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65E" w:rsidRDefault="00DA78EF" w:rsidP="00CE765E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>
            <wp:extent cx="3253740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103296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62F" w:rsidRPr="008E2E34" w:rsidRDefault="00DA78EF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24373/U/2020-HSPH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45E56" w:rsidRPr="008E2E34" w:rsidRDefault="00DA78EF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="007A662F" w:rsidRPr="008E2E34">
        <w:rPr>
          <w:rFonts w:ascii="Arial" w:hAnsi="Arial" w:cs="Arial"/>
          <w:sz w:val="18"/>
          <w:szCs w:val="18"/>
        </w:rPr>
        <w:fldChar w:fldCharType="begin"/>
      </w:r>
      <w:r w:rsidR="007A662F"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="007A662F" w:rsidRPr="008E2E34">
        <w:rPr>
          <w:rFonts w:ascii="Arial" w:hAnsi="Arial" w:cs="Arial"/>
          <w:sz w:val="18"/>
          <w:szCs w:val="18"/>
        </w:rPr>
        <w:fldChar w:fldCharType="separate"/>
      </w:r>
      <w:r w:rsidR="007A662F" w:rsidRPr="008E2E34">
        <w:rPr>
          <w:rFonts w:ascii="Arial" w:hAnsi="Arial" w:cs="Arial"/>
          <w:sz w:val="18"/>
          <w:szCs w:val="18"/>
        </w:rPr>
        <w:t>UZSVM/U/15616/2020-HSPH</w:t>
      </w:r>
      <w:r w:rsidR="007A662F" w:rsidRPr="008E2E34">
        <w:rPr>
          <w:rFonts w:ascii="Arial" w:hAnsi="Arial" w:cs="Arial"/>
          <w:sz w:val="18"/>
          <w:szCs w:val="18"/>
        </w:rPr>
        <w:fldChar w:fldCharType="end"/>
      </w:r>
    </w:p>
    <w:p w:rsidR="00E07B64" w:rsidRDefault="00E07B64" w:rsidP="006B5A0C">
      <w:pPr>
        <w:rPr>
          <w:rFonts w:ascii="Arial" w:hAnsi="Arial" w:cs="Arial"/>
          <w:sz w:val="22"/>
          <w:szCs w:val="22"/>
        </w:rPr>
      </w:pPr>
    </w:p>
    <w:p w:rsidR="002C081F" w:rsidRDefault="00DA78EF" w:rsidP="002C081F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b/>
          <w:sz w:val="22"/>
          <w:szCs w:val="22"/>
        </w:rPr>
      </w:pPr>
      <w:r w:rsidRPr="00F44962">
        <w:rPr>
          <w:rFonts w:ascii="Arial" w:hAnsi="Arial" w:cs="Arial"/>
          <w:b/>
          <w:sz w:val="22"/>
          <w:szCs w:val="22"/>
        </w:rPr>
        <w:t>Česká republika – Úřad pro zastupování státu ve věcech majetkových</w:t>
      </w:r>
    </w:p>
    <w:p w:rsidR="002C081F" w:rsidRDefault="00DA78EF" w:rsidP="002C081F">
      <w:pPr>
        <w:jc w:val="both"/>
        <w:rPr>
          <w:rFonts w:ascii="Arial" w:hAnsi="Arial" w:cs="Arial"/>
          <w:sz w:val="22"/>
          <w:szCs w:val="22"/>
        </w:rPr>
      </w:pPr>
      <w:r w:rsidRPr="00F44962">
        <w:rPr>
          <w:rFonts w:ascii="Arial" w:hAnsi="Arial" w:cs="Arial"/>
          <w:sz w:val="22"/>
          <w:szCs w:val="22"/>
        </w:rPr>
        <w:t xml:space="preserve">se sídlem Rašínovo nábřeží 390/42, Nové Město, </w:t>
      </w:r>
      <w:r w:rsidRPr="00F44962">
        <w:rPr>
          <w:rFonts w:ascii="Arial" w:hAnsi="Arial" w:cs="Arial"/>
          <w:sz w:val="22"/>
          <w:szCs w:val="22"/>
        </w:rPr>
        <w:t>128 00 Praha 2,</w:t>
      </w:r>
    </w:p>
    <w:p w:rsidR="002C081F" w:rsidRDefault="00DA78EF" w:rsidP="002C081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44962">
        <w:rPr>
          <w:rFonts w:ascii="Arial" w:hAnsi="Arial" w:cs="Arial"/>
          <w:sz w:val="22"/>
          <w:szCs w:val="22"/>
        </w:rPr>
        <w:t xml:space="preserve">za kterou právně jedná PhDr. Marie Ševelová, ředitelka Územního pracoviště Ústí nad Labem, </w:t>
      </w:r>
    </w:p>
    <w:p w:rsidR="002C081F" w:rsidRDefault="00DA78EF" w:rsidP="002C081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44962">
        <w:rPr>
          <w:rFonts w:ascii="Arial" w:hAnsi="Arial" w:cs="Arial"/>
          <w:sz w:val="22"/>
          <w:szCs w:val="22"/>
        </w:rPr>
        <w:t xml:space="preserve">na základě Příkazu generálního ředitele č. </w:t>
      </w:r>
      <w:r>
        <w:rPr>
          <w:rFonts w:ascii="Arial" w:hAnsi="Arial" w:cs="Arial"/>
          <w:sz w:val="22"/>
          <w:szCs w:val="22"/>
        </w:rPr>
        <w:t>6</w:t>
      </w:r>
      <w:r w:rsidRPr="00F44962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9</w:t>
      </w:r>
      <w:r w:rsidRPr="00F44962">
        <w:rPr>
          <w:rFonts w:ascii="Arial" w:hAnsi="Arial" w:cs="Arial"/>
          <w:sz w:val="22"/>
          <w:szCs w:val="22"/>
        </w:rPr>
        <w:t>, v platném znění</w:t>
      </w:r>
      <w:r>
        <w:rPr>
          <w:rFonts w:ascii="Arial" w:hAnsi="Arial" w:cs="Arial"/>
          <w:sz w:val="22"/>
          <w:szCs w:val="22"/>
        </w:rPr>
        <w:t>,</w:t>
      </w:r>
      <w:r w:rsidRPr="00F44962">
        <w:rPr>
          <w:rFonts w:ascii="Arial" w:hAnsi="Arial" w:cs="Arial"/>
          <w:sz w:val="22"/>
          <w:szCs w:val="22"/>
        </w:rPr>
        <w:t xml:space="preserve"> </w:t>
      </w:r>
    </w:p>
    <w:p w:rsidR="002C081F" w:rsidRDefault="00DA78EF" w:rsidP="002C081F">
      <w:pPr>
        <w:jc w:val="both"/>
        <w:rPr>
          <w:rFonts w:ascii="Arial" w:hAnsi="Arial" w:cs="Arial"/>
          <w:sz w:val="22"/>
          <w:szCs w:val="22"/>
        </w:rPr>
      </w:pPr>
      <w:r w:rsidRPr="00F44962">
        <w:rPr>
          <w:rFonts w:ascii="Arial" w:hAnsi="Arial" w:cs="Arial"/>
          <w:sz w:val="22"/>
          <w:szCs w:val="22"/>
        </w:rPr>
        <w:t>IČO: 69797111</w:t>
      </w:r>
    </w:p>
    <w:p w:rsidR="002C081F" w:rsidRDefault="002C081F" w:rsidP="002C081F">
      <w:pPr>
        <w:jc w:val="both"/>
        <w:rPr>
          <w:rFonts w:ascii="Arial" w:hAnsi="Arial" w:cs="Arial"/>
          <w:sz w:val="22"/>
          <w:szCs w:val="22"/>
        </w:rPr>
      </w:pPr>
    </w:p>
    <w:p w:rsidR="002C081F" w:rsidRDefault="00DA78EF" w:rsidP="002C08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„objednatel“),</w:t>
      </w:r>
    </w:p>
    <w:p w:rsidR="002C081F" w:rsidRDefault="002C081F" w:rsidP="002C081F">
      <w:pPr>
        <w:jc w:val="both"/>
        <w:rPr>
          <w:rFonts w:ascii="Arial" w:hAnsi="Arial" w:cs="Arial"/>
          <w:sz w:val="22"/>
          <w:szCs w:val="22"/>
        </w:rPr>
      </w:pPr>
    </w:p>
    <w:p w:rsidR="002C081F" w:rsidRDefault="00DA78EF" w:rsidP="002C08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</w:p>
    <w:p w:rsidR="002C081F" w:rsidRDefault="002C081F" w:rsidP="002C081F">
      <w:pPr>
        <w:jc w:val="both"/>
        <w:rPr>
          <w:rFonts w:ascii="Arial" w:hAnsi="Arial" w:cs="Arial"/>
          <w:b/>
          <w:sz w:val="22"/>
          <w:szCs w:val="22"/>
        </w:rPr>
      </w:pPr>
    </w:p>
    <w:p w:rsidR="002C081F" w:rsidRPr="00006410" w:rsidRDefault="00DA78EF" w:rsidP="002C081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PREMO s.r.o.</w:t>
      </w:r>
    </w:p>
    <w:p w:rsidR="002C081F" w:rsidRPr="00006410" w:rsidRDefault="00DA78EF" w:rsidP="002C081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006410">
        <w:rPr>
          <w:rFonts w:ascii="Arial" w:hAnsi="Arial" w:cs="Arial"/>
          <w:sz w:val="22"/>
          <w:szCs w:val="22"/>
        </w:rPr>
        <w:t xml:space="preserve">se sídlem </w:t>
      </w:r>
      <w:r>
        <w:rPr>
          <w:rFonts w:ascii="Arial" w:hAnsi="Arial" w:cs="Arial"/>
          <w:sz w:val="22"/>
          <w:szCs w:val="22"/>
        </w:rPr>
        <w:t xml:space="preserve">Brněnská </w:t>
      </w:r>
      <w:r>
        <w:rPr>
          <w:rFonts w:ascii="Arial" w:hAnsi="Arial" w:cs="Arial"/>
          <w:sz w:val="22"/>
          <w:szCs w:val="22"/>
        </w:rPr>
        <w:t>474, 686 03 Staré Město</w:t>
      </w:r>
    </w:p>
    <w:p w:rsidR="002C081F" w:rsidRPr="00006410" w:rsidRDefault="00DA78EF" w:rsidP="002C081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který zastupuje Ing. Vladimír </w:t>
      </w:r>
      <w:proofErr w:type="spellStart"/>
      <w:r>
        <w:rPr>
          <w:rFonts w:ascii="Arial" w:hAnsi="Arial" w:cs="Arial"/>
          <w:sz w:val="22"/>
          <w:szCs w:val="22"/>
        </w:rPr>
        <w:t>Křiva</w:t>
      </w:r>
      <w:proofErr w:type="spellEnd"/>
      <w:r>
        <w:rPr>
          <w:rFonts w:ascii="Arial" w:hAnsi="Arial" w:cs="Arial"/>
          <w:sz w:val="22"/>
          <w:szCs w:val="22"/>
        </w:rPr>
        <w:t>, MBA, jednatel</w:t>
      </w:r>
    </w:p>
    <w:p w:rsidR="002C081F" w:rsidRPr="00006410" w:rsidRDefault="00DA78EF" w:rsidP="002C081F">
      <w:pPr>
        <w:pStyle w:val="Zkladntext"/>
        <w:spacing w:after="240"/>
        <w:jc w:val="both"/>
        <w:rPr>
          <w:rFonts w:ascii="Arial" w:hAnsi="Arial" w:cs="Arial"/>
          <w:sz w:val="22"/>
          <w:szCs w:val="22"/>
        </w:rPr>
      </w:pPr>
      <w:r w:rsidRPr="00006410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 262 51 531</w:t>
      </w:r>
    </w:p>
    <w:p w:rsidR="002C081F" w:rsidRDefault="00DA78EF" w:rsidP="002C081F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„dodavatel“),</w:t>
      </w:r>
    </w:p>
    <w:p w:rsidR="00A92BCF" w:rsidRPr="00A92BCF" w:rsidRDefault="00DA78EF" w:rsidP="00A92BCF">
      <w:pPr>
        <w:pStyle w:val="Nadpis1"/>
        <w:spacing w:after="240"/>
        <w:rPr>
          <w:rFonts w:ascii="Arial" w:hAnsi="Arial" w:cs="Arial"/>
          <w:b w:val="0"/>
        </w:rPr>
      </w:pPr>
      <w:r w:rsidRPr="00A92BCF">
        <w:rPr>
          <w:rFonts w:ascii="Arial" w:hAnsi="Arial" w:cs="Arial"/>
          <w:b w:val="0"/>
          <w:sz w:val="22"/>
          <w:szCs w:val="22"/>
        </w:rPr>
        <w:t>uzavírají podle § 2079 a násl. zákona č. 89/2012 Sb., občanský zákoník, tuto</w:t>
      </w:r>
      <w:r w:rsidR="00A56E6E" w:rsidRPr="00A92BCF">
        <w:rPr>
          <w:rFonts w:ascii="Arial" w:hAnsi="Arial" w:cs="Arial"/>
          <w:b w:val="0"/>
        </w:rPr>
        <w:t xml:space="preserve"> </w:t>
      </w:r>
    </w:p>
    <w:p w:rsidR="00A56E6E" w:rsidRDefault="00DA78EF" w:rsidP="00A56E6E">
      <w:pPr>
        <w:pStyle w:val="Nadpis1"/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</w:rPr>
        <w:t>Rámcovou smlouvu na nákup spotřebního materiálu ICT</w:t>
      </w:r>
    </w:p>
    <w:p w:rsidR="00A56E6E" w:rsidRDefault="00DA78EF" w:rsidP="00A56E6E">
      <w:pPr>
        <w:pStyle w:val="Nadpis1"/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 Územní </w:t>
      </w:r>
      <w:proofErr w:type="gramStart"/>
      <w:r>
        <w:rPr>
          <w:rFonts w:ascii="Arial" w:hAnsi="Arial" w:cs="Arial"/>
        </w:rPr>
        <w:t>pracoviště  Ústí</w:t>
      </w:r>
      <w:proofErr w:type="gramEnd"/>
      <w:r>
        <w:rPr>
          <w:rFonts w:ascii="Arial" w:hAnsi="Arial" w:cs="Arial"/>
        </w:rPr>
        <w:t xml:space="preserve"> nad Labem</w:t>
      </w:r>
    </w:p>
    <w:p w:rsidR="00A56E6E" w:rsidRDefault="00DA78EF" w:rsidP="00A56E6E">
      <w:pPr>
        <w:pStyle w:val="Nadpis1"/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č.    </w:t>
      </w:r>
      <w:r w:rsidR="00A92BCF">
        <w:rPr>
          <w:rFonts w:ascii="Arial" w:hAnsi="Arial" w:cs="Arial"/>
        </w:rPr>
        <w:t>179/2020</w:t>
      </w:r>
    </w:p>
    <w:p w:rsidR="00A56E6E" w:rsidRDefault="00DA78EF" w:rsidP="00A56E6E">
      <w:pPr>
        <w:spacing w:after="24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I.</w:t>
      </w:r>
    </w:p>
    <w:p w:rsidR="00A56E6E" w:rsidRDefault="00DA78EF" w:rsidP="00A56E6E">
      <w:pPr>
        <w:pStyle w:val="Zkladntext0"/>
        <w:numPr>
          <w:ilvl w:val="0"/>
          <w:numId w:val="1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smlouvy je závazek dodavatele prodávat a dodávat objednateli zboží pro odbory Územního pracoviště Ústí nad Labem objednatele v rozsahu komoditní kategorie č. 04 - </w:t>
      </w:r>
      <w:r w:rsidRPr="00E34E6A">
        <w:rPr>
          <w:rFonts w:ascii="Arial" w:hAnsi="Arial" w:cs="Arial"/>
          <w:sz w:val="22"/>
          <w:szCs w:val="22"/>
        </w:rPr>
        <w:t>Spotřební materiál pro kancelářskou te</w:t>
      </w:r>
      <w:r w:rsidRPr="00E34E6A">
        <w:rPr>
          <w:rFonts w:ascii="Arial" w:hAnsi="Arial" w:cs="Arial"/>
          <w:sz w:val="22"/>
          <w:szCs w:val="22"/>
        </w:rPr>
        <w:t>chniku</w:t>
      </w:r>
      <w:r>
        <w:rPr>
          <w:rFonts w:ascii="Arial" w:hAnsi="Arial" w:cs="Arial"/>
          <w:sz w:val="22"/>
          <w:szCs w:val="22"/>
        </w:rPr>
        <w:t xml:space="preserve"> číselníku </w:t>
      </w:r>
      <w:r w:rsidRPr="00586DC5">
        <w:rPr>
          <w:rFonts w:ascii="Arial" w:hAnsi="Arial" w:cs="Arial"/>
          <w:sz w:val="22"/>
          <w:szCs w:val="22"/>
        </w:rPr>
        <w:t>Národní infrastruktura pro elektronické zadávání veřejných zakázek (NIPEZ</w:t>
      </w:r>
      <w:r>
        <w:rPr>
          <w:rFonts w:ascii="Arial" w:hAnsi="Arial" w:cs="Arial"/>
          <w:sz w:val="22"/>
          <w:szCs w:val="22"/>
        </w:rPr>
        <w:t>). Přesná specifikace objednávaného zboží bude vždy stanovena v dílčích objednávkách. Objednávka bude obsahovat adresu pro doručení, kontaktní telefonní číslo a jméno</w:t>
      </w:r>
      <w:r>
        <w:rPr>
          <w:rFonts w:ascii="Arial" w:hAnsi="Arial" w:cs="Arial"/>
          <w:sz w:val="22"/>
          <w:szCs w:val="22"/>
        </w:rPr>
        <w:t xml:space="preserve"> pověřeného zaměstnance, který zboží převezme.</w:t>
      </w:r>
    </w:p>
    <w:p w:rsidR="00A56E6E" w:rsidRDefault="00DA78EF" w:rsidP="00A56E6E">
      <w:pPr>
        <w:pStyle w:val="Zkladntext0"/>
        <w:numPr>
          <w:ilvl w:val="0"/>
          <w:numId w:val="1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Dílčí objednávky za objednatele činí ředitel odboru Hospodářsko-správního.</w:t>
      </w:r>
    </w:p>
    <w:p w:rsidR="00A56E6E" w:rsidRDefault="00DA78EF" w:rsidP="00A56E6E">
      <w:pPr>
        <w:pStyle w:val="Nadpiselnku"/>
        <w:spacing w:after="240"/>
        <w:jc w:val="center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II.</w:t>
      </w:r>
    </w:p>
    <w:p w:rsidR="00A56E6E" w:rsidRDefault="00DA78EF" w:rsidP="00A56E6E">
      <w:pPr>
        <w:pStyle w:val="Zkladntext0"/>
        <w:numPr>
          <w:ilvl w:val="0"/>
          <w:numId w:val="2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se zavazuje </w:t>
      </w:r>
      <w:r w:rsidRPr="00B857BF">
        <w:rPr>
          <w:rFonts w:ascii="Arial" w:hAnsi="Arial" w:cs="Arial"/>
          <w:b/>
          <w:sz w:val="22"/>
          <w:szCs w:val="22"/>
        </w:rPr>
        <w:t>doručit</w:t>
      </w:r>
      <w:r>
        <w:rPr>
          <w:rFonts w:ascii="Arial" w:hAnsi="Arial" w:cs="Arial"/>
          <w:sz w:val="22"/>
          <w:szCs w:val="22"/>
        </w:rPr>
        <w:t xml:space="preserve"> objednané zboží na místo plnění nejpozději do 10 pracovních dní od odeslání dílčí objednávky.</w:t>
      </w:r>
    </w:p>
    <w:p w:rsidR="00A56E6E" w:rsidRDefault="00DA78EF" w:rsidP="00A56E6E">
      <w:pPr>
        <w:pStyle w:val="Zkladntext0"/>
        <w:numPr>
          <w:ilvl w:val="0"/>
          <w:numId w:val="2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Místem</w:t>
      </w:r>
      <w:r>
        <w:rPr>
          <w:rFonts w:ascii="Arial" w:hAnsi="Arial" w:cs="Arial"/>
          <w:sz w:val="22"/>
          <w:szCs w:val="22"/>
        </w:rPr>
        <w:t xml:space="preserve"> plnění je Územní pracoviště Ústí nad Labem, Mírové náměstí 3129/36, 400 01 Ústí nad Labem. </w:t>
      </w:r>
    </w:p>
    <w:p w:rsidR="00A56E6E" w:rsidRDefault="00DA78EF" w:rsidP="00A56E6E">
      <w:pPr>
        <w:pStyle w:val="Zkladntext0"/>
        <w:numPr>
          <w:ilvl w:val="0"/>
          <w:numId w:val="2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zboží objednaného podle dílčí objednávky se stanoví jako katalogová cena dle e-</w:t>
      </w:r>
      <w:proofErr w:type="spellStart"/>
      <w:r>
        <w:rPr>
          <w:rFonts w:ascii="Arial" w:hAnsi="Arial" w:cs="Arial"/>
          <w:sz w:val="22"/>
          <w:szCs w:val="22"/>
        </w:rPr>
        <w:t>shopu</w:t>
      </w:r>
      <w:proofErr w:type="spellEnd"/>
      <w:r>
        <w:rPr>
          <w:rFonts w:ascii="Arial" w:hAnsi="Arial" w:cs="Arial"/>
          <w:sz w:val="22"/>
          <w:szCs w:val="22"/>
        </w:rPr>
        <w:t xml:space="preserve"> podnikatele na stránkách</w:t>
      </w:r>
      <w:r w:rsidR="00A92BCF">
        <w:rPr>
          <w:rFonts w:ascii="Arial" w:hAnsi="Arial" w:cs="Arial"/>
          <w:sz w:val="22"/>
          <w:szCs w:val="22"/>
        </w:rPr>
        <w:t xml:space="preserve"> https://www.premocz.eu/</w:t>
      </w:r>
      <w:r>
        <w:rPr>
          <w:rFonts w:ascii="Arial" w:hAnsi="Arial" w:cs="Arial"/>
          <w:sz w:val="22"/>
          <w:szCs w:val="22"/>
        </w:rPr>
        <w:t xml:space="preserve"> platná v den odeslání ob</w:t>
      </w:r>
      <w:r>
        <w:rPr>
          <w:rFonts w:ascii="Arial" w:hAnsi="Arial" w:cs="Arial"/>
          <w:sz w:val="22"/>
          <w:szCs w:val="22"/>
        </w:rPr>
        <w:t xml:space="preserve">jednávky dodavateli ponížená o plošnou slevu ve výši </w:t>
      </w:r>
      <w:r w:rsidR="00A92BCF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% z uvedené katalogové ceny. Takto stanovená cena zboží v sobě zahrnuje </w:t>
      </w:r>
      <w:r w:rsidRPr="00B857BF">
        <w:rPr>
          <w:rFonts w:ascii="Arial" w:hAnsi="Arial" w:cs="Arial"/>
          <w:b/>
          <w:sz w:val="22"/>
          <w:szCs w:val="22"/>
        </w:rPr>
        <w:t>veškeré náklady</w:t>
      </w:r>
      <w:r>
        <w:rPr>
          <w:rFonts w:ascii="Arial" w:hAnsi="Arial" w:cs="Arial"/>
          <w:sz w:val="22"/>
          <w:szCs w:val="22"/>
        </w:rPr>
        <w:t xml:space="preserve"> s plněním zakázky související včetně spedičních poplatků.</w:t>
      </w:r>
    </w:p>
    <w:p w:rsidR="00A56E6E" w:rsidRDefault="00DA78EF" w:rsidP="00A56E6E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</w:p>
    <w:p w:rsidR="00A56E6E" w:rsidRDefault="00DA78EF" w:rsidP="00A56E6E">
      <w:pPr>
        <w:spacing w:after="160" w:line="259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III.</w:t>
      </w:r>
    </w:p>
    <w:p w:rsidR="00A56E6E" w:rsidRDefault="00DA78EF" w:rsidP="00A56E6E">
      <w:pPr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může fakturovat objednateli pouze to zboží, které bylo řádně objednáno a převzato objednatelem. </w:t>
      </w:r>
    </w:p>
    <w:p w:rsidR="00A56E6E" w:rsidRDefault="00DA78EF" w:rsidP="00A56E6E">
      <w:pPr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06410">
        <w:rPr>
          <w:rFonts w:ascii="Arial" w:hAnsi="Arial" w:cs="Arial"/>
          <w:sz w:val="22"/>
          <w:szCs w:val="22"/>
        </w:rPr>
        <w:t xml:space="preserve">Podkladem pro </w:t>
      </w:r>
      <w:r>
        <w:rPr>
          <w:rFonts w:ascii="Arial" w:hAnsi="Arial" w:cs="Arial"/>
          <w:sz w:val="22"/>
          <w:szCs w:val="22"/>
        </w:rPr>
        <w:t xml:space="preserve">úhradu </w:t>
      </w:r>
      <w:r w:rsidRPr="00006410">
        <w:rPr>
          <w:rFonts w:ascii="Arial" w:hAnsi="Arial" w:cs="Arial"/>
          <w:sz w:val="22"/>
          <w:szCs w:val="22"/>
        </w:rPr>
        <w:t>ceny budou dílčí faktury, které musí mít náležitosti daňového dokladu dle zákona č. 235/2004 Sb., o dani z přidané hodnoty, v pl</w:t>
      </w:r>
      <w:r w:rsidRPr="00006410">
        <w:rPr>
          <w:rFonts w:ascii="Arial" w:hAnsi="Arial" w:cs="Arial"/>
          <w:sz w:val="22"/>
          <w:szCs w:val="22"/>
        </w:rPr>
        <w:t>atném znění.</w:t>
      </w:r>
    </w:p>
    <w:p w:rsidR="00A56E6E" w:rsidRDefault="00DA78EF" w:rsidP="00A56E6E">
      <w:pPr>
        <w:pStyle w:val="Normln1"/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1"/>
          <w:szCs w:val="21"/>
        </w:rPr>
        <w:t xml:space="preserve">Faktury dodavatel zasílá na fakturační adresu </w:t>
      </w:r>
      <w:r>
        <w:rPr>
          <w:rFonts w:ascii="Arial" w:hAnsi="Arial" w:cs="Arial"/>
          <w:sz w:val="22"/>
          <w:szCs w:val="22"/>
        </w:rPr>
        <w:t xml:space="preserve">Úřad pro zastupování státu ve věcech majetkových, </w:t>
      </w:r>
      <w:r>
        <w:rPr>
          <w:rFonts w:ascii="Arial" w:hAnsi="Arial" w:cs="Arial"/>
          <w:sz w:val="21"/>
          <w:szCs w:val="21"/>
        </w:rPr>
        <w:t xml:space="preserve">Územní pracoviště Ústí nad Labem, </w:t>
      </w:r>
      <w:r>
        <w:rPr>
          <w:rFonts w:ascii="Arial" w:hAnsi="Arial" w:cs="Arial"/>
          <w:sz w:val="22"/>
          <w:szCs w:val="22"/>
        </w:rPr>
        <w:t>Mírové náměstí 3129/36, Ústí nad Labem-centrum, 400 01 Ústí nad Labem.</w:t>
      </w:r>
    </w:p>
    <w:p w:rsidR="00A56E6E" w:rsidRPr="00C80B5B" w:rsidRDefault="00DA78EF" w:rsidP="00A56E6E">
      <w:pPr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5359CA">
        <w:rPr>
          <w:rFonts w:ascii="Arial" w:hAnsi="Arial" w:cs="Arial"/>
          <w:sz w:val="22"/>
          <w:szCs w:val="22"/>
        </w:rPr>
        <w:t>Splatnost faktur</w:t>
      </w:r>
      <w:r>
        <w:rPr>
          <w:rFonts w:ascii="Arial" w:hAnsi="Arial" w:cs="Arial"/>
          <w:sz w:val="22"/>
          <w:szCs w:val="22"/>
        </w:rPr>
        <w:t>y</w:t>
      </w:r>
      <w:r w:rsidRPr="005359CA">
        <w:rPr>
          <w:rFonts w:ascii="Arial" w:hAnsi="Arial" w:cs="Arial"/>
          <w:sz w:val="22"/>
          <w:szCs w:val="22"/>
        </w:rPr>
        <w:t xml:space="preserve"> je nejméně 21 dnů od jej</w:t>
      </w:r>
      <w:r>
        <w:rPr>
          <w:rFonts w:ascii="Arial" w:hAnsi="Arial" w:cs="Arial"/>
          <w:sz w:val="22"/>
          <w:szCs w:val="22"/>
        </w:rPr>
        <w:t>ího</w:t>
      </w:r>
      <w:r w:rsidRPr="005359CA">
        <w:rPr>
          <w:rFonts w:ascii="Arial" w:hAnsi="Arial" w:cs="Arial"/>
          <w:sz w:val="22"/>
          <w:szCs w:val="22"/>
        </w:rPr>
        <w:t xml:space="preserve"> převzetí objednatelem.</w:t>
      </w:r>
    </w:p>
    <w:p w:rsidR="00A56E6E" w:rsidRDefault="00DA78EF" w:rsidP="00A56E6E">
      <w:pPr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nebude poskytovat zálohová plnění. </w:t>
      </w:r>
    </w:p>
    <w:p w:rsidR="00A56E6E" w:rsidRDefault="00DA78EF" w:rsidP="00A56E6E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:rsidR="00A56E6E" w:rsidRDefault="00DA78EF" w:rsidP="00A56E6E">
      <w:pPr>
        <w:pStyle w:val="Zkladntext0"/>
        <w:numPr>
          <w:ilvl w:val="0"/>
          <w:numId w:val="4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se zavazuje, že při provádění předmětu smlouvy bude dodržovat právní předpisy, technické normy a ujednání této smlouvy.</w:t>
      </w:r>
    </w:p>
    <w:p w:rsidR="00A56E6E" w:rsidRDefault="00DA78EF" w:rsidP="00A56E6E">
      <w:pPr>
        <w:pStyle w:val="Zkladntext0"/>
        <w:numPr>
          <w:ilvl w:val="0"/>
          <w:numId w:val="4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se zavazuje poskytovat pouze </w:t>
      </w:r>
      <w:r>
        <w:rPr>
          <w:rFonts w:ascii="Arial" w:hAnsi="Arial" w:cs="Arial"/>
          <w:sz w:val="22"/>
          <w:szCs w:val="22"/>
        </w:rPr>
        <w:t>originální spotřební materiál.</w:t>
      </w:r>
    </w:p>
    <w:p w:rsidR="00A56E6E" w:rsidRDefault="00DA78EF" w:rsidP="00A56E6E">
      <w:pPr>
        <w:pStyle w:val="Zkladntext0"/>
        <w:numPr>
          <w:ilvl w:val="0"/>
          <w:numId w:val="4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prodlení dodavatele s dodáním zboží řádně a včas je objednatel oprávněn účtovat smluvní pokutu ve výši 50 Kč za každý den prodlení.</w:t>
      </w:r>
    </w:p>
    <w:p w:rsidR="00A56E6E" w:rsidRPr="00CE517E" w:rsidRDefault="00DA78EF" w:rsidP="00A56E6E">
      <w:pPr>
        <w:pStyle w:val="Zkladntext0"/>
        <w:numPr>
          <w:ilvl w:val="0"/>
          <w:numId w:val="4"/>
        </w:numPr>
        <w:spacing w:after="240"/>
        <w:rPr>
          <w:rFonts w:ascii="Arial" w:hAnsi="Arial" w:cs="Arial"/>
          <w:sz w:val="22"/>
          <w:szCs w:val="22"/>
        </w:rPr>
      </w:pPr>
      <w:r w:rsidRPr="00CE517E">
        <w:rPr>
          <w:rFonts w:ascii="Arial" w:hAnsi="Arial" w:cs="Arial"/>
          <w:sz w:val="22"/>
          <w:szCs w:val="22"/>
        </w:rPr>
        <w:t xml:space="preserve">V případě, že dodavatel </w:t>
      </w:r>
      <w:proofErr w:type="gramStart"/>
      <w:r w:rsidRPr="00CE517E">
        <w:rPr>
          <w:rFonts w:ascii="Arial" w:hAnsi="Arial" w:cs="Arial"/>
          <w:sz w:val="22"/>
          <w:szCs w:val="22"/>
        </w:rPr>
        <w:t>použije</w:t>
      </w:r>
      <w:proofErr w:type="gramEnd"/>
      <w:r w:rsidRPr="00CE517E">
        <w:rPr>
          <w:rFonts w:ascii="Arial" w:hAnsi="Arial" w:cs="Arial"/>
          <w:sz w:val="22"/>
          <w:szCs w:val="22"/>
        </w:rPr>
        <w:t xml:space="preserve"> byť i jen k plnění určité části předmětu smlouvy po</w:t>
      </w:r>
      <w:r w:rsidRPr="00CE517E">
        <w:rPr>
          <w:rFonts w:ascii="Arial" w:hAnsi="Arial" w:cs="Arial"/>
          <w:sz w:val="22"/>
          <w:szCs w:val="22"/>
        </w:rPr>
        <w:t xml:space="preserve">ddodavatele, odpovídá </w:t>
      </w:r>
      <w:r>
        <w:rPr>
          <w:rFonts w:ascii="Arial" w:hAnsi="Arial" w:cs="Arial"/>
          <w:sz w:val="22"/>
          <w:szCs w:val="22"/>
        </w:rPr>
        <w:t>objednateli</w:t>
      </w:r>
      <w:r w:rsidRPr="00CE517E">
        <w:rPr>
          <w:rFonts w:ascii="Arial" w:hAnsi="Arial" w:cs="Arial"/>
          <w:sz w:val="22"/>
          <w:szCs w:val="22"/>
        </w:rPr>
        <w:t xml:space="preserve"> za plnění poskytnuté poddodavatelem, jako by toto plnění poskytoval dodavatel sám.</w:t>
      </w:r>
    </w:p>
    <w:p w:rsidR="00A56E6E" w:rsidRPr="00CE517E" w:rsidRDefault="00DA78EF" w:rsidP="00A56E6E">
      <w:pPr>
        <w:pStyle w:val="Zkladntext0"/>
        <w:numPr>
          <w:ilvl w:val="0"/>
          <w:numId w:val="4"/>
        </w:numPr>
        <w:spacing w:after="240"/>
        <w:rPr>
          <w:rFonts w:ascii="Arial" w:hAnsi="Arial" w:cs="Arial"/>
          <w:sz w:val="22"/>
          <w:szCs w:val="22"/>
        </w:rPr>
      </w:pPr>
      <w:r w:rsidRPr="00CE517E">
        <w:rPr>
          <w:rFonts w:ascii="Arial" w:hAnsi="Arial" w:cs="Arial"/>
          <w:sz w:val="22"/>
          <w:szCs w:val="22"/>
        </w:rPr>
        <w:t>Dodavatel nese plnou odpovědnost za škodu způsobenou objednateli v souvislosti s plněním předmětu smlouvy a zavazuje se takovou škodu objed</w:t>
      </w:r>
      <w:r w:rsidRPr="00CE517E">
        <w:rPr>
          <w:rFonts w:ascii="Arial" w:hAnsi="Arial" w:cs="Arial"/>
          <w:sz w:val="22"/>
          <w:szCs w:val="22"/>
        </w:rPr>
        <w:t>nateli uhradit; výše náhrady škody není omezena.</w:t>
      </w:r>
      <w:r>
        <w:rPr>
          <w:rFonts w:ascii="Arial" w:hAnsi="Arial" w:cs="Arial"/>
          <w:sz w:val="22"/>
          <w:szCs w:val="22"/>
        </w:rPr>
        <w:t xml:space="preserve"> </w:t>
      </w:r>
      <w:r w:rsidRPr="00CE517E">
        <w:rPr>
          <w:rFonts w:ascii="Arial" w:hAnsi="Arial" w:cs="Arial"/>
          <w:sz w:val="22"/>
          <w:szCs w:val="22"/>
        </w:rPr>
        <w:t>Uhrazením smluvní pokuty není dotčeno právo objednatele na náhradu škody.</w:t>
      </w:r>
    </w:p>
    <w:p w:rsidR="00A56E6E" w:rsidRDefault="00DA78EF" w:rsidP="00A56E6E">
      <w:pPr>
        <w:overflowPunct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V.</w:t>
      </w:r>
    </w:p>
    <w:p w:rsidR="00A56E6E" w:rsidRDefault="00DA78EF" w:rsidP="00A56E6E">
      <w:pPr>
        <w:pStyle w:val="Text-Zd"/>
        <w:numPr>
          <w:ilvl w:val="0"/>
          <w:numId w:val="5"/>
        </w:numPr>
        <w:tabs>
          <w:tab w:val="left" w:pos="-5245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se uzavírá na dobu určitou do vyčerpání finančního limitu plnění ve výši 605 000 Kč včetně DPH, nejdéle však do 31. </w:t>
      </w:r>
      <w:r>
        <w:rPr>
          <w:rFonts w:ascii="Arial" w:hAnsi="Arial" w:cs="Arial"/>
          <w:sz w:val="22"/>
          <w:szCs w:val="22"/>
        </w:rPr>
        <w:t>12. 2022,</w:t>
      </w:r>
      <w:r w:rsidRPr="00C80B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podle toho, která ze skutečností nastane dříve</w:t>
      </w:r>
      <w:r w:rsidRPr="00604481">
        <w:rPr>
          <w:rFonts w:ascii="Arial" w:hAnsi="Arial" w:cs="Arial"/>
          <w:sz w:val="22"/>
          <w:szCs w:val="22"/>
        </w:rPr>
        <w:t>.</w:t>
      </w:r>
    </w:p>
    <w:p w:rsidR="00A56E6E" w:rsidRDefault="00DA78EF" w:rsidP="00A56E6E">
      <w:pPr>
        <w:pStyle w:val="Text-Zd"/>
        <w:numPr>
          <w:ilvl w:val="0"/>
          <w:numId w:val="5"/>
        </w:numPr>
        <w:tabs>
          <w:tab w:val="left" w:pos="-5245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má právo smlouvu vypovědět bez udání důvodu. Výpovědní doba činí jeden měsíc a počíná běžet prvním dnem měsíce následujícího po doručení výpovědi dodavateli.</w:t>
      </w:r>
    </w:p>
    <w:p w:rsidR="00A56E6E" w:rsidRPr="00FF0A6D" w:rsidRDefault="00DA78EF" w:rsidP="00A56E6E">
      <w:pPr>
        <w:pStyle w:val="Text-Zd"/>
        <w:numPr>
          <w:ilvl w:val="0"/>
          <w:numId w:val="5"/>
        </w:numPr>
        <w:tabs>
          <w:tab w:val="left" w:pos="-5245"/>
        </w:tabs>
        <w:spacing w:after="240"/>
        <w:rPr>
          <w:rFonts w:ascii="Arial" w:hAnsi="Arial" w:cs="Arial"/>
          <w:sz w:val="22"/>
          <w:szCs w:val="22"/>
        </w:rPr>
      </w:pPr>
      <w:r w:rsidRPr="00FF0A6D">
        <w:rPr>
          <w:rFonts w:ascii="Arial" w:hAnsi="Arial" w:cs="Arial"/>
          <w:sz w:val="22"/>
          <w:szCs w:val="22"/>
        </w:rPr>
        <w:t>Tuto smlouvu lze ukončit i pí</w:t>
      </w:r>
      <w:r w:rsidRPr="00FF0A6D">
        <w:rPr>
          <w:rFonts w:ascii="Arial" w:hAnsi="Arial" w:cs="Arial"/>
          <w:sz w:val="22"/>
          <w:szCs w:val="22"/>
        </w:rPr>
        <w:t>semnou dohodou obou smluvních stran. Nedílnou součástí této dohody musí být vždy ujednání o vzájemném vypořádání práv a závazků.</w:t>
      </w:r>
    </w:p>
    <w:p w:rsidR="00A56E6E" w:rsidRPr="00FF0A6D" w:rsidRDefault="00DA78EF" w:rsidP="00A56E6E">
      <w:pPr>
        <w:pStyle w:val="Text-Zd"/>
        <w:tabs>
          <w:tab w:val="left" w:pos="-5245"/>
        </w:tabs>
        <w:spacing w:after="240"/>
        <w:ind w:left="360" w:firstLine="0"/>
        <w:jc w:val="center"/>
        <w:rPr>
          <w:rFonts w:ascii="Arial" w:hAnsi="Arial" w:cs="Arial"/>
          <w:b/>
          <w:szCs w:val="24"/>
        </w:rPr>
      </w:pPr>
      <w:r w:rsidRPr="00FF0A6D">
        <w:rPr>
          <w:rFonts w:ascii="Arial" w:hAnsi="Arial" w:cs="Arial"/>
          <w:b/>
          <w:szCs w:val="24"/>
        </w:rPr>
        <w:t>VI.</w:t>
      </w:r>
    </w:p>
    <w:p w:rsidR="00A56E6E" w:rsidRDefault="00DA78EF" w:rsidP="00A56E6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 navzájem si sdělovat bezodkladně změny, které by se týkaly některého ze základních identifikační</w:t>
      </w:r>
      <w:r>
        <w:rPr>
          <w:rFonts w:ascii="Arial" w:hAnsi="Arial" w:cs="Arial"/>
          <w:sz w:val="22"/>
          <w:szCs w:val="22"/>
        </w:rPr>
        <w:t xml:space="preserve">ch údajů. Dodavatel je povinen informovat objednatele </w:t>
      </w:r>
      <w:proofErr w:type="gramStart"/>
      <w:r>
        <w:rPr>
          <w:rFonts w:ascii="Arial" w:hAnsi="Arial" w:cs="Arial"/>
          <w:sz w:val="22"/>
          <w:szCs w:val="22"/>
        </w:rPr>
        <w:t>o  případném</w:t>
      </w:r>
      <w:proofErr w:type="gramEnd"/>
      <w:r>
        <w:rPr>
          <w:rFonts w:ascii="Arial" w:hAnsi="Arial" w:cs="Arial"/>
          <w:sz w:val="22"/>
          <w:szCs w:val="22"/>
        </w:rPr>
        <w:t xml:space="preserve"> vstupu do likvidace, o tom, že vůči němu bylo zahájeno exekuční nebo insolvenční řízení, zániku a právním nástupnictví.</w:t>
      </w:r>
    </w:p>
    <w:p w:rsidR="00A56E6E" w:rsidRDefault="00DA78EF" w:rsidP="00A56E6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vztahy neupravené touto smlouvou se řídí příslušnými právními</w:t>
      </w:r>
      <w:r>
        <w:rPr>
          <w:rFonts w:ascii="Arial" w:hAnsi="Arial" w:cs="Arial"/>
          <w:sz w:val="22"/>
          <w:szCs w:val="22"/>
        </w:rPr>
        <w:t xml:space="preserve"> předpisy.</w:t>
      </w:r>
    </w:p>
    <w:p w:rsidR="00A56E6E" w:rsidRDefault="00DA78EF" w:rsidP="00A56E6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Rámcová smlouva je vyhotovena ve čtyřech stejnopisech, z nichž tři výtisky obdrží objednatel a jeden výtisk obdrží dodavatel. </w:t>
      </w:r>
    </w:p>
    <w:p w:rsidR="00A56E6E" w:rsidRDefault="00DA78EF" w:rsidP="00A56E6E">
      <w:pPr>
        <w:spacing w:after="160" w:line="259" w:lineRule="auto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br w:type="page"/>
      </w:r>
    </w:p>
    <w:p w:rsidR="00A56E6E" w:rsidRDefault="00DA78EF" w:rsidP="00A56E6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 w:rsidRPr="001D49A9">
        <w:rPr>
          <w:rStyle w:val="FontStyle16"/>
          <w:sz w:val="22"/>
          <w:szCs w:val="22"/>
        </w:rPr>
        <w:lastRenderedPageBreak/>
        <w:t>Tato smlouva podléhá zveřejnění v registru smluv podle zákona č. 340/2015 Sb., o zvláštních</w:t>
      </w:r>
      <w:r w:rsidRPr="00F44962">
        <w:rPr>
          <w:rStyle w:val="FontStyle16"/>
          <w:sz w:val="22"/>
          <w:szCs w:val="22"/>
        </w:rPr>
        <w:t xml:space="preserve"> podmínkách účinnost</w:t>
      </w:r>
      <w:r w:rsidRPr="00F44962">
        <w:rPr>
          <w:rStyle w:val="FontStyle16"/>
          <w:sz w:val="22"/>
          <w:szCs w:val="22"/>
        </w:rPr>
        <w:t>i některých smluv, uveřejňování těchto smluv a o registru smluv</w:t>
      </w:r>
      <w:r>
        <w:rPr>
          <w:rStyle w:val="FontStyle16"/>
          <w:sz w:val="22"/>
          <w:szCs w:val="22"/>
        </w:rPr>
        <w:t>, v platném znění (dále jen zákon č. 340/2015 Sb.)</w:t>
      </w:r>
      <w:r w:rsidRPr="00F44962">
        <w:rPr>
          <w:rStyle w:val="FontStyle16"/>
          <w:sz w:val="22"/>
          <w:szCs w:val="22"/>
        </w:rPr>
        <w:t>. Zveřejnění v registru smluv zajistí objednatel.</w:t>
      </w:r>
    </w:p>
    <w:p w:rsidR="00A56E6E" w:rsidRDefault="00DA78EF" w:rsidP="00A56E6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Rámcová smlouva nabývá platnosti dnem jejího podpisu poslední smluvní stranou. Účinnost </w:t>
      </w:r>
      <w:r>
        <w:rPr>
          <w:rFonts w:ascii="Arial" w:hAnsi="Arial" w:cs="Arial"/>
          <w:sz w:val="22"/>
          <w:szCs w:val="22"/>
        </w:rPr>
        <w:t>smlouvy nastane dnem jejího zveřejnění v registru smluv podle zákona č. 340/2015 Sb.</w:t>
      </w:r>
      <w:r w:rsidRPr="00F7037F">
        <w:rPr>
          <w:rFonts w:ascii="Arial" w:hAnsi="Arial" w:cs="Arial"/>
          <w:sz w:val="22"/>
          <w:szCs w:val="22"/>
        </w:rPr>
        <w:t xml:space="preserve"> </w:t>
      </w:r>
    </w:p>
    <w:p w:rsidR="00A56E6E" w:rsidRDefault="00DA78EF" w:rsidP="00A56E6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1D49A9">
        <w:rPr>
          <w:rStyle w:val="FontStyle16"/>
          <w:sz w:val="22"/>
          <w:szCs w:val="22"/>
        </w:rPr>
        <w:t xml:space="preserve"> vyslovuje souhlas s tím, že objednatel zveřejní smlouvu (včetně případných dodatků) na svých internetových stránkách a na profilu veřejného zadavatele.</w:t>
      </w:r>
    </w:p>
    <w:p w:rsidR="00A56E6E" w:rsidRDefault="00DA78EF" w:rsidP="00A56E6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a dodavatel prohlašují, že si tuto smlouvu před jejím podpisem přečetli, že byla uzavřena po vzájemném projednání podle jejich pravé a svobodné vůle, nikoli v tísni a za nápadně nevýhodných podmínek, což potvrzují svým podpisem.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56"/>
        <w:gridCol w:w="4856"/>
      </w:tblGrid>
      <w:tr w:rsidR="009C1B89" w:rsidTr="00305A25">
        <w:tc>
          <w:tcPr>
            <w:tcW w:w="4856" w:type="dxa"/>
            <w:shd w:val="clear" w:color="auto" w:fill="auto"/>
          </w:tcPr>
          <w:p w:rsidR="00A56E6E" w:rsidRPr="00DA78EF" w:rsidRDefault="00DA78EF" w:rsidP="00305A25">
            <w:pPr>
              <w:pStyle w:val="Odstavecseseznamem"/>
              <w:ind w:left="0"/>
              <w:contextualSpacing w:val="0"/>
              <w:jc w:val="both"/>
              <w:rPr>
                <w:rStyle w:val="FontStyle16"/>
                <w:sz w:val="22"/>
                <w:szCs w:val="22"/>
              </w:rPr>
            </w:pPr>
            <w:r w:rsidRPr="00DA78EF">
              <w:rPr>
                <w:rStyle w:val="FontStyle16"/>
                <w:sz w:val="22"/>
                <w:szCs w:val="22"/>
              </w:rPr>
              <w:t>V Ústí nad Labem</w:t>
            </w:r>
            <w:r w:rsidRPr="00DA78EF">
              <w:rPr>
                <w:rStyle w:val="FontStyle16"/>
                <w:sz w:val="22"/>
                <w:szCs w:val="22"/>
              </w:rPr>
              <w:t xml:space="preserve"> dne 24.11.2020</w:t>
            </w:r>
          </w:p>
        </w:tc>
        <w:tc>
          <w:tcPr>
            <w:tcW w:w="4856" w:type="dxa"/>
            <w:shd w:val="clear" w:color="auto" w:fill="auto"/>
          </w:tcPr>
          <w:p w:rsidR="00A56E6E" w:rsidRPr="00DA78EF" w:rsidRDefault="00DA78EF" w:rsidP="00305A25">
            <w:pPr>
              <w:pStyle w:val="Odstavecseseznamem"/>
              <w:ind w:left="0"/>
              <w:contextualSpacing w:val="0"/>
              <w:jc w:val="both"/>
              <w:rPr>
                <w:rStyle w:val="FontStyle16"/>
                <w:sz w:val="22"/>
                <w:szCs w:val="22"/>
              </w:rPr>
            </w:pPr>
            <w:r w:rsidRPr="00DA78EF">
              <w:rPr>
                <w:rStyle w:val="FontStyle16"/>
                <w:sz w:val="22"/>
                <w:szCs w:val="22"/>
              </w:rPr>
              <w:t>V</w:t>
            </w:r>
            <w:r w:rsidRPr="00DA78EF">
              <w:rPr>
                <w:rStyle w:val="FontStyle16"/>
                <w:sz w:val="22"/>
                <w:szCs w:val="22"/>
              </w:rPr>
              <w:t>e Starém Městě</w:t>
            </w:r>
            <w:r w:rsidRPr="00DA78EF">
              <w:rPr>
                <w:rStyle w:val="FontStyle16"/>
                <w:sz w:val="22"/>
                <w:szCs w:val="22"/>
              </w:rPr>
              <w:t xml:space="preserve"> </w:t>
            </w:r>
            <w:proofErr w:type="gramStart"/>
            <w:r w:rsidRPr="00DA78EF">
              <w:rPr>
                <w:rStyle w:val="FontStyle16"/>
                <w:sz w:val="22"/>
                <w:szCs w:val="22"/>
              </w:rPr>
              <w:t>dne  1.</w:t>
            </w:r>
            <w:proofErr w:type="gramEnd"/>
            <w:r w:rsidRPr="00DA78EF">
              <w:rPr>
                <w:rStyle w:val="FontStyle16"/>
                <w:sz w:val="22"/>
                <w:szCs w:val="22"/>
              </w:rPr>
              <w:t>12.2020</w:t>
            </w:r>
          </w:p>
        </w:tc>
      </w:tr>
      <w:tr w:rsidR="009C1B89" w:rsidTr="00305A25">
        <w:tc>
          <w:tcPr>
            <w:tcW w:w="4856" w:type="dxa"/>
            <w:shd w:val="clear" w:color="auto" w:fill="auto"/>
          </w:tcPr>
          <w:p w:rsidR="00A56E6E" w:rsidRPr="00DA78EF" w:rsidRDefault="00A56E6E" w:rsidP="00305A25">
            <w:pPr>
              <w:pStyle w:val="Odstavecseseznamem"/>
              <w:ind w:left="0"/>
              <w:contextualSpacing w:val="0"/>
              <w:jc w:val="both"/>
              <w:rPr>
                <w:rStyle w:val="FontStyle16"/>
                <w:b/>
                <w:sz w:val="22"/>
                <w:szCs w:val="22"/>
              </w:rPr>
            </w:pPr>
          </w:p>
        </w:tc>
        <w:tc>
          <w:tcPr>
            <w:tcW w:w="4856" w:type="dxa"/>
            <w:shd w:val="clear" w:color="auto" w:fill="auto"/>
          </w:tcPr>
          <w:p w:rsidR="00A56E6E" w:rsidRPr="00DA78EF" w:rsidRDefault="00A56E6E" w:rsidP="00305A25">
            <w:pPr>
              <w:pStyle w:val="Odstavecseseznamem"/>
              <w:ind w:left="0"/>
              <w:contextualSpacing w:val="0"/>
              <w:jc w:val="both"/>
              <w:rPr>
                <w:rStyle w:val="FontStyle16"/>
                <w:b/>
                <w:sz w:val="22"/>
                <w:szCs w:val="22"/>
              </w:rPr>
            </w:pPr>
          </w:p>
        </w:tc>
      </w:tr>
      <w:tr w:rsidR="009C1B89" w:rsidTr="00305A25">
        <w:trPr>
          <w:trHeight w:val="80"/>
        </w:trPr>
        <w:tc>
          <w:tcPr>
            <w:tcW w:w="4856" w:type="dxa"/>
            <w:shd w:val="clear" w:color="auto" w:fill="auto"/>
          </w:tcPr>
          <w:p w:rsidR="00A56E6E" w:rsidRPr="00586DC5" w:rsidRDefault="00DA78EF" w:rsidP="00305A25">
            <w:pPr>
              <w:pStyle w:val="Odstavecseseznamem"/>
              <w:ind w:left="0"/>
              <w:contextualSpacing w:val="0"/>
              <w:rPr>
                <w:rStyle w:val="FontStyle16"/>
                <w:b/>
                <w:sz w:val="22"/>
                <w:szCs w:val="22"/>
              </w:rPr>
            </w:pPr>
            <w:r w:rsidRPr="00586DC5">
              <w:rPr>
                <w:rStyle w:val="FontStyle16"/>
                <w:b/>
                <w:sz w:val="22"/>
                <w:szCs w:val="22"/>
              </w:rPr>
              <w:t xml:space="preserve">Česká </w:t>
            </w:r>
            <w:proofErr w:type="gramStart"/>
            <w:r w:rsidRPr="00586DC5">
              <w:rPr>
                <w:rStyle w:val="FontStyle16"/>
                <w:b/>
                <w:sz w:val="22"/>
                <w:szCs w:val="22"/>
              </w:rPr>
              <w:t>republika - Úřad</w:t>
            </w:r>
            <w:proofErr w:type="gramEnd"/>
            <w:r w:rsidRPr="00586DC5">
              <w:rPr>
                <w:rStyle w:val="FontStyle16"/>
                <w:b/>
                <w:sz w:val="22"/>
                <w:szCs w:val="22"/>
              </w:rPr>
              <w:t xml:space="preserve"> pro zastupování státu ve věcech majetkových</w:t>
            </w:r>
          </w:p>
        </w:tc>
        <w:tc>
          <w:tcPr>
            <w:tcW w:w="4856" w:type="dxa"/>
            <w:shd w:val="clear" w:color="auto" w:fill="auto"/>
          </w:tcPr>
          <w:p w:rsidR="00A56E6E" w:rsidRPr="00586DC5" w:rsidRDefault="00DA78EF" w:rsidP="00305A25">
            <w:pPr>
              <w:pStyle w:val="Odstavecseseznamem"/>
              <w:ind w:left="0"/>
              <w:contextualSpacing w:val="0"/>
              <w:jc w:val="both"/>
              <w:rPr>
                <w:rStyle w:val="FontStyle16"/>
                <w:b/>
                <w:sz w:val="22"/>
                <w:szCs w:val="22"/>
              </w:rPr>
            </w:pPr>
            <w:r>
              <w:rPr>
                <w:rStyle w:val="FontStyle16"/>
                <w:b/>
                <w:sz w:val="22"/>
                <w:szCs w:val="22"/>
              </w:rPr>
              <w:t>PREMO s.r.o.</w:t>
            </w:r>
          </w:p>
        </w:tc>
      </w:tr>
      <w:tr w:rsidR="009C1B89" w:rsidTr="00305A25">
        <w:trPr>
          <w:trHeight w:val="2507"/>
        </w:trPr>
        <w:tc>
          <w:tcPr>
            <w:tcW w:w="4856" w:type="dxa"/>
            <w:shd w:val="clear" w:color="auto" w:fill="auto"/>
          </w:tcPr>
          <w:p w:rsidR="00A56E6E" w:rsidRDefault="00A56E6E" w:rsidP="00305A25">
            <w:pPr>
              <w:pStyle w:val="Odstavecseseznamem"/>
              <w:ind w:left="0"/>
              <w:contextualSpacing w:val="0"/>
              <w:jc w:val="both"/>
              <w:rPr>
                <w:rStyle w:val="FontStyle16"/>
                <w:sz w:val="22"/>
                <w:szCs w:val="22"/>
              </w:rPr>
            </w:pPr>
          </w:p>
        </w:tc>
        <w:tc>
          <w:tcPr>
            <w:tcW w:w="4856" w:type="dxa"/>
            <w:shd w:val="clear" w:color="auto" w:fill="auto"/>
          </w:tcPr>
          <w:p w:rsidR="00A56E6E" w:rsidRDefault="00A56E6E" w:rsidP="00305A25">
            <w:pPr>
              <w:pStyle w:val="Odstavecseseznamem"/>
              <w:ind w:left="0"/>
              <w:contextualSpacing w:val="0"/>
              <w:jc w:val="both"/>
              <w:rPr>
                <w:rStyle w:val="FontStyle16"/>
                <w:sz w:val="22"/>
                <w:szCs w:val="22"/>
              </w:rPr>
            </w:pPr>
          </w:p>
        </w:tc>
      </w:tr>
      <w:tr w:rsidR="009C1B89" w:rsidTr="00305A25">
        <w:tc>
          <w:tcPr>
            <w:tcW w:w="4856" w:type="dxa"/>
            <w:shd w:val="clear" w:color="auto" w:fill="auto"/>
          </w:tcPr>
          <w:p w:rsidR="00A56E6E" w:rsidRPr="000750CB" w:rsidRDefault="00DA78EF" w:rsidP="00305A25">
            <w:pPr>
              <w:pStyle w:val="Odstavecseseznamem"/>
              <w:ind w:left="0"/>
              <w:contextualSpacing w:val="0"/>
              <w:jc w:val="center"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............................................................</w:t>
            </w:r>
          </w:p>
        </w:tc>
        <w:tc>
          <w:tcPr>
            <w:tcW w:w="4856" w:type="dxa"/>
            <w:shd w:val="clear" w:color="auto" w:fill="auto"/>
          </w:tcPr>
          <w:p w:rsidR="00A56E6E" w:rsidRPr="000750CB" w:rsidRDefault="00DA78EF" w:rsidP="00305A25">
            <w:pPr>
              <w:pStyle w:val="Odstavecseseznamem"/>
              <w:ind w:left="0"/>
              <w:contextualSpacing w:val="0"/>
              <w:jc w:val="center"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............................................................</w:t>
            </w:r>
          </w:p>
        </w:tc>
      </w:tr>
      <w:tr w:rsidR="009C1B89" w:rsidTr="00305A25">
        <w:tc>
          <w:tcPr>
            <w:tcW w:w="4856" w:type="dxa"/>
            <w:shd w:val="clear" w:color="auto" w:fill="auto"/>
          </w:tcPr>
          <w:p w:rsidR="00A56E6E" w:rsidRPr="007E5C5F" w:rsidRDefault="00DA78EF" w:rsidP="00305A25">
            <w:pPr>
              <w:pStyle w:val="Odstavecseseznamem"/>
              <w:ind w:left="0"/>
              <w:contextualSpacing w:val="0"/>
              <w:jc w:val="center"/>
              <w:rPr>
                <w:rStyle w:val="FontStyle16"/>
                <w:b/>
                <w:sz w:val="22"/>
                <w:szCs w:val="22"/>
              </w:rPr>
            </w:pPr>
            <w:r w:rsidRPr="007E5C5F">
              <w:rPr>
                <w:rStyle w:val="FontStyle16"/>
                <w:b/>
                <w:sz w:val="22"/>
                <w:szCs w:val="22"/>
              </w:rPr>
              <w:t>PhDr. Marie Ševelová</w:t>
            </w:r>
          </w:p>
        </w:tc>
        <w:tc>
          <w:tcPr>
            <w:tcW w:w="4856" w:type="dxa"/>
            <w:shd w:val="clear" w:color="auto" w:fill="auto"/>
          </w:tcPr>
          <w:p w:rsidR="00A56E6E" w:rsidRPr="00A92BCF" w:rsidRDefault="00DA78EF" w:rsidP="00305A25">
            <w:pPr>
              <w:pStyle w:val="Odstavecseseznamem"/>
              <w:ind w:left="0"/>
              <w:contextualSpacing w:val="0"/>
              <w:jc w:val="center"/>
              <w:rPr>
                <w:rStyle w:val="FontStyle16"/>
                <w:b/>
                <w:sz w:val="22"/>
                <w:szCs w:val="22"/>
              </w:rPr>
            </w:pPr>
            <w:r w:rsidRPr="00A92BCF">
              <w:rPr>
                <w:rStyle w:val="FontStyle16"/>
                <w:b/>
                <w:sz w:val="22"/>
                <w:szCs w:val="22"/>
              </w:rPr>
              <w:t xml:space="preserve">Ing. Vladimír </w:t>
            </w:r>
            <w:proofErr w:type="spellStart"/>
            <w:r w:rsidRPr="00A92BCF">
              <w:rPr>
                <w:rStyle w:val="FontStyle16"/>
                <w:b/>
                <w:sz w:val="22"/>
                <w:szCs w:val="22"/>
              </w:rPr>
              <w:t>Křiva</w:t>
            </w:r>
            <w:proofErr w:type="spellEnd"/>
            <w:r w:rsidRPr="00A92BCF">
              <w:rPr>
                <w:rStyle w:val="FontStyle16"/>
                <w:b/>
                <w:sz w:val="22"/>
                <w:szCs w:val="22"/>
              </w:rPr>
              <w:t>, MBA</w:t>
            </w:r>
          </w:p>
        </w:tc>
      </w:tr>
      <w:tr w:rsidR="009C1B89" w:rsidTr="00305A25">
        <w:tc>
          <w:tcPr>
            <w:tcW w:w="4856" w:type="dxa"/>
            <w:shd w:val="clear" w:color="auto" w:fill="auto"/>
          </w:tcPr>
          <w:p w:rsidR="00A56E6E" w:rsidRPr="000750CB" w:rsidRDefault="00DA78EF" w:rsidP="00305A25">
            <w:pPr>
              <w:pStyle w:val="Odstavecseseznamem"/>
              <w:ind w:left="0"/>
              <w:contextualSpacing w:val="0"/>
              <w:jc w:val="center"/>
              <w:rPr>
                <w:rStyle w:val="FontStyle16"/>
                <w:sz w:val="22"/>
                <w:szCs w:val="22"/>
              </w:rPr>
            </w:pPr>
            <w:r w:rsidRPr="000750CB">
              <w:rPr>
                <w:rStyle w:val="FontStyle16"/>
                <w:sz w:val="22"/>
                <w:szCs w:val="22"/>
              </w:rPr>
              <w:t>ředitelka Územního pracoviště</w:t>
            </w:r>
          </w:p>
          <w:p w:rsidR="00A56E6E" w:rsidRPr="000750CB" w:rsidRDefault="00DA78EF" w:rsidP="00305A25">
            <w:pPr>
              <w:pStyle w:val="Odstavecseseznamem"/>
              <w:ind w:left="0"/>
              <w:contextualSpacing w:val="0"/>
              <w:jc w:val="center"/>
              <w:rPr>
                <w:rStyle w:val="FontStyle16"/>
                <w:sz w:val="22"/>
                <w:szCs w:val="22"/>
              </w:rPr>
            </w:pPr>
            <w:r w:rsidRPr="000750CB">
              <w:rPr>
                <w:rStyle w:val="FontStyle16"/>
                <w:sz w:val="22"/>
                <w:szCs w:val="22"/>
              </w:rPr>
              <w:t>Ústí nad Labem</w:t>
            </w:r>
          </w:p>
        </w:tc>
        <w:tc>
          <w:tcPr>
            <w:tcW w:w="4856" w:type="dxa"/>
            <w:shd w:val="clear" w:color="auto" w:fill="auto"/>
          </w:tcPr>
          <w:p w:rsidR="00A56E6E" w:rsidRPr="000750CB" w:rsidRDefault="00DA78EF" w:rsidP="00305A25">
            <w:pPr>
              <w:pStyle w:val="Odstavecseseznamem"/>
              <w:ind w:left="0"/>
              <w:contextualSpacing w:val="0"/>
              <w:jc w:val="center"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Jednatel společnosti</w:t>
            </w:r>
          </w:p>
        </w:tc>
      </w:tr>
    </w:tbl>
    <w:p w:rsidR="00A56E6E" w:rsidRPr="007E2ACA" w:rsidRDefault="00A56E6E" w:rsidP="00A56E6E">
      <w:pPr>
        <w:pStyle w:val="Odstavecseseznamem"/>
        <w:spacing w:after="240"/>
        <w:ind w:left="0"/>
        <w:contextualSpacing w:val="0"/>
        <w:jc w:val="center"/>
        <w:rPr>
          <w:rFonts w:ascii="Arial" w:hAnsi="Arial" w:cs="Arial"/>
          <w:sz w:val="22"/>
          <w:szCs w:val="22"/>
        </w:rPr>
      </w:pPr>
    </w:p>
    <w:p w:rsidR="00A56E6E" w:rsidRPr="007E2ACA" w:rsidRDefault="00A56E6E" w:rsidP="00A56E6E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56E6E" w:rsidRPr="00A43C1C" w:rsidRDefault="00A56E6E" w:rsidP="00A56E6E">
      <w:pPr>
        <w:rPr>
          <w:rFonts w:ascii="Arial" w:hAnsi="Arial" w:cs="Arial"/>
          <w:sz w:val="22"/>
          <w:szCs w:val="22"/>
        </w:rPr>
      </w:pPr>
    </w:p>
    <w:p w:rsidR="00A56E6E" w:rsidRPr="00A43C1C" w:rsidRDefault="00A56E6E" w:rsidP="00A56E6E">
      <w:pPr>
        <w:rPr>
          <w:rFonts w:ascii="Arial" w:hAnsi="Arial" w:cs="Arial"/>
          <w:sz w:val="22"/>
          <w:szCs w:val="22"/>
        </w:rPr>
      </w:pPr>
    </w:p>
    <w:p w:rsidR="00A56E6E" w:rsidRPr="00A43C1C" w:rsidRDefault="00A56E6E" w:rsidP="00A56E6E">
      <w:pPr>
        <w:rPr>
          <w:rFonts w:ascii="Arial" w:hAnsi="Arial" w:cs="Arial"/>
          <w:sz w:val="22"/>
          <w:szCs w:val="22"/>
        </w:rPr>
      </w:pPr>
    </w:p>
    <w:p w:rsidR="002C081F" w:rsidRDefault="002C081F" w:rsidP="002C081F">
      <w:pPr>
        <w:pStyle w:val="obec"/>
        <w:tabs>
          <w:tab w:val="clear" w:pos="1418"/>
          <w:tab w:val="clear" w:pos="4678"/>
          <w:tab w:val="clear" w:pos="8931"/>
        </w:tabs>
        <w:spacing w:after="240"/>
        <w:jc w:val="both"/>
        <w:rPr>
          <w:rFonts w:ascii="Arial" w:hAnsi="Arial" w:cs="Arial"/>
          <w:sz w:val="22"/>
          <w:szCs w:val="22"/>
        </w:rPr>
      </w:pPr>
    </w:p>
    <w:sectPr w:rsidR="002C081F" w:rsidSect="00345881"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30D96"/>
    <w:multiLevelType w:val="hybridMultilevel"/>
    <w:tmpl w:val="C2BA093C"/>
    <w:lvl w:ilvl="0" w:tplc="C44A085E">
      <w:start w:val="1"/>
      <w:numFmt w:val="decimal"/>
      <w:lvlText w:val="%1."/>
      <w:lvlJc w:val="left"/>
      <w:pPr>
        <w:ind w:left="720" w:hanging="360"/>
      </w:pPr>
    </w:lvl>
    <w:lvl w:ilvl="1" w:tplc="3F46EA4C" w:tentative="1">
      <w:start w:val="1"/>
      <w:numFmt w:val="lowerLetter"/>
      <w:lvlText w:val="%2."/>
      <w:lvlJc w:val="left"/>
      <w:pPr>
        <w:ind w:left="1440" w:hanging="360"/>
      </w:pPr>
    </w:lvl>
    <w:lvl w:ilvl="2" w:tplc="0CCC3356" w:tentative="1">
      <w:start w:val="1"/>
      <w:numFmt w:val="lowerRoman"/>
      <w:lvlText w:val="%3."/>
      <w:lvlJc w:val="right"/>
      <w:pPr>
        <w:ind w:left="2160" w:hanging="180"/>
      </w:pPr>
    </w:lvl>
    <w:lvl w:ilvl="3" w:tplc="BC5E07E8" w:tentative="1">
      <w:start w:val="1"/>
      <w:numFmt w:val="decimal"/>
      <w:lvlText w:val="%4."/>
      <w:lvlJc w:val="left"/>
      <w:pPr>
        <w:ind w:left="2880" w:hanging="360"/>
      </w:pPr>
    </w:lvl>
    <w:lvl w:ilvl="4" w:tplc="B1F0E868" w:tentative="1">
      <w:start w:val="1"/>
      <w:numFmt w:val="lowerLetter"/>
      <w:lvlText w:val="%5."/>
      <w:lvlJc w:val="left"/>
      <w:pPr>
        <w:ind w:left="3600" w:hanging="360"/>
      </w:pPr>
    </w:lvl>
    <w:lvl w:ilvl="5" w:tplc="6CD24712" w:tentative="1">
      <w:start w:val="1"/>
      <w:numFmt w:val="lowerRoman"/>
      <w:lvlText w:val="%6."/>
      <w:lvlJc w:val="right"/>
      <w:pPr>
        <w:ind w:left="4320" w:hanging="180"/>
      </w:pPr>
    </w:lvl>
    <w:lvl w:ilvl="6" w:tplc="FA6EFA0A" w:tentative="1">
      <w:start w:val="1"/>
      <w:numFmt w:val="decimal"/>
      <w:lvlText w:val="%7."/>
      <w:lvlJc w:val="left"/>
      <w:pPr>
        <w:ind w:left="5040" w:hanging="360"/>
      </w:pPr>
    </w:lvl>
    <w:lvl w:ilvl="7" w:tplc="EE8C30AA" w:tentative="1">
      <w:start w:val="1"/>
      <w:numFmt w:val="lowerLetter"/>
      <w:lvlText w:val="%8."/>
      <w:lvlJc w:val="left"/>
      <w:pPr>
        <w:ind w:left="5760" w:hanging="360"/>
      </w:pPr>
    </w:lvl>
    <w:lvl w:ilvl="8" w:tplc="5308C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27092"/>
    <w:multiLevelType w:val="hybridMultilevel"/>
    <w:tmpl w:val="AAAC2ABA"/>
    <w:lvl w:ilvl="0" w:tplc="3B686A0C">
      <w:start w:val="1"/>
      <w:numFmt w:val="decimal"/>
      <w:lvlText w:val="%1."/>
      <w:lvlJc w:val="left"/>
      <w:pPr>
        <w:ind w:left="360" w:hanging="360"/>
      </w:pPr>
    </w:lvl>
    <w:lvl w:ilvl="1" w:tplc="F04654FA" w:tentative="1">
      <w:start w:val="1"/>
      <w:numFmt w:val="lowerLetter"/>
      <w:lvlText w:val="%2."/>
      <w:lvlJc w:val="left"/>
      <w:pPr>
        <w:ind w:left="1080" w:hanging="360"/>
      </w:pPr>
    </w:lvl>
    <w:lvl w:ilvl="2" w:tplc="5D10C9EE" w:tentative="1">
      <w:start w:val="1"/>
      <w:numFmt w:val="lowerRoman"/>
      <w:lvlText w:val="%3."/>
      <w:lvlJc w:val="right"/>
      <w:pPr>
        <w:ind w:left="1800" w:hanging="180"/>
      </w:pPr>
    </w:lvl>
    <w:lvl w:ilvl="3" w:tplc="561839D8" w:tentative="1">
      <w:start w:val="1"/>
      <w:numFmt w:val="decimal"/>
      <w:lvlText w:val="%4."/>
      <w:lvlJc w:val="left"/>
      <w:pPr>
        <w:ind w:left="2520" w:hanging="360"/>
      </w:pPr>
    </w:lvl>
    <w:lvl w:ilvl="4" w:tplc="9EFCB848" w:tentative="1">
      <w:start w:val="1"/>
      <w:numFmt w:val="lowerLetter"/>
      <w:lvlText w:val="%5."/>
      <w:lvlJc w:val="left"/>
      <w:pPr>
        <w:ind w:left="3240" w:hanging="360"/>
      </w:pPr>
    </w:lvl>
    <w:lvl w:ilvl="5" w:tplc="16900EF2" w:tentative="1">
      <w:start w:val="1"/>
      <w:numFmt w:val="lowerRoman"/>
      <w:lvlText w:val="%6."/>
      <w:lvlJc w:val="right"/>
      <w:pPr>
        <w:ind w:left="3960" w:hanging="180"/>
      </w:pPr>
    </w:lvl>
    <w:lvl w:ilvl="6" w:tplc="B39289B6" w:tentative="1">
      <w:start w:val="1"/>
      <w:numFmt w:val="decimal"/>
      <w:lvlText w:val="%7."/>
      <w:lvlJc w:val="left"/>
      <w:pPr>
        <w:ind w:left="4680" w:hanging="360"/>
      </w:pPr>
    </w:lvl>
    <w:lvl w:ilvl="7" w:tplc="9C608E72" w:tentative="1">
      <w:start w:val="1"/>
      <w:numFmt w:val="lowerLetter"/>
      <w:lvlText w:val="%8."/>
      <w:lvlJc w:val="left"/>
      <w:pPr>
        <w:ind w:left="5400" w:hanging="360"/>
      </w:pPr>
    </w:lvl>
    <w:lvl w:ilvl="8" w:tplc="1EA4CA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24140E"/>
    <w:multiLevelType w:val="hybridMultilevel"/>
    <w:tmpl w:val="FDFAF48A"/>
    <w:lvl w:ilvl="0" w:tplc="0F3A67DC">
      <w:start w:val="1"/>
      <w:numFmt w:val="decimal"/>
      <w:lvlText w:val="%1."/>
      <w:lvlJc w:val="left"/>
      <w:pPr>
        <w:ind w:left="360" w:hanging="360"/>
      </w:pPr>
    </w:lvl>
    <w:lvl w:ilvl="1" w:tplc="EC9825CC" w:tentative="1">
      <w:start w:val="1"/>
      <w:numFmt w:val="lowerLetter"/>
      <w:lvlText w:val="%2."/>
      <w:lvlJc w:val="left"/>
      <w:pPr>
        <w:ind w:left="1080" w:hanging="360"/>
      </w:pPr>
    </w:lvl>
    <w:lvl w:ilvl="2" w:tplc="82241A66" w:tentative="1">
      <w:start w:val="1"/>
      <w:numFmt w:val="lowerRoman"/>
      <w:lvlText w:val="%3."/>
      <w:lvlJc w:val="right"/>
      <w:pPr>
        <w:ind w:left="1800" w:hanging="180"/>
      </w:pPr>
    </w:lvl>
    <w:lvl w:ilvl="3" w:tplc="0F081556" w:tentative="1">
      <w:start w:val="1"/>
      <w:numFmt w:val="decimal"/>
      <w:lvlText w:val="%4."/>
      <w:lvlJc w:val="left"/>
      <w:pPr>
        <w:ind w:left="2520" w:hanging="360"/>
      </w:pPr>
    </w:lvl>
    <w:lvl w:ilvl="4" w:tplc="D68095BA" w:tentative="1">
      <w:start w:val="1"/>
      <w:numFmt w:val="lowerLetter"/>
      <w:lvlText w:val="%5."/>
      <w:lvlJc w:val="left"/>
      <w:pPr>
        <w:ind w:left="3240" w:hanging="360"/>
      </w:pPr>
    </w:lvl>
    <w:lvl w:ilvl="5" w:tplc="AC7EF936" w:tentative="1">
      <w:start w:val="1"/>
      <w:numFmt w:val="lowerRoman"/>
      <w:lvlText w:val="%6."/>
      <w:lvlJc w:val="right"/>
      <w:pPr>
        <w:ind w:left="3960" w:hanging="180"/>
      </w:pPr>
    </w:lvl>
    <w:lvl w:ilvl="6" w:tplc="16F074C8" w:tentative="1">
      <w:start w:val="1"/>
      <w:numFmt w:val="decimal"/>
      <w:lvlText w:val="%7."/>
      <w:lvlJc w:val="left"/>
      <w:pPr>
        <w:ind w:left="4680" w:hanging="360"/>
      </w:pPr>
    </w:lvl>
    <w:lvl w:ilvl="7" w:tplc="9DF67B10" w:tentative="1">
      <w:start w:val="1"/>
      <w:numFmt w:val="lowerLetter"/>
      <w:lvlText w:val="%8."/>
      <w:lvlJc w:val="left"/>
      <w:pPr>
        <w:ind w:left="5400" w:hanging="360"/>
      </w:pPr>
    </w:lvl>
    <w:lvl w:ilvl="8" w:tplc="B888D2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3A7458"/>
    <w:multiLevelType w:val="hybridMultilevel"/>
    <w:tmpl w:val="33CC6ECA"/>
    <w:lvl w:ilvl="0" w:tplc="F334C43A">
      <w:start w:val="1"/>
      <w:numFmt w:val="decimal"/>
      <w:lvlText w:val="%1."/>
      <w:lvlJc w:val="left"/>
      <w:pPr>
        <w:ind w:left="360" w:hanging="360"/>
      </w:pPr>
    </w:lvl>
    <w:lvl w:ilvl="1" w:tplc="9AFC5BAE" w:tentative="1">
      <w:start w:val="1"/>
      <w:numFmt w:val="lowerLetter"/>
      <w:lvlText w:val="%2."/>
      <w:lvlJc w:val="left"/>
      <w:pPr>
        <w:ind w:left="1080" w:hanging="360"/>
      </w:pPr>
    </w:lvl>
    <w:lvl w:ilvl="2" w:tplc="96640266" w:tentative="1">
      <w:start w:val="1"/>
      <w:numFmt w:val="lowerRoman"/>
      <w:lvlText w:val="%3."/>
      <w:lvlJc w:val="right"/>
      <w:pPr>
        <w:ind w:left="1800" w:hanging="180"/>
      </w:pPr>
    </w:lvl>
    <w:lvl w:ilvl="3" w:tplc="7378219A" w:tentative="1">
      <w:start w:val="1"/>
      <w:numFmt w:val="decimal"/>
      <w:lvlText w:val="%4."/>
      <w:lvlJc w:val="left"/>
      <w:pPr>
        <w:ind w:left="2520" w:hanging="360"/>
      </w:pPr>
    </w:lvl>
    <w:lvl w:ilvl="4" w:tplc="62F00804" w:tentative="1">
      <w:start w:val="1"/>
      <w:numFmt w:val="lowerLetter"/>
      <w:lvlText w:val="%5."/>
      <w:lvlJc w:val="left"/>
      <w:pPr>
        <w:ind w:left="3240" w:hanging="360"/>
      </w:pPr>
    </w:lvl>
    <w:lvl w:ilvl="5" w:tplc="DC425F86" w:tentative="1">
      <w:start w:val="1"/>
      <w:numFmt w:val="lowerRoman"/>
      <w:lvlText w:val="%6."/>
      <w:lvlJc w:val="right"/>
      <w:pPr>
        <w:ind w:left="3960" w:hanging="180"/>
      </w:pPr>
    </w:lvl>
    <w:lvl w:ilvl="6" w:tplc="074C4350" w:tentative="1">
      <w:start w:val="1"/>
      <w:numFmt w:val="decimal"/>
      <w:lvlText w:val="%7."/>
      <w:lvlJc w:val="left"/>
      <w:pPr>
        <w:ind w:left="4680" w:hanging="360"/>
      </w:pPr>
    </w:lvl>
    <w:lvl w:ilvl="7" w:tplc="BBCAAF5C" w:tentative="1">
      <w:start w:val="1"/>
      <w:numFmt w:val="lowerLetter"/>
      <w:lvlText w:val="%8."/>
      <w:lvlJc w:val="left"/>
      <w:pPr>
        <w:ind w:left="5400" w:hanging="360"/>
      </w:pPr>
    </w:lvl>
    <w:lvl w:ilvl="8" w:tplc="CF3606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7A458D"/>
    <w:multiLevelType w:val="hybridMultilevel"/>
    <w:tmpl w:val="ED602E60"/>
    <w:lvl w:ilvl="0" w:tplc="70A84598">
      <w:start w:val="1"/>
      <w:numFmt w:val="decimal"/>
      <w:lvlText w:val="%1."/>
      <w:lvlJc w:val="left"/>
      <w:pPr>
        <w:ind w:left="360" w:hanging="360"/>
      </w:pPr>
    </w:lvl>
    <w:lvl w:ilvl="1" w:tplc="59243176" w:tentative="1">
      <w:start w:val="1"/>
      <w:numFmt w:val="lowerLetter"/>
      <w:lvlText w:val="%2."/>
      <w:lvlJc w:val="left"/>
      <w:pPr>
        <w:ind w:left="1080" w:hanging="360"/>
      </w:pPr>
    </w:lvl>
    <w:lvl w:ilvl="2" w:tplc="DB2CB4DA" w:tentative="1">
      <w:start w:val="1"/>
      <w:numFmt w:val="lowerRoman"/>
      <w:lvlText w:val="%3."/>
      <w:lvlJc w:val="right"/>
      <w:pPr>
        <w:ind w:left="1800" w:hanging="180"/>
      </w:pPr>
    </w:lvl>
    <w:lvl w:ilvl="3" w:tplc="7E0052E6" w:tentative="1">
      <w:start w:val="1"/>
      <w:numFmt w:val="decimal"/>
      <w:lvlText w:val="%4."/>
      <w:lvlJc w:val="left"/>
      <w:pPr>
        <w:ind w:left="2520" w:hanging="360"/>
      </w:pPr>
    </w:lvl>
    <w:lvl w:ilvl="4" w:tplc="BBA4241E" w:tentative="1">
      <w:start w:val="1"/>
      <w:numFmt w:val="lowerLetter"/>
      <w:lvlText w:val="%5."/>
      <w:lvlJc w:val="left"/>
      <w:pPr>
        <w:ind w:left="3240" w:hanging="360"/>
      </w:pPr>
    </w:lvl>
    <w:lvl w:ilvl="5" w:tplc="090A06FC" w:tentative="1">
      <w:start w:val="1"/>
      <w:numFmt w:val="lowerRoman"/>
      <w:lvlText w:val="%6."/>
      <w:lvlJc w:val="right"/>
      <w:pPr>
        <w:ind w:left="3960" w:hanging="180"/>
      </w:pPr>
    </w:lvl>
    <w:lvl w:ilvl="6" w:tplc="42C83D3A" w:tentative="1">
      <w:start w:val="1"/>
      <w:numFmt w:val="decimal"/>
      <w:lvlText w:val="%7."/>
      <w:lvlJc w:val="left"/>
      <w:pPr>
        <w:ind w:left="4680" w:hanging="360"/>
      </w:pPr>
    </w:lvl>
    <w:lvl w:ilvl="7" w:tplc="381C0B96" w:tentative="1">
      <w:start w:val="1"/>
      <w:numFmt w:val="lowerLetter"/>
      <w:lvlText w:val="%8."/>
      <w:lvlJc w:val="left"/>
      <w:pPr>
        <w:ind w:left="5400" w:hanging="360"/>
      </w:pPr>
    </w:lvl>
    <w:lvl w:ilvl="8" w:tplc="B99C12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DE3EEC"/>
    <w:multiLevelType w:val="hybridMultilevel"/>
    <w:tmpl w:val="252432EE"/>
    <w:lvl w:ilvl="0" w:tplc="DF4278D2">
      <w:start w:val="1"/>
      <w:numFmt w:val="decimal"/>
      <w:lvlText w:val="%1."/>
      <w:lvlJc w:val="left"/>
      <w:pPr>
        <w:ind w:left="360" w:hanging="360"/>
      </w:pPr>
    </w:lvl>
    <w:lvl w:ilvl="1" w:tplc="7C96286E" w:tentative="1">
      <w:start w:val="1"/>
      <w:numFmt w:val="lowerLetter"/>
      <w:lvlText w:val="%2."/>
      <w:lvlJc w:val="left"/>
      <w:pPr>
        <w:ind w:left="1080" w:hanging="360"/>
      </w:pPr>
    </w:lvl>
    <w:lvl w:ilvl="2" w:tplc="5D284D08" w:tentative="1">
      <w:start w:val="1"/>
      <w:numFmt w:val="lowerRoman"/>
      <w:lvlText w:val="%3."/>
      <w:lvlJc w:val="right"/>
      <w:pPr>
        <w:ind w:left="1800" w:hanging="180"/>
      </w:pPr>
    </w:lvl>
    <w:lvl w:ilvl="3" w:tplc="A77CF388" w:tentative="1">
      <w:start w:val="1"/>
      <w:numFmt w:val="decimal"/>
      <w:lvlText w:val="%4."/>
      <w:lvlJc w:val="left"/>
      <w:pPr>
        <w:ind w:left="2520" w:hanging="360"/>
      </w:pPr>
    </w:lvl>
    <w:lvl w:ilvl="4" w:tplc="52CCE85C" w:tentative="1">
      <w:start w:val="1"/>
      <w:numFmt w:val="lowerLetter"/>
      <w:lvlText w:val="%5."/>
      <w:lvlJc w:val="left"/>
      <w:pPr>
        <w:ind w:left="3240" w:hanging="360"/>
      </w:pPr>
    </w:lvl>
    <w:lvl w:ilvl="5" w:tplc="9314CB60" w:tentative="1">
      <w:start w:val="1"/>
      <w:numFmt w:val="lowerRoman"/>
      <w:lvlText w:val="%6."/>
      <w:lvlJc w:val="right"/>
      <w:pPr>
        <w:ind w:left="3960" w:hanging="180"/>
      </w:pPr>
    </w:lvl>
    <w:lvl w:ilvl="6" w:tplc="BDFAA2FA" w:tentative="1">
      <w:start w:val="1"/>
      <w:numFmt w:val="decimal"/>
      <w:lvlText w:val="%7."/>
      <w:lvlJc w:val="left"/>
      <w:pPr>
        <w:ind w:left="4680" w:hanging="360"/>
      </w:pPr>
    </w:lvl>
    <w:lvl w:ilvl="7" w:tplc="CCB2629A" w:tentative="1">
      <w:start w:val="1"/>
      <w:numFmt w:val="lowerLetter"/>
      <w:lvlText w:val="%8."/>
      <w:lvlJc w:val="left"/>
      <w:pPr>
        <w:ind w:left="5400" w:hanging="360"/>
      </w:pPr>
    </w:lvl>
    <w:lvl w:ilvl="8" w:tplc="276265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864AF0"/>
    <w:multiLevelType w:val="hybridMultilevel"/>
    <w:tmpl w:val="4CFE4202"/>
    <w:lvl w:ilvl="0" w:tplc="DF2E7144">
      <w:start w:val="1"/>
      <w:numFmt w:val="decimal"/>
      <w:lvlText w:val="%1."/>
      <w:lvlJc w:val="left"/>
      <w:pPr>
        <w:ind w:left="360" w:hanging="360"/>
      </w:pPr>
    </w:lvl>
    <w:lvl w:ilvl="1" w:tplc="ABAA1D76" w:tentative="1">
      <w:start w:val="1"/>
      <w:numFmt w:val="lowerLetter"/>
      <w:lvlText w:val="%2."/>
      <w:lvlJc w:val="left"/>
      <w:pPr>
        <w:ind w:left="1080" w:hanging="360"/>
      </w:pPr>
    </w:lvl>
    <w:lvl w:ilvl="2" w:tplc="7F78964E" w:tentative="1">
      <w:start w:val="1"/>
      <w:numFmt w:val="lowerRoman"/>
      <w:lvlText w:val="%3."/>
      <w:lvlJc w:val="right"/>
      <w:pPr>
        <w:ind w:left="1800" w:hanging="180"/>
      </w:pPr>
    </w:lvl>
    <w:lvl w:ilvl="3" w:tplc="AA0CFF02" w:tentative="1">
      <w:start w:val="1"/>
      <w:numFmt w:val="decimal"/>
      <w:lvlText w:val="%4."/>
      <w:lvlJc w:val="left"/>
      <w:pPr>
        <w:ind w:left="2520" w:hanging="360"/>
      </w:pPr>
    </w:lvl>
    <w:lvl w:ilvl="4" w:tplc="9356C692" w:tentative="1">
      <w:start w:val="1"/>
      <w:numFmt w:val="lowerLetter"/>
      <w:lvlText w:val="%5."/>
      <w:lvlJc w:val="left"/>
      <w:pPr>
        <w:ind w:left="3240" w:hanging="360"/>
      </w:pPr>
    </w:lvl>
    <w:lvl w:ilvl="5" w:tplc="6592EC52" w:tentative="1">
      <w:start w:val="1"/>
      <w:numFmt w:val="lowerRoman"/>
      <w:lvlText w:val="%6."/>
      <w:lvlJc w:val="right"/>
      <w:pPr>
        <w:ind w:left="3960" w:hanging="180"/>
      </w:pPr>
    </w:lvl>
    <w:lvl w:ilvl="6" w:tplc="AC2ED08A" w:tentative="1">
      <w:start w:val="1"/>
      <w:numFmt w:val="decimal"/>
      <w:lvlText w:val="%7."/>
      <w:lvlJc w:val="left"/>
      <w:pPr>
        <w:ind w:left="4680" w:hanging="360"/>
      </w:pPr>
    </w:lvl>
    <w:lvl w:ilvl="7" w:tplc="BDC4911A" w:tentative="1">
      <w:start w:val="1"/>
      <w:numFmt w:val="lowerLetter"/>
      <w:lvlText w:val="%8."/>
      <w:lvlJc w:val="left"/>
      <w:pPr>
        <w:ind w:left="5400" w:hanging="360"/>
      </w:pPr>
    </w:lvl>
    <w:lvl w:ilvl="8" w:tplc="067C15A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5BC0"/>
    <w:rsid w:val="00006124"/>
    <w:rsid w:val="00006410"/>
    <w:rsid w:val="00074C6C"/>
    <w:rsid w:val="000750CB"/>
    <w:rsid w:val="000756E8"/>
    <w:rsid w:val="0008691A"/>
    <w:rsid w:val="000A1C44"/>
    <w:rsid w:val="000B005A"/>
    <w:rsid w:val="000B60E1"/>
    <w:rsid w:val="001440AB"/>
    <w:rsid w:val="00150919"/>
    <w:rsid w:val="00181D76"/>
    <w:rsid w:val="001D49A9"/>
    <w:rsid w:val="001E5FA4"/>
    <w:rsid w:val="001F7A01"/>
    <w:rsid w:val="00201A27"/>
    <w:rsid w:val="00245AA4"/>
    <w:rsid w:val="002C081F"/>
    <w:rsid w:val="00305A25"/>
    <w:rsid w:val="00340C2E"/>
    <w:rsid w:val="00345881"/>
    <w:rsid w:val="003810A5"/>
    <w:rsid w:val="00397BA0"/>
    <w:rsid w:val="003A32E9"/>
    <w:rsid w:val="003C27D2"/>
    <w:rsid w:val="003E45C2"/>
    <w:rsid w:val="003F5EBA"/>
    <w:rsid w:val="00423D91"/>
    <w:rsid w:val="0043735F"/>
    <w:rsid w:val="00442699"/>
    <w:rsid w:val="00442F87"/>
    <w:rsid w:val="00465355"/>
    <w:rsid w:val="00470BDF"/>
    <w:rsid w:val="00486F1B"/>
    <w:rsid w:val="004C4F20"/>
    <w:rsid w:val="004D0195"/>
    <w:rsid w:val="004E3209"/>
    <w:rsid w:val="004F0D3F"/>
    <w:rsid w:val="00510E4F"/>
    <w:rsid w:val="00514E1D"/>
    <w:rsid w:val="005359CA"/>
    <w:rsid w:val="00555134"/>
    <w:rsid w:val="00572A14"/>
    <w:rsid w:val="00575D16"/>
    <w:rsid w:val="00586DC5"/>
    <w:rsid w:val="005E7EA1"/>
    <w:rsid w:val="00604481"/>
    <w:rsid w:val="006119F4"/>
    <w:rsid w:val="00630907"/>
    <w:rsid w:val="00652748"/>
    <w:rsid w:val="006B5A0C"/>
    <w:rsid w:val="00710088"/>
    <w:rsid w:val="0071682A"/>
    <w:rsid w:val="00742876"/>
    <w:rsid w:val="007A662F"/>
    <w:rsid w:val="007B5E91"/>
    <w:rsid w:val="007E2ACA"/>
    <w:rsid w:val="007E5C5F"/>
    <w:rsid w:val="00805892"/>
    <w:rsid w:val="008214AA"/>
    <w:rsid w:val="00844E10"/>
    <w:rsid w:val="00860F94"/>
    <w:rsid w:val="00861145"/>
    <w:rsid w:val="008706FC"/>
    <w:rsid w:val="0087674F"/>
    <w:rsid w:val="00885F6E"/>
    <w:rsid w:val="008B1374"/>
    <w:rsid w:val="008C06E2"/>
    <w:rsid w:val="008D63AD"/>
    <w:rsid w:val="008D750B"/>
    <w:rsid w:val="008E2E34"/>
    <w:rsid w:val="00935FFB"/>
    <w:rsid w:val="00960620"/>
    <w:rsid w:val="0096475B"/>
    <w:rsid w:val="00975498"/>
    <w:rsid w:val="0098294A"/>
    <w:rsid w:val="0098486A"/>
    <w:rsid w:val="009C0B16"/>
    <w:rsid w:val="009C1B89"/>
    <w:rsid w:val="00A34317"/>
    <w:rsid w:val="00A43C1C"/>
    <w:rsid w:val="00A464E3"/>
    <w:rsid w:val="00A56E6E"/>
    <w:rsid w:val="00A57848"/>
    <w:rsid w:val="00A6667F"/>
    <w:rsid w:val="00A92BCF"/>
    <w:rsid w:val="00B12B3B"/>
    <w:rsid w:val="00B14B72"/>
    <w:rsid w:val="00B15FE9"/>
    <w:rsid w:val="00B3019C"/>
    <w:rsid w:val="00B370DA"/>
    <w:rsid w:val="00B63C26"/>
    <w:rsid w:val="00B857BF"/>
    <w:rsid w:val="00BA0692"/>
    <w:rsid w:val="00BA75EB"/>
    <w:rsid w:val="00BC2E73"/>
    <w:rsid w:val="00BD13C5"/>
    <w:rsid w:val="00BD7B45"/>
    <w:rsid w:val="00BE39EC"/>
    <w:rsid w:val="00BF6E12"/>
    <w:rsid w:val="00C11CA4"/>
    <w:rsid w:val="00C41738"/>
    <w:rsid w:val="00C80B5B"/>
    <w:rsid w:val="00C93AF6"/>
    <w:rsid w:val="00CA3E79"/>
    <w:rsid w:val="00CA54D8"/>
    <w:rsid w:val="00CE517E"/>
    <w:rsid w:val="00CE765E"/>
    <w:rsid w:val="00D066F0"/>
    <w:rsid w:val="00D06E6F"/>
    <w:rsid w:val="00D1179D"/>
    <w:rsid w:val="00D45009"/>
    <w:rsid w:val="00D45E56"/>
    <w:rsid w:val="00D71111"/>
    <w:rsid w:val="00D85CFD"/>
    <w:rsid w:val="00DA78EF"/>
    <w:rsid w:val="00DD17A3"/>
    <w:rsid w:val="00DF12DF"/>
    <w:rsid w:val="00E07B64"/>
    <w:rsid w:val="00E1670F"/>
    <w:rsid w:val="00E22C86"/>
    <w:rsid w:val="00E23836"/>
    <w:rsid w:val="00E34E6A"/>
    <w:rsid w:val="00E42E14"/>
    <w:rsid w:val="00E57DD7"/>
    <w:rsid w:val="00E834F4"/>
    <w:rsid w:val="00F04730"/>
    <w:rsid w:val="00F179C9"/>
    <w:rsid w:val="00F445EC"/>
    <w:rsid w:val="00F44962"/>
    <w:rsid w:val="00F7037F"/>
    <w:rsid w:val="00F821FE"/>
    <w:rsid w:val="00F97DB8"/>
    <w:rsid w:val="00FF0A6D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6A69D"/>
  <w15:docId w15:val="{D1BD83C8-6343-420D-B677-1A3F3782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C081F"/>
    <w:pPr>
      <w:keepNext/>
      <w:overflowPunct w:val="0"/>
      <w:autoSpaceDE w:val="0"/>
      <w:autoSpaceDN w:val="0"/>
      <w:adjustRightInd w:val="0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2C081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2C081F"/>
    <w:pPr>
      <w:overflowPunct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2C081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0">
    <w:name w:val="Základní text["/>
    <w:basedOn w:val="Normln"/>
    <w:rsid w:val="002C081F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Nadpiselnku">
    <w:name w:val="Nadpis elánku"/>
    <w:basedOn w:val="Normln"/>
    <w:rsid w:val="002C081F"/>
    <w:pPr>
      <w:overflowPunct w:val="0"/>
      <w:autoSpaceDE w:val="0"/>
      <w:autoSpaceDN w:val="0"/>
      <w:adjustRightInd w:val="0"/>
      <w:jc w:val="both"/>
    </w:pPr>
    <w:rPr>
      <w:b/>
      <w:szCs w:val="20"/>
      <w:u w:val="single"/>
    </w:rPr>
  </w:style>
  <w:style w:type="paragraph" w:customStyle="1" w:styleId="Text-Zd">
    <w:name w:val="Text-Zd"/>
    <w:basedOn w:val="Normln"/>
    <w:rsid w:val="002C081F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customStyle="1" w:styleId="Normln1">
    <w:name w:val="Normální1"/>
    <w:basedOn w:val="Normln"/>
    <w:rsid w:val="002C081F"/>
    <w:pPr>
      <w:widowControl w:val="0"/>
    </w:pPr>
    <w:rPr>
      <w:noProof/>
      <w:sz w:val="20"/>
      <w:szCs w:val="20"/>
    </w:rPr>
  </w:style>
  <w:style w:type="paragraph" w:customStyle="1" w:styleId="obec">
    <w:name w:val="obec"/>
    <w:basedOn w:val="Normln"/>
    <w:rsid w:val="002C081F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2C081F"/>
    <w:pPr>
      <w:ind w:left="720"/>
      <w:contextualSpacing/>
    </w:pPr>
  </w:style>
  <w:style w:type="character" w:customStyle="1" w:styleId="FontStyle16">
    <w:name w:val="Font Style16"/>
    <w:uiPriority w:val="99"/>
    <w:rsid w:val="002C081F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Medáčková Zlata</cp:lastModifiedBy>
  <cp:revision>2</cp:revision>
  <dcterms:created xsi:type="dcterms:W3CDTF">2020-12-07T08:07:00Z</dcterms:created>
  <dcterms:modified xsi:type="dcterms:W3CDTF">2020-12-07T08:07:00Z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/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RS č. 179/2020 - nákup spotřebního materiálu ICT pro ÚP ÚL - PREMO od 1.1.2021 do 31.12.2022</vt:lpwstr>
  </property>
  <property fmtid="{D5CDD505-2E9C-101B-9397-08002B2CF9AE}" pid="37" name="CUSTOM.VLASTNIK_CISLO_DS">
    <vt:lpwstr>va2fsxs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Medáčková Zlata</vt:lpwstr>
  </property>
  <property fmtid="{D5CDD505-2E9C-101B-9397-08002B2CF9AE}" pid="41" name="CUSTOM.VLASTNIK_JMENO_TISK">
    <vt:lpwstr/>
  </property>
  <property fmtid="{D5CDD505-2E9C-101B-9397-08002B2CF9AE}" pid="42" name="CUSTOM.VLASTNIK_MAIL">
    <vt:lpwstr>Zlata.Medackova@uzsvm.cz</vt:lpwstr>
  </property>
  <property fmtid="{D5CDD505-2E9C-101B-9397-08002B2CF9AE}" pid="43" name="CUSTOM.VLASTNIK_TELEFON">
    <vt:lpwstr>+420 416 921 412</vt:lpwstr>
  </property>
  <property fmtid="{D5CDD505-2E9C-101B-9397-08002B2CF9AE}" pid="44" name="CUSTOM.VYTVOREN_DNE">
    <vt:lpwstr>04.11.2020</vt:lpwstr>
  </property>
  <property fmtid="{D5CDD505-2E9C-101B-9397-08002B2CF9AE}" pid="45" name="KOD.KOD_CJ">
    <vt:lpwstr>UZSVM/U/15616/2020-HSPH</vt:lpwstr>
  </property>
  <property fmtid="{D5CDD505-2E9C-101B-9397-08002B2CF9AE}" pid="46" name="KOD.KOD_EVC">
    <vt:lpwstr>24373/U/2020-HSPH</vt:lpwstr>
  </property>
  <property fmtid="{D5CDD505-2E9C-101B-9397-08002B2CF9AE}" pid="47" name="KOD.KOD_EVC_BARCODE">
    <vt:lpwstr>µ#24373/U/2020-HSPH@=¸</vt:lpwstr>
  </property>
  <property fmtid="{D5CDD505-2E9C-101B-9397-08002B2CF9AE}" pid="48" name="KOD.KOD_IU_CODE">
    <vt:lpwstr>4012</vt:lpwstr>
  </property>
  <property fmtid="{D5CDD505-2E9C-101B-9397-08002B2CF9AE}" pid="49" name="KOD.KOD_IU_SHORT">
    <vt:lpwstr>HSPH</vt:lpwstr>
  </property>
  <property fmtid="{D5CDD505-2E9C-101B-9397-08002B2CF9AE}" pid="50" name="KOD.KOD_IU_TXT">
    <vt:lpwstr>oddělení Hospodářské správy</vt:lpwstr>
  </property>
  <property fmtid="{D5CDD505-2E9C-101B-9397-08002B2CF9AE}" pid="51" name="KOD.OBJECT_GUID">
    <vt:lpwstr>6752c4d9-07b9-4a0f-a103-057e28b6cba6</vt:lpwstr>
  </property>
  <property fmtid="{D5CDD505-2E9C-101B-9397-08002B2CF9AE}" pid="52" name="KrbDmsIdForm">
    <vt:lpwstr>6752c4d9-07b9-4a0f-a103-057e28b6cba6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