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>
      <w:pPr>
        <w:pStyle w:val="Nzev"/>
        <w:spacing w:lineRule="auto" w:line="276" w:before="0" w:after="120"/>
        <w:jc w:val="left"/>
        <w:rPr>
          <w:sz w:val="22"/>
          <w:szCs w:val="24"/>
          <w:u w:val="none"/>
        </w:rPr>
      </w:pPr>
      <w:r>
        <w:rPr>
          <w:sz w:val="22"/>
          <w:szCs w:val="24"/>
          <w:u w:val="none"/>
        </w:rPr>
        <w:t>Čj: 118/20MS22</w:t>
      </w:r>
    </w:p>
    <w:p>
      <w:pPr>
        <w:pStyle w:val="Tlotextu"/>
        <w:spacing w:lineRule="auto" w:line="276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4"/>
          <w:lang w:eastAsia="cs-CZ"/>
        </w:rPr>
      </w:pPr>
      <w:r>
        <w:rPr>
          <w:rFonts w:eastAsia="Times New Roman" w:cs="Times New Roman"/>
          <w:b/>
          <w:sz w:val="22"/>
          <w:szCs w:val="24"/>
          <w:lang w:eastAsia="cs-CZ"/>
        </w:rPr>
        <w:t>Mateřská škola Průběžná Rakovník</w:t>
      </w:r>
    </w:p>
    <w:p>
      <w:pPr>
        <w:pStyle w:val="ListContinue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2"/>
          <w:szCs w:val="24"/>
          <w:lang w:eastAsia="cs-CZ"/>
        </w:rPr>
      </w:pPr>
      <w:r>
        <w:rPr>
          <w:rFonts w:eastAsia="Times New Roman" w:cs="Times New Roman"/>
          <w:sz w:val="22"/>
          <w:szCs w:val="24"/>
          <w:lang w:eastAsia="cs-CZ"/>
        </w:rPr>
        <w:t>Průběžná 2312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>269 01 Rakovník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>
        <w:rPr>
          <w:rFonts w:eastAsia="Times New Roman" w:cs="Times New Roman"/>
          <w:sz w:val="22"/>
          <w:szCs w:val="24"/>
          <w:lang w:eastAsia="cs-CZ"/>
        </w:rPr>
        <w:t>00875457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>/dále jen „objednavatel“/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b/>
          <w:b/>
          <w:sz w:val="22"/>
          <w:szCs w:val="24"/>
          <w:lang w:eastAsia="cs-CZ"/>
        </w:rPr>
      </w:pPr>
      <w:r>
        <w:rPr>
          <w:rFonts w:eastAsia="Times New Roman" w:cs="Times New Roman"/>
          <w:b/>
          <w:sz w:val="22"/>
          <w:szCs w:val="24"/>
          <w:lang w:eastAsia="cs-CZ"/>
        </w:rPr>
        <w:t>Ilona Ridzoňová</w:t>
      </w:r>
    </w:p>
    <w:p>
      <w:pPr>
        <w:pStyle w:val="ListContinue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2"/>
          <w:szCs w:val="24"/>
          <w:lang w:eastAsia="cs-CZ"/>
        </w:rPr>
      </w:pPr>
      <w:r>
        <w:rPr>
          <w:rFonts w:eastAsia="Times New Roman" w:cs="Times New Roman"/>
          <w:sz w:val="22"/>
          <w:szCs w:val="24"/>
          <w:lang w:eastAsia="cs-CZ"/>
        </w:rPr>
        <w:t>Kolešovice 213</w:t>
      </w:r>
    </w:p>
    <w:p>
      <w:pPr>
        <w:pStyle w:val="ListContinue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sz w:val="22"/>
          <w:szCs w:val="24"/>
          <w:lang w:eastAsia="cs-CZ"/>
        </w:rPr>
      </w:pPr>
      <w:r>
        <w:rPr>
          <w:rFonts w:eastAsia="Times New Roman" w:cs="Times New Roman"/>
          <w:sz w:val="22"/>
          <w:szCs w:val="24"/>
          <w:lang w:eastAsia="cs-CZ"/>
        </w:rPr>
        <w:t>270 02 Kolešovice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>
        <w:rPr>
          <w:rFonts w:eastAsia="Times New Roman" w:cs="Times New Roman"/>
          <w:sz w:val="22"/>
          <w:szCs w:val="24"/>
          <w:lang w:eastAsia="cs-CZ"/>
        </w:rPr>
        <w:t>08030871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/dále jen „dodavatel“/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Popis skutkového stavu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uzavřely dne 25. 4. 2019 Smlouvu o o zpracování mezd a personalistiky. Dále uzavřely dne 21. 11. 2019 dodatek a dne 3. 12. 2020 další dodatek k dané smlouvě.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Objednavatel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Obě smluvní strany shodně konstatují, že do okamžiku sjednání této smlouvy nedošlo k uveřejnění dodatků smlouvy, ani původní smlouvy, uvedené v odst. 1 tohoto článku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Ukotvenpoznmkypodarou"/>
          <w:rFonts w:cs="Times New Roman" w:ascii="Times New Roman" w:hAnsi="Times New Roman"/>
          <w:szCs w:val="24"/>
        </w:rPr>
        <w:footnoteReference w:id="2"/>
      </w:r>
      <w:r>
        <w:rPr>
          <w:rFonts w:cs="Times New Roman" w:ascii="Times New Roman" w:hAnsi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>
      <w:pPr>
        <w:pStyle w:val="Normal"/>
        <w:spacing w:before="0" w:after="1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Závěrečná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720" w:hanging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Příloha č. 1 – Smlouva  ze dne  25. 4. 2019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Příloha č. 2 – dodatek  ze dne  21. 11. 2019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Příloha č. 3 – dodatek ze dne  3. 12. 2020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 Rakovníku dne 4. 12. 2020                                                           V Rakovníku dne 4. 12. 2020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objednavatel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Cs w:val="24"/>
        </w:rPr>
        <w:t xml:space="preserve">                              dodavatel  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sectPr>
          <w:footnotePr>
            <w:numFmt w:val="decimal"/>
          </w:footnote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Smlouva o zpracování mezd a personalistiky, včetně všech s tím souvisejících činností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</w:t>
        <w:tab/>
        <w:tab/>
        <w:t>MŠ Průběžná Rakovník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Se sídlem: </w:t>
        <w:tab/>
        <w:t>Průběžná 2312, 269 01 Rakovník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IČ: </w:t>
        <w:tab/>
        <w:tab/>
        <w:t>00875457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Telefon: </w:t>
        <w:tab/>
        <w:t>313 517 326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Zastoupený: </w:t>
        <w:tab/>
        <w:t>Bc. Evou Kodešovou, ředitelka MŠ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straně příkazce (dále jen jako „odběratel“)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Ilona Ridzoňová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Kolešovice 213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270 02 Kolešovice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IČ:</w:t>
        <w:tab/>
        <w:t>08030871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Email:</w:t>
        <w:tab/>
      </w:r>
      <w:hyperlink r:id="rId2">
        <w:r>
          <w:rPr>
            <w:rStyle w:val="Internetovodkaz"/>
            <w:rFonts w:cs="Times New Roman" w:ascii="Times New Roman" w:hAnsi="Times New Roman"/>
            <w:b/>
            <w:sz w:val="24"/>
            <w:szCs w:val="24"/>
          </w:rPr>
          <w:t>ilona.ridzonova@gmail.com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Telefon: 313 515 316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straně příkazníka (dále jen jako „dodavatel“)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Uzavírají ve smyslu ust. § 2430 a následujících zákona č. 89/2012 Sb., občanský zákoník, níže uvedeného dne, měsíce a roku následující smlouvu: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Dodavatel se zavazuje zpracovávat komplexní mzdovou agendu zaměstnanců a personalistiky odběratelské organizace včetně výstupních sestav a podkladů pro odvody.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Odběratel se zavazuje, že nejpozději ve 2. Kalendářní den v měsíci předá dodavateli veškeré podklady pro zpracování mezd zaměstnanců za předchozí měsíc.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Dodavatel se zavazuje, že do 15. kalendářního dne v měsíci provede zpracování mzdové agendy v rozsahu osobních čísel dle měsíčních výkazů, zpracování výkazů a podkladů pro výkazy, elektronické zasílání dokladů a další služby dle dohody, předá veškeré výstupní sestavy, včetně příkazů k úhradě. Ručí za správnost výstupních sestav.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Dodavatel zajistí metodickou pomoc v oblasti mezd a personalistiky.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Cena za zpracování mezd zaměstnanců je stanovena dohodou ve výši </w:t>
      </w:r>
      <w:r>
        <w:rPr>
          <w:rFonts w:cs="Times New Roman" w:ascii="Times New Roman" w:hAnsi="Times New Roman"/>
          <w:b/>
          <w:sz w:val="24"/>
          <w:szCs w:val="24"/>
        </w:rPr>
        <w:t>75,- Kč</w:t>
      </w:r>
      <w:r>
        <w:rPr>
          <w:rFonts w:cs="Times New Roman" w:ascii="Times New Roman" w:hAnsi="Times New Roman"/>
          <w:sz w:val="24"/>
          <w:szCs w:val="24"/>
        </w:rPr>
        <w:t xml:space="preserve"> za 1 úvazek.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Odběratel se zavazuje, že úhradu za provedené zpracování bude provádět měsíčně na základě fakturace dodavatele dle počtu skutečně zpracovaných úvazků na účet dodavatele.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Dodavatel si vyhrazuje právo upravit odměnu za provádění služeb při změně podmínek a též valorizovat o částku, která bude vyjadřovat procento oficiálně stanovené roční míry inflace.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Společná ujednání: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Odběratel </w:t>
      </w:r>
      <w:r>
        <w:rPr>
          <w:rFonts w:cs="Times New Roman" w:ascii="Times New Roman" w:hAnsi="Times New Roman"/>
          <w:sz w:val="24"/>
          <w:szCs w:val="24"/>
        </w:rPr>
        <w:t>odpovídá – za správnost a úplnost podkladů pro pořizování vstupních dat předávaných dodavateli nejpozději do 2. kalendářního dne v měsíci formou měsíčních pracovních výkazů /případně nahlášení změn souvisejících se zpracováním mzdové agendy/.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nově nastupujících zaměstnanců předložit: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osobní dotazník /obsahuje druh ZP, číslo účtu na doplatek/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pracovní smlouvu /od přechozích zaměstnavatelů pro zápočet praxe/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zápočtový list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prohlášení poplatníka daně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potvrzení o zdanitelných příjmech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Dodavatel</w:t>
      </w:r>
      <w:r>
        <w:rPr>
          <w:rFonts w:cs="Times New Roman" w:ascii="Times New Roman" w:hAnsi="Times New Roman"/>
          <w:sz w:val="24"/>
          <w:szCs w:val="24"/>
        </w:rPr>
        <w:t xml:space="preserve"> odpovídá: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vlastní výpočet mezd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zpracování dávek sociálního a nemocenského pojištění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výpočet daně ze mzdy a ostatních zákonných srážek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výstupní sestavy /včetně čtvrtletní a roční sestavy pro potvrzení státní podpory a dalších potvrzení/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vedení ELDP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vystavení potvrzení o zdanitelných příjmech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dalších sestav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Personální činnost: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Dodavatel se zavazuje, že bude průběžně provádět veškeré práce související s personální činností odběratele na základě doložených podkladů při jakékoliv změně.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Dodavatel zodpovídá za správné vyhotovení pracovní smlouvy, dohody o činnosti, dohody o práci, dodatků a dalších dohod dle zákoníku práce.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Dodavatel vyhotovuje platové výměry včetně zařazení do platových tříd dle funkce, vypočítává a hodnotí zápočet odborné praxe a zařazuje do platového stupně dle platných předpisů.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Hlídá platové postupy, vypočítává pracovní úvazek dle nahlášených hodin přímé a nepřímé povinnosti pedagogických zaměstnanců a dle odpracovaných hodin provozních zaměstnanců. Provádí další personální činnosti dle požadavku odběratele.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Odběratel zodpovídá za úplnost podkladů pro vyhotovení výše uvedených smluv.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nově nastupujících zaměstnanců doložit: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osobní dotazník /ověřený podle OP/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výpis z rejstříku trestů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vstupní prohlídku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průběh předchozí praxe /pracovní smlouva, zápočtový list/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doklad o vzdělání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daňové prohlášení a další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komplexní vedení personalistiky je cena stanovena částkou </w:t>
      </w:r>
      <w:r>
        <w:rPr>
          <w:rFonts w:cs="Times New Roman" w:ascii="Times New Roman" w:hAnsi="Times New Roman"/>
          <w:b/>
          <w:sz w:val="24"/>
          <w:szCs w:val="24"/>
        </w:rPr>
        <w:t>25,- Kč</w:t>
      </w:r>
      <w:r>
        <w:rPr>
          <w:rFonts w:cs="Times New Roman" w:ascii="Times New Roman" w:hAnsi="Times New Roman"/>
          <w:sz w:val="24"/>
          <w:szCs w:val="24"/>
        </w:rPr>
        <w:t xml:space="preserve"> za úvazek /měs. Zpracovaného právního subjektu.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Smlouva se zavírá s platností na dobu neurčitou. Smlouva končí kdykoliv dohodou obou smluvních stran, nebo výpovědí jedné z nich, přičemž výpovědní lhůta činí 3 měsíce a počíná běžet 1. dnem měsíce následujícího po doručení výpovědi druhé straně.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Smlouva může být změněna nebo doplněna pouze písemným dodatkem podepsaným oběma smluvními stranami.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Smlouva nabývá účinnosti dnem </w:t>
      </w:r>
      <w:r>
        <w:rPr>
          <w:rFonts w:cs="Times New Roman" w:ascii="Times New Roman" w:hAnsi="Times New Roman"/>
          <w:b/>
          <w:sz w:val="24"/>
          <w:szCs w:val="24"/>
        </w:rPr>
        <w:t>1. 7. 2019</w:t>
      </w:r>
      <w:r>
        <w:rPr>
          <w:rFonts w:cs="Times New Roman" w:ascii="Times New Roman" w:hAnsi="Times New Roman"/>
          <w:sz w:val="24"/>
          <w:szCs w:val="24"/>
        </w:rPr>
        <w:t xml:space="preserve">. Tato smlouva je provedena ve dvou vyhotoveních, z nichž každá smluvní strana obdrží po jednom vyhotovení.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Rakovníku: 25. 4. 2019</w:t>
      </w:r>
    </w:p>
    <w:p>
      <w:pPr>
        <w:sectPr>
          <w:footnotePr>
            <w:numFmt w:val="decimal"/>
          </w:footnote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Odběratel:</w:t>
        <w:tab/>
        <w:tab/>
        <w:tab/>
        <w:tab/>
        <w:tab/>
        <w:tab/>
        <w:tab/>
        <w:tab/>
        <w:t>Dodavatel: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Dodatek č. 1 ke Smlouvě o zpracování mezd a personalistiky,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včetně všech s tím souvisejících činností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</w:rPr>
      </w:pPr>
      <w:bookmarkStart w:id="1" w:name="_GoBack1"/>
      <w:bookmarkEnd w:id="1"/>
      <w:r>
        <w:rPr>
          <w:rFonts w:cs="Times New Roman" w:ascii="Times New Roman" w:hAnsi="Times New Roman"/>
          <w:i/>
          <w:sz w:val="24"/>
        </w:rPr>
        <w:t>uzavřený mezi smluvními stranami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MŠ Průběžná Rakovník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Se sídlem: Průběžná 2312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26901 Rakovník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IČ: 00875457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Telefon: 313 517 326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Zastoupený: Bc. Radka Sabová, ředitelka MŠ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(dále jen jako „odběratel“)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a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br/>
      </w:r>
      <w:r>
        <w:rPr>
          <w:rFonts w:cs="Times New Roman" w:ascii="Times New Roman" w:hAnsi="Times New Roman"/>
          <w:b/>
          <w:sz w:val="24"/>
        </w:rPr>
        <w:t>Ilona Ridzoňová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Kolešovice 213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270 02 Kolešovice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Email: </w:t>
      </w:r>
      <w:hyperlink r:id="rId3">
        <w:r>
          <w:rPr>
            <w:rStyle w:val="Internetovodkaz"/>
            <w:rFonts w:cs="Times New Roman" w:ascii="Times New Roman" w:hAnsi="Times New Roman"/>
            <w:b/>
            <w:sz w:val="24"/>
          </w:rPr>
          <w:t>ilona.ridzonova@gmail.com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Telefon: 313 515 316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(dále jen jako „dodavatel“)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Obě smluvní strany se dohodly na změně Smlouvy o zpracování mezd a personalistiky, ze dne 25. 4. 2019 následovně: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 xml:space="preserve">Cena za zpracování mez je stanovena dohodou ve výši </w:t>
      </w:r>
      <w:r>
        <w:rPr>
          <w:rFonts w:cs="Times New Roman" w:ascii="Times New Roman" w:hAnsi="Times New Roman"/>
          <w:b/>
          <w:sz w:val="24"/>
        </w:rPr>
        <w:t>85,- Kč za 1 úvazek.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Cena za komplexní vedení personalistiky je stanovena dohodou ve výši </w:t>
      </w:r>
      <w:r>
        <w:rPr>
          <w:rFonts w:cs="Times New Roman" w:ascii="Times New Roman" w:hAnsi="Times New Roman"/>
          <w:b/>
          <w:sz w:val="24"/>
        </w:rPr>
        <w:t>30,- Kč za 1 úvazek</w:t>
      </w:r>
      <w:r>
        <w:rPr>
          <w:rFonts w:cs="Times New Roman" w:ascii="Times New Roman" w:hAnsi="Times New Roman"/>
          <w:sz w:val="24"/>
        </w:rPr>
        <w:t>/měs. Zpracovávaného právního subjektu.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Ostatní ujednání zůstávají beze změny.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Tento dodatek nabývá účinnosti dnem 1. 1. 2020 a uzavírá se na dobu neurčitou. Dodatek je proveden ve dvou vyhotoveních, z nichž každá smluvní strana obdrží po jednom vyhotovení.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V Rakovníku dne: 21. 11. 2019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sectPr>
          <w:footnotePr>
            <w:numFmt w:val="decimal"/>
          </w:footnote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>Odběratel:</w:t>
        <w:tab/>
        <w:tab/>
        <w:tab/>
        <w:tab/>
        <w:tab/>
        <w:tab/>
        <w:t>Dodavatel: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Dodatek č. 2 ke Smlouvě o zpracování mez a personalistiky,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včetně všech s tím souvisejících činností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uzavřený mezi smluvními stranami: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bookmarkStart w:id="2" w:name="_GoBack2"/>
      <w:bookmarkEnd w:id="2"/>
      <w:r>
        <w:rPr>
          <w:rFonts w:cs="Times New Roman" w:ascii="Times New Roman" w:hAnsi="Times New Roman"/>
          <w:b/>
          <w:sz w:val="24"/>
          <w:szCs w:val="24"/>
        </w:rPr>
        <w:t>MŠ Průběžná Rakovník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 sídlem: Průběžná 2312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26901 Rakovník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IČ: 00875457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Telefon: 313 517 326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Zastoupený: Bc. Radka Sabová, ředitelka MŠ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(dále jen jako „odběratel“)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Ilona Ridzoňová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Kolešovice 213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270 02 Kolešovice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IČ: 080 30 871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Email: </w:t>
      </w:r>
      <w:hyperlink r:id="rId4">
        <w:r>
          <w:rPr>
            <w:rStyle w:val="Internetovodkaz"/>
            <w:rFonts w:cs="Times New Roman" w:ascii="Times New Roman" w:hAnsi="Times New Roman"/>
            <w:b/>
            <w:sz w:val="24"/>
            <w:szCs w:val="24"/>
          </w:rPr>
          <w:t>ilona.ridzonova@gmail.com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Telefon: 313 515 316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(dále jen jako „dodavatel“)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Obě smluvní strany se dohodly na změně Smlouvy o zpracování mezd a personalistiky, ze dne 25. 4. 2019 následovně: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Cena za zpracování mezd je stanovena dohodou ve výši </w:t>
      </w:r>
      <w:r>
        <w:rPr>
          <w:rFonts w:cs="Times New Roman" w:ascii="Times New Roman" w:hAnsi="Times New Roman"/>
          <w:b/>
          <w:sz w:val="24"/>
          <w:szCs w:val="24"/>
        </w:rPr>
        <w:t>95,- Kč za 1 úvazek.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Cena za komplexní vedení personalistiky je stanovena dohodou ve výši </w:t>
      </w:r>
      <w:r>
        <w:rPr>
          <w:rFonts w:cs="Times New Roman" w:ascii="Times New Roman" w:hAnsi="Times New Roman"/>
          <w:b/>
          <w:sz w:val="24"/>
          <w:szCs w:val="24"/>
        </w:rPr>
        <w:t xml:space="preserve">35,- Kč za 1 úvazek </w:t>
      </w:r>
      <w:r>
        <w:rPr>
          <w:rFonts w:cs="Times New Roman" w:ascii="Times New Roman" w:hAnsi="Times New Roman"/>
          <w:sz w:val="24"/>
          <w:szCs w:val="24"/>
        </w:rPr>
        <w:t>/měs. zpracovávaného právního subjektu.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Ostatní ujednání zůstávají beze změn.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Tento dodatek nabývá účinnosti dnem 1. 1. 2021 a uzavírá se na dobu neurčitou. Dodatek je proveden ve dvou vyhotoveních, z nichž každá smluvní strana obdrží po jednom vyhotovení.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br/>
        <w:t>V Rakovníku dne 3. 12. 2020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Odběratel:</w:t>
        <w:tab/>
        <w:tab/>
        <w:tab/>
        <w:tab/>
        <w:tab/>
        <w:tab/>
        <w:tab/>
        <w:t>Dodavatel: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Times New Roman" w:hAnsi="Times New Roman" w:cs="Times New Roman"/>
        </w:rPr>
      </w:pPr>
      <w:r>
        <w:rPr>
          <w:rStyle w:val="Znakypropoznmkupodarou"/>
        </w:rPr>
        <w:footnoteRef/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  <w:sz w:val="16"/>
        </w:rPr>
        <w:t xml:space="preserve">V případě jakýchkoli změn smlouvy na veřejnou zakázku musí být tyto změny v souladu s § 222 zákona č. 134/2016, </w:t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425be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25be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92f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992f81"/>
    <w:rPr/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lona.ridzonova@gmail.com" TargetMode="External"/><Relationship Id="rId3" Type="http://schemas.openxmlformats.org/officeDocument/2006/relationships/hyperlink" Target="mailto:ilona.ridzonova@gmail.com" TargetMode="External"/><Relationship Id="rId4" Type="http://schemas.openxmlformats.org/officeDocument/2006/relationships/hyperlink" Target="mailto:ilona.ridzonova@gmail.com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A002-570B-4483-AFC6-1DBB02A0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LibreOffice/6.4.7.2$Windows_X86_64 LibreOffice_project/639b8ac485750d5696d7590a72ef1b496725cfb5</Application>
  <Pages>6</Pages>
  <Words>1472</Words>
  <Characters>8328</Characters>
  <CharactersWithSpaces>9829</CharactersWithSpaces>
  <Paragraphs>143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2018-09-25T07:39:00Z</dcterms:created>
  <dc:creator/>
  <dc:description/>
  <dc:language>cs-CZ</dc:language>
  <cp:lastModifiedBy/>
  <cp:lastPrinted>2020-12-04T16:42:31Z</cp:lastPrinted>
  <dcterms:modified xsi:type="dcterms:W3CDTF">2020-12-04T16:34:36Z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