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0F11C" w14:textId="26E6AB3F" w:rsidR="00EE507D" w:rsidRPr="00D85F98" w:rsidRDefault="00A47F9C" w:rsidP="00DF3129">
      <w:pPr>
        <w:pStyle w:val="Zkladntext"/>
        <w:keepNext/>
        <w:spacing w:line="276" w:lineRule="auto"/>
        <w:jc w:val="center"/>
        <w:rPr>
          <w:rFonts w:ascii="Arial" w:hAnsi="Arial" w:cs="Arial"/>
          <w:b/>
          <w:sz w:val="20"/>
          <w:szCs w:val="20"/>
        </w:rPr>
      </w:pPr>
      <w:r>
        <w:rPr>
          <w:rFonts w:ascii="Arial" w:hAnsi="Arial" w:cs="Arial"/>
          <w:b/>
          <w:sz w:val="20"/>
          <w:szCs w:val="20"/>
        </w:rPr>
        <w:t xml:space="preserve">Smlouva </w:t>
      </w:r>
      <w:r w:rsidR="00CC4B7A">
        <w:rPr>
          <w:rFonts w:ascii="Arial" w:hAnsi="Arial" w:cs="Arial"/>
          <w:b/>
          <w:sz w:val="20"/>
          <w:szCs w:val="20"/>
        </w:rPr>
        <w:t xml:space="preserve">o provedení auditu </w:t>
      </w:r>
      <w:proofErr w:type="spellStart"/>
      <w:r w:rsidR="00CC4B7A">
        <w:rPr>
          <w:rFonts w:ascii="Arial" w:hAnsi="Arial" w:cs="Arial"/>
          <w:b/>
          <w:sz w:val="20"/>
          <w:szCs w:val="20"/>
        </w:rPr>
        <w:t>Oracle</w:t>
      </w:r>
      <w:proofErr w:type="spellEnd"/>
      <w:r w:rsidR="00CC4B7A">
        <w:rPr>
          <w:rFonts w:ascii="Arial" w:hAnsi="Arial" w:cs="Arial"/>
          <w:b/>
          <w:sz w:val="20"/>
          <w:szCs w:val="20"/>
        </w:rPr>
        <w:t xml:space="preserve"> licencí</w:t>
      </w:r>
      <w:r w:rsidR="00EE507D" w:rsidRPr="005C478D">
        <w:rPr>
          <w:rFonts w:ascii="Arial" w:hAnsi="Arial" w:cs="Arial"/>
          <w:b/>
          <w:sz w:val="20"/>
          <w:szCs w:val="20"/>
        </w:rPr>
        <w:t xml:space="preserve"> č.</w:t>
      </w:r>
      <w:r w:rsidR="00DF3129" w:rsidRPr="005C478D">
        <w:rPr>
          <w:rFonts w:ascii="Arial" w:hAnsi="Arial" w:cs="Arial"/>
          <w:b/>
          <w:sz w:val="20"/>
          <w:szCs w:val="20"/>
        </w:rPr>
        <w:t xml:space="preserve"> </w:t>
      </w:r>
      <w:r w:rsidR="00D85F98">
        <w:rPr>
          <w:rFonts w:ascii="Arial" w:hAnsi="Arial" w:cs="Arial"/>
          <w:b/>
          <w:sz w:val="20"/>
          <w:szCs w:val="20"/>
        </w:rPr>
        <w:t>2000388/4100056529</w:t>
      </w:r>
    </w:p>
    <w:p w14:paraId="7D6EA512" w14:textId="1F02D518"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C40E9D" w:rsidRPr="00C40E9D">
        <w:rPr>
          <w:rFonts w:ascii="Arial" w:hAnsi="Arial" w:cs="Arial"/>
          <w:b/>
          <w:sz w:val="20"/>
          <w:szCs w:val="20"/>
        </w:rPr>
        <w:t>200</w:t>
      </w:r>
      <w:r w:rsidR="000353B6">
        <w:rPr>
          <w:rFonts w:ascii="Arial" w:hAnsi="Arial" w:cs="Arial"/>
          <w:b/>
          <w:sz w:val="20"/>
          <w:szCs w:val="20"/>
        </w:rPr>
        <w:t>0388</w:t>
      </w:r>
      <w:r w:rsidR="001F6C89">
        <w:rPr>
          <w:rFonts w:ascii="Arial" w:hAnsi="Arial" w:cs="Arial"/>
          <w:b/>
          <w:sz w:val="20"/>
          <w:szCs w:val="20"/>
        </w:rPr>
        <w:t>)</w:t>
      </w:r>
    </w:p>
    <w:p w14:paraId="18BFA4F1" w14:textId="77777777" w:rsidR="00EE507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ve znění pozdějších předpisů</w:t>
      </w:r>
    </w:p>
    <w:p w14:paraId="0B277FB4" w14:textId="77777777" w:rsidR="00EE507D" w:rsidRPr="005C478D" w:rsidRDefault="00245DF1" w:rsidP="00DF3129">
      <w:pPr>
        <w:pStyle w:val="Zkladntext"/>
        <w:keepNext/>
        <w:spacing w:after="0"/>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w:t>
      </w:r>
      <w:r w:rsidR="00A47F9C">
        <w:rPr>
          <w:rFonts w:ascii="Arial" w:hAnsi="Arial" w:cs="Arial"/>
          <w:b/>
          <w:sz w:val="20"/>
          <w:szCs w:val="20"/>
        </w:rPr>
        <w:t>Smlouva</w:t>
      </w:r>
      <w:r w:rsidR="00EE507D" w:rsidRPr="005C478D">
        <w:rPr>
          <w:rFonts w:ascii="Arial" w:hAnsi="Arial" w:cs="Arial"/>
          <w:b/>
          <w:sz w:val="20"/>
          <w:szCs w:val="20"/>
        </w:rPr>
        <w:t>“)</w:t>
      </w:r>
    </w:p>
    <w:p w14:paraId="055AE12E" w14:textId="77777777" w:rsidR="005C478D" w:rsidRPr="0060486C" w:rsidRDefault="005C478D" w:rsidP="005C478D">
      <w:pPr>
        <w:keepNext/>
        <w:spacing w:after="120" w:line="276" w:lineRule="auto"/>
        <w:jc w:val="both"/>
        <w:rPr>
          <w:rFonts w:ascii="Arial" w:hAnsi="Arial" w:cs="Arial"/>
          <w:sz w:val="20"/>
          <w:szCs w:val="20"/>
          <w:lang w:val="x-none"/>
        </w:rPr>
      </w:pPr>
      <w:bookmarkStart w:id="0" w:name="_Toc327187802"/>
    </w:p>
    <w:p w14:paraId="0A7D4B73" w14:textId="77777777" w:rsidR="007E7296" w:rsidRPr="007E7296" w:rsidRDefault="005C478D" w:rsidP="00245DF1">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 xml:space="preserve">trany </w:t>
      </w:r>
      <w:r w:rsidR="00A47F9C">
        <w:rPr>
          <w:rFonts w:ascii="Arial" w:hAnsi="Arial" w:cs="Arial"/>
          <w:b/>
          <w:sz w:val="20"/>
          <w:szCs w:val="20"/>
        </w:rPr>
        <w:t>Smlouvy</w:t>
      </w:r>
      <w:r w:rsidRPr="0060486C">
        <w:rPr>
          <w:rFonts w:ascii="Arial" w:hAnsi="Arial" w:cs="Arial"/>
          <w:b/>
          <w:sz w:val="20"/>
          <w:szCs w:val="20"/>
          <w:lang w:val="x-none"/>
        </w:rPr>
        <w:t>:</w:t>
      </w:r>
    </w:p>
    <w:p w14:paraId="03C434ED" w14:textId="77777777" w:rsidR="005C478D" w:rsidRPr="0060486C" w:rsidRDefault="005C478D" w:rsidP="005B776F">
      <w:pPr>
        <w:widowControl w:val="0"/>
        <w:numPr>
          <w:ilvl w:val="0"/>
          <w:numId w:val="24"/>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192F19C7"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4/2020, 130 000 Praha 3</w:t>
      </w:r>
    </w:p>
    <w:p w14:paraId="3EFCAB2E" w14:textId="0AE9B56E"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42E1F8D2" w14:textId="3DFD04B6" w:rsidR="00DA3065" w:rsidRDefault="00DA3065" w:rsidP="005C478D">
      <w:pPr>
        <w:tabs>
          <w:tab w:val="left" w:pos="1701"/>
        </w:tabs>
        <w:spacing w:after="120" w:line="276" w:lineRule="auto"/>
        <w:contextualSpacing/>
        <w:rPr>
          <w:rFonts w:ascii="Arial" w:hAnsi="Arial" w:cs="Arial"/>
          <w:sz w:val="20"/>
          <w:szCs w:val="22"/>
        </w:rPr>
      </w:pPr>
      <w:r>
        <w:rPr>
          <w:rFonts w:ascii="Arial" w:hAnsi="Arial" w:cs="Arial"/>
          <w:sz w:val="20"/>
          <w:szCs w:val="22"/>
        </w:rPr>
        <w:t>k podpisu Smlouvy je pověřen:</w:t>
      </w:r>
      <w:r w:rsidR="00344D53">
        <w:rPr>
          <w:rFonts w:ascii="Arial" w:hAnsi="Arial" w:cs="Arial"/>
          <w:sz w:val="20"/>
          <w:szCs w:val="22"/>
        </w:rPr>
        <w:t xml:space="preserve"> </w:t>
      </w:r>
      <w:proofErr w:type="spellStart"/>
      <w:r w:rsidR="00344D53">
        <w:rPr>
          <w:rFonts w:ascii="Arial" w:hAnsi="Arial" w:cs="Arial"/>
          <w:sz w:val="20"/>
          <w:szCs w:val="22"/>
        </w:rPr>
        <w:t>XXXXXXXXXXX</w:t>
      </w:r>
      <w:proofErr w:type="spellEnd"/>
    </w:p>
    <w:p w14:paraId="70A5189A"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08ADC5DB"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0D8C2A6B" w14:textId="31044FCA"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proofErr w:type="spellStart"/>
      <w:r w:rsidR="00344D53">
        <w:rPr>
          <w:rFonts w:ascii="Arial" w:hAnsi="Arial" w:cs="Arial"/>
          <w:sz w:val="20"/>
          <w:szCs w:val="22"/>
        </w:rPr>
        <w:t>XXXXXXXXXXXX</w:t>
      </w:r>
      <w:proofErr w:type="spellEnd"/>
    </w:p>
    <w:p w14:paraId="11CB170C" w14:textId="0D75BFB8" w:rsidR="00344D53" w:rsidRPr="0060486C" w:rsidRDefault="005C478D" w:rsidP="00344D53">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proofErr w:type="spellStart"/>
      <w:r w:rsidR="00344D53">
        <w:rPr>
          <w:rFonts w:ascii="Arial" w:hAnsi="Arial" w:cs="Arial"/>
          <w:sz w:val="20"/>
          <w:szCs w:val="22"/>
        </w:rPr>
        <w:t>XXXXXXXXXXXX</w:t>
      </w:r>
      <w:proofErr w:type="spellEnd"/>
    </w:p>
    <w:p w14:paraId="2D9E0134" w14:textId="77777777" w:rsidR="009D3647" w:rsidRPr="0060486C" w:rsidRDefault="009D3647" w:rsidP="003A3DEC">
      <w:pPr>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proofErr w:type="spellStart"/>
      <w:r w:rsidR="003A3DEC" w:rsidRPr="003A3DEC">
        <w:rPr>
          <w:rFonts w:ascii="Arial" w:hAnsi="Arial" w:cs="Arial"/>
          <w:sz w:val="20"/>
          <w:szCs w:val="22"/>
        </w:rPr>
        <w:t>i48ae3q</w:t>
      </w:r>
      <w:proofErr w:type="spellEnd"/>
    </w:p>
    <w:p w14:paraId="21A0E8EE"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3514BF6A"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78000DE3" w14:textId="55862BCF" w:rsidR="005C478D" w:rsidRPr="00E208C2" w:rsidRDefault="005C478D" w:rsidP="005C478D">
      <w:pPr>
        <w:tabs>
          <w:tab w:val="left" w:pos="1701"/>
        </w:tabs>
        <w:spacing w:after="120" w:line="276" w:lineRule="auto"/>
        <w:rPr>
          <w:rFonts w:ascii="Arial" w:hAnsi="Arial" w:cs="Arial"/>
          <w:b/>
          <w:sz w:val="20"/>
          <w:szCs w:val="22"/>
        </w:rPr>
      </w:pPr>
      <w:r w:rsidRPr="00E208C2">
        <w:rPr>
          <w:rFonts w:ascii="Arial" w:hAnsi="Arial" w:cs="Arial"/>
          <w:b/>
          <w:sz w:val="20"/>
          <w:szCs w:val="22"/>
        </w:rPr>
        <w:t>(dále jen „Objednatel“ nebo též „VZP ČR“)</w:t>
      </w:r>
    </w:p>
    <w:p w14:paraId="3521A923"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67627E4D" w14:textId="3CC7FC44" w:rsidR="005C478D" w:rsidRPr="00CC02F5" w:rsidRDefault="005C478D" w:rsidP="005C478D">
      <w:pPr>
        <w:spacing w:line="276" w:lineRule="auto"/>
        <w:rPr>
          <w:rFonts w:ascii="Arial" w:hAnsi="Arial" w:cs="Arial"/>
          <w:b/>
          <w:sz w:val="20"/>
          <w:szCs w:val="22"/>
        </w:rPr>
      </w:pPr>
      <w:r w:rsidRPr="00FD6E8E">
        <w:rPr>
          <w:rFonts w:ascii="Arial" w:hAnsi="Arial" w:cs="Arial"/>
          <w:b/>
          <w:sz w:val="20"/>
          <w:szCs w:val="22"/>
        </w:rPr>
        <w:t xml:space="preserve">2. </w:t>
      </w:r>
      <w:r w:rsidR="00CC02F5" w:rsidRPr="00FD6E8E">
        <w:rPr>
          <w:rFonts w:ascii="Arial" w:hAnsi="Arial" w:cs="Arial"/>
          <w:b/>
          <w:sz w:val="20"/>
        </w:rPr>
        <w:t>KPMG Česká republika, s.r.o.</w:t>
      </w:r>
    </w:p>
    <w:p w14:paraId="489440F7" w14:textId="49DCE66F"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CC02F5" w:rsidRPr="00947DE7">
        <w:rPr>
          <w:rFonts w:ascii="Arial" w:hAnsi="Arial" w:cs="Arial"/>
          <w:bCs/>
          <w:sz w:val="20"/>
        </w:rPr>
        <w:t>Pobřežní 648/1A, Karlín, 186 00 Praha</w:t>
      </w:r>
    </w:p>
    <w:p w14:paraId="7A8D1A45" w14:textId="4DDC2569"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A954A4" w:rsidRPr="00A954A4">
        <w:rPr>
          <w:rFonts w:ascii="Arial" w:hAnsi="Arial" w:cs="Arial"/>
          <w:sz w:val="20"/>
          <w:szCs w:val="22"/>
        </w:rPr>
        <w:t xml:space="preserve">Petr </w:t>
      </w:r>
      <w:proofErr w:type="spellStart"/>
      <w:r w:rsidR="00A954A4" w:rsidRPr="00A954A4">
        <w:rPr>
          <w:rFonts w:ascii="Arial" w:hAnsi="Arial" w:cs="Arial"/>
          <w:sz w:val="20"/>
          <w:szCs w:val="22"/>
        </w:rPr>
        <w:t>Bučík</w:t>
      </w:r>
      <w:proofErr w:type="spellEnd"/>
      <w:r w:rsidR="00A954A4" w:rsidRPr="00A954A4">
        <w:rPr>
          <w:rFonts w:ascii="Arial" w:hAnsi="Arial" w:cs="Arial"/>
          <w:sz w:val="20"/>
          <w:szCs w:val="22"/>
        </w:rPr>
        <w:t>, jednatel</w:t>
      </w:r>
    </w:p>
    <w:p w14:paraId="1235C168" w14:textId="53336A15"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CC02F5" w:rsidRPr="00947DE7">
        <w:rPr>
          <w:rFonts w:ascii="Arial" w:hAnsi="Arial" w:cs="Arial"/>
          <w:bCs/>
          <w:sz w:val="20"/>
        </w:rPr>
        <w:t>00553115</w:t>
      </w:r>
    </w:p>
    <w:p w14:paraId="33495B78" w14:textId="1F85DA85"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CC02F5" w:rsidRPr="00CC02F5">
        <w:rPr>
          <w:rFonts w:ascii="Arial" w:hAnsi="Arial" w:cs="Arial"/>
          <w:sz w:val="20"/>
          <w:szCs w:val="22"/>
        </w:rPr>
        <w:t>CZ699001996</w:t>
      </w:r>
    </w:p>
    <w:p w14:paraId="2B9AC8CC" w14:textId="7948A652" w:rsidR="00344D53" w:rsidRPr="0060486C" w:rsidRDefault="005C478D" w:rsidP="00344D53">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344D53">
        <w:rPr>
          <w:rFonts w:ascii="Arial" w:hAnsi="Arial" w:cs="Arial"/>
          <w:sz w:val="20"/>
          <w:szCs w:val="22"/>
        </w:rPr>
        <w:t>XXXXXXXXXXXX</w:t>
      </w:r>
      <w:proofErr w:type="spellEnd"/>
    </w:p>
    <w:p w14:paraId="259DC7BC" w14:textId="732185A2" w:rsidR="00344D53" w:rsidRPr="0060486C" w:rsidRDefault="005C478D" w:rsidP="00344D53">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proofErr w:type="spellStart"/>
      <w:r w:rsidR="00344D53">
        <w:rPr>
          <w:rFonts w:ascii="Arial" w:hAnsi="Arial" w:cs="Arial"/>
          <w:sz w:val="20"/>
          <w:szCs w:val="22"/>
        </w:rPr>
        <w:t>XXXXXXXXXXXX</w:t>
      </w:r>
      <w:proofErr w:type="spellEnd"/>
    </w:p>
    <w:p w14:paraId="33F8ADB1" w14:textId="3A9F7332" w:rsidR="003A3DEC" w:rsidRDefault="009D3647" w:rsidP="003A3DEC">
      <w:pPr>
        <w:tabs>
          <w:tab w:val="left" w:pos="1701"/>
        </w:tabs>
        <w:spacing w:after="120"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Pr>
          <w:rFonts w:ascii="Arial" w:hAnsi="Arial" w:cs="Arial"/>
          <w:sz w:val="20"/>
          <w:szCs w:val="22"/>
        </w:rPr>
        <w:tab/>
      </w:r>
      <w:proofErr w:type="spellStart"/>
      <w:r w:rsidR="00CC02F5" w:rsidRPr="00CC02F5">
        <w:rPr>
          <w:rFonts w:ascii="Arial" w:hAnsi="Arial" w:cs="Arial"/>
          <w:sz w:val="20"/>
          <w:szCs w:val="22"/>
        </w:rPr>
        <w:t>hbcgtsz</w:t>
      </w:r>
      <w:proofErr w:type="spellEnd"/>
    </w:p>
    <w:p w14:paraId="662C3371" w14:textId="60726C53" w:rsidR="005C478D" w:rsidRPr="0060486C" w:rsidRDefault="00CC02F5" w:rsidP="005C478D">
      <w:pPr>
        <w:tabs>
          <w:tab w:val="left" w:pos="1701"/>
        </w:tabs>
        <w:spacing w:after="120" w:line="276" w:lineRule="auto"/>
        <w:rPr>
          <w:rFonts w:ascii="Arial" w:hAnsi="Arial" w:cs="Arial"/>
          <w:sz w:val="20"/>
          <w:szCs w:val="22"/>
        </w:rPr>
      </w:pPr>
      <w:r w:rsidRPr="00CC02F5">
        <w:rPr>
          <w:rFonts w:ascii="Arial" w:hAnsi="Arial" w:cs="Arial"/>
          <w:sz w:val="20"/>
          <w:szCs w:val="22"/>
        </w:rPr>
        <w:t>zapsan</w:t>
      </w:r>
      <w:r>
        <w:rPr>
          <w:rFonts w:ascii="Arial" w:hAnsi="Arial" w:cs="Arial"/>
          <w:sz w:val="20"/>
          <w:szCs w:val="22"/>
        </w:rPr>
        <w:t>á</w:t>
      </w:r>
      <w:r w:rsidRPr="00CC02F5">
        <w:rPr>
          <w:rFonts w:ascii="Arial" w:hAnsi="Arial" w:cs="Arial"/>
          <w:sz w:val="20"/>
          <w:szCs w:val="22"/>
        </w:rPr>
        <w:t xml:space="preserve"> v obchodním rejstříku vedeném Městským soudem v Praze, oddíl C, vložka 326</w:t>
      </w:r>
    </w:p>
    <w:p w14:paraId="48BE7594" w14:textId="78FE7973" w:rsidR="00245DF1" w:rsidRDefault="005C478D" w:rsidP="005C478D">
      <w:pPr>
        <w:tabs>
          <w:tab w:val="left" w:pos="1701"/>
        </w:tabs>
        <w:spacing w:line="276" w:lineRule="auto"/>
        <w:contextualSpacing/>
        <w:rPr>
          <w:rFonts w:ascii="Arial" w:hAnsi="Arial" w:cs="Arial"/>
          <w:b/>
          <w:sz w:val="20"/>
          <w:szCs w:val="22"/>
        </w:rPr>
      </w:pPr>
      <w:r w:rsidRPr="00E208C2">
        <w:rPr>
          <w:rFonts w:ascii="Arial" w:hAnsi="Arial" w:cs="Arial"/>
          <w:b/>
          <w:sz w:val="20"/>
          <w:szCs w:val="22"/>
        </w:rPr>
        <w:t>(dále jen „Zhotovitel“)</w:t>
      </w:r>
    </w:p>
    <w:p w14:paraId="4DB18E73" w14:textId="77777777" w:rsidR="00527564" w:rsidRPr="00E208C2" w:rsidRDefault="00527564" w:rsidP="005C478D">
      <w:pPr>
        <w:tabs>
          <w:tab w:val="left" w:pos="1701"/>
        </w:tabs>
        <w:spacing w:line="276" w:lineRule="auto"/>
        <w:contextualSpacing/>
        <w:rPr>
          <w:rFonts w:ascii="Arial" w:hAnsi="Arial" w:cs="Arial"/>
          <w:b/>
          <w:sz w:val="20"/>
          <w:szCs w:val="22"/>
        </w:rPr>
      </w:pPr>
    </w:p>
    <w:p w14:paraId="2FB2A9E5" w14:textId="77777777" w:rsidR="005C478D" w:rsidRPr="00E208C2" w:rsidRDefault="005C478D" w:rsidP="005C478D">
      <w:pPr>
        <w:autoSpaceDE w:val="0"/>
        <w:autoSpaceDN w:val="0"/>
        <w:adjustRightInd w:val="0"/>
        <w:spacing w:line="276" w:lineRule="auto"/>
        <w:contextualSpacing/>
        <w:jc w:val="both"/>
        <w:rPr>
          <w:rFonts w:ascii="Arial" w:hAnsi="Arial" w:cs="Arial"/>
          <w:b/>
          <w:sz w:val="20"/>
          <w:szCs w:val="22"/>
        </w:rPr>
      </w:pPr>
      <w:r w:rsidRPr="00E208C2">
        <w:rPr>
          <w:rFonts w:ascii="Arial" w:hAnsi="Arial" w:cs="Arial"/>
          <w:b/>
          <w:sz w:val="20"/>
          <w:szCs w:val="22"/>
        </w:rPr>
        <w:t xml:space="preserve">(společně též </w:t>
      </w:r>
      <w:r w:rsidR="00245DF1" w:rsidRPr="00E208C2">
        <w:rPr>
          <w:rFonts w:ascii="Arial" w:hAnsi="Arial" w:cs="Arial"/>
          <w:b/>
          <w:sz w:val="20"/>
          <w:szCs w:val="22"/>
        </w:rPr>
        <w:t xml:space="preserve">jako </w:t>
      </w:r>
      <w:r w:rsidRPr="00E208C2">
        <w:rPr>
          <w:rFonts w:ascii="Arial" w:hAnsi="Arial" w:cs="Arial"/>
          <w:b/>
          <w:i/>
          <w:sz w:val="20"/>
          <w:szCs w:val="22"/>
        </w:rPr>
        <w:t>„</w:t>
      </w:r>
      <w:r w:rsidR="00245DF1" w:rsidRPr="00E208C2">
        <w:rPr>
          <w:rFonts w:ascii="Arial" w:hAnsi="Arial" w:cs="Arial"/>
          <w:b/>
          <w:sz w:val="20"/>
          <w:szCs w:val="22"/>
        </w:rPr>
        <w:t>S</w:t>
      </w:r>
      <w:r w:rsidRPr="00E208C2">
        <w:rPr>
          <w:rFonts w:ascii="Arial" w:hAnsi="Arial" w:cs="Arial"/>
          <w:b/>
          <w:sz w:val="20"/>
          <w:szCs w:val="22"/>
        </w:rPr>
        <w:t>mluvní strany“</w:t>
      </w:r>
      <w:r w:rsidR="00245DF1" w:rsidRPr="00E208C2">
        <w:rPr>
          <w:rFonts w:ascii="Arial" w:hAnsi="Arial" w:cs="Arial"/>
          <w:b/>
          <w:sz w:val="20"/>
          <w:szCs w:val="22"/>
        </w:rPr>
        <w:t xml:space="preserve"> nebo samostatně „Smluvní strana“</w:t>
      </w:r>
      <w:r w:rsidRPr="00E208C2">
        <w:rPr>
          <w:rFonts w:ascii="Arial" w:hAnsi="Arial" w:cs="Arial"/>
          <w:b/>
          <w:sz w:val="20"/>
          <w:szCs w:val="22"/>
        </w:rPr>
        <w:t>)</w:t>
      </w:r>
    </w:p>
    <w:p w14:paraId="742C810B" w14:textId="77777777" w:rsidR="008E311C" w:rsidRDefault="008E311C" w:rsidP="00EE507D">
      <w:pPr>
        <w:pStyle w:val="Nadpis1"/>
        <w:tabs>
          <w:tab w:val="left" w:pos="0"/>
        </w:tabs>
        <w:spacing w:after="120" w:line="276" w:lineRule="auto"/>
        <w:jc w:val="center"/>
        <w:rPr>
          <w:rFonts w:ascii="Arial" w:hAnsi="Arial" w:cs="Arial"/>
          <w:sz w:val="20"/>
          <w:szCs w:val="20"/>
        </w:rPr>
      </w:pPr>
    </w:p>
    <w:p w14:paraId="6A5F6E71"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6A1CD12C"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6E9162F1"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5A8DAF36"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0887879B"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526A08BE"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48DE4D25" w14:textId="52D9EB4F" w:rsidR="00A47F9C" w:rsidRDefault="00A47F9C" w:rsidP="00EE507D">
      <w:pPr>
        <w:pStyle w:val="Nadpis1"/>
        <w:tabs>
          <w:tab w:val="left" w:pos="0"/>
        </w:tabs>
        <w:spacing w:after="120" w:line="276" w:lineRule="auto"/>
        <w:jc w:val="center"/>
        <w:rPr>
          <w:rFonts w:ascii="Arial" w:hAnsi="Arial" w:cs="Arial"/>
          <w:sz w:val="20"/>
          <w:szCs w:val="20"/>
        </w:rPr>
      </w:pPr>
    </w:p>
    <w:p w14:paraId="0D25269F" w14:textId="77777777" w:rsidR="006D3323" w:rsidRDefault="006D3323" w:rsidP="00EE507D">
      <w:pPr>
        <w:pStyle w:val="Nadpis1"/>
        <w:tabs>
          <w:tab w:val="left" w:pos="0"/>
        </w:tabs>
        <w:spacing w:after="120" w:line="276" w:lineRule="auto"/>
        <w:jc w:val="center"/>
        <w:rPr>
          <w:rFonts w:ascii="Arial" w:hAnsi="Arial" w:cs="Arial"/>
          <w:sz w:val="20"/>
          <w:szCs w:val="20"/>
        </w:rPr>
      </w:pPr>
    </w:p>
    <w:bookmarkEnd w:id="0"/>
    <w:p w14:paraId="13426268" w14:textId="77777777" w:rsidR="009F7AAA" w:rsidRPr="00E93589" w:rsidRDefault="009F7AAA" w:rsidP="00A77A31">
      <w:pPr>
        <w:pStyle w:val="Odstavecseseznamem"/>
        <w:tabs>
          <w:tab w:val="left" w:pos="1701"/>
        </w:tabs>
        <w:spacing w:after="120" w:line="276" w:lineRule="auto"/>
        <w:ind w:left="426" w:hanging="426"/>
        <w:jc w:val="center"/>
        <w:rPr>
          <w:rFonts w:ascii="Arial" w:hAnsi="Arial" w:cs="Arial"/>
          <w:b/>
          <w:sz w:val="20"/>
          <w:szCs w:val="20"/>
        </w:rPr>
      </w:pPr>
      <w:r w:rsidRPr="00E93589">
        <w:rPr>
          <w:rFonts w:ascii="Arial" w:hAnsi="Arial" w:cs="Arial"/>
          <w:b/>
          <w:sz w:val="20"/>
          <w:szCs w:val="20"/>
        </w:rPr>
        <w:lastRenderedPageBreak/>
        <w:t>Úvodní ustanovení</w:t>
      </w:r>
    </w:p>
    <w:p w14:paraId="74C5DAB6" w14:textId="21291781"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Tato Smlouva upravuje vztah mezi VZP ČR a</w:t>
      </w:r>
      <w:r w:rsidR="009D3647">
        <w:rPr>
          <w:rFonts w:ascii="Arial" w:hAnsi="Arial" w:cs="Arial"/>
          <w:sz w:val="20"/>
          <w:szCs w:val="20"/>
        </w:rPr>
        <w:t xml:space="preserve"> Zhotovitele</w:t>
      </w:r>
      <w:r w:rsidR="008D21E0">
        <w:rPr>
          <w:rFonts w:ascii="Arial" w:hAnsi="Arial" w:cs="Arial"/>
          <w:sz w:val="20"/>
          <w:szCs w:val="20"/>
        </w:rPr>
        <w:t>m</w:t>
      </w:r>
      <w:r w:rsidRPr="0007750E">
        <w:rPr>
          <w:rFonts w:ascii="Arial" w:hAnsi="Arial" w:cs="Arial"/>
          <w:sz w:val="20"/>
          <w:szCs w:val="20"/>
        </w:rPr>
        <w:t xml:space="preserve">, který vzešel z výsledku veřejné zakázky malého rozsahu </w:t>
      </w:r>
      <w:r w:rsidRPr="00810032">
        <w:rPr>
          <w:rFonts w:ascii="Arial" w:hAnsi="Arial" w:cs="Arial"/>
          <w:sz w:val="20"/>
          <w:szCs w:val="20"/>
        </w:rPr>
        <w:t>„</w:t>
      </w:r>
      <w:r w:rsidR="000353B6" w:rsidRPr="00701070">
        <w:rPr>
          <w:rFonts w:ascii="Arial" w:hAnsi="Arial" w:cs="Arial"/>
          <w:b/>
          <w:sz w:val="20"/>
          <w:szCs w:val="20"/>
        </w:rPr>
        <w:t xml:space="preserve">Audit </w:t>
      </w:r>
      <w:proofErr w:type="spellStart"/>
      <w:r w:rsidR="000353B6" w:rsidRPr="00701070">
        <w:rPr>
          <w:rFonts w:ascii="Arial" w:hAnsi="Arial" w:cs="Arial"/>
          <w:b/>
          <w:sz w:val="20"/>
          <w:szCs w:val="20"/>
        </w:rPr>
        <w:t>Oracle</w:t>
      </w:r>
      <w:proofErr w:type="spellEnd"/>
      <w:r w:rsidR="000353B6" w:rsidRPr="00701070">
        <w:rPr>
          <w:rFonts w:ascii="Arial" w:hAnsi="Arial" w:cs="Arial"/>
          <w:b/>
          <w:sz w:val="20"/>
          <w:szCs w:val="20"/>
        </w:rPr>
        <w:t xml:space="preserve"> licencí</w:t>
      </w:r>
      <w:r w:rsidR="001417B7">
        <w:rPr>
          <w:rFonts w:ascii="Arial" w:hAnsi="Arial" w:cs="Arial"/>
          <w:b/>
          <w:bCs/>
          <w:sz w:val="20"/>
          <w:szCs w:val="20"/>
        </w:rPr>
        <w:t>”</w:t>
      </w:r>
      <w:r w:rsidRPr="00810032">
        <w:rPr>
          <w:rFonts w:ascii="Arial" w:hAnsi="Arial" w:cs="Arial"/>
          <w:sz w:val="20"/>
          <w:szCs w:val="20"/>
        </w:rPr>
        <w:t>,</w:t>
      </w:r>
      <w:r w:rsidRPr="0007750E">
        <w:rPr>
          <w:rFonts w:ascii="Arial" w:hAnsi="Arial" w:cs="Arial"/>
          <w:sz w:val="20"/>
          <w:szCs w:val="20"/>
        </w:rPr>
        <w:t xml:space="preserve"> evidované VZP ČR pod číslem </w:t>
      </w:r>
      <w:bookmarkStart w:id="1" w:name="_Hlk40427696"/>
      <w:r w:rsidR="00C40E9D" w:rsidRPr="00F13119">
        <w:rPr>
          <w:rFonts w:ascii="Arial" w:hAnsi="Arial" w:cs="Arial"/>
          <w:sz w:val="20"/>
          <w:szCs w:val="20"/>
        </w:rPr>
        <w:t>20003</w:t>
      </w:r>
      <w:bookmarkEnd w:id="1"/>
      <w:r w:rsidR="000353B6">
        <w:rPr>
          <w:rFonts w:ascii="Arial" w:hAnsi="Arial" w:cs="Arial"/>
          <w:sz w:val="20"/>
          <w:szCs w:val="20"/>
        </w:rPr>
        <w:t>88</w:t>
      </w:r>
      <w:r w:rsidR="00C40E9D" w:rsidRPr="0007750E">
        <w:rPr>
          <w:rFonts w:ascii="Arial" w:hAnsi="Arial" w:cs="Arial"/>
          <w:sz w:val="20"/>
          <w:szCs w:val="20"/>
        </w:rPr>
        <w:t xml:space="preserve"> </w:t>
      </w:r>
      <w:r w:rsidRPr="0007750E">
        <w:rPr>
          <w:rFonts w:ascii="Arial" w:hAnsi="Arial" w:cs="Arial"/>
          <w:sz w:val="20"/>
          <w:szCs w:val="20"/>
        </w:rPr>
        <w:t xml:space="preserve">(dále jen „veřejná zakázka“), přičemž nabídka </w:t>
      </w:r>
      <w:r>
        <w:rPr>
          <w:rFonts w:ascii="Arial" w:hAnsi="Arial" w:cs="Arial"/>
          <w:sz w:val="20"/>
          <w:szCs w:val="20"/>
        </w:rPr>
        <w:t xml:space="preserve">Zhotovitele </w:t>
      </w:r>
      <w:r w:rsidRPr="0007750E">
        <w:rPr>
          <w:rFonts w:ascii="Arial" w:hAnsi="Arial" w:cs="Arial"/>
          <w:sz w:val="20"/>
          <w:szCs w:val="20"/>
        </w:rPr>
        <w:t xml:space="preserve">byla vyhodnocena jako ekonomicky nejvýhodnější. </w:t>
      </w:r>
    </w:p>
    <w:p w14:paraId="65647B64" w14:textId="77777777"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5ADE8E28" w14:textId="1FFB7B9A"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bookmarkStart w:id="2" w:name="_Toc327187803"/>
      <w:r>
        <w:rPr>
          <w:rFonts w:ascii="Arial" w:hAnsi="Arial" w:cs="Arial"/>
          <w:sz w:val="20"/>
          <w:szCs w:val="20"/>
        </w:rPr>
        <w:t xml:space="preserve">Zhotovitel </w:t>
      </w:r>
      <w:r w:rsidRPr="0007750E">
        <w:rPr>
          <w:rFonts w:ascii="Arial" w:hAnsi="Arial" w:cs="Arial"/>
          <w:sz w:val="20"/>
          <w:szCs w:val="20"/>
        </w:rPr>
        <w:t>tímto výslovně prohlašuje, že je oprávněn poskytnout Objednateli plnění dle této Smlouvy a že jím poskytované plnění odpovídá všem požadavkům vyplývajícím z platných právních předpisů, které se na plnění vztahují. Dále prohlašuje, že se náležitě seznámil se všemi podklady, které byly součástí zadávací dokumentace předmětné veřejné zakázky, že jsou mu známy veškeré technické, kvalitativní a jiné, zejména právní podmínky plnění, a že disponuje takovými kapacitami a odbornými znalostmi, které jsou nezbytné pro poskytnutí plnění podle této Smlouvy a za ceny uvedené v této Smlouvě, a že je způsobilý a oprávněný ke splnění všech svých závazků dle této Smlouvy.</w:t>
      </w:r>
    </w:p>
    <w:p w14:paraId="270084C7" w14:textId="0DC18BA1" w:rsidR="00855F54"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07750E">
        <w:rPr>
          <w:rFonts w:ascii="Arial" w:hAnsi="Arial" w:cs="Arial"/>
          <w:sz w:val="20"/>
          <w:szCs w:val="20"/>
        </w:rPr>
        <w:t>prohlašuje a odpovídá za to, že plnění dle této Smlouvy, která jsou předmětem jakéhokoliv práva duševního vlastnictví, je oprávněn poskytovat třetím osobám včetně VZP ČR</w:t>
      </w:r>
      <w:r w:rsidR="008D21E0">
        <w:rPr>
          <w:rFonts w:ascii="Arial" w:hAnsi="Arial" w:cs="Arial"/>
          <w:sz w:val="20"/>
          <w:szCs w:val="20"/>
        </w:rPr>
        <w:t>.</w:t>
      </w:r>
    </w:p>
    <w:p w14:paraId="59F27D84" w14:textId="77777777" w:rsidR="009225B9" w:rsidRPr="005C478D" w:rsidRDefault="009225B9" w:rsidP="00DF3129">
      <w:pPr>
        <w:pStyle w:val="Nadpis1"/>
        <w:tabs>
          <w:tab w:val="left" w:pos="0"/>
        </w:tabs>
        <w:spacing w:before="0" w:beforeAutospacing="0" w:after="0" w:afterAutospacing="0"/>
        <w:jc w:val="center"/>
        <w:rPr>
          <w:rFonts w:ascii="Arial" w:hAnsi="Arial" w:cs="Arial"/>
          <w:sz w:val="20"/>
          <w:szCs w:val="20"/>
        </w:rPr>
      </w:pPr>
    </w:p>
    <w:p w14:paraId="46C605C6" w14:textId="77777777" w:rsidR="00DF3129" w:rsidRPr="00BB1BA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BB1BA9">
        <w:rPr>
          <w:rFonts w:ascii="Arial" w:hAnsi="Arial" w:cs="Arial"/>
          <w:b/>
          <w:sz w:val="20"/>
          <w:szCs w:val="20"/>
        </w:rPr>
        <w:t>Článek I</w:t>
      </w:r>
      <w:bookmarkStart w:id="3" w:name="_Toc327187804"/>
      <w:bookmarkEnd w:id="2"/>
    </w:p>
    <w:p w14:paraId="35D84815" w14:textId="77777777" w:rsidR="00EE507D" w:rsidRPr="00BB1BA9"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w:t>
      </w:r>
      <w:bookmarkEnd w:id="3"/>
      <w:r w:rsidR="00770987">
        <w:rPr>
          <w:rFonts w:ascii="Arial" w:hAnsi="Arial" w:cs="Arial"/>
          <w:b/>
          <w:sz w:val="20"/>
          <w:szCs w:val="20"/>
        </w:rPr>
        <w:t>Smlouvy</w:t>
      </w:r>
    </w:p>
    <w:p w14:paraId="45522E96" w14:textId="4D433579" w:rsidR="00C364CC" w:rsidRDefault="009F7AAA" w:rsidP="005B776F">
      <w:pPr>
        <w:pStyle w:val="Odstavecseseznamem"/>
        <w:numPr>
          <w:ilvl w:val="0"/>
          <w:numId w:val="25"/>
        </w:numPr>
        <w:spacing w:after="120" w:line="276" w:lineRule="auto"/>
        <w:ind w:left="426" w:hanging="426"/>
        <w:jc w:val="both"/>
        <w:rPr>
          <w:rFonts w:ascii="Arial" w:hAnsi="Arial" w:cs="Arial"/>
          <w:sz w:val="20"/>
          <w:szCs w:val="20"/>
        </w:rPr>
      </w:pPr>
      <w:r w:rsidRPr="0007750E">
        <w:rPr>
          <w:rFonts w:ascii="Arial" w:hAnsi="Arial" w:cs="Arial"/>
          <w:sz w:val="20"/>
          <w:szCs w:val="20"/>
        </w:rPr>
        <w:t>Účelem</w:t>
      </w:r>
      <w:r w:rsidR="00FA3497">
        <w:rPr>
          <w:rFonts w:ascii="Arial" w:hAnsi="Arial" w:cs="Arial"/>
          <w:sz w:val="20"/>
          <w:szCs w:val="20"/>
        </w:rPr>
        <w:t xml:space="preserve"> této Smlouvy je zajištění podkladů pro optimalizaci investičních a provozních nákladů v oblasti SW produktů </w:t>
      </w:r>
      <w:proofErr w:type="spellStart"/>
      <w:r w:rsidR="00FA3497">
        <w:rPr>
          <w:rFonts w:ascii="Arial" w:hAnsi="Arial" w:cs="Arial"/>
          <w:sz w:val="20"/>
          <w:szCs w:val="20"/>
        </w:rPr>
        <w:t>Oracle</w:t>
      </w:r>
      <w:proofErr w:type="spellEnd"/>
      <w:r w:rsidR="00FA3497">
        <w:rPr>
          <w:rFonts w:ascii="Arial" w:hAnsi="Arial" w:cs="Arial"/>
          <w:sz w:val="20"/>
          <w:szCs w:val="20"/>
        </w:rPr>
        <w:t xml:space="preserve"> využívaných ve VZP ČR.</w:t>
      </w:r>
    </w:p>
    <w:p w14:paraId="7CD20BFA" w14:textId="6B2F361D" w:rsidR="0015468B" w:rsidRPr="004A32E9" w:rsidRDefault="0015468B" w:rsidP="005B776F">
      <w:pPr>
        <w:pStyle w:val="Odstavecseseznamem"/>
        <w:numPr>
          <w:ilvl w:val="0"/>
          <w:numId w:val="25"/>
        </w:numPr>
        <w:spacing w:after="120" w:line="276" w:lineRule="auto"/>
        <w:ind w:left="426" w:hanging="426"/>
        <w:jc w:val="both"/>
        <w:rPr>
          <w:rFonts w:ascii="Arial" w:hAnsi="Arial" w:cs="Arial"/>
          <w:bCs/>
          <w:sz w:val="20"/>
          <w:szCs w:val="20"/>
        </w:rPr>
      </w:pPr>
      <w:r w:rsidRPr="00FF349D">
        <w:rPr>
          <w:rFonts w:ascii="Arial" w:hAnsi="Arial" w:cs="Arial"/>
          <w:sz w:val="20"/>
          <w:szCs w:val="20"/>
        </w:rPr>
        <w:t xml:space="preserve">Předmětem této </w:t>
      </w:r>
      <w:r w:rsidR="00A47F9C" w:rsidRPr="00FF349D">
        <w:rPr>
          <w:rFonts w:ascii="Arial" w:hAnsi="Arial" w:cs="Arial"/>
          <w:sz w:val="20"/>
          <w:szCs w:val="20"/>
        </w:rPr>
        <w:t>Smlouvy</w:t>
      </w:r>
      <w:r w:rsidRPr="00FF349D">
        <w:rPr>
          <w:rFonts w:ascii="Arial" w:hAnsi="Arial" w:cs="Arial"/>
          <w:sz w:val="20"/>
          <w:szCs w:val="20"/>
        </w:rPr>
        <w:t xml:space="preserve"> je na straně jedné závazek </w:t>
      </w:r>
      <w:r w:rsidR="00BB1BA9" w:rsidRPr="00FF349D">
        <w:rPr>
          <w:rFonts w:ascii="Arial" w:hAnsi="Arial" w:cs="Arial"/>
          <w:sz w:val="20"/>
          <w:szCs w:val="20"/>
        </w:rPr>
        <w:t xml:space="preserve">Zhotovitele </w:t>
      </w:r>
      <w:r w:rsidR="00B05E8D" w:rsidRPr="00FF349D">
        <w:rPr>
          <w:rFonts w:ascii="Arial" w:hAnsi="Arial" w:cs="Arial"/>
          <w:sz w:val="20"/>
          <w:szCs w:val="20"/>
        </w:rPr>
        <w:t xml:space="preserve">sjednaným způsobem, ve smluveném rozsahu, místě a době, na svůj náklad a nebezpečí, řádně, včas a s potřebnou péčí poskytnout </w:t>
      </w:r>
      <w:r w:rsidR="00BB1BA9" w:rsidRPr="00FF349D">
        <w:rPr>
          <w:rFonts w:ascii="Arial" w:hAnsi="Arial" w:cs="Arial"/>
          <w:sz w:val="20"/>
          <w:szCs w:val="20"/>
        </w:rPr>
        <w:t>O</w:t>
      </w:r>
      <w:r w:rsidRPr="00FF349D">
        <w:rPr>
          <w:rFonts w:ascii="Arial" w:hAnsi="Arial" w:cs="Arial"/>
          <w:sz w:val="20"/>
          <w:szCs w:val="20"/>
        </w:rPr>
        <w:t>bjednateli požadovan</w:t>
      </w:r>
      <w:r w:rsidR="00B05E8D" w:rsidRPr="00FF349D">
        <w:rPr>
          <w:rFonts w:ascii="Arial" w:hAnsi="Arial" w:cs="Arial"/>
          <w:sz w:val="20"/>
          <w:szCs w:val="20"/>
        </w:rPr>
        <w:t>é plnění specifikované</w:t>
      </w:r>
      <w:r w:rsidRPr="00FF349D">
        <w:rPr>
          <w:rFonts w:ascii="Arial" w:hAnsi="Arial" w:cs="Arial"/>
          <w:sz w:val="20"/>
          <w:szCs w:val="20"/>
        </w:rPr>
        <w:t xml:space="preserve"> v čl. II.</w:t>
      </w:r>
      <w:r w:rsidR="0007750E" w:rsidRPr="00FF349D">
        <w:rPr>
          <w:rFonts w:ascii="Arial" w:hAnsi="Arial" w:cs="Arial"/>
          <w:sz w:val="20"/>
          <w:szCs w:val="20"/>
        </w:rPr>
        <w:t xml:space="preserve"> </w:t>
      </w:r>
      <w:r w:rsidR="00984BC6">
        <w:rPr>
          <w:rFonts w:ascii="Arial" w:hAnsi="Arial" w:cs="Arial"/>
          <w:sz w:val="20"/>
          <w:szCs w:val="20"/>
        </w:rPr>
        <w:t xml:space="preserve">a v příloze č. 1 </w:t>
      </w:r>
      <w:r w:rsidR="002B3FDD">
        <w:rPr>
          <w:rFonts w:ascii="Arial" w:hAnsi="Arial" w:cs="Arial"/>
          <w:sz w:val="20"/>
          <w:szCs w:val="20"/>
        </w:rPr>
        <w:t xml:space="preserve">„Požadavky </w:t>
      </w:r>
      <w:r w:rsidR="001C7E11">
        <w:rPr>
          <w:rFonts w:ascii="Arial" w:hAnsi="Arial" w:cs="Arial"/>
          <w:sz w:val="20"/>
          <w:szCs w:val="20"/>
        </w:rPr>
        <w:t xml:space="preserve">Objednatele </w:t>
      </w:r>
      <w:r w:rsidR="002B3FDD">
        <w:rPr>
          <w:rFonts w:ascii="Arial" w:hAnsi="Arial" w:cs="Arial"/>
          <w:sz w:val="20"/>
          <w:szCs w:val="20"/>
        </w:rPr>
        <w:t xml:space="preserve">na výstup </w:t>
      </w:r>
      <w:r w:rsidR="001C7E11">
        <w:rPr>
          <w:rFonts w:ascii="Arial" w:hAnsi="Arial" w:cs="Arial"/>
          <w:sz w:val="20"/>
          <w:szCs w:val="20"/>
        </w:rPr>
        <w:t>A</w:t>
      </w:r>
      <w:r w:rsidR="002B3FDD">
        <w:rPr>
          <w:rFonts w:ascii="Arial" w:hAnsi="Arial" w:cs="Arial"/>
          <w:sz w:val="20"/>
          <w:szCs w:val="20"/>
        </w:rPr>
        <w:t>uditu“, která tvoří nedílnou součást Smlouvy (dále jen „Příloha č. 1)</w:t>
      </w:r>
      <w:r w:rsidR="00984BC6">
        <w:rPr>
          <w:rFonts w:ascii="Arial" w:hAnsi="Arial" w:cs="Arial"/>
          <w:sz w:val="20"/>
          <w:szCs w:val="20"/>
        </w:rPr>
        <w:t>.</w:t>
      </w:r>
    </w:p>
    <w:p w14:paraId="21226DB5" w14:textId="0D3BDC98" w:rsidR="00B05E8D" w:rsidRPr="00B05E8D" w:rsidRDefault="0015468B" w:rsidP="005B776F">
      <w:pPr>
        <w:pStyle w:val="Odstavecseseznamem"/>
        <w:numPr>
          <w:ilvl w:val="0"/>
          <w:numId w:val="25"/>
        </w:numPr>
        <w:spacing w:after="120" w:line="276" w:lineRule="auto"/>
        <w:ind w:left="426" w:hanging="426"/>
        <w:jc w:val="both"/>
        <w:rPr>
          <w:rFonts w:ascii="Arial" w:hAnsi="Arial" w:cs="Arial"/>
          <w:sz w:val="20"/>
          <w:szCs w:val="20"/>
        </w:rPr>
      </w:pPr>
      <w:r w:rsidRPr="00B05E8D">
        <w:rPr>
          <w:rFonts w:ascii="Arial" w:hAnsi="Arial" w:cs="Arial"/>
          <w:sz w:val="20"/>
          <w:szCs w:val="20"/>
        </w:rPr>
        <w:t xml:space="preserve">Předmětem této </w:t>
      </w:r>
      <w:r w:rsidR="0007750E" w:rsidRPr="00B05E8D">
        <w:rPr>
          <w:rFonts w:ascii="Arial" w:hAnsi="Arial" w:cs="Arial"/>
          <w:sz w:val="20"/>
          <w:szCs w:val="20"/>
        </w:rPr>
        <w:t xml:space="preserve">Smlouvy </w:t>
      </w:r>
      <w:r w:rsidRPr="00B05E8D">
        <w:rPr>
          <w:rFonts w:ascii="Arial" w:hAnsi="Arial" w:cs="Arial"/>
          <w:sz w:val="20"/>
          <w:szCs w:val="20"/>
        </w:rPr>
        <w:t>je na straně druhé závazek Objednatele</w:t>
      </w:r>
      <w:r w:rsidR="00984BC6" w:rsidRPr="00984BC6">
        <w:rPr>
          <w:rFonts w:ascii="Arial" w:hAnsi="Arial" w:cs="Arial"/>
          <w:sz w:val="20"/>
          <w:szCs w:val="20"/>
        </w:rPr>
        <w:t xml:space="preserve"> </w:t>
      </w:r>
      <w:r w:rsidR="00984BC6" w:rsidRPr="00B05E8D">
        <w:rPr>
          <w:rFonts w:ascii="Arial" w:hAnsi="Arial" w:cs="Arial"/>
          <w:sz w:val="20"/>
          <w:szCs w:val="20"/>
        </w:rPr>
        <w:t>řádně poskytnut</w:t>
      </w:r>
      <w:r w:rsidR="00984BC6">
        <w:rPr>
          <w:rFonts w:ascii="Arial" w:hAnsi="Arial" w:cs="Arial"/>
          <w:sz w:val="20"/>
          <w:szCs w:val="20"/>
        </w:rPr>
        <w:t>é</w:t>
      </w:r>
      <w:r w:rsidR="00984BC6" w:rsidRPr="00B05E8D">
        <w:rPr>
          <w:rFonts w:ascii="Arial" w:hAnsi="Arial" w:cs="Arial"/>
          <w:sz w:val="20"/>
          <w:szCs w:val="20"/>
        </w:rPr>
        <w:t xml:space="preserve"> plnění převzít</w:t>
      </w:r>
      <w:r w:rsidR="00767906">
        <w:rPr>
          <w:rFonts w:ascii="Arial" w:hAnsi="Arial" w:cs="Arial"/>
          <w:sz w:val="20"/>
          <w:szCs w:val="20"/>
        </w:rPr>
        <w:t>,</w:t>
      </w:r>
      <w:r w:rsidR="00984BC6" w:rsidRPr="00B05E8D">
        <w:rPr>
          <w:rFonts w:ascii="Arial" w:hAnsi="Arial" w:cs="Arial"/>
          <w:sz w:val="20"/>
          <w:szCs w:val="20"/>
        </w:rPr>
        <w:t xml:space="preserve"> zaplatit </w:t>
      </w:r>
      <w:r w:rsidR="00984BC6">
        <w:rPr>
          <w:rFonts w:ascii="Arial" w:hAnsi="Arial" w:cs="Arial"/>
          <w:sz w:val="20"/>
          <w:szCs w:val="20"/>
        </w:rPr>
        <w:t>Zhotovitel</w:t>
      </w:r>
      <w:r w:rsidR="00984BC6" w:rsidRPr="00B05E8D">
        <w:rPr>
          <w:rFonts w:ascii="Arial" w:hAnsi="Arial" w:cs="Arial"/>
          <w:sz w:val="20"/>
          <w:szCs w:val="20"/>
        </w:rPr>
        <w:t xml:space="preserve">i </w:t>
      </w:r>
      <w:r w:rsidR="00767906">
        <w:rPr>
          <w:rFonts w:ascii="Arial" w:hAnsi="Arial" w:cs="Arial"/>
          <w:sz w:val="20"/>
          <w:szCs w:val="20"/>
        </w:rPr>
        <w:t>dohodnutou cenu plnění</w:t>
      </w:r>
      <w:r w:rsidR="00984BC6" w:rsidRPr="00B05E8D">
        <w:rPr>
          <w:rFonts w:ascii="Arial" w:hAnsi="Arial" w:cs="Arial"/>
          <w:sz w:val="20"/>
          <w:szCs w:val="20"/>
        </w:rPr>
        <w:t xml:space="preserve"> </w:t>
      </w:r>
      <w:r w:rsidR="00984BC6">
        <w:rPr>
          <w:rFonts w:ascii="Arial" w:hAnsi="Arial" w:cs="Arial"/>
          <w:sz w:val="20"/>
          <w:szCs w:val="20"/>
        </w:rPr>
        <w:t>a</w:t>
      </w:r>
      <w:r w:rsidRPr="00B05E8D">
        <w:rPr>
          <w:rFonts w:ascii="Arial" w:hAnsi="Arial" w:cs="Arial"/>
          <w:sz w:val="20"/>
          <w:szCs w:val="20"/>
        </w:rPr>
        <w:t xml:space="preserve"> </w:t>
      </w:r>
      <w:r w:rsidR="00B05E8D" w:rsidRPr="00B05E8D">
        <w:rPr>
          <w:rFonts w:ascii="Arial" w:hAnsi="Arial" w:cs="Arial"/>
          <w:sz w:val="20"/>
          <w:szCs w:val="20"/>
        </w:rPr>
        <w:t xml:space="preserve">poskytnout </w:t>
      </w:r>
      <w:r w:rsidR="00661AE1">
        <w:rPr>
          <w:rFonts w:ascii="Arial" w:hAnsi="Arial" w:cs="Arial"/>
          <w:sz w:val="20"/>
          <w:szCs w:val="20"/>
        </w:rPr>
        <w:t>Zhotovitel</w:t>
      </w:r>
      <w:r w:rsidR="00B05E8D" w:rsidRPr="00B05E8D">
        <w:rPr>
          <w:rFonts w:ascii="Arial" w:hAnsi="Arial" w:cs="Arial"/>
          <w:sz w:val="20"/>
          <w:szCs w:val="20"/>
        </w:rPr>
        <w:t xml:space="preserve">i </w:t>
      </w:r>
      <w:r w:rsidR="00767906">
        <w:rPr>
          <w:rFonts w:ascii="Arial" w:hAnsi="Arial" w:cs="Arial"/>
          <w:sz w:val="20"/>
          <w:szCs w:val="20"/>
        </w:rPr>
        <w:t xml:space="preserve">nezbytnou </w:t>
      </w:r>
      <w:r w:rsidR="00B05E8D" w:rsidRPr="00B05E8D">
        <w:rPr>
          <w:rFonts w:ascii="Arial" w:hAnsi="Arial" w:cs="Arial"/>
          <w:sz w:val="20"/>
          <w:szCs w:val="20"/>
        </w:rPr>
        <w:t>součinnost</w:t>
      </w:r>
      <w:r w:rsidR="00767906">
        <w:rPr>
          <w:rFonts w:ascii="Arial" w:hAnsi="Arial" w:cs="Arial"/>
          <w:sz w:val="20"/>
          <w:szCs w:val="20"/>
        </w:rPr>
        <w:t>, to vše za podmínek v této Smlouvě stanovených.</w:t>
      </w:r>
    </w:p>
    <w:p w14:paraId="40D78435" w14:textId="77777777" w:rsidR="00C53EFB" w:rsidRPr="00B05E8D" w:rsidRDefault="00C53EFB" w:rsidP="00B05E8D">
      <w:pPr>
        <w:pStyle w:val="Odstavecseseznamem"/>
        <w:spacing w:after="120" w:line="276" w:lineRule="auto"/>
        <w:ind w:left="426"/>
        <w:jc w:val="both"/>
        <w:rPr>
          <w:rFonts w:ascii="Arial" w:hAnsi="Arial" w:cs="Arial"/>
          <w:sz w:val="20"/>
          <w:szCs w:val="20"/>
        </w:rPr>
      </w:pPr>
    </w:p>
    <w:p w14:paraId="26F7BBB9" w14:textId="77777777" w:rsidR="00146502" w:rsidRPr="00E208C2" w:rsidRDefault="00146502" w:rsidP="00A77A31">
      <w:pPr>
        <w:pStyle w:val="Odstavecseseznamem"/>
        <w:tabs>
          <w:tab w:val="left" w:pos="1701"/>
        </w:tabs>
        <w:spacing w:after="120" w:line="276" w:lineRule="auto"/>
        <w:ind w:left="426" w:hanging="426"/>
        <w:jc w:val="center"/>
        <w:rPr>
          <w:rFonts w:ascii="Arial" w:hAnsi="Arial" w:cs="Arial"/>
          <w:b/>
          <w:sz w:val="20"/>
          <w:szCs w:val="20"/>
        </w:rPr>
      </w:pPr>
      <w:r w:rsidRPr="00E208C2">
        <w:rPr>
          <w:rFonts w:ascii="Arial" w:hAnsi="Arial" w:cs="Arial"/>
          <w:b/>
          <w:sz w:val="20"/>
          <w:szCs w:val="20"/>
        </w:rPr>
        <w:t>Článek II.</w:t>
      </w:r>
    </w:p>
    <w:p w14:paraId="08E97337" w14:textId="77777777" w:rsidR="00146502" w:rsidRPr="00E208C2" w:rsidRDefault="00DC236E"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Předmět</w:t>
      </w:r>
      <w:r w:rsidR="00146502" w:rsidRPr="00E208C2">
        <w:rPr>
          <w:rFonts w:ascii="Arial" w:hAnsi="Arial" w:cs="Arial"/>
          <w:b/>
          <w:sz w:val="20"/>
          <w:szCs w:val="20"/>
        </w:rPr>
        <w:t xml:space="preserve"> plnění</w:t>
      </w:r>
    </w:p>
    <w:p w14:paraId="7EF5B1A2" w14:textId="61A8D6B3" w:rsidR="00556F5F" w:rsidRPr="009D3647" w:rsidRDefault="00556F5F" w:rsidP="005B776F">
      <w:pPr>
        <w:pStyle w:val="Odstavecseseznamem"/>
        <w:numPr>
          <w:ilvl w:val="0"/>
          <w:numId w:val="34"/>
        </w:numPr>
        <w:spacing w:after="120" w:line="276" w:lineRule="auto"/>
        <w:ind w:left="426" w:hanging="426"/>
        <w:jc w:val="both"/>
        <w:rPr>
          <w:rFonts w:ascii="Arial" w:hAnsi="Arial" w:cs="Arial"/>
          <w:sz w:val="20"/>
          <w:szCs w:val="20"/>
        </w:rPr>
      </w:pPr>
      <w:bookmarkStart w:id="4" w:name="_Toc327187805"/>
      <w:r w:rsidRPr="009D3647">
        <w:rPr>
          <w:rFonts w:ascii="Arial" w:hAnsi="Arial" w:cs="Arial"/>
          <w:sz w:val="20"/>
          <w:szCs w:val="20"/>
        </w:rPr>
        <w:t xml:space="preserve">Předmětem </w:t>
      </w:r>
      <w:r w:rsidR="002871AA">
        <w:rPr>
          <w:rFonts w:ascii="Arial" w:hAnsi="Arial" w:cs="Arial"/>
          <w:sz w:val="20"/>
          <w:szCs w:val="20"/>
        </w:rPr>
        <w:t>plnění Smlouvy</w:t>
      </w:r>
      <w:r w:rsidRPr="009D3647">
        <w:rPr>
          <w:rFonts w:ascii="Arial" w:hAnsi="Arial" w:cs="Arial"/>
          <w:sz w:val="20"/>
          <w:szCs w:val="20"/>
        </w:rPr>
        <w:t xml:space="preserve"> je </w:t>
      </w:r>
      <w:r w:rsidR="00CC4B7A">
        <w:rPr>
          <w:rFonts w:ascii="Arial" w:hAnsi="Arial" w:cs="Arial"/>
          <w:sz w:val="20"/>
          <w:szCs w:val="20"/>
        </w:rPr>
        <w:t xml:space="preserve">provedení auditu </w:t>
      </w:r>
      <w:proofErr w:type="spellStart"/>
      <w:r w:rsidR="00CC4B7A">
        <w:rPr>
          <w:rFonts w:ascii="Arial" w:hAnsi="Arial" w:cs="Arial"/>
          <w:sz w:val="20"/>
          <w:szCs w:val="20"/>
        </w:rPr>
        <w:t>Oracle</w:t>
      </w:r>
      <w:proofErr w:type="spellEnd"/>
      <w:r w:rsidR="00CC4B7A">
        <w:rPr>
          <w:rFonts w:ascii="Arial" w:hAnsi="Arial" w:cs="Arial"/>
          <w:sz w:val="20"/>
          <w:szCs w:val="20"/>
        </w:rPr>
        <w:t xml:space="preserve"> licencí, </w:t>
      </w:r>
      <w:r w:rsidRPr="000D6DE3">
        <w:rPr>
          <w:rFonts w:ascii="Arial" w:hAnsi="Arial" w:cs="Arial"/>
          <w:sz w:val="20"/>
          <w:szCs w:val="20"/>
        </w:rPr>
        <w:t xml:space="preserve">jehož </w:t>
      </w:r>
      <w:r w:rsidR="00E010D3">
        <w:rPr>
          <w:rFonts w:ascii="Arial" w:hAnsi="Arial" w:cs="Arial"/>
          <w:sz w:val="20"/>
          <w:szCs w:val="20"/>
        </w:rPr>
        <w:t>obsahem</w:t>
      </w:r>
      <w:r w:rsidR="00E010D3" w:rsidRPr="009D3647">
        <w:rPr>
          <w:rFonts w:ascii="Arial" w:hAnsi="Arial" w:cs="Arial"/>
          <w:sz w:val="20"/>
          <w:szCs w:val="20"/>
        </w:rPr>
        <w:t xml:space="preserve"> </w:t>
      </w:r>
      <w:r w:rsidRPr="009D3647">
        <w:rPr>
          <w:rFonts w:ascii="Arial" w:hAnsi="Arial" w:cs="Arial"/>
          <w:sz w:val="20"/>
          <w:szCs w:val="20"/>
        </w:rPr>
        <w:t>bude</w:t>
      </w:r>
      <w:r w:rsidR="00017596">
        <w:rPr>
          <w:rFonts w:ascii="Arial" w:hAnsi="Arial" w:cs="Arial"/>
          <w:sz w:val="20"/>
          <w:szCs w:val="20"/>
        </w:rPr>
        <w:t>:</w:t>
      </w:r>
    </w:p>
    <w:p w14:paraId="7A010659" w14:textId="77777777" w:rsidR="00CC4B7A" w:rsidRDefault="00CC4B7A" w:rsidP="005B776F">
      <w:pPr>
        <w:pStyle w:val="Odstavecseseznamem"/>
        <w:numPr>
          <w:ilvl w:val="0"/>
          <w:numId w:val="36"/>
        </w:numPr>
        <w:spacing w:after="120" w:line="360" w:lineRule="auto"/>
        <w:ind w:left="851" w:hanging="425"/>
        <w:contextualSpacing/>
        <w:rPr>
          <w:rFonts w:ascii="Arial" w:hAnsi="Arial"/>
          <w:sz w:val="20"/>
          <w:szCs w:val="20"/>
        </w:rPr>
      </w:pPr>
      <w:r w:rsidRPr="00463CC1">
        <w:rPr>
          <w:rFonts w:ascii="Arial" w:hAnsi="Arial"/>
          <w:sz w:val="20"/>
          <w:szCs w:val="20"/>
        </w:rPr>
        <w:t>zjištění skutečného stavu využití a licencování instalovaných programů</w:t>
      </w:r>
      <w:r>
        <w:rPr>
          <w:rFonts w:ascii="Arial" w:hAnsi="Arial"/>
          <w:sz w:val="20"/>
          <w:szCs w:val="20"/>
        </w:rPr>
        <w:t>,</w:t>
      </w:r>
    </w:p>
    <w:p w14:paraId="145D8A3B" w14:textId="77777777" w:rsidR="00CC4B7A" w:rsidRDefault="00CC4B7A" w:rsidP="005B776F">
      <w:pPr>
        <w:pStyle w:val="Odstavecseseznamem"/>
        <w:numPr>
          <w:ilvl w:val="0"/>
          <w:numId w:val="36"/>
        </w:numPr>
        <w:spacing w:after="120" w:line="360" w:lineRule="auto"/>
        <w:ind w:left="851" w:hanging="425"/>
        <w:contextualSpacing/>
        <w:rPr>
          <w:rFonts w:ascii="Arial" w:hAnsi="Arial"/>
          <w:sz w:val="20"/>
          <w:szCs w:val="20"/>
        </w:rPr>
      </w:pPr>
      <w:r w:rsidRPr="005C0F23">
        <w:rPr>
          <w:rFonts w:ascii="Arial" w:hAnsi="Arial"/>
          <w:sz w:val="20"/>
          <w:szCs w:val="20"/>
        </w:rPr>
        <w:t>doporučení následných kroků vedoucích k nákladové optimalizaci licenčního modelu, popřípadě k licenčnímu narovnání dle licenční politiky dodavatele</w:t>
      </w:r>
      <w:r>
        <w:rPr>
          <w:rFonts w:ascii="Arial" w:hAnsi="Arial"/>
          <w:sz w:val="20"/>
          <w:szCs w:val="20"/>
        </w:rPr>
        <w:t>,</w:t>
      </w:r>
    </w:p>
    <w:p w14:paraId="638CC3B0" w14:textId="77777777" w:rsidR="00CC4B7A" w:rsidRPr="005C0F23" w:rsidRDefault="00CC4B7A" w:rsidP="005B776F">
      <w:pPr>
        <w:pStyle w:val="Odstavecseseznamem"/>
        <w:numPr>
          <w:ilvl w:val="0"/>
          <w:numId w:val="36"/>
        </w:numPr>
        <w:spacing w:after="120" w:line="360" w:lineRule="auto"/>
        <w:ind w:left="851" w:hanging="425"/>
        <w:contextualSpacing/>
        <w:rPr>
          <w:rFonts w:ascii="Arial" w:hAnsi="Arial"/>
          <w:sz w:val="20"/>
          <w:szCs w:val="20"/>
        </w:rPr>
      </w:pPr>
      <w:r w:rsidRPr="005C0F23">
        <w:rPr>
          <w:rFonts w:ascii="Arial" w:hAnsi="Arial"/>
          <w:sz w:val="20"/>
          <w:szCs w:val="20"/>
        </w:rPr>
        <w:t>postihnutí všech alternativ úspor provozních nákladů a potenciálně investičních nákladů</w:t>
      </w:r>
      <w:r>
        <w:rPr>
          <w:rFonts w:ascii="Arial" w:hAnsi="Arial"/>
          <w:sz w:val="20"/>
          <w:szCs w:val="20"/>
        </w:rPr>
        <w:t>,</w:t>
      </w:r>
    </w:p>
    <w:p w14:paraId="2A3C1101" w14:textId="6151DC29" w:rsidR="00CC4B7A" w:rsidRDefault="00CC4B7A" w:rsidP="005B776F">
      <w:pPr>
        <w:pStyle w:val="Odstavecseseznamem"/>
        <w:numPr>
          <w:ilvl w:val="0"/>
          <w:numId w:val="36"/>
        </w:numPr>
        <w:spacing w:after="120" w:line="360" w:lineRule="auto"/>
        <w:ind w:left="851" w:hanging="425"/>
        <w:contextualSpacing/>
        <w:rPr>
          <w:rFonts w:ascii="Arial" w:hAnsi="Arial"/>
          <w:sz w:val="20"/>
          <w:szCs w:val="20"/>
        </w:rPr>
      </w:pPr>
      <w:r w:rsidRPr="00463CC1">
        <w:rPr>
          <w:rFonts w:ascii="Arial" w:hAnsi="Arial"/>
          <w:sz w:val="20"/>
          <w:szCs w:val="20"/>
        </w:rPr>
        <w:t>nastavení předpokladů a nástrojů zajišťující periodickou kontrolu a dlouhodobé řízení licenčních aktiv.</w:t>
      </w:r>
    </w:p>
    <w:p w14:paraId="1C77EA49" w14:textId="68BC29D0" w:rsidR="004875D3" w:rsidRDefault="004875D3" w:rsidP="004875D3">
      <w:pPr>
        <w:spacing w:after="120" w:line="360" w:lineRule="auto"/>
        <w:ind w:left="426"/>
        <w:contextualSpacing/>
        <w:rPr>
          <w:rFonts w:ascii="Arial" w:hAnsi="Arial"/>
          <w:sz w:val="20"/>
          <w:szCs w:val="20"/>
        </w:rPr>
      </w:pPr>
      <w:r>
        <w:rPr>
          <w:rFonts w:ascii="Arial" w:hAnsi="Arial"/>
          <w:sz w:val="20"/>
          <w:szCs w:val="20"/>
        </w:rPr>
        <w:t xml:space="preserve">(dále vše též jen „Audit“). </w:t>
      </w:r>
    </w:p>
    <w:p w14:paraId="159CFCB0" w14:textId="5D4FD135" w:rsidR="001C6E32" w:rsidRDefault="001C6E32" w:rsidP="005B776F">
      <w:pPr>
        <w:pStyle w:val="Odstavecseseznamem"/>
        <w:numPr>
          <w:ilvl w:val="0"/>
          <w:numId w:val="34"/>
        </w:numPr>
        <w:spacing w:after="120" w:line="360" w:lineRule="auto"/>
        <w:contextualSpacing/>
        <w:rPr>
          <w:rFonts w:ascii="Arial" w:hAnsi="Arial"/>
          <w:sz w:val="20"/>
          <w:szCs w:val="20"/>
        </w:rPr>
      </w:pPr>
      <w:r>
        <w:rPr>
          <w:rFonts w:ascii="Arial" w:hAnsi="Arial"/>
          <w:sz w:val="20"/>
          <w:szCs w:val="20"/>
        </w:rPr>
        <w:t xml:space="preserve">VZP ČR v rámci provozování svého informačního systému využívá tyto </w:t>
      </w:r>
      <w:proofErr w:type="spellStart"/>
      <w:r>
        <w:rPr>
          <w:rFonts w:ascii="Arial" w:hAnsi="Arial"/>
          <w:sz w:val="20"/>
          <w:szCs w:val="20"/>
        </w:rPr>
        <w:t>Oracle</w:t>
      </w:r>
      <w:proofErr w:type="spellEnd"/>
      <w:r>
        <w:rPr>
          <w:rFonts w:ascii="Arial" w:hAnsi="Arial"/>
          <w:sz w:val="20"/>
          <w:szCs w:val="20"/>
        </w:rPr>
        <w:t xml:space="preserve"> licence:</w:t>
      </w:r>
    </w:p>
    <w:p w14:paraId="7E8EAF3B" w14:textId="6354D95F" w:rsidR="00CF3CF3" w:rsidRDefault="00CF3CF3" w:rsidP="001C6E32">
      <w:pPr>
        <w:pStyle w:val="Odstavecseseznamem"/>
        <w:spacing w:after="120" w:line="360" w:lineRule="auto"/>
        <w:ind w:left="644"/>
        <w:contextualSpacing/>
        <w:rPr>
          <w:rFonts w:ascii="Arial" w:hAnsi="Arial"/>
          <w:sz w:val="20"/>
          <w:szCs w:val="20"/>
        </w:rPr>
      </w:pPr>
    </w:p>
    <w:p w14:paraId="4923EC06" w14:textId="02228C35" w:rsidR="00007497" w:rsidRDefault="00007497" w:rsidP="001C6E32">
      <w:pPr>
        <w:pStyle w:val="Odstavecseseznamem"/>
        <w:spacing w:after="120" w:line="360" w:lineRule="auto"/>
        <w:ind w:left="644"/>
        <w:contextualSpacing/>
        <w:rPr>
          <w:rFonts w:ascii="Arial" w:hAnsi="Arial"/>
          <w:sz w:val="20"/>
          <w:szCs w:val="20"/>
        </w:rPr>
      </w:pPr>
    </w:p>
    <w:p w14:paraId="0269818F" w14:textId="249BF630" w:rsidR="00007497" w:rsidRDefault="00007497" w:rsidP="001C6E32">
      <w:pPr>
        <w:pStyle w:val="Odstavecseseznamem"/>
        <w:spacing w:after="120" w:line="360" w:lineRule="auto"/>
        <w:ind w:left="644"/>
        <w:contextualSpacing/>
        <w:rPr>
          <w:rFonts w:ascii="Arial" w:hAnsi="Arial"/>
          <w:sz w:val="20"/>
          <w:szCs w:val="20"/>
        </w:rPr>
      </w:pPr>
    </w:p>
    <w:p w14:paraId="0E40527F" w14:textId="77777777" w:rsidR="00007497" w:rsidRDefault="00007497" w:rsidP="001C6E32">
      <w:pPr>
        <w:pStyle w:val="Odstavecseseznamem"/>
        <w:spacing w:after="120" w:line="360" w:lineRule="auto"/>
        <w:ind w:left="644"/>
        <w:contextualSpacing/>
        <w:rPr>
          <w:rFonts w:ascii="Arial" w:hAnsi="Arial"/>
          <w:sz w:val="20"/>
          <w:szCs w:val="20"/>
        </w:rPr>
      </w:pPr>
    </w:p>
    <w:tbl>
      <w:tblPr>
        <w:tblW w:w="9408" w:type="dxa"/>
        <w:tblInd w:w="80" w:type="dxa"/>
        <w:tblCellMar>
          <w:left w:w="70" w:type="dxa"/>
          <w:right w:w="70" w:type="dxa"/>
        </w:tblCellMar>
        <w:tblLook w:val="04A0" w:firstRow="1" w:lastRow="0" w:firstColumn="1" w:lastColumn="0" w:noHBand="0" w:noVBand="1"/>
      </w:tblPr>
      <w:tblGrid>
        <w:gridCol w:w="8444"/>
        <w:gridCol w:w="964"/>
      </w:tblGrid>
      <w:tr w:rsidR="001C6E32" w14:paraId="2673144E" w14:textId="77777777" w:rsidTr="00A77A31">
        <w:trPr>
          <w:trHeight w:val="260"/>
        </w:trPr>
        <w:tc>
          <w:tcPr>
            <w:tcW w:w="8444" w:type="dxa"/>
            <w:tcBorders>
              <w:top w:val="single" w:sz="8" w:space="0" w:color="auto"/>
              <w:left w:val="single" w:sz="8" w:space="0" w:color="auto"/>
              <w:bottom w:val="single" w:sz="4" w:space="0" w:color="9BC2E6"/>
              <w:right w:val="nil"/>
            </w:tcBorders>
            <w:shd w:val="clear" w:color="5B9BD5" w:fill="5B9BD5"/>
            <w:noWrap/>
            <w:vAlign w:val="bottom"/>
            <w:hideMark/>
          </w:tcPr>
          <w:p w14:paraId="25F4018B" w14:textId="77777777" w:rsidR="001C6E32" w:rsidRDefault="001C6E32">
            <w:pPr>
              <w:rPr>
                <w:rFonts w:ascii="Calibri" w:hAnsi="Calibri" w:cs="Calibri"/>
                <w:b/>
                <w:bCs/>
                <w:color w:val="FFFFFF"/>
                <w:sz w:val="22"/>
                <w:szCs w:val="22"/>
              </w:rPr>
            </w:pPr>
            <w:r>
              <w:rPr>
                <w:rFonts w:ascii="Calibri" w:hAnsi="Calibri" w:cs="Calibri"/>
                <w:b/>
                <w:bCs/>
                <w:color w:val="FFFFFF"/>
                <w:sz w:val="22"/>
                <w:szCs w:val="22"/>
              </w:rPr>
              <w:lastRenderedPageBreak/>
              <w:t>Licence - Produkt</w:t>
            </w:r>
          </w:p>
        </w:tc>
        <w:tc>
          <w:tcPr>
            <w:tcW w:w="964" w:type="dxa"/>
            <w:tcBorders>
              <w:top w:val="single" w:sz="8" w:space="0" w:color="auto"/>
              <w:left w:val="nil"/>
              <w:bottom w:val="single" w:sz="4" w:space="0" w:color="9BC2E6"/>
              <w:right w:val="single" w:sz="8" w:space="0" w:color="auto"/>
            </w:tcBorders>
            <w:shd w:val="clear" w:color="5B9BD5" w:fill="5B9BD5"/>
            <w:noWrap/>
            <w:vAlign w:val="bottom"/>
            <w:hideMark/>
          </w:tcPr>
          <w:p w14:paraId="1CEC0B1D" w14:textId="77777777" w:rsidR="001C6E32" w:rsidRDefault="001C6E32">
            <w:pPr>
              <w:jc w:val="right"/>
              <w:rPr>
                <w:rFonts w:ascii="Calibri" w:hAnsi="Calibri" w:cs="Calibri"/>
                <w:b/>
                <w:bCs/>
                <w:color w:val="FFFFFF"/>
                <w:sz w:val="22"/>
                <w:szCs w:val="22"/>
              </w:rPr>
            </w:pPr>
            <w:r>
              <w:rPr>
                <w:rFonts w:ascii="Calibri" w:hAnsi="Calibri" w:cs="Calibri"/>
                <w:b/>
                <w:bCs/>
                <w:color w:val="FFFFFF"/>
                <w:sz w:val="22"/>
                <w:szCs w:val="22"/>
              </w:rPr>
              <w:t>Počet</w:t>
            </w:r>
          </w:p>
        </w:tc>
      </w:tr>
      <w:tr w:rsidR="001C6E32" w14:paraId="4776A3CD"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27DEB3BA"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Data </w:t>
            </w:r>
            <w:proofErr w:type="spellStart"/>
            <w:r>
              <w:rPr>
                <w:rFonts w:ascii="Calibri" w:hAnsi="Calibri" w:cs="Calibri"/>
                <w:color w:val="000000"/>
                <w:sz w:val="22"/>
                <w:szCs w:val="22"/>
              </w:rPr>
              <w:t>Integrator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25A1B3AC"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20</w:t>
            </w:r>
          </w:p>
        </w:tc>
      </w:tr>
      <w:tr w:rsidR="001C6E32" w14:paraId="209D9EB2"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76D2E7"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Diagnostics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285C32E"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250</w:t>
            </w:r>
          </w:p>
        </w:tc>
      </w:tr>
      <w:tr w:rsidR="001C6E32" w14:paraId="07AC8818"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59DDC41E"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Single Sign-On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Plus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2BB9883E"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3000</w:t>
            </w:r>
          </w:p>
        </w:tc>
      </w:tr>
      <w:tr w:rsidR="001C6E32" w14:paraId="1ADDC5DD"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EDC4D5"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Change</w:t>
            </w:r>
            <w:proofErr w:type="spellEnd"/>
            <w:r>
              <w:rPr>
                <w:rFonts w:ascii="Calibri" w:hAnsi="Calibri" w:cs="Calibri"/>
                <w:color w:val="000000"/>
                <w:sz w:val="22"/>
                <w:szCs w:val="22"/>
              </w:rPr>
              <w:t xml:space="preserve"> Management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CA4D720"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250</w:t>
            </w:r>
          </w:p>
        </w:tc>
      </w:tr>
      <w:tr w:rsidR="001C6E32" w14:paraId="267FCDCC"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48FC690E"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Identity and Access Management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Employee</w:t>
            </w:r>
            <w:proofErr w:type="spellEnd"/>
            <w:r>
              <w:rPr>
                <w:rFonts w:ascii="Calibri" w:hAnsi="Calibri" w:cs="Calibri"/>
                <w:color w:val="000000"/>
                <w:sz w:val="22"/>
                <w:szCs w:val="22"/>
              </w:rPr>
              <w:t xml:space="preserve"> User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165719A7"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5000</w:t>
            </w:r>
          </w:p>
        </w:tc>
      </w:tr>
      <w:tr w:rsidR="001C6E32" w14:paraId="2CA28BAD"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06D272"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Identity </w:t>
            </w:r>
            <w:proofErr w:type="spellStart"/>
            <w:r>
              <w:rPr>
                <w:rFonts w:ascii="Calibri" w:hAnsi="Calibri" w:cs="Calibri"/>
                <w:color w:val="000000"/>
                <w:sz w:val="22"/>
                <w:szCs w:val="22"/>
              </w:rPr>
              <w:t>Governance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0C40FE4"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3800</w:t>
            </w:r>
          </w:p>
        </w:tc>
      </w:tr>
      <w:tr w:rsidR="001C6E32" w14:paraId="15ECA403"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72D52A69"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Identity </w:t>
            </w:r>
            <w:proofErr w:type="spellStart"/>
            <w:r>
              <w:rPr>
                <w:rFonts w:ascii="Calibri" w:hAnsi="Calibri" w:cs="Calibri"/>
                <w:color w:val="000000"/>
                <w:sz w:val="22"/>
                <w:szCs w:val="22"/>
              </w:rPr>
              <w:t>Manager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 Database </w:t>
            </w:r>
            <w:proofErr w:type="spellStart"/>
            <w:r>
              <w:rPr>
                <w:rFonts w:ascii="Calibri" w:hAnsi="Calibri" w:cs="Calibri"/>
                <w:color w:val="000000"/>
                <w:sz w:val="22"/>
                <w:szCs w:val="22"/>
              </w:rPr>
              <w:t>Applications</w:t>
            </w:r>
            <w:proofErr w:type="spellEnd"/>
            <w:r>
              <w:rPr>
                <w:rFonts w:ascii="Calibri" w:hAnsi="Calibri" w:cs="Calibri"/>
                <w:color w:val="000000"/>
                <w:sz w:val="22"/>
                <w:szCs w:val="22"/>
              </w:rPr>
              <w:t xml:space="preserve"> Table -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76C8F1AE"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1</w:t>
            </w:r>
          </w:p>
        </w:tc>
      </w:tr>
      <w:tr w:rsidR="001C6E32" w14:paraId="5D12A14B"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5CCE0C"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Identity </w:t>
            </w:r>
            <w:proofErr w:type="spellStart"/>
            <w:r>
              <w:rPr>
                <w:rFonts w:ascii="Calibri" w:hAnsi="Calibri" w:cs="Calibri"/>
                <w:color w:val="000000"/>
                <w:sz w:val="22"/>
                <w:szCs w:val="22"/>
              </w:rPr>
              <w:t>Manager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 Microsoft </w:t>
            </w:r>
            <w:proofErr w:type="spellStart"/>
            <w:r>
              <w:rPr>
                <w:rFonts w:ascii="Calibri" w:hAnsi="Calibri" w:cs="Calibri"/>
                <w:color w:val="000000"/>
                <w:sz w:val="22"/>
                <w:szCs w:val="22"/>
              </w:rPr>
              <w:t>Active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Directory</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D597CB9"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1</w:t>
            </w:r>
          </w:p>
        </w:tc>
      </w:tr>
      <w:tr w:rsidR="001C6E32" w14:paraId="3DA11CEB"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2EC29D27"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Identity </w:t>
            </w:r>
            <w:proofErr w:type="spellStart"/>
            <w:r>
              <w:rPr>
                <w:rFonts w:ascii="Calibri" w:hAnsi="Calibri" w:cs="Calibri"/>
                <w:color w:val="000000"/>
                <w:sz w:val="22"/>
                <w:szCs w:val="22"/>
              </w:rPr>
              <w:t>Manager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 Microsoft Exchange -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7B13B203"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1</w:t>
            </w:r>
          </w:p>
        </w:tc>
      </w:tr>
      <w:tr w:rsidR="001C6E32" w14:paraId="5E15A8D5"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DF38B6"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Identity </w:t>
            </w:r>
            <w:proofErr w:type="spellStart"/>
            <w:r>
              <w:rPr>
                <w:rFonts w:ascii="Calibri" w:hAnsi="Calibri" w:cs="Calibri"/>
                <w:color w:val="000000"/>
                <w:sz w:val="22"/>
                <w:szCs w:val="22"/>
              </w:rPr>
              <w:t>Manager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 SAP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Applications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Connector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68F9A0C"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1</w:t>
            </w:r>
          </w:p>
        </w:tc>
      </w:tr>
      <w:tr w:rsidR="001C6E32" w14:paraId="3DB799B0"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7FFAD17C"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Internet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Server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544387A5"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w:t>
            </w:r>
          </w:p>
        </w:tc>
      </w:tr>
      <w:tr w:rsidR="001C6E32" w14:paraId="5D6247B8"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8FB91F"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Advanced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Compression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FBDBF56"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400</w:t>
            </w:r>
          </w:p>
        </w:tc>
      </w:tr>
      <w:tr w:rsidR="001C6E32" w14:paraId="1028FF47"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1E6632E4"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Advanced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Compression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51BB0E86"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w:t>
            </w:r>
          </w:p>
        </w:tc>
      </w:tr>
      <w:tr w:rsidR="001C6E32" w14:paraId="41434C01"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D5FD0B"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Advanced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Security</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F5955F5"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w:t>
            </w:r>
          </w:p>
        </w:tc>
      </w:tr>
      <w:tr w:rsidR="001C6E32" w14:paraId="40ECFE6C"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4DC79E73"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Business </w:t>
            </w:r>
            <w:proofErr w:type="spellStart"/>
            <w:r>
              <w:rPr>
                <w:rFonts w:ascii="Calibri" w:hAnsi="Calibri" w:cs="Calibri"/>
                <w:color w:val="000000"/>
                <w:sz w:val="22"/>
                <w:szCs w:val="22"/>
              </w:rPr>
              <w:t>Intelligence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Plus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7E1684AE"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260</w:t>
            </w:r>
          </w:p>
        </w:tc>
      </w:tr>
      <w:tr w:rsidR="001C6E32" w14:paraId="3F78023B"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E94EC6"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Business </w:t>
            </w:r>
            <w:proofErr w:type="spellStart"/>
            <w:r>
              <w:rPr>
                <w:rFonts w:ascii="Calibri" w:hAnsi="Calibri" w:cs="Calibri"/>
                <w:color w:val="000000"/>
                <w:sz w:val="22"/>
                <w:szCs w:val="22"/>
              </w:rPr>
              <w:t>Intelligence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Foundation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77FDE18"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140</w:t>
            </w:r>
          </w:p>
        </w:tc>
      </w:tr>
      <w:tr w:rsidR="001C6E32" w14:paraId="01BD120C"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79FA5E28"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 </w:t>
            </w:r>
            <w:proofErr w:type="spellStart"/>
            <w:r>
              <w:rPr>
                <w:rFonts w:ascii="Calibri" w:hAnsi="Calibri" w:cs="Calibri"/>
                <w:color w:val="000000"/>
                <w:sz w:val="22"/>
                <w:szCs w:val="22"/>
              </w:rPr>
              <w:t>Integrator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14FB24BD"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w:t>
            </w:r>
          </w:p>
        </w:tc>
      </w:tr>
      <w:tr w:rsidR="001C6E32" w14:paraId="65F15763"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6A105A"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 </w:t>
            </w:r>
            <w:proofErr w:type="spellStart"/>
            <w:r>
              <w:rPr>
                <w:rFonts w:ascii="Calibri" w:hAnsi="Calibri" w:cs="Calibri"/>
                <w:color w:val="000000"/>
                <w:sz w:val="22"/>
                <w:szCs w:val="22"/>
              </w:rPr>
              <w:t>Masking</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Subsetting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9023D29"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w:t>
            </w:r>
          </w:p>
        </w:tc>
      </w:tr>
      <w:tr w:rsidR="001C6E32" w14:paraId="6ABF8D45"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76B256CA"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Database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w:t>
            </w:r>
            <w:proofErr w:type="spellStart"/>
            <w:r>
              <w:rPr>
                <w:rFonts w:ascii="Calibri" w:hAnsi="Calibri" w:cs="Calibri"/>
                <w:color w:val="000000"/>
                <w:sz w:val="22"/>
                <w:szCs w:val="22"/>
              </w:rPr>
              <w:t>Multi</w:t>
            </w:r>
            <w:proofErr w:type="spellEnd"/>
            <w:r>
              <w:rPr>
                <w:rFonts w:ascii="Calibri" w:hAnsi="Calibri" w:cs="Calibri"/>
                <w:color w:val="000000"/>
                <w:sz w:val="22"/>
                <w:szCs w:val="22"/>
              </w:rPr>
              <w:t xml:space="preserve"> Server</w:t>
            </w:r>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32B87DD1"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750</w:t>
            </w:r>
          </w:p>
        </w:tc>
      </w:tr>
      <w:tr w:rsidR="001C6E32" w14:paraId="1BE0EF27"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9B81CF"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Database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5CFB1B2"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6712</w:t>
            </w:r>
          </w:p>
        </w:tc>
      </w:tr>
      <w:tr w:rsidR="001C6E32" w14:paraId="2720BFF1"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1F437DD1"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Database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7B3E7BCF"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34</w:t>
            </w:r>
          </w:p>
        </w:tc>
      </w:tr>
      <w:tr w:rsidR="001C6E32" w14:paraId="15D4E2BB"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705140"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Database In-</w:t>
            </w:r>
            <w:proofErr w:type="spellStart"/>
            <w:r>
              <w:rPr>
                <w:rFonts w:ascii="Calibri" w:hAnsi="Calibri" w:cs="Calibri"/>
                <w:color w:val="000000"/>
                <w:sz w:val="22"/>
                <w:szCs w:val="22"/>
              </w:rPr>
              <w:t>Memory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5E9CFC8"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400</w:t>
            </w:r>
          </w:p>
        </w:tc>
      </w:tr>
      <w:tr w:rsidR="001C6E32" w14:paraId="30FD3100"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230AE6D1"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Database </w:t>
            </w:r>
            <w:proofErr w:type="spellStart"/>
            <w:r>
              <w:rPr>
                <w:rFonts w:ascii="Calibri" w:hAnsi="Calibri" w:cs="Calibri"/>
                <w:color w:val="000000"/>
                <w:sz w:val="22"/>
                <w:szCs w:val="22"/>
              </w:rPr>
              <w:t>Lifecycle</w:t>
            </w:r>
            <w:proofErr w:type="spellEnd"/>
            <w:r>
              <w:rPr>
                <w:rFonts w:ascii="Calibri" w:hAnsi="Calibri" w:cs="Calibri"/>
                <w:color w:val="000000"/>
                <w:sz w:val="22"/>
                <w:szCs w:val="22"/>
              </w:rPr>
              <w:t xml:space="preserve"> Management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7445B351"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4000</w:t>
            </w:r>
          </w:p>
        </w:tc>
      </w:tr>
      <w:tr w:rsidR="001C6E32" w14:paraId="5B767A21"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4D892A"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Diagnostics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5940AFE"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4000</w:t>
            </w:r>
          </w:p>
        </w:tc>
      </w:tr>
      <w:tr w:rsidR="001C6E32" w14:paraId="7D506F93"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6B38253E"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Single Sign-On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63F9B2E2"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2000</w:t>
            </w:r>
          </w:p>
        </w:tc>
      </w:tr>
      <w:tr w:rsidR="001C6E32" w14:paraId="73277235"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554B0"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Multitenant</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01EA833"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400</w:t>
            </w:r>
          </w:p>
        </w:tc>
      </w:tr>
      <w:tr w:rsidR="001C6E32" w14:paraId="2738E4C4"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4B55589C"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Multitenant</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24352E2B"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w:t>
            </w:r>
          </w:p>
        </w:tc>
      </w:tr>
      <w:tr w:rsidR="001C6E32" w14:paraId="7084753E"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ACEF12"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Partitioning</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5C6467"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150</w:t>
            </w:r>
          </w:p>
        </w:tc>
      </w:tr>
      <w:tr w:rsidR="001C6E32" w14:paraId="77D6919C"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2492C3B6"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Partitioning</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2D6ADE15"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20</w:t>
            </w:r>
          </w:p>
        </w:tc>
      </w:tr>
      <w:tr w:rsidR="001C6E32" w14:paraId="76901127"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9D0089"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Real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Clusters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B2A7325"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32</w:t>
            </w:r>
          </w:p>
        </w:tc>
      </w:tr>
      <w:tr w:rsidR="001C6E32" w14:paraId="7F04EF9A"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0FEF06A6"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SOA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Middleware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5FDEBCFC"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33</w:t>
            </w:r>
          </w:p>
        </w:tc>
      </w:tr>
      <w:tr w:rsidR="001C6E32" w14:paraId="39F5034F"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68E1E6"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Spatial</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Graph</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1AF379C"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w:t>
            </w:r>
          </w:p>
        </w:tc>
      </w:tr>
      <w:tr w:rsidR="001C6E32" w14:paraId="2A772F9B"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078CCAEB"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Tuning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3F513BFD"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4000</w:t>
            </w:r>
          </w:p>
        </w:tc>
      </w:tr>
      <w:tr w:rsidR="001C6E32" w14:paraId="13E210D6"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6A06DB"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Premier</w:t>
            </w:r>
            <w:proofErr w:type="spellEnd"/>
            <w:r>
              <w:rPr>
                <w:rFonts w:ascii="Calibri" w:hAnsi="Calibri" w:cs="Calibri"/>
                <w:color w:val="000000"/>
                <w:sz w:val="22"/>
                <w:szCs w:val="22"/>
              </w:rPr>
              <w:t xml:space="preserve"> support </w:t>
            </w:r>
            <w:proofErr w:type="spellStart"/>
            <w:r>
              <w:rPr>
                <w:rFonts w:ascii="Calibri" w:hAnsi="Calibri" w:cs="Calibri"/>
                <w:color w:val="000000"/>
                <w:sz w:val="22"/>
                <w:szCs w:val="22"/>
              </w:rPr>
              <w:t>service</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395C638"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w:t>
            </w:r>
          </w:p>
        </w:tc>
      </w:tr>
      <w:tr w:rsidR="001C6E32" w14:paraId="570B7682"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62ACA7F3"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WebLogic</w:t>
            </w:r>
            <w:proofErr w:type="spellEnd"/>
            <w:r>
              <w:rPr>
                <w:rFonts w:ascii="Calibri" w:hAnsi="Calibri" w:cs="Calibri"/>
                <w:color w:val="000000"/>
                <w:sz w:val="22"/>
                <w:szCs w:val="22"/>
              </w:rPr>
              <w:t xml:space="preserve"> Server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14B3F6B0"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6</w:t>
            </w:r>
          </w:p>
        </w:tc>
      </w:tr>
      <w:tr w:rsidR="001C6E32" w14:paraId="4CA49088"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CE3862"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Oracle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WebLogic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B55FBAB"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33</w:t>
            </w:r>
          </w:p>
        </w:tc>
      </w:tr>
      <w:tr w:rsidR="001C6E32" w14:paraId="10F8964E"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6049A133"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Partitioning</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03B9FBAC"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3772</w:t>
            </w:r>
          </w:p>
        </w:tc>
      </w:tr>
      <w:tr w:rsidR="001C6E32" w14:paraId="0490B5EC"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AAF73E"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Partitioning</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8DBD53F"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20</w:t>
            </w:r>
          </w:p>
        </w:tc>
      </w:tr>
      <w:tr w:rsidR="001C6E32" w14:paraId="760281CE"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3E9FBEA7"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Real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Clusters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1161F50C"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3300</w:t>
            </w:r>
          </w:p>
        </w:tc>
      </w:tr>
      <w:tr w:rsidR="001C6E32" w14:paraId="7C25E248"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3AC1BB" w14:textId="77777777" w:rsidR="001C6E32" w:rsidRDefault="001C6E32">
            <w:pPr>
              <w:rPr>
                <w:rFonts w:ascii="Calibri" w:hAnsi="Calibri" w:cs="Calibri"/>
                <w:color w:val="000000"/>
                <w:sz w:val="22"/>
                <w:szCs w:val="22"/>
              </w:rPr>
            </w:pPr>
            <w:r>
              <w:rPr>
                <w:rFonts w:ascii="Calibri" w:hAnsi="Calibri" w:cs="Calibri"/>
                <w:color w:val="000000"/>
                <w:sz w:val="22"/>
                <w:szCs w:val="22"/>
              </w:rPr>
              <w:t xml:space="preserve">Real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Clusters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E27138D"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30</w:t>
            </w:r>
          </w:p>
        </w:tc>
      </w:tr>
      <w:tr w:rsidR="001C6E32" w14:paraId="789EF663"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5466F118"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Tuning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0C3C1930"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250</w:t>
            </w:r>
          </w:p>
        </w:tc>
      </w:tr>
      <w:tr w:rsidR="001C6E32" w14:paraId="3D651383"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5F3DC3"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WebLogic</w:t>
            </w:r>
            <w:proofErr w:type="spellEnd"/>
            <w:r>
              <w:rPr>
                <w:rFonts w:ascii="Calibri" w:hAnsi="Calibri" w:cs="Calibri"/>
                <w:color w:val="000000"/>
                <w:sz w:val="22"/>
                <w:szCs w:val="22"/>
              </w:rPr>
              <w:t xml:space="preserve"> Server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1D116D1"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20</w:t>
            </w:r>
          </w:p>
        </w:tc>
      </w:tr>
      <w:tr w:rsidR="001C6E32" w14:paraId="5ACB2035" w14:textId="77777777" w:rsidTr="00A77A31">
        <w:trPr>
          <w:trHeight w:val="260"/>
        </w:trPr>
        <w:tc>
          <w:tcPr>
            <w:tcW w:w="8444" w:type="dxa"/>
            <w:tcBorders>
              <w:top w:val="single" w:sz="4" w:space="0" w:color="auto"/>
              <w:left w:val="single" w:sz="8" w:space="0" w:color="auto"/>
              <w:bottom w:val="single" w:sz="4" w:space="0" w:color="auto"/>
              <w:right w:val="single" w:sz="4" w:space="0" w:color="auto"/>
            </w:tcBorders>
            <w:shd w:val="clear" w:color="DDEBF7" w:fill="DDEBF7"/>
            <w:noWrap/>
            <w:vAlign w:val="bottom"/>
            <w:hideMark/>
          </w:tcPr>
          <w:p w14:paraId="69AA5C48"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WebLogic</w:t>
            </w:r>
            <w:proofErr w:type="spellEnd"/>
            <w:r>
              <w:rPr>
                <w:rFonts w:ascii="Calibri" w:hAnsi="Calibri" w:cs="Calibri"/>
                <w:color w:val="000000"/>
                <w:sz w:val="22"/>
                <w:szCs w:val="22"/>
              </w:rPr>
              <w:t xml:space="preserve"> Server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4" w:space="0" w:color="auto"/>
              <w:right w:val="single" w:sz="8" w:space="0" w:color="auto"/>
            </w:tcBorders>
            <w:shd w:val="clear" w:color="DDEBF7" w:fill="DDEBF7"/>
            <w:noWrap/>
            <w:vAlign w:val="bottom"/>
            <w:hideMark/>
          </w:tcPr>
          <w:p w14:paraId="47A3323D"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22</w:t>
            </w:r>
          </w:p>
        </w:tc>
      </w:tr>
      <w:tr w:rsidR="001C6E32" w14:paraId="74646E82" w14:textId="77777777" w:rsidTr="00A77A31">
        <w:trPr>
          <w:trHeight w:val="260"/>
        </w:trPr>
        <w:tc>
          <w:tcPr>
            <w:tcW w:w="844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D9F671F" w14:textId="77777777" w:rsidR="001C6E32" w:rsidRDefault="001C6E32">
            <w:pPr>
              <w:rPr>
                <w:rFonts w:ascii="Calibri" w:hAnsi="Calibri" w:cs="Calibri"/>
                <w:color w:val="000000"/>
                <w:sz w:val="22"/>
                <w:szCs w:val="22"/>
              </w:rPr>
            </w:pPr>
            <w:proofErr w:type="spellStart"/>
            <w:r>
              <w:rPr>
                <w:rFonts w:ascii="Calibri" w:hAnsi="Calibri" w:cs="Calibri"/>
                <w:color w:val="000000"/>
                <w:sz w:val="22"/>
                <w:szCs w:val="22"/>
              </w:rPr>
              <w:t>WebLogic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Suite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User Plus </w:t>
            </w:r>
            <w:proofErr w:type="spellStart"/>
            <w:r>
              <w:rPr>
                <w:rFonts w:ascii="Calibri" w:hAnsi="Calibri" w:cs="Calibri"/>
                <w:color w:val="000000"/>
                <w:sz w:val="22"/>
                <w:szCs w:val="22"/>
              </w:rPr>
              <w:t>Perpetual</w:t>
            </w:r>
            <w:proofErr w:type="spellEnd"/>
          </w:p>
        </w:tc>
        <w:tc>
          <w:tcPr>
            <w:tcW w:w="96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2743F03F" w14:textId="77777777" w:rsidR="001C6E32" w:rsidRDefault="001C6E32">
            <w:pPr>
              <w:jc w:val="right"/>
              <w:rPr>
                <w:rFonts w:ascii="Calibri" w:hAnsi="Calibri" w:cs="Calibri"/>
                <w:color w:val="000000"/>
                <w:sz w:val="22"/>
                <w:szCs w:val="22"/>
              </w:rPr>
            </w:pPr>
            <w:r>
              <w:rPr>
                <w:rFonts w:ascii="Calibri" w:hAnsi="Calibri" w:cs="Calibri"/>
                <w:color w:val="000000"/>
                <w:sz w:val="22"/>
                <w:szCs w:val="22"/>
              </w:rPr>
              <w:t>2050</w:t>
            </w:r>
          </w:p>
        </w:tc>
      </w:tr>
    </w:tbl>
    <w:p w14:paraId="01FB5740" w14:textId="77777777" w:rsidR="001D482D" w:rsidRDefault="001D482D" w:rsidP="003D6032">
      <w:pPr>
        <w:jc w:val="both"/>
        <w:rPr>
          <w:rFonts w:ascii="Arial" w:hAnsi="Arial" w:cs="Arial"/>
          <w:bCs/>
          <w:sz w:val="20"/>
          <w:szCs w:val="20"/>
        </w:rPr>
      </w:pPr>
    </w:p>
    <w:p w14:paraId="21669B4E" w14:textId="26674E5E" w:rsidR="00556F5F" w:rsidRPr="00CF3CF3" w:rsidRDefault="002871AA" w:rsidP="005B776F">
      <w:pPr>
        <w:pStyle w:val="Odstavecseseznamem"/>
        <w:numPr>
          <w:ilvl w:val="0"/>
          <w:numId w:val="34"/>
        </w:numPr>
        <w:ind w:left="284" w:hanging="284"/>
        <w:jc w:val="both"/>
        <w:rPr>
          <w:rFonts w:ascii="Arial" w:hAnsi="Arial" w:cs="Arial"/>
          <w:bCs/>
          <w:sz w:val="20"/>
          <w:szCs w:val="20"/>
        </w:rPr>
      </w:pPr>
      <w:r w:rsidRPr="00CF3CF3">
        <w:rPr>
          <w:rFonts w:ascii="Arial" w:hAnsi="Arial" w:cs="Arial"/>
          <w:bCs/>
          <w:sz w:val="20"/>
          <w:szCs w:val="20"/>
        </w:rPr>
        <w:t xml:space="preserve">Výstupem Auditu bude závěrečná zpráva, která musí </w:t>
      </w:r>
      <w:r w:rsidR="00581571" w:rsidRPr="00CF3CF3">
        <w:rPr>
          <w:rFonts w:ascii="Arial" w:hAnsi="Arial" w:cs="Arial"/>
          <w:bCs/>
          <w:sz w:val="20"/>
          <w:szCs w:val="20"/>
        </w:rPr>
        <w:t xml:space="preserve">svým </w:t>
      </w:r>
      <w:r w:rsidR="001663D3" w:rsidRPr="00CF3CF3">
        <w:rPr>
          <w:rFonts w:ascii="Arial" w:hAnsi="Arial" w:cs="Arial"/>
          <w:bCs/>
          <w:sz w:val="20"/>
          <w:szCs w:val="20"/>
        </w:rPr>
        <w:t>obsah</w:t>
      </w:r>
      <w:r w:rsidR="00581571" w:rsidRPr="00CF3CF3">
        <w:rPr>
          <w:rFonts w:ascii="Arial" w:hAnsi="Arial" w:cs="Arial"/>
          <w:bCs/>
          <w:sz w:val="20"/>
          <w:szCs w:val="20"/>
        </w:rPr>
        <w:t xml:space="preserve">em i členěním (dílčí výstupy) </w:t>
      </w:r>
      <w:r w:rsidR="001663D3" w:rsidRPr="00CF3CF3">
        <w:rPr>
          <w:rFonts w:ascii="Arial" w:hAnsi="Arial" w:cs="Arial"/>
          <w:bCs/>
          <w:sz w:val="20"/>
          <w:szCs w:val="20"/>
        </w:rPr>
        <w:t>splňovat veškeré požadavky Objednatele</w:t>
      </w:r>
      <w:r w:rsidRPr="00CF3CF3">
        <w:rPr>
          <w:rFonts w:ascii="Arial" w:hAnsi="Arial" w:cs="Arial"/>
          <w:bCs/>
          <w:sz w:val="20"/>
          <w:szCs w:val="20"/>
        </w:rPr>
        <w:t>, uvedené v Příloze č. 1 (dále jen „Závěrečná zpráva“)</w:t>
      </w:r>
      <w:r w:rsidR="00041C11" w:rsidRPr="00CF3CF3">
        <w:rPr>
          <w:rFonts w:ascii="Arial" w:hAnsi="Arial" w:cs="Arial"/>
          <w:bCs/>
          <w:sz w:val="20"/>
          <w:szCs w:val="20"/>
        </w:rPr>
        <w:t>.</w:t>
      </w:r>
    </w:p>
    <w:p w14:paraId="105D7B5D" w14:textId="6D525EB2" w:rsidR="00866C2E" w:rsidRDefault="00866C2E" w:rsidP="00556F5F">
      <w:pPr>
        <w:ind w:left="426"/>
        <w:jc w:val="both"/>
        <w:rPr>
          <w:rFonts w:ascii="Arial" w:hAnsi="Arial" w:cs="Arial"/>
          <w:bCs/>
          <w:sz w:val="20"/>
          <w:szCs w:val="20"/>
        </w:rPr>
      </w:pPr>
    </w:p>
    <w:p w14:paraId="6F53DB77" w14:textId="54A993C6" w:rsidR="00802E2D" w:rsidRDefault="00802E2D" w:rsidP="00DF3129">
      <w:pPr>
        <w:pStyle w:val="Nadpis1"/>
        <w:tabs>
          <w:tab w:val="left" w:pos="0"/>
        </w:tabs>
        <w:spacing w:before="0" w:beforeAutospacing="0" w:after="0" w:afterAutospacing="0"/>
        <w:jc w:val="center"/>
        <w:rPr>
          <w:rFonts w:ascii="Arial" w:hAnsi="Arial" w:cs="Arial"/>
          <w:sz w:val="20"/>
          <w:szCs w:val="20"/>
        </w:rPr>
      </w:pPr>
    </w:p>
    <w:p w14:paraId="0896F145" w14:textId="21B28B7B" w:rsidR="00007497" w:rsidRDefault="00007497" w:rsidP="00DF3129">
      <w:pPr>
        <w:pStyle w:val="Nadpis1"/>
        <w:tabs>
          <w:tab w:val="left" w:pos="0"/>
        </w:tabs>
        <w:spacing w:before="0" w:beforeAutospacing="0" w:after="0" w:afterAutospacing="0"/>
        <w:jc w:val="center"/>
        <w:rPr>
          <w:rFonts w:ascii="Arial" w:hAnsi="Arial" w:cs="Arial"/>
          <w:sz w:val="20"/>
          <w:szCs w:val="20"/>
        </w:rPr>
      </w:pPr>
    </w:p>
    <w:p w14:paraId="599DB5FD" w14:textId="77777777" w:rsidR="00007497" w:rsidRDefault="00007497" w:rsidP="00DF3129">
      <w:pPr>
        <w:pStyle w:val="Nadpis1"/>
        <w:tabs>
          <w:tab w:val="left" w:pos="0"/>
        </w:tabs>
        <w:spacing w:before="0" w:beforeAutospacing="0" w:after="0" w:afterAutospacing="0"/>
        <w:jc w:val="center"/>
        <w:rPr>
          <w:rFonts w:ascii="Arial" w:hAnsi="Arial" w:cs="Arial"/>
          <w:sz w:val="20"/>
          <w:szCs w:val="20"/>
        </w:rPr>
      </w:pPr>
    </w:p>
    <w:p w14:paraId="7F17440F" w14:textId="77777777" w:rsidR="00802E2D" w:rsidRPr="009D3647" w:rsidRDefault="00802E2D" w:rsidP="00DF3129">
      <w:pPr>
        <w:pStyle w:val="Nadpis1"/>
        <w:tabs>
          <w:tab w:val="left" w:pos="0"/>
        </w:tabs>
        <w:spacing w:before="0" w:beforeAutospacing="0" w:after="0" w:afterAutospacing="0"/>
        <w:jc w:val="center"/>
        <w:rPr>
          <w:rFonts w:ascii="Arial" w:hAnsi="Arial" w:cs="Arial"/>
          <w:sz w:val="20"/>
          <w:szCs w:val="20"/>
        </w:rPr>
      </w:pPr>
    </w:p>
    <w:p w14:paraId="3A9AFFF1" w14:textId="77777777" w:rsidR="00DF3129" w:rsidRPr="009D3647"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9D3647">
        <w:rPr>
          <w:rFonts w:ascii="Arial" w:hAnsi="Arial" w:cs="Arial"/>
          <w:b/>
          <w:sz w:val="20"/>
          <w:szCs w:val="20"/>
        </w:rPr>
        <w:lastRenderedPageBreak/>
        <w:t>Článek I</w:t>
      </w:r>
      <w:r w:rsidR="00BB1BA9" w:rsidRPr="009D3647">
        <w:rPr>
          <w:rFonts w:ascii="Arial" w:hAnsi="Arial" w:cs="Arial"/>
          <w:b/>
          <w:sz w:val="20"/>
          <w:szCs w:val="20"/>
        </w:rPr>
        <w:t>I</w:t>
      </w:r>
      <w:r w:rsidRPr="009D3647">
        <w:rPr>
          <w:rFonts w:ascii="Arial" w:hAnsi="Arial" w:cs="Arial"/>
          <w:b/>
          <w:sz w:val="20"/>
          <w:szCs w:val="20"/>
        </w:rPr>
        <w:t>I.</w:t>
      </w:r>
      <w:bookmarkStart w:id="5" w:name="_Toc327187806"/>
      <w:bookmarkEnd w:id="4"/>
    </w:p>
    <w:bookmarkEnd w:id="5"/>
    <w:p w14:paraId="67598A34" w14:textId="77777777" w:rsidR="00EE507D" w:rsidRPr="006B5607" w:rsidRDefault="00BB1BA9" w:rsidP="00A77A31">
      <w:pPr>
        <w:pStyle w:val="Odstavecseseznamem"/>
        <w:tabs>
          <w:tab w:val="left" w:pos="1701"/>
        </w:tabs>
        <w:spacing w:after="120" w:line="276" w:lineRule="auto"/>
        <w:ind w:left="426" w:hanging="426"/>
        <w:jc w:val="center"/>
        <w:rPr>
          <w:rFonts w:ascii="Arial" w:hAnsi="Arial" w:cs="Arial"/>
          <w:b/>
          <w:sz w:val="20"/>
          <w:szCs w:val="20"/>
        </w:rPr>
      </w:pPr>
      <w:r w:rsidRPr="006B5607">
        <w:rPr>
          <w:rFonts w:ascii="Arial" w:hAnsi="Arial" w:cs="Arial"/>
          <w:b/>
          <w:sz w:val="20"/>
          <w:szCs w:val="20"/>
        </w:rPr>
        <w:t>Doba</w:t>
      </w:r>
      <w:r w:rsidR="00253593" w:rsidRPr="006B5607">
        <w:rPr>
          <w:rFonts w:ascii="Arial" w:hAnsi="Arial" w:cs="Arial"/>
          <w:b/>
          <w:sz w:val="20"/>
          <w:szCs w:val="20"/>
        </w:rPr>
        <w:t xml:space="preserve">, způsob </w:t>
      </w:r>
      <w:r w:rsidR="00146502" w:rsidRPr="006B5607">
        <w:rPr>
          <w:rFonts w:ascii="Arial" w:hAnsi="Arial" w:cs="Arial"/>
          <w:b/>
          <w:sz w:val="20"/>
          <w:szCs w:val="20"/>
        </w:rPr>
        <w:t>a</w:t>
      </w:r>
      <w:r w:rsidRPr="006B5607">
        <w:rPr>
          <w:rFonts w:ascii="Arial" w:hAnsi="Arial" w:cs="Arial"/>
          <w:b/>
          <w:sz w:val="20"/>
          <w:szCs w:val="20"/>
        </w:rPr>
        <w:t xml:space="preserve"> místo </w:t>
      </w:r>
      <w:r w:rsidR="00EE507D" w:rsidRPr="006B5607">
        <w:rPr>
          <w:rFonts w:ascii="Arial" w:hAnsi="Arial" w:cs="Arial"/>
          <w:b/>
          <w:sz w:val="20"/>
          <w:szCs w:val="20"/>
        </w:rPr>
        <w:t xml:space="preserve">plnění </w:t>
      </w:r>
    </w:p>
    <w:p w14:paraId="7117DBEF" w14:textId="7442252C" w:rsidR="00253593" w:rsidRPr="006B5607" w:rsidRDefault="00420745" w:rsidP="005B776F">
      <w:pPr>
        <w:widowControl w:val="0"/>
        <w:numPr>
          <w:ilvl w:val="0"/>
          <w:numId w:val="28"/>
        </w:numPr>
        <w:spacing w:after="120" w:line="276" w:lineRule="auto"/>
        <w:ind w:left="284" w:hanging="284"/>
        <w:jc w:val="both"/>
        <w:rPr>
          <w:rFonts w:ascii="Arial" w:eastAsia="Calibri" w:hAnsi="Arial" w:cs="Arial"/>
          <w:sz w:val="20"/>
          <w:szCs w:val="20"/>
          <w:lang w:eastAsia="en-US"/>
        </w:rPr>
      </w:pPr>
      <w:r w:rsidRPr="006B5607">
        <w:rPr>
          <w:rFonts w:ascii="Arial" w:eastAsia="Calibri" w:hAnsi="Arial" w:cs="Arial"/>
          <w:sz w:val="20"/>
          <w:szCs w:val="20"/>
          <w:lang w:eastAsia="en-US"/>
        </w:rPr>
        <w:t xml:space="preserve">Zhotovitel je povinen poskytnout plnění řádně a včas. Řádně poskytnutým plněním se rozumí poskytnutí plnění v rozsahu a </w:t>
      </w:r>
      <w:r w:rsidR="00984BC6">
        <w:rPr>
          <w:rFonts w:ascii="Arial" w:eastAsia="Calibri" w:hAnsi="Arial" w:cs="Arial"/>
          <w:sz w:val="20"/>
          <w:szCs w:val="20"/>
          <w:lang w:eastAsia="en-US"/>
        </w:rPr>
        <w:t>za</w:t>
      </w:r>
      <w:r w:rsidRPr="006B5607">
        <w:rPr>
          <w:rFonts w:ascii="Arial" w:eastAsia="Calibri" w:hAnsi="Arial" w:cs="Arial"/>
          <w:sz w:val="20"/>
          <w:szCs w:val="20"/>
          <w:lang w:eastAsia="en-US"/>
        </w:rPr>
        <w:t xml:space="preserve"> podmín</w:t>
      </w:r>
      <w:r w:rsidR="00984BC6">
        <w:rPr>
          <w:rFonts w:ascii="Arial" w:eastAsia="Calibri" w:hAnsi="Arial" w:cs="Arial"/>
          <w:sz w:val="20"/>
          <w:szCs w:val="20"/>
          <w:lang w:eastAsia="en-US"/>
        </w:rPr>
        <w:t>ek</w:t>
      </w:r>
      <w:r w:rsidRPr="006B5607">
        <w:rPr>
          <w:rFonts w:ascii="Arial" w:eastAsia="Calibri" w:hAnsi="Arial" w:cs="Arial"/>
          <w:sz w:val="20"/>
          <w:szCs w:val="20"/>
          <w:lang w:eastAsia="en-US"/>
        </w:rPr>
        <w:t xml:space="preserve"> stanovený</w:t>
      </w:r>
      <w:r w:rsidR="00984BC6">
        <w:rPr>
          <w:rFonts w:ascii="Arial" w:eastAsia="Calibri" w:hAnsi="Arial" w:cs="Arial"/>
          <w:sz w:val="20"/>
          <w:szCs w:val="20"/>
          <w:lang w:eastAsia="en-US"/>
        </w:rPr>
        <w:t>ch</w:t>
      </w:r>
      <w:r w:rsidRPr="006B5607">
        <w:rPr>
          <w:rFonts w:ascii="Arial" w:eastAsia="Calibri" w:hAnsi="Arial" w:cs="Arial"/>
          <w:sz w:val="20"/>
          <w:szCs w:val="20"/>
          <w:lang w:eastAsia="en-US"/>
        </w:rPr>
        <w:t xml:space="preserve"> touto Smlouv</w:t>
      </w:r>
      <w:r w:rsidR="007906DC" w:rsidRPr="006B5607">
        <w:rPr>
          <w:rFonts w:ascii="Arial" w:eastAsia="Calibri" w:hAnsi="Arial" w:cs="Arial"/>
          <w:sz w:val="20"/>
          <w:szCs w:val="20"/>
          <w:lang w:eastAsia="en-US"/>
        </w:rPr>
        <w:t>ou</w:t>
      </w:r>
      <w:r w:rsidRPr="006B5607">
        <w:rPr>
          <w:rFonts w:ascii="Arial" w:eastAsia="Calibri" w:hAnsi="Arial" w:cs="Arial"/>
          <w:sz w:val="20"/>
          <w:szCs w:val="20"/>
          <w:lang w:eastAsia="en-US"/>
        </w:rPr>
        <w:t>.</w:t>
      </w:r>
      <w:r w:rsidR="00613EAA" w:rsidRPr="006B5607">
        <w:rPr>
          <w:rFonts w:ascii="Arial" w:eastAsia="Calibri" w:hAnsi="Arial" w:cs="Arial"/>
          <w:sz w:val="20"/>
          <w:szCs w:val="20"/>
          <w:lang w:eastAsia="en-US"/>
        </w:rPr>
        <w:t xml:space="preserve"> Zhotovitel j</w:t>
      </w:r>
      <w:r w:rsidR="003A3DEC" w:rsidRPr="006B5607">
        <w:rPr>
          <w:rFonts w:ascii="Arial" w:eastAsia="Calibri" w:hAnsi="Arial" w:cs="Arial"/>
          <w:sz w:val="20"/>
          <w:szCs w:val="20"/>
          <w:lang w:eastAsia="en-US"/>
        </w:rPr>
        <w:t>e</w:t>
      </w:r>
      <w:r w:rsidR="00613EAA" w:rsidRPr="006B5607">
        <w:rPr>
          <w:rFonts w:ascii="Arial" w:eastAsia="Calibri" w:hAnsi="Arial" w:cs="Arial"/>
          <w:sz w:val="20"/>
          <w:szCs w:val="20"/>
          <w:lang w:eastAsia="en-US"/>
        </w:rPr>
        <w:t xml:space="preserve"> povinen </w:t>
      </w:r>
      <w:r w:rsidR="002871AA">
        <w:rPr>
          <w:rFonts w:ascii="Arial" w:eastAsia="Calibri" w:hAnsi="Arial" w:cs="Arial"/>
          <w:sz w:val="20"/>
          <w:szCs w:val="20"/>
          <w:lang w:eastAsia="en-US"/>
        </w:rPr>
        <w:t xml:space="preserve">předat Objednateli </w:t>
      </w:r>
      <w:r w:rsidR="00A30292">
        <w:rPr>
          <w:rFonts w:ascii="Arial" w:eastAsia="Calibri" w:hAnsi="Arial" w:cs="Arial"/>
          <w:sz w:val="20"/>
          <w:szCs w:val="20"/>
          <w:lang w:eastAsia="en-US"/>
        </w:rPr>
        <w:t>výstup</w:t>
      </w:r>
      <w:r w:rsidR="002871AA">
        <w:rPr>
          <w:rFonts w:ascii="Arial" w:eastAsia="Calibri" w:hAnsi="Arial" w:cs="Arial"/>
          <w:sz w:val="20"/>
          <w:szCs w:val="20"/>
          <w:lang w:eastAsia="en-US"/>
        </w:rPr>
        <w:t xml:space="preserve"> plnění, tj. Závěrečnou zprávu</w:t>
      </w:r>
      <w:r w:rsidR="00984BC6">
        <w:rPr>
          <w:rFonts w:ascii="Arial" w:eastAsia="Calibri" w:hAnsi="Arial" w:cs="Arial"/>
          <w:sz w:val="20"/>
          <w:szCs w:val="20"/>
          <w:lang w:eastAsia="en-US"/>
        </w:rPr>
        <w:t xml:space="preserve"> </w:t>
      </w:r>
      <w:r w:rsidR="00A351F9" w:rsidRPr="006B5607">
        <w:rPr>
          <w:rFonts w:ascii="Arial" w:eastAsia="Calibri" w:hAnsi="Arial" w:cs="Arial"/>
          <w:sz w:val="20"/>
          <w:szCs w:val="20"/>
          <w:lang w:eastAsia="en-US"/>
        </w:rPr>
        <w:t xml:space="preserve">nejpozději </w:t>
      </w:r>
      <w:r w:rsidR="00613EAA" w:rsidRPr="006B5607">
        <w:rPr>
          <w:rFonts w:ascii="Arial" w:eastAsia="Calibri" w:hAnsi="Arial" w:cs="Arial"/>
          <w:sz w:val="20"/>
          <w:szCs w:val="20"/>
          <w:lang w:eastAsia="en-US"/>
        </w:rPr>
        <w:t xml:space="preserve">do </w:t>
      </w:r>
      <w:r w:rsidR="00404C1D">
        <w:rPr>
          <w:rFonts w:ascii="Arial" w:eastAsia="Calibri" w:hAnsi="Arial" w:cs="Arial"/>
          <w:sz w:val="20"/>
          <w:szCs w:val="20"/>
          <w:lang w:eastAsia="en-US"/>
        </w:rPr>
        <w:t>4</w:t>
      </w:r>
      <w:r w:rsidR="00BA2855">
        <w:rPr>
          <w:rFonts w:ascii="Arial" w:eastAsia="Calibri" w:hAnsi="Arial" w:cs="Arial"/>
          <w:sz w:val="20"/>
          <w:szCs w:val="20"/>
          <w:lang w:eastAsia="en-US"/>
        </w:rPr>
        <w:t>0</w:t>
      </w:r>
      <w:r w:rsidR="00BA2855" w:rsidRPr="006B5607">
        <w:rPr>
          <w:rFonts w:ascii="Arial" w:eastAsia="Calibri" w:hAnsi="Arial" w:cs="Arial"/>
          <w:sz w:val="20"/>
          <w:szCs w:val="20"/>
          <w:lang w:eastAsia="en-US"/>
        </w:rPr>
        <w:t xml:space="preserve"> </w:t>
      </w:r>
      <w:r w:rsidR="008F58A6" w:rsidRPr="006B5607">
        <w:rPr>
          <w:rFonts w:ascii="Arial" w:eastAsia="Calibri" w:hAnsi="Arial" w:cs="Arial"/>
          <w:sz w:val="20"/>
          <w:szCs w:val="20"/>
          <w:lang w:eastAsia="en-US"/>
        </w:rPr>
        <w:t>kalendářních dní</w:t>
      </w:r>
      <w:r w:rsidR="00212F2C" w:rsidRPr="006B5607">
        <w:rPr>
          <w:rFonts w:ascii="Arial" w:eastAsia="Calibri" w:hAnsi="Arial" w:cs="Arial"/>
          <w:sz w:val="20"/>
          <w:szCs w:val="20"/>
          <w:lang w:eastAsia="en-US"/>
        </w:rPr>
        <w:t xml:space="preserve"> ode d</w:t>
      </w:r>
      <w:r w:rsidR="00891B84" w:rsidRPr="006B5607">
        <w:rPr>
          <w:rFonts w:ascii="Arial" w:eastAsia="Calibri" w:hAnsi="Arial" w:cs="Arial"/>
          <w:sz w:val="20"/>
          <w:szCs w:val="20"/>
          <w:lang w:eastAsia="en-US"/>
        </w:rPr>
        <w:t xml:space="preserve">ne </w:t>
      </w:r>
      <w:r w:rsidR="00404C1D">
        <w:rPr>
          <w:rFonts w:ascii="Arial" w:eastAsia="Calibri" w:hAnsi="Arial" w:cs="Arial"/>
          <w:sz w:val="20"/>
          <w:szCs w:val="20"/>
          <w:lang w:eastAsia="en-US"/>
        </w:rPr>
        <w:t>protokolárního předání podkladů vyžádaných na úvodním workshopu v souladu s odst. 5 tohoto článku.</w:t>
      </w:r>
      <w:r w:rsidR="000E61C2">
        <w:rPr>
          <w:rFonts w:ascii="Arial" w:eastAsia="Calibri" w:hAnsi="Arial" w:cs="Arial"/>
          <w:sz w:val="20"/>
          <w:szCs w:val="20"/>
          <w:lang w:eastAsia="en-US"/>
        </w:rPr>
        <w:t xml:space="preserve"> Případné dodatečné předání </w:t>
      </w:r>
      <w:r w:rsidR="001700EE">
        <w:rPr>
          <w:rFonts w:ascii="Arial" w:eastAsia="Calibri" w:hAnsi="Arial" w:cs="Arial"/>
          <w:sz w:val="20"/>
          <w:szCs w:val="20"/>
          <w:lang w:eastAsia="en-US"/>
        </w:rPr>
        <w:t xml:space="preserve">dalších </w:t>
      </w:r>
      <w:r w:rsidR="000E61C2">
        <w:rPr>
          <w:rFonts w:ascii="Arial" w:eastAsia="Calibri" w:hAnsi="Arial" w:cs="Arial"/>
          <w:sz w:val="20"/>
          <w:szCs w:val="20"/>
          <w:lang w:eastAsia="en-US"/>
        </w:rPr>
        <w:t xml:space="preserve">podkladů, dle požadavku Zhotovitele, již nemá vliv na posunutí </w:t>
      </w:r>
      <w:proofErr w:type="spellStart"/>
      <w:r w:rsidR="000E61C2">
        <w:rPr>
          <w:rFonts w:ascii="Arial" w:eastAsia="Calibri" w:hAnsi="Arial" w:cs="Arial"/>
          <w:sz w:val="20"/>
          <w:szCs w:val="20"/>
          <w:lang w:eastAsia="en-US"/>
        </w:rPr>
        <w:t>termíni</w:t>
      </w:r>
      <w:proofErr w:type="spellEnd"/>
      <w:r w:rsidR="000E61C2">
        <w:rPr>
          <w:rFonts w:ascii="Arial" w:eastAsia="Calibri" w:hAnsi="Arial" w:cs="Arial"/>
          <w:sz w:val="20"/>
          <w:szCs w:val="20"/>
          <w:lang w:eastAsia="en-US"/>
        </w:rPr>
        <w:t xml:space="preserve"> plnění.</w:t>
      </w:r>
    </w:p>
    <w:p w14:paraId="3B5D4102" w14:textId="7C29F55C" w:rsidR="00703AB6" w:rsidRPr="006B5607" w:rsidRDefault="00E41EFA" w:rsidP="005B776F">
      <w:pPr>
        <w:widowControl w:val="0"/>
        <w:numPr>
          <w:ilvl w:val="0"/>
          <w:numId w:val="28"/>
        </w:numPr>
        <w:spacing w:after="120" w:line="276" w:lineRule="auto"/>
        <w:ind w:left="284" w:hanging="284"/>
        <w:jc w:val="both"/>
        <w:rPr>
          <w:rFonts w:ascii="Arial" w:hAnsi="Arial" w:cs="Arial"/>
          <w:sz w:val="20"/>
          <w:szCs w:val="20"/>
        </w:rPr>
      </w:pPr>
      <w:r>
        <w:rPr>
          <w:rFonts w:ascii="Arial" w:hAnsi="Arial" w:cs="Arial"/>
          <w:sz w:val="20"/>
          <w:szCs w:val="20"/>
        </w:rPr>
        <w:t>Řádně v</w:t>
      </w:r>
      <w:r w:rsidR="00703AB6" w:rsidRPr="006B5607">
        <w:rPr>
          <w:rFonts w:ascii="Arial" w:hAnsi="Arial" w:cs="Arial"/>
          <w:sz w:val="20"/>
          <w:szCs w:val="20"/>
        </w:rPr>
        <w:t>ypracovan</w:t>
      </w:r>
      <w:r w:rsidR="00E010D3" w:rsidRPr="006B5607">
        <w:rPr>
          <w:rFonts w:ascii="Arial" w:hAnsi="Arial" w:cs="Arial"/>
          <w:sz w:val="20"/>
          <w:szCs w:val="20"/>
        </w:rPr>
        <w:t>á</w:t>
      </w:r>
      <w:r w:rsidR="00703AB6" w:rsidRPr="006B5607">
        <w:rPr>
          <w:rFonts w:ascii="Arial" w:hAnsi="Arial" w:cs="Arial"/>
          <w:sz w:val="20"/>
          <w:szCs w:val="20"/>
        </w:rPr>
        <w:t xml:space="preserve"> </w:t>
      </w:r>
      <w:r w:rsidR="004F1573" w:rsidRPr="006B5607">
        <w:rPr>
          <w:rFonts w:ascii="Arial" w:hAnsi="Arial" w:cs="Arial"/>
          <w:sz w:val="20"/>
          <w:szCs w:val="20"/>
        </w:rPr>
        <w:t>Závěrečná zpráva</w:t>
      </w:r>
      <w:r>
        <w:rPr>
          <w:rFonts w:ascii="Arial" w:hAnsi="Arial" w:cs="Arial"/>
          <w:sz w:val="20"/>
          <w:szCs w:val="20"/>
        </w:rPr>
        <w:t xml:space="preserve">, tzn. Závěrečná zpráva vypracovaná v souladu s odst. 3. </w:t>
      </w:r>
      <w:r w:rsidR="00E367C6">
        <w:rPr>
          <w:rFonts w:ascii="Arial" w:hAnsi="Arial" w:cs="Arial"/>
          <w:sz w:val="20"/>
          <w:szCs w:val="20"/>
        </w:rPr>
        <w:t>č</w:t>
      </w:r>
      <w:r>
        <w:rPr>
          <w:rFonts w:ascii="Arial" w:hAnsi="Arial" w:cs="Arial"/>
          <w:sz w:val="20"/>
          <w:szCs w:val="20"/>
        </w:rPr>
        <w:t>l</w:t>
      </w:r>
      <w:r w:rsidR="00E367C6">
        <w:rPr>
          <w:rFonts w:ascii="Arial" w:hAnsi="Arial" w:cs="Arial"/>
          <w:sz w:val="20"/>
          <w:szCs w:val="20"/>
        </w:rPr>
        <w:t xml:space="preserve">. II. Smlouvy, </w:t>
      </w:r>
      <w:r w:rsidR="00613EAA" w:rsidRPr="006B5607">
        <w:rPr>
          <w:rFonts w:ascii="Arial" w:hAnsi="Arial" w:cs="Arial"/>
          <w:sz w:val="20"/>
          <w:szCs w:val="20"/>
        </w:rPr>
        <w:t xml:space="preserve">bude </w:t>
      </w:r>
      <w:r w:rsidR="00703AB6" w:rsidRPr="006B5607">
        <w:rPr>
          <w:rFonts w:ascii="Arial" w:hAnsi="Arial" w:cs="Arial"/>
          <w:sz w:val="20"/>
          <w:szCs w:val="20"/>
        </w:rPr>
        <w:t>předán</w:t>
      </w:r>
      <w:r w:rsidR="004F1573" w:rsidRPr="006B5607">
        <w:rPr>
          <w:rFonts w:ascii="Arial" w:hAnsi="Arial" w:cs="Arial"/>
          <w:sz w:val="20"/>
          <w:szCs w:val="20"/>
        </w:rPr>
        <w:t>a</w:t>
      </w:r>
      <w:r w:rsidR="00703AB6" w:rsidRPr="006B5607">
        <w:rPr>
          <w:rFonts w:ascii="Arial" w:hAnsi="Arial" w:cs="Arial"/>
          <w:sz w:val="20"/>
          <w:szCs w:val="20"/>
        </w:rPr>
        <w:t xml:space="preserve"> Objednateli ve dvou (2) vyhotoveních v listinné podobě, a to v termínu a místě určeném </w:t>
      </w:r>
      <w:r w:rsidR="00DD5B94" w:rsidRPr="006B5607">
        <w:rPr>
          <w:rFonts w:ascii="Arial" w:hAnsi="Arial" w:cs="Arial"/>
          <w:sz w:val="20"/>
          <w:szCs w:val="20"/>
        </w:rPr>
        <w:t xml:space="preserve">touto </w:t>
      </w:r>
      <w:r w:rsidR="008B0BEA" w:rsidRPr="006B5607">
        <w:rPr>
          <w:rFonts w:ascii="Arial" w:hAnsi="Arial" w:cs="Arial"/>
          <w:sz w:val="20"/>
          <w:szCs w:val="20"/>
        </w:rPr>
        <w:t>S</w:t>
      </w:r>
      <w:r w:rsidR="00DD5B94" w:rsidRPr="006B5607">
        <w:rPr>
          <w:rFonts w:ascii="Arial" w:hAnsi="Arial" w:cs="Arial"/>
          <w:sz w:val="20"/>
          <w:szCs w:val="20"/>
        </w:rPr>
        <w:t>mlouvou</w:t>
      </w:r>
      <w:r w:rsidR="00703AB6" w:rsidRPr="006B5607">
        <w:rPr>
          <w:rFonts w:ascii="Arial" w:hAnsi="Arial" w:cs="Arial"/>
          <w:sz w:val="20"/>
          <w:szCs w:val="20"/>
        </w:rPr>
        <w:t xml:space="preserve">. O předání a převzetí </w:t>
      </w:r>
      <w:r w:rsidR="008D6061">
        <w:rPr>
          <w:rFonts w:ascii="Arial" w:hAnsi="Arial" w:cs="Arial"/>
          <w:sz w:val="20"/>
          <w:szCs w:val="20"/>
        </w:rPr>
        <w:t>řádně vypracované Závěrečné zprávy</w:t>
      </w:r>
      <w:r w:rsidR="00703AB6" w:rsidRPr="006B5607">
        <w:rPr>
          <w:rFonts w:ascii="Arial" w:hAnsi="Arial" w:cs="Arial"/>
          <w:sz w:val="20"/>
          <w:szCs w:val="20"/>
        </w:rPr>
        <w:t xml:space="preserve"> bude sepsán písemný </w:t>
      </w:r>
      <w:r w:rsidR="002F3313">
        <w:rPr>
          <w:rFonts w:ascii="Arial" w:hAnsi="Arial" w:cs="Arial"/>
          <w:sz w:val="20"/>
          <w:szCs w:val="20"/>
        </w:rPr>
        <w:t>p</w:t>
      </w:r>
      <w:r w:rsidR="00703AB6" w:rsidRPr="006B5607">
        <w:rPr>
          <w:rFonts w:ascii="Arial" w:hAnsi="Arial" w:cs="Arial"/>
          <w:sz w:val="20"/>
          <w:szCs w:val="20"/>
        </w:rPr>
        <w:t>ředávací protokol (dále jen „P</w:t>
      </w:r>
      <w:r w:rsidR="00481694" w:rsidRPr="006B5607">
        <w:rPr>
          <w:rFonts w:ascii="Arial" w:hAnsi="Arial" w:cs="Arial"/>
          <w:sz w:val="20"/>
          <w:szCs w:val="20"/>
        </w:rPr>
        <w:t>ředávací</w:t>
      </w:r>
      <w:r w:rsidR="00703AB6" w:rsidRPr="006B5607">
        <w:rPr>
          <w:rFonts w:ascii="Arial" w:hAnsi="Arial" w:cs="Arial"/>
          <w:sz w:val="20"/>
          <w:szCs w:val="20"/>
        </w:rPr>
        <w:t xml:space="preserve"> protokol“), a to ve dvou (2) vyhotoveních, který bude podepsán pověřenými osobami obou </w:t>
      </w:r>
      <w:r w:rsidR="008B0BEA" w:rsidRPr="006B5607">
        <w:rPr>
          <w:rFonts w:ascii="Arial" w:hAnsi="Arial" w:cs="Arial"/>
          <w:sz w:val="20"/>
          <w:szCs w:val="20"/>
        </w:rPr>
        <w:t>S</w:t>
      </w:r>
      <w:r w:rsidR="00703AB6" w:rsidRPr="006B5607">
        <w:rPr>
          <w:rFonts w:ascii="Arial" w:hAnsi="Arial" w:cs="Arial"/>
          <w:sz w:val="20"/>
          <w:szCs w:val="20"/>
        </w:rPr>
        <w:t>mluvních stran uvedenými v</w:t>
      </w:r>
      <w:r w:rsidR="002F3313">
        <w:rPr>
          <w:rFonts w:ascii="Arial" w:hAnsi="Arial" w:cs="Arial"/>
          <w:sz w:val="20"/>
          <w:szCs w:val="20"/>
        </w:rPr>
        <w:t> čl. XII. odst. 6. Smlouvy (dále jen „Pověřené osoby“)</w:t>
      </w:r>
      <w:r w:rsidR="00D05A01">
        <w:rPr>
          <w:rFonts w:ascii="Arial" w:hAnsi="Arial" w:cs="Arial"/>
          <w:sz w:val="20"/>
          <w:szCs w:val="20"/>
        </w:rPr>
        <w:t>. Podepsáním Předávacího protokolu</w:t>
      </w:r>
      <w:r w:rsidR="00D01E18" w:rsidRPr="006B5607">
        <w:rPr>
          <w:rFonts w:ascii="Arial" w:hAnsi="Arial" w:cs="Arial"/>
          <w:sz w:val="20"/>
          <w:szCs w:val="20"/>
        </w:rPr>
        <w:t xml:space="preserve"> </w:t>
      </w:r>
      <w:r w:rsidR="00D05A01">
        <w:rPr>
          <w:rFonts w:ascii="Arial" w:hAnsi="Arial" w:cs="Arial"/>
          <w:sz w:val="20"/>
          <w:szCs w:val="20"/>
        </w:rPr>
        <w:t xml:space="preserve">bude plnění </w:t>
      </w:r>
      <w:r w:rsidR="00BF4CAF">
        <w:rPr>
          <w:rFonts w:ascii="Arial" w:hAnsi="Arial" w:cs="Arial"/>
          <w:sz w:val="20"/>
          <w:szCs w:val="20"/>
        </w:rPr>
        <w:t xml:space="preserve">Zhotovitele </w:t>
      </w:r>
      <w:r w:rsidR="00D05A01">
        <w:rPr>
          <w:rFonts w:ascii="Arial" w:hAnsi="Arial" w:cs="Arial"/>
          <w:sz w:val="20"/>
          <w:szCs w:val="20"/>
        </w:rPr>
        <w:t>dle čl. II. Smlouvy považováno za splněné.</w:t>
      </w:r>
    </w:p>
    <w:p w14:paraId="44F56B51" w14:textId="13B8B254" w:rsidR="00215F2E" w:rsidRPr="006B5607" w:rsidRDefault="00215F2E" w:rsidP="005B776F">
      <w:pPr>
        <w:widowControl w:val="0"/>
        <w:numPr>
          <w:ilvl w:val="0"/>
          <w:numId w:val="28"/>
        </w:numPr>
        <w:spacing w:after="120" w:line="276" w:lineRule="auto"/>
        <w:ind w:left="284" w:hanging="284"/>
        <w:jc w:val="both"/>
        <w:rPr>
          <w:rFonts w:ascii="Arial" w:hAnsi="Arial" w:cs="Arial"/>
          <w:sz w:val="20"/>
          <w:szCs w:val="20"/>
        </w:rPr>
      </w:pPr>
      <w:r w:rsidRPr="006B5607">
        <w:rPr>
          <w:rFonts w:ascii="Arial" w:hAnsi="Arial" w:cs="Arial"/>
          <w:sz w:val="20"/>
          <w:szCs w:val="20"/>
        </w:rPr>
        <w:t>Na žádost</w:t>
      </w:r>
      <w:r w:rsidR="003D6032" w:rsidRPr="006B5607">
        <w:rPr>
          <w:rFonts w:ascii="Arial" w:hAnsi="Arial" w:cs="Arial"/>
          <w:sz w:val="20"/>
          <w:szCs w:val="20"/>
        </w:rPr>
        <w:t xml:space="preserve"> Objednatele</w:t>
      </w:r>
      <w:r w:rsidRPr="006B5607">
        <w:rPr>
          <w:rFonts w:ascii="Arial" w:hAnsi="Arial" w:cs="Arial"/>
          <w:sz w:val="20"/>
          <w:szCs w:val="20"/>
        </w:rPr>
        <w:t xml:space="preserve"> předá </w:t>
      </w:r>
      <w:r w:rsidR="003D6032" w:rsidRPr="006B5607">
        <w:rPr>
          <w:rFonts w:ascii="Arial" w:hAnsi="Arial" w:cs="Arial"/>
          <w:sz w:val="20"/>
          <w:szCs w:val="20"/>
        </w:rPr>
        <w:t>Zhotovitel</w:t>
      </w:r>
      <w:r w:rsidRPr="006B5607">
        <w:rPr>
          <w:rFonts w:ascii="Arial" w:hAnsi="Arial" w:cs="Arial"/>
          <w:sz w:val="20"/>
          <w:szCs w:val="20"/>
        </w:rPr>
        <w:t xml:space="preserve"> </w:t>
      </w:r>
      <w:r w:rsidR="004F1573" w:rsidRPr="006B5607">
        <w:rPr>
          <w:rFonts w:ascii="Arial" w:hAnsi="Arial" w:cs="Arial"/>
          <w:sz w:val="20"/>
          <w:szCs w:val="20"/>
        </w:rPr>
        <w:t xml:space="preserve">Závěrečnou zprávu </w:t>
      </w:r>
      <w:r w:rsidRPr="006B5607">
        <w:rPr>
          <w:rFonts w:ascii="Arial" w:hAnsi="Arial" w:cs="Arial"/>
          <w:sz w:val="20"/>
          <w:szCs w:val="20"/>
        </w:rPr>
        <w:t xml:space="preserve">také v elektronické verzi </w:t>
      </w:r>
      <w:r w:rsidR="00040590" w:rsidRPr="006B5607">
        <w:rPr>
          <w:rFonts w:ascii="Arial" w:hAnsi="Arial" w:cs="Arial"/>
          <w:sz w:val="20"/>
          <w:szCs w:val="20"/>
        </w:rPr>
        <w:t>v otevřeném a strojově čitelném formátu</w:t>
      </w:r>
      <w:r w:rsidRPr="006B5607">
        <w:rPr>
          <w:rFonts w:ascii="Arial" w:hAnsi="Arial" w:cs="Arial"/>
          <w:sz w:val="20"/>
          <w:szCs w:val="20"/>
        </w:rPr>
        <w:t>.</w:t>
      </w:r>
    </w:p>
    <w:p w14:paraId="0393B3D6" w14:textId="2F9E01EE" w:rsidR="00212F2C" w:rsidRPr="006B5607" w:rsidRDefault="00212F2C" w:rsidP="005B776F">
      <w:pPr>
        <w:widowControl w:val="0"/>
        <w:numPr>
          <w:ilvl w:val="0"/>
          <w:numId w:val="28"/>
        </w:numPr>
        <w:spacing w:after="120" w:line="276" w:lineRule="auto"/>
        <w:ind w:left="284" w:hanging="284"/>
        <w:jc w:val="both"/>
        <w:rPr>
          <w:rFonts w:ascii="Arial" w:hAnsi="Arial" w:cs="Arial"/>
          <w:sz w:val="20"/>
          <w:szCs w:val="20"/>
        </w:rPr>
      </w:pPr>
      <w:r w:rsidRPr="006B5607">
        <w:rPr>
          <w:rFonts w:ascii="Arial" w:hAnsi="Arial" w:cs="Arial"/>
          <w:sz w:val="20"/>
          <w:szCs w:val="20"/>
        </w:rPr>
        <w:t xml:space="preserve">Objednatel se zavazuje poskytovat Zhotoviteli součinnost při plnění závazků Zhotovitele dle této Smlouvy, a to zejména poskytovat Zhotoviteli veškeré informace a </w:t>
      </w:r>
      <w:r w:rsidR="00984BC6">
        <w:rPr>
          <w:rFonts w:ascii="Arial" w:hAnsi="Arial" w:cs="Arial"/>
          <w:sz w:val="20"/>
          <w:szCs w:val="20"/>
        </w:rPr>
        <w:t>podklady</w:t>
      </w:r>
      <w:r w:rsidRPr="006B5607">
        <w:rPr>
          <w:rFonts w:ascii="Arial" w:hAnsi="Arial" w:cs="Arial"/>
          <w:sz w:val="20"/>
          <w:szCs w:val="20"/>
        </w:rPr>
        <w:t xml:space="preserve"> potřebné pro zpracování </w:t>
      </w:r>
      <w:r w:rsidR="008B0BEA" w:rsidRPr="006B5607">
        <w:rPr>
          <w:rFonts w:ascii="Arial" w:hAnsi="Arial" w:cs="Arial"/>
          <w:sz w:val="20"/>
          <w:szCs w:val="20"/>
        </w:rPr>
        <w:t>Závěrečné zprávy</w:t>
      </w:r>
      <w:r w:rsidR="00FA77CD" w:rsidRPr="006B5607">
        <w:rPr>
          <w:rFonts w:ascii="Arial" w:hAnsi="Arial" w:cs="Arial"/>
          <w:sz w:val="20"/>
          <w:szCs w:val="20"/>
        </w:rPr>
        <w:t>.</w:t>
      </w:r>
    </w:p>
    <w:p w14:paraId="0BEE66DF" w14:textId="2EB38E5F" w:rsidR="008B0BEA" w:rsidRPr="006B5607" w:rsidRDefault="001F4F37" w:rsidP="005B776F">
      <w:pPr>
        <w:widowControl w:val="0"/>
        <w:numPr>
          <w:ilvl w:val="0"/>
          <w:numId w:val="28"/>
        </w:numPr>
        <w:spacing w:after="120" w:line="276" w:lineRule="auto"/>
        <w:ind w:left="284" w:hanging="284"/>
        <w:jc w:val="both"/>
        <w:rPr>
          <w:rFonts w:ascii="Arial" w:hAnsi="Arial" w:cs="Arial"/>
          <w:sz w:val="20"/>
          <w:szCs w:val="20"/>
        </w:rPr>
      </w:pPr>
      <w:r w:rsidRPr="006B5607">
        <w:rPr>
          <w:rFonts w:ascii="Arial" w:hAnsi="Arial" w:cs="Arial"/>
          <w:sz w:val="20"/>
          <w:szCs w:val="20"/>
        </w:rPr>
        <w:t xml:space="preserve">Objednatel </w:t>
      </w:r>
      <w:r w:rsidR="00703AB6" w:rsidRPr="006B5607">
        <w:rPr>
          <w:rFonts w:ascii="Arial" w:hAnsi="Arial" w:cs="Arial"/>
          <w:sz w:val="20"/>
          <w:szCs w:val="20"/>
        </w:rPr>
        <w:t xml:space="preserve">se zavazuje </w:t>
      </w:r>
      <w:r w:rsidR="00212F2C" w:rsidRPr="006B5607">
        <w:rPr>
          <w:rFonts w:ascii="Arial" w:hAnsi="Arial" w:cs="Arial"/>
          <w:sz w:val="20"/>
          <w:szCs w:val="20"/>
        </w:rPr>
        <w:t>uskutečnit vstupní workshop</w:t>
      </w:r>
      <w:r w:rsidR="00696005">
        <w:rPr>
          <w:rFonts w:ascii="Arial" w:hAnsi="Arial" w:cs="Arial"/>
          <w:sz w:val="20"/>
          <w:szCs w:val="20"/>
        </w:rPr>
        <w:t xml:space="preserve">, a to v sídle Objednatele </w:t>
      </w:r>
      <w:r w:rsidR="00931BFE">
        <w:rPr>
          <w:rFonts w:ascii="Arial" w:hAnsi="Arial" w:cs="Arial"/>
          <w:sz w:val="20"/>
          <w:szCs w:val="20"/>
        </w:rPr>
        <w:t xml:space="preserve">(viz záhlaví Smlouvy) </w:t>
      </w:r>
      <w:r w:rsidR="00696005">
        <w:rPr>
          <w:rFonts w:ascii="Arial" w:hAnsi="Arial" w:cs="Arial"/>
          <w:sz w:val="20"/>
          <w:szCs w:val="20"/>
        </w:rPr>
        <w:t>v rozsahu</w:t>
      </w:r>
      <w:r w:rsidR="00212F2C" w:rsidRPr="006B5607">
        <w:rPr>
          <w:rFonts w:ascii="Arial" w:hAnsi="Arial" w:cs="Arial"/>
          <w:sz w:val="20"/>
          <w:szCs w:val="20"/>
        </w:rPr>
        <w:t xml:space="preserve"> </w:t>
      </w:r>
      <w:r w:rsidR="00A351F9" w:rsidRPr="006B5607">
        <w:rPr>
          <w:rFonts w:ascii="Arial" w:hAnsi="Arial" w:cs="Arial"/>
          <w:sz w:val="20"/>
          <w:szCs w:val="20"/>
        </w:rPr>
        <w:t xml:space="preserve">max. osmi </w:t>
      </w:r>
      <w:r w:rsidR="00212F2C" w:rsidRPr="006B5607">
        <w:rPr>
          <w:rFonts w:ascii="Arial" w:hAnsi="Arial" w:cs="Arial"/>
          <w:sz w:val="20"/>
          <w:szCs w:val="20"/>
        </w:rPr>
        <w:t>(</w:t>
      </w:r>
      <w:r w:rsidR="00A351F9" w:rsidRPr="006B5607">
        <w:rPr>
          <w:rFonts w:ascii="Arial" w:hAnsi="Arial" w:cs="Arial"/>
          <w:sz w:val="20"/>
          <w:szCs w:val="20"/>
        </w:rPr>
        <w:t>8</w:t>
      </w:r>
      <w:r w:rsidR="00212F2C" w:rsidRPr="006B5607">
        <w:rPr>
          <w:rFonts w:ascii="Arial" w:hAnsi="Arial" w:cs="Arial"/>
          <w:sz w:val="20"/>
          <w:szCs w:val="20"/>
        </w:rPr>
        <w:t xml:space="preserve">) hodin. </w:t>
      </w:r>
      <w:r w:rsidR="00BA2855">
        <w:rPr>
          <w:rFonts w:ascii="Arial" w:hAnsi="Arial" w:cs="Arial"/>
          <w:sz w:val="20"/>
          <w:szCs w:val="20"/>
        </w:rPr>
        <w:t xml:space="preserve">Workshop lze na základě dohody mezi Objednatelem a Zhotovitelem uskutečnit také dálkově </w:t>
      </w:r>
      <w:proofErr w:type="spellStart"/>
      <w:r w:rsidR="00BA2855">
        <w:rPr>
          <w:rFonts w:ascii="Arial" w:hAnsi="Arial" w:cs="Arial"/>
          <w:sz w:val="20"/>
          <w:szCs w:val="20"/>
        </w:rPr>
        <w:t>prostřednicvím</w:t>
      </w:r>
      <w:proofErr w:type="spellEnd"/>
      <w:r w:rsidR="00BA2855">
        <w:rPr>
          <w:rFonts w:ascii="Arial" w:hAnsi="Arial" w:cs="Arial"/>
          <w:sz w:val="20"/>
          <w:szCs w:val="20"/>
        </w:rPr>
        <w:t xml:space="preserve"> videokonference. </w:t>
      </w:r>
      <w:r w:rsidR="00515367">
        <w:rPr>
          <w:rFonts w:ascii="Arial" w:hAnsi="Arial" w:cs="Arial"/>
          <w:sz w:val="20"/>
          <w:szCs w:val="20"/>
        </w:rPr>
        <w:t>Vstupní</w:t>
      </w:r>
      <w:r w:rsidR="00212F2C" w:rsidRPr="006B5607">
        <w:rPr>
          <w:rFonts w:ascii="Arial" w:hAnsi="Arial" w:cs="Arial"/>
          <w:sz w:val="20"/>
          <w:szCs w:val="20"/>
        </w:rPr>
        <w:t xml:space="preserve"> workshop </w:t>
      </w:r>
      <w:r w:rsidRPr="006B5607">
        <w:rPr>
          <w:rFonts w:ascii="Arial" w:hAnsi="Arial" w:cs="Arial"/>
          <w:sz w:val="20"/>
          <w:szCs w:val="20"/>
        </w:rPr>
        <w:t>Objednatel</w:t>
      </w:r>
      <w:r w:rsidR="008915A9" w:rsidRPr="006B5607">
        <w:rPr>
          <w:rFonts w:ascii="Arial" w:hAnsi="Arial" w:cs="Arial"/>
          <w:sz w:val="20"/>
          <w:szCs w:val="20"/>
        </w:rPr>
        <w:t xml:space="preserve"> </w:t>
      </w:r>
      <w:r w:rsidR="00212F2C" w:rsidRPr="006B5607">
        <w:rPr>
          <w:rFonts w:ascii="Arial" w:hAnsi="Arial" w:cs="Arial"/>
          <w:sz w:val="20"/>
          <w:szCs w:val="20"/>
        </w:rPr>
        <w:t xml:space="preserve">uskuteční nejpozději do </w:t>
      </w:r>
      <w:r w:rsidR="008065C9" w:rsidRPr="006B5607">
        <w:rPr>
          <w:rFonts w:ascii="Arial" w:hAnsi="Arial" w:cs="Arial"/>
          <w:sz w:val="20"/>
          <w:szCs w:val="20"/>
        </w:rPr>
        <w:t>deseti</w:t>
      </w:r>
      <w:r w:rsidR="00444083" w:rsidRPr="006B5607">
        <w:rPr>
          <w:rFonts w:ascii="Arial" w:hAnsi="Arial" w:cs="Arial"/>
          <w:sz w:val="20"/>
          <w:szCs w:val="20"/>
        </w:rPr>
        <w:t xml:space="preserve"> </w:t>
      </w:r>
      <w:r w:rsidR="00802DCE" w:rsidRPr="006B5607">
        <w:rPr>
          <w:rFonts w:ascii="Arial" w:hAnsi="Arial" w:cs="Arial"/>
          <w:sz w:val="20"/>
          <w:szCs w:val="20"/>
        </w:rPr>
        <w:t>(</w:t>
      </w:r>
      <w:r w:rsidR="008065C9" w:rsidRPr="006B5607">
        <w:rPr>
          <w:rFonts w:ascii="Arial" w:hAnsi="Arial" w:cs="Arial"/>
          <w:sz w:val="20"/>
          <w:szCs w:val="20"/>
        </w:rPr>
        <w:t>10</w:t>
      </w:r>
      <w:r w:rsidR="00802DCE" w:rsidRPr="006B5607">
        <w:rPr>
          <w:rFonts w:ascii="Arial" w:hAnsi="Arial" w:cs="Arial"/>
          <w:sz w:val="20"/>
          <w:szCs w:val="20"/>
        </w:rPr>
        <w:t xml:space="preserve">) </w:t>
      </w:r>
      <w:r w:rsidR="00212F2C" w:rsidRPr="006B5607">
        <w:rPr>
          <w:rFonts w:ascii="Arial" w:hAnsi="Arial" w:cs="Arial"/>
          <w:sz w:val="20"/>
          <w:szCs w:val="20"/>
        </w:rPr>
        <w:t>pracovních</w:t>
      </w:r>
      <w:r w:rsidR="008C691A" w:rsidRPr="006B5607">
        <w:rPr>
          <w:rFonts w:ascii="Arial" w:hAnsi="Arial" w:cs="Arial"/>
          <w:sz w:val="20"/>
          <w:szCs w:val="20"/>
        </w:rPr>
        <w:t xml:space="preserve"> dnů</w:t>
      </w:r>
      <w:r w:rsidR="00212F2C" w:rsidRPr="006B5607">
        <w:rPr>
          <w:rFonts w:ascii="Arial" w:hAnsi="Arial" w:cs="Arial"/>
          <w:sz w:val="20"/>
          <w:szCs w:val="20"/>
        </w:rPr>
        <w:t xml:space="preserve"> ode dne nabytí účinnosti Smlouvy. Na úvodním workshopu </w:t>
      </w:r>
      <w:r w:rsidR="004F1573" w:rsidRPr="006B5607">
        <w:rPr>
          <w:rFonts w:ascii="Arial" w:hAnsi="Arial" w:cs="Arial"/>
          <w:sz w:val="20"/>
          <w:szCs w:val="20"/>
        </w:rPr>
        <w:t>si</w:t>
      </w:r>
      <w:r w:rsidR="00E25369" w:rsidRPr="006B5607">
        <w:rPr>
          <w:rFonts w:ascii="Arial" w:hAnsi="Arial" w:cs="Arial"/>
          <w:sz w:val="20"/>
          <w:szCs w:val="20"/>
        </w:rPr>
        <w:t xml:space="preserve"> Zhotovitel </w:t>
      </w:r>
      <w:r w:rsidR="004F1573" w:rsidRPr="006B5607">
        <w:rPr>
          <w:rFonts w:ascii="Arial" w:hAnsi="Arial" w:cs="Arial"/>
          <w:sz w:val="20"/>
          <w:szCs w:val="20"/>
        </w:rPr>
        <w:t xml:space="preserve">vyžádá informace a podklady potřebné k provedení </w:t>
      </w:r>
      <w:r w:rsidR="009E5A57">
        <w:rPr>
          <w:rFonts w:ascii="Arial" w:hAnsi="Arial" w:cs="Arial"/>
          <w:sz w:val="20"/>
          <w:szCs w:val="20"/>
        </w:rPr>
        <w:t>A</w:t>
      </w:r>
      <w:r w:rsidR="004F1573" w:rsidRPr="006B5607">
        <w:rPr>
          <w:rFonts w:ascii="Arial" w:hAnsi="Arial" w:cs="Arial"/>
          <w:sz w:val="20"/>
          <w:szCs w:val="20"/>
        </w:rPr>
        <w:t xml:space="preserve">uditu </w:t>
      </w:r>
      <w:r w:rsidR="00212F2C" w:rsidRPr="006B5607">
        <w:rPr>
          <w:rFonts w:ascii="Arial" w:hAnsi="Arial" w:cs="Arial"/>
          <w:sz w:val="20"/>
          <w:szCs w:val="20"/>
        </w:rPr>
        <w:t>a</w:t>
      </w:r>
      <w:r w:rsidR="004F1573" w:rsidRPr="006B5607">
        <w:rPr>
          <w:rFonts w:ascii="Arial" w:hAnsi="Arial" w:cs="Arial"/>
          <w:sz w:val="20"/>
          <w:szCs w:val="20"/>
        </w:rPr>
        <w:t xml:space="preserve"> Objednatel</w:t>
      </w:r>
      <w:r w:rsidR="00212F2C" w:rsidRPr="006B5607">
        <w:rPr>
          <w:rFonts w:ascii="Arial" w:hAnsi="Arial" w:cs="Arial"/>
          <w:sz w:val="20"/>
          <w:szCs w:val="20"/>
        </w:rPr>
        <w:t xml:space="preserve"> zodpoví případné dotazy </w:t>
      </w:r>
      <w:r w:rsidR="00E25369" w:rsidRPr="006B5607">
        <w:rPr>
          <w:rFonts w:ascii="Arial" w:hAnsi="Arial" w:cs="Arial"/>
          <w:sz w:val="20"/>
          <w:szCs w:val="20"/>
        </w:rPr>
        <w:t>Zhotovitele</w:t>
      </w:r>
      <w:r w:rsidR="00212F2C" w:rsidRPr="006B5607">
        <w:rPr>
          <w:rFonts w:ascii="Arial" w:hAnsi="Arial" w:cs="Arial"/>
          <w:sz w:val="20"/>
          <w:szCs w:val="20"/>
        </w:rPr>
        <w:t>.</w:t>
      </w:r>
      <w:r w:rsidR="00144D3A">
        <w:rPr>
          <w:rFonts w:ascii="Arial" w:hAnsi="Arial" w:cs="Arial"/>
          <w:sz w:val="20"/>
          <w:szCs w:val="20"/>
        </w:rPr>
        <w:t xml:space="preserve"> Z jednání bude zpracován zápis, </w:t>
      </w:r>
      <w:r w:rsidR="006A1B53">
        <w:rPr>
          <w:rFonts w:ascii="Arial" w:hAnsi="Arial" w:cs="Arial"/>
          <w:sz w:val="20"/>
          <w:szCs w:val="20"/>
        </w:rPr>
        <w:t>podepsaný Pověřenými osobami obou Smluvních stran, jehož součástí bude seznam všech Zhotovitelem vyžádaných podkladů pro provádění Auditu.</w:t>
      </w:r>
      <w:r w:rsidR="00212F2C" w:rsidRPr="006B5607">
        <w:rPr>
          <w:rFonts w:ascii="Arial" w:hAnsi="Arial" w:cs="Arial"/>
          <w:sz w:val="20"/>
          <w:szCs w:val="20"/>
        </w:rPr>
        <w:t xml:space="preserve"> </w:t>
      </w:r>
      <w:r w:rsidRPr="006B5607">
        <w:rPr>
          <w:rFonts w:ascii="Arial" w:hAnsi="Arial" w:cs="Arial"/>
          <w:sz w:val="20"/>
          <w:szCs w:val="20"/>
        </w:rPr>
        <w:t>Objednatel</w:t>
      </w:r>
      <w:r w:rsidR="004F1573" w:rsidRPr="006B5607">
        <w:rPr>
          <w:rFonts w:ascii="Arial" w:hAnsi="Arial" w:cs="Arial"/>
          <w:sz w:val="20"/>
          <w:szCs w:val="20"/>
        </w:rPr>
        <w:t xml:space="preserve"> předá </w:t>
      </w:r>
      <w:r w:rsidR="00212F2C" w:rsidRPr="006B5607">
        <w:rPr>
          <w:rFonts w:ascii="Arial" w:hAnsi="Arial" w:cs="Arial"/>
          <w:sz w:val="20"/>
          <w:szCs w:val="20"/>
        </w:rPr>
        <w:t>podklady</w:t>
      </w:r>
      <w:r w:rsidR="006E6A34">
        <w:rPr>
          <w:rFonts w:ascii="Arial" w:hAnsi="Arial" w:cs="Arial"/>
          <w:sz w:val="20"/>
          <w:szCs w:val="20"/>
        </w:rPr>
        <w:t xml:space="preserve"> vyžádané na úvodním workshopu</w:t>
      </w:r>
      <w:r w:rsidR="00212F2C" w:rsidRPr="006B5607">
        <w:rPr>
          <w:rFonts w:ascii="Arial" w:hAnsi="Arial" w:cs="Arial"/>
          <w:sz w:val="20"/>
          <w:szCs w:val="20"/>
        </w:rPr>
        <w:t xml:space="preserve"> </w:t>
      </w:r>
      <w:r w:rsidRPr="006B5607">
        <w:rPr>
          <w:rFonts w:ascii="Arial" w:hAnsi="Arial" w:cs="Arial"/>
          <w:sz w:val="20"/>
          <w:szCs w:val="20"/>
        </w:rPr>
        <w:t xml:space="preserve">Zhotoviteli </w:t>
      </w:r>
      <w:r w:rsidR="00931BFE">
        <w:rPr>
          <w:rFonts w:ascii="Arial" w:hAnsi="Arial" w:cs="Arial"/>
          <w:sz w:val="20"/>
          <w:szCs w:val="20"/>
        </w:rPr>
        <w:t xml:space="preserve">protokolárně </w:t>
      </w:r>
      <w:r w:rsidR="00212F2C" w:rsidRPr="006B5607">
        <w:rPr>
          <w:rFonts w:ascii="Arial" w:hAnsi="Arial" w:cs="Arial"/>
          <w:sz w:val="20"/>
          <w:szCs w:val="20"/>
        </w:rPr>
        <w:t xml:space="preserve">nejpozději do </w:t>
      </w:r>
      <w:r w:rsidR="00BA2855">
        <w:rPr>
          <w:rFonts w:ascii="Arial" w:hAnsi="Arial" w:cs="Arial"/>
          <w:sz w:val="20"/>
          <w:szCs w:val="20"/>
        </w:rPr>
        <w:t>deseti</w:t>
      </w:r>
      <w:r w:rsidR="00BA2855" w:rsidRPr="006B5607">
        <w:rPr>
          <w:rFonts w:ascii="Arial" w:hAnsi="Arial" w:cs="Arial"/>
          <w:sz w:val="20"/>
          <w:szCs w:val="20"/>
        </w:rPr>
        <w:t xml:space="preserve"> </w:t>
      </w:r>
      <w:r w:rsidR="00802DCE" w:rsidRPr="006B5607">
        <w:rPr>
          <w:rFonts w:ascii="Arial" w:hAnsi="Arial" w:cs="Arial"/>
          <w:sz w:val="20"/>
          <w:szCs w:val="20"/>
        </w:rPr>
        <w:t>(</w:t>
      </w:r>
      <w:r w:rsidR="00BA2855">
        <w:rPr>
          <w:rFonts w:ascii="Arial" w:hAnsi="Arial" w:cs="Arial"/>
          <w:sz w:val="20"/>
          <w:szCs w:val="20"/>
        </w:rPr>
        <w:t>10</w:t>
      </w:r>
      <w:r w:rsidR="00802DCE" w:rsidRPr="006B5607">
        <w:rPr>
          <w:rFonts w:ascii="Arial" w:hAnsi="Arial" w:cs="Arial"/>
          <w:sz w:val="20"/>
          <w:szCs w:val="20"/>
        </w:rPr>
        <w:t xml:space="preserve">) </w:t>
      </w:r>
      <w:r w:rsidR="00212F2C" w:rsidRPr="006B5607">
        <w:rPr>
          <w:rFonts w:ascii="Arial" w:hAnsi="Arial" w:cs="Arial"/>
          <w:sz w:val="20"/>
          <w:szCs w:val="20"/>
        </w:rPr>
        <w:t xml:space="preserve">pracovních dnů ode dne konání workshopu. </w:t>
      </w:r>
    </w:p>
    <w:p w14:paraId="04A749B0" w14:textId="645383F1" w:rsidR="00802DCE" w:rsidRPr="006B5607" w:rsidRDefault="008B0BEA" w:rsidP="005B776F">
      <w:pPr>
        <w:widowControl w:val="0"/>
        <w:numPr>
          <w:ilvl w:val="0"/>
          <w:numId w:val="28"/>
        </w:numPr>
        <w:spacing w:after="120" w:line="276" w:lineRule="auto"/>
        <w:ind w:left="284" w:hanging="284"/>
        <w:jc w:val="both"/>
        <w:rPr>
          <w:rFonts w:ascii="Arial" w:hAnsi="Arial" w:cs="Arial"/>
          <w:sz w:val="20"/>
          <w:szCs w:val="20"/>
        </w:rPr>
      </w:pPr>
      <w:r w:rsidRPr="006B5607">
        <w:rPr>
          <w:rFonts w:ascii="Arial" w:hAnsi="Arial" w:cs="Arial"/>
          <w:sz w:val="20"/>
          <w:szCs w:val="20"/>
        </w:rPr>
        <w:t xml:space="preserve">V případě potřeby si při analýze využití systémů Zhotovitel může </w:t>
      </w:r>
      <w:r w:rsidR="00144D3A">
        <w:rPr>
          <w:rFonts w:ascii="Arial" w:hAnsi="Arial" w:cs="Arial"/>
          <w:sz w:val="20"/>
          <w:szCs w:val="20"/>
        </w:rPr>
        <w:t xml:space="preserve">prostřednictvím Pověřených osob </w:t>
      </w:r>
      <w:r w:rsidRPr="006B5607">
        <w:rPr>
          <w:rFonts w:ascii="Arial" w:hAnsi="Arial" w:cs="Arial"/>
          <w:sz w:val="20"/>
          <w:szCs w:val="20"/>
        </w:rPr>
        <w:t>vyžádat komunikaci (interview, telekonference atd.) se správci jednotlivých systémů</w:t>
      </w:r>
      <w:r w:rsidR="006E6A34">
        <w:rPr>
          <w:rFonts w:ascii="Arial" w:hAnsi="Arial" w:cs="Arial"/>
          <w:sz w:val="20"/>
          <w:szCs w:val="20"/>
        </w:rPr>
        <w:t xml:space="preserve"> a</w:t>
      </w:r>
      <w:r w:rsidRPr="006B5607">
        <w:rPr>
          <w:rFonts w:ascii="Arial" w:hAnsi="Arial" w:cs="Arial"/>
          <w:sz w:val="20"/>
          <w:szCs w:val="20"/>
        </w:rPr>
        <w:t xml:space="preserve"> aplikací</w:t>
      </w:r>
      <w:r w:rsidR="006E6A34">
        <w:rPr>
          <w:rFonts w:ascii="Arial" w:hAnsi="Arial" w:cs="Arial"/>
          <w:sz w:val="20"/>
          <w:szCs w:val="20"/>
        </w:rPr>
        <w:t xml:space="preserve"> nebo další podklady, potřebné pro vypracování Závěrečné zprávy</w:t>
      </w:r>
      <w:r w:rsidRPr="006B5607">
        <w:rPr>
          <w:rFonts w:ascii="Arial" w:hAnsi="Arial" w:cs="Arial"/>
          <w:sz w:val="20"/>
          <w:szCs w:val="20"/>
        </w:rPr>
        <w:t>.</w:t>
      </w:r>
      <w:r w:rsidR="00212F2C" w:rsidRPr="006B5607">
        <w:rPr>
          <w:rFonts w:ascii="Arial" w:hAnsi="Arial" w:cs="Arial"/>
          <w:sz w:val="20"/>
          <w:szCs w:val="20"/>
        </w:rPr>
        <w:t xml:space="preserve"> </w:t>
      </w:r>
    </w:p>
    <w:p w14:paraId="6255A396" w14:textId="5CE0BA18" w:rsidR="00703AB6" w:rsidRPr="005C478D" w:rsidRDefault="00703AB6" w:rsidP="005B776F">
      <w:pPr>
        <w:widowControl w:val="0"/>
        <w:numPr>
          <w:ilvl w:val="0"/>
          <w:numId w:val="28"/>
        </w:numPr>
        <w:spacing w:after="120" w:line="276" w:lineRule="auto"/>
        <w:ind w:left="284" w:hanging="284"/>
        <w:jc w:val="both"/>
        <w:rPr>
          <w:rFonts w:ascii="Arial" w:hAnsi="Arial" w:cs="Arial"/>
          <w:sz w:val="20"/>
          <w:szCs w:val="20"/>
        </w:rPr>
      </w:pPr>
      <w:r w:rsidRPr="005C478D">
        <w:rPr>
          <w:rFonts w:ascii="Arial" w:hAnsi="Arial" w:cs="Arial"/>
          <w:sz w:val="20"/>
          <w:szCs w:val="20"/>
        </w:rPr>
        <w:t xml:space="preserve">Zhotovitel se zavazuje, že bude při plnění svých závazků dle této </w:t>
      </w:r>
      <w:r>
        <w:rPr>
          <w:rFonts w:ascii="Arial" w:hAnsi="Arial" w:cs="Arial"/>
          <w:sz w:val="20"/>
          <w:szCs w:val="20"/>
        </w:rPr>
        <w:t xml:space="preserve">Smlouvy </w:t>
      </w:r>
      <w:r w:rsidRPr="005C478D">
        <w:rPr>
          <w:rFonts w:ascii="Arial" w:hAnsi="Arial" w:cs="Arial"/>
          <w:sz w:val="20"/>
          <w:szCs w:val="20"/>
        </w:rPr>
        <w:t xml:space="preserve">postupovat s vynaložením veškeré odborné péče a bude svědomitě respektovat zájmy </w:t>
      </w:r>
      <w:r w:rsidR="008B0BEA">
        <w:rPr>
          <w:rFonts w:ascii="Arial" w:hAnsi="Arial" w:cs="Arial"/>
          <w:sz w:val="20"/>
          <w:szCs w:val="20"/>
        </w:rPr>
        <w:t>O</w:t>
      </w:r>
      <w:r w:rsidRPr="005C478D">
        <w:rPr>
          <w:rFonts w:ascii="Arial" w:hAnsi="Arial" w:cs="Arial"/>
          <w:sz w:val="20"/>
          <w:szCs w:val="20"/>
        </w:rPr>
        <w:t>bjednatele. Přitom výslovně prohlašuje, že je v plném věcném i časovém rozsahu oprávněn disponovat právy, která jsou nezbytná pro plnění svých závazků plynoucích z</w:t>
      </w:r>
      <w:r>
        <w:rPr>
          <w:rFonts w:ascii="Arial" w:hAnsi="Arial" w:cs="Arial"/>
          <w:sz w:val="20"/>
          <w:szCs w:val="20"/>
        </w:rPr>
        <w:t> </w:t>
      </w:r>
      <w:r w:rsidRPr="005C478D">
        <w:rPr>
          <w:rFonts w:ascii="Arial" w:hAnsi="Arial" w:cs="Arial"/>
          <w:sz w:val="20"/>
          <w:szCs w:val="20"/>
        </w:rPr>
        <w:t>této</w:t>
      </w:r>
      <w:r>
        <w:rPr>
          <w:rFonts w:ascii="Arial" w:hAnsi="Arial" w:cs="Arial"/>
          <w:sz w:val="20"/>
          <w:szCs w:val="20"/>
        </w:rPr>
        <w:t xml:space="preserve"> Smlouvy. Na požádání Objednatele je Z</w:t>
      </w:r>
      <w:r w:rsidRPr="005C478D">
        <w:rPr>
          <w:rFonts w:ascii="Arial" w:hAnsi="Arial" w:cs="Arial"/>
          <w:sz w:val="20"/>
          <w:szCs w:val="20"/>
        </w:rPr>
        <w:t xml:space="preserve">hotovitel povinen tato svá oprávnění kdykoliv průkazným způsobem doložit. Zhotovitel se zároveň zavazuje nahradit </w:t>
      </w:r>
      <w:r>
        <w:rPr>
          <w:rFonts w:ascii="Arial" w:hAnsi="Arial" w:cs="Arial"/>
          <w:sz w:val="20"/>
          <w:szCs w:val="20"/>
        </w:rPr>
        <w:t>O</w:t>
      </w:r>
      <w:r w:rsidRPr="005C478D">
        <w:rPr>
          <w:rFonts w:ascii="Arial" w:hAnsi="Arial" w:cs="Arial"/>
          <w:sz w:val="20"/>
          <w:szCs w:val="20"/>
        </w:rPr>
        <w:t xml:space="preserve">bjednateli veškeré škody, které by </w:t>
      </w:r>
      <w:r>
        <w:rPr>
          <w:rFonts w:ascii="Arial" w:hAnsi="Arial" w:cs="Arial"/>
          <w:sz w:val="20"/>
          <w:szCs w:val="20"/>
        </w:rPr>
        <w:t>O</w:t>
      </w:r>
      <w:r w:rsidRPr="005C478D">
        <w:rPr>
          <w:rFonts w:ascii="Arial" w:hAnsi="Arial" w:cs="Arial"/>
          <w:sz w:val="20"/>
          <w:szCs w:val="20"/>
        </w:rPr>
        <w:t>bjednateli vznikly v souvislosti s nepravdivostí tohoto prohlášení.</w:t>
      </w:r>
    </w:p>
    <w:p w14:paraId="437650F8" w14:textId="73EB0574" w:rsidR="006E2A97" w:rsidRDefault="006E2A97" w:rsidP="005B776F">
      <w:pPr>
        <w:widowControl w:val="0"/>
        <w:numPr>
          <w:ilvl w:val="0"/>
          <w:numId w:val="28"/>
        </w:numPr>
        <w:spacing w:after="120" w:line="276" w:lineRule="auto"/>
        <w:ind w:left="284" w:hanging="284"/>
        <w:jc w:val="both"/>
        <w:rPr>
          <w:rFonts w:ascii="Arial" w:hAnsi="Arial" w:cs="Arial"/>
          <w:sz w:val="20"/>
          <w:szCs w:val="20"/>
        </w:rPr>
      </w:pPr>
      <w:r w:rsidRPr="005C478D">
        <w:rPr>
          <w:rFonts w:ascii="Arial" w:hAnsi="Arial" w:cs="Arial"/>
          <w:sz w:val="20"/>
          <w:szCs w:val="20"/>
        </w:rPr>
        <w:t xml:space="preserve">Místem plnění je pro účely této </w:t>
      </w:r>
      <w:r w:rsidR="00DC236E">
        <w:rPr>
          <w:rFonts w:ascii="Arial" w:hAnsi="Arial" w:cs="Arial"/>
          <w:sz w:val="20"/>
          <w:szCs w:val="20"/>
        </w:rPr>
        <w:t xml:space="preserve">Smlouvy </w:t>
      </w:r>
      <w:r w:rsidRPr="005C478D">
        <w:rPr>
          <w:rFonts w:ascii="Arial" w:hAnsi="Arial" w:cs="Arial"/>
          <w:sz w:val="20"/>
          <w:szCs w:val="20"/>
        </w:rPr>
        <w:t>považováno místo předán</w:t>
      </w:r>
      <w:r w:rsidR="00DB7384">
        <w:rPr>
          <w:rFonts w:ascii="Arial" w:hAnsi="Arial" w:cs="Arial"/>
          <w:sz w:val="20"/>
          <w:szCs w:val="20"/>
        </w:rPr>
        <w:t xml:space="preserve">í a převzetí </w:t>
      </w:r>
      <w:r w:rsidR="00984BC6">
        <w:rPr>
          <w:rFonts w:ascii="Arial" w:hAnsi="Arial" w:cs="Arial"/>
          <w:sz w:val="20"/>
          <w:szCs w:val="20"/>
        </w:rPr>
        <w:t>Závěrečné zprávy</w:t>
      </w:r>
      <w:r w:rsidR="00DB7384">
        <w:rPr>
          <w:rFonts w:ascii="Arial" w:hAnsi="Arial" w:cs="Arial"/>
          <w:sz w:val="20"/>
          <w:szCs w:val="20"/>
        </w:rPr>
        <w:t>, tj. sídlo O</w:t>
      </w:r>
      <w:r w:rsidRPr="005C478D">
        <w:rPr>
          <w:rFonts w:ascii="Arial" w:hAnsi="Arial" w:cs="Arial"/>
          <w:sz w:val="20"/>
          <w:szCs w:val="20"/>
        </w:rPr>
        <w:t>bjednatele na adrese</w:t>
      </w:r>
      <w:r w:rsidR="00931BFE">
        <w:rPr>
          <w:rFonts w:ascii="Arial" w:hAnsi="Arial" w:cs="Arial"/>
          <w:sz w:val="20"/>
          <w:szCs w:val="20"/>
        </w:rPr>
        <w:t xml:space="preserve"> uvedené v záhlaví Smlouvy.</w:t>
      </w:r>
    </w:p>
    <w:p w14:paraId="33DA2105" w14:textId="77777777" w:rsidR="00855F54" w:rsidRDefault="00855F54" w:rsidP="003D6032">
      <w:pPr>
        <w:pStyle w:val="Nadpis1"/>
        <w:tabs>
          <w:tab w:val="left" w:pos="708"/>
        </w:tabs>
        <w:spacing w:before="0" w:beforeAutospacing="0" w:after="0" w:afterAutospacing="0"/>
        <w:rPr>
          <w:rFonts w:ascii="Arial" w:hAnsi="Arial" w:cs="Arial"/>
          <w:sz w:val="20"/>
          <w:szCs w:val="20"/>
        </w:rPr>
      </w:pPr>
      <w:bookmarkStart w:id="6" w:name="_Toc327187807"/>
    </w:p>
    <w:p w14:paraId="320F8D41" w14:textId="77777777" w:rsidR="009E606A" w:rsidRPr="005C478D" w:rsidRDefault="009E606A" w:rsidP="003D6032">
      <w:pPr>
        <w:pStyle w:val="Nadpis1"/>
        <w:tabs>
          <w:tab w:val="left" w:pos="708"/>
        </w:tabs>
        <w:spacing w:before="0" w:beforeAutospacing="0" w:after="0" w:afterAutospacing="0"/>
        <w:rPr>
          <w:rFonts w:ascii="Arial" w:hAnsi="Arial" w:cs="Arial"/>
          <w:sz w:val="20"/>
          <w:szCs w:val="20"/>
        </w:rPr>
      </w:pPr>
    </w:p>
    <w:p w14:paraId="523195AE" w14:textId="77777777" w:rsidR="00EE507D" w:rsidRPr="00481694"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481694">
        <w:rPr>
          <w:rFonts w:ascii="Arial" w:hAnsi="Arial" w:cs="Arial"/>
          <w:b/>
          <w:sz w:val="20"/>
          <w:szCs w:val="20"/>
        </w:rPr>
        <w:t xml:space="preserve">Článek </w:t>
      </w:r>
      <w:r w:rsidR="0007750E" w:rsidRPr="00481694">
        <w:rPr>
          <w:rFonts w:ascii="Arial" w:hAnsi="Arial" w:cs="Arial"/>
          <w:b/>
          <w:sz w:val="20"/>
          <w:szCs w:val="20"/>
        </w:rPr>
        <w:t>I</w:t>
      </w:r>
      <w:r w:rsidRPr="00481694">
        <w:rPr>
          <w:rFonts w:ascii="Arial" w:hAnsi="Arial" w:cs="Arial"/>
          <w:b/>
          <w:sz w:val="20"/>
          <w:szCs w:val="20"/>
        </w:rPr>
        <w:t>V.</w:t>
      </w:r>
      <w:bookmarkEnd w:id="6"/>
    </w:p>
    <w:p w14:paraId="53481E62" w14:textId="06CD4351" w:rsidR="00EE507D" w:rsidRPr="00DB7384" w:rsidRDefault="007161A5" w:rsidP="00A77A31">
      <w:pPr>
        <w:pStyle w:val="Odstavecseseznamem"/>
        <w:tabs>
          <w:tab w:val="left" w:pos="1701"/>
        </w:tabs>
        <w:spacing w:after="120" w:line="276" w:lineRule="auto"/>
        <w:ind w:left="426" w:hanging="426"/>
        <w:jc w:val="center"/>
        <w:rPr>
          <w:rFonts w:ascii="Arial" w:hAnsi="Arial" w:cs="Arial"/>
          <w:b/>
          <w:sz w:val="20"/>
          <w:szCs w:val="20"/>
        </w:rPr>
      </w:pPr>
      <w:bookmarkStart w:id="7" w:name="_Toc327187808"/>
      <w:r w:rsidRPr="001F6C89">
        <w:rPr>
          <w:rFonts w:ascii="Arial" w:hAnsi="Arial" w:cs="Arial"/>
          <w:b/>
          <w:sz w:val="20"/>
          <w:szCs w:val="20"/>
        </w:rPr>
        <w:tab/>
      </w:r>
      <w:r w:rsidR="00EE507D" w:rsidRPr="007161A5">
        <w:rPr>
          <w:rFonts w:ascii="Arial" w:hAnsi="Arial" w:cs="Arial"/>
          <w:b/>
          <w:sz w:val="20"/>
          <w:szCs w:val="20"/>
        </w:rPr>
        <w:t>Cena plnění a způsob jejího určení</w:t>
      </w:r>
      <w:bookmarkEnd w:id="7"/>
    </w:p>
    <w:p w14:paraId="10C27E34" w14:textId="783D49BF" w:rsidR="00770987" w:rsidRPr="00770987" w:rsidRDefault="00770987" w:rsidP="005B776F">
      <w:pPr>
        <w:pStyle w:val="Odstavecseseznamem"/>
        <w:numPr>
          <w:ilvl w:val="0"/>
          <w:numId w:val="21"/>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VZP ČR se zavazuje zaplatit </w:t>
      </w:r>
      <w:r>
        <w:rPr>
          <w:rFonts w:ascii="Arial" w:hAnsi="Arial" w:cs="Arial"/>
          <w:sz w:val="20"/>
          <w:szCs w:val="20"/>
        </w:rPr>
        <w:t xml:space="preserve">Zhotoviteli </w:t>
      </w:r>
      <w:r w:rsidRPr="00770987">
        <w:rPr>
          <w:rFonts w:ascii="Arial" w:hAnsi="Arial" w:cs="Arial"/>
          <w:sz w:val="20"/>
          <w:szCs w:val="20"/>
        </w:rPr>
        <w:t xml:space="preserve">za řádné a včasné splnění předmětu plnění Smlouvy cenu ve výši a </w:t>
      </w:r>
      <w:r w:rsidR="007161A5">
        <w:rPr>
          <w:rFonts w:ascii="Arial" w:hAnsi="Arial" w:cs="Arial"/>
          <w:sz w:val="20"/>
          <w:szCs w:val="20"/>
        </w:rPr>
        <w:t>lhůtě</w:t>
      </w:r>
      <w:r w:rsidR="007161A5" w:rsidRPr="00770987">
        <w:rPr>
          <w:rFonts w:ascii="Arial" w:hAnsi="Arial" w:cs="Arial"/>
          <w:sz w:val="20"/>
          <w:szCs w:val="20"/>
        </w:rPr>
        <w:t xml:space="preserve"> </w:t>
      </w:r>
      <w:r w:rsidRPr="00770987">
        <w:rPr>
          <w:rFonts w:ascii="Arial" w:hAnsi="Arial" w:cs="Arial"/>
          <w:sz w:val="20"/>
          <w:szCs w:val="20"/>
        </w:rPr>
        <w:t xml:space="preserve">splatnosti </w:t>
      </w:r>
      <w:r w:rsidR="007B62FB" w:rsidRPr="00770987">
        <w:rPr>
          <w:rFonts w:ascii="Arial" w:hAnsi="Arial" w:cs="Arial"/>
          <w:sz w:val="20"/>
          <w:szCs w:val="20"/>
        </w:rPr>
        <w:t>dohodnut</w:t>
      </w:r>
      <w:r w:rsidR="007B62FB">
        <w:rPr>
          <w:rFonts w:ascii="Arial" w:hAnsi="Arial" w:cs="Arial"/>
          <w:sz w:val="20"/>
          <w:szCs w:val="20"/>
        </w:rPr>
        <w:t>é</w:t>
      </w:r>
      <w:r w:rsidR="007B62FB" w:rsidRPr="00770987">
        <w:rPr>
          <w:rFonts w:ascii="Arial" w:hAnsi="Arial" w:cs="Arial"/>
          <w:sz w:val="20"/>
          <w:szCs w:val="20"/>
        </w:rPr>
        <w:t xml:space="preserve"> </w:t>
      </w:r>
      <w:r w:rsidRPr="00770987">
        <w:rPr>
          <w:rFonts w:ascii="Arial" w:hAnsi="Arial" w:cs="Arial"/>
          <w:sz w:val="20"/>
          <w:szCs w:val="20"/>
        </w:rPr>
        <w:t>touto Smlouvou.</w:t>
      </w:r>
    </w:p>
    <w:p w14:paraId="10705A40" w14:textId="54E48F58" w:rsidR="00770987" w:rsidRPr="003A3DEC" w:rsidRDefault="00770987" w:rsidP="005B776F">
      <w:pPr>
        <w:pStyle w:val="Odstavecseseznamem"/>
        <w:numPr>
          <w:ilvl w:val="0"/>
          <w:numId w:val="21"/>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Cena za plnění poskytované dle této Smlouvy je stanovena dohodou </w:t>
      </w:r>
      <w:r w:rsidR="008B0BEA">
        <w:rPr>
          <w:rFonts w:ascii="Arial" w:hAnsi="Arial" w:cs="Arial"/>
          <w:sz w:val="20"/>
          <w:szCs w:val="20"/>
        </w:rPr>
        <w:t>S</w:t>
      </w:r>
      <w:r w:rsidRPr="00770987">
        <w:rPr>
          <w:rFonts w:ascii="Arial" w:hAnsi="Arial" w:cs="Arial"/>
          <w:sz w:val="20"/>
          <w:szCs w:val="20"/>
        </w:rPr>
        <w:t xml:space="preserve">mluvních stran v souladu se zákonem č. 526/1990 Sb., o cenách, ve znění pozdějších předpisů, a to na základě cenové nabídky </w:t>
      </w:r>
      <w:r w:rsidR="00661AE1">
        <w:rPr>
          <w:rFonts w:ascii="Arial" w:hAnsi="Arial" w:cs="Arial"/>
          <w:sz w:val="20"/>
          <w:szCs w:val="20"/>
        </w:rPr>
        <w:t>Zhotovitel</w:t>
      </w:r>
      <w:r w:rsidRPr="003A3DEC">
        <w:rPr>
          <w:rFonts w:ascii="Arial" w:hAnsi="Arial" w:cs="Arial"/>
          <w:sz w:val="20"/>
          <w:szCs w:val="20"/>
        </w:rPr>
        <w:t xml:space="preserve">e předložené v rámci předmětné veřejné zakázky. </w:t>
      </w:r>
    </w:p>
    <w:p w14:paraId="4142F60F" w14:textId="422909B1" w:rsidR="00906886" w:rsidRPr="00D57EB3" w:rsidRDefault="00D57EB3" w:rsidP="005B776F">
      <w:pPr>
        <w:pStyle w:val="Odstavecseseznamem"/>
        <w:numPr>
          <w:ilvl w:val="0"/>
          <w:numId w:val="21"/>
        </w:numPr>
        <w:spacing w:after="120" w:line="276" w:lineRule="auto"/>
        <w:ind w:left="426" w:hanging="426"/>
        <w:jc w:val="both"/>
        <w:rPr>
          <w:rFonts w:ascii="Arial" w:hAnsi="Arial" w:cs="Arial"/>
          <w:sz w:val="20"/>
          <w:szCs w:val="20"/>
        </w:rPr>
      </w:pPr>
      <w:r w:rsidRPr="00D57EB3">
        <w:rPr>
          <w:rFonts w:ascii="Arial" w:hAnsi="Arial" w:cs="Arial"/>
          <w:sz w:val="20"/>
          <w:szCs w:val="20"/>
        </w:rPr>
        <w:t>Celková cena plnění</w:t>
      </w:r>
      <w:r w:rsidR="00A351F9" w:rsidRPr="00D57EB3">
        <w:rPr>
          <w:rFonts w:ascii="Arial" w:hAnsi="Arial" w:cs="Arial"/>
          <w:sz w:val="20"/>
          <w:szCs w:val="20"/>
        </w:rPr>
        <w:t xml:space="preserve"> </w:t>
      </w:r>
      <w:r w:rsidR="00A351F9" w:rsidRPr="005B776F">
        <w:rPr>
          <w:rFonts w:ascii="Arial" w:hAnsi="Arial" w:cs="Arial"/>
          <w:sz w:val="20"/>
          <w:szCs w:val="20"/>
        </w:rPr>
        <w:t xml:space="preserve">činí </w:t>
      </w:r>
      <w:r w:rsidR="009C5176" w:rsidRPr="00177D40">
        <w:rPr>
          <w:rFonts w:ascii="Arial" w:hAnsi="Arial" w:cs="Arial"/>
          <w:b/>
          <w:sz w:val="20"/>
          <w:szCs w:val="22"/>
        </w:rPr>
        <w:t>479</w:t>
      </w:r>
      <w:r w:rsidR="00FD6E8E" w:rsidRPr="00177D40">
        <w:rPr>
          <w:rFonts w:ascii="Arial" w:hAnsi="Arial" w:cs="Arial"/>
          <w:b/>
          <w:sz w:val="20"/>
          <w:szCs w:val="22"/>
        </w:rPr>
        <w:t xml:space="preserve"> 000</w:t>
      </w:r>
      <w:r w:rsidR="00A942DB" w:rsidRPr="009C5176">
        <w:rPr>
          <w:rFonts w:ascii="Arial" w:hAnsi="Arial" w:cs="Arial"/>
          <w:sz w:val="20"/>
          <w:szCs w:val="20"/>
        </w:rPr>
        <w:t xml:space="preserve">,- </w:t>
      </w:r>
      <w:r w:rsidR="00556F5F" w:rsidRPr="009C5176">
        <w:rPr>
          <w:rFonts w:ascii="Arial" w:hAnsi="Arial" w:cs="Arial"/>
          <w:sz w:val="20"/>
          <w:szCs w:val="20"/>
        </w:rPr>
        <w:t>Kč</w:t>
      </w:r>
      <w:r w:rsidR="00177D40">
        <w:rPr>
          <w:rFonts w:ascii="Arial" w:hAnsi="Arial" w:cs="Arial"/>
          <w:sz w:val="20"/>
          <w:szCs w:val="20"/>
        </w:rPr>
        <w:t>,</w:t>
      </w:r>
      <w:r w:rsidR="00556F5F" w:rsidRPr="009C5176">
        <w:rPr>
          <w:rFonts w:ascii="Arial" w:hAnsi="Arial" w:cs="Arial"/>
          <w:sz w:val="20"/>
          <w:szCs w:val="20"/>
        </w:rPr>
        <w:t xml:space="preserve"> </w:t>
      </w:r>
      <w:r w:rsidR="00A942DB" w:rsidRPr="009C5176">
        <w:rPr>
          <w:rFonts w:ascii="Arial" w:hAnsi="Arial" w:cs="Arial"/>
          <w:sz w:val="20"/>
          <w:szCs w:val="20"/>
        </w:rPr>
        <w:t xml:space="preserve">tj. slovy </w:t>
      </w:r>
      <w:proofErr w:type="spellStart"/>
      <w:r w:rsidR="009C5176" w:rsidRPr="009C5176">
        <w:rPr>
          <w:rFonts w:ascii="Arial" w:hAnsi="Arial" w:cs="Arial"/>
          <w:sz w:val="20"/>
          <w:szCs w:val="20"/>
        </w:rPr>
        <w:t>čtyřistasedmdesátdevět</w:t>
      </w:r>
      <w:r w:rsidR="00FD6E8E" w:rsidRPr="009C5176">
        <w:rPr>
          <w:rFonts w:ascii="Arial" w:hAnsi="Arial" w:cs="Arial"/>
          <w:sz w:val="20"/>
          <w:szCs w:val="20"/>
        </w:rPr>
        <w:t>tisíc</w:t>
      </w:r>
      <w:proofErr w:type="spellEnd"/>
      <w:r w:rsidR="00FD6E8E">
        <w:rPr>
          <w:rFonts w:ascii="Arial" w:hAnsi="Arial" w:cs="Arial"/>
          <w:sz w:val="20"/>
          <w:szCs w:val="20"/>
        </w:rPr>
        <w:t xml:space="preserve"> korun českých</w:t>
      </w:r>
      <w:r w:rsidR="005F33DB" w:rsidRPr="00D57EB3">
        <w:rPr>
          <w:rFonts w:ascii="Arial" w:hAnsi="Arial" w:cs="Arial"/>
          <w:sz w:val="20"/>
          <w:szCs w:val="20"/>
        </w:rPr>
        <w:t xml:space="preserve"> </w:t>
      </w:r>
      <w:r w:rsidR="00556F5F" w:rsidRPr="00D57EB3">
        <w:rPr>
          <w:rFonts w:ascii="Arial" w:hAnsi="Arial" w:cs="Arial"/>
          <w:sz w:val="20"/>
          <w:szCs w:val="20"/>
        </w:rPr>
        <w:t>(bez DPH)</w:t>
      </w:r>
      <w:r w:rsidR="00A942DB" w:rsidRPr="00D57EB3">
        <w:rPr>
          <w:rFonts w:ascii="Arial" w:hAnsi="Arial" w:cs="Arial"/>
          <w:sz w:val="20"/>
          <w:szCs w:val="20"/>
        </w:rPr>
        <w:t>.</w:t>
      </w:r>
      <w:r w:rsidR="00556F5F" w:rsidRPr="00D57EB3">
        <w:rPr>
          <w:rFonts w:ascii="Arial" w:hAnsi="Arial" w:cs="Arial"/>
          <w:sz w:val="20"/>
          <w:szCs w:val="20"/>
        </w:rPr>
        <w:t xml:space="preserve"> </w:t>
      </w:r>
    </w:p>
    <w:p w14:paraId="720898B5" w14:textId="5027409A" w:rsidR="00906886" w:rsidRPr="00906886" w:rsidRDefault="00906886" w:rsidP="005B776F">
      <w:pPr>
        <w:pStyle w:val="Odstavecseseznamem"/>
        <w:numPr>
          <w:ilvl w:val="0"/>
          <w:numId w:val="21"/>
        </w:numPr>
        <w:tabs>
          <w:tab w:val="num" w:pos="709"/>
        </w:tabs>
        <w:spacing w:after="120" w:line="276" w:lineRule="auto"/>
        <w:ind w:left="426" w:hanging="426"/>
        <w:jc w:val="both"/>
        <w:rPr>
          <w:rFonts w:ascii="Arial" w:hAnsi="Arial" w:cs="Arial"/>
          <w:sz w:val="20"/>
          <w:szCs w:val="20"/>
        </w:rPr>
      </w:pPr>
      <w:r w:rsidRPr="00906886">
        <w:rPr>
          <w:rFonts w:ascii="Arial" w:hAnsi="Arial" w:cs="Arial"/>
          <w:sz w:val="20"/>
          <w:szCs w:val="20"/>
        </w:rPr>
        <w:lastRenderedPageBreak/>
        <w:t xml:space="preserve">Bude-li </w:t>
      </w:r>
      <w:r>
        <w:rPr>
          <w:rFonts w:ascii="Arial" w:hAnsi="Arial" w:cs="Arial"/>
          <w:sz w:val="20"/>
          <w:szCs w:val="20"/>
        </w:rPr>
        <w:t xml:space="preserve">Zhotovitel </w:t>
      </w:r>
      <w:r w:rsidRPr="00906886">
        <w:rPr>
          <w:rFonts w:ascii="Arial" w:hAnsi="Arial" w:cs="Arial"/>
          <w:sz w:val="20"/>
          <w:szCs w:val="20"/>
        </w:rPr>
        <w:t xml:space="preserve">v době uskutečnění zdanitelného plnění plátcem DPH, bude k </w:t>
      </w:r>
      <w:r>
        <w:rPr>
          <w:rFonts w:ascii="Arial" w:hAnsi="Arial" w:cs="Arial"/>
          <w:sz w:val="20"/>
          <w:szCs w:val="20"/>
        </w:rPr>
        <w:t xml:space="preserve">cenám plnění dle tohoto článku Zhotovitelem </w:t>
      </w:r>
      <w:r w:rsidRPr="00906886">
        <w:rPr>
          <w:rFonts w:ascii="Arial" w:hAnsi="Arial" w:cs="Arial"/>
          <w:sz w:val="20"/>
          <w:szCs w:val="20"/>
        </w:rPr>
        <w:t>účtována daň z přidané hodnoty ve výši stanovené příslušnými právními předpisy účinnými v době uskutečnění zdanitelného plnění. Za stanovení výše DPH odpovídá</w:t>
      </w:r>
      <w:r>
        <w:rPr>
          <w:rFonts w:ascii="Arial" w:hAnsi="Arial" w:cs="Arial"/>
          <w:sz w:val="20"/>
          <w:szCs w:val="20"/>
        </w:rPr>
        <w:t xml:space="preserve"> Zhotovitel.</w:t>
      </w:r>
    </w:p>
    <w:p w14:paraId="4ED74287" w14:textId="263FC692" w:rsidR="00906886" w:rsidRPr="005C478D" w:rsidRDefault="00906886" w:rsidP="005B776F">
      <w:pPr>
        <w:pStyle w:val="Odstavecseseznamem"/>
        <w:numPr>
          <w:ilvl w:val="0"/>
          <w:numId w:val="21"/>
        </w:numPr>
        <w:spacing w:after="120" w:line="276" w:lineRule="auto"/>
        <w:ind w:left="426" w:hanging="426"/>
        <w:jc w:val="both"/>
        <w:rPr>
          <w:rFonts w:ascii="Arial" w:hAnsi="Arial" w:cs="Arial"/>
          <w:sz w:val="20"/>
          <w:szCs w:val="20"/>
        </w:rPr>
      </w:pPr>
      <w:r w:rsidRPr="005337DD">
        <w:rPr>
          <w:rFonts w:ascii="Arial" w:hAnsi="Arial" w:cs="Arial"/>
          <w:sz w:val="20"/>
          <w:szCs w:val="20"/>
        </w:rPr>
        <w:t xml:space="preserve">VZP ČR nebude poskytovat </w:t>
      </w:r>
      <w:r>
        <w:rPr>
          <w:rFonts w:ascii="Arial" w:hAnsi="Arial" w:cs="Arial"/>
          <w:sz w:val="20"/>
          <w:szCs w:val="20"/>
        </w:rPr>
        <w:t xml:space="preserve">Zhotoviteli </w:t>
      </w:r>
      <w:r w:rsidRPr="005337DD">
        <w:rPr>
          <w:rFonts w:ascii="Arial" w:hAnsi="Arial" w:cs="Arial"/>
          <w:sz w:val="20"/>
          <w:szCs w:val="20"/>
        </w:rPr>
        <w:t xml:space="preserve">na </w:t>
      </w:r>
      <w:r w:rsidR="006413CE">
        <w:rPr>
          <w:rFonts w:ascii="Arial" w:hAnsi="Arial" w:cs="Arial"/>
          <w:sz w:val="20"/>
          <w:szCs w:val="20"/>
        </w:rPr>
        <w:t xml:space="preserve">plnění dle Smlouvy </w:t>
      </w:r>
      <w:r w:rsidR="006413CE" w:rsidRPr="005337DD">
        <w:rPr>
          <w:rFonts w:ascii="Arial" w:hAnsi="Arial" w:cs="Arial"/>
          <w:sz w:val="20"/>
          <w:szCs w:val="20"/>
        </w:rPr>
        <w:t>jakékoli</w:t>
      </w:r>
      <w:r w:rsidR="006413CE">
        <w:rPr>
          <w:rFonts w:ascii="Arial" w:hAnsi="Arial" w:cs="Arial"/>
          <w:sz w:val="20"/>
          <w:szCs w:val="20"/>
        </w:rPr>
        <w:t>v</w:t>
      </w:r>
      <w:r w:rsidR="006413CE" w:rsidRPr="005337DD">
        <w:rPr>
          <w:rFonts w:ascii="Arial" w:hAnsi="Arial" w:cs="Arial"/>
          <w:sz w:val="20"/>
          <w:szCs w:val="20"/>
        </w:rPr>
        <w:t xml:space="preserve"> zálohy</w:t>
      </w:r>
      <w:r w:rsidR="003A3DEC">
        <w:rPr>
          <w:rFonts w:ascii="Arial" w:hAnsi="Arial" w:cs="Arial"/>
          <w:sz w:val="20"/>
          <w:szCs w:val="20"/>
        </w:rPr>
        <w:t>.</w:t>
      </w:r>
    </w:p>
    <w:p w14:paraId="332008BD" w14:textId="77777777" w:rsidR="00EE507D" w:rsidRDefault="00EE507D" w:rsidP="00EE507D">
      <w:pPr>
        <w:ind w:left="567"/>
        <w:jc w:val="center"/>
        <w:rPr>
          <w:rFonts w:ascii="Arial" w:hAnsi="Arial" w:cs="Arial"/>
          <w:b/>
          <w:sz w:val="20"/>
          <w:szCs w:val="20"/>
        </w:rPr>
      </w:pPr>
    </w:p>
    <w:p w14:paraId="50DC64B0" w14:textId="77777777" w:rsidR="009E606A" w:rsidRPr="005C478D" w:rsidRDefault="009E606A" w:rsidP="00EE507D">
      <w:pPr>
        <w:ind w:left="567"/>
        <w:jc w:val="center"/>
        <w:rPr>
          <w:rFonts w:ascii="Arial" w:hAnsi="Arial" w:cs="Arial"/>
          <w:b/>
          <w:sz w:val="20"/>
          <w:szCs w:val="20"/>
        </w:rPr>
      </w:pPr>
    </w:p>
    <w:p w14:paraId="6EFC1060"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Článek V.</w:t>
      </w:r>
    </w:p>
    <w:p w14:paraId="570D2B49"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Fakturační a platební podmínky</w:t>
      </w:r>
    </w:p>
    <w:p w14:paraId="2F426577" w14:textId="04572CB3" w:rsidR="00BF45D0" w:rsidRPr="00E96FDE" w:rsidRDefault="00BF45D0" w:rsidP="005B776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w:t>
      </w:r>
      <w:r>
        <w:rPr>
          <w:rFonts w:ascii="Arial" w:hAnsi="Arial" w:cs="Arial"/>
          <w:sz w:val="20"/>
          <w:szCs w:val="20"/>
        </w:rPr>
        <w:t xml:space="preserve"> poskytnuté</w:t>
      </w:r>
      <w:r w:rsidRPr="00E96FDE">
        <w:rPr>
          <w:rFonts w:ascii="Arial" w:hAnsi="Arial" w:cs="Arial"/>
          <w:sz w:val="20"/>
          <w:szCs w:val="20"/>
        </w:rPr>
        <w:t xml:space="preserve"> na základě </w:t>
      </w:r>
      <w:r>
        <w:rPr>
          <w:rFonts w:ascii="Arial" w:hAnsi="Arial" w:cs="Arial"/>
          <w:sz w:val="20"/>
          <w:szCs w:val="20"/>
        </w:rPr>
        <w:t xml:space="preserve">této Smlouvy bude </w:t>
      </w:r>
      <w:r w:rsidR="00B57845">
        <w:rPr>
          <w:rFonts w:ascii="Arial" w:hAnsi="Arial" w:cs="Arial"/>
          <w:sz w:val="20"/>
          <w:szCs w:val="20"/>
        </w:rPr>
        <w:t xml:space="preserve">provedena </w:t>
      </w:r>
      <w:r w:rsidRPr="00E96FDE">
        <w:rPr>
          <w:rFonts w:ascii="Arial" w:hAnsi="Arial" w:cs="Arial"/>
          <w:sz w:val="20"/>
          <w:szCs w:val="20"/>
        </w:rPr>
        <w:t xml:space="preserve">bezhotovostním převodem na bankovní účet </w:t>
      </w:r>
      <w:r>
        <w:rPr>
          <w:rFonts w:ascii="Arial" w:hAnsi="Arial" w:cs="Arial"/>
          <w:sz w:val="20"/>
          <w:szCs w:val="20"/>
        </w:rPr>
        <w:t>Zhotovitele</w:t>
      </w:r>
      <w:r w:rsidRPr="00E96FDE">
        <w:rPr>
          <w:rFonts w:ascii="Arial" w:hAnsi="Arial" w:cs="Arial"/>
          <w:sz w:val="20"/>
          <w:szCs w:val="20"/>
        </w:rPr>
        <w:t xml:space="preserve">, uvedený v záhlaví </w:t>
      </w:r>
      <w:r>
        <w:rPr>
          <w:rFonts w:ascii="Arial" w:hAnsi="Arial" w:cs="Arial"/>
          <w:sz w:val="20"/>
          <w:szCs w:val="20"/>
        </w:rPr>
        <w:t>této Smlouvy</w:t>
      </w:r>
      <w:r w:rsidRPr="00E96FDE">
        <w:rPr>
          <w:rFonts w:ascii="Arial" w:hAnsi="Arial" w:cs="Arial"/>
          <w:sz w:val="20"/>
          <w:szCs w:val="20"/>
        </w:rPr>
        <w:t>, a to na základě daňov</w:t>
      </w:r>
      <w:r>
        <w:rPr>
          <w:rFonts w:ascii="Arial" w:hAnsi="Arial" w:cs="Arial"/>
          <w:sz w:val="20"/>
          <w:szCs w:val="20"/>
        </w:rPr>
        <w:t>ého dokladu</w:t>
      </w:r>
      <w:r w:rsidRPr="00E96FDE">
        <w:rPr>
          <w:rFonts w:ascii="Arial" w:hAnsi="Arial" w:cs="Arial"/>
          <w:sz w:val="20"/>
          <w:szCs w:val="20"/>
        </w:rPr>
        <w:t xml:space="preserve"> – faktur</w:t>
      </w:r>
      <w:r w:rsidR="00EC14B4">
        <w:rPr>
          <w:rFonts w:ascii="Arial" w:hAnsi="Arial" w:cs="Arial"/>
          <w:sz w:val="20"/>
          <w:szCs w:val="20"/>
        </w:rPr>
        <w:t>y</w:t>
      </w:r>
      <w:r w:rsidRPr="00E96FDE">
        <w:rPr>
          <w:rFonts w:ascii="Arial" w:hAnsi="Arial" w:cs="Arial"/>
          <w:sz w:val="20"/>
          <w:szCs w:val="20"/>
        </w:rPr>
        <w:t xml:space="preserve"> vystaven</w:t>
      </w:r>
      <w:r w:rsidR="00EC14B4">
        <w:rPr>
          <w:rFonts w:ascii="Arial" w:hAnsi="Arial" w:cs="Arial"/>
          <w:sz w:val="20"/>
          <w:szCs w:val="20"/>
        </w:rPr>
        <w:t>é</w:t>
      </w:r>
      <w:r>
        <w:rPr>
          <w:rFonts w:ascii="Arial" w:hAnsi="Arial" w:cs="Arial"/>
          <w:sz w:val="20"/>
          <w:szCs w:val="20"/>
        </w:rPr>
        <w:t xml:space="preserve"> Zhotovitelem</w:t>
      </w:r>
      <w:r w:rsidRPr="00E96FDE">
        <w:rPr>
          <w:rFonts w:ascii="Arial" w:hAnsi="Arial" w:cs="Arial"/>
          <w:sz w:val="20"/>
          <w:szCs w:val="20"/>
        </w:rPr>
        <w:t xml:space="preserve"> (dále jen „faktura“) a zaslan</w:t>
      </w:r>
      <w:r>
        <w:rPr>
          <w:rFonts w:ascii="Arial" w:hAnsi="Arial" w:cs="Arial"/>
          <w:sz w:val="20"/>
          <w:szCs w:val="20"/>
        </w:rPr>
        <w:t>ém</w:t>
      </w:r>
      <w:r w:rsidRPr="00E96FDE">
        <w:rPr>
          <w:rFonts w:ascii="Arial" w:hAnsi="Arial" w:cs="Arial"/>
          <w:sz w:val="20"/>
          <w:szCs w:val="20"/>
        </w:rPr>
        <w:t xml:space="preserve"> VZP ČR.</w:t>
      </w:r>
    </w:p>
    <w:p w14:paraId="213B46D2" w14:textId="02C83D98" w:rsidR="00BF45D0" w:rsidRPr="00E96FDE" w:rsidRDefault="00150666" w:rsidP="005B776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Fakturu</w:t>
      </w:r>
      <w:r w:rsidR="00BF45D0">
        <w:rPr>
          <w:rFonts w:ascii="Arial" w:hAnsi="Arial" w:cs="Arial"/>
          <w:sz w:val="20"/>
          <w:szCs w:val="20"/>
        </w:rPr>
        <w:t xml:space="preserve"> Zhotovitel </w:t>
      </w:r>
      <w:r w:rsidR="001F6C89">
        <w:rPr>
          <w:rFonts w:ascii="Arial" w:hAnsi="Arial" w:cs="Arial"/>
          <w:sz w:val="20"/>
          <w:szCs w:val="20"/>
        </w:rPr>
        <w:t xml:space="preserve">doručí </w:t>
      </w:r>
      <w:r w:rsidR="00BF45D0" w:rsidRPr="00E96FDE">
        <w:rPr>
          <w:rFonts w:ascii="Arial" w:hAnsi="Arial" w:cs="Arial"/>
          <w:sz w:val="20"/>
          <w:szCs w:val="20"/>
        </w:rPr>
        <w:t>VZP ČR v listinné podobě na adresu sídla VZP ČR uvedenou v záhlaví této </w:t>
      </w:r>
      <w:r w:rsidR="00BF45D0">
        <w:rPr>
          <w:rFonts w:ascii="Arial" w:hAnsi="Arial" w:cs="Arial"/>
          <w:sz w:val="20"/>
          <w:szCs w:val="20"/>
        </w:rPr>
        <w:t>Smlouvy</w:t>
      </w:r>
      <w:r w:rsidR="00BF45D0" w:rsidRPr="00E96FDE">
        <w:rPr>
          <w:rFonts w:ascii="Arial" w:hAnsi="Arial" w:cs="Arial"/>
          <w:sz w:val="20"/>
          <w:szCs w:val="20"/>
        </w:rPr>
        <w:t xml:space="preserve"> nebo v elektronické podobě do datové schránky VZP ČR.</w:t>
      </w:r>
    </w:p>
    <w:p w14:paraId="7A18AFCA" w14:textId="46BC9DE6" w:rsidR="00BF45D0" w:rsidRPr="00E96FDE" w:rsidRDefault="00BF45D0" w:rsidP="005B776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 xml:space="preserve">Zhotovitel </w:t>
      </w:r>
      <w:r w:rsidR="00EC14B4">
        <w:rPr>
          <w:rFonts w:ascii="Arial" w:hAnsi="Arial" w:cs="Arial"/>
          <w:sz w:val="20"/>
          <w:szCs w:val="20"/>
        </w:rPr>
        <w:t xml:space="preserve">je oprávněn vystavit </w:t>
      </w:r>
      <w:r w:rsidR="00150666">
        <w:rPr>
          <w:rFonts w:ascii="Arial" w:hAnsi="Arial" w:cs="Arial"/>
          <w:sz w:val="20"/>
          <w:szCs w:val="20"/>
        </w:rPr>
        <w:t>fakturu</w:t>
      </w:r>
      <w:r w:rsidR="00150666" w:rsidRPr="00E96FDE">
        <w:rPr>
          <w:rFonts w:ascii="Arial" w:hAnsi="Arial" w:cs="Arial"/>
          <w:sz w:val="20"/>
          <w:szCs w:val="20"/>
        </w:rPr>
        <w:t xml:space="preserve"> </w:t>
      </w:r>
      <w:r w:rsidRPr="00E96FDE">
        <w:rPr>
          <w:rFonts w:ascii="Arial" w:hAnsi="Arial" w:cs="Arial"/>
          <w:sz w:val="20"/>
          <w:szCs w:val="20"/>
        </w:rPr>
        <w:t>až po poskytnutí plnění dle</w:t>
      </w:r>
      <w:r w:rsidR="00EC14B4">
        <w:rPr>
          <w:rFonts w:ascii="Arial" w:hAnsi="Arial" w:cs="Arial"/>
          <w:sz w:val="20"/>
          <w:szCs w:val="20"/>
        </w:rPr>
        <w:t xml:space="preserve"> </w:t>
      </w:r>
      <w:r>
        <w:rPr>
          <w:rFonts w:ascii="Arial" w:hAnsi="Arial" w:cs="Arial"/>
          <w:sz w:val="20"/>
          <w:szCs w:val="20"/>
        </w:rPr>
        <w:t>této Smlouvy</w:t>
      </w:r>
      <w:r w:rsidRPr="00E96FDE">
        <w:rPr>
          <w:rFonts w:ascii="Arial" w:hAnsi="Arial" w:cs="Arial"/>
          <w:sz w:val="20"/>
          <w:szCs w:val="20"/>
        </w:rPr>
        <w:t xml:space="preserve">, tj. po podpisu </w:t>
      </w:r>
      <w:r>
        <w:rPr>
          <w:rFonts w:ascii="Arial" w:hAnsi="Arial" w:cs="Arial"/>
          <w:sz w:val="20"/>
          <w:szCs w:val="20"/>
        </w:rPr>
        <w:t>Předávacího protokolu</w:t>
      </w:r>
      <w:r w:rsidR="002F75FA">
        <w:rPr>
          <w:rFonts w:ascii="Arial" w:hAnsi="Arial" w:cs="Arial"/>
          <w:sz w:val="20"/>
          <w:szCs w:val="20"/>
        </w:rPr>
        <w:t xml:space="preserve"> (viz čl. III. odst. 2. Smlouvy)</w:t>
      </w:r>
      <w:r>
        <w:rPr>
          <w:rFonts w:ascii="Arial" w:hAnsi="Arial" w:cs="Arial"/>
          <w:sz w:val="20"/>
          <w:szCs w:val="20"/>
        </w:rPr>
        <w:t>.</w:t>
      </w:r>
      <w:r w:rsidRPr="00E96FDE">
        <w:rPr>
          <w:rFonts w:ascii="Arial" w:hAnsi="Arial" w:cs="Arial"/>
          <w:sz w:val="20"/>
          <w:szCs w:val="20"/>
        </w:rPr>
        <w:t xml:space="preserve"> </w:t>
      </w:r>
    </w:p>
    <w:p w14:paraId="201CDFDB" w14:textId="5E72E863" w:rsidR="00BF45D0" w:rsidRPr="00E96FDE" w:rsidRDefault="00BF45D0" w:rsidP="005B776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 </w:t>
      </w:r>
      <w:r>
        <w:rPr>
          <w:rFonts w:ascii="Arial" w:hAnsi="Arial" w:cs="Arial"/>
          <w:sz w:val="20"/>
          <w:szCs w:val="20"/>
        </w:rPr>
        <w:t>bud</w:t>
      </w:r>
      <w:r w:rsidR="004A553C">
        <w:rPr>
          <w:rFonts w:ascii="Arial" w:hAnsi="Arial" w:cs="Arial"/>
          <w:sz w:val="20"/>
          <w:szCs w:val="20"/>
        </w:rPr>
        <w:t>e</w:t>
      </w:r>
      <w:r>
        <w:rPr>
          <w:rFonts w:ascii="Arial" w:hAnsi="Arial" w:cs="Arial"/>
          <w:sz w:val="20"/>
          <w:szCs w:val="20"/>
        </w:rPr>
        <w:t xml:space="preserve"> provedena</w:t>
      </w:r>
      <w:r w:rsidRPr="00E96FDE">
        <w:rPr>
          <w:rFonts w:ascii="Arial" w:hAnsi="Arial" w:cs="Arial"/>
          <w:sz w:val="20"/>
          <w:szCs w:val="20"/>
        </w:rPr>
        <w:t xml:space="preserve"> v českých korunách. Peněžitá částka se považuje za zaplacenou (tj. peněžitý závazek se považuje za splněný) okamžikem jejího odepsání z účtu VZP ČR ve prospěch účtu </w:t>
      </w:r>
      <w:r>
        <w:rPr>
          <w:rFonts w:ascii="Arial" w:hAnsi="Arial" w:cs="Arial"/>
          <w:sz w:val="20"/>
          <w:szCs w:val="20"/>
        </w:rPr>
        <w:t>Zhotovitele</w:t>
      </w:r>
      <w:r w:rsidRPr="00E96FDE">
        <w:rPr>
          <w:rFonts w:ascii="Arial" w:hAnsi="Arial" w:cs="Arial"/>
          <w:sz w:val="20"/>
          <w:szCs w:val="20"/>
        </w:rPr>
        <w:t xml:space="preserve">. </w:t>
      </w:r>
      <w:r w:rsidR="004A553C">
        <w:rPr>
          <w:rFonts w:ascii="Arial" w:hAnsi="Arial" w:cs="Arial"/>
          <w:sz w:val="20"/>
          <w:szCs w:val="20"/>
        </w:rPr>
        <w:t xml:space="preserve">Zhotovitel </w:t>
      </w:r>
      <w:r w:rsidRPr="00E96FDE">
        <w:rPr>
          <w:rFonts w:ascii="Arial" w:hAnsi="Arial" w:cs="Arial"/>
          <w:sz w:val="20"/>
          <w:szCs w:val="20"/>
        </w:rPr>
        <w:t xml:space="preserve">není oprávněn nárokovat bankovní poplatky nebo jiné náklady vztahující se k převodu </w:t>
      </w:r>
      <w:r w:rsidR="00150666" w:rsidRPr="00E96FDE">
        <w:rPr>
          <w:rFonts w:ascii="Arial" w:hAnsi="Arial" w:cs="Arial"/>
          <w:sz w:val="20"/>
          <w:szCs w:val="20"/>
        </w:rPr>
        <w:t>poukazovan</w:t>
      </w:r>
      <w:r w:rsidR="00150666">
        <w:rPr>
          <w:rFonts w:ascii="Arial" w:hAnsi="Arial" w:cs="Arial"/>
          <w:sz w:val="20"/>
          <w:szCs w:val="20"/>
        </w:rPr>
        <w:t>é</w:t>
      </w:r>
      <w:r w:rsidR="00150666" w:rsidRPr="00E96FDE">
        <w:rPr>
          <w:rFonts w:ascii="Arial" w:hAnsi="Arial" w:cs="Arial"/>
          <w:sz w:val="20"/>
          <w:szCs w:val="20"/>
        </w:rPr>
        <w:t xml:space="preserve"> část</w:t>
      </w:r>
      <w:r w:rsidR="00150666">
        <w:rPr>
          <w:rFonts w:ascii="Arial" w:hAnsi="Arial" w:cs="Arial"/>
          <w:sz w:val="20"/>
          <w:szCs w:val="20"/>
        </w:rPr>
        <w:t>ky</w:t>
      </w:r>
      <w:r w:rsidR="00150666" w:rsidRPr="00E96FDE">
        <w:rPr>
          <w:rFonts w:ascii="Arial" w:hAnsi="Arial" w:cs="Arial"/>
          <w:sz w:val="20"/>
          <w:szCs w:val="20"/>
        </w:rPr>
        <w:t xml:space="preserve"> </w:t>
      </w:r>
      <w:r w:rsidRPr="00E96FDE">
        <w:rPr>
          <w:rFonts w:ascii="Arial" w:hAnsi="Arial" w:cs="Arial"/>
          <w:sz w:val="20"/>
          <w:szCs w:val="20"/>
        </w:rPr>
        <w:t>mezi Smluvními stranami na základě této</w:t>
      </w:r>
      <w:r w:rsidR="004A553C">
        <w:rPr>
          <w:rFonts w:ascii="Arial" w:hAnsi="Arial" w:cs="Arial"/>
          <w:sz w:val="20"/>
          <w:szCs w:val="20"/>
        </w:rPr>
        <w:t xml:space="preserve"> Smlouvy</w:t>
      </w:r>
      <w:r w:rsidRPr="00E96FDE">
        <w:rPr>
          <w:rFonts w:ascii="Arial" w:hAnsi="Arial" w:cs="Arial"/>
          <w:sz w:val="20"/>
          <w:szCs w:val="20"/>
        </w:rPr>
        <w:t>.</w:t>
      </w:r>
    </w:p>
    <w:p w14:paraId="0EC4979F" w14:textId="085FA2A3" w:rsidR="00481694" w:rsidRPr="00661AE1" w:rsidRDefault="0030269B" w:rsidP="005B776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F</w:t>
      </w:r>
      <w:r w:rsidRPr="00481694">
        <w:rPr>
          <w:rFonts w:ascii="Arial" w:hAnsi="Arial" w:cs="Arial"/>
          <w:sz w:val="20"/>
          <w:szCs w:val="20"/>
        </w:rPr>
        <w:t xml:space="preserve">aktura </w:t>
      </w:r>
      <w:r w:rsidR="00BF45D0" w:rsidRPr="00481694">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481694">
        <w:rPr>
          <w:rFonts w:ascii="Arial" w:hAnsi="Arial" w:cs="Arial"/>
          <w:sz w:val="20"/>
          <w:szCs w:val="20"/>
        </w:rPr>
        <w:t>Faktur</w:t>
      </w:r>
      <w:r w:rsidR="00601C88">
        <w:rPr>
          <w:rFonts w:ascii="Arial" w:hAnsi="Arial" w:cs="Arial"/>
          <w:sz w:val="20"/>
          <w:szCs w:val="20"/>
        </w:rPr>
        <w:t>a</w:t>
      </w:r>
      <w:r w:rsidR="00601C88" w:rsidRPr="00481694">
        <w:rPr>
          <w:rFonts w:ascii="Arial" w:hAnsi="Arial" w:cs="Arial"/>
          <w:sz w:val="20"/>
          <w:szCs w:val="20"/>
        </w:rPr>
        <w:t xml:space="preserve"> </w:t>
      </w:r>
      <w:r w:rsidR="00BF45D0" w:rsidRPr="00481694">
        <w:rPr>
          <w:rFonts w:ascii="Arial" w:hAnsi="Arial" w:cs="Arial"/>
          <w:sz w:val="20"/>
          <w:szCs w:val="20"/>
        </w:rPr>
        <w:t>musí též obsahovat číslo této</w:t>
      </w:r>
      <w:r w:rsidR="00BF77F5" w:rsidRPr="00481694">
        <w:rPr>
          <w:rFonts w:ascii="Arial" w:hAnsi="Arial" w:cs="Arial"/>
          <w:sz w:val="20"/>
          <w:szCs w:val="20"/>
        </w:rPr>
        <w:t xml:space="preserve"> Smlouvy</w:t>
      </w:r>
      <w:r w:rsidR="00BF45D0" w:rsidRPr="00481694">
        <w:rPr>
          <w:rFonts w:ascii="Arial" w:hAnsi="Arial" w:cs="Arial"/>
          <w:sz w:val="20"/>
          <w:szCs w:val="20"/>
        </w:rPr>
        <w:t xml:space="preserve">, tj. číslo </w:t>
      </w:r>
      <w:r w:rsidR="00D85F98">
        <w:rPr>
          <w:rFonts w:ascii="Arial" w:hAnsi="Arial" w:cs="Arial"/>
          <w:sz w:val="20"/>
          <w:szCs w:val="20"/>
        </w:rPr>
        <w:t>2000388/4100056529</w:t>
      </w:r>
      <w:r w:rsidR="00601C88">
        <w:rPr>
          <w:rFonts w:ascii="Arial" w:hAnsi="Arial" w:cs="Arial"/>
          <w:sz w:val="20"/>
          <w:szCs w:val="20"/>
        </w:rPr>
        <w:t>.</w:t>
      </w:r>
      <w:r w:rsidR="00481694" w:rsidRPr="00481694">
        <w:rPr>
          <w:rFonts w:ascii="Arial" w:hAnsi="Arial" w:cs="Arial"/>
          <w:sz w:val="20"/>
          <w:szCs w:val="20"/>
        </w:rPr>
        <w:t xml:space="preserve"> </w:t>
      </w:r>
      <w:r w:rsidR="00481694" w:rsidRPr="00661AE1">
        <w:rPr>
          <w:rFonts w:ascii="Arial" w:hAnsi="Arial" w:cs="Arial"/>
          <w:sz w:val="20"/>
          <w:szCs w:val="20"/>
        </w:rPr>
        <w:t>Přílohu faktury bude tvořit kopie oboustranně potvrzeného Předávacího protokolu</w:t>
      </w:r>
      <w:r w:rsidR="00601C88" w:rsidRPr="00661AE1">
        <w:rPr>
          <w:rFonts w:ascii="Arial" w:hAnsi="Arial" w:cs="Arial"/>
          <w:sz w:val="20"/>
          <w:szCs w:val="20"/>
        </w:rPr>
        <w:t>.</w:t>
      </w:r>
      <w:r w:rsidR="00481694" w:rsidRPr="00661AE1">
        <w:rPr>
          <w:rFonts w:ascii="Arial" w:hAnsi="Arial" w:cs="Arial"/>
          <w:sz w:val="20"/>
          <w:szCs w:val="20"/>
        </w:rPr>
        <w:t xml:space="preserve"> </w:t>
      </w:r>
    </w:p>
    <w:p w14:paraId="26F9780B" w14:textId="77777777" w:rsidR="00BF45D0" w:rsidRPr="00E96FDE" w:rsidRDefault="00BF45D0" w:rsidP="005B776F">
      <w:pPr>
        <w:numPr>
          <w:ilvl w:val="1"/>
          <w:numId w:val="29"/>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Na </w:t>
      </w:r>
      <w:r w:rsidR="00BF77F5">
        <w:rPr>
          <w:rFonts w:ascii="Arial" w:hAnsi="Arial" w:cs="Arial"/>
          <w:sz w:val="20"/>
          <w:szCs w:val="20"/>
        </w:rPr>
        <w:t xml:space="preserve">faktuře </w:t>
      </w:r>
      <w:r w:rsidRPr="00E96FDE">
        <w:rPr>
          <w:rFonts w:ascii="Arial" w:hAnsi="Arial" w:cs="Arial"/>
          <w:sz w:val="20"/>
          <w:szCs w:val="20"/>
        </w:rPr>
        <w:t>musí být jako odběratel uvedena Všeobecná zdravotní pojišťovna České republiky, Orlická 2020/4, 130 00 Praha 3.</w:t>
      </w:r>
    </w:p>
    <w:p w14:paraId="4B7F0A33" w14:textId="330231EE" w:rsidR="00BF45D0" w:rsidRPr="00E96FDE" w:rsidRDefault="00BF45D0" w:rsidP="005B776F">
      <w:pPr>
        <w:numPr>
          <w:ilvl w:val="1"/>
          <w:numId w:val="29"/>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Smluvní strany </w:t>
      </w:r>
      <w:r w:rsidR="00EC14B4">
        <w:rPr>
          <w:rFonts w:ascii="Arial" w:hAnsi="Arial" w:cs="Arial"/>
          <w:sz w:val="20"/>
          <w:szCs w:val="20"/>
        </w:rPr>
        <w:t>se dohodly, že splatnost faktur</w:t>
      </w:r>
      <w:r w:rsidR="00970117">
        <w:rPr>
          <w:rFonts w:ascii="Arial" w:hAnsi="Arial" w:cs="Arial"/>
          <w:sz w:val="20"/>
          <w:szCs w:val="20"/>
        </w:rPr>
        <w:t>y</w:t>
      </w:r>
      <w:r w:rsidRPr="00E96FDE">
        <w:rPr>
          <w:rFonts w:ascii="Arial" w:hAnsi="Arial" w:cs="Arial"/>
          <w:sz w:val="20"/>
          <w:szCs w:val="20"/>
        </w:rPr>
        <w:t xml:space="preserve"> je 30 kalendářních dnů ode dne jejího doručení Objednateli. </w:t>
      </w:r>
    </w:p>
    <w:p w14:paraId="63B715F3" w14:textId="76425545" w:rsidR="00BF45D0" w:rsidRPr="00E96FDE" w:rsidRDefault="00BF45D0" w:rsidP="005B776F">
      <w:pPr>
        <w:numPr>
          <w:ilvl w:val="1"/>
          <w:numId w:val="29"/>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VZP ČR je oprávněna před uplynutím doby splatnosti vrátit bez zaplacení fakturu, </w:t>
      </w:r>
      <w:r w:rsidR="00970117">
        <w:rPr>
          <w:rFonts w:ascii="Arial" w:hAnsi="Arial" w:cs="Arial"/>
          <w:sz w:val="20"/>
          <w:szCs w:val="20"/>
        </w:rPr>
        <w:t>jestliže</w:t>
      </w:r>
      <w:r w:rsidR="00970117" w:rsidRPr="00E96FDE">
        <w:rPr>
          <w:rFonts w:ascii="Arial" w:hAnsi="Arial" w:cs="Arial"/>
          <w:sz w:val="20"/>
          <w:szCs w:val="20"/>
        </w:rPr>
        <w:t xml:space="preserve"> </w:t>
      </w:r>
      <w:r w:rsidRPr="00E96FDE">
        <w:rPr>
          <w:rFonts w:ascii="Arial" w:hAnsi="Arial" w:cs="Arial"/>
          <w:sz w:val="20"/>
          <w:szCs w:val="20"/>
        </w:rPr>
        <w:t xml:space="preserve">neobsahuje zákonem nebo touto </w:t>
      </w:r>
      <w:r w:rsidR="00BF77F5">
        <w:rPr>
          <w:rFonts w:ascii="Arial" w:hAnsi="Arial" w:cs="Arial"/>
          <w:sz w:val="20"/>
          <w:szCs w:val="20"/>
        </w:rPr>
        <w:t xml:space="preserve">Smlouvou </w:t>
      </w:r>
      <w:r w:rsidRPr="00E96FDE">
        <w:rPr>
          <w:rFonts w:ascii="Arial" w:hAnsi="Arial" w:cs="Arial"/>
          <w:sz w:val="20"/>
          <w:szCs w:val="20"/>
        </w:rPr>
        <w:t xml:space="preserve">stanovené náležitosti, obsahuje nesprávné údaje, není doplněna dohodnutými přílohami nebo má jiné vady v obsahu podle této </w:t>
      </w:r>
      <w:r w:rsidR="00BF77F5">
        <w:rPr>
          <w:rFonts w:ascii="Arial" w:hAnsi="Arial" w:cs="Arial"/>
          <w:sz w:val="20"/>
          <w:szCs w:val="20"/>
        </w:rPr>
        <w:t xml:space="preserve">Smlouvy </w:t>
      </w:r>
      <w:r w:rsidRPr="00E96FDE">
        <w:rPr>
          <w:rFonts w:ascii="Arial" w:hAnsi="Arial" w:cs="Arial"/>
          <w:sz w:val="20"/>
          <w:szCs w:val="20"/>
        </w:rPr>
        <w:t xml:space="preserve">nebo podle příslušných právních předpisů. V takovém případě je VZP ČR povinna zároveň uvést důvod vrácení faktury. </w:t>
      </w:r>
      <w:r w:rsidR="00BF77F5">
        <w:rPr>
          <w:rFonts w:ascii="Arial" w:hAnsi="Arial" w:cs="Arial"/>
          <w:sz w:val="20"/>
          <w:szCs w:val="20"/>
        </w:rPr>
        <w:t xml:space="preserve">Zhotovitel </w:t>
      </w:r>
      <w:r w:rsidRPr="00E96FDE">
        <w:rPr>
          <w:rFonts w:ascii="Arial" w:hAnsi="Arial" w:cs="Arial"/>
          <w:sz w:val="20"/>
          <w:szCs w:val="20"/>
        </w:rPr>
        <w:t>je povinen podle povahy nesprávnosti fakturu opravit nebo nově vyhotovit. Vrácením faktury přestává běžet původní lhůta splatnosti. Celá 30 denní lhůta splatnosti běží znovu ode dne doručení opravené nebo nově vyhotovené faktury VZP ČR.</w:t>
      </w:r>
    </w:p>
    <w:p w14:paraId="01D1F9CD" w14:textId="35492852" w:rsidR="00BF45D0" w:rsidRDefault="00BF77F5" w:rsidP="005B776F">
      <w:pPr>
        <w:numPr>
          <w:ilvl w:val="1"/>
          <w:numId w:val="29"/>
        </w:numPr>
        <w:spacing w:after="120" w:line="276" w:lineRule="auto"/>
        <w:ind w:left="425" w:hanging="425"/>
        <w:jc w:val="both"/>
        <w:rPr>
          <w:rFonts w:ascii="Arial" w:hAnsi="Arial" w:cs="Arial"/>
          <w:sz w:val="20"/>
          <w:szCs w:val="20"/>
        </w:rPr>
      </w:pPr>
      <w:r>
        <w:rPr>
          <w:rFonts w:ascii="Arial" w:hAnsi="Arial" w:cs="Arial"/>
          <w:sz w:val="20"/>
          <w:szCs w:val="20"/>
        </w:rPr>
        <w:t xml:space="preserve">Zhotovitel </w:t>
      </w:r>
      <w:r w:rsidR="00BF45D0" w:rsidRPr="00E96FDE">
        <w:rPr>
          <w:rFonts w:ascii="Arial" w:hAnsi="Arial" w:cs="Arial"/>
          <w:sz w:val="20"/>
          <w:szCs w:val="20"/>
        </w:rPr>
        <w:t xml:space="preserve">prohlašuje, že účet uvedený v záhlaví </w:t>
      </w:r>
      <w:r>
        <w:rPr>
          <w:rFonts w:ascii="Arial" w:hAnsi="Arial" w:cs="Arial"/>
          <w:sz w:val="20"/>
          <w:szCs w:val="20"/>
        </w:rPr>
        <w:t xml:space="preserve">Smlouvy </w:t>
      </w:r>
      <w:r w:rsidR="00BF45D0" w:rsidRPr="00E96FDE">
        <w:rPr>
          <w:rFonts w:ascii="Arial" w:hAnsi="Arial" w:cs="Arial"/>
          <w:sz w:val="20"/>
          <w:szCs w:val="20"/>
        </w:rPr>
        <w:t xml:space="preserve">je účtem zveřejněným správcem daně způsobem umožňujícím dálkový přístup ve smyslu § 96 odst. 2 zákona o DPH. V případě, že </w:t>
      </w:r>
      <w:r>
        <w:rPr>
          <w:rFonts w:ascii="Arial" w:hAnsi="Arial" w:cs="Arial"/>
          <w:sz w:val="20"/>
          <w:szCs w:val="20"/>
        </w:rPr>
        <w:t xml:space="preserve">Zhotovitel </w:t>
      </w:r>
      <w:r w:rsidR="00BF45D0" w:rsidRPr="00E96FDE">
        <w:rPr>
          <w:rFonts w:ascii="Arial" w:hAnsi="Arial" w:cs="Arial"/>
          <w:sz w:val="20"/>
          <w:szCs w:val="20"/>
        </w:rPr>
        <w:t xml:space="preserve">nebude mít v době uskutečnění zdanitelného plnění bankovní účet uvedený v záhlaví </w:t>
      </w:r>
      <w:r>
        <w:rPr>
          <w:rFonts w:ascii="Arial" w:hAnsi="Arial" w:cs="Arial"/>
          <w:sz w:val="20"/>
          <w:szCs w:val="20"/>
        </w:rPr>
        <w:t xml:space="preserve">této Smlouvy </w:t>
      </w:r>
      <w:r w:rsidR="00BF45D0" w:rsidRPr="00E96FDE">
        <w:rPr>
          <w:rFonts w:ascii="Arial" w:hAnsi="Arial" w:cs="Arial"/>
          <w:sz w:val="20"/>
          <w:szCs w:val="20"/>
        </w:rPr>
        <w:t xml:space="preserve">tímto způsobem zveřejněn, uhradí VZP ČR </w:t>
      </w:r>
      <w:r>
        <w:rPr>
          <w:rFonts w:ascii="Arial" w:hAnsi="Arial" w:cs="Arial"/>
          <w:sz w:val="20"/>
          <w:szCs w:val="20"/>
        </w:rPr>
        <w:t xml:space="preserve">Zhotoviteli </w:t>
      </w:r>
      <w:r w:rsidR="00BF45D0" w:rsidRPr="00E96FDE">
        <w:rPr>
          <w:rFonts w:ascii="Arial" w:hAnsi="Arial" w:cs="Arial"/>
          <w:sz w:val="20"/>
          <w:szCs w:val="20"/>
        </w:rPr>
        <w:t xml:space="preserve">v dohodnutém termínu splatnosti faktury pouze částku představující dohodnutou cenu plnění bez DPH. Částku rovnající se výši DPH z ceny plnění fakturované </w:t>
      </w:r>
      <w:r>
        <w:rPr>
          <w:rFonts w:ascii="Arial" w:hAnsi="Arial" w:cs="Arial"/>
          <w:sz w:val="20"/>
          <w:szCs w:val="20"/>
        </w:rPr>
        <w:t xml:space="preserve">Zhotovitelem </w:t>
      </w:r>
      <w:r w:rsidR="00BF45D0" w:rsidRPr="00E96FDE">
        <w:rPr>
          <w:rFonts w:ascii="Arial" w:hAnsi="Arial" w:cs="Arial"/>
          <w:sz w:val="20"/>
          <w:szCs w:val="20"/>
        </w:rPr>
        <w:t>uhradí VZP ČR, v souladu s § 109a zákona o DPH, finančnímu úřadu místně příslušnému</w:t>
      </w:r>
      <w:r>
        <w:rPr>
          <w:rFonts w:ascii="Arial" w:hAnsi="Arial" w:cs="Arial"/>
          <w:sz w:val="20"/>
          <w:szCs w:val="20"/>
        </w:rPr>
        <w:t xml:space="preserve"> Zhotoviteli</w:t>
      </w:r>
      <w:r w:rsidR="00BF45D0" w:rsidRPr="00E96FDE">
        <w:rPr>
          <w:rFonts w:ascii="Arial" w:hAnsi="Arial" w:cs="Arial"/>
          <w:sz w:val="20"/>
          <w:szCs w:val="20"/>
        </w:rPr>
        <w:t xml:space="preserve">. </w:t>
      </w:r>
      <w:r>
        <w:rPr>
          <w:rFonts w:ascii="Arial" w:hAnsi="Arial" w:cs="Arial"/>
          <w:sz w:val="20"/>
          <w:szCs w:val="20"/>
        </w:rPr>
        <w:t>Zhotovitel v</w:t>
      </w:r>
      <w:r w:rsidR="00BF45D0" w:rsidRPr="00E96FDE">
        <w:rPr>
          <w:rFonts w:ascii="Arial" w:hAnsi="Arial" w:cs="Arial"/>
          <w:sz w:val="20"/>
          <w:szCs w:val="20"/>
        </w:rPr>
        <w:t>ýslovně prohlašuje, že příslušnou cenu plnění bude považovat tímto za zaplacenou.</w:t>
      </w:r>
    </w:p>
    <w:p w14:paraId="459EEDBE" w14:textId="698A9256" w:rsidR="00B8416D" w:rsidRDefault="000E4B0B" w:rsidP="005B776F">
      <w:pPr>
        <w:numPr>
          <w:ilvl w:val="1"/>
          <w:numId w:val="29"/>
        </w:numPr>
        <w:spacing w:after="120" w:line="276" w:lineRule="auto"/>
        <w:ind w:left="425" w:hanging="425"/>
        <w:jc w:val="both"/>
        <w:rPr>
          <w:rFonts w:ascii="Arial" w:hAnsi="Arial" w:cs="Arial"/>
          <w:sz w:val="20"/>
          <w:szCs w:val="20"/>
        </w:rPr>
      </w:pPr>
      <w:r w:rsidRPr="005208BE">
        <w:rPr>
          <w:rFonts w:ascii="Arial" w:hAnsi="Arial" w:cs="Arial"/>
          <w:sz w:val="20"/>
          <w:szCs w:val="20"/>
        </w:rPr>
        <w:t>Pokud v</w:t>
      </w:r>
      <w:r>
        <w:rPr>
          <w:rFonts w:ascii="Arial" w:hAnsi="Arial" w:cs="Arial"/>
          <w:sz w:val="20"/>
          <w:szCs w:val="20"/>
        </w:rPr>
        <w:t> </w:t>
      </w:r>
      <w:r w:rsidRPr="005208BE">
        <w:rPr>
          <w:rFonts w:ascii="Arial" w:hAnsi="Arial" w:cs="Arial"/>
          <w:sz w:val="20"/>
          <w:szCs w:val="20"/>
        </w:rPr>
        <w:t xml:space="preserve">době uskutečnění příslušného zdanitelného plnění bude </w:t>
      </w:r>
      <w:r>
        <w:rPr>
          <w:rFonts w:ascii="Arial" w:hAnsi="Arial" w:cs="Arial"/>
          <w:sz w:val="20"/>
          <w:szCs w:val="20"/>
        </w:rPr>
        <w:t xml:space="preserve">Zhotovitel </w:t>
      </w:r>
      <w:r w:rsidRPr="005208BE">
        <w:rPr>
          <w:rFonts w:ascii="Arial" w:hAnsi="Arial" w:cs="Arial"/>
          <w:sz w:val="20"/>
          <w:szCs w:val="20"/>
        </w:rPr>
        <w:t xml:space="preserve">uveden v aplikaci „Registr DPH“ jako </w:t>
      </w:r>
      <w:r>
        <w:rPr>
          <w:rFonts w:ascii="Arial" w:hAnsi="Arial" w:cs="Arial"/>
          <w:sz w:val="20"/>
          <w:szCs w:val="20"/>
        </w:rPr>
        <w:t>n</w:t>
      </w:r>
      <w:r w:rsidRPr="005208BE">
        <w:rPr>
          <w:rFonts w:ascii="Arial" w:hAnsi="Arial" w:cs="Arial"/>
          <w:sz w:val="20"/>
          <w:szCs w:val="20"/>
        </w:rPr>
        <w:t xml:space="preserve">espolehlivý plátce, dohodly se Smluvní strany, že VZP ČR bude postupovat při úhradě ceny příslušného plnění </w:t>
      </w:r>
      <w:r w:rsidRPr="000B07A7">
        <w:rPr>
          <w:rFonts w:ascii="Arial" w:hAnsi="Arial" w:cs="Arial"/>
          <w:sz w:val="20"/>
          <w:szCs w:val="20"/>
        </w:rPr>
        <w:t xml:space="preserve">způsobem uvedeným v odst. </w:t>
      </w:r>
      <w:r w:rsidR="00B367B6">
        <w:rPr>
          <w:rFonts w:ascii="Arial" w:hAnsi="Arial" w:cs="Arial"/>
          <w:sz w:val="20"/>
          <w:szCs w:val="20"/>
        </w:rPr>
        <w:t>9</w:t>
      </w:r>
      <w:r>
        <w:rPr>
          <w:rFonts w:ascii="Arial" w:hAnsi="Arial" w:cs="Arial"/>
          <w:sz w:val="20"/>
          <w:szCs w:val="20"/>
        </w:rPr>
        <w:t>.</w:t>
      </w:r>
      <w:r w:rsidRPr="000B07A7">
        <w:rPr>
          <w:rFonts w:ascii="Arial" w:hAnsi="Arial" w:cs="Arial"/>
          <w:sz w:val="20"/>
          <w:szCs w:val="20"/>
        </w:rPr>
        <w:t xml:space="preserve"> tohoto článku</w:t>
      </w:r>
      <w:r w:rsidR="00B367B6">
        <w:rPr>
          <w:rFonts w:ascii="Arial" w:hAnsi="Arial" w:cs="Arial"/>
          <w:sz w:val="20"/>
          <w:szCs w:val="20"/>
        </w:rPr>
        <w:t>.</w:t>
      </w:r>
    </w:p>
    <w:p w14:paraId="589E3894" w14:textId="466B7151" w:rsidR="005B776F" w:rsidRDefault="005B776F" w:rsidP="00C95F47">
      <w:pPr>
        <w:spacing w:after="120" w:line="276" w:lineRule="auto"/>
        <w:jc w:val="both"/>
        <w:rPr>
          <w:rFonts w:ascii="Arial" w:hAnsi="Arial" w:cs="Arial"/>
          <w:sz w:val="20"/>
          <w:szCs w:val="20"/>
        </w:rPr>
      </w:pPr>
    </w:p>
    <w:p w14:paraId="22E71941" w14:textId="16C08A83" w:rsidR="007D4751" w:rsidRDefault="007D4751" w:rsidP="00C95F47">
      <w:pPr>
        <w:spacing w:after="120" w:line="276" w:lineRule="auto"/>
        <w:jc w:val="both"/>
        <w:rPr>
          <w:rFonts w:ascii="Arial" w:hAnsi="Arial" w:cs="Arial"/>
          <w:sz w:val="20"/>
          <w:szCs w:val="20"/>
        </w:rPr>
      </w:pPr>
    </w:p>
    <w:p w14:paraId="6F68DDE0"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lastRenderedPageBreak/>
        <w:t>Článek VI.</w:t>
      </w:r>
    </w:p>
    <w:p w14:paraId="2514C141" w14:textId="77777777" w:rsidR="00EE507D" w:rsidRPr="00833669"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2846B428" w14:textId="2165C165" w:rsidR="00EE507D" w:rsidRPr="005C478D" w:rsidRDefault="00EE507D" w:rsidP="005B776F">
      <w:pPr>
        <w:pStyle w:val="Odstavecseseznamem"/>
        <w:numPr>
          <w:ilvl w:val="0"/>
          <w:numId w:val="22"/>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při plnění svých závazků plynoucích z této </w:t>
      </w:r>
      <w:r w:rsidR="00134764" w:rsidRPr="0060486C">
        <w:rPr>
          <w:rFonts w:ascii="Arial" w:hAnsi="Arial" w:cs="Arial"/>
          <w:sz w:val="20"/>
          <w:szCs w:val="20"/>
        </w:rPr>
        <w:t xml:space="preserve">Smlouvy </w:t>
      </w:r>
      <w:r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a v kvalitě odpovídající jeho odborným znalostem a zkušenostem, kterou lze od něj vzhledem k jeho profesnímu zaměření právem očekávat</w:t>
      </w:r>
      <w:r w:rsidR="00134764">
        <w:rPr>
          <w:rFonts w:ascii="Arial" w:hAnsi="Arial" w:cs="Arial"/>
          <w:sz w:val="20"/>
          <w:szCs w:val="20"/>
        </w:rPr>
        <w:t xml:space="preserve"> </w:t>
      </w:r>
      <w:r w:rsidRPr="005C478D">
        <w:rPr>
          <w:rFonts w:ascii="Arial" w:hAnsi="Arial" w:cs="Arial"/>
          <w:sz w:val="20"/>
          <w:szCs w:val="20"/>
        </w:rPr>
        <w:t xml:space="preserve">tak, aby dosáhl výsledku určeného touto </w:t>
      </w:r>
      <w:r w:rsidR="00314BA5">
        <w:rPr>
          <w:rFonts w:ascii="Arial" w:hAnsi="Arial" w:cs="Arial"/>
          <w:sz w:val="20"/>
          <w:szCs w:val="20"/>
        </w:rPr>
        <w:t>S</w:t>
      </w:r>
      <w:r w:rsidRPr="005C478D">
        <w:rPr>
          <w:rFonts w:ascii="Arial" w:hAnsi="Arial" w:cs="Arial"/>
          <w:sz w:val="20"/>
          <w:szCs w:val="20"/>
        </w:rPr>
        <w:t>mlouvou.</w:t>
      </w:r>
    </w:p>
    <w:p w14:paraId="3B7A1855" w14:textId="2678D227" w:rsidR="00EE507D" w:rsidRDefault="00EE507D" w:rsidP="005B776F">
      <w:pPr>
        <w:pStyle w:val="Odstavecseseznamem"/>
        <w:numPr>
          <w:ilvl w:val="0"/>
          <w:numId w:val="22"/>
        </w:numPr>
        <w:spacing w:after="120" w:line="276" w:lineRule="auto"/>
        <w:ind w:left="426" w:hanging="426"/>
        <w:jc w:val="both"/>
        <w:rPr>
          <w:rFonts w:ascii="Arial" w:hAnsi="Arial" w:cs="Arial"/>
          <w:sz w:val="20"/>
          <w:szCs w:val="20"/>
        </w:rPr>
      </w:pPr>
      <w:r w:rsidRPr="005C478D">
        <w:rPr>
          <w:rFonts w:ascii="Arial" w:hAnsi="Arial" w:cs="Arial"/>
          <w:sz w:val="20"/>
          <w:szCs w:val="20"/>
        </w:rPr>
        <w:t>Zhotovitel odpoví</w:t>
      </w:r>
      <w:r w:rsidR="00134764">
        <w:rPr>
          <w:rFonts w:ascii="Arial" w:hAnsi="Arial" w:cs="Arial"/>
          <w:sz w:val="20"/>
          <w:szCs w:val="20"/>
        </w:rPr>
        <w:t>dá za to, že plnění poskytnuté O</w:t>
      </w:r>
      <w:r w:rsidRPr="005C478D">
        <w:rPr>
          <w:rFonts w:ascii="Arial" w:hAnsi="Arial" w:cs="Arial"/>
          <w:sz w:val="20"/>
          <w:szCs w:val="20"/>
        </w:rPr>
        <w:t xml:space="preserve">bjednateli dle této </w:t>
      </w:r>
      <w:r w:rsidR="00134764">
        <w:rPr>
          <w:rFonts w:ascii="Arial" w:hAnsi="Arial" w:cs="Arial"/>
          <w:sz w:val="20"/>
          <w:szCs w:val="20"/>
        </w:rPr>
        <w:t>Smlouvy</w:t>
      </w:r>
      <w:r w:rsidRPr="005C478D">
        <w:rPr>
          <w:rFonts w:ascii="Arial" w:hAnsi="Arial" w:cs="Arial"/>
          <w:sz w:val="20"/>
          <w:szCs w:val="20"/>
        </w:rPr>
        <w:t>, bude mít vlastnosti výslovně vym</w:t>
      </w:r>
      <w:r w:rsidR="00134764">
        <w:rPr>
          <w:rFonts w:ascii="Arial" w:hAnsi="Arial" w:cs="Arial"/>
          <w:sz w:val="20"/>
          <w:szCs w:val="20"/>
        </w:rPr>
        <w:t>íněné touto S</w:t>
      </w:r>
      <w:r w:rsidRPr="005C478D">
        <w:rPr>
          <w:rFonts w:ascii="Arial" w:hAnsi="Arial" w:cs="Arial"/>
          <w:sz w:val="20"/>
          <w:szCs w:val="20"/>
        </w:rPr>
        <w:t>mlouvu</w:t>
      </w:r>
      <w:r w:rsidR="00134764">
        <w:rPr>
          <w:rFonts w:ascii="Arial" w:hAnsi="Arial" w:cs="Arial"/>
          <w:sz w:val="20"/>
          <w:szCs w:val="20"/>
        </w:rPr>
        <w:t xml:space="preserve"> </w:t>
      </w:r>
      <w:r w:rsidRPr="005C478D">
        <w:rPr>
          <w:rFonts w:ascii="Arial" w:hAnsi="Arial" w:cs="Arial"/>
          <w:sz w:val="20"/>
          <w:szCs w:val="20"/>
        </w:rPr>
        <w:t>nebo obvyklé. Zhotovitel dále odpovídá za to, že jím poskytnuté plnění nebude mít žádné vady, a to včetně právních vad.</w:t>
      </w:r>
    </w:p>
    <w:p w14:paraId="7AF4210D" w14:textId="77777777" w:rsidR="008F11B6" w:rsidRDefault="008F11B6" w:rsidP="008F11B6">
      <w:pPr>
        <w:pStyle w:val="Nadpis1"/>
        <w:tabs>
          <w:tab w:val="left" w:pos="0"/>
        </w:tabs>
        <w:spacing w:before="0" w:beforeAutospacing="0" w:after="0" w:afterAutospacing="0"/>
        <w:jc w:val="center"/>
        <w:rPr>
          <w:rFonts w:ascii="Arial" w:hAnsi="Arial" w:cs="Arial"/>
          <w:sz w:val="20"/>
          <w:szCs w:val="20"/>
        </w:rPr>
      </w:pPr>
    </w:p>
    <w:p w14:paraId="19AABDDF" w14:textId="77777777" w:rsidR="009E606A" w:rsidRPr="005C478D" w:rsidRDefault="009E606A" w:rsidP="008F11B6">
      <w:pPr>
        <w:pStyle w:val="Nadpis1"/>
        <w:tabs>
          <w:tab w:val="left" w:pos="0"/>
        </w:tabs>
        <w:spacing w:before="0" w:beforeAutospacing="0" w:after="0" w:afterAutospacing="0"/>
        <w:jc w:val="center"/>
        <w:rPr>
          <w:rFonts w:ascii="Arial" w:hAnsi="Arial" w:cs="Arial"/>
          <w:sz w:val="20"/>
          <w:szCs w:val="20"/>
        </w:rPr>
      </w:pPr>
    </w:p>
    <w:p w14:paraId="02A4EFEE"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Článek VII.</w:t>
      </w:r>
    </w:p>
    <w:p w14:paraId="0C9528D9" w14:textId="72B22146" w:rsidR="00EE507D" w:rsidRPr="00833669"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Odpovědnost za</w:t>
      </w:r>
      <w:r w:rsidR="00486340">
        <w:rPr>
          <w:rFonts w:ascii="Arial" w:hAnsi="Arial" w:cs="Arial"/>
          <w:b/>
          <w:sz w:val="20"/>
          <w:szCs w:val="20"/>
        </w:rPr>
        <w:t xml:space="preserve"> škod</w:t>
      </w:r>
      <w:r>
        <w:rPr>
          <w:rFonts w:ascii="Arial" w:hAnsi="Arial" w:cs="Arial"/>
          <w:b/>
          <w:sz w:val="20"/>
          <w:szCs w:val="20"/>
        </w:rPr>
        <w:t>u</w:t>
      </w:r>
    </w:p>
    <w:p w14:paraId="5862F6AC" w14:textId="71F335B3" w:rsidR="009020AF" w:rsidRPr="009E606A" w:rsidRDefault="00486340" w:rsidP="005B776F">
      <w:pPr>
        <w:widowControl w:val="0"/>
        <w:numPr>
          <w:ilvl w:val="0"/>
          <w:numId w:val="26"/>
        </w:numPr>
        <w:spacing w:after="120" w:line="276" w:lineRule="auto"/>
        <w:ind w:left="426" w:hanging="426"/>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 xml:space="preserve">zejména pak ustanovením § 2913 </w:t>
      </w:r>
      <w:r>
        <w:rPr>
          <w:rFonts w:ascii="Arial" w:hAnsi="Arial" w:cs="Arial"/>
          <w:sz w:val="20"/>
          <w:szCs w:val="20"/>
        </w:rPr>
        <w:t xml:space="preserve">a ustanovením § 2950 </w:t>
      </w:r>
      <w:r w:rsidRPr="0009779F">
        <w:rPr>
          <w:rFonts w:ascii="Arial" w:hAnsi="Arial" w:cs="Arial"/>
          <w:sz w:val="20"/>
          <w:szCs w:val="20"/>
        </w:rPr>
        <w:t>občanského zákoníku</w:t>
      </w:r>
      <w:r>
        <w:rPr>
          <w:rFonts w:ascii="Arial" w:hAnsi="Arial" w:cs="Arial"/>
          <w:sz w:val="20"/>
          <w:szCs w:val="20"/>
        </w:rPr>
        <w:t>.</w:t>
      </w:r>
    </w:p>
    <w:p w14:paraId="30C3708D" w14:textId="3015DFE2" w:rsidR="00134764" w:rsidRPr="008E4EA3" w:rsidRDefault="00134764" w:rsidP="005B776F">
      <w:pPr>
        <w:numPr>
          <w:ilvl w:val="0"/>
          <w:numId w:val="26"/>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Není-li v této </w:t>
      </w:r>
      <w:r w:rsidR="007E561C">
        <w:rPr>
          <w:rFonts w:ascii="Arial" w:hAnsi="Arial" w:cs="Arial"/>
          <w:sz w:val="20"/>
          <w:szCs w:val="20"/>
        </w:rPr>
        <w:t xml:space="preserve">Smlouvě </w:t>
      </w:r>
      <w:r w:rsidRPr="0060486C">
        <w:rPr>
          <w:rFonts w:ascii="Arial" w:hAnsi="Arial" w:cs="Arial"/>
          <w:sz w:val="20"/>
          <w:szCs w:val="20"/>
        </w:rPr>
        <w:t xml:space="preserve">stanoveno jinak, odpovídá příslušná </w:t>
      </w:r>
      <w:r w:rsidR="00314BA5">
        <w:rPr>
          <w:rFonts w:ascii="Arial" w:hAnsi="Arial" w:cs="Arial"/>
          <w:sz w:val="20"/>
          <w:szCs w:val="20"/>
        </w:rPr>
        <w:t>S</w:t>
      </w:r>
      <w:r w:rsidRPr="0060486C">
        <w:rPr>
          <w:rFonts w:ascii="Arial" w:hAnsi="Arial" w:cs="Arial"/>
          <w:sz w:val="20"/>
          <w:szCs w:val="20"/>
        </w:rPr>
        <w:t xml:space="preserve">mluvní strana za jakoukoli škodu, která druhé </w:t>
      </w:r>
      <w:r w:rsidR="00314BA5">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314BA5">
        <w:rPr>
          <w:rFonts w:ascii="Arial" w:hAnsi="Arial" w:cs="Arial"/>
          <w:sz w:val="20"/>
          <w:szCs w:val="20"/>
        </w:rPr>
        <w:t>S</w:t>
      </w:r>
      <w:r w:rsidRPr="0060486C">
        <w:rPr>
          <w:rFonts w:ascii="Arial" w:hAnsi="Arial" w:cs="Arial"/>
          <w:sz w:val="20"/>
          <w:szCs w:val="20"/>
        </w:rPr>
        <w:t xml:space="preserve">mluvní strany podle </w:t>
      </w:r>
      <w:r w:rsidR="007E561C">
        <w:rPr>
          <w:rFonts w:ascii="Arial" w:hAnsi="Arial" w:cs="Arial"/>
          <w:sz w:val="20"/>
          <w:szCs w:val="20"/>
        </w:rPr>
        <w:t xml:space="preserve">této </w:t>
      </w:r>
      <w:r w:rsidR="00314BA5">
        <w:rPr>
          <w:rFonts w:ascii="Arial" w:hAnsi="Arial" w:cs="Arial"/>
          <w:sz w:val="20"/>
          <w:szCs w:val="20"/>
        </w:rPr>
        <w:t>S</w:t>
      </w:r>
      <w:r w:rsidRPr="0060486C">
        <w:rPr>
          <w:rFonts w:ascii="Arial" w:hAnsi="Arial" w:cs="Arial"/>
          <w:sz w:val="20"/>
          <w:szCs w:val="20"/>
        </w:rPr>
        <w:t>mlouvy.</w:t>
      </w:r>
    </w:p>
    <w:p w14:paraId="54C19794" w14:textId="77777777" w:rsidR="00E208C2" w:rsidRDefault="003506B2" w:rsidP="005B776F">
      <w:pPr>
        <w:pStyle w:val="Zkladntext"/>
        <w:widowControl w:val="0"/>
        <w:numPr>
          <w:ilvl w:val="0"/>
          <w:numId w:val="26"/>
        </w:numPr>
        <w:spacing w:line="276" w:lineRule="auto"/>
        <w:ind w:left="426" w:hanging="426"/>
        <w:jc w:val="both"/>
      </w:pPr>
      <w:r w:rsidRPr="00C53EFB">
        <w:rPr>
          <w:rFonts w:ascii="Arial" w:hAnsi="Arial" w:cs="Arial"/>
          <w:sz w:val="20"/>
          <w:szCs w:val="20"/>
          <w:lang w:val="x-none"/>
        </w:rPr>
        <w:t>Výši smluvní pokuty a výši případně vzniklé škody nelze před porušením smluvní povinnosti, z</w:t>
      </w:r>
      <w:r w:rsidRPr="003506B2">
        <w:rPr>
          <w:rFonts w:ascii="Arial" w:hAnsi="Arial" w:cs="Arial"/>
          <w:sz w:val="20"/>
        </w:rPr>
        <w:t xml:space="preserve"> něhož může nárok na smluvní pokutu/náhradu škody vzniknout, dohodou </w:t>
      </w:r>
      <w:r w:rsidR="00314BA5">
        <w:rPr>
          <w:rFonts w:ascii="Arial" w:hAnsi="Arial" w:cs="Arial"/>
          <w:sz w:val="20"/>
        </w:rPr>
        <w:t>S</w:t>
      </w:r>
      <w:r w:rsidRPr="003506B2">
        <w:rPr>
          <w:rFonts w:ascii="Arial" w:hAnsi="Arial" w:cs="Arial"/>
          <w:sz w:val="20"/>
        </w:rPr>
        <w:t>mluvních stran omezit.</w:t>
      </w:r>
    </w:p>
    <w:p w14:paraId="21E0F81C" w14:textId="77777777" w:rsidR="00E208C2" w:rsidRDefault="00E208C2" w:rsidP="008F11B6">
      <w:pPr>
        <w:pStyle w:val="Nadpis1"/>
        <w:tabs>
          <w:tab w:val="left" w:pos="0"/>
        </w:tabs>
        <w:spacing w:before="0" w:beforeAutospacing="0" w:after="0" w:afterAutospacing="0"/>
        <w:jc w:val="center"/>
        <w:rPr>
          <w:rFonts w:ascii="Arial" w:hAnsi="Arial" w:cs="Arial"/>
          <w:sz w:val="20"/>
          <w:szCs w:val="20"/>
        </w:rPr>
      </w:pPr>
    </w:p>
    <w:p w14:paraId="4E9B20DD" w14:textId="77777777"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14:paraId="30489E32" w14:textId="77777777" w:rsidR="00EE507D" w:rsidRPr="00833669" w:rsidRDefault="007E561C" w:rsidP="00A77A31">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Článek VIII.</w:t>
      </w:r>
      <w:r w:rsidR="00EE507D" w:rsidRPr="00833669">
        <w:rPr>
          <w:rFonts w:ascii="Arial" w:hAnsi="Arial" w:cs="Arial"/>
          <w:b/>
          <w:sz w:val="20"/>
          <w:szCs w:val="20"/>
        </w:rPr>
        <w:t xml:space="preserve"> </w:t>
      </w:r>
    </w:p>
    <w:p w14:paraId="6CE9AAD2"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Smluvní sankce</w:t>
      </w:r>
    </w:p>
    <w:p w14:paraId="265A70A8" w14:textId="7D41CA9C" w:rsidR="00EF57BB" w:rsidRPr="008E4EA3" w:rsidRDefault="00EF57BB" w:rsidP="008E4EA3">
      <w:pPr>
        <w:numPr>
          <w:ilvl w:val="0"/>
          <w:numId w:val="18"/>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 případě prodlení </w:t>
      </w:r>
      <w:r>
        <w:rPr>
          <w:rFonts w:ascii="Arial" w:hAnsi="Arial" w:cs="Arial"/>
          <w:sz w:val="20"/>
          <w:szCs w:val="20"/>
        </w:rPr>
        <w:t xml:space="preserve">Zhotovitele </w:t>
      </w:r>
      <w:r w:rsidR="000C2174">
        <w:rPr>
          <w:rFonts w:ascii="Arial" w:hAnsi="Arial" w:cs="Arial"/>
          <w:sz w:val="20"/>
          <w:szCs w:val="20"/>
        </w:rPr>
        <w:t>s</w:t>
      </w:r>
      <w:r>
        <w:rPr>
          <w:rFonts w:ascii="Arial" w:hAnsi="Arial" w:cs="Arial"/>
          <w:sz w:val="20"/>
          <w:szCs w:val="20"/>
        </w:rPr>
        <w:t> předání</w:t>
      </w:r>
      <w:r w:rsidR="000C2174">
        <w:rPr>
          <w:rFonts w:ascii="Arial" w:hAnsi="Arial" w:cs="Arial"/>
          <w:sz w:val="20"/>
          <w:szCs w:val="20"/>
        </w:rPr>
        <w:t>m</w:t>
      </w:r>
      <w:r>
        <w:rPr>
          <w:rFonts w:ascii="Arial" w:hAnsi="Arial" w:cs="Arial"/>
          <w:sz w:val="20"/>
          <w:szCs w:val="20"/>
        </w:rPr>
        <w:t xml:space="preserve"> Závěrečné zprávy Objednateli</w:t>
      </w:r>
      <w:r w:rsidRPr="005C478D">
        <w:rPr>
          <w:rFonts w:ascii="Arial" w:hAnsi="Arial" w:cs="Arial"/>
          <w:sz w:val="20"/>
          <w:szCs w:val="20"/>
        </w:rPr>
        <w:t xml:space="preserve"> je </w:t>
      </w:r>
      <w:r>
        <w:rPr>
          <w:rFonts w:ascii="Arial" w:hAnsi="Arial" w:cs="Arial"/>
          <w:sz w:val="20"/>
          <w:szCs w:val="20"/>
        </w:rPr>
        <w:t>Objednatel</w:t>
      </w:r>
      <w:r w:rsidRPr="005C478D">
        <w:rPr>
          <w:rFonts w:ascii="Arial" w:hAnsi="Arial" w:cs="Arial"/>
          <w:sz w:val="20"/>
          <w:szCs w:val="20"/>
        </w:rPr>
        <w:t xml:space="preserve"> oprávněn vyúčtovat </w:t>
      </w:r>
      <w:r>
        <w:rPr>
          <w:rFonts w:ascii="Arial" w:hAnsi="Arial" w:cs="Arial"/>
          <w:sz w:val="20"/>
          <w:szCs w:val="20"/>
        </w:rPr>
        <w:t>Zhotoviteli</w:t>
      </w:r>
      <w:r w:rsidRPr="005C478D">
        <w:rPr>
          <w:rFonts w:ascii="Arial" w:hAnsi="Arial" w:cs="Arial"/>
          <w:sz w:val="20"/>
          <w:szCs w:val="20"/>
        </w:rPr>
        <w:t xml:space="preserve"> smluvní pokutu ve výši </w:t>
      </w:r>
      <w:r>
        <w:rPr>
          <w:rFonts w:ascii="Arial" w:hAnsi="Arial" w:cs="Arial"/>
          <w:b/>
          <w:sz w:val="20"/>
          <w:szCs w:val="20"/>
        </w:rPr>
        <w:t>500</w:t>
      </w:r>
      <w:r w:rsidRPr="005C478D">
        <w:rPr>
          <w:rFonts w:ascii="Arial" w:hAnsi="Arial" w:cs="Arial"/>
          <w:b/>
          <w:sz w:val="20"/>
          <w:szCs w:val="20"/>
        </w:rPr>
        <w:t xml:space="preserve"> Kč (slovy: </w:t>
      </w:r>
      <w:r>
        <w:rPr>
          <w:rFonts w:ascii="Arial" w:hAnsi="Arial" w:cs="Arial"/>
          <w:b/>
          <w:sz w:val="20"/>
          <w:szCs w:val="20"/>
        </w:rPr>
        <w:t xml:space="preserve">pět set </w:t>
      </w:r>
      <w:r w:rsidRPr="005C478D">
        <w:rPr>
          <w:rFonts w:ascii="Arial" w:hAnsi="Arial" w:cs="Arial"/>
          <w:b/>
          <w:sz w:val="20"/>
          <w:szCs w:val="20"/>
        </w:rPr>
        <w:t>korun českých)</w:t>
      </w:r>
      <w:r w:rsidRPr="005C478D">
        <w:rPr>
          <w:rFonts w:ascii="Arial" w:hAnsi="Arial" w:cs="Arial"/>
          <w:sz w:val="20"/>
          <w:szCs w:val="20"/>
        </w:rPr>
        <w:t xml:space="preserve"> za </w:t>
      </w:r>
      <w:r w:rsidR="000C2174">
        <w:rPr>
          <w:rFonts w:ascii="Arial" w:hAnsi="Arial" w:cs="Arial"/>
          <w:sz w:val="20"/>
          <w:szCs w:val="20"/>
        </w:rPr>
        <w:t xml:space="preserve">každý </w:t>
      </w:r>
      <w:r>
        <w:rPr>
          <w:rFonts w:ascii="Arial" w:hAnsi="Arial" w:cs="Arial"/>
          <w:sz w:val="20"/>
          <w:szCs w:val="20"/>
        </w:rPr>
        <w:t xml:space="preserve">kalendářní </w:t>
      </w:r>
      <w:r w:rsidRPr="005C478D">
        <w:rPr>
          <w:rFonts w:ascii="Arial" w:hAnsi="Arial" w:cs="Arial"/>
          <w:sz w:val="20"/>
          <w:szCs w:val="20"/>
        </w:rPr>
        <w:t xml:space="preserve">den takového prodlení. Zaplacení této smluvní pokuty nezbavuje </w:t>
      </w:r>
      <w:r>
        <w:rPr>
          <w:rFonts w:ascii="Arial" w:hAnsi="Arial" w:cs="Arial"/>
          <w:sz w:val="20"/>
          <w:szCs w:val="20"/>
        </w:rPr>
        <w:t>Zhotovitele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sidR="000C2174">
        <w:rPr>
          <w:rFonts w:ascii="Arial" w:hAnsi="Arial" w:cs="Arial"/>
          <w:sz w:val="20"/>
          <w:szCs w:val="20"/>
        </w:rPr>
        <w:t>.</w:t>
      </w:r>
    </w:p>
    <w:p w14:paraId="6DB74573" w14:textId="6006BF5A" w:rsidR="00EE507D" w:rsidRPr="00A63F4C" w:rsidRDefault="00180876" w:rsidP="008E4EA3">
      <w:pPr>
        <w:tabs>
          <w:tab w:val="left" w:pos="426"/>
        </w:tabs>
        <w:spacing w:after="120" w:line="280" w:lineRule="atLeast"/>
        <w:ind w:left="426" w:hanging="426"/>
        <w:jc w:val="both"/>
        <w:rPr>
          <w:rFonts w:ascii="Arial" w:hAnsi="Arial" w:cs="Arial"/>
          <w:sz w:val="20"/>
          <w:szCs w:val="20"/>
        </w:rPr>
      </w:pPr>
      <w:r>
        <w:rPr>
          <w:rFonts w:ascii="Arial" w:hAnsi="Arial" w:cs="Arial"/>
          <w:sz w:val="20"/>
          <w:szCs w:val="20"/>
        </w:rPr>
        <w:t>2.</w:t>
      </w:r>
      <w:r w:rsidR="00A63F4C">
        <w:rPr>
          <w:rFonts w:ascii="Arial" w:hAnsi="Arial" w:cs="Arial"/>
          <w:sz w:val="20"/>
          <w:szCs w:val="20"/>
        </w:rPr>
        <w:tab/>
      </w:r>
      <w:r w:rsidR="00071099">
        <w:rPr>
          <w:rFonts w:ascii="Arial" w:hAnsi="Arial" w:cs="Arial"/>
          <w:sz w:val="20"/>
          <w:szCs w:val="20"/>
        </w:rPr>
        <w:t xml:space="preserve">V případě prodlení </w:t>
      </w:r>
      <w:r w:rsidR="006765F4">
        <w:rPr>
          <w:rFonts w:ascii="Arial" w:hAnsi="Arial" w:cs="Arial"/>
          <w:sz w:val="20"/>
          <w:szCs w:val="20"/>
        </w:rPr>
        <w:t>Objednatele</w:t>
      </w:r>
      <w:r w:rsidR="00EE507D" w:rsidRPr="005C478D">
        <w:rPr>
          <w:rFonts w:ascii="Arial" w:hAnsi="Arial" w:cs="Arial"/>
          <w:sz w:val="20"/>
          <w:szCs w:val="20"/>
        </w:rPr>
        <w:t xml:space="preserve"> se zaplacením splatné faktury je </w:t>
      </w:r>
      <w:r w:rsidR="00E25369">
        <w:rPr>
          <w:rFonts w:ascii="Arial" w:hAnsi="Arial" w:cs="Arial"/>
          <w:sz w:val="20"/>
          <w:szCs w:val="20"/>
        </w:rPr>
        <w:t xml:space="preserve">Zhotovitel </w:t>
      </w:r>
      <w:r w:rsidR="004155F9">
        <w:rPr>
          <w:rFonts w:ascii="Arial" w:hAnsi="Arial" w:cs="Arial"/>
          <w:sz w:val="20"/>
          <w:szCs w:val="20"/>
        </w:rPr>
        <w:t xml:space="preserve">oprávněn účtovat </w:t>
      </w:r>
      <w:r w:rsidR="006765F4">
        <w:rPr>
          <w:rFonts w:ascii="Arial" w:hAnsi="Arial" w:cs="Arial"/>
          <w:sz w:val="20"/>
          <w:szCs w:val="20"/>
        </w:rPr>
        <w:t>Objednateli</w:t>
      </w:r>
      <w:r w:rsidR="006765F4" w:rsidRPr="005C478D">
        <w:rPr>
          <w:rFonts w:ascii="Arial" w:hAnsi="Arial" w:cs="Arial"/>
          <w:sz w:val="20"/>
          <w:szCs w:val="20"/>
        </w:rPr>
        <w:t xml:space="preserve"> </w:t>
      </w:r>
      <w:r w:rsidR="00EE507D" w:rsidRPr="005C478D">
        <w:rPr>
          <w:rFonts w:ascii="Arial" w:hAnsi="Arial" w:cs="Arial"/>
          <w:sz w:val="20"/>
          <w:szCs w:val="20"/>
        </w:rPr>
        <w:t xml:space="preserve">úrok z prodlení ve výši </w:t>
      </w:r>
      <w:r w:rsidR="00EE507D" w:rsidRPr="005C478D">
        <w:rPr>
          <w:rFonts w:ascii="Arial" w:hAnsi="Arial" w:cs="Arial"/>
          <w:b/>
          <w:sz w:val="20"/>
          <w:szCs w:val="20"/>
        </w:rPr>
        <w:t>0,</w:t>
      </w:r>
      <w:r w:rsidR="0014116B">
        <w:rPr>
          <w:rFonts w:ascii="Arial" w:hAnsi="Arial" w:cs="Arial"/>
          <w:b/>
          <w:sz w:val="20"/>
          <w:szCs w:val="20"/>
        </w:rPr>
        <w:t>0</w:t>
      </w:r>
      <w:r w:rsidR="00FC7C59">
        <w:rPr>
          <w:rFonts w:ascii="Arial" w:hAnsi="Arial" w:cs="Arial"/>
          <w:b/>
          <w:sz w:val="20"/>
          <w:szCs w:val="20"/>
        </w:rPr>
        <w:t>2</w:t>
      </w:r>
      <w:r w:rsidR="004A32E9">
        <w:rPr>
          <w:rFonts w:ascii="Arial" w:hAnsi="Arial" w:cs="Arial"/>
          <w:b/>
          <w:sz w:val="20"/>
          <w:szCs w:val="20"/>
        </w:rPr>
        <w:t xml:space="preserve"> </w:t>
      </w:r>
      <w:r w:rsidR="00EE507D" w:rsidRPr="005C478D">
        <w:rPr>
          <w:rFonts w:ascii="Arial" w:hAnsi="Arial" w:cs="Arial"/>
          <w:b/>
          <w:sz w:val="20"/>
          <w:szCs w:val="20"/>
        </w:rPr>
        <w:t xml:space="preserve">% </w:t>
      </w:r>
      <w:r w:rsidR="00EE507D" w:rsidRPr="005C478D">
        <w:rPr>
          <w:rFonts w:ascii="Arial" w:hAnsi="Arial" w:cs="Arial"/>
          <w:sz w:val="20"/>
          <w:szCs w:val="20"/>
        </w:rPr>
        <w:t xml:space="preserve">z částky, s jejímž zaplacením je </w:t>
      </w:r>
      <w:r w:rsidR="006765F4">
        <w:rPr>
          <w:rFonts w:ascii="Arial" w:hAnsi="Arial" w:cs="Arial"/>
          <w:sz w:val="20"/>
          <w:szCs w:val="20"/>
        </w:rPr>
        <w:t>Objednatel</w:t>
      </w:r>
      <w:r w:rsidR="006765F4" w:rsidRPr="005C478D">
        <w:rPr>
          <w:rFonts w:ascii="Arial" w:hAnsi="Arial" w:cs="Arial"/>
          <w:sz w:val="20"/>
          <w:szCs w:val="20"/>
        </w:rPr>
        <w:t xml:space="preserve"> </w:t>
      </w:r>
      <w:r w:rsidR="00EE507D" w:rsidRPr="005C478D">
        <w:rPr>
          <w:rFonts w:ascii="Arial" w:hAnsi="Arial" w:cs="Arial"/>
          <w:sz w:val="20"/>
          <w:szCs w:val="20"/>
        </w:rPr>
        <w:t xml:space="preserve">v prodlení, a to za každý </w:t>
      </w:r>
      <w:r w:rsidR="00A22151">
        <w:rPr>
          <w:rFonts w:ascii="Arial" w:hAnsi="Arial" w:cs="Arial"/>
          <w:sz w:val="20"/>
          <w:szCs w:val="20"/>
        </w:rPr>
        <w:t xml:space="preserve">kalendářní </w:t>
      </w:r>
      <w:r w:rsidR="00EE507D" w:rsidRPr="005C478D">
        <w:rPr>
          <w:rFonts w:ascii="Arial" w:hAnsi="Arial" w:cs="Arial"/>
          <w:sz w:val="20"/>
          <w:szCs w:val="20"/>
        </w:rPr>
        <w:t>den prodlení.</w:t>
      </w:r>
    </w:p>
    <w:p w14:paraId="2AF049FC" w14:textId="60AC5546" w:rsidR="00EE507D" w:rsidRDefault="00180876" w:rsidP="008E4EA3">
      <w:pPr>
        <w:spacing w:after="120" w:line="280" w:lineRule="atLeast"/>
        <w:ind w:left="360" w:hanging="360"/>
        <w:jc w:val="both"/>
        <w:rPr>
          <w:rFonts w:ascii="Arial" w:hAnsi="Arial" w:cs="Arial"/>
          <w:sz w:val="20"/>
          <w:szCs w:val="20"/>
        </w:rPr>
      </w:pPr>
      <w:r>
        <w:rPr>
          <w:rFonts w:ascii="Arial" w:hAnsi="Arial" w:cs="Arial"/>
          <w:sz w:val="20"/>
          <w:szCs w:val="20"/>
        </w:rPr>
        <w:t>3</w:t>
      </w:r>
      <w:r w:rsidR="00A63F4C">
        <w:rPr>
          <w:rFonts w:ascii="Arial" w:hAnsi="Arial" w:cs="Arial"/>
          <w:sz w:val="20"/>
          <w:szCs w:val="20"/>
        </w:rPr>
        <w:t>.</w:t>
      </w:r>
      <w:r w:rsidR="00A63F4C">
        <w:rPr>
          <w:rFonts w:ascii="Arial" w:hAnsi="Arial" w:cs="Arial"/>
          <w:sz w:val="20"/>
          <w:szCs w:val="20"/>
        </w:rPr>
        <w:tab/>
      </w:r>
      <w:r w:rsidR="00EE507D" w:rsidRPr="008E4EA3">
        <w:rPr>
          <w:rFonts w:ascii="Arial" w:hAnsi="Arial" w:cs="Arial"/>
          <w:sz w:val="20"/>
          <w:szCs w:val="20"/>
        </w:rPr>
        <w:t xml:space="preserve">Zaplacení jakékoli smluvní pokuty dle předchozích odstavců nemá vliv na právo </w:t>
      </w:r>
      <w:r w:rsidR="00A63F4C" w:rsidRPr="008E4EA3">
        <w:rPr>
          <w:rFonts w:ascii="Arial" w:hAnsi="Arial" w:cs="Arial"/>
          <w:sz w:val="20"/>
          <w:szCs w:val="20"/>
        </w:rPr>
        <w:t>S</w:t>
      </w:r>
      <w:r w:rsidR="00EE507D" w:rsidRPr="008E4EA3">
        <w:rPr>
          <w:rFonts w:ascii="Arial" w:hAnsi="Arial" w:cs="Arial"/>
          <w:sz w:val="20"/>
          <w:szCs w:val="20"/>
        </w:rPr>
        <w:t>mluvních stran požadovat vedle již zaplacené smluvní pokuty náhradu vzniklé škody, a to v plné výši</w:t>
      </w:r>
      <w:r w:rsidR="00177D40">
        <w:rPr>
          <w:rFonts w:ascii="Arial" w:hAnsi="Arial" w:cs="Arial"/>
          <w:sz w:val="20"/>
          <w:szCs w:val="20"/>
        </w:rPr>
        <w:t>.</w:t>
      </w:r>
    </w:p>
    <w:p w14:paraId="4E503EC9" w14:textId="77777777" w:rsidR="00177D40" w:rsidRDefault="00177D40" w:rsidP="008E4EA3">
      <w:pPr>
        <w:spacing w:after="120" w:line="280" w:lineRule="atLeast"/>
        <w:ind w:left="360" w:hanging="360"/>
        <w:jc w:val="both"/>
        <w:rPr>
          <w:rFonts w:ascii="Arial" w:hAnsi="Arial" w:cs="Arial"/>
          <w:sz w:val="20"/>
          <w:szCs w:val="20"/>
        </w:rPr>
      </w:pPr>
    </w:p>
    <w:p w14:paraId="109DA132" w14:textId="77777777" w:rsidR="00855F54" w:rsidRPr="005C478D" w:rsidRDefault="00855F54" w:rsidP="00E208C2">
      <w:pPr>
        <w:pStyle w:val="Nadpis1"/>
        <w:tabs>
          <w:tab w:val="left" w:pos="0"/>
        </w:tabs>
        <w:spacing w:before="0" w:beforeAutospacing="0" w:after="0" w:afterAutospacing="0"/>
        <w:jc w:val="both"/>
        <w:rPr>
          <w:rFonts w:ascii="Arial" w:hAnsi="Arial" w:cs="Arial"/>
          <w:sz w:val="20"/>
          <w:szCs w:val="20"/>
        </w:rPr>
      </w:pPr>
    </w:p>
    <w:p w14:paraId="0A3DB649"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 xml:space="preserve">Článek </w:t>
      </w:r>
      <w:r w:rsidR="007E561C">
        <w:rPr>
          <w:rFonts w:ascii="Arial" w:hAnsi="Arial" w:cs="Arial"/>
          <w:b/>
          <w:sz w:val="20"/>
          <w:szCs w:val="20"/>
        </w:rPr>
        <w:t>I</w:t>
      </w:r>
      <w:r w:rsidRPr="00833669">
        <w:rPr>
          <w:rFonts w:ascii="Arial" w:hAnsi="Arial" w:cs="Arial"/>
          <w:b/>
          <w:sz w:val="20"/>
          <w:szCs w:val="20"/>
        </w:rPr>
        <w:t>X.</w:t>
      </w:r>
    </w:p>
    <w:p w14:paraId="7C86CE0E" w14:textId="77777777" w:rsidR="00EE507D" w:rsidRPr="00833669"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cí, údajů a dat</w:t>
      </w:r>
    </w:p>
    <w:p w14:paraId="219B4FEF" w14:textId="6C6D5621" w:rsidR="005B776F" w:rsidRPr="00224DB0" w:rsidRDefault="005B776F"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VZP ČR podle § 24 odst. 1 zákona č. 551/1991 Sb., o Všeobecné zdravotní pojišťovně České republiky, ve znění pozdějších předpisů (dále jen „zákon č. 551/1991 Sb.“), spravuje, aktualizuje a rozvíjí </w:t>
      </w:r>
      <w:r w:rsidRPr="00224DB0">
        <w:rPr>
          <w:rFonts w:ascii="Arial" w:hAnsi="Arial" w:cs="Arial"/>
          <w:sz w:val="20"/>
          <w:szCs w:val="20"/>
        </w:rPr>
        <w:t>informační</w:t>
      </w:r>
      <w:r w:rsidRPr="00224DB0">
        <w:rPr>
          <w:rFonts w:ascii="Arial" w:eastAsia="Calibri" w:hAnsi="Arial" w:cs="Arial"/>
          <w:sz w:val="20"/>
          <w:szCs w:val="20"/>
          <w:lang w:eastAsia="en-US"/>
        </w:rPr>
        <w:t xml:space="preserve">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B57845">
        <w:rPr>
          <w:rFonts w:ascii="Arial" w:eastAsia="Calibri" w:hAnsi="Arial" w:cs="Arial"/>
          <w:sz w:val="20"/>
          <w:szCs w:val="20"/>
          <w:lang w:eastAsia="en-US"/>
        </w:rPr>
        <w:t>Zhotovitel</w:t>
      </w:r>
      <w:r w:rsidRPr="00224DB0">
        <w:rPr>
          <w:rFonts w:ascii="Arial" w:eastAsia="Calibri" w:hAnsi="Arial" w:cs="Arial"/>
          <w:sz w:val="20"/>
          <w:szCs w:val="20"/>
          <w:lang w:eastAsia="en-US"/>
        </w:rPr>
        <w:t xml:space="preserve"> zavazuje učinit taková opatření, aby veškeré osoby, které se podílejí na realizaci jeho závazků z této smlouvy zachovávaly mlčenlivost o veškerých osobních údajích, jakož </w:t>
      </w:r>
      <w:r w:rsidRPr="00224DB0">
        <w:rPr>
          <w:rFonts w:ascii="Arial" w:eastAsia="Calibri" w:hAnsi="Arial" w:cs="Arial"/>
          <w:sz w:val="20"/>
          <w:szCs w:val="20"/>
          <w:lang w:eastAsia="en-US"/>
        </w:rPr>
        <w:lastRenderedPageBreak/>
        <w:t xml:space="preserve">i o </w:t>
      </w:r>
      <w:proofErr w:type="spellStart"/>
      <w:r w:rsidRPr="00224DB0">
        <w:rPr>
          <w:rFonts w:ascii="Arial" w:eastAsia="Calibri" w:hAnsi="Arial" w:cs="Arial"/>
          <w:sz w:val="20"/>
          <w:szCs w:val="20"/>
          <w:lang w:eastAsia="en-US"/>
        </w:rPr>
        <w:t>technicko-organizačních</w:t>
      </w:r>
      <w:proofErr w:type="spellEnd"/>
      <w:r w:rsidRPr="00224DB0">
        <w:rPr>
          <w:rFonts w:ascii="Arial" w:eastAsia="Calibri" w:hAnsi="Arial" w:cs="Arial"/>
          <w:sz w:val="20"/>
          <w:szCs w:val="20"/>
          <w:lang w:eastAsia="en-US"/>
        </w:rPr>
        <w:t xml:space="preserve"> opatřeních k jejich ochraně, o nichž se při plnění závazků dozvěděly, včetně těch, které VZP ČR eviduje pomocí výpočetní techniky, či jinak. Tutéž mlčenlivost se zavazuje zachovávat i </w:t>
      </w:r>
      <w:r w:rsidR="00B57845">
        <w:rPr>
          <w:rFonts w:ascii="Arial" w:eastAsia="Calibri" w:hAnsi="Arial" w:cs="Arial"/>
          <w:sz w:val="20"/>
          <w:szCs w:val="20"/>
          <w:lang w:eastAsia="en-US"/>
        </w:rPr>
        <w:t>Zhotovitel</w:t>
      </w:r>
      <w:r w:rsidRPr="00224DB0">
        <w:rPr>
          <w:rFonts w:ascii="Arial" w:eastAsia="Calibri" w:hAnsi="Arial" w:cs="Arial"/>
          <w:sz w:val="20"/>
          <w:szCs w:val="20"/>
          <w:lang w:eastAsia="en-US"/>
        </w:rPr>
        <w:t>. Toto ujednání platí i v případě nahrazení uvedených právních předpisů předpisy jinými.</w:t>
      </w:r>
    </w:p>
    <w:p w14:paraId="5E5648D5" w14:textId="79740221" w:rsidR="005B776F" w:rsidRPr="00224DB0" w:rsidRDefault="00B57845"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Pr>
          <w:rFonts w:ascii="Arial" w:eastAsia="Calibri" w:hAnsi="Arial" w:cs="Arial"/>
          <w:sz w:val="20"/>
          <w:szCs w:val="20"/>
          <w:lang w:eastAsia="en-US"/>
        </w:rPr>
        <w:t xml:space="preserve">Zhotovitel </w:t>
      </w:r>
      <w:r w:rsidR="005B776F" w:rsidRPr="00224DB0">
        <w:rPr>
          <w:rFonts w:ascii="Arial" w:eastAsia="Calibri" w:hAnsi="Arial" w:cs="Arial"/>
          <w:sz w:val="20"/>
          <w:szCs w:val="20"/>
          <w:lang w:eastAsia="en-US"/>
        </w:rPr>
        <w:t xml:space="preserve">se dále zavazuje zajistit, aby veškeré osoby, které se podílejí na realizaci jeho závazků z této </w:t>
      </w:r>
      <w:r>
        <w:rPr>
          <w:rFonts w:ascii="Arial" w:eastAsia="Calibri" w:hAnsi="Arial" w:cs="Arial"/>
          <w:sz w:val="20"/>
          <w:szCs w:val="20"/>
          <w:lang w:eastAsia="en-US"/>
        </w:rPr>
        <w:t>S</w:t>
      </w:r>
      <w:r w:rsidR="005B776F" w:rsidRPr="00224DB0">
        <w:rPr>
          <w:rFonts w:ascii="Arial" w:eastAsia="Calibri" w:hAnsi="Arial" w:cs="Arial"/>
          <w:sz w:val="20"/>
          <w:szCs w:val="20"/>
          <w:lang w:eastAsia="en-US"/>
        </w:rPr>
        <w:t xml:space="preserve">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eastAsia="Calibri" w:hAnsi="Arial" w:cs="Arial"/>
          <w:sz w:val="20"/>
          <w:szCs w:val="20"/>
          <w:lang w:eastAsia="en-US"/>
        </w:rPr>
        <w:t>Zhotovitel</w:t>
      </w:r>
      <w:r w:rsidR="005B776F" w:rsidRPr="00224DB0">
        <w:rPr>
          <w:rFonts w:ascii="Arial" w:eastAsia="Calibri" w:hAnsi="Arial" w:cs="Arial"/>
          <w:sz w:val="20"/>
          <w:szCs w:val="20"/>
          <w:lang w:eastAsia="en-US"/>
        </w:rPr>
        <w:t>.</w:t>
      </w:r>
    </w:p>
    <w:p w14:paraId="2F34F862" w14:textId="7282B0D5" w:rsidR="005B776F" w:rsidRPr="00224DB0" w:rsidRDefault="005B776F"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Za porušení závazků uvedených v odst. 1. a 2. tohoto článku se považuje i využití osobních údajů, dalších skutečností, údajů a dat, jakož i dalších vědomostí pro vlastní prospěch </w:t>
      </w:r>
      <w:r w:rsidR="00B57845">
        <w:rPr>
          <w:rFonts w:ascii="Arial" w:eastAsia="Calibri" w:hAnsi="Arial" w:cs="Arial"/>
          <w:sz w:val="20"/>
          <w:szCs w:val="20"/>
          <w:lang w:eastAsia="en-US"/>
        </w:rPr>
        <w:t>Zhotovitele</w:t>
      </w:r>
      <w:r w:rsidRPr="00224DB0">
        <w:rPr>
          <w:rFonts w:ascii="Arial" w:eastAsia="Calibri" w:hAnsi="Arial" w:cs="Arial"/>
          <w:sz w:val="20"/>
          <w:szCs w:val="20"/>
          <w:lang w:eastAsia="en-US"/>
        </w:rPr>
        <w:t xml:space="preserve">, prospěch třetí osoby nebo pro jiné důvody. </w:t>
      </w:r>
    </w:p>
    <w:p w14:paraId="1E299BC0" w14:textId="77777777" w:rsidR="005B776F" w:rsidRPr="00224DB0" w:rsidRDefault="005B776F"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3D48C78D" w14:textId="1AC6DD88" w:rsidR="005B776F" w:rsidRPr="00224DB0" w:rsidRDefault="005B776F"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Za porušení závazku uvedeného v odstavci 1. tohoto článku je </w:t>
      </w:r>
      <w:r w:rsidR="0080175F">
        <w:rPr>
          <w:rFonts w:ascii="Arial" w:eastAsia="Calibri" w:hAnsi="Arial" w:cs="Arial"/>
          <w:sz w:val="20"/>
          <w:szCs w:val="20"/>
          <w:lang w:eastAsia="en-US"/>
        </w:rPr>
        <w:t>Zhotovitel</w:t>
      </w:r>
      <w:r w:rsidRPr="00224DB0">
        <w:rPr>
          <w:rFonts w:ascii="Arial" w:eastAsia="Calibri" w:hAnsi="Arial" w:cs="Arial"/>
          <w:sz w:val="20"/>
          <w:szCs w:val="20"/>
          <w:lang w:eastAsia="en-US"/>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C1C4BE8" w14:textId="5A2D7183" w:rsidR="005B776F" w:rsidRPr="00224DB0" w:rsidRDefault="005B776F"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 xml:space="preserve">Za porušení závazku uvedeného v odstavci 2. tohoto článku je </w:t>
      </w:r>
      <w:r w:rsidR="0080175F">
        <w:rPr>
          <w:rFonts w:ascii="Arial" w:eastAsia="Calibri" w:hAnsi="Arial" w:cs="Arial"/>
          <w:sz w:val="20"/>
          <w:szCs w:val="20"/>
          <w:lang w:eastAsia="en-US"/>
        </w:rPr>
        <w:t>Zhotovitel</w:t>
      </w:r>
      <w:r w:rsidRPr="00224DB0">
        <w:rPr>
          <w:rFonts w:ascii="Arial" w:eastAsia="Calibri" w:hAnsi="Arial" w:cs="Arial"/>
          <w:sz w:val="20"/>
          <w:szCs w:val="20"/>
          <w:lang w:eastAsia="en-US"/>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5498DB65" w14:textId="77777777" w:rsidR="005B776F" w:rsidRPr="00224DB0" w:rsidRDefault="005B776F" w:rsidP="005B776F">
      <w:pPr>
        <w:pStyle w:val="Odstavecseseznamem"/>
        <w:widowControl w:val="0"/>
        <w:numPr>
          <w:ilvl w:val="0"/>
          <w:numId w:val="39"/>
        </w:numPr>
        <w:pBdr>
          <w:top w:val="nil"/>
          <w:left w:val="nil"/>
          <w:bottom w:val="nil"/>
          <w:right w:val="nil"/>
          <w:between w:val="nil"/>
          <w:bar w:val="nil"/>
        </w:pBdr>
        <w:spacing w:after="200" w:line="276" w:lineRule="auto"/>
        <w:ind w:left="426" w:hanging="426"/>
        <w:jc w:val="both"/>
        <w:outlineLvl w:val="0"/>
        <w:rPr>
          <w:rFonts w:ascii="Arial" w:eastAsia="Calibri" w:hAnsi="Arial" w:cs="Arial"/>
          <w:sz w:val="20"/>
          <w:szCs w:val="20"/>
          <w:lang w:eastAsia="en-US"/>
        </w:rPr>
      </w:pPr>
      <w:r w:rsidRPr="00224DB0">
        <w:rPr>
          <w:rFonts w:ascii="Arial" w:eastAsia="Calibri" w:hAnsi="Arial" w:cs="Arial"/>
          <w:sz w:val="20"/>
          <w:szCs w:val="20"/>
          <w:lang w:eastAsia="en-US"/>
        </w:rPr>
        <w:t>Závazky Smluvních stran uvedené v tomto článku trvají i po skončení tohoto smluvního vztahu.</w:t>
      </w:r>
    </w:p>
    <w:p w14:paraId="0962620E" w14:textId="7785957C" w:rsidR="00C74D85" w:rsidRDefault="00C74D85" w:rsidP="00071099">
      <w:pPr>
        <w:pStyle w:val="Nadpis1"/>
        <w:tabs>
          <w:tab w:val="left" w:pos="0"/>
        </w:tabs>
        <w:spacing w:before="0" w:beforeAutospacing="0" w:after="0" w:afterAutospacing="0"/>
        <w:ind w:left="426" w:hanging="426"/>
        <w:jc w:val="center"/>
        <w:rPr>
          <w:rFonts w:ascii="Arial" w:hAnsi="Arial" w:cs="Arial"/>
          <w:sz w:val="20"/>
          <w:szCs w:val="20"/>
        </w:rPr>
      </w:pPr>
    </w:p>
    <w:p w14:paraId="5AC4A889" w14:textId="77777777" w:rsidR="00177D40" w:rsidRPr="005C478D" w:rsidRDefault="00177D40" w:rsidP="00071099">
      <w:pPr>
        <w:pStyle w:val="Nadpis1"/>
        <w:tabs>
          <w:tab w:val="left" w:pos="0"/>
        </w:tabs>
        <w:spacing w:before="0" w:beforeAutospacing="0" w:after="0" w:afterAutospacing="0"/>
        <w:ind w:left="426" w:hanging="426"/>
        <w:jc w:val="center"/>
        <w:rPr>
          <w:rFonts w:ascii="Arial" w:hAnsi="Arial" w:cs="Arial"/>
          <w:sz w:val="20"/>
          <w:szCs w:val="20"/>
        </w:rPr>
      </w:pPr>
    </w:p>
    <w:p w14:paraId="1E586DE8" w14:textId="77777777"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Článek X</w:t>
      </w:r>
      <w:r w:rsidR="006148FE">
        <w:rPr>
          <w:rFonts w:ascii="Arial" w:hAnsi="Arial" w:cs="Arial"/>
          <w:b/>
          <w:sz w:val="20"/>
          <w:szCs w:val="20"/>
        </w:rPr>
        <w:t>.</w:t>
      </w:r>
      <w:r w:rsidRPr="00833669">
        <w:rPr>
          <w:rFonts w:ascii="Arial" w:hAnsi="Arial" w:cs="Arial"/>
          <w:b/>
          <w:sz w:val="20"/>
          <w:szCs w:val="20"/>
        </w:rPr>
        <w:t xml:space="preserve"> </w:t>
      </w:r>
    </w:p>
    <w:p w14:paraId="417D2750" w14:textId="77777777" w:rsidR="00EE507D" w:rsidRPr="00833669"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 xml:space="preserve">Uveřejnění </w:t>
      </w:r>
      <w:r w:rsidR="0051334A">
        <w:rPr>
          <w:rFonts w:ascii="Arial" w:hAnsi="Arial" w:cs="Arial"/>
          <w:b/>
          <w:sz w:val="20"/>
          <w:szCs w:val="20"/>
        </w:rPr>
        <w:t>S</w:t>
      </w:r>
      <w:r w:rsidR="00A12542">
        <w:rPr>
          <w:rFonts w:ascii="Arial" w:hAnsi="Arial" w:cs="Arial"/>
          <w:b/>
          <w:sz w:val="20"/>
          <w:szCs w:val="20"/>
        </w:rPr>
        <w:t>ml</w:t>
      </w:r>
      <w:r w:rsidR="00180F32">
        <w:rPr>
          <w:rFonts w:ascii="Arial" w:hAnsi="Arial" w:cs="Arial"/>
          <w:b/>
          <w:sz w:val="20"/>
          <w:szCs w:val="20"/>
        </w:rPr>
        <w:t>o</w:t>
      </w:r>
      <w:r w:rsidR="00A12542">
        <w:rPr>
          <w:rFonts w:ascii="Arial" w:hAnsi="Arial" w:cs="Arial"/>
          <w:b/>
          <w:sz w:val="20"/>
          <w:szCs w:val="20"/>
        </w:rPr>
        <w:t>uv</w:t>
      </w:r>
      <w:r w:rsidR="00180F32">
        <w:rPr>
          <w:rFonts w:ascii="Arial" w:hAnsi="Arial" w:cs="Arial"/>
          <w:b/>
          <w:sz w:val="20"/>
          <w:szCs w:val="20"/>
        </w:rPr>
        <w:t>y</w:t>
      </w:r>
      <w:r w:rsidR="00A12542">
        <w:rPr>
          <w:rFonts w:ascii="Arial" w:hAnsi="Arial" w:cs="Arial"/>
          <w:b/>
          <w:sz w:val="20"/>
          <w:szCs w:val="20"/>
        </w:rPr>
        <w:t xml:space="preserve"> </w:t>
      </w:r>
    </w:p>
    <w:p w14:paraId="7959ED38" w14:textId="77777777" w:rsidR="00180F32" w:rsidRPr="00FC7CB5" w:rsidRDefault="00180F32" w:rsidP="00C9280C">
      <w:pPr>
        <w:numPr>
          <w:ilvl w:val="0"/>
          <w:numId w:val="19"/>
        </w:numPr>
        <w:spacing w:after="120" w:line="276" w:lineRule="auto"/>
        <w:ind w:left="284" w:hanging="284"/>
        <w:jc w:val="both"/>
        <w:rPr>
          <w:rFonts w:ascii="Arial" w:hAnsi="Arial" w:cs="Arial"/>
          <w:sz w:val="20"/>
          <w:szCs w:val="20"/>
        </w:rPr>
      </w:pPr>
      <w:bookmarkStart w:id="8" w:name="_Toc327187809"/>
      <w:r w:rsidRPr="00FC7CB5">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tuto </w:t>
      </w:r>
      <w:r>
        <w:rPr>
          <w:rFonts w:ascii="Arial" w:hAnsi="Arial" w:cs="Arial"/>
          <w:sz w:val="20"/>
          <w:szCs w:val="20"/>
        </w:rPr>
        <w:t>Smlouvu</w:t>
      </w:r>
      <w:r w:rsidRPr="00FC7CB5">
        <w:rPr>
          <w:rFonts w:ascii="Arial" w:hAnsi="Arial" w:cs="Arial"/>
          <w:sz w:val="20"/>
          <w:szCs w:val="20"/>
        </w:rPr>
        <w:t xml:space="preserve"> včetně všech případných dohod, kterými se tato Smlouva doplňuje, mění, nahrazuje nebo ruší, prostřednictvím registru smluv.</w:t>
      </w:r>
      <w:r w:rsidR="00AA615D">
        <w:rPr>
          <w:rFonts w:ascii="Arial" w:hAnsi="Arial" w:cs="Arial"/>
          <w:sz w:val="20"/>
          <w:szCs w:val="20"/>
        </w:rPr>
        <w:t xml:space="preserve"> Smluvní strany tedy výslovně souhlasí s tím, aby tato Smlouva ve svém úplném znění byla uveřejněna v registru smluv.</w:t>
      </w:r>
    </w:p>
    <w:p w14:paraId="09EE704A" w14:textId="77777777"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 xml:space="preserve">Uveřejněním </w:t>
      </w:r>
      <w:bookmarkStart w:id="9" w:name="highlightHit_61"/>
      <w:bookmarkEnd w:id="9"/>
      <w:r w:rsidRPr="00FC7CB5">
        <w:rPr>
          <w:rFonts w:ascii="Arial" w:hAnsi="Arial" w:cs="Arial"/>
          <w:sz w:val="20"/>
          <w:szCs w:val="20"/>
        </w:rPr>
        <w:t xml:space="preserve">Smlouvy dle odst. 1. tohoto článku se rozumí uveřejnění elektronického obrazu textového obsahu </w:t>
      </w:r>
      <w:bookmarkStart w:id="10" w:name="highlightHit_64"/>
      <w:bookmarkEnd w:id="10"/>
      <w:r w:rsidRPr="00FC7CB5">
        <w:rPr>
          <w:rFonts w:ascii="Arial" w:hAnsi="Arial" w:cs="Arial"/>
          <w:sz w:val="20"/>
          <w:szCs w:val="20"/>
        </w:rPr>
        <w:t xml:space="preserve">Smlouvy v otevřeném a strojově čitelném formátu a rovněž </w:t>
      </w:r>
      <w:proofErr w:type="spellStart"/>
      <w:r w:rsidRPr="00FC7CB5">
        <w:rPr>
          <w:rFonts w:ascii="Arial" w:hAnsi="Arial" w:cs="Arial"/>
          <w:sz w:val="20"/>
          <w:szCs w:val="20"/>
        </w:rPr>
        <w:t>metadat</w:t>
      </w:r>
      <w:proofErr w:type="spellEnd"/>
      <w:r w:rsidRPr="00FC7CB5">
        <w:rPr>
          <w:rFonts w:ascii="Arial" w:hAnsi="Arial" w:cs="Arial"/>
          <w:sz w:val="20"/>
          <w:szCs w:val="20"/>
        </w:rPr>
        <w:t xml:space="preserve">, podle § 5 odst. 1 zákona o registru smluv, prostřednictvím </w:t>
      </w:r>
      <w:bookmarkStart w:id="11" w:name="highlightHit_65"/>
      <w:bookmarkEnd w:id="11"/>
      <w:r w:rsidRPr="00FC7CB5">
        <w:rPr>
          <w:rFonts w:ascii="Arial" w:hAnsi="Arial" w:cs="Arial"/>
          <w:sz w:val="20"/>
          <w:szCs w:val="20"/>
        </w:rPr>
        <w:t xml:space="preserve">registru </w:t>
      </w:r>
      <w:bookmarkStart w:id="12" w:name="highlightHit_66"/>
      <w:bookmarkEnd w:id="12"/>
      <w:r w:rsidRPr="00FC7CB5">
        <w:rPr>
          <w:rFonts w:ascii="Arial" w:hAnsi="Arial" w:cs="Arial"/>
          <w:sz w:val="20"/>
          <w:szCs w:val="20"/>
        </w:rPr>
        <w:t>smluv.</w:t>
      </w:r>
    </w:p>
    <w:p w14:paraId="1B566C93" w14:textId="0EAF83F0"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 xml:space="preserve">Smluvní strany se dohodly, že tuto </w:t>
      </w:r>
      <w:r>
        <w:rPr>
          <w:rFonts w:ascii="Arial" w:hAnsi="Arial" w:cs="Arial"/>
          <w:sz w:val="20"/>
          <w:szCs w:val="20"/>
        </w:rPr>
        <w:t xml:space="preserve">Smlouvu </w:t>
      </w:r>
      <w:r w:rsidRPr="00FC7CB5">
        <w:rPr>
          <w:rFonts w:ascii="Arial" w:hAnsi="Arial" w:cs="Arial"/>
          <w:sz w:val="20"/>
          <w:szCs w:val="20"/>
        </w:rPr>
        <w:t xml:space="preserve">zašle správci registru smluv k uveřejnění prostřednictvím registru smluv VZP ČR. </w:t>
      </w:r>
      <w:r>
        <w:rPr>
          <w:rFonts w:ascii="Arial" w:hAnsi="Arial" w:cs="Arial"/>
          <w:sz w:val="20"/>
          <w:szCs w:val="20"/>
        </w:rPr>
        <w:t xml:space="preserve">Zhotovitel </w:t>
      </w:r>
      <w:r w:rsidRPr="00FC7CB5">
        <w:rPr>
          <w:rFonts w:ascii="Arial" w:hAnsi="Arial" w:cs="Arial"/>
          <w:sz w:val="20"/>
          <w:szCs w:val="20"/>
        </w:rPr>
        <w:t xml:space="preserve">je povinen zkontrolovat, že </w:t>
      </w:r>
      <w:r>
        <w:rPr>
          <w:rFonts w:ascii="Arial" w:hAnsi="Arial" w:cs="Arial"/>
          <w:sz w:val="20"/>
          <w:szCs w:val="20"/>
        </w:rPr>
        <w:t xml:space="preserve">Smlouva </w:t>
      </w:r>
      <w:r w:rsidRPr="00FC7CB5">
        <w:rPr>
          <w:rFonts w:ascii="Arial" w:hAnsi="Arial" w:cs="Arial"/>
          <w:sz w:val="20"/>
          <w:szCs w:val="20"/>
        </w:rPr>
        <w:t xml:space="preserve">včetně všech příloh a </w:t>
      </w:r>
      <w:proofErr w:type="spellStart"/>
      <w:r w:rsidRPr="00FC7CB5">
        <w:rPr>
          <w:rFonts w:ascii="Arial" w:hAnsi="Arial" w:cs="Arial"/>
          <w:sz w:val="20"/>
          <w:szCs w:val="20"/>
        </w:rPr>
        <w:t>metadat</w:t>
      </w:r>
      <w:proofErr w:type="spellEnd"/>
      <w:r w:rsidRPr="00FC7CB5">
        <w:rPr>
          <w:rFonts w:ascii="Arial" w:hAnsi="Arial" w:cs="Arial"/>
          <w:sz w:val="20"/>
          <w:szCs w:val="20"/>
        </w:rPr>
        <w:t xml:space="preserve"> byla řádně v registru smluv uveřejněna. V případě, že </w:t>
      </w:r>
      <w:r>
        <w:rPr>
          <w:rFonts w:ascii="Arial" w:hAnsi="Arial" w:cs="Arial"/>
          <w:sz w:val="20"/>
          <w:szCs w:val="20"/>
        </w:rPr>
        <w:t xml:space="preserve">Zhotovitel </w:t>
      </w:r>
      <w:r w:rsidRPr="00FC7CB5">
        <w:rPr>
          <w:rFonts w:ascii="Arial" w:hAnsi="Arial" w:cs="Arial"/>
          <w:sz w:val="20"/>
          <w:szCs w:val="20"/>
        </w:rPr>
        <w:t xml:space="preserve">zjistí jakékoli nepřesnosti či nedostatky, je povinen neprodleně o nich VZP ČR informovat. </w:t>
      </w:r>
    </w:p>
    <w:p w14:paraId="5D9004E3" w14:textId="77777777"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Postup uvedený v odst. 3. tohoto článku se Smluvní strany zavazují dodržovat i v případě uzavření dodatků k</w:t>
      </w:r>
      <w:r>
        <w:rPr>
          <w:rFonts w:ascii="Arial" w:hAnsi="Arial" w:cs="Arial"/>
          <w:sz w:val="20"/>
          <w:szCs w:val="20"/>
        </w:rPr>
        <w:t> </w:t>
      </w:r>
      <w:r w:rsidRPr="00FC7CB5">
        <w:rPr>
          <w:rFonts w:ascii="Arial" w:hAnsi="Arial" w:cs="Arial"/>
          <w:sz w:val="20"/>
          <w:szCs w:val="20"/>
        </w:rPr>
        <w:t>této</w:t>
      </w:r>
      <w:r>
        <w:rPr>
          <w:rFonts w:ascii="Arial" w:hAnsi="Arial" w:cs="Arial"/>
          <w:sz w:val="20"/>
          <w:szCs w:val="20"/>
        </w:rPr>
        <w:t xml:space="preserve"> Smlouvě</w:t>
      </w:r>
      <w:r w:rsidRPr="00FC7CB5">
        <w:rPr>
          <w:rFonts w:ascii="Arial" w:hAnsi="Arial" w:cs="Arial"/>
          <w:sz w:val="20"/>
          <w:szCs w:val="20"/>
        </w:rPr>
        <w:t xml:space="preserve">, jakož i v případě jakýchkoli dalších dohod, kterými se tato </w:t>
      </w:r>
      <w:r>
        <w:rPr>
          <w:rFonts w:ascii="Arial" w:hAnsi="Arial" w:cs="Arial"/>
          <w:sz w:val="20"/>
          <w:szCs w:val="20"/>
        </w:rPr>
        <w:t xml:space="preserve">Smlouva </w:t>
      </w:r>
      <w:r w:rsidRPr="00FC7CB5">
        <w:rPr>
          <w:rFonts w:ascii="Arial" w:hAnsi="Arial" w:cs="Arial"/>
          <w:sz w:val="20"/>
          <w:szCs w:val="20"/>
        </w:rPr>
        <w:t>doplňuje, mění, nahrazuje nebo ruší.</w:t>
      </w:r>
    </w:p>
    <w:p w14:paraId="79186F39" w14:textId="7E65530B"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 xml:space="preserve">bere na vědomí a souhlasí s tím, že VZP ČR rovněž uveřejní tuto </w:t>
      </w:r>
      <w:r>
        <w:rPr>
          <w:rFonts w:ascii="Arial" w:hAnsi="Arial" w:cs="Arial"/>
          <w:sz w:val="20"/>
          <w:szCs w:val="20"/>
        </w:rPr>
        <w:t xml:space="preserve">Smlouvu </w:t>
      </w:r>
      <w:r w:rsidRPr="00FC7CB5">
        <w:rPr>
          <w:rFonts w:ascii="Arial" w:hAnsi="Arial" w:cs="Arial"/>
          <w:sz w:val="20"/>
          <w:szCs w:val="20"/>
        </w:rPr>
        <w:t>(tj. celé znění včetně všech příloh) včetně všech jejích případných dodatků, na svém profilu zadavatele.</w:t>
      </w:r>
    </w:p>
    <w:p w14:paraId="396FDA17" w14:textId="102FCA6E"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výslovně souhlasí s tím, že s výjimkou ustanovení znečitelněných v souladu se zákonem o registru smluv bude uveřejněno úplné znění</w:t>
      </w:r>
      <w:r>
        <w:rPr>
          <w:rFonts w:ascii="Arial" w:hAnsi="Arial" w:cs="Arial"/>
          <w:sz w:val="20"/>
          <w:szCs w:val="20"/>
        </w:rPr>
        <w:t xml:space="preserve"> této Smlouvy</w:t>
      </w:r>
      <w:r w:rsidRPr="00FC7CB5">
        <w:rPr>
          <w:rFonts w:ascii="Arial" w:hAnsi="Arial" w:cs="Arial"/>
          <w:sz w:val="20"/>
          <w:szCs w:val="20"/>
        </w:rPr>
        <w:t>.</w:t>
      </w:r>
    </w:p>
    <w:p w14:paraId="130E6BEA" w14:textId="45827E97" w:rsidR="00180F32"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lastRenderedPageBreak/>
        <w:t>VZP ČR výslovně souhlasí s tím, že s výjimkou ustanovení znečitelněných v souladu se zákonem o registru smluv bude uveřejněno úplné znění</w:t>
      </w:r>
      <w:r>
        <w:rPr>
          <w:rFonts w:ascii="Arial" w:hAnsi="Arial" w:cs="Arial"/>
          <w:sz w:val="20"/>
          <w:szCs w:val="20"/>
        </w:rPr>
        <w:t xml:space="preserve"> této Smlouvy</w:t>
      </w:r>
      <w:r w:rsidRPr="00FC7CB5">
        <w:rPr>
          <w:rFonts w:ascii="Arial" w:hAnsi="Arial" w:cs="Arial"/>
          <w:sz w:val="20"/>
          <w:szCs w:val="20"/>
        </w:rPr>
        <w:t xml:space="preserve">. </w:t>
      </w:r>
    </w:p>
    <w:p w14:paraId="05919ED0" w14:textId="77777777" w:rsidR="00A4603F" w:rsidRPr="005C478D" w:rsidRDefault="00A4603F" w:rsidP="00855F54">
      <w:pPr>
        <w:pStyle w:val="Nadpis1"/>
        <w:tabs>
          <w:tab w:val="left" w:pos="708"/>
        </w:tabs>
        <w:spacing w:before="0" w:beforeAutospacing="0" w:after="0" w:afterAutospacing="0"/>
        <w:ind w:left="142"/>
        <w:jc w:val="center"/>
        <w:rPr>
          <w:rFonts w:ascii="Arial" w:hAnsi="Arial" w:cs="Arial"/>
          <w:sz w:val="20"/>
          <w:szCs w:val="20"/>
        </w:rPr>
      </w:pPr>
      <w:bookmarkStart w:id="13" w:name="_Toc327187811"/>
      <w:bookmarkEnd w:id="8"/>
    </w:p>
    <w:p w14:paraId="3E86511A" w14:textId="77777777" w:rsidR="006148FE"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460E8D">
        <w:rPr>
          <w:rFonts w:ascii="Arial" w:hAnsi="Arial" w:cs="Arial"/>
          <w:b/>
          <w:sz w:val="20"/>
          <w:szCs w:val="20"/>
        </w:rPr>
        <w:t>Článek XI</w:t>
      </w:r>
      <w:r w:rsidR="006148FE">
        <w:rPr>
          <w:rFonts w:ascii="Arial" w:hAnsi="Arial" w:cs="Arial"/>
          <w:b/>
          <w:sz w:val="20"/>
          <w:szCs w:val="20"/>
        </w:rPr>
        <w:t>.</w:t>
      </w:r>
    </w:p>
    <w:p w14:paraId="41E22D7C" w14:textId="77777777" w:rsidR="006148FE" w:rsidRDefault="006148FE" w:rsidP="00A77A31">
      <w:pPr>
        <w:pStyle w:val="Odstavecseseznamem"/>
        <w:tabs>
          <w:tab w:val="left" w:pos="1701"/>
        </w:tabs>
        <w:spacing w:after="120" w:line="276" w:lineRule="auto"/>
        <w:ind w:left="426" w:hanging="426"/>
        <w:jc w:val="center"/>
        <w:rPr>
          <w:rFonts w:ascii="Arial" w:hAnsi="Arial" w:cs="Arial"/>
          <w:b/>
          <w:sz w:val="20"/>
          <w:szCs w:val="20"/>
        </w:rPr>
      </w:pPr>
      <w:r w:rsidRPr="006148FE">
        <w:rPr>
          <w:rFonts w:ascii="Arial" w:hAnsi="Arial" w:cs="Arial"/>
          <w:b/>
          <w:sz w:val="20"/>
          <w:szCs w:val="20"/>
        </w:rPr>
        <w:t>Ostatní ujednání</w:t>
      </w:r>
    </w:p>
    <w:bookmarkEnd w:id="13"/>
    <w:p w14:paraId="1CF7BC20" w14:textId="77777777" w:rsidR="006148FE" w:rsidRPr="00FC7CB5" w:rsidRDefault="006148FE" w:rsidP="005B776F">
      <w:pPr>
        <w:numPr>
          <w:ilvl w:val="0"/>
          <w:numId w:val="31"/>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Pr>
          <w:rFonts w:ascii="Arial" w:hAnsi="Arial" w:cs="Arial"/>
          <w:sz w:val="20"/>
          <w:szCs w:val="20"/>
        </w:rPr>
        <w:t>Smlouvy.</w:t>
      </w:r>
    </w:p>
    <w:p w14:paraId="66F8D570" w14:textId="14759423" w:rsidR="006148FE" w:rsidRPr="00FC7CB5" w:rsidRDefault="006148FE" w:rsidP="005B776F">
      <w:pPr>
        <w:numPr>
          <w:ilvl w:val="0"/>
          <w:numId w:val="31"/>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VZP ČR je povinna poskytovat </w:t>
      </w:r>
      <w:r w:rsidR="00FE7FC1">
        <w:rPr>
          <w:rFonts w:ascii="Arial" w:hAnsi="Arial" w:cs="Arial"/>
          <w:sz w:val="20"/>
          <w:szCs w:val="20"/>
        </w:rPr>
        <w:t xml:space="preserve">Zhotoviteli </w:t>
      </w:r>
      <w:r w:rsidRPr="00FC7CB5">
        <w:rPr>
          <w:rFonts w:ascii="Arial" w:hAnsi="Arial" w:cs="Arial"/>
          <w:sz w:val="20"/>
          <w:szCs w:val="20"/>
        </w:rPr>
        <w:t>součinnost nezbytnou ke splnění jeho závazků vyplývajících z</w:t>
      </w:r>
      <w:r w:rsidR="00FE7FC1">
        <w:rPr>
          <w:rFonts w:ascii="Arial" w:hAnsi="Arial" w:cs="Arial"/>
          <w:sz w:val="20"/>
          <w:szCs w:val="20"/>
        </w:rPr>
        <w:t> této Smlouvy</w:t>
      </w:r>
      <w:r w:rsidRPr="00FC7CB5">
        <w:rPr>
          <w:rFonts w:ascii="Arial" w:hAnsi="Arial" w:cs="Arial"/>
          <w:sz w:val="20"/>
          <w:szCs w:val="20"/>
        </w:rPr>
        <w:t xml:space="preserve">; ustanovení § 2591 občanského zákoníku se pro účely této </w:t>
      </w:r>
      <w:r w:rsidR="00FE7FC1">
        <w:rPr>
          <w:rFonts w:ascii="Arial" w:hAnsi="Arial" w:cs="Arial"/>
          <w:sz w:val="20"/>
          <w:szCs w:val="20"/>
        </w:rPr>
        <w:t xml:space="preserve">Smlouvy </w:t>
      </w:r>
      <w:r w:rsidRPr="00FC7CB5">
        <w:rPr>
          <w:rFonts w:ascii="Arial" w:hAnsi="Arial" w:cs="Arial"/>
          <w:sz w:val="20"/>
          <w:szCs w:val="20"/>
        </w:rPr>
        <w:t>nepoužije.</w:t>
      </w:r>
    </w:p>
    <w:p w14:paraId="73212444" w14:textId="36FB8045" w:rsidR="004A6549" w:rsidRDefault="006148FE" w:rsidP="005B776F">
      <w:pPr>
        <w:numPr>
          <w:ilvl w:val="0"/>
          <w:numId w:val="31"/>
        </w:numPr>
        <w:spacing w:after="120" w:line="276" w:lineRule="auto"/>
        <w:ind w:left="357" w:hanging="357"/>
        <w:jc w:val="both"/>
        <w:rPr>
          <w:rFonts w:ascii="Arial" w:hAnsi="Arial" w:cs="Arial"/>
          <w:sz w:val="20"/>
          <w:szCs w:val="20"/>
        </w:rPr>
      </w:pPr>
      <w:r w:rsidRPr="00FC7CB5">
        <w:rPr>
          <w:rFonts w:ascii="Arial" w:hAnsi="Arial" w:cs="Arial"/>
          <w:sz w:val="20"/>
          <w:szCs w:val="20"/>
        </w:rPr>
        <w:t>Smluvní strany se zavazují, že o každé změně Pověřených osob</w:t>
      </w:r>
      <w:r w:rsidR="00FE7FC1">
        <w:rPr>
          <w:rFonts w:ascii="Arial" w:hAnsi="Arial" w:cs="Arial"/>
          <w:sz w:val="20"/>
          <w:szCs w:val="20"/>
        </w:rPr>
        <w:t xml:space="preserve"> </w:t>
      </w:r>
      <w:r w:rsidRPr="00FC7CB5">
        <w:rPr>
          <w:rFonts w:ascii="Arial" w:hAnsi="Arial" w:cs="Arial"/>
          <w:sz w:val="20"/>
          <w:szCs w:val="20"/>
        </w:rPr>
        <w:t xml:space="preserve">nebo jejich kontaktních údajů se budou bez zbytečného odkladu navzájem informovat; uzavření písemného smluvního dodatku není v tomto případě třeba. </w:t>
      </w:r>
    </w:p>
    <w:p w14:paraId="59794B33" w14:textId="77777777" w:rsidR="00952DC4" w:rsidRPr="00FC7CB5" w:rsidRDefault="00952DC4" w:rsidP="005B776F">
      <w:pPr>
        <w:numPr>
          <w:ilvl w:val="0"/>
          <w:numId w:val="31"/>
        </w:numPr>
        <w:spacing w:after="120" w:line="276" w:lineRule="auto"/>
        <w:ind w:left="357" w:hanging="357"/>
        <w:jc w:val="both"/>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14:paraId="1D46BF2B" w14:textId="77777777" w:rsidR="006148FE" w:rsidRPr="00FC7CB5" w:rsidRDefault="006148FE" w:rsidP="005B776F">
      <w:pPr>
        <w:numPr>
          <w:ilvl w:val="0"/>
          <w:numId w:val="31"/>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Každá ze Smluvních stran může od této Smlouvy odstoupit v případech stanovených touto </w:t>
      </w:r>
      <w:r w:rsidR="00FE7FC1">
        <w:rPr>
          <w:rFonts w:ascii="Arial" w:hAnsi="Arial" w:cs="Arial"/>
          <w:sz w:val="20"/>
          <w:szCs w:val="20"/>
        </w:rPr>
        <w:t xml:space="preserve">Smlouvou </w:t>
      </w:r>
      <w:r w:rsidRPr="00FC7CB5">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3E208DB8" w14:textId="77777777" w:rsidR="006148FE" w:rsidRPr="00FC7CB5" w:rsidRDefault="006148FE" w:rsidP="005B776F">
      <w:pPr>
        <w:numPr>
          <w:ilvl w:val="0"/>
          <w:numId w:val="31"/>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Pro účely odstoupení od této </w:t>
      </w:r>
      <w:r w:rsidR="00FE7FC1">
        <w:rPr>
          <w:rFonts w:ascii="Arial" w:hAnsi="Arial" w:cs="Arial"/>
          <w:sz w:val="20"/>
          <w:szCs w:val="20"/>
        </w:rPr>
        <w:t xml:space="preserve">Smlouvy </w:t>
      </w:r>
      <w:r w:rsidRPr="00FC7CB5">
        <w:rPr>
          <w:rFonts w:ascii="Arial" w:hAnsi="Arial" w:cs="Arial"/>
          <w:sz w:val="20"/>
          <w:szCs w:val="20"/>
        </w:rPr>
        <w:t>se za podstatné porušení smluvních povinností považuje:</w:t>
      </w:r>
    </w:p>
    <w:p w14:paraId="01E98F0F" w14:textId="7DE7C31F" w:rsidR="006148FE" w:rsidRPr="00FC7CB5" w:rsidRDefault="006148FE" w:rsidP="005B776F">
      <w:pPr>
        <w:numPr>
          <w:ilvl w:val="0"/>
          <w:numId w:val="30"/>
        </w:numPr>
        <w:tabs>
          <w:tab w:val="left" w:pos="851"/>
        </w:tabs>
        <w:spacing w:after="120" w:line="276" w:lineRule="auto"/>
        <w:ind w:left="851" w:hanging="425"/>
        <w:contextualSpacing/>
        <w:jc w:val="both"/>
        <w:rPr>
          <w:rFonts w:ascii="Arial" w:hAnsi="Arial" w:cs="Arial"/>
          <w:sz w:val="20"/>
          <w:szCs w:val="20"/>
        </w:rPr>
      </w:pPr>
      <w:r w:rsidRPr="00FC7CB5">
        <w:rPr>
          <w:rFonts w:ascii="Arial" w:hAnsi="Arial" w:cs="Arial"/>
          <w:sz w:val="20"/>
          <w:szCs w:val="20"/>
        </w:rPr>
        <w:t xml:space="preserve">prodlení </w:t>
      </w:r>
      <w:r w:rsidR="00FE7FC1">
        <w:rPr>
          <w:rFonts w:ascii="Arial" w:hAnsi="Arial" w:cs="Arial"/>
          <w:sz w:val="20"/>
          <w:szCs w:val="20"/>
        </w:rPr>
        <w:t xml:space="preserve">Zhotovitele </w:t>
      </w:r>
      <w:r w:rsidRPr="00FC7CB5">
        <w:rPr>
          <w:rFonts w:ascii="Arial" w:hAnsi="Arial" w:cs="Arial"/>
          <w:sz w:val="20"/>
          <w:szCs w:val="20"/>
        </w:rPr>
        <w:t>s p</w:t>
      </w:r>
      <w:r w:rsidR="002F75FA">
        <w:rPr>
          <w:rFonts w:ascii="Arial" w:hAnsi="Arial" w:cs="Arial"/>
          <w:sz w:val="20"/>
          <w:szCs w:val="20"/>
        </w:rPr>
        <w:t>ředáním</w:t>
      </w:r>
      <w:r w:rsidRPr="00FC7CB5">
        <w:rPr>
          <w:rFonts w:ascii="Arial" w:hAnsi="Arial" w:cs="Arial"/>
          <w:sz w:val="20"/>
          <w:szCs w:val="20"/>
        </w:rPr>
        <w:t xml:space="preserve"> </w:t>
      </w:r>
      <w:r w:rsidR="00DC4038">
        <w:rPr>
          <w:rFonts w:ascii="Arial" w:hAnsi="Arial" w:cs="Arial"/>
          <w:sz w:val="20"/>
          <w:szCs w:val="20"/>
        </w:rPr>
        <w:t xml:space="preserve">předmětu </w:t>
      </w:r>
      <w:r w:rsidRPr="00FC7CB5">
        <w:rPr>
          <w:rFonts w:ascii="Arial" w:hAnsi="Arial" w:cs="Arial"/>
          <w:sz w:val="20"/>
          <w:szCs w:val="20"/>
        </w:rPr>
        <w:t xml:space="preserve">plnění </w:t>
      </w:r>
      <w:r w:rsidR="002C5B63">
        <w:rPr>
          <w:rFonts w:ascii="Arial" w:hAnsi="Arial" w:cs="Arial"/>
          <w:sz w:val="20"/>
          <w:szCs w:val="20"/>
        </w:rPr>
        <w:t xml:space="preserve">(tj. Závěrečné zprávy) </w:t>
      </w:r>
      <w:r w:rsidRPr="00FC7CB5">
        <w:rPr>
          <w:rFonts w:ascii="Arial" w:hAnsi="Arial" w:cs="Arial"/>
          <w:sz w:val="20"/>
          <w:szCs w:val="20"/>
        </w:rPr>
        <w:t>o více než 14 kalendářních dní;</w:t>
      </w:r>
    </w:p>
    <w:p w14:paraId="7821E34D" w14:textId="6A311918" w:rsidR="006148FE" w:rsidRDefault="006148FE" w:rsidP="005B776F">
      <w:pPr>
        <w:numPr>
          <w:ilvl w:val="0"/>
          <w:numId w:val="30"/>
        </w:numPr>
        <w:tabs>
          <w:tab w:val="left" w:pos="851"/>
        </w:tabs>
        <w:spacing w:after="120" w:line="276" w:lineRule="auto"/>
        <w:ind w:left="850" w:hanging="425"/>
        <w:contextualSpacing/>
        <w:jc w:val="both"/>
        <w:rPr>
          <w:rFonts w:ascii="Arial" w:hAnsi="Arial" w:cs="Arial"/>
          <w:sz w:val="20"/>
          <w:szCs w:val="20"/>
        </w:rPr>
      </w:pPr>
      <w:r w:rsidRPr="00FC7CB5">
        <w:rPr>
          <w:rFonts w:ascii="Arial" w:hAnsi="Arial" w:cs="Arial"/>
          <w:sz w:val="20"/>
          <w:szCs w:val="20"/>
        </w:rPr>
        <w:t xml:space="preserve">prokazatelné porušení povinností </w:t>
      </w:r>
      <w:r w:rsidR="00E25369">
        <w:rPr>
          <w:rFonts w:ascii="Arial" w:hAnsi="Arial" w:cs="Arial"/>
          <w:sz w:val="20"/>
          <w:szCs w:val="20"/>
        </w:rPr>
        <w:t>Zhotovitele</w:t>
      </w:r>
      <w:r w:rsidR="00E25369" w:rsidRPr="00FC7CB5">
        <w:rPr>
          <w:rFonts w:ascii="Arial" w:hAnsi="Arial" w:cs="Arial"/>
          <w:sz w:val="20"/>
          <w:szCs w:val="20"/>
        </w:rPr>
        <w:t xml:space="preserve"> </w:t>
      </w:r>
      <w:r w:rsidRPr="00FC7CB5">
        <w:rPr>
          <w:rFonts w:ascii="Arial" w:hAnsi="Arial" w:cs="Arial"/>
          <w:sz w:val="20"/>
          <w:szCs w:val="20"/>
        </w:rPr>
        <w:t>zajistit ochranu osobních údajů, jejichž správcem či zpracovatelem je VZP ČR.</w:t>
      </w:r>
    </w:p>
    <w:p w14:paraId="4719EB4C" w14:textId="77777777" w:rsidR="00661AE1" w:rsidRPr="00FC7CB5" w:rsidRDefault="00661AE1" w:rsidP="00661AE1">
      <w:pPr>
        <w:tabs>
          <w:tab w:val="left" w:pos="851"/>
        </w:tabs>
        <w:spacing w:after="120" w:line="276" w:lineRule="auto"/>
        <w:ind w:left="850"/>
        <w:contextualSpacing/>
        <w:jc w:val="both"/>
        <w:rPr>
          <w:rFonts w:ascii="Arial" w:hAnsi="Arial" w:cs="Arial"/>
          <w:sz w:val="20"/>
          <w:szCs w:val="20"/>
        </w:rPr>
      </w:pPr>
    </w:p>
    <w:p w14:paraId="4864A9C9" w14:textId="262A4DC7" w:rsidR="006148FE" w:rsidRDefault="006148FE" w:rsidP="005B776F">
      <w:pPr>
        <w:numPr>
          <w:ilvl w:val="0"/>
          <w:numId w:val="31"/>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Předčasným ukončením </w:t>
      </w:r>
      <w:r w:rsidR="00FE7FC1">
        <w:rPr>
          <w:rFonts w:ascii="Arial" w:hAnsi="Arial" w:cs="Arial"/>
          <w:sz w:val="20"/>
          <w:szCs w:val="20"/>
        </w:rPr>
        <w:t xml:space="preserve">Smlouvy </w:t>
      </w:r>
      <w:r w:rsidRPr="00FC7CB5">
        <w:rPr>
          <w:rFonts w:ascii="Arial" w:hAnsi="Arial" w:cs="Arial"/>
          <w:sz w:val="20"/>
          <w:szCs w:val="20"/>
        </w:rPr>
        <w:t xml:space="preserve">ani jejím ukončením </w:t>
      </w:r>
      <w:r w:rsidR="002C5B63">
        <w:rPr>
          <w:rFonts w:ascii="Arial" w:hAnsi="Arial" w:cs="Arial"/>
          <w:sz w:val="20"/>
          <w:szCs w:val="20"/>
        </w:rPr>
        <w:t>splnění</w:t>
      </w:r>
      <w:r w:rsidR="00710369">
        <w:rPr>
          <w:rFonts w:ascii="Arial" w:hAnsi="Arial" w:cs="Arial"/>
          <w:sz w:val="20"/>
          <w:szCs w:val="20"/>
        </w:rPr>
        <w:t>m</w:t>
      </w:r>
      <w:r w:rsidR="002C5B63">
        <w:rPr>
          <w:rFonts w:ascii="Arial" w:hAnsi="Arial" w:cs="Arial"/>
          <w:sz w:val="20"/>
          <w:szCs w:val="20"/>
        </w:rPr>
        <w:t xml:space="preserve"> všech závazků Smluvních stran stanovených ve Smlouvě</w:t>
      </w:r>
      <w:r w:rsidR="00DC4038">
        <w:rPr>
          <w:rFonts w:ascii="Arial" w:hAnsi="Arial" w:cs="Arial"/>
          <w:sz w:val="20"/>
          <w:szCs w:val="20"/>
        </w:rPr>
        <w:t xml:space="preserve"> </w:t>
      </w:r>
      <w:r w:rsidRPr="00FC7CB5">
        <w:rPr>
          <w:rFonts w:ascii="Arial" w:hAnsi="Arial" w:cs="Arial"/>
          <w:sz w:val="20"/>
          <w:szCs w:val="20"/>
        </w:rPr>
        <w:t xml:space="preserve">není dotčena platnost ustanovení, z jejichž povahy vyplývá, že mají být pro Smluvní strany závazná i po skončení </w:t>
      </w:r>
      <w:r w:rsidR="00FE7FC1">
        <w:rPr>
          <w:rFonts w:ascii="Arial" w:hAnsi="Arial" w:cs="Arial"/>
          <w:sz w:val="20"/>
          <w:szCs w:val="20"/>
        </w:rPr>
        <w:t xml:space="preserve">Smlouvy </w:t>
      </w:r>
      <w:r w:rsidRPr="00FC7CB5">
        <w:rPr>
          <w:rFonts w:ascii="Arial" w:hAnsi="Arial" w:cs="Arial"/>
          <w:sz w:val="20"/>
          <w:szCs w:val="20"/>
        </w:rPr>
        <w:t xml:space="preserve">(tj. </w:t>
      </w:r>
      <w:r w:rsidR="00FE7FC1">
        <w:rPr>
          <w:rFonts w:ascii="Arial" w:hAnsi="Arial" w:cs="Arial"/>
          <w:sz w:val="20"/>
          <w:szCs w:val="20"/>
        </w:rPr>
        <w:t xml:space="preserve">zejména ustanovení týkající se </w:t>
      </w:r>
      <w:r w:rsidRPr="00FC7CB5">
        <w:rPr>
          <w:rFonts w:ascii="Arial" w:hAnsi="Arial" w:cs="Arial"/>
          <w:sz w:val="20"/>
          <w:szCs w:val="20"/>
        </w:rPr>
        <w:t>odpovědnosti za škodu, povinnosti mlčenlivosti, řešení sporů apod.).</w:t>
      </w:r>
    </w:p>
    <w:p w14:paraId="66B5584F" w14:textId="43192751" w:rsidR="00287E02" w:rsidRPr="00287E02" w:rsidRDefault="00287E02" w:rsidP="005B776F">
      <w:pPr>
        <w:numPr>
          <w:ilvl w:val="0"/>
          <w:numId w:val="31"/>
        </w:numPr>
        <w:spacing w:after="120" w:line="276" w:lineRule="auto"/>
        <w:jc w:val="both"/>
        <w:rPr>
          <w:rFonts w:ascii="Arial" w:hAnsi="Arial" w:cs="Arial"/>
          <w:sz w:val="20"/>
          <w:szCs w:val="20"/>
        </w:rPr>
      </w:pPr>
      <w:r w:rsidRPr="00287E02">
        <w:rPr>
          <w:rFonts w:ascii="Arial" w:hAnsi="Arial" w:cs="Arial"/>
          <w:sz w:val="20"/>
          <w:szCs w:val="20"/>
        </w:rPr>
        <w:t>Smluvní strany berou na vědomí, že Zhotovitelem podle této Smlouvy zpracovan</w:t>
      </w:r>
      <w:r w:rsidR="00CD72F7">
        <w:rPr>
          <w:rFonts w:ascii="Arial" w:hAnsi="Arial" w:cs="Arial"/>
          <w:sz w:val="20"/>
          <w:szCs w:val="20"/>
        </w:rPr>
        <w:t>á</w:t>
      </w:r>
      <w:r w:rsidRPr="00287E02">
        <w:rPr>
          <w:rFonts w:ascii="Arial" w:hAnsi="Arial" w:cs="Arial"/>
          <w:sz w:val="20"/>
          <w:szCs w:val="20"/>
        </w:rPr>
        <w:t xml:space="preserve"> </w:t>
      </w:r>
      <w:r w:rsidR="00CD72F7">
        <w:rPr>
          <w:rFonts w:ascii="Arial" w:hAnsi="Arial" w:cs="Arial"/>
          <w:sz w:val="20"/>
          <w:szCs w:val="20"/>
        </w:rPr>
        <w:t>Závěrečná zpráva</w:t>
      </w:r>
      <w:r w:rsidRPr="00287E02">
        <w:rPr>
          <w:rFonts w:ascii="Arial" w:hAnsi="Arial" w:cs="Arial"/>
          <w:sz w:val="20"/>
          <w:szCs w:val="20"/>
        </w:rPr>
        <w:t xml:space="preserve"> není autorským dílem ve smyslu zákona č. 121/2000 Sb., autorského zákona, ve znění pozdějších předpisů a po předání Objednateli a zaplacení dohodnuté ceny se </w:t>
      </w:r>
      <w:r w:rsidR="00CD72F7">
        <w:rPr>
          <w:rFonts w:ascii="Arial" w:hAnsi="Arial" w:cs="Arial"/>
          <w:sz w:val="20"/>
          <w:szCs w:val="20"/>
        </w:rPr>
        <w:t>Závěrečná zpráva</w:t>
      </w:r>
      <w:r w:rsidRPr="00287E02">
        <w:rPr>
          <w:rFonts w:ascii="Arial" w:hAnsi="Arial" w:cs="Arial"/>
          <w:sz w:val="20"/>
          <w:szCs w:val="20"/>
        </w:rPr>
        <w:t xml:space="preserve"> stává vlastnictvím Objednatele. Objednatel je oprávněn informace uvedené v </w:t>
      </w:r>
      <w:r w:rsidR="00CD72F7">
        <w:rPr>
          <w:rFonts w:ascii="Arial" w:hAnsi="Arial" w:cs="Arial"/>
          <w:sz w:val="20"/>
          <w:szCs w:val="20"/>
        </w:rPr>
        <w:t>Závěrečné zprávě</w:t>
      </w:r>
      <w:r w:rsidRPr="00287E02">
        <w:rPr>
          <w:rFonts w:ascii="Arial" w:hAnsi="Arial" w:cs="Arial"/>
          <w:sz w:val="20"/>
          <w:szCs w:val="20"/>
        </w:rPr>
        <w:t xml:space="preserve">, jakož i </w:t>
      </w:r>
      <w:r w:rsidR="00CD72F7">
        <w:rPr>
          <w:rFonts w:ascii="Arial" w:hAnsi="Arial" w:cs="Arial"/>
          <w:sz w:val="20"/>
          <w:szCs w:val="20"/>
        </w:rPr>
        <w:t>Závěrečnou zprávu</w:t>
      </w:r>
      <w:r w:rsidRPr="00287E02">
        <w:rPr>
          <w:rFonts w:ascii="Arial" w:hAnsi="Arial" w:cs="Arial"/>
          <w:sz w:val="20"/>
          <w:szCs w:val="20"/>
        </w:rPr>
        <w:t xml:space="preserve"> jako celek použít kdykoliv a jakkoliv dle svého uvážení, jakkoliv j</w:t>
      </w:r>
      <w:r w:rsidR="00CD72F7">
        <w:rPr>
          <w:rFonts w:ascii="Arial" w:hAnsi="Arial" w:cs="Arial"/>
          <w:sz w:val="20"/>
          <w:szCs w:val="20"/>
        </w:rPr>
        <w:t>i</w:t>
      </w:r>
      <w:r w:rsidRPr="00287E02">
        <w:rPr>
          <w:rFonts w:ascii="Arial" w:hAnsi="Arial" w:cs="Arial"/>
          <w:sz w:val="20"/>
          <w:szCs w:val="20"/>
        </w:rPr>
        <w:t xml:space="preserve"> doplňovat či měnit zásahem svým, či za účasti třetí osoby, popřípadě j</w:t>
      </w:r>
      <w:r w:rsidR="00CD72F7">
        <w:rPr>
          <w:rFonts w:ascii="Arial" w:hAnsi="Arial" w:cs="Arial"/>
          <w:sz w:val="20"/>
          <w:szCs w:val="20"/>
        </w:rPr>
        <w:t>i</w:t>
      </w:r>
      <w:r w:rsidRPr="00287E02">
        <w:rPr>
          <w:rFonts w:ascii="Arial" w:hAnsi="Arial" w:cs="Arial"/>
          <w:sz w:val="20"/>
          <w:szCs w:val="20"/>
        </w:rPr>
        <w:t xml:space="preserve"> nevyužít vůbec. Objednatel si vyhrazuje právo tyto materiály poskytnout třetím osobám podle svého uvážení.</w:t>
      </w:r>
    </w:p>
    <w:p w14:paraId="5609BAD2" w14:textId="7A2640BF" w:rsidR="00287E02" w:rsidRDefault="00287E02" w:rsidP="005B776F">
      <w:pPr>
        <w:numPr>
          <w:ilvl w:val="0"/>
          <w:numId w:val="31"/>
        </w:numPr>
        <w:spacing w:after="120" w:line="276" w:lineRule="auto"/>
        <w:jc w:val="both"/>
        <w:rPr>
          <w:rFonts w:ascii="Arial" w:hAnsi="Arial" w:cs="Arial"/>
          <w:sz w:val="20"/>
          <w:szCs w:val="20"/>
        </w:rPr>
      </w:pPr>
      <w:r w:rsidRPr="00287E02">
        <w:rPr>
          <w:rFonts w:ascii="Arial" w:hAnsi="Arial" w:cs="Arial"/>
          <w:sz w:val="20"/>
          <w:szCs w:val="20"/>
        </w:rPr>
        <w:t xml:space="preserve">Zhotovitel není bez předchozího písemného souhlasu Objednatele oprávněn s </w:t>
      </w:r>
      <w:r w:rsidR="002C5B63">
        <w:rPr>
          <w:rFonts w:ascii="Arial" w:hAnsi="Arial" w:cs="Arial"/>
          <w:sz w:val="20"/>
          <w:szCs w:val="20"/>
        </w:rPr>
        <w:t>jakýmikoliv</w:t>
      </w:r>
      <w:r w:rsidRPr="00287E02">
        <w:rPr>
          <w:rFonts w:ascii="Arial" w:hAnsi="Arial" w:cs="Arial"/>
          <w:sz w:val="20"/>
          <w:szCs w:val="20"/>
        </w:rPr>
        <w:t xml:space="preserve"> informacemi, které v rámci realizace svých závazků podle této Smlouvy od Objednatele získá nebo na jejich základě pro Objednatele zpracuje, nakládat jinak než způsobem stanoveným touto Smlouvou, tj. smí je použít výhradně pro účely stanovené Objednatelem. Vzhledem k charakteru zpracovávaných informací a materiálů nesmí Zhotovitel využít předané informace a podkladové materiály pro svoji další činnost nebo je šířit či je předávat k dalšímu zpracování nebo publikování. Zhotovitel je povinen ve lhůtě do 5 (pěti) pracovních dní od </w:t>
      </w:r>
      <w:r w:rsidR="00F21D2E">
        <w:rPr>
          <w:rFonts w:ascii="Arial" w:hAnsi="Arial" w:cs="Arial"/>
          <w:sz w:val="20"/>
          <w:szCs w:val="20"/>
        </w:rPr>
        <w:t>předání Závěrečné zprávy</w:t>
      </w:r>
      <w:r w:rsidRPr="00287E02">
        <w:rPr>
          <w:rFonts w:ascii="Arial" w:hAnsi="Arial" w:cs="Arial"/>
          <w:sz w:val="20"/>
          <w:szCs w:val="20"/>
        </w:rPr>
        <w:t xml:space="preserve"> předat Objednateli veškeré písemné materiály a podklady, které od Objednatele získal ke splnění svých závazků dle Smlouvy a zároveň provést neobnovitelné smazání všech získaných a předaných informací a podkladů v rámci plnění podmínek Smlouvy z komunikačních zařízení a prostředků výpočetní techniky. O této skutečnosti bude mezi Smluvními stranami sepsán příslušný protokol</w:t>
      </w:r>
      <w:r w:rsidR="000D7A44">
        <w:rPr>
          <w:rFonts w:ascii="Arial" w:hAnsi="Arial" w:cs="Arial"/>
          <w:sz w:val="20"/>
          <w:szCs w:val="20"/>
        </w:rPr>
        <w:t>, podepsaný Pověřenými osobami obou Smluvních stran.</w:t>
      </w:r>
    </w:p>
    <w:p w14:paraId="288EEBF4" w14:textId="77777777" w:rsidR="00007497" w:rsidRPr="00287E02" w:rsidRDefault="00007497" w:rsidP="00007497">
      <w:pPr>
        <w:spacing w:after="120" w:line="276" w:lineRule="auto"/>
        <w:ind w:left="360"/>
        <w:jc w:val="both"/>
        <w:rPr>
          <w:rFonts w:ascii="Arial" w:hAnsi="Arial" w:cs="Arial"/>
          <w:sz w:val="20"/>
          <w:szCs w:val="20"/>
        </w:rPr>
      </w:pPr>
    </w:p>
    <w:p w14:paraId="1898E028" w14:textId="77777777" w:rsidR="00A77A31" w:rsidRPr="00FC7CB5" w:rsidRDefault="00A77A31" w:rsidP="00661AE1">
      <w:pPr>
        <w:spacing w:after="120" w:line="276" w:lineRule="auto"/>
        <w:ind w:left="357"/>
        <w:jc w:val="both"/>
        <w:rPr>
          <w:rFonts w:ascii="Arial" w:hAnsi="Arial" w:cs="Arial"/>
          <w:sz w:val="20"/>
          <w:szCs w:val="20"/>
        </w:rPr>
      </w:pPr>
    </w:p>
    <w:p w14:paraId="1A16EAB5" w14:textId="77777777" w:rsidR="00EE507D" w:rsidRPr="005C478D" w:rsidRDefault="00B8402A" w:rsidP="00A77A31">
      <w:pPr>
        <w:pStyle w:val="Odstavecseseznamem"/>
        <w:tabs>
          <w:tab w:val="left" w:pos="1701"/>
        </w:tabs>
        <w:spacing w:after="120" w:line="276" w:lineRule="auto"/>
        <w:ind w:left="426" w:hanging="426"/>
        <w:jc w:val="center"/>
        <w:rPr>
          <w:rFonts w:ascii="Arial" w:hAnsi="Arial" w:cs="Arial"/>
          <w:b/>
          <w:sz w:val="20"/>
          <w:szCs w:val="20"/>
        </w:rPr>
      </w:pPr>
      <w:r w:rsidRPr="00460E8D">
        <w:rPr>
          <w:rFonts w:ascii="Arial" w:hAnsi="Arial" w:cs="Arial"/>
          <w:b/>
          <w:sz w:val="20"/>
          <w:szCs w:val="20"/>
        </w:rPr>
        <w:lastRenderedPageBreak/>
        <w:t>Článek XI</w:t>
      </w:r>
      <w:r>
        <w:rPr>
          <w:rFonts w:ascii="Arial" w:hAnsi="Arial" w:cs="Arial"/>
          <w:b/>
          <w:sz w:val="20"/>
          <w:szCs w:val="20"/>
        </w:rPr>
        <w:t>I.</w:t>
      </w:r>
    </w:p>
    <w:p w14:paraId="7C36E5EF" w14:textId="77777777" w:rsidR="00EE507D" w:rsidRPr="00460E8D"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4" w:name="_Toc327187812"/>
      <w:r w:rsidRPr="00460E8D">
        <w:rPr>
          <w:rFonts w:ascii="Arial" w:hAnsi="Arial" w:cs="Arial"/>
          <w:b/>
          <w:sz w:val="20"/>
          <w:szCs w:val="20"/>
        </w:rPr>
        <w:t>Závěrečná ustanovení</w:t>
      </w:r>
      <w:bookmarkEnd w:id="14"/>
    </w:p>
    <w:p w14:paraId="61200D44" w14:textId="7FE2EB1F" w:rsidR="00EE507D" w:rsidRPr="005C478D" w:rsidRDefault="00EE507D" w:rsidP="005B776F">
      <w:pPr>
        <w:pStyle w:val="Odstavecseseznamem"/>
        <w:numPr>
          <w:ilvl w:val="0"/>
          <w:numId w:val="23"/>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Smlouva a</w:t>
      </w:r>
      <w:r w:rsidRPr="005C478D">
        <w:rPr>
          <w:rFonts w:ascii="Arial" w:hAnsi="Arial" w:cs="Arial"/>
          <w:sz w:val="20"/>
          <w:szCs w:val="20"/>
        </w:rPr>
        <w:t xml:space="preserve"> vztahy z ní vyplývající se řídí právním řádem České republiky, zejména příslušnými ustanoveními </w:t>
      </w:r>
      <w:r w:rsidR="006B25FF">
        <w:rPr>
          <w:rFonts w:ascii="Arial" w:hAnsi="Arial" w:cs="Arial"/>
          <w:sz w:val="20"/>
          <w:szCs w:val="20"/>
        </w:rPr>
        <w:t>o</w:t>
      </w:r>
      <w:r w:rsidRPr="005C478D">
        <w:rPr>
          <w:rFonts w:ascii="Arial" w:hAnsi="Arial" w:cs="Arial"/>
          <w:sz w:val="20"/>
          <w:szCs w:val="20"/>
        </w:rPr>
        <w:t>bčanského zákoníku</w:t>
      </w:r>
      <w:r w:rsidR="00CD72F7">
        <w:rPr>
          <w:rFonts w:ascii="Arial" w:hAnsi="Arial" w:cs="Arial"/>
          <w:sz w:val="20"/>
          <w:szCs w:val="20"/>
        </w:rPr>
        <w:t>.</w:t>
      </w:r>
    </w:p>
    <w:p w14:paraId="25A9C4E5" w14:textId="77777777" w:rsidR="00EE507D" w:rsidRPr="005C478D" w:rsidRDefault="00EE507D" w:rsidP="005B776F">
      <w:pPr>
        <w:pStyle w:val="Odstavecseseznamem"/>
        <w:numPr>
          <w:ilvl w:val="0"/>
          <w:numId w:val="23"/>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 procesem uzavírání této</w:t>
      </w:r>
      <w:r w:rsidR="00985E14">
        <w:rPr>
          <w:rFonts w:ascii="Arial" w:hAnsi="Arial" w:cs="Arial"/>
          <w:sz w:val="20"/>
          <w:szCs w:val="20"/>
        </w:rPr>
        <w:t xml:space="preserve"> Smlouvy</w:t>
      </w:r>
      <w:r w:rsidRPr="005C478D">
        <w:rPr>
          <w:rFonts w:ascii="Arial" w:hAnsi="Arial" w:cs="Arial"/>
          <w:sz w:val="20"/>
          <w:szCs w:val="20"/>
        </w:rPr>
        <w:t xml:space="preserve">, pozbývají uzavřením této </w:t>
      </w:r>
      <w:r w:rsidR="00985E14">
        <w:rPr>
          <w:rFonts w:ascii="Arial" w:hAnsi="Arial" w:cs="Arial"/>
          <w:sz w:val="20"/>
          <w:szCs w:val="20"/>
        </w:rPr>
        <w:t xml:space="preserve">Smlouvy </w:t>
      </w:r>
      <w:r w:rsidRPr="005C478D">
        <w:rPr>
          <w:rFonts w:ascii="Arial" w:hAnsi="Arial" w:cs="Arial"/>
          <w:sz w:val="20"/>
          <w:szCs w:val="20"/>
        </w:rPr>
        <w:t>účinnosti a relevantní jsou nadále jen ujednání obsažená v</w:t>
      </w:r>
      <w:r w:rsidR="00985E14">
        <w:rPr>
          <w:rFonts w:ascii="Arial" w:hAnsi="Arial" w:cs="Arial"/>
          <w:sz w:val="20"/>
          <w:szCs w:val="20"/>
        </w:rPr>
        <w:t> </w:t>
      </w:r>
      <w:r w:rsidRPr="005C478D">
        <w:rPr>
          <w:rFonts w:ascii="Arial" w:hAnsi="Arial" w:cs="Arial"/>
          <w:sz w:val="20"/>
          <w:szCs w:val="20"/>
        </w:rPr>
        <w:t>této</w:t>
      </w:r>
      <w:r w:rsidR="00985E14">
        <w:rPr>
          <w:rFonts w:ascii="Arial" w:hAnsi="Arial" w:cs="Arial"/>
          <w:sz w:val="20"/>
          <w:szCs w:val="20"/>
        </w:rPr>
        <w:t xml:space="preserve"> Smlouvě</w:t>
      </w:r>
      <w:r w:rsidRPr="005C478D">
        <w:rPr>
          <w:rFonts w:ascii="Arial" w:hAnsi="Arial" w:cs="Arial"/>
          <w:sz w:val="20"/>
          <w:szCs w:val="20"/>
        </w:rPr>
        <w:t>, jejich přílohách a případných dodatcích.</w:t>
      </w:r>
    </w:p>
    <w:p w14:paraId="7CF33AD6" w14:textId="3F630524" w:rsidR="00EE507D" w:rsidRPr="005C478D" w:rsidRDefault="00EE507D" w:rsidP="005B776F">
      <w:pPr>
        <w:pStyle w:val="Odstavecseseznamem"/>
        <w:numPr>
          <w:ilvl w:val="0"/>
          <w:numId w:val="23"/>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Smluvní strany se dohodly na tom, že ustanovení § 1740 odst. 3 </w:t>
      </w:r>
      <w:r w:rsidR="006B25FF">
        <w:rPr>
          <w:rFonts w:ascii="Arial" w:hAnsi="Arial" w:cs="Arial"/>
          <w:sz w:val="20"/>
          <w:szCs w:val="20"/>
        </w:rPr>
        <w:t>o</w:t>
      </w:r>
      <w:r w:rsidRPr="005C478D">
        <w:rPr>
          <w:rFonts w:ascii="Arial" w:hAnsi="Arial" w:cs="Arial"/>
          <w:sz w:val="20"/>
          <w:szCs w:val="20"/>
        </w:rPr>
        <w:t xml:space="preserve">bčanského zákoníku se pro účely této </w:t>
      </w:r>
      <w:r w:rsidR="00985E14">
        <w:rPr>
          <w:rFonts w:ascii="Arial" w:hAnsi="Arial" w:cs="Arial"/>
          <w:sz w:val="20"/>
          <w:szCs w:val="20"/>
        </w:rPr>
        <w:t xml:space="preserve">Smlouvy </w:t>
      </w:r>
      <w:r w:rsidRPr="005C478D">
        <w:rPr>
          <w:rFonts w:ascii="Arial" w:hAnsi="Arial" w:cs="Arial"/>
          <w:sz w:val="20"/>
          <w:szCs w:val="20"/>
        </w:rPr>
        <w:t xml:space="preserve">nepoužije; přijetí návrhu </w:t>
      </w:r>
      <w:r w:rsidR="00460E8D">
        <w:rPr>
          <w:rFonts w:ascii="Arial" w:hAnsi="Arial" w:cs="Arial"/>
          <w:sz w:val="20"/>
          <w:szCs w:val="20"/>
        </w:rPr>
        <w:t>S</w:t>
      </w:r>
      <w:r w:rsidRPr="005C478D">
        <w:rPr>
          <w:rFonts w:ascii="Arial" w:hAnsi="Arial" w:cs="Arial"/>
          <w:sz w:val="20"/>
          <w:szCs w:val="20"/>
        </w:rPr>
        <w:t>mlouvy</w:t>
      </w:r>
      <w:r w:rsidR="00460E8D">
        <w:rPr>
          <w:rFonts w:ascii="Arial" w:hAnsi="Arial" w:cs="Arial"/>
          <w:sz w:val="20"/>
          <w:szCs w:val="20"/>
        </w:rPr>
        <w:t xml:space="preserve"> </w:t>
      </w:r>
      <w:r w:rsidRPr="005C478D">
        <w:rPr>
          <w:rFonts w:ascii="Arial" w:hAnsi="Arial" w:cs="Arial"/>
          <w:sz w:val="20"/>
          <w:szCs w:val="20"/>
        </w:rPr>
        <w:t>s dodatkem nebo s odchylkou se vylučuje.</w:t>
      </w:r>
    </w:p>
    <w:p w14:paraId="1A25260C" w14:textId="0E5A7F68" w:rsidR="00EE507D" w:rsidRDefault="00EE507D" w:rsidP="005B776F">
      <w:pPr>
        <w:pStyle w:val="Odstavecseseznamem"/>
        <w:numPr>
          <w:ilvl w:val="0"/>
          <w:numId w:val="23"/>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 xml:space="preserve">Smlouva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w:t>
      </w:r>
      <w:r w:rsidR="00985E14">
        <w:rPr>
          <w:rFonts w:ascii="Arial" w:hAnsi="Arial" w:cs="Arial"/>
          <w:sz w:val="20"/>
          <w:szCs w:val="20"/>
        </w:rPr>
        <w:t xml:space="preserve">Smlouvy </w:t>
      </w:r>
      <w:r w:rsidRPr="005C478D">
        <w:rPr>
          <w:rFonts w:ascii="Arial" w:hAnsi="Arial" w:cs="Arial"/>
          <w:sz w:val="20"/>
          <w:szCs w:val="20"/>
        </w:rPr>
        <w:t xml:space="preserve">nepovažují. Uzavření písemného smluvního dodatku podle tohoto odstavce se nevyžaduje pouze v případě změny </w:t>
      </w:r>
      <w:r w:rsidR="001C7E11">
        <w:rPr>
          <w:rFonts w:ascii="Arial" w:hAnsi="Arial" w:cs="Arial"/>
          <w:sz w:val="20"/>
          <w:szCs w:val="20"/>
        </w:rPr>
        <w:t xml:space="preserve">Pověřených </w:t>
      </w:r>
      <w:r w:rsidRPr="005C478D">
        <w:rPr>
          <w:rFonts w:ascii="Arial" w:hAnsi="Arial" w:cs="Arial"/>
          <w:sz w:val="20"/>
          <w:szCs w:val="20"/>
        </w:rPr>
        <w:t xml:space="preserve">osob </w:t>
      </w:r>
      <w:r w:rsidR="001C7E11">
        <w:rPr>
          <w:rFonts w:ascii="Arial" w:hAnsi="Arial" w:cs="Arial"/>
          <w:sz w:val="20"/>
          <w:szCs w:val="20"/>
        </w:rPr>
        <w:t>Smluvních stran</w:t>
      </w:r>
      <w:r w:rsidR="00985E14">
        <w:rPr>
          <w:rFonts w:ascii="Arial" w:hAnsi="Arial" w:cs="Arial"/>
          <w:sz w:val="20"/>
          <w:szCs w:val="20"/>
        </w:rPr>
        <w:t xml:space="preserve"> </w:t>
      </w:r>
      <w:r w:rsidRPr="005C478D">
        <w:rPr>
          <w:rFonts w:ascii="Arial" w:hAnsi="Arial" w:cs="Arial"/>
          <w:sz w:val="20"/>
          <w:szCs w:val="20"/>
        </w:rPr>
        <w:t>nebo jejich kontaktních</w:t>
      </w:r>
      <w:r w:rsidR="007E7296">
        <w:rPr>
          <w:rFonts w:ascii="Arial" w:hAnsi="Arial" w:cs="Arial"/>
          <w:sz w:val="20"/>
          <w:szCs w:val="20"/>
        </w:rPr>
        <w:t xml:space="preserve"> údajů</w:t>
      </w:r>
      <w:r w:rsidR="001C7E11">
        <w:rPr>
          <w:rFonts w:ascii="Arial" w:hAnsi="Arial" w:cs="Arial"/>
          <w:sz w:val="20"/>
          <w:szCs w:val="20"/>
        </w:rPr>
        <w:t>.</w:t>
      </w:r>
      <w:r w:rsidRPr="005C478D">
        <w:rPr>
          <w:rFonts w:ascii="Arial" w:hAnsi="Arial" w:cs="Arial"/>
          <w:sz w:val="20"/>
          <w:szCs w:val="20"/>
        </w:rPr>
        <w:t xml:space="preserve"> Jakákoliv ústní ujednání týkající se plnění této</w:t>
      </w:r>
      <w:r w:rsidR="00985E14">
        <w:rPr>
          <w:rFonts w:ascii="Arial" w:hAnsi="Arial" w:cs="Arial"/>
          <w:sz w:val="20"/>
          <w:szCs w:val="20"/>
        </w:rPr>
        <w:t xml:space="preserve"> Smlouvy</w:t>
      </w:r>
      <w:r w:rsidRPr="005C478D">
        <w:rPr>
          <w:rFonts w:ascii="Arial" w:hAnsi="Arial" w:cs="Arial"/>
          <w:sz w:val="20"/>
          <w:szCs w:val="20"/>
        </w:rPr>
        <w:t xml:space="preserve">, která nejsou písemně potvrzena oběma </w:t>
      </w:r>
      <w:r w:rsidR="00DE41CD">
        <w:rPr>
          <w:rFonts w:ascii="Arial" w:hAnsi="Arial" w:cs="Arial"/>
          <w:sz w:val="20"/>
          <w:szCs w:val="20"/>
        </w:rPr>
        <w:t>S</w:t>
      </w:r>
      <w:r w:rsidRPr="005C478D">
        <w:rPr>
          <w:rFonts w:ascii="Arial" w:hAnsi="Arial" w:cs="Arial"/>
          <w:sz w:val="20"/>
          <w:szCs w:val="20"/>
        </w:rPr>
        <w:t>mluvními stranami, jsou právně neúčinná.</w:t>
      </w:r>
    </w:p>
    <w:p w14:paraId="1E31490B" w14:textId="17C4BD8D" w:rsidR="009B1254" w:rsidRDefault="009B1254" w:rsidP="005B776F">
      <w:pPr>
        <w:pStyle w:val="Odstavecseseznamem"/>
        <w:numPr>
          <w:ilvl w:val="0"/>
          <w:numId w:val="23"/>
        </w:numPr>
        <w:spacing w:after="120" w:line="280" w:lineRule="atLeast"/>
        <w:ind w:left="426" w:hanging="426"/>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sidR="001C7E11">
        <w:rPr>
          <w:rFonts w:ascii="Arial" w:hAnsi="Arial" w:cs="Arial"/>
          <w:sz w:val="20"/>
          <w:szCs w:val="20"/>
        </w:rPr>
        <w:t>P</w:t>
      </w:r>
      <w:r w:rsidRPr="0060486C">
        <w:rPr>
          <w:rFonts w:ascii="Arial" w:hAnsi="Arial" w:cs="Arial"/>
          <w:sz w:val="20"/>
          <w:szCs w:val="20"/>
        </w:rPr>
        <w:t xml:space="preserve">ověřených osob </w:t>
      </w:r>
      <w:r w:rsidR="009E72E9">
        <w:rPr>
          <w:rFonts w:ascii="Arial" w:hAnsi="Arial" w:cs="Arial"/>
          <w:sz w:val="20"/>
          <w:szCs w:val="20"/>
        </w:rPr>
        <w:t xml:space="preserve">Smluvních stran </w:t>
      </w:r>
      <w:r w:rsidRPr="0060486C">
        <w:rPr>
          <w:rFonts w:ascii="Arial" w:hAnsi="Arial" w:cs="Arial"/>
          <w:sz w:val="20"/>
          <w:szCs w:val="20"/>
        </w:rPr>
        <w:t>nebo jejich kontaktních údajů</w:t>
      </w:r>
      <w:r>
        <w:rPr>
          <w:rFonts w:ascii="Arial" w:hAnsi="Arial" w:cs="Arial"/>
          <w:sz w:val="20"/>
          <w:szCs w:val="20"/>
        </w:rPr>
        <w:t xml:space="preserve"> je každá </w:t>
      </w:r>
      <w:r w:rsidR="00DE41CD">
        <w:rPr>
          <w:rFonts w:ascii="Arial" w:hAnsi="Arial" w:cs="Arial"/>
          <w:sz w:val="20"/>
          <w:szCs w:val="20"/>
        </w:rPr>
        <w:t>S</w:t>
      </w:r>
      <w:r>
        <w:rPr>
          <w:rFonts w:ascii="Arial" w:hAnsi="Arial" w:cs="Arial"/>
          <w:sz w:val="20"/>
          <w:szCs w:val="20"/>
        </w:rPr>
        <w:t xml:space="preserve">mluvní strana povinna bez zbytečného odkladu písemně oznámit druhé </w:t>
      </w:r>
      <w:r w:rsidR="0059580B">
        <w:rPr>
          <w:rFonts w:ascii="Arial" w:hAnsi="Arial" w:cs="Arial"/>
          <w:sz w:val="20"/>
          <w:szCs w:val="20"/>
        </w:rPr>
        <w:t>S</w:t>
      </w:r>
      <w:r>
        <w:rPr>
          <w:rFonts w:ascii="Arial" w:hAnsi="Arial" w:cs="Arial"/>
          <w:sz w:val="20"/>
          <w:szCs w:val="20"/>
        </w:rPr>
        <w:t>mluvní straně, a to:</w:t>
      </w:r>
    </w:p>
    <w:p w14:paraId="63CBE4B0" w14:textId="6DB62327" w:rsidR="009B1254" w:rsidRDefault="009B1254" w:rsidP="005B776F">
      <w:pPr>
        <w:pStyle w:val="Odstavecseseznamem"/>
        <w:numPr>
          <w:ilvl w:val="0"/>
          <w:numId w:val="27"/>
        </w:numPr>
        <w:spacing w:after="120" w:line="280" w:lineRule="atLeast"/>
        <w:ind w:left="850" w:hanging="425"/>
        <w:jc w:val="both"/>
        <w:rPr>
          <w:rFonts w:ascii="Arial" w:hAnsi="Arial" w:cs="Arial"/>
          <w:sz w:val="20"/>
          <w:szCs w:val="20"/>
        </w:rPr>
      </w:pPr>
      <w:r>
        <w:rPr>
          <w:rFonts w:ascii="Arial" w:hAnsi="Arial" w:cs="Arial"/>
          <w:sz w:val="20"/>
          <w:szCs w:val="20"/>
        </w:rPr>
        <w:t xml:space="preserve">e-mailem zaslaným </w:t>
      </w:r>
      <w:r w:rsidR="001C7E11">
        <w:rPr>
          <w:rFonts w:ascii="Arial" w:hAnsi="Arial" w:cs="Arial"/>
          <w:sz w:val="20"/>
          <w:szCs w:val="20"/>
        </w:rPr>
        <w:t>P</w:t>
      </w:r>
      <w:r>
        <w:rPr>
          <w:rFonts w:ascii="Arial" w:hAnsi="Arial" w:cs="Arial"/>
          <w:sz w:val="20"/>
          <w:szCs w:val="20"/>
        </w:rPr>
        <w:t xml:space="preserve">ověřenou osobou jedné </w:t>
      </w:r>
      <w:r w:rsidR="0059580B">
        <w:rPr>
          <w:rFonts w:ascii="Arial" w:hAnsi="Arial" w:cs="Arial"/>
          <w:sz w:val="20"/>
          <w:szCs w:val="20"/>
        </w:rPr>
        <w:t>S</w:t>
      </w:r>
      <w:r>
        <w:rPr>
          <w:rFonts w:ascii="Arial" w:hAnsi="Arial" w:cs="Arial"/>
          <w:sz w:val="20"/>
          <w:szCs w:val="20"/>
        </w:rPr>
        <w:t xml:space="preserve">mluvní strany </w:t>
      </w:r>
      <w:r w:rsidR="001C7E11">
        <w:rPr>
          <w:rFonts w:ascii="Arial" w:hAnsi="Arial" w:cs="Arial"/>
          <w:sz w:val="20"/>
          <w:szCs w:val="20"/>
        </w:rPr>
        <w:t>P</w:t>
      </w:r>
      <w:r>
        <w:rPr>
          <w:rFonts w:ascii="Arial" w:hAnsi="Arial" w:cs="Arial"/>
          <w:sz w:val="20"/>
          <w:szCs w:val="20"/>
        </w:rPr>
        <w:t xml:space="preserve">ověřené osobě druhé </w:t>
      </w:r>
      <w:r w:rsidR="001C7E11">
        <w:rPr>
          <w:rFonts w:ascii="Arial" w:hAnsi="Arial" w:cs="Arial"/>
          <w:sz w:val="20"/>
          <w:szCs w:val="20"/>
        </w:rPr>
        <w:t>S</w:t>
      </w:r>
      <w:r>
        <w:rPr>
          <w:rFonts w:ascii="Arial" w:hAnsi="Arial" w:cs="Arial"/>
          <w:sz w:val="20"/>
          <w:szCs w:val="20"/>
        </w:rPr>
        <w:t>mluvní strany, ve kterém bude změna oznámena;</w:t>
      </w:r>
    </w:p>
    <w:p w14:paraId="20112EE6" w14:textId="77777777" w:rsidR="009B1254" w:rsidRPr="00E93589" w:rsidRDefault="009B1254" w:rsidP="005B776F">
      <w:pPr>
        <w:pStyle w:val="Odstavecseseznamem"/>
        <w:numPr>
          <w:ilvl w:val="0"/>
          <w:numId w:val="27"/>
        </w:numPr>
        <w:spacing w:after="120" w:line="280" w:lineRule="atLeast"/>
        <w:ind w:left="851" w:hanging="425"/>
        <w:contextualSpacing/>
        <w:jc w:val="both"/>
        <w:rPr>
          <w:rFonts w:ascii="Arial" w:hAnsi="Arial" w:cs="Arial"/>
          <w:sz w:val="20"/>
          <w:szCs w:val="20"/>
        </w:rPr>
      </w:pPr>
      <w:r>
        <w:rPr>
          <w:rFonts w:ascii="Arial" w:hAnsi="Arial" w:cs="Arial"/>
          <w:sz w:val="20"/>
          <w:szCs w:val="20"/>
        </w:rPr>
        <w:t xml:space="preserve">oznámením zaslaným druhé </w:t>
      </w:r>
      <w:r w:rsidR="00367D20">
        <w:rPr>
          <w:rFonts w:ascii="Arial" w:hAnsi="Arial" w:cs="Arial"/>
          <w:sz w:val="20"/>
          <w:szCs w:val="20"/>
        </w:rPr>
        <w:t>S</w:t>
      </w:r>
      <w:r>
        <w:rPr>
          <w:rFonts w:ascii="Arial" w:hAnsi="Arial" w:cs="Arial"/>
          <w:sz w:val="20"/>
          <w:szCs w:val="20"/>
        </w:rPr>
        <w:t xml:space="preserve">mluvní straně do její datové schránky. </w:t>
      </w:r>
    </w:p>
    <w:p w14:paraId="4E40E3CD" w14:textId="75B3D0B4" w:rsidR="007E7296" w:rsidRPr="00ED17F1" w:rsidRDefault="007E7296" w:rsidP="005B776F">
      <w:pPr>
        <w:numPr>
          <w:ilvl w:val="0"/>
          <w:numId w:val="23"/>
        </w:numPr>
        <w:spacing w:after="120" w:line="280" w:lineRule="atLeast"/>
        <w:ind w:left="426" w:hanging="426"/>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této </w:t>
      </w:r>
      <w:r w:rsidR="00985E14">
        <w:rPr>
          <w:rFonts w:ascii="Arial" w:hAnsi="Arial" w:cs="Arial"/>
          <w:sz w:val="20"/>
          <w:szCs w:val="20"/>
        </w:rPr>
        <w:t xml:space="preserve">Smlouvy </w:t>
      </w:r>
      <w:r>
        <w:rPr>
          <w:rFonts w:ascii="Arial" w:hAnsi="Arial" w:cs="Arial"/>
          <w:sz w:val="20"/>
          <w:szCs w:val="20"/>
        </w:rPr>
        <w:t>(</w:t>
      </w:r>
      <w:r w:rsidRPr="001E5153">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2A701CCB" w14:textId="77777777" w:rsidR="007E7296" w:rsidRDefault="007E7296" w:rsidP="007E7296">
      <w:pPr>
        <w:spacing w:after="120" w:line="280" w:lineRule="atLeast"/>
        <w:ind w:left="425"/>
        <w:rPr>
          <w:rFonts w:ascii="Arial" w:hAnsi="Arial" w:cs="Arial"/>
          <w:sz w:val="20"/>
          <w:szCs w:val="20"/>
        </w:rPr>
      </w:pPr>
      <w:r>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7D4751" w14:paraId="78155EE1" w14:textId="77777777" w:rsidTr="00F71C8B">
        <w:trPr>
          <w:trHeight w:hRule="exact" w:val="284"/>
        </w:trPr>
        <w:tc>
          <w:tcPr>
            <w:tcW w:w="2235" w:type="dxa"/>
            <w:shd w:val="clear" w:color="auto" w:fill="auto"/>
            <w:vAlign w:val="center"/>
          </w:tcPr>
          <w:p w14:paraId="2A0D721C" w14:textId="77777777" w:rsidR="007E7296" w:rsidRPr="007D4751" w:rsidRDefault="007E7296" w:rsidP="00F71C8B">
            <w:pPr>
              <w:rPr>
                <w:rFonts w:ascii="Arial" w:hAnsi="Arial" w:cs="Arial"/>
                <w:sz w:val="20"/>
                <w:szCs w:val="20"/>
              </w:rPr>
            </w:pPr>
            <w:r w:rsidRPr="007D4751">
              <w:rPr>
                <w:rFonts w:ascii="Arial" w:hAnsi="Arial" w:cs="Arial"/>
                <w:sz w:val="20"/>
                <w:szCs w:val="20"/>
              </w:rPr>
              <w:t>Jméno a příjmení:</w:t>
            </w:r>
          </w:p>
        </w:tc>
        <w:tc>
          <w:tcPr>
            <w:tcW w:w="6626" w:type="dxa"/>
            <w:vAlign w:val="center"/>
          </w:tcPr>
          <w:p w14:paraId="0803D8B4" w14:textId="457ACD7B" w:rsidR="00344D53" w:rsidRPr="0060486C" w:rsidRDefault="00344D53" w:rsidP="00344D53">
            <w:pPr>
              <w:tabs>
                <w:tab w:val="left" w:pos="1701"/>
              </w:tabs>
              <w:spacing w:after="120" w:line="276" w:lineRule="auto"/>
              <w:contextualSpacing/>
              <w:rPr>
                <w:rFonts w:ascii="Arial" w:hAnsi="Arial" w:cs="Arial"/>
                <w:sz w:val="20"/>
                <w:szCs w:val="22"/>
              </w:rPr>
            </w:pPr>
            <w:proofErr w:type="spellStart"/>
            <w:r>
              <w:rPr>
                <w:rFonts w:ascii="Arial" w:hAnsi="Arial" w:cs="Arial"/>
                <w:sz w:val="20"/>
                <w:szCs w:val="22"/>
              </w:rPr>
              <w:t>XXXXXXXXXXXX</w:t>
            </w:r>
            <w:proofErr w:type="spellEnd"/>
          </w:p>
          <w:p w14:paraId="60DF7842" w14:textId="32682A04" w:rsidR="007E7296" w:rsidRPr="007D4751" w:rsidRDefault="007E7296" w:rsidP="00F71C8B">
            <w:pPr>
              <w:rPr>
                <w:rFonts w:ascii="Arial" w:hAnsi="Arial" w:cs="Arial"/>
                <w:sz w:val="20"/>
                <w:szCs w:val="20"/>
              </w:rPr>
            </w:pPr>
          </w:p>
        </w:tc>
      </w:tr>
      <w:tr w:rsidR="007E7296" w:rsidRPr="007D4751" w14:paraId="6FFAF916" w14:textId="77777777" w:rsidTr="00F71C8B">
        <w:trPr>
          <w:trHeight w:hRule="exact" w:val="284"/>
        </w:trPr>
        <w:tc>
          <w:tcPr>
            <w:tcW w:w="2235" w:type="dxa"/>
            <w:shd w:val="clear" w:color="auto" w:fill="auto"/>
            <w:vAlign w:val="center"/>
          </w:tcPr>
          <w:p w14:paraId="66E5D4F2" w14:textId="77777777" w:rsidR="007E7296" w:rsidRPr="007D4751" w:rsidRDefault="007E7296" w:rsidP="00F71C8B">
            <w:pPr>
              <w:rPr>
                <w:rFonts w:ascii="Arial" w:hAnsi="Arial" w:cs="Arial"/>
                <w:sz w:val="20"/>
                <w:szCs w:val="20"/>
              </w:rPr>
            </w:pPr>
            <w:r w:rsidRPr="007D4751">
              <w:rPr>
                <w:rFonts w:ascii="Arial" w:hAnsi="Arial" w:cs="Arial"/>
                <w:sz w:val="20"/>
                <w:szCs w:val="20"/>
              </w:rPr>
              <w:t>E-mail:</w:t>
            </w:r>
          </w:p>
        </w:tc>
        <w:tc>
          <w:tcPr>
            <w:tcW w:w="6626" w:type="dxa"/>
            <w:vAlign w:val="center"/>
          </w:tcPr>
          <w:p w14:paraId="169D23BF" w14:textId="1329C486" w:rsidR="00344D53" w:rsidRPr="0060486C" w:rsidRDefault="00344D53" w:rsidP="00344D53">
            <w:pPr>
              <w:tabs>
                <w:tab w:val="left" w:pos="1701"/>
              </w:tabs>
              <w:spacing w:after="120" w:line="276" w:lineRule="auto"/>
              <w:contextualSpacing/>
              <w:rPr>
                <w:rFonts w:ascii="Arial" w:hAnsi="Arial" w:cs="Arial"/>
                <w:sz w:val="20"/>
                <w:szCs w:val="22"/>
              </w:rPr>
            </w:pPr>
            <w:proofErr w:type="spellStart"/>
            <w:r>
              <w:rPr>
                <w:rFonts w:ascii="Arial" w:hAnsi="Arial" w:cs="Arial"/>
                <w:sz w:val="20"/>
                <w:szCs w:val="22"/>
              </w:rPr>
              <w:t>XXXXXXXXXXXX</w:t>
            </w:r>
            <w:proofErr w:type="spellEnd"/>
          </w:p>
          <w:p w14:paraId="1A2747D2" w14:textId="6120B763" w:rsidR="007E7296" w:rsidRPr="007D4751" w:rsidRDefault="007E7296" w:rsidP="00F71C8B">
            <w:pPr>
              <w:rPr>
                <w:rFonts w:ascii="Arial" w:hAnsi="Arial" w:cs="Arial"/>
                <w:sz w:val="20"/>
                <w:szCs w:val="20"/>
              </w:rPr>
            </w:pPr>
          </w:p>
        </w:tc>
      </w:tr>
      <w:tr w:rsidR="007E7296" w:rsidRPr="007D4751" w14:paraId="10A9C397" w14:textId="77777777" w:rsidTr="00F71C8B">
        <w:trPr>
          <w:trHeight w:hRule="exact" w:val="284"/>
        </w:trPr>
        <w:tc>
          <w:tcPr>
            <w:tcW w:w="2235" w:type="dxa"/>
            <w:shd w:val="clear" w:color="auto" w:fill="auto"/>
            <w:vAlign w:val="center"/>
          </w:tcPr>
          <w:p w14:paraId="0A32AADF" w14:textId="77777777" w:rsidR="007E7296" w:rsidRPr="007D4751" w:rsidRDefault="007E7296" w:rsidP="00F71C8B">
            <w:pPr>
              <w:rPr>
                <w:rFonts w:ascii="Arial" w:hAnsi="Arial" w:cs="Arial"/>
                <w:sz w:val="20"/>
                <w:szCs w:val="20"/>
              </w:rPr>
            </w:pPr>
            <w:r w:rsidRPr="007D4751">
              <w:rPr>
                <w:rFonts w:ascii="Arial" w:hAnsi="Arial" w:cs="Arial"/>
                <w:sz w:val="20"/>
                <w:szCs w:val="20"/>
              </w:rPr>
              <w:t>Telefon:</w:t>
            </w:r>
          </w:p>
        </w:tc>
        <w:tc>
          <w:tcPr>
            <w:tcW w:w="6626" w:type="dxa"/>
            <w:vAlign w:val="center"/>
          </w:tcPr>
          <w:p w14:paraId="25710C43" w14:textId="4464FE2E" w:rsidR="00344D53" w:rsidRPr="0060486C" w:rsidRDefault="00344D53" w:rsidP="00344D53">
            <w:pPr>
              <w:tabs>
                <w:tab w:val="left" w:pos="1701"/>
              </w:tabs>
              <w:spacing w:after="120" w:line="276" w:lineRule="auto"/>
              <w:contextualSpacing/>
              <w:rPr>
                <w:rFonts w:ascii="Arial" w:hAnsi="Arial" w:cs="Arial"/>
                <w:sz w:val="20"/>
                <w:szCs w:val="22"/>
              </w:rPr>
            </w:pPr>
            <w:proofErr w:type="spellStart"/>
            <w:r>
              <w:rPr>
                <w:rFonts w:ascii="Arial" w:hAnsi="Arial" w:cs="Arial"/>
                <w:sz w:val="20"/>
                <w:szCs w:val="22"/>
              </w:rPr>
              <w:t>XXXXXXXXXXXX</w:t>
            </w:r>
            <w:proofErr w:type="spellEnd"/>
          </w:p>
          <w:p w14:paraId="54D1D373" w14:textId="3F284C4C" w:rsidR="007E7296" w:rsidRPr="007D4751" w:rsidRDefault="007E7296" w:rsidP="00F71C8B">
            <w:pPr>
              <w:rPr>
                <w:rFonts w:ascii="Arial" w:hAnsi="Arial" w:cs="Arial"/>
                <w:sz w:val="20"/>
                <w:szCs w:val="20"/>
              </w:rPr>
            </w:pPr>
          </w:p>
        </w:tc>
      </w:tr>
    </w:tbl>
    <w:p w14:paraId="5BC11F0B" w14:textId="77777777" w:rsidR="007E7296" w:rsidRPr="007D4751" w:rsidRDefault="007E7296" w:rsidP="007E7296">
      <w:pPr>
        <w:spacing w:after="120" w:line="280" w:lineRule="atLeast"/>
        <w:ind w:left="425"/>
        <w:rPr>
          <w:rFonts w:ascii="Arial" w:hAnsi="Arial" w:cs="Arial"/>
          <w:sz w:val="20"/>
          <w:szCs w:val="20"/>
        </w:rPr>
      </w:pPr>
      <w:r w:rsidRPr="007D4751">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7D4751" w14:paraId="20F91B02" w14:textId="77777777" w:rsidTr="00F71C8B">
        <w:tc>
          <w:tcPr>
            <w:tcW w:w="2235" w:type="dxa"/>
            <w:shd w:val="clear" w:color="auto" w:fill="auto"/>
            <w:vAlign w:val="center"/>
          </w:tcPr>
          <w:p w14:paraId="1AD0C2C3" w14:textId="77777777" w:rsidR="007E7296" w:rsidRPr="007D4751" w:rsidRDefault="007E7296" w:rsidP="00F71C8B">
            <w:pPr>
              <w:contextualSpacing/>
              <w:rPr>
                <w:rFonts w:ascii="Arial" w:hAnsi="Arial" w:cs="Arial"/>
                <w:sz w:val="20"/>
                <w:szCs w:val="20"/>
              </w:rPr>
            </w:pPr>
            <w:r w:rsidRPr="007D4751">
              <w:rPr>
                <w:rFonts w:ascii="Arial" w:hAnsi="Arial" w:cs="Arial"/>
                <w:sz w:val="20"/>
                <w:szCs w:val="20"/>
              </w:rPr>
              <w:t>Jméno a příjmení:</w:t>
            </w:r>
          </w:p>
        </w:tc>
        <w:tc>
          <w:tcPr>
            <w:tcW w:w="6626" w:type="dxa"/>
            <w:vAlign w:val="center"/>
          </w:tcPr>
          <w:p w14:paraId="55CC7D8B" w14:textId="7C3E0BA7" w:rsidR="007E7296" w:rsidRPr="007D4751" w:rsidRDefault="00344D53"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7D4751" w14:paraId="7AC33A36" w14:textId="77777777" w:rsidTr="00F71C8B">
        <w:tc>
          <w:tcPr>
            <w:tcW w:w="2235" w:type="dxa"/>
            <w:shd w:val="clear" w:color="auto" w:fill="auto"/>
            <w:vAlign w:val="center"/>
          </w:tcPr>
          <w:p w14:paraId="0F8DE995" w14:textId="77777777" w:rsidR="007E7296" w:rsidRPr="007D4751" w:rsidRDefault="007E7296" w:rsidP="00F71C8B">
            <w:pPr>
              <w:contextualSpacing/>
              <w:rPr>
                <w:rFonts w:ascii="Arial" w:hAnsi="Arial" w:cs="Arial"/>
                <w:sz w:val="20"/>
                <w:szCs w:val="20"/>
              </w:rPr>
            </w:pPr>
            <w:r w:rsidRPr="007D4751">
              <w:rPr>
                <w:rFonts w:ascii="Arial" w:hAnsi="Arial" w:cs="Arial"/>
                <w:sz w:val="20"/>
                <w:szCs w:val="20"/>
              </w:rPr>
              <w:t>E-mail:</w:t>
            </w:r>
          </w:p>
        </w:tc>
        <w:tc>
          <w:tcPr>
            <w:tcW w:w="6626" w:type="dxa"/>
            <w:vAlign w:val="center"/>
          </w:tcPr>
          <w:p w14:paraId="5246A20A" w14:textId="25A34137" w:rsidR="007E7296" w:rsidRPr="007D4751" w:rsidRDefault="00344D53"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7D4751" w14:paraId="7DC2F735" w14:textId="77777777" w:rsidTr="00F71C8B">
        <w:tc>
          <w:tcPr>
            <w:tcW w:w="2235" w:type="dxa"/>
            <w:shd w:val="clear" w:color="auto" w:fill="auto"/>
            <w:vAlign w:val="center"/>
          </w:tcPr>
          <w:p w14:paraId="2E9D2EFE" w14:textId="77777777" w:rsidR="007E7296" w:rsidRPr="007D4751" w:rsidRDefault="007E7296" w:rsidP="00F71C8B">
            <w:pPr>
              <w:contextualSpacing/>
              <w:rPr>
                <w:rFonts w:ascii="Arial" w:hAnsi="Arial" w:cs="Arial"/>
                <w:sz w:val="20"/>
                <w:szCs w:val="20"/>
              </w:rPr>
            </w:pPr>
            <w:r w:rsidRPr="007D4751">
              <w:rPr>
                <w:rFonts w:ascii="Arial" w:hAnsi="Arial" w:cs="Arial"/>
                <w:sz w:val="20"/>
                <w:szCs w:val="20"/>
              </w:rPr>
              <w:t>Telefon:</w:t>
            </w:r>
          </w:p>
        </w:tc>
        <w:tc>
          <w:tcPr>
            <w:tcW w:w="6626" w:type="dxa"/>
            <w:vAlign w:val="center"/>
          </w:tcPr>
          <w:p w14:paraId="5F208609" w14:textId="5C031DD6" w:rsidR="007E7296" w:rsidRPr="007D4751" w:rsidRDefault="00344D53"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bl>
    <w:p w14:paraId="3B92BAB1" w14:textId="77777777" w:rsidR="007E7296" w:rsidRDefault="007E7296" w:rsidP="007E7296">
      <w:pPr>
        <w:spacing w:line="240" w:lineRule="atLeast"/>
        <w:ind w:left="425"/>
        <w:rPr>
          <w:rFonts w:ascii="Arial" w:hAnsi="Arial" w:cs="Arial"/>
          <w:sz w:val="20"/>
          <w:szCs w:val="20"/>
        </w:rPr>
      </w:pPr>
    </w:p>
    <w:p w14:paraId="0710FDAF" w14:textId="77777777" w:rsidR="007E7296" w:rsidRPr="0060486C" w:rsidRDefault="007E7296" w:rsidP="007E7296">
      <w:pPr>
        <w:spacing w:line="240" w:lineRule="atLeast"/>
        <w:ind w:left="425"/>
        <w:rPr>
          <w:rFonts w:ascii="Arial" w:hAnsi="Arial" w:cs="Arial"/>
          <w:sz w:val="20"/>
          <w:szCs w:val="20"/>
        </w:rPr>
      </w:pPr>
    </w:p>
    <w:p w14:paraId="31E0CCD6" w14:textId="5604140C" w:rsidR="007E7296" w:rsidRPr="0060486C" w:rsidRDefault="007E7296" w:rsidP="007E7296">
      <w:pPr>
        <w:spacing w:after="120" w:line="280" w:lineRule="atLeast"/>
        <w:ind w:left="425"/>
        <w:rPr>
          <w:rFonts w:ascii="Arial" w:hAnsi="Arial" w:cs="Arial"/>
          <w:sz w:val="20"/>
          <w:szCs w:val="20"/>
        </w:rPr>
      </w:pPr>
      <w:r>
        <w:rPr>
          <w:rFonts w:ascii="Arial" w:hAnsi="Arial" w:cs="Arial"/>
          <w:sz w:val="20"/>
          <w:szCs w:val="20"/>
        </w:rPr>
        <w:t xml:space="preserve">Za </w:t>
      </w:r>
      <w:r w:rsidR="00C40EE9">
        <w:rPr>
          <w:rFonts w:ascii="Arial" w:hAnsi="Arial" w:cs="Arial"/>
          <w:sz w:val="20"/>
          <w:szCs w:val="20"/>
        </w:rPr>
        <w:t>Zhotovitele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7E7296" w:rsidRPr="0060486C" w14:paraId="69D808E9" w14:textId="77777777" w:rsidTr="00F71C8B">
        <w:tc>
          <w:tcPr>
            <w:tcW w:w="2235" w:type="dxa"/>
            <w:shd w:val="clear" w:color="auto" w:fill="auto"/>
            <w:vAlign w:val="center"/>
          </w:tcPr>
          <w:p w14:paraId="181EF24E"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76425587" w14:textId="5003A44B" w:rsidR="007E7296" w:rsidRPr="0060486C" w:rsidRDefault="00344D53" w:rsidP="00A538DA">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60486C" w14:paraId="14C19669" w14:textId="77777777" w:rsidTr="00F71C8B">
        <w:tc>
          <w:tcPr>
            <w:tcW w:w="2235" w:type="dxa"/>
            <w:shd w:val="clear" w:color="auto" w:fill="auto"/>
            <w:vAlign w:val="center"/>
          </w:tcPr>
          <w:p w14:paraId="1FDAD000"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286A656C" w14:textId="71476DB3" w:rsidR="007E7296" w:rsidRPr="0060486C" w:rsidRDefault="00344D53"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60486C" w14:paraId="37189575" w14:textId="77777777" w:rsidTr="00F71C8B">
        <w:tc>
          <w:tcPr>
            <w:tcW w:w="2235" w:type="dxa"/>
            <w:shd w:val="clear" w:color="auto" w:fill="auto"/>
            <w:vAlign w:val="center"/>
          </w:tcPr>
          <w:p w14:paraId="61B3FA22"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508FC8D6" w14:textId="18549E5F" w:rsidR="007E7296" w:rsidRPr="0060486C" w:rsidRDefault="00344D53"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60486C" w14:paraId="0F375A95" w14:textId="77777777" w:rsidTr="00F71C8B">
        <w:tc>
          <w:tcPr>
            <w:tcW w:w="2235" w:type="dxa"/>
            <w:shd w:val="clear" w:color="auto" w:fill="auto"/>
            <w:vAlign w:val="center"/>
          </w:tcPr>
          <w:p w14:paraId="452A6991"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0720C522" w14:textId="6DF61ED8" w:rsidR="007E7296" w:rsidRPr="0060486C" w:rsidRDefault="00344D53"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bl>
    <w:p w14:paraId="729245A8" w14:textId="77777777" w:rsidR="009B1254" w:rsidRDefault="009B1254" w:rsidP="00E93589">
      <w:pPr>
        <w:spacing w:line="240" w:lineRule="atLeast"/>
        <w:jc w:val="both"/>
        <w:rPr>
          <w:rFonts w:ascii="Arial" w:hAnsi="Arial" w:cs="Arial"/>
          <w:i/>
          <w:sz w:val="20"/>
          <w:szCs w:val="20"/>
        </w:rPr>
      </w:pPr>
    </w:p>
    <w:p w14:paraId="708726B4" w14:textId="77777777" w:rsidR="009B1254" w:rsidRDefault="009B1254" w:rsidP="005B776F">
      <w:pPr>
        <w:numPr>
          <w:ilvl w:val="0"/>
          <w:numId w:val="23"/>
        </w:numPr>
        <w:spacing w:after="120" w:line="280" w:lineRule="atLeast"/>
        <w:ind w:left="426" w:hanging="426"/>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985E14">
        <w:rPr>
          <w:rFonts w:ascii="Arial" w:hAnsi="Arial" w:cs="Arial"/>
          <w:sz w:val="20"/>
          <w:szCs w:val="20"/>
        </w:rPr>
        <w:t xml:space="preserve">Smlouva </w:t>
      </w:r>
      <w:r w:rsidRPr="00262039">
        <w:rPr>
          <w:rFonts w:ascii="Arial" w:hAnsi="Arial" w:cs="Arial"/>
          <w:sz w:val="20"/>
          <w:szCs w:val="20"/>
        </w:rPr>
        <w:t>v konkrétním případě jinak. Pověřené osoby nemohou měnit tuto</w:t>
      </w:r>
      <w:r w:rsidR="00985E14">
        <w:rPr>
          <w:rFonts w:ascii="Arial" w:hAnsi="Arial" w:cs="Arial"/>
          <w:sz w:val="20"/>
          <w:szCs w:val="20"/>
        </w:rPr>
        <w:t xml:space="preserve"> Smlouvu</w:t>
      </w:r>
      <w:r w:rsidRPr="00262039">
        <w:rPr>
          <w:rFonts w:ascii="Arial" w:hAnsi="Arial" w:cs="Arial"/>
          <w:sz w:val="20"/>
          <w:szCs w:val="20"/>
        </w:rPr>
        <w:t xml:space="preserve">, </w:t>
      </w:r>
      <w:r>
        <w:rPr>
          <w:rFonts w:ascii="Arial" w:hAnsi="Arial" w:cs="Arial"/>
          <w:sz w:val="20"/>
          <w:szCs w:val="20"/>
        </w:rPr>
        <w:t>nestanoví-li</w:t>
      </w:r>
      <w:r w:rsidRPr="00262039">
        <w:rPr>
          <w:rFonts w:ascii="Arial" w:hAnsi="Arial" w:cs="Arial"/>
          <w:sz w:val="20"/>
          <w:szCs w:val="20"/>
        </w:rPr>
        <w:t xml:space="preserve"> tato </w:t>
      </w:r>
      <w:r w:rsidR="00985E14">
        <w:rPr>
          <w:rFonts w:ascii="Arial" w:hAnsi="Arial" w:cs="Arial"/>
          <w:sz w:val="20"/>
          <w:szCs w:val="20"/>
        </w:rPr>
        <w:t xml:space="preserve">Smlouva </w:t>
      </w:r>
      <w:r w:rsidRPr="00262039">
        <w:rPr>
          <w:rFonts w:ascii="Arial" w:hAnsi="Arial" w:cs="Arial"/>
          <w:sz w:val="20"/>
          <w:szCs w:val="20"/>
        </w:rPr>
        <w:t xml:space="preserve">v konkrétním případě jinak. </w:t>
      </w:r>
    </w:p>
    <w:p w14:paraId="615FB442" w14:textId="40D0E4DD" w:rsidR="0050281B" w:rsidRPr="0050281B" w:rsidRDefault="0050281B" w:rsidP="005B776F">
      <w:pPr>
        <w:numPr>
          <w:ilvl w:val="0"/>
          <w:numId w:val="23"/>
        </w:numPr>
        <w:spacing w:after="120" w:line="280" w:lineRule="atLeast"/>
        <w:ind w:left="426" w:hanging="426"/>
        <w:jc w:val="both"/>
        <w:rPr>
          <w:rFonts w:ascii="Arial" w:hAnsi="Arial" w:cs="Arial"/>
          <w:sz w:val="20"/>
          <w:szCs w:val="20"/>
        </w:rPr>
      </w:pPr>
      <w:r>
        <w:rPr>
          <w:rFonts w:ascii="Arial" w:hAnsi="Arial" w:cs="Arial"/>
          <w:sz w:val="20"/>
          <w:szCs w:val="20"/>
        </w:rPr>
        <w:t xml:space="preserve">Zhotovitel </w:t>
      </w:r>
      <w:r w:rsidRPr="0050281B">
        <w:rPr>
          <w:rFonts w:ascii="Arial" w:hAnsi="Arial" w:cs="Arial"/>
          <w:sz w:val="20"/>
          <w:szCs w:val="20"/>
        </w:rPr>
        <w:t xml:space="preserve">není oprávněn bez předchozího písemného souhlasu Objednatele postoupit či převést jakákoli práva či povinnosti vyplývající z této Smlouvy na jakoukoli třetí osobu. </w:t>
      </w:r>
    </w:p>
    <w:p w14:paraId="2F933CDE" w14:textId="77777777" w:rsidR="0050281B" w:rsidRPr="0050281B" w:rsidRDefault="0050281B" w:rsidP="005B776F">
      <w:pPr>
        <w:numPr>
          <w:ilvl w:val="0"/>
          <w:numId w:val="23"/>
        </w:numPr>
        <w:spacing w:after="120" w:line="280" w:lineRule="atLeast"/>
        <w:ind w:left="426" w:hanging="426"/>
        <w:jc w:val="both"/>
        <w:rPr>
          <w:rFonts w:ascii="Arial" w:hAnsi="Arial" w:cs="Arial"/>
          <w:sz w:val="20"/>
          <w:szCs w:val="20"/>
        </w:rPr>
      </w:pPr>
      <w:r w:rsidRPr="0050281B">
        <w:rPr>
          <w:rFonts w:ascii="Arial" w:hAnsi="Arial" w:cs="Arial"/>
          <w:sz w:val="20"/>
          <w:szCs w:val="20"/>
        </w:rPr>
        <w:lastRenderedPageBreak/>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3E92D1E9" w14:textId="28E8D558" w:rsidR="0050281B" w:rsidRPr="0050281B" w:rsidRDefault="0050281B" w:rsidP="005B776F">
      <w:pPr>
        <w:numPr>
          <w:ilvl w:val="0"/>
          <w:numId w:val="23"/>
        </w:numPr>
        <w:spacing w:after="120" w:line="280" w:lineRule="atLeast"/>
        <w:ind w:left="426" w:hanging="426"/>
        <w:jc w:val="both"/>
        <w:rPr>
          <w:rFonts w:ascii="Arial" w:hAnsi="Arial" w:cs="Arial"/>
          <w:sz w:val="20"/>
          <w:szCs w:val="20"/>
        </w:rPr>
      </w:pPr>
      <w:r w:rsidRPr="0050281B">
        <w:rPr>
          <w:rFonts w:ascii="Arial" w:hAnsi="Arial" w:cs="Arial"/>
          <w:sz w:val="20"/>
          <w:szCs w:val="20"/>
        </w:rPr>
        <w:t xml:space="preserve">Komunikace mezi </w:t>
      </w:r>
      <w:r>
        <w:rPr>
          <w:rFonts w:ascii="Arial" w:hAnsi="Arial" w:cs="Arial"/>
          <w:sz w:val="20"/>
          <w:szCs w:val="20"/>
        </w:rPr>
        <w:t xml:space="preserve">Zhotovitelem </w:t>
      </w:r>
      <w:r w:rsidRPr="0050281B">
        <w:rPr>
          <w:rFonts w:ascii="Arial" w:hAnsi="Arial" w:cs="Arial"/>
          <w:sz w:val="20"/>
          <w:szCs w:val="20"/>
        </w:rPr>
        <w:t>a VZP ČR bude probíhat formou e-mailu či telefonního kontaktu mezi </w:t>
      </w:r>
      <w:r>
        <w:rPr>
          <w:rFonts w:ascii="Arial" w:hAnsi="Arial" w:cs="Arial"/>
          <w:sz w:val="20"/>
          <w:szCs w:val="20"/>
        </w:rPr>
        <w:t xml:space="preserve">Pověřenými </w:t>
      </w:r>
      <w:r w:rsidRPr="0050281B">
        <w:rPr>
          <w:rFonts w:ascii="Arial" w:hAnsi="Arial" w:cs="Arial"/>
          <w:sz w:val="20"/>
          <w:szCs w:val="20"/>
        </w:rPr>
        <w:t xml:space="preserve">osobami Smluvních stran, pokud není v této Smlouvě stanoveno jinak. </w:t>
      </w:r>
    </w:p>
    <w:p w14:paraId="218BB981" w14:textId="3EA5A1C8" w:rsidR="00EE507D" w:rsidRPr="005C478D" w:rsidRDefault="00EE507D" w:rsidP="005B776F">
      <w:pPr>
        <w:pStyle w:val="Odstavecseseznamem"/>
        <w:numPr>
          <w:ilvl w:val="0"/>
          <w:numId w:val="23"/>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Nadpisy jednotlivých článků </w:t>
      </w:r>
      <w:r w:rsidR="0050281B">
        <w:rPr>
          <w:rFonts w:ascii="Arial" w:hAnsi="Arial" w:cs="Arial"/>
          <w:sz w:val="20"/>
          <w:szCs w:val="20"/>
        </w:rPr>
        <w:t xml:space="preserve">Smlouvy </w:t>
      </w:r>
      <w:r w:rsidRPr="005C478D">
        <w:rPr>
          <w:rFonts w:ascii="Arial" w:hAnsi="Arial" w:cs="Arial"/>
          <w:sz w:val="20"/>
          <w:szCs w:val="20"/>
        </w:rPr>
        <w:t>mají pouze orientační charakter a v žádném případě nebudou</w:t>
      </w:r>
      <w:r w:rsidR="008E17ED">
        <w:rPr>
          <w:rFonts w:ascii="Arial" w:hAnsi="Arial" w:cs="Arial"/>
          <w:sz w:val="20"/>
          <w:szCs w:val="20"/>
        </w:rPr>
        <w:t xml:space="preserve"> </w:t>
      </w:r>
      <w:r w:rsidRPr="005C478D">
        <w:rPr>
          <w:rFonts w:ascii="Arial" w:hAnsi="Arial" w:cs="Arial"/>
          <w:sz w:val="20"/>
          <w:szCs w:val="20"/>
        </w:rPr>
        <w:t>sloužit</w:t>
      </w:r>
      <w:r w:rsidR="006B007B">
        <w:rPr>
          <w:rFonts w:ascii="Arial" w:hAnsi="Arial" w:cs="Arial"/>
          <w:sz w:val="20"/>
          <w:szCs w:val="20"/>
        </w:rPr>
        <w:t>,</w:t>
      </w:r>
      <w:r w:rsidRPr="005C478D">
        <w:rPr>
          <w:rFonts w:ascii="Arial" w:hAnsi="Arial" w:cs="Arial"/>
          <w:sz w:val="20"/>
          <w:szCs w:val="20"/>
        </w:rPr>
        <w:t xml:space="preserve"> resp. napomáhat výkladu jednotlivých ustanovení</w:t>
      </w:r>
      <w:r w:rsidR="0050281B">
        <w:rPr>
          <w:rFonts w:ascii="Arial" w:hAnsi="Arial" w:cs="Arial"/>
          <w:sz w:val="20"/>
          <w:szCs w:val="20"/>
        </w:rPr>
        <w:t xml:space="preserve"> Smlouvy</w:t>
      </w:r>
      <w:r w:rsidRPr="005C478D">
        <w:rPr>
          <w:rFonts w:ascii="Arial" w:hAnsi="Arial" w:cs="Arial"/>
          <w:sz w:val="20"/>
          <w:szCs w:val="20"/>
        </w:rPr>
        <w:t>.</w:t>
      </w:r>
    </w:p>
    <w:p w14:paraId="085845E2" w14:textId="4ABDA51F" w:rsidR="00EE507D" w:rsidRDefault="00EE507D" w:rsidP="005B776F">
      <w:pPr>
        <w:pStyle w:val="Odstavecseseznamem"/>
        <w:numPr>
          <w:ilvl w:val="0"/>
          <w:numId w:val="23"/>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Pokud některé z ustanovení této </w:t>
      </w:r>
      <w:r w:rsidR="0050281B">
        <w:rPr>
          <w:rFonts w:ascii="Arial" w:hAnsi="Arial" w:cs="Arial"/>
          <w:sz w:val="20"/>
          <w:szCs w:val="20"/>
        </w:rPr>
        <w:t xml:space="preserve">Smlouvy </w:t>
      </w:r>
      <w:r w:rsidRPr="005C478D">
        <w:rPr>
          <w:rFonts w:ascii="Arial" w:hAnsi="Arial" w:cs="Arial"/>
          <w:sz w:val="20"/>
          <w:szCs w:val="20"/>
        </w:rPr>
        <w:t xml:space="preserve">je nebo se stane neplatným, neúčinným či zdánlivým, neplatnost, neúčinnost či zdánlivost tohoto ustanovení nebude mít za následek neplatnost </w:t>
      </w:r>
      <w:r w:rsidR="008F6B31">
        <w:rPr>
          <w:rFonts w:ascii="Arial" w:hAnsi="Arial" w:cs="Arial"/>
          <w:sz w:val="20"/>
          <w:szCs w:val="20"/>
        </w:rPr>
        <w:t xml:space="preserve">Smlouvy </w:t>
      </w:r>
      <w:r w:rsidRPr="005C478D">
        <w:rPr>
          <w:rFonts w:ascii="Arial" w:hAnsi="Arial" w:cs="Arial"/>
          <w:sz w:val="20"/>
          <w:szCs w:val="20"/>
        </w:rPr>
        <w:t>jako celku ani jiných ustanovení této</w:t>
      </w:r>
      <w:r w:rsidR="0050281B">
        <w:rPr>
          <w:rFonts w:ascii="Arial" w:hAnsi="Arial" w:cs="Arial"/>
          <w:sz w:val="20"/>
          <w:szCs w:val="20"/>
        </w:rPr>
        <w:t xml:space="preserve"> Smlouvy</w:t>
      </w:r>
      <w:r w:rsidRPr="005C478D">
        <w:rPr>
          <w:rFonts w:ascii="Arial" w:hAnsi="Arial" w:cs="Arial"/>
          <w:sz w:val="20"/>
          <w:szCs w:val="20"/>
        </w:rPr>
        <w:t>, pokud je takovéto ustanovení oddělitelné od zbytku této</w:t>
      </w:r>
      <w:r w:rsidR="0050281B">
        <w:rPr>
          <w:rFonts w:ascii="Arial" w:hAnsi="Arial" w:cs="Arial"/>
          <w:sz w:val="20"/>
          <w:szCs w:val="20"/>
        </w:rPr>
        <w:t xml:space="preserve"> Smlouvy</w:t>
      </w:r>
      <w:r w:rsidRPr="005C478D">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68747A37" w14:textId="5F9F4CAB" w:rsidR="00AD2DF2" w:rsidRDefault="00AD2DF2" w:rsidP="005B776F">
      <w:pPr>
        <w:pStyle w:val="Odstavecseseznamem"/>
        <w:numPr>
          <w:ilvl w:val="0"/>
          <w:numId w:val="23"/>
        </w:numPr>
        <w:spacing w:after="120" w:line="280" w:lineRule="atLeast"/>
        <w:ind w:left="426" w:hanging="426"/>
        <w:jc w:val="both"/>
        <w:rPr>
          <w:rFonts w:ascii="Arial" w:hAnsi="Arial" w:cs="Arial"/>
          <w:sz w:val="20"/>
          <w:szCs w:val="20"/>
        </w:rPr>
      </w:pPr>
      <w:r>
        <w:rPr>
          <w:rFonts w:ascii="Arial" w:hAnsi="Arial" w:cs="Arial"/>
          <w:sz w:val="20"/>
          <w:szCs w:val="20"/>
        </w:rPr>
        <w:t>Nedílnou součástí této Smlouvy jsou její přílohy:</w:t>
      </w:r>
    </w:p>
    <w:p w14:paraId="7D4D1415" w14:textId="40D66F8E" w:rsidR="00EB345D" w:rsidRDefault="00EB345D" w:rsidP="005B776F">
      <w:pPr>
        <w:pStyle w:val="Odstavecseseznamem"/>
        <w:numPr>
          <w:ilvl w:val="0"/>
          <w:numId w:val="35"/>
        </w:numPr>
        <w:spacing w:after="120" w:line="280" w:lineRule="atLeast"/>
        <w:jc w:val="both"/>
        <w:rPr>
          <w:rFonts w:ascii="Arial" w:hAnsi="Arial" w:cs="Arial"/>
          <w:sz w:val="20"/>
          <w:szCs w:val="20"/>
        </w:rPr>
      </w:pPr>
      <w:r>
        <w:rPr>
          <w:rFonts w:ascii="Arial" w:hAnsi="Arial" w:cs="Arial"/>
          <w:sz w:val="20"/>
          <w:szCs w:val="20"/>
        </w:rPr>
        <w:t>Příloha č. 1 – Požadavky</w:t>
      </w:r>
      <w:r w:rsidR="001663D3">
        <w:rPr>
          <w:rFonts w:ascii="Arial" w:hAnsi="Arial" w:cs="Arial"/>
          <w:sz w:val="20"/>
          <w:szCs w:val="20"/>
        </w:rPr>
        <w:t xml:space="preserve"> Objednatele</w:t>
      </w:r>
      <w:r>
        <w:rPr>
          <w:rFonts w:ascii="Arial" w:hAnsi="Arial" w:cs="Arial"/>
          <w:sz w:val="20"/>
          <w:szCs w:val="20"/>
        </w:rPr>
        <w:t xml:space="preserve"> na </w:t>
      </w:r>
      <w:r w:rsidR="001C7E11">
        <w:rPr>
          <w:rFonts w:ascii="Arial" w:hAnsi="Arial" w:cs="Arial"/>
          <w:sz w:val="20"/>
          <w:szCs w:val="20"/>
        </w:rPr>
        <w:t xml:space="preserve">výstup Auditu </w:t>
      </w:r>
    </w:p>
    <w:p w14:paraId="3D7DB589" w14:textId="074D4965" w:rsidR="007B00FD" w:rsidRDefault="006C7165" w:rsidP="005B776F">
      <w:pPr>
        <w:pStyle w:val="Odstavecseseznamem"/>
        <w:numPr>
          <w:ilvl w:val="0"/>
          <w:numId w:val="23"/>
        </w:numPr>
        <w:spacing w:after="120" w:line="280" w:lineRule="atLeast"/>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se uzavírá písem</w:t>
      </w:r>
      <w:r>
        <w:rPr>
          <w:rFonts w:ascii="Arial" w:hAnsi="Arial" w:cs="Arial"/>
          <w:sz w:val="20"/>
          <w:szCs w:val="20"/>
        </w:rPr>
        <w:t>ně v elektronické podobě. Tato S</w:t>
      </w:r>
      <w:r w:rsidR="007B00FD" w:rsidRPr="007B00FD">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Pr>
          <w:rFonts w:ascii="Arial" w:hAnsi="Arial" w:cs="Arial"/>
          <w:sz w:val="20"/>
          <w:szCs w:val="20"/>
        </w:rPr>
        <w:t>y, že Zhotovitel podepíše tuto S</w:t>
      </w:r>
      <w:r w:rsidR="007B00FD" w:rsidRPr="007B00FD">
        <w:rPr>
          <w:rFonts w:ascii="Arial" w:hAnsi="Arial" w:cs="Arial"/>
          <w:sz w:val="20"/>
          <w:szCs w:val="20"/>
        </w:rPr>
        <w:t>mlouvu uznávaným elektronickým podpisem ve smyslu</w:t>
      </w:r>
      <w:r>
        <w:rPr>
          <w:rFonts w:ascii="Arial" w:hAnsi="Arial" w:cs="Arial"/>
          <w:sz w:val="20"/>
          <w:szCs w:val="20"/>
        </w:rPr>
        <w:t xml:space="preserve"> § 6 odst. 2 ZSVD; VZP ČR tuto S</w:t>
      </w:r>
      <w:r w:rsidR="007B00FD" w:rsidRPr="007B00FD">
        <w:rPr>
          <w:rFonts w:ascii="Arial" w:hAnsi="Arial" w:cs="Arial"/>
          <w:sz w:val="20"/>
          <w:szCs w:val="20"/>
        </w:rPr>
        <w:t xml:space="preserve">mlouvu podepíše v souladu s § 5 ZSVD kvalifikovaným elektronickým podpisem. </w:t>
      </w:r>
    </w:p>
    <w:p w14:paraId="1AAA18B8" w14:textId="77777777" w:rsidR="007B00FD" w:rsidRPr="007B00FD" w:rsidRDefault="006C7165" w:rsidP="005B776F">
      <w:pPr>
        <w:pStyle w:val="Odstavecseseznamem"/>
        <w:numPr>
          <w:ilvl w:val="0"/>
          <w:numId w:val="23"/>
        </w:numPr>
        <w:spacing w:after="120" w:line="280" w:lineRule="atLeast"/>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nabývá platnost</w:t>
      </w:r>
      <w:r>
        <w:rPr>
          <w:rFonts w:ascii="Arial" w:hAnsi="Arial" w:cs="Arial"/>
          <w:sz w:val="20"/>
          <w:szCs w:val="20"/>
        </w:rPr>
        <w:t>i dnem jejího podpisu poslední S</w:t>
      </w:r>
      <w:r w:rsidR="007B00FD" w:rsidRPr="007B00FD">
        <w:rPr>
          <w:rFonts w:ascii="Arial" w:hAnsi="Arial" w:cs="Arial"/>
          <w:sz w:val="20"/>
          <w:szCs w:val="20"/>
        </w:rPr>
        <w:t>mluvní stranou a účinnosti dnem uveřejnění prostřednictvím registru smluv.</w:t>
      </w:r>
    </w:p>
    <w:p w14:paraId="0A831D6B" w14:textId="77777777" w:rsidR="00EE507D" w:rsidRDefault="007B00FD" w:rsidP="005B776F">
      <w:pPr>
        <w:pStyle w:val="Odstavecseseznamem"/>
        <w:numPr>
          <w:ilvl w:val="0"/>
          <w:numId w:val="23"/>
        </w:numPr>
        <w:spacing w:after="120" w:line="280" w:lineRule="atLeast"/>
        <w:ind w:left="426" w:hanging="426"/>
        <w:jc w:val="both"/>
        <w:rPr>
          <w:rFonts w:ascii="Arial" w:hAnsi="Arial" w:cs="Arial"/>
          <w:sz w:val="20"/>
          <w:szCs w:val="20"/>
        </w:rPr>
      </w:pPr>
      <w:r w:rsidRPr="007B00FD">
        <w:rPr>
          <w:rFonts w:ascii="Arial" w:hAnsi="Arial" w:cs="Arial"/>
          <w:sz w:val="20"/>
          <w:szCs w:val="20"/>
        </w:rPr>
        <w:t>Smluvn</w:t>
      </w:r>
      <w:r w:rsidR="006C7165">
        <w:rPr>
          <w:rFonts w:ascii="Arial" w:hAnsi="Arial" w:cs="Arial"/>
          <w:sz w:val="20"/>
          <w:szCs w:val="20"/>
        </w:rPr>
        <w:t>í strany si před podpisem tuto S</w:t>
      </w:r>
      <w:r w:rsidRPr="007B00FD">
        <w:rPr>
          <w:rFonts w:ascii="Arial" w:hAnsi="Arial" w:cs="Arial"/>
          <w:sz w:val="20"/>
          <w:szCs w:val="20"/>
        </w:rPr>
        <w:t>mlouvu řádně přečetly a svůj souhlas s obsahem a autentičnost</w:t>
      </w:r>
      <w:r w:rsidR="006C7165">
        <w:rPr>
          <w:rFonts w:ascii="Arial" w:hAnsi="Arial" w:cs="Arial"/>
          <w:sz w:val="20"/>
          <w:szCs w:val="20"/>
        </w:rPr>
        <w:t>í jednotlivých ustanovení této S</w:t>
      </w:r>
      <w:r w:rsidRPr="007B00FD">
        <w:rPr>
          <w:rFonts w:ascii="Arial" w:hAnsi="Arial" w:cs="Arial"/>
          <w:sz w:val="20"/>
          <w:szCs w:val="20"/>
        </w:rPr>
        <w:t>mlouvy včetně jejích příloh stvrzují svým podpisem.</w:t>
      </w:r>
    </w:p>
    <w:p w14:paraId="630C4BCA" w14:textId="77777777" w:rsidR="00F22168" w:rsidRPr="005C478D" w:rsidRDefault="00F22168" w:rsidP="00F22168">
      <w:pPr>
        <w:pStyle w:val="Odstavecseseznamem"/>
        <w:spacing w:after="120" w:line="280" w:lineRule="atLeast"/>
        <w:ind w:left="426"/>
        <w:jc w:val="both"/>
        <w:rPr>
          <w:rFonts w:ascii="Arial" w:hAnsi="Arial" w:cs="Arial"/>
          <w:sz w:val="20"/>
          <w:szCs w:val="20"/>
        </w:rPr>
      </w:pPr>
    </w:p>
    <w:p w14:paraId="69C46DE1" w14:textId="36CAA62A"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r w:rsidR="00FD6E8E">
        <w:rPr>
          <w:rFonts w:ascii="Arial" w:hAnsi="Arial" w:cs="Arial"/>
          <w:sz w:val="20"/>
          <w:szCs w:val="20"/>
        </w:rPr>
        <w:t>KPMG Česká republika, s.r.o.</w:t>
      </w:r>
    </w:p>
    <w:p w14:paraId="2FB8475A" w14:textId="77777777" w:rsidR="00036137" w:rsidRDefault="00EE507D" w:rsidP="00EE507D">
      <w:pPr>
        <w:spacing w:line="280" w:lineRule="atLeast"/>
        <w:rPr>
          <w:rFonts w:ascii="Arial" w:hAnsi="Arial" w:cs="Arial"/>
          <w:sz w:val="20"/>
          <w:szCs w:val="20"/>
        </w:rPr>
      </w:pPr>
      <w:r w:rsidRPr="005C478D">
        <w:rPr>
          <w:rFonts w:ascii="Arial" w:hAnsi="Arial" w:cs="Arial"/>
          <w:sz w:val="20"/>
          <w:szCs w:val="20"/>
        </w:rPr>
        <w:t>České republiky</w:t>
      </w:r>
    </w:p>
    <w:p w14:paraId="4B960FC7" w14:textId="77777777"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56E81517" w14:textId="5977B63A" w:rsidR="00EE507D" w:rsidRPr="005C478D" w:rsidRDefault="00344D53" w:rsidP="008F6B31">
      <w:pPr>
        <w:spacing w:line="280" w:lineRule="atLeast"/>
        <w:jc w:val="both"/>
        <w:rPr>
          <w:rFonts w:ascii="Arial" w:hAnsi="Arial" w:cs="Arial"/>
          <w:sz w:val="20"/>
          <w:szCs w:val="20"/>
        </w:rPr>
      </w:pPr>
      <w:proofErr w:type="spellStart"/>
      <w:r>
        <w:rPr>
          <w:rFonts w:ascii="Arial" w:hAnsi="Arial" w:cs="Arial"/>
          <w:sz w:val="20"/>
          <w:szCs w:val="20"/>
        </w:rPr>
        <w:t>XXXXXXXXXXXX</w:t>
      </w:r>
      <w:proofErr w:type="spellEnd"/>
      <w:r w:rsidR="00EE507D" w:rsidRPr="005C478D">
        <w:rPr>
          <w:rFonts w:ascii="Arial" w:hAnsi="Arial" w:cs="Arial"/>
          <w:sz w:val="20"/>
          <w:szCs w:val="20"/>
        </w:rPr>
        <w:tab/>
      </w:r>
      <w:r w:rsidR="00EE507D" w:rsidRPr="005C478D">
        <w:rPr>
          <w:rFonts w:ascii="Arial" w:hAnsi="Arial" w:cs="Arial"/>
          <w:sz w:val="20"/>
          <w:szCs w:val="20"/>
        </w:rPr>
        <w:tab/>
        <w:t xml:space="preserve">            </w:t>
      </w:r>
      <w:r w:rsidR="00EE507D" w:rsidRPr="005C478D">
        <w:rPr>
          <w:rFonts w:ascii="Arial" w:hAnsi="Arial" w:cs="Arial"/>
          <w:sz w:val="20"/>
          <w:szCs w:val="20"/>
        </w:rPr>
        <w:tab/>
        <w:t xml:space="preserve">  </w:t>
      </w:r>
      <w:r w:rsidR="00437A3D" w:rsidRPr="005C478D">
        <w:rPr>
          <w:rFonts w:ascii="Arial" w:hAnsi="Arial" w:cs="Arial"/>
          <w:sz w:val="20"/>
          <w:szCs w:val="20"/>
        </w:rPr>
        <w:t xml:space="preserve">     </w:t>
      </w:r>
      <w:r w:rsidR="00036137">
        <w:rPr>
          <w:rFonts w:ascii="Arial" w:hAnsi="Arial" w:cs="Arial"/>
          <w:sz w:val="20"/>
          <w:szCs w:val="20"/>
        </w:rPr>
        <w:tab/>
      </w:r>
      <w:r w:rsidR="00B2721F" w:rsidRPr="005C478D">
        <w:rPr>
          <w:rFonts w:ascii="Arial" w:hAnsi="Arial" w:cs="Arial"/>
          <w:sz w:val="20"/>
          <w:szCs w:val="20"/>
        </w:rPr>
        <w:tab/>
      </w:r>
      <w:r w:rsidR="00A954A4" w:rsidRPr="00A954A4">
        <w:rPr>
          <w:rFonts w:ascii="Arial" w:hAnsi="Arial" w:cs="Arial"/>
          <w:sz w:val="20"/>
          <w:szCs w:val="20"/>
        </w:rPr>
        <w:t xml:space="preserve">Petr </w:t>
      </w:r>
      <w:proofErr w:type="spellStart"/>
      <w:r w:rsidR="00A954A4" w:rsidRPr="00A954A4">
        <w:rPr>
          <w:rFonts w:ascii="Arial" w:hAnsi="Arial" w:cs="Arial"/>
          <w:sz w:val="20"/>
          <w:szCs w:val="20"/>
        </w:rPr>
        <w:t>Bučík</w:t>
      </w:r>
      <w:proofErr w:type="spellEnd"/>
      <w:r w:rsidR="00A954A4" w:rsidRPr="00A954A4">
        <w:rPr>
          <w:rFonts w:ascii="Arial" w:hAnsi="Arial" w:cs="Arial"/>
          <w:sz w:val="20"/>
          <w:szCs w:val="20"/>
        </w:rPr>
        <w:t xml:space="preserve">, </w:t>
      </w:r>
    </w:p>
    <w:p w14:paraId="207DFE5B" w14:textId="339670EF" w:rsidR="00EE507D" w:rsidRPr="005C478D" w:rsidRDefault="004D3B94" w:rsidP="00661AE1">
      <w:pPr>
        <w:spacing w:line="280" w:lineRule="atLeast"/>
        <w:jc w:val="both"/>
        <w:rPr>
          <w:rFonts w:ascii="Arial" w:hAnsi="Arial" w:cs="Arial"/>
          <w:sz w:val="20"/>
          <w:szCs w:val="20"/>
        </w:rPr>
      </w:pPr>
      <w:proofErr w:type="spellStart"/>
      <w:r>
        <w:rPr>
          <w:rFonts w:ascii="Arial" w:hAnsi="Arial" w:cs="Arial"/>
          <w:sz w:val="20"/>
          <w:szCs w:val="20"/>
        </w:rPr>
        <w:t>XXXXXXXXXXXX</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bookmarkStart w:id="15" w:name="_GoBack"/>
      <w:bookmarkEnd w:id="15"/>
      <w:r w:rsidR="008F6B31">
        <w:rPr>
          <w:rFonts w:ascii="Arial" w:hAnsi="Arial" w:cs="Arial"/>
          <w:sz w:val="20"/>
          <w:szCs w:val="20"/>
        </w:rPr>
        <w:tab/>
      </w:r>
      <w:r w:rsidR="003D6032">
        <w:rPr>
          <w:rFonts w:ascii="Arial" w:hAnsi="Arial" w:cs="Arial"/>
          <w:sz w:val="20"/>
          <w:szCs w:val="20"/>
        </w:rPr>
        <w:t xml:space="preserve">             </w:t>
      </w:r>
      <w:r w:rsidR="00A954A4" w:rsidRPr="00A954A4">
        <w:rPr>
          <w:rFonts w:ascii="Arial" w:hAnsi="Arial" w:cs="Arial"/>
          <w:sz w:val="20"/>
          <w:szCs w:val="20"/>
        </w:rPr>
        <w:t>jednatel</w:t>
      </w:r>
      <w:r w:rsidR="00460E8D">
        <w:rPr>
          <w:rFonts w:ascii="Arial" w:hAnsi="Arial" w:cs="Arial"/>
          <w:sz w:val="20"/>
          <w:szCs w:val="20"/>
        </w:rPr>
        <w:tab/>
      </w:r>
      <w:r w:rsidR="00460E8D">
        <w:rPr>
          <w:rFonts w:ascii="Arial" w:hAnsi="Arial" w:cs="Arial"/>
          <w:sz w:val="20"/>
          <w:szCs w:val="20"/>
        </w:rPr>
        <w:tab/>
      </w:r>
      <w:r w:rsidR="00460E8D" w:rsidRPr="00DB7384">
        <w:rPr>
          <w:rFonts w:ascii="Arial" w:hAnsi="Arial" w:cs="Arial"/>
          <w:sz w:val="20"/>
          <w:szCs w:val="20"/>
        </w:rPr>
        <w:t xml:space="preserve"> </w:t>
      </w:r>
    </w:p>
    <w:p w14:paraId="1C93AB39" w14:textId="7CA43E08" w:rsidR="009275AC" w:rsidRDefault="009275AC" w:rsidP="00855F54">
      <w:pPr>
        <w:spacing w:line="280" w:lineRule="atLeast"/>
        <w:rPr>
          <w:rFonts w:ascii="Arial" w:hAnsi="Arial" w:cs="Arial"/>
          <w:noProof/>
          <w:sz w:val="20"/>
          <w:szCs w:val="20"/>
          <w:lang w:eastAsia="en-US"/>
        </w:rPr>
      </w:pPr>
    </w:p>
    <w:p w14:paraId="43ECB969" w14:textId="6B91B866" w:rsidR="003D6032" w:rsidRDefault="003D6032" w:rsidP="00855F54">
      <w:pPr>
        <w:spacing w:line="280" w:lineRule="atLeast"/>
        <w:rPr>
          <w:rFonts w:ascii="Arial" w:hAnsi="Arial" w:cs="Arial"/>
          <w:noProof/>
          <w:sz w:val="20"/>
          <w:szCs w:val="20"/>
          <w:lang w:eastAsia="en-US"/>
        </w:rPr>
      </w:pPr>
    </w:p>
    <w:p w14:paraId="505C174A" w14:textId="62EC56B0" w:rsidR="003D6032" w:rsidRDefault="003D6032" w:rsidP="00855F54">
      <w:pPr>
        <w:spacing w:line="280" w:lineRule="atLeast"/>
        <w:rPr>
          <w:rFonts w:ascii="Arial" w:hAnsi="Arial" w:cs="Arial"/>
          <w:noProof/>
          <w:sz w:val="20"/>
          <w:szCs w:val="20"/>
          <w:lang w:eastAsia="en-US"/>
        </w:rPr>
      </w:pPr>
    </w:p>
    <w:p w14:paraId="1FC67B74" w14:textId="0274B1E4" w:rsidR="008E17ED" w:rsidRDefault="008E17ED" w:rsidP="00855F54">
      <w:pPr>
        <w:spacing w:line="280" w:lineRule="atLeast"/>
        <w:rPr>
          <w:rFonts w:ascii="Arial" w:hAnsi="Arial" w:cs="Arial"/>
          <w:noProof/>
          <w:sz w:val="20"/>
          <w:szCs w:val="20"/>
          <w:lang w:eastAsia="en-US"/>
        </w:rPr>
      </w:pPr>
    </w:p>
    <w:p w14:paraId="51D922B0" w14:textId="12148FE3" w:rsidR="008E4EA3" w:rsidRDefault="008E4EA3" w:rsidP="00855F54">
      <w:pPr>
        <w:spacing w:line="280" w:lineRule="atLeast"/>
        <w:rPr>
          <w:rFonts w:ascii="Arial" w:hAnsi="Arial" w:cs="Arial"/>
          <w:noProof/>
          <w:sz w:val="20"/>
          <w:szCs w:val="20"/>
          <w:lang w:eastAsia="en-US"/>
        </w:rPr>
      </w:pPr>
    </w:p>
    <w:p w14:paraId="39E0A8B2" w14:textId="7AB47519" w:rsidR="008E4EA3" w:rsidRDefault="008E4EA3" w:rsidP="00855F54">
      <w:pPr>
        <w:spacing w:line="280" w:lineRule="atLeast"/>
        <w:rPr>
          <w:rFonts w:ascii="Arial" w:hAnsi="Arial" w:cs="Arial"/>
          <w:noProof/>
          <w:sz w:val="20"/>
          <w:szCs w:val="20"/>
          <w:lang w:eastAsia="en-US"/>
        </w:rPr>
      </w:pPr>
    </w:p>
    <w:p w14:paraId="77FD4860" w14:textId="4ACE744C" w:rsidR="008E4EA3" w:rsidRDefault="008E4EA3" w:rsidP="00855F54">
      <w:pPr>
        <w:spacing w:line="280" w:lineRule="atLeast"/>
        <w:rPr>
          <w:rFonts w:ascii="Arial" w:hAnsi="Arial" w:cs="Arial"/>
          <w:noProof/>
          <w:sz w:val="20"/>
          <w:szCs w:val="20"/>
          <w:lang w:eastAsia="en-US"/>
        </w:rPr>
      </w:pPr>
    </w:p>
    <w:p w14:paraId="6D507753" w14:textId="1A256BDC" w:rsidR="008E4EA3" w:rsidRDefault="008E4EA3" w:rsidP="00855F54">
      <w:pPr>
        <w:spacing w:line="280" w:lineRule="atLeast"/>
        <w:rPr>
          <w:rFonts w:ascii="Arial" w:hAnsi="Arial" w:cs="Arial"/>
          <w:noProof/>
          <w:sz w:val="20"/>
          <w:szCs w:val="20"/>
          <w:lang w:eastAsia="en-US"/>
        </w:rPr>
      </w:pPr>
    </w:p>
    <w:p w14:paraId="28A78CB9" w14:textId="3ECE58B8" w:rsidR="005B776F" w:rsidRDefault="005B776F" w:rsidP="00855F54">
      <w:pPr>
        <w:spacing w:line="280" w:lineRule="atLeast"/>
        <w:rPr>
          <w:rFonts w:ascii="Arial" w:hAnsi="Arial" w:cs="Arial"/>
          <w:noProof/>
          <w:sz w:val="20"/>
          <w:szCs w:val="20"/>
          <w:lang w:eastAsia="en-US"/>
        </w:rPr>
      </w:pPr>
    </w:p>
    <w:p w14:paraId="0D2E5793" w14:textId="45E255E1" w:rsidR="005B776F" w:rsidRDefault="005B776F" w:rsidP="00855F54">
      <w:pPr>
        <w:spacing w:line="280" w:lineRule="atLeast"/>
        <w:rPr>
          <w:rFonts w:ascii="Arial" w:hAnsi="Arial" w:cs="Arial"/>
          <w:noProof/>
          <w:sz w:val="20"/>
          <w:szCs w:val="20"/>
          <w:lang w:eastAsia="en-US"/>
        </w:rPr>
      </w:pPr>
    </w:p>
    <w:p w14:paraId="17056A6A" w14:textId="45D01789" w:rsidR="005B776F" w:rsidRDefault="005B776F" w:rsidP="00855F54">
      <w:pPr>
        <w:spacing w:line="280" w:lineRule="atLeast"/>
        <w:rPr>
          <w:rFonts w:ascii="Arial" w:hAnsi="Arial" w:cs="Arial"/>
          <w:noProof/>
          <w:sz w:val="20"/>
          <w:szCs w:val="20"/>
          <w:lang w:eastAsia="en-US"/>
        </w:rPr>
      </w:pPr>
    </w:p>
    <w:p w14:paraId="5B23B0FE" w14:textId="77777777" w:rsidR="005B776F" w:rsidRDefault="005B776F" w:rsidP="00855F54">
      <w:pPr>
        <w:spacing w:line="280" w:lineRule="atLeast"/>
        <w:rPr>
          <w:rFonts w:ascii="Arial" w:hAnsi="Arial" w:cs="Arial"/>
          <w:noProof/>
          <w:sz w:val="20"/>
          <w:szCs w:val="20"/>
          <w:lang w:eastAsia="en-US"/>
        </w:rPr>
      </w:pPr>
    </w:p>
    <w:p w14:paraId="3E00BF64" w14:textId="77777777" w:rsidR="008E4EA3" w:rsidRDefault="008E4EA3" w:rsidP="00855F54">
      <w:pPr>
        <w:spacing w:line="280" w:lineRule="atLeast"/>
        <w:rPr>
          <w:rFonts w:ascii="Arial" w:hAnsi="Arial" w:cs="Arial"/>
          <w:noProof/>
          <w:sz w:val="20"/>
          <w:szCs w:val="20"/>
          <w:lang w:eastAsia="en-US"/>
        </w:rPr>
      </w:pPr>
    </w:p>
    <w:p w14:paraId="2CC193FA" w14:textId="4A4006E4" w:rsidR="008E17ED" w:rsidRDefault="008E17ED" w:rsidP="00855F54">
      <w:pPr>
        <w:spacing w:line="280" w:lineRule="atLeast"/>
        <w:rPr>
          <w:rFonts w:ascii="Arial" w:hAnsi="Arial" w:cs="Arial"/>
          <w:noProof/>
          <w:sz w:val="20"/>
          <w:szCs w:val="20"/>
          <w:lang w:eastAsia="en-US"/>
        </w:rPr>
      </w:pPr>
    </w:p>
    <w:p w14:paraId="15552FAC" w14:textId="0012A0F8" w:rsidR="00CF3CF3" w:rsidRDefault="00CF3CF3" w:rsidP="00855F54">
      <w:pPr>
        <w:spacing w:line="280" w:lineRule="atLeast"/>
        <w:rPr>
          <w:rFonts w:ascii="Arial" w:hAnsi="Arial" w:cs="Arial"/>
          <w:noProof/>
          <w:sz w:val="20"/>
          <w:szCs w:val="20"/>
          <w:lang w:eastAsia="en-US"/>
        </w:rPr>
      </w:pPr>
    </w:p>
    <w:p w14:paraId="0B3AA180" w14:textId="77777777" w:rsidR="00FD6E8E" w:rsidRDefault="00FD6E8E">
      <w:pPr>
        <w:rPr>
          <w:rFonts w:ascii="Arial" w:hAnsi="Arial" w:cs="Arial"/>
          <w:b/>
          <w:noProof/>
          <w:sz w:val="20"/>
          <w:szCs w:val="20"/>
          <w:lang w:eastAsia="en-US"/>
        </w:rPr>
      </w:pPr>
      <w:r>
        <w:rPr>
          <w:rFonts w:ascii="Arial" w:hAnsi="Arial" w:cs="Arial"/>
          <w:b/>
          <w:noProof/>
          <w:sz w:val="20"/>
          <w:szCs w:val="20"/>
          <w:lang w:eastAsia="en-US"/>
        </w:rPr>
        <w:br w:type="page"/>
      </w:r>
    </w:p>
    <w:p w14:paraId="5B3B7FA6" w14:textId="564409D9" w:rsidR="003D6032" w:rsidRDefault="00AD2DF2" w:rsidP="00855F54">
      <w:pPr>
        <w:spacing w:line="280" w:lineRule="atLeast"/>
        <w:rPr>
          <w:rFonts w:ascii="Arial" w:hAnsi="Arial" w:cs="Arial"/>
          <w:b/>
          <w:noProof/>
          <w:sz w:val="20"/>
          <w:szCs w:val="20"/>
          <w:lang w:eastAsia="en-US"/>
        </w:rPr>
      </w:pPr>
      <w:r w:rsidRPr="008E17ED">
        <w:rPr>
          <w:rFonts w:ascii="Arial" w:hAnsi="Arial" w:cs="Arial"/>
          <w:b/>
          <w:noProof/>
          <w:sz w:val="20"/>
          <w:szCs w:val="20"/>
          <w:lang w:eastAsia="en-US"/>
        </w:rPr>
        <w:lastRenderedPageBreak/>
        <w:t xml:space="preserve">Příloha č. 1 – </w:t>
      </w:r>
      <w:r w:rsidR="00EB345D" w:rsidRPr="00EB345D">
        <w:rPr>
          <w:rFonts w:ascii="Arial" w:hAnsi="Arial" w:cs="Arial"/>
          <w:b/>
          <w:noProof/>
          <w:sz w:val="20"/>
          <w:szCs w:val="20"/>
          <w:lang w:eastAsia="en-US"/>
        </w:rPr>
        <w:t xml:space="preserve">Požadavky </w:t>
      </w:r>
      <w:r w:rsidR="00F07D2D">
        <w:rPr>
          <w:rFonts w:ascii="Arial" w:hAnsi="Arial" w:cs="Arial"/>
          <w:b/>
          <w:noProof/>
          <w:sz w:val="20"/>
          <w:szCs w:val="20"/>
          <w:lang w:eastAsia="en-US"/>
        </w:rPr>
        <w:t xml:space="preserve">Objednatele </w:t>
      </w:r>
      <w:r w:rsidR="00EB345D" w:rsidRPr="00EB345D">
        <w:rPr>
          <w:rFonts w:ascii="Arial" w:hAnsi="Arial" w:cs="Arial"/>
          <w:b/>
          <w:noProof/>
          <w:sz w:val="20"/>
          <w:szCs w:val="20"/>
          <w:lang w:eastAsia="en-US"/>
        </w:rPr>
        <w:t xml:space="preserve">na výstup </w:t>
      </w:r>
      <w:r w:rsidR="00EB78E1">
        <w:rPr>
          <w:rFonts w:ascii="Arial" w:hAnsi="Arial" w:cs="Arial"/>
          <w:b/>
          <w:noProof/>
          <w:sz w:val="20"/>
          <w:szCs w:val="20"/>
          <w:lang w:eastAsia="en-US"/>
        </w:rPr>
        <w:t>A</w:t>
      </w:r>
      <w:r w:rsidR="00EB345D" w:rsidRPr="00EB345D">
        <w:rPr>
          <w:rFonts w:ascii="Arial" w:hAnsi="Arial" w:cs="Arial"/>
          <w:b/>
          <w:noProof/>
          <w:sz w:val="20"/>
          <w:szCs w:val="20"/>
          <w:lang w:eastAsia="en-US"/>
        </w:rPr>
        <w:t>uditu</w:t>
      </w:r>
      <w:r w:rsidR="00297F50">
        <w:rPr>
          <w:rFonts w:ascii="Arial" w:hAnsi="Arial" w:cs="Arial"/>
          <w:b/>
          <w:noProof/>
          <w:sz w:val="20"/>
          <w:szCs w:val="20"/>
          <w:lang w:eastAsia="en-US"/>
        </w:rPr>
        <w:t xml:space="preserve"> (</w:t>
      </w:r>
      <w:r w:rsidR="00EB78E1">
        <w:rPr>
          <w:rFonts w:ascii="Arial" w:hAnsi="Arial" w:cs="Arial"/>
          <w:b/>
          <w:noProof/>
          <w:sz w:val="20"/>
          <w:szCs w:val="20"/>
          <w:lang w:eastAsia="en-US"/>
        </w:rPr>
        <w:t>tj. na Závěrečnou zprávu</w:t>
      </w:r>
      <w:r w:rsidR="00297F50">
        <w:rPr>
          <w:rFonts w:ascii="Arial" w:hAnsi="Arial" w:cs="Arial"/>
          <w:b/>
          <w:noProof/>
          <w:sz w:val="20"/>
          <w:szCs w:val="20"/>
          <w:lang w:eastAsia="en-US"/>
        </w:rPr>
        <w:t>)</w:t>
      </w:r>
    </w:p>
    <w:p w14:paraId="0D62D48B" w14:textId="69FDE443" w:rsidR="00AA4320" w:rsidRPr="008E17ED" w:rsidRDefault="00AA4320" w:rsidP="00855F54">
      <w:pPr>
        <w:spacing w:line="280" w:lineRule="atLeast"/>
        <w:rPr>
          <w:rFonts w:ascii="Arial" w:hAnsi="Arial" w:cs="Arial"/>
          <w:i/>
          <w:sz w:val="20"/>
          <w:szCs w:val="22"/>
          <w:highlight w:val="yellow"/>
        </w:rPr>
      </w:pPr>
    </w:p>
    <w:p w14:paraId="75551357" w14:textId="335AB47C" w:rsidR="00EB345D" w:rsidRPr="00D32E3D" w:rsidRDefault="00EB345D" w:rsidP="00EB345D">
      <w:pPr>
        <w:spacing w:line="360" w:lineRule="auto"/>
        <w:rPr>
          <w:rFonts w:ascii="Arial" w:hAnsi="Arial"/>
          <w:b/>
          <w:sz w:val="20"/>
          <w:szCs w:val="20"/>
        </w:rPr>
      </w:pPr>
      <w:r w:rsidRPr="00D32E3D">
        <w:rPr>
          <w:rFonts w:ascii="Arial" w:hAnsi="Arial"/>
          <w:b/>
          <w:sz w:val="20"/>
          <w:szCs w:val="20"/>
        </w:rPr>
        <w:t>Obecn</w:t>
      </w:r>
      <w:r>
        <w:rPr>
          <w:rFonts w:ascii="Arial" w:hAnsi="Arial"/>
          <w:b/>
          <w:sz w:val="20"/>
          <w:szCs w:val="20"/>
        </w:rPr>
        <w:t>é:</w:t>
      </w:r>
    </w:p>
    <w:p w14:paraId="5BD3EB69" w14:textId="77777777" w:rsidR="00EB345D" w:rsidRPr="00463CC1" w:rsidRDefault="00EB345D" w:rsidP="005B776F">
      <w:pPr>
        <w:pStyle w:val="Zkladntext"/>
        <w:numPr>
          <w:ilvl w:val="0"/>
          <w:numId w:val="37"/>
        </w:numPr>
        <w:spacing w:after="0" w:line="360" w:lineRule="auto"/>
        <w:jc w:val="both"/>
        <w:rPr>
          <w:rFonts w:ascii="Arial" w:hAnsi="Arial"/>
          <w:sz w:val="20"/>
          <w:szCs w:val="20"/>
        </w:rPr>
      </w:pPr>
      <w:r w:rsidRPr="00463CC1">
        <w:rPr>
          <w:rFonts w:ascii="Arial" w:hAnsi="Arial"/>
          <w:sz w:val="20"/>
          <w:szCs w:val="20"/>
        </w:rPr>
        <w:t>Shrnutí klíčových zjištění</w:t>
      </w:r>
      <w:r>
        <w:rPr>
          <w:rFonts w:ascii="Arial" w:hAnsi="Arial"/>
          <w:sz w:val="20"/>
          <w:szCs w:val="20"/>
        </w:rPr>
        <w:t>.</w:t>
      </w:r>
    </w:p>
    <w:p w14:paraId="6BFB1041" w14:textId="3DBB35CC" w:rsidR="00EB345D" w:rsidRPr="00463CC1" w:rsidRDefault="00EB345D" w:rsidP="005B776F">
      <w:pPr>
        <w:pStyle w:val="Zkladntext"/>
        <w:numPr>
          <w:ilvl w:val="0"/>
          <w:numId w:val="37"/>
        </w:numPr>
        <w:spacing w:after="0" w:line="360" w:lineRule="auto"/>
        <w:jc w:val="both"/>
        <w:rPr>
          <w:rFonts w:ascii="Arial" w:hAnsi="Arial"/>
          <w:sz w:val="20"/>
          <w:szCs w:val="20"/>
        </w:rPr>
      </w:pPr>
      <w:r w:rsidRPr="00463CC1">
        <w:rPr>
          <w:rFonts w:ascii="Arial" w:hAnsi="Arial"/>
          <w:sz w:val="20"/>
          <w:szCs w:val="20"/>
        </w:rPr>
        <w:t>Vyhodnocení zjištění a následn</w:t>
      </w:r>
      <w:r w:rsidR="00BE6A63">
        <w:rPr>
          <w:rFonts w:ascii="Arial" w:hAnsi="Arial"/>
          <w:sz w:val="20"/>
          <w:szCs w:val="20"/>
        </w:rPr>
        <w:t>á</w:t>
      </w:r>
      <w:r w:rsidRPr="00463CC1">
        <w:rPr>
          <w:rFonts w:ascii="Arial" w:hAnsi="Arial"/>
          <w:sz w:val="20"/>
          <w:szCs w:val="20"/>
        </w:rPr>
        <w:t xml:space="preserve"> doporučení a návrhy v následujících oblastech:</w:t>
      </w:r>
    </w:p>
    <w:p w14:paraId="19AB8A26" w14:textId="77777777" w:rsidR="00EB345D" w:rsidRPr="00463CC1" w:rsidRDefault="00EB345D" w:rsidP="005B776F">
      <w:pPr>
        <w:pStyle w:val="Zkladntext"/>
        <w:numPr>
          <w:ilvl w:val="1"/>
          <w:numId w:val="37"/>
        </w:numPr>
        <w:spacing w:after="0" w:line="360" w:lineRule="auto"/>
        <w:jc w:val="both"/>
        <w:rPr>
          <w:rFonts w:ascii="Arial" w:hAnsi="Arial"/>
          <w:sz w:val="20"/>
          <w:szCs w:val="20"/>
        </w:rPr>
      </w:pPr>
      <w:r w:rsidRPr="00463CC1">
        <w:rPr>
          <w:rFonts w:ascii="Arial" w:hAnsi="Arial"/>
          <w:sz w:val="20"/>
          <w:szCs w:val="20"/>
        </w:rPr>
        <w:t xml:space="preserve">Aktuální skutečné licenční požadavky, doporučení k optimalizaci / opatření nutných k dosažení licenční shody </w:t>
      </w:r>
    </w:p>
    <w:p w14:paraId="64DF8315" w14:textId="77777777" w:rsidR="00EB345D" w:rsidRPr="00463CC1" w:rsidRDefault="00EB345D" w:rsidP="005B776F">
      <w:pPr>
        <w:pStyle w:val="Zkladntext"/>
        <w:numPr>
          <w:ilvl w:val="1"/>
          <w:numId w:val="37"/>
        </w:numPr>
        <w:spacing w:after="0" w:line="360" w:lineRule="auto"/>
        <w:jc w:val="both"/>
        <w:rPr>
          <w:rFonts w:ascii="Arial" w:hAnsi="Arial"/>
          <w:sz w:val="20"/>
          <w:szCs w:val="20"/>
        </w:rPr>
      </w:pPr>
      <w:r>
        <w:rPr>
          <w:rFonts w:ascii="Arial" w:hAnsi="Arial"/>
          <w:sz w:val="20"/>
          <w:szCs w:val="20"/>
        </w:rPr>
        <w:t>A</w:t>
      </w:r>
      <w:r w:rsidRPr="00463CC1">
        <w:rPr>
          <w:rFonts w:ascii="Arial" w:hAnsi="Arial"/>
          <w:sz w:val="20"/>
          <w:szCs w:val="20"/>
        </w:rPr>
        <w:t>lternativy redukce nákladů u aktuálních licencí (a podpory), doporučení k jejich realizaci</w:t>
      </w:r>
    </w:p>
    <w:p w14:paraId="6DB4AE11" w14:textId="77777777" w:rsidR="00EB345D" w:rsidRPr="00463CC1" w:rsidRDefault="00EB345D" w:rsidP="005B776F">
      <w:pPr>
        <w:pStyle w:val="Zkladntext"/>
        <w:numPr>
          <w:ilvl w:val="1"/>
          <w:numId w:val="37"/>
        </w:numPr>
        <w:spacing w:after="0" w:line="360" w:lineRule="auto"/>
        <w:jc w:val="both"/>
        <w:rPr>
          <w:rFonts w:ascii="Arial" w:hAnsi="Arial"/>
          <w:sz w:val="20"/>
          <w:szCs w:val="20"/>
        </w:rPr>
      </w:pPr>
      <w:r w:rsidRPr="00463CC1">
        <w:rPr>
          <w:rFonts w:ascii="Arial" w:hAnsi="Arial"/>
          <w:sz w:val="20"/>
          <w:szCs w:val="20"/>
        </w:rPr>
        <w:t xml:space="preserve">Doporučení týkající se alternativ konsolidace HW infrastruktury ve vztahu k licencování s cílem minimalizace nákladů na jejich licenční pokrytí </w:t>
      </w:r>
    </w:p>
    <w:p w14:paraId="4786C287" w14:textId="77777777" w:rsidR="00EB345D" w:rsidRPr="00463CC1" w:rsidRDefault="00EB345D" w:rsidP="005B776F">
      <w:pPr>
        <w:pStyle w:val="Zkladntext"/>
        <w:numPr>
          <w:ilvl w:val="1"/>
          <w:numId w:val="37"/>
        </w:numPr>
        <w:spacing w:after="0" w:line="360" w:lineRule="auto"/>
        <w:jc w:val="both"/>
        <w:rPr>
          <w:rFonts w:ascii="Arial" w:hAnsi="Arial"/>
          <w:sz w:val="20"/>
          <w:szCs w:val="20"/>
        </w:rPr>
      </w:pPr>
      <w:r>
        <w:rPr>
          <w:rFonts w:ascii="Arial" w:hAnsi="Arial"/>
          <w:sz w:val="20"/>
          <w:szCs w:val="20"/>
        </w:rPr>
        <w:t>Návrh na o</w:t>
      </w:r>
      <w:r w:rsidRPr="00463CC1">
        <w:rPr>
          <w:rFonts w:ascii="Arial" w:hAnsi="Arial"/>
          <w:sz w:val="20"/>
          <w:szCs w:val="20"/>
        </w:rPr>
        <w:t>patření a nastavení nástrojů nutných k periodické aktualizaci licencování inventarizaci licencí a kontrole licenční shody</w:t>
      </w:r>
    </w:p>
    <w:p w14:paraId="17E194BB" w14:textId="7F5966C3" w:rsidR="00EB345D" w:rsidRPr="00463CC1" w:rsidRDefault="00EB345D" w:rsidP="005B776F">
      <w:pPr>
        <w:pStyle w:val="Zkladntext"/>
        <w:numPr>
          <w:ilvl w:val="1"/>
          <w:numId w:val="37"/>
        </w:numPr>
        <w:spacing w:after="0" w:line="360" w:lineRule="auto"/>
        <w:jc w:val="both"/>
        <w:rPr>
          <w:rFonts w:ascii="Arial" w:hAnsi="Arial"/>
          <w:sz w:val="20"/>
          <w:szCs w:val="20"/>
        </w:rPr>
      </w:pPr>
      <w:r w:rsidRPr="00463CC1">
        <w:rPr>
          <w:rFonts w:ascii="Arial" w:hAnsi="Arial"/>
          <w:sz w:val="20"/>
          <w:szCs w:val="20"/>
        </w:rPr>
        <w:t>Doporučení k nastavení základních parametrů pro strategické řízení licenc</w:t>
      </w:r>
      <w:r w:rsidR="007809EE">
        <w:rPr>
          <w:rFonts w:ascii="Arial" w:hAnsi="Arial"/>
          <w:sz w:val="20"/>
          <w:szCs w:val="20"/>
        </w:rPr>
        <w:t>í</w:t>
      </w:r>
    </w:p>
    <w:p w14:paraId="1EC36087" w14:textId="77777777" w:rsidR="00EB345D" w:rsidRDefault="00EB345D" w:rsidP="00EB345D">
      <w:pPr>
        <w:spacing w:line="360" w:lineRule="auto"/>
        <w:rPr>
          <w:rFonts w:ascii="Arial" w:hAnsi="Arial"/>
          <w:b/>
          <w:sz w:val="20"/>
          <w:szCs w:val="20"/>
        </w:rPr>
      </w:pPr>
    </w:p>
    <w:p w14:paraId="4C255336" w14:textId="5442B916" w:rsidR="00EB345D" w:rsidRDefault="00EB345D" w:rsidP="006B5607">
      <w:pPr>
        <w:spacing w:line="360" w:lineRule="auto"/>
        <w:jc w:val="both"/>
        <w:rPr>
          <w:rFonts w:ascii="Arial" w:hAnsi="Arial"/>
          <w:b/>
          <w:sz w:val="20"/>
          <w:szCs w:val="20"/>
        </w:rPr>
      </w:pPr>
      <w:r>
        <w:rPr>
          <w:rFonts w:ascii="Arial" w:hAnsi="Arial"/>
          <w:b/>
          <w:sz w:val="20"/>
          <w:szCs w:val="20"/>
        </w:rPr>
        <w:t>Bližší specifikace dílčích výstupů:</w:t>
      </w:r>
    </w:p>
    <w:p w14:paraId="44137BB0" w14:textId="355655C6" w:rsidR="00EB345D" w:rsidRPr="00463CC1" w:rsidRDefault="00EB345D" w:rsidP="006B5607">
      <w:pPr>
        <w:spacing w:line="360" w:lineRule="auto"/>
        <w:jc w:val="both"/>
        <w:rPr>
          <w:rFonts w:ascii="Arial" w:hAnsi="Arial"/>
          <w:b/>
          <w:i/>
          <w:sz w:val="20"/>
          <w:szCs w:val="20"/>
        </w:rPr>
      </w:pPr>
      <w:r w:rsidRPr="00463CC1">
        <w:rPr>
          <w:rFonts w:ascii="Arial" w:hAnsi="Arial"/>
          <w:b/>
          <w:i/>
          <w:sz w:val="20"/>
          <w:szCs w:val="20"/>
        </w:rPr>
        <w:t xml:space="preserve">        </w:t>
      </w:r>
    </w:p>
    <w:p w14:paraId="3A7CD9CB" w14:textId="77777777" w:rsidR="00EB345D" w:rsidRPr="00463CC1" w:rsidRDefault="00EB345D" w:rsidP="005B776F">
      <w:pPr>
        <w:numPr>
          <w:ilvl w:val="0"/>
          <w:numId w:val="38"/>
        </w:numPr>
        <w:spacing w:after="120" w:line="360" w:lineRule="auto"/>
        <w:jc w:val="both"/>
        <w:rPr>
          <w:rFonts w:ascii="Arial" w:hAnsi="Arial" w:cs="Arial"/>
          <w:sz w:val="20"/>
          <w:szCs w:val="20"/>
        </w:rPr>
      </w:pPr>
      <w:r w:rsidRPr="00463CC1">
        <w:rPr>
          <w:rFonts w:ascii="Arial" w:hAnsi="Arial" w:cs="Arial"/>
          <w:sz w:val="20"/>
          <w:szCs w:val="20"/>
        </w:rPr>
        <w:t xml:space="preserve">Smluvní a licenční inventarizace </w:t>
      </w:r>
    </w:p>
    <w:p w14:paraId="62BC05D4" w14:textId="5F6A27B7" w:rsidR="00EB345D" w:rsidRPr="00463CC1" w:rsidRDefault="00EB345D" w:rsidP="006B5607">
      <w:pPr>
        <w:spacing w:line="360" w:lineRule="auto"/>
        <w:ind w:left="372" w:firstLine="708"/>
        <w:jc w:val="both"/>
        <w:rPr>
          <w:rFonts w:ascii="Arial" w:hAnsi="Arial" w:cs="Arial"/>
          <w:i/>
          <w:sz w:val="20"/>
          <w:szCs w:val="20"/>
        </w:rPr>
      </w:pPr>
      <w:r w:rsidRPr="00463CC1">
        <w:rPr>
          <w:rFonts w:ascii="Arial" w:hAnsi="Arial" w:cs="Arial"/>
          <w:i/>
          <w:sz w:val="20"/>
          <w:szCs w:val="20"/>
        </w:rPr>
        <w:t>Inventarizace a verifikace</w:t>
      </w:r>
      <w:r w:rsidR="00C20EFB">
        <w:rPr>
          <w:rFonts w:ascii="Arial" w:hAnsi="Arial" w:cs="Arial"/>
          <w:i/>
          <w:sz w:val="20"/>
          <w:szCs w:val="20"/>
        </w:rPr>
        <w:t xml:space="preserve"> platných</w:t>
      </w:r>
      <w:r w:rsidRPr="00463CC1">
        <w:rPr>
          <w:rFonts w:ascii="Arial" w:hAnsi="Arial" w:cs="Arial"/>
          <w:i/>
          <w:sz w:val="20"/>
          <w:szCs w:val="20"/>
        </w:rPr>
        <w:t xml:space="preserve"> kontraktů </w:t>
      </w:r>
    </w:p>
    <w:p w14:paraId="623881FC" w14:textId="74981FDE" w:rsidR="00EB345D" w:rsidRPr="00463CC1" w:rsidRDefault="00EB345D" w:rsidP="005B776F">
      <w:pPr>
        <w:numPr>
          <w:ilvl w:val="1"/>
          <w:numId w:val="38"/>
        </w:numPr>
        <w:spacing w:line="360" w:lineRule="auto"/>
        <w:jc w:val="both"/>
        <w:rPr>
          <w:rFonts w:ascii="Arial" w:hAnsi="Arial" w:cs="Arial"/>
          <w:sz w:val="20"/>
          <w:szCs w:val="20"/>
        </w:rPr>
      </w:pPr>
      <w:r w:rsidRPr="00463CC1">
        <w:rPr>
          <w:rFonts w:ascii="Arial" w:hAnsi="Arial" w:cs="Arial"/>
          <w:sz w:val="20"/>
          <w:szCs w:val="20"/>
        </w:rPr>
        <w:t xml:space="preserve">ověření </w:t>
      </w:r>
      <w:r w:rsidR="004A71F2">
        <w:rPr>
          <w:rFonts w:ascii="Arial" w:hAnsi="Arial" w:cs="Arial"/>
          <w:sz w:val="20"/>
          <w:szCs w:val="20"/>
        </w:rPr>
        <w:t>pěti (5) až osmi (8)</w:t>
      </w:r>
      <w:r w:rsidR="00F708E7">
        <w:rPr>
          <w:rFonts w:ascii="Arial" w:hAnsi="Arial" w:cs="Arial"/>
          <w:sz w:val="20"/>
          <w:szCs w:val="20"/>
        </w:rPr>
        <w:t xml:space="preserve"> </w:t>
      </w:r>
      <w:r w:rsidR="00C20EFB">
        <w:rPr>
          <w:rFonts w:ascii="Arial" w:hAnsi="Arial" w:cs="Arial"/>
          <w:sz w:val="20"/>
          <w:szCs w:val="20"/>
        </w:rPr>
        <w:t xml:space="preserve">aktivních </w:t>
      </w:r>
      <w:r w:rsidRPr="00463CC1">
        <w:rPr>
          <w:rFonts w:ascii="Arial" w:hAnsi="Arial" w:cs="Arial"/>
          <w:sz w:val="20"/>
          <w:szCs w:val="20"/>
        </w:rPr>
        <w:t>smluv</w:t>
      </w:r>
      <w:r w:rsidR="005D242B">
        <w:rPr>
          <w:rFonts w:ascii="Arial" w:hAnsi="Arial" w:cs="Arial"/>
          <w:sz w:val="20"/>
          <w:szCs w:val="20"/>
        </w:rPr>
        <w:t xml:space="preserve"> </w:t>
      </w:r>
      <w:r w:rsidR="00C20EFB">
        <w:rPr>
          <w:rFonts w:ascii="Arial" w:hAnsi="Arial" w:cs="Arial"/>
          <w:sz w:val="20"/>
          <w:szCs w:val="20"/>
        </w:rPr>
        <w:t xml:space="preserve">na nákup licencí k SW produktům </w:t>
      </w:r>
      <w:proofErr w:type="spellStart"/>
      <w:r w:rsidR="00C20EFB">
        <w:rPr>
          <w:rFonts w:ascii="Arial" w:hAnsi="Arial" w:cs="Arial"/>
          <w:sz w:val="20"/>
          <w:szCs w:val="20"/>
        </w:rPr>
        <w:t>Oracle</w:t>
      </w:r>
      <w:proofErr w:type="spellEnd"/>
      <w:r w:rsidR="00C20EFB">
        <w:rPr>
          <w:rFonts w:ascii="Arial" w:hAnsi="Arial" w:cs="Arial"/>
          <w:sz w:val="20"/>
          <w:szCs w:val="20"/>
        </w:rPr>
        <w:t xml:space="preserve"> a související podpory</w:t>
      </w:r>
      <w:r w:rsidR="00F708E7">
        <w:rPr>
          <w:rFonts w:ascii="Arial" w:hAnsi="Arial" w:cs="Arial"/>
          <w:sz w:val="20"/>
          <w:szCs w:val="20"/>
        </w:rPr>
        <w:t xml:space="preserve"> </w:t>
      </w:r>
    </w:p>
    <w:p w14:paraId="2CDF96EF" w14:textId="77777777" w:rsidR="00EB345D" w:rsidRPr="00463CC1" w:rsidRDefault="00EB345D" w:rsidP="006B5607">
      <w:pPr>
        <w:spacing w:line="360" w:lineRule="auto"/>
        <w:ind w:left="1080"/>
        <w:jc w:val="both"/>
        <w:rPr>
          <w:rFonts w:ascii="Arial" w:hAnsi="Arial" w:cs="Arial"/>
          <w:i/>
          <w:sz w:val="20"/>
          <w:szCs w:val="20"/>
        </w:rPr>
      </w:pPr>
      <w:r w:rsidRPr="00463CC1">
        <w:rPr>
          <w:rFonts w:ascii="Arial" w:hAnsi="Arial" w:cs="Arial"/>
          <w:i/>
          <w:sz w:val="20"/>
          <w:szCs w:val="20"/>
        </w:rPr>
        <w:t xml:space="preserve">Inventarizace licencí </w:t>
      </w:r>
      <w:proofErr w:type="spellStart"/>
      <w:r w:rsidRPr="00463CC1">
        <w:rPr>
          <w:rFonts w:ascii="Arial" w:hAnsi="Arial" w:cs="Arial"/>
          <w:i/>
          <w:sz w:val="20"/>
          <w:szCs w:val="20"/>
        </w:rPr>
        <w:t>Oracle</w:t>
      </w:r>
      <w:proofErr w:type="spellEnd"/>
      <w:r w:rsidRPr="00463CC1">
        <w:rPr>
          <w:rFonts w:ascii="Arial" w:hAnsi="Arial" w:cs="Arial"/>
          <w:i/>
          <w:sz w:val="20"/>
          <w:szCs w:val="20"/>
        </w:rPr>
        <w:t xml:space="preserve"> </w:t>
      </w:r>
    </w:p>
    <w:p w14:paraId="18AE285E" w14:textId="34448829" w:rsidR="00EB345D" w:rsidRPr="00463CC1" w:rsidRDefault="007809EE" w:rsidP="005B776F">
      <w:pPr>
        <w:numPr>
          <w:ilvl w:val="1"/>
          <w:numId w:val="38"/>
        </w:numPr>
        <w:spacing w:line="360" w:lineRule="auto"/>
        <w:jc w:val="both"/>
        <w:rPr>
          <w:rFonts w:ascii="Arial" w:hAnsi="Arial" w:cs="Arial"/>
          <w:sz w:val="20"/>
          <w:szCs w:val="20"/>
        </w:rPr>
      </w:pPr>
      <w:r>
        <w:rPr>
          <w:rFonts w:ascii="Arial" w:hAnsi="Arial" w:cs="Arial"/>
          <w:sz w:val="20"/>
          <w:szCs w:val="20"/>
        </w:rPr>
        <w:t>o</w:t>
      </w:r>
      <w:r w:rsidR="00EB345D" w:rsidRPr="00463CC1">
        <w:rPr>
          <w:rFonts w:ascii="Arial" w:hAnsi="Arial" w:cs="Arial"/>
          <w:sz w:val="20"/>
          <w:szCs w:val="20"/>
        </w:rPr>
        <w:t>věření původu a platnosti veškerých zakoupených licencí, cenových podmínek, licenčních metrik</w:t>
      </w:r>
    </w:p>
    <w:p w14:paraId="6C4F53F2" w14:textId="77777777" w:rsidR="00EB345D" w:rsidRPr="00463CC1" w:rsidRDefault="00EB345D" w:rsidP="005B776F">
      <w:pPr>
        <w:numPr>
          <w:ilvl w:val="0"/>
          <w:numId w:val="38"/>
        </w:numPr>
        <w:spacing w:after="120" w:line="360" w:lineRule="auto"/>
        <w:jc w:val="both"/>
        <w:rPr>
          <w:rFonts w:ascii="Arial" w:hAnsi="Arial" w:cs="Arial"/>
          <w:sz w:val="20"/>
          <w:szCs w:val="20"/>
        </w:rPr>
      </w:pPr>
      <w:r w:rsidRPr="00463CC1">
        <w:rPr>
          <w:rFonts w:ascii="Arial" w:hAnsi="Arial" w:cs="Arial"/>
          <w:sz w:val="20"/>
          <w:szCs w:val="20"/>
        </w:rPr>
        <w:t xml:space="preserve">Analýza skutečného využití programů </w:t>
      </w:r>
      <w:proofErr w:type="spellStart"/>
      <w:r w:rsidRPr="00463CC1">
        <w:rPr>
          <w:rFonts w:ascii="Arial" w:hAnsi="Arial" w:cs="Arial"/>
          <w:sz w:val="20"/>
          <w:szCs w:val="20"/>
        </w:rPr>
        <w:t>Oracle</w:t>
      </w:r>
      <w:proofErr w:type="spellEnd"/>
      <w:r w:rsidRPr="00463CC1">
        <w:rPr>
          <w:rFonts w:ascii="Arial" w:hAnsi="Arial" w:cs="Arial"/>
          <w:sz w:val="20"/>
          <w:szCs w:val="20"/>
        </w:rPr>
        <w:t xml:space="preserve"> </w:t>
      </w:r>
    </w:p>
    <w:p w14:paraId="3A5454CA" w14:textId="77777777" w:rsidR="00EB345D" w:rsidRPr="00463CC1" w:rsidRDefault="00EB345D" w:rsidP="005B776F">
      <w:pPr>
        <w:numPr>
          <w:ilvl w:val="1"/>
          <w:numId w:val="38"/>
        </w:numPr>
        <w:spacing w:line="360" w:lineRule="auto"/>
        <w:jc w:val="both"/>
        <w:rPr>
          <w:rFonts w:ascii="Arial" w:eastAsia="Arial" w:hAnsi="Arial" w:cs="Arial"/>
          <w:sz w:val="20"/>
          <w:szCs w:val="20"/>
          <w:lang w:val="en-US"/>
        </w:rPr>
      </w:pPr>
      <w:r w:rsidRPr="00463CC1">
        <w:rPr>
          <w:rFonts w:ascii="Arial" w:hAnsi="Arial" w:cs="Arial"/>
          <w:sz w:val="20"/>
          <w:szCs w:val="20"/>
        </w:rPr>
        <w:t>i</w:t>
      </w:r>
      <w:proofErr w:type="spellStart"/>
      <w:r w:rsidRPr="00463CC1">
        <w:rPr>
          <w:rFonts w:ascii="Arial" w:eastAsia="Arial" w:hAnsi="Arial" w:cs="Arial"/>
          <w:sz w:val="20"/>
          <w:szCs w:val="20"/>
          <w:lang w:val="en-US"/>
        </w:rPr>
        <w:t>dentifikace</w:t>
      </w:r>
      <w:proofErr w:type="spellEnd"/>
      <w:r w:rsidRPr="00463CC1">
        <w:rPr>
          <w:rFonts w:ascii="Arial" w:eastAsia="Arial" w:hAnsi="Arial" w:cs="Arial"/>
          <w:sz w:val="20"/>
          <w:szCs w:val="20"/>
          <w:lang w:val="en-US"/>
        </w:rPr>
        <w:t xml:space="preserve"> a </w:t>
      </w:r>
      <w:proofErr w:type="spellStart"/>
      <w:r w:rsidRPr="00463CC1">
        <w:rPr>
          <w:rFonts w:ascii="Arial" w:eastAsia="Arial" w:hAnsi="Arial" w:cs="Arial"/>
          <w:sz w:val="20"/>
          <w:szCs w:val="20"/>
          <w:lang w:val="en-US"/>
        </w:rPr>
        <w:t>analýza</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skutečného</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využití</w:t>
      </w:r>
      <w:proofErr w:type="spellEnd"/>
      <w:r w:rsidRPr="00463CC1">
        <w:rPr>
          <w:rFonts w:ascii="Arial" w:eastAsia="Arial" w:hAnsi="Arial" w:cs="Arial"/>
          <w:sz w:val="20"/>
          <w:szCs w:val="20"/>
          <w:lang w:val="en-US"/>
        </w:rPr>
        <w:t xml:space="preserve"> Oracle – </w:t>
      </w:r>
      <w:proofErr w:type="spellStart"/>
      <w:r w:rsidRPr="00463CC1">
        <w:rPr>
          <w:rFonts w:ascii="Arial" w:eastAsia="Arial" w:hAnsi="Arial" w:cs="Arial"/>
          <w:sz w:val="20"/>
          <w:szCs w:val="20"/>
          <w:lang w:val="en-US"/>
        </w:rPr>
        <w:t>počty</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uživatelů</w:t>
      </w:r>
      <w:proofErr w:type="spellEnd"/>
      <w:r w:rsidRPr="00463CC1">
        <w:rPr>
          <w:rFonts w:ascii="Arial" w:eastAsia="Arial" w:hAnsi="Arial" w:cs="Arial"/>
          <w:sz w:val="20"/>
          <w:szCs w:val="20"/>
          <w:lang w:val="en-US"/>
        </w:rPr>
        <w:t xml:space="preserve"> / </w:t>
      </w:r>
      <w:proofErr w:type="spellStart"/>
      <w:r w:rsidRPr="00463CC1">
        <w:rPr>
          <w:rFonts w:ascii="Arial" w:eastAsia="Arial" w:hAnsi="Arial" w:cs="Arial"/>
          <w:sz w:val="20"/>
          <w:szCs w:val="20"/>
          <w:lang w:val="en-US"/>
        </w:rPr>
        <w:t>uživatelské</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skupiny</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na</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jednotlivých</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systémech</w:t>
      </w:r>
      <w:proofErr w:type="spellEnd"/>
    </w:p>
    <w:p w14:paraId="5045962F" w14:textId="77777777" w:rsidR="00EB345D" w:rsidRPr="00463CC1" w:rsidRDefault="00EB345D" w:rsidP="005B776F">
      <w:pPr>
        <w:numPr>
          <w:ilvl w:val="1"/>
          <w:numId w:val="38"/>
        </w:numPr>
        <w:spacing w:line="360" w:lineRule="auto"/>
        <w:jc w:val="both"/>
        <w:rPr>
          <w:rFonts w:ascii="Arial" w:eastAsia="Arial" w:hAnsi="Arial" w:cs="Arial"/>
          <w:sz w:val="20"/>
          <w:szCs w:val="20"/>
          <w:lang w:val="en-US"/>
        </w:rPr>
      </w:pPr>
      <w:proofErr w:type="spellStart"/>
      <w:r w:rsidRPr="00463CC1">
        <w:rPr>
          <w:rFonts w:ascii="Arial" w:eastAsia="Arial" w:hAnsi="Arial" w:cs="Arial"/>
          <w:sz w:val="20"/>
          <w:szCs w:val="20"/>
          <w:lang w:val="en-US"/>
        </w:rPr>
        <w:t>kompletace</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informací</w:t>
      </w:r>
      <w:proofErr w:type="spellEnd"/>
      <w:r w:rsidRPr="00463CC1">
        <w:rPr>
          <w:rFonts w:ascii="Arial" w:eastAsia="Arial" w:hAnsi="Arial" w:cs="Arial"/>
          <w:sz w:val="20"/>
          <w:szCs w:val="20"/>
          <w:lang w:val="en-US"/>
        </w:rPr>
        <w:t xml:space="preserve"> o </w:t>
      </w:r>
      <w:proofErr w:type="spellStart"/>
      <w:r w:rsidRPr="00463CC1">
        <w:rPr>
          <w:rFonts w:ascii="Arial" w:eastAsia="Arial" w:hAnsi="Arial" w:cs="Arial"/>
          <w:sz w:val="20"/>
          <w:szCs w:val="20"/>
          <w:lang w:val="en-US"/>
        </w:rPr>
        <w:t>alokacích</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licencí</w:t>
      </w:r>
      <w:proofErr w:type="spellEnd"/>
      <w:r w:rsidRPr="00463CC1">
        <w:rPr>
          <w:rFonts w:ascii="Arial" w:eastAsia="Arial" w:hAnsi="Arial" w:cs="Arial"/>
          <w:sz w:val="20"/>
          <w:szCs w:val="20"/>
          <w:lang w:val="en-US"/>
        </w:rPr>
        <w:t xml:space="preserve"> k </w:t>
      </w:r>
      <w:proofErr w:type="spellStart"/>
      <w:r w:rsidRPr="00463CC1">
        <w:rPr>
          <w:rFonts w:ascii="Arial" w:eastAsia="Arial" w:hAnsi="Arial" w:cs="Arial"/>
          <w:sz w:val="20"/>
          <w:szCs w:val="20"/>
          <w:lang w:val="en-US"/>
        </w:rPr>
        <w:t>jednotlivým</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systémům</w:t>
      </w:r>
      <w:proofErr w:type="spellEnd"/>
    </w:p>
    <w:p w14:paraId="189F69E2" w14:textId="77777777" w:rsidR="00EB345D" w:rsidRPr="00463CC1" w:rsidRDefault="00EB345D" w:rsidP="005B776F">
      <w:pPr>
        <w:numPr>
          <w:ilvl w:val="1"/>
          <w:numId w:val="38"/>
        </w:numPr>
        <w:spacing w:line="360" w:lineRule="auto"/>
        <w:jc w:val="both"/>
        <w:rPr>
          <w:rFonts w:ascii="Arial" w:eastAsia="Arial" w:hAnsi="Arial" w:cs="Arial"/>
          <w:sz w:val="20"/>
          <w:szCs w:val="20"/>
          <w:lang w:val="en-US"/>
        </w:rPr>
      </w:pPr>
      <w:proofErr w:type="spellStart"/>
      <w:r w:rsidRPr="00463CC1">
        <w:rPr>
          <w:rFonts w:ascii="Arial" w:eastAsia="Arial" w:hAnsi="Arial" w:cs="Arial"/>
          <w:sz w:val="20"/>
          <w:szCs w:val="20"/>
          <w:lang w:val="en-US"/>
        </w:rPr>
        <w:t>analýza</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HW</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architektury</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dopady</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na</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náklady</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licencování</w:t>
      </w:r>
      <w:proofErr w:type="spellEnd"/>
    </w:p>
    <w:p w14:paraId="36ADD0A7" w14:textId="77777777" w:rsidR="00EB345D" w:rsidRPr="00463CC1" w:rsidRDefault="00EB345D" w:rsidP="005B776F">
      <w:pPr>
        <w:numPr>
          <w:ilvl w:val="0"/>
          <w:numId w:val="38"/>
        </w:numPr>
        <w:spacing w:after="120" w:line="360" w:lineRule="auto"/>
        <w:jc w:val="both"/>
        <w:rPr>
          <w:rFonts w:ascii="Arial" w:hAnsi="Arial" w:cs="Arial"/>
          <w:sz w:val="20"/>
          <w:szCs w:val="20"/>
        </w:rPr>
      </w:pPr>
      <w:r w:rsidRPr="00463CC1">
        <w:rPr>
          <w:rFonts w:ascii="Arial" w:hAnsi="Arial" w:cs="Arial"/>
          <w:sz w:val="20"/>
          <w:szCs w:val="20"/>
        </w:rPr>
        <w:t>Analýza a prohlášení o stavu licenční shody</w:t>
      </w:r>
    </w:p>
    <w:p w14:paraId="452A706F" w14:textId="4428495D" w:rsidR="00EB345D" w:rsidRPr="00463CC1" w:rsidRDefault="007809EE" w:rsidP="005B776F">
      <w:pPr>
        <w:numPr>
          <w:ilvl w:val="1"/>
          <w:numId w:val="38"/>
        </w:numPr>
        <w:spacing w:line="360" w:lineRule="auto"/>
        <w:jc w:val="both"/>
        <w:rPr>
          <w:rFonts w:ascii="Arial" w:eastAsia="Arial" w:hAnsi="Arial" w:cs="Arial"/>
          <w:sz w:val="20"/>
          <w:szCs w:val="20"/>
          <w:lang w:val="en-US"/>
        </w:rPr>
      </w:pPr>
      <w:proofErr w:type="spellStart"/>
      <w:r>
        <w:rPr>
          <w:rFonts w:ascii="Arial" w:eastAsia="Arial" w:hAnsi="Arial" w:cs="Arial"/>
          <w:sz w:val="20"/>
          <w:szCs w:val="20"/>
          <w:lang w:val="en-US"/>
        </w:rPr>
        <w:t>p</w:t>
      </w:r>
      <w:r w:rsidR="00EB345D" w:rsidRPr="00463CC1">
        <w:rPr>
          <w:rFonts w:ascii="Arial" w:eastAsia="Arial" w:hAnsi="Arial" w:cs="Arial"/>
          <w:sz w:val="20"/>
          <w:szCs w:val="20"/>
          <w:lang w:val="en-US"/>
        </w:rPr>
        <w:t>orovnání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skutečného</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využití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programů</w:t>
      </w:r>
      <w:proofErr w:type="spellEnd"/>
      <w:r w:rsidR="00EB345D" w:rsidRPr="00463CC1">
        <w:rPr>
          <w:rFonts w:ascii="Arial" w:eastAsia="Arial" w:hAnsi="Arial" w:cs="Arial"/>
          <w:sz w:val="20"/>
          <w:szCs w:val="20"/>
          <w:lang w:val="en-US"/>
        </w:rPr>
        <w:t xml:space="preserve"> Oracle s </w:t>
      </w:r>
      <w:proofErr w:type="spellStart"/>
      <w:r w:rsidR="00EB345D" w:rsidRPr="00463CC1">
        <w:rPr>
          <w:rFonts w:ascii="Arial" w:eastAsia="Arial" w:hAnsi="Arial" w:cs="Arial"/>
          <w:sz w:val="20"/>
          <w:szCs w:val="20"/>
          <w:lang w:val="en-US"/>
        </w:rPr>
        <w:t>počtem</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aktuálně</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vlastněných</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licencí</w:t>
      </w:r>
      <w:proofErr w:type="spellEnd"/>
      <w:r w:rsidR="00EB345D" w:rsidRPr="00463CC1">
        <w:rPr>
          <w:rFonts w:ascii="Arial" w:eastAsia="Arial" w:hAnsi="Arial" w:cs="Arial"/>
          <w:sz w:val="20"/>
          <w:szCs w:val="20"/>
          <w:lang w:val="en-US"/>
        </w:rPr>
        <w:t xml:space="preserve"> a </w:t>
      </w:r>
      <w:proofErr w:type="spellStart"/>
      <w:r w:rsidR="00EB345D" w:rsidRPr="00463CC1">
        <w:rPr>
          <w:rFonts w:ascii="Arial" w:eastAsia="Arial" w:hAnsi="Arial" w:cs="Arial"/>
          <w:sz w:val="20"/>
          <w:szCs w:val="20"/>
          <w:lang w:val="en-US"/>
        </w:rPr>
        <w:t>jejich</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metrikami</w:t>
      </w:r>
      <w:proofErr w:type="spellEnd"/>
    </w:p>
    <w:p w14:paraId="08281D08" w14:textId="58933EAA" w:rsidR="00EB345D" w:rsidRPr="00463CC1" w:rsidRDefault="007809EE" w:rsidP="005B776F">
      <w:pPr>
        <w:numPr>
          <w:ilvl w:val="1"/>
          <w:numId w:val="38"/>
        </w:numPr>
        <w:spacing w:line="360" w:lineRule="auto"/>
        <w:jc w:val="both"/>
        <w:rPr>
          <w:rFonts w:ascii="Arial" w:eastAsia="Arial" w:hAnsi="Arial" w:cs="Arial"/>
          <w:sz w:val="20"/>
          <w:szCs w:val="20"/>
          <w:lang w:val="en-US"/>
        </w:rPr>
      </w:pPr>
      <w:proofErr w:type="spellStart"/>
      <w:r>
        <w:rPr>
          <w:rFonts w:ascii="Arial" w:eastAsia="Arial" w:hAnsi="Arial" w:cs="Arial"/>
          <w:sz w:val="20"/>
          <w:szCs w:val="20"/>
          <w:lang w:val="en-US"/>
        </w:rPr>
        <w:t>i</w:t>
      </w:r>
      <w:r w:rsidR="00EB345D" w:rsidRPr="00463CC1">
        <w:rPr>
          <w:rFonts w:ascii="Arial" w:eastAsia="Arial" w:hAnsi="Arial" w:cs="Arial"/>
          <w:sz w:val="20"/>
          <w:szCs w:val="20"/>
          <w:lang w:val="en-US"/>
        </w:rPr>
        <w:t>dentifikace</w:t>
      </w:r>
      <w:proofErr w:type="spellEnd"/>
      <w:r w:rsidR="00EB345D" w:rsidRPr="00463CC1">
        <w:rPr>
          <w:rFonts w:ascii="Arial" w:eastAsia="Arial" w:hAnsi="Arial" w:cs="Arial"/>
          <w:sz w:val="20"/>
          <w:szCs w:val="20"/>
          <w:lang w:val="en-US"/>
        </w:rPr>
        <w:t xml:space="preserve"> a </w:t>
      </w:r>
      <w:proofErr w:type="spellStart"/>
      <w:r w:rsidR="00EB345D" w:rsidRPr="00463CC1">
        <w:rPr>
          <w:rFonts w:ascii="Arial" w:eastAsia="Arial" w:hAnsi="Arial" w:cs="Arial"/>
          <w:sz w:val="20"/>
          <w:szCs w:val="20"/>
          <w:lang w:val="en-US"/>
        </w:rPr>
        <w:t>analýza</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rozdílu</w:t>
      </w:r>
      <w:proofErr w:type="spellEnd"/>
      <w:r w:rsidR="00EB345D" w:rsidRPr="00463CC1">
        <w:rPr>
          <w:rFonts w:ascii="Arial" w:eastAsia="Arial" w:hAnsi="Arial" w:cs="Arial"/>
          <w:sz w:val="20"/>
          <w:szCs w:val="20"/>
          <w:lang w:val="en-US"/>
        </w:rPr>
        <w:t xml:space="preserve"> +/-</w:t>
      </w:r>
    </w:p>
    <w:p w14:paraId="05EE730F" w14:textId="77777777" w:rsidR="00EB345D" w:rsidRPr="00463CC1" w:rsidRDefault="00EB345D" w:rsidP="005B776F">
      <w:pPr>
        <w:numPr>
          <w:ilvl w:val="0"/>
          <w:numId w:val="38"/>
        </w:numPr>
        <w:spacing w:after="120" w:line="360" w:lineRule="auto"/>
        <w:jc w:val="both"/>
        <w:rPr>
          <w:rFonts w:ascii="Arial" w:hAnsi="Arial" w:cs="Arial"/>
          <w:sz w:val="20"/>
          <w:szCs w:val="20"/>
        </w:rPr>
      </w:pPr>
      <w:r w:rsidRPr="00463CC1">
        <w:rPr>
          <w:rFonts w:ascii="Arial" w:hAnsi="Arial" w:cs="Arial"/>
          <w:sz w:val="20"/>
          <w:szCs w:val="20"/>
        </w:rPr>
        <w:t>Doporučení k dosažení / udržení licenční shody</w:t>
      </w:r>
    </w:p>
    <w:p w14:paraId="27C0ADF0" w14:textId="35DC0989" w:rsidR="00EB345D" w:rsidRPr="00463CC1" w:rsidRDefault="007809EE" w:rsidP="005B776F">
      <w:pPr>
        <w:numPr>
          <w:ilvl w:val="1"/>
          <w:numId w:val="38"/>
        </w:numPr>
        <w:spacing w:line="360" w:lineRule="auto"/>
        <w:jc w:val="both"/>
        <w:rPr>
          <w:rFonts w:ascii="Arial" w:eastAsia="Arial" w:hAnsi="Arial" w:cs="Arial"/>
          <w:sz w:val="20"/>
          <w:szCs w:val="20"/>
          <w:lang w:val="en-US"/>
        </w:rPr>
      </w:pPr>
      <w:proofErr w:type="spellStart"/>
      <w:r>
        <w:rPr>
          <w:rFonts w:ascii="Arial" w:eastAsia="Arial" w:hAnsi="Arial" w:cs="Arial"/>
          <w:sz w:val="20"/>
          <w:szCs w:val="20"/>
          <w:lang w:val="en-US"/>
        </w:rPr>
        <w:t>d</w:t>
      </w:r>
      <w:r w:rsidR="00EB345D" w:rsidRPr="00463CC1">
        <w:rPr>
          <w:rFonts w:ascii="Arial" w:eastAsia="Arial" w:hAnsi="Arial" w:cs="Arial"/>
          <w:sz w:val="20"/>
          <w:szCs w:val="20"/>
          <w:lang w:val="en-US"/>
        </w:rPr>
        <w:t>oporučení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zajišťující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splnění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podmínek</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licenční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politiky</w:t>
      </w:r>
      <w:proofErr w:type="spellEnd"/>
      <w:r w:rsidR="00EB345D" w:rsidRPr="00463CC1">
        <w:rPr>
          <w:rFonts w:ascii="Arial" w:eastAsia="Arial" w:hAnsi="Arial" w:cs="Arial"/>
          <w:sz w:val="20"/>
          <w:szCs w:val="20"/>
          <w:lang w:val="en-US"/>
        </w:rPr>
        <w:t xml:space="preserve"> Oracle</w:t>
      </w:r>
      <w:r>
        <w:rPr>
          <w:rFonts w:ascii="Arial" w:eastAsia="Arial" w:hAnsi="Arial" w:cs="Arial"/>
          <w:sz w:val="20"/>
          <w:szCs w:val="20"/>
          <w:lang w:val="en-US"/>
        </w:rPr>
        <w:t>;</w:t>
      </w:r>
      <w:r w:rsidR="00EB345D" w:rsidRPr="00463CC1">
        <w:rPr>
          <w:rFonts w:ascii="Arial" w:eastAsia="Arial" w:hAnsi="Arial" w:cs="Arial"/>
          <w:sz w:val="20"/>
          <w:szCs w:val="20"/>
          <w:lang w:val="en-US"/>
        </w:rPr>
        <w:t xml:space="preserve"> </w:t>
      </w:r>
      <w:proofErr w:type="spellStart"/>
      <w:r>
        <w:rPr>
          <w:rFonts w:ascii="Arial" w:eastAsia="Arial" w:hAnsi="Arial" w:cs="Arial"/>
          <w:sz w:val="20"/>
          <w:szCs w:val="20"/>
          <w:lang w:val="en-US"/>
        </w:rPr>
        <w:t>z</w:t>
      </w:r>
      <w:r w:rsidR="00EB345D" w:rsidRPr="00463CC1">
        <w:rPr>
          <w:rFonts w:ascii="Arial" w:eastAsia="Arial" w:hAnsi="Arial" w:cs="Arial"/>
          <w:sz w:val="20"/>
          <w:szCs w:val="20"/>
          <w:lang w:val="en-US"/>
        </w:rPr>
        <w:t>ákladní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kritérium</w:t>
      </w:r>
      <w:proofErr w:type="spellEnd"/>
      <w:r w:rsidR="00EB345D" w:rsidRPr="00463CC1">
        <w:rPr>
          <w:rFonts w:ascii="Arial" w:eastAsia="Arial" w:hAnsi="Arial" w:cs="Arial"/>
          <w:sz w:val="20"/>
          <w:szCs w:val="20"/>
          <w:lang w:val="en-US"/>
        </w:rPr>
        <w:t xml:space="preserve"> – </w:t>
      </w:r>
      <w:proofErr w:type="spellStart"/>
      <w:r w:rsidR="00EB345D" w:rsidRPr="00463CC1">
        <w:rPr>
          <w:rFonts w:ascii="Arial" w:eastAsia="Arial" w:hAnsi="Arial" w:cs="Arial"/>
          <w:sz w:val="20"/>
          <w:szCs w:val="20"/>
          <w:lang w:val="en-US"/>
        </w:rPr>
        <w:t>maximalizace</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hodnoty</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licencí</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minimalizace</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nutných</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nákladů</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na</w:t>
      </w:r>
      <w:proofErr w:type="spellEnd"/>
      <w:r w:rsidR="00EB345D" w:rsidRPr="00463CC1">
        <w:rPr>
          <w:rFonts w:ascii="Arial" w:eastAsia="Arial" w:hAnsi="Arial" w:cs="Arial"/>
          <w:sz w:val="20"/>
          <w:szCs w:val="20"/>
          <w:lang w:val="en-US"/>
        </w:rPr>
        <w:t xml:space="preserve"> </w:t>
      </w:r>
      <w:proofErr w:type="spellStart"/>
      <w:r w:rsidR="00EB345D" w:rsidRPr="00463CC1">
        <w:rPr>
          <w:rFonts w:ascii="Arial" w:eastAsia="Arial" w:hAnsi="Arial" w:cs="Arial"/>
          <w:sz w:val="20"/>
          <w:szCs w:val="20"/>
          <w:lang w:val="en-US"/>
        </w:rPr>
        <w:t>investice</w:t>
      </w:r>
      <w:proofErr w:type="spellEnd"/>
      <w:r w:rsidR="00EB345D" w:rsidRPr="00463CC1">
        <w:rPr>
          <w:rFonts w:ascii="Arial" w:eastAsia="Arial" w:hAnsi="Arial" w:cs="Arial"/>
          <w:sz w:val="20"/>
          <w:szCs w:val="20"/>
          <w:lang w:val="en-US"/>
        </w:rPr>
        <w:t xml:space="preserve"> do </w:t>
      </w:r>
      <w:proofErr w:type="spellStart"/>
      <w:r w:rsidR="00EB345D" w:rsidRPr="00463CC1">
        <w:rPr>
          <w:rFonts w:ascii="Arial" w:eastAsia="Arial" w:hAnsi="Arial" w:cs="Arial"/>
          <w:sz w:val="20"/>
          <w:szCs w:val="20"/>
          <w:lang w:val="en-US"/>
        </w:rPr>
        <w:t>licencí</w:t>
      </w:r>
      <w:proofErr w:type="spellEnd"/>
      <w:r w:rsidR="00EB345D" w:rsidRPr="00463CC1">
        <w:rPr>
          <w:rFonts w:ascii="Arial" w:eastAsia="Arial" w:hAnsi="Arial" w:cs="Arial"/>
          <w:sz w:val="20"/>
          <w:szCs w:val="20"/>
          <w:lang w:val="en-US"/>
        </w:rPr>
        <w:t xml:space="preserve"> a </w:t>
      </w:r>
      <w:proofErr w:type="spellStart"/>
      <w:r w:rsidR="00EB345D" w:rsidRPr="00463CC1">
        <w:rPr>
          <w:rFonts w:ascii="Arial" w:eastAsia="Arial" w:hAnsi="Arial" w:cs="Arial"/>
          <w:sz w:val="20"/>
          <w:szCs w:val="20"/>
          <w:lang w:val="en-US"/>
        </w:rPr>
        <w:t>podpory</w:t>
      </w:r>
      <w:proofErr w:type="spellEnd"/>
    </w:p>
    <w:p w14:paraId="25DD9F77" w14:textId="77777777" w:rsidR="00EB345D" w:rsidRPr="00463CC1" w:rsidRDefault="00EB345D" w:rsidP="005B776F">
      <w:pPr>
        <w:numPr>
          <w:ilvl w:val="0"/>
          <w:numId w:val="38"/>
        </w:numPr>
        <w:spacing w:after="120" w:line="360" w:lineRule="auto"/>
        <w:jc w:val="both"/>
        <w:rPr>
          <w:rFonts w:ascii="Arial" w:hAnsi="Arial" w:cs="Arial"/>
          <w:sz w:val="20"/>
          <w:szCs w:val="20"/>
        </w:rPr>
      </w:pPr>
      <w:r w:rsidRPr="00463CC1">
        <w:rPr>
          <w:rFonts w:ascii="Arial" w:hAnsi="Arial" w:cs="Arial"/>
          <w:sz w:val="20"/>
          <w:szCs w:val="20"/>
        </w:rPr>
        <w:t>Doporučení k redukci / optimalizaci provozních nákladů</w:t>
      </w:r>
      <w:r w:rsidRPr="00463CC1">
        <w:rPr>
          <w:rFonts w:ascii="Arial" w:eastAsia="Arial" w:hAnsi="Arial" w:cs="Arial"/>
          <w:sz w:val="20"/>
          <w:szCs w:val="20"/>
          <w:lang w:val="en-US"/>
        </w:rPr>
        <w:t xml:space="preserve"> </w:t>
      </w:r>
    </w:p>
    <w:p w14:paraId="423B5273" w14:textId="543DAF78" w:rsidR="00EB345D" w:rsidRDefault="00EB345D" w:rsidP="005B776F">
      <w:pPr>
        <w:numPr>
          <w:ilvl w:val="1"/>
          <w:numId w:val="38"/>
        </w:numPr>
        <w:spacing w:line="360" w:lineRule="auto"/>
        <w:rPr>
          <w:rFonts w:ascii="Arial" w:eastAsia="Arial" w:hAnsi="Arial" w:cs="Arial"/>
          <w:sz w:val="20"/>
          <w:szCs w:val="20"/>
          <w:lang w:val="en-US"/>
        </w:rPr>
      </w:pPr>
      <w:proofErr w:type="spellStart"/>
      <w:r w:rsidRPr="00463CC1">
        <w:rPr>
          <w:rFonts w:ascii="Arial" w:eastAsia="Arial" w:hAnsi="Arial" w:cs="Arial"/>
          <w:sz w:val="20"/>
          <w:szCs w:val="20"/>
          <w:lang w:val="en-US"/>
        </w:rPr>
        <w:t>alternativy</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optimálního</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licenčního</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modelu</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vedoucího</w:t>
      </w:r>
      <w:proofErr w:type="spellEnd"/>
      <w:r w:rsidRPr="00463CC1">
        <w:rPr>
          <w:rFonts w:ascii="Arial" w:eastAsia="Arial" w:hAnsi="Arial" w:cs="Arial"/>
          <w:sz w:val="20"/>
          <w:szCs w:val="20"/>
          <w:lang w:val="en-US"/>
        </w:rPr>
        <w:t xml:space="preserve"> k </w:t>
      </w:r>
      <w:proofErr w:type="spellStart"/>
      <w:r w:rsidRPr="00463CC1">
        <w:rPr>
          <w:rFonts w:ascii="Arial" w:eastAsia="Arial" w:hAnsi="Arial" w:cs="Arial"/>
          <w:sz w:val="20"/>
          <w:szCs w:val="20"/>
          <w:lang w:val="en-US"/>
        </w:rPr>
        <w:t>redukci</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provozních</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nákladů</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při</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zajištění</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licenční</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shody</w:t>
      </w:r>
      <w:proofErr w:type="spellEnd"/>
    </w:p>
    <w:p w14:paraId="78D6E4C9" w14:textId="5566ADBA" w:rsidR="00EB345D" w:rsidRPr="00975E03" w:rsidRDefault="007809EE" w:rsidP="005B776F">
      <w:pPr>
        <w:numPr>
          <w:ilvl w:val="1"/>
          <w:numId w:val="38"/>
        </w:numPr>
        <w:spacing w:line="360" w:lineRule="auto"/>
        <w:jc w:val="both"/>
        <w:rPr>
          <w:rFonts w:ascii="Arial" w:eastAsia="Arial" w:hAnsi="Arial" w:cs="Arial"/>
          <w:sz w:val="20"/>
          <w:szCs w:val="20"/>
          <w:lang w:val="en-US"/>
        </w:rPr>
      </w:pPr>
      <w:proofErr w:type="spellStart"/>
      <w:r>
        <w:rPr>
          <w:rFonts w:ascii="Arial" w:eastAsia="Arial" w:hAnsi="Arial" w:cs="Arial"/>
          <w:sz w:val="20"/>
          <w:szCs w:val="20"/>
          <w:lang w:val="en-US"/>
        </w:rPr>
        <w:t>m</w:t>
      </w:r>
      <w:r w:rsidR="00EB345D" w:rsidRPr="00975E03">
        <w:rPr>
          <w:rFonts w:ascii="Arial" w:eastAsia="Arial" w:hAnsi="Arial" w:cs="Arial"/>
          <w:sz w:val="20"/>
          <w:szCs w:val="20"/>
          <w:lang w:val="en-US"/>
        </w:rPr>
        <w:t>ožnosti</w:t>
      </w:r>
      <w:proofErr w:type="spellEnd"/>
      <w:r w:rsidR="00EB345D" w:rsidRPr="00975E03">
        <w:rPr>
          <w:rFonts w:ascii="Arial" w:eastAsia="Arial" w:hAnsi="Arial" w:cs="Arial"/>
          <w:sz w:val="20"/>
          <w:szCs w:val="20"/>
          <w:lang w:val="en-US"/>
        </w:rPr>
        <w:t xml:space="preserve"> </w:t>
      </w:r>
      <w:proofErr w:type="spellStart"/>
      <w:r w:rsidR="00EB345D" w:rsidRPr="00975E03">
        <w:rPr>
          <w:rFonts w:ascii="Arial" w:eastAsia="Arial" w:hAnsi="Arial" w:cs="Arial"/>
          <w:sz w:val="20"/>
          <w:szCs w:val="20"/>
          <w:lang w:val="en-US"/>
        </w:rPr>
        <w:t>přechodu</w:t>
      </w:r>
      <w:proofErr w:type="spellEnd"/>
      <w:r w:rsidR="00EB345D" w:rsidRPr="00975E03">
        <w:rPr>
          <w:rFonts w:ascii="Arial" w:eastAsia="Arial" w:hAnsi="Arial" w:cs="Arial"/>
          <w:sz w:val="20"/>
          <w:szCs w:val="20"/>
          <w:lang w:val="en-US"/>
        </w:rPr>
        <w:t xml:space="preserve"> </w:t>
      </w:r>
      <w:proofErr w:type="spellStart"/>
      <w:r w:rsidR="00EB345D" w:rsidRPr="00975E03">
        <w:rPr>
          <w:rFonts w:ascii="Arial" w:eastAsia="Arial" w:hAnsi="Arial" w:cs="Arial"/>
          <w:sz w:val="20"/>
          <w:szCs w:val="20"/>
          <w:lang w:val="en-US"/>
        </w:rPr>
        <w:t>na</w:t>
      </w:r>
      <w:proofErr w:type="spellEnd"/>
      <w:r w:rsidR="00EB345D" w:rsidRPr="00975E03">
        <w:rPr>
          <w:rFonts w:ascii="Arial" w:eastAsia="Arial" w:hAnsi="Arial" w:cs="Arial"/>
          <w:sz w:val="20"/>
          <w:szCs w:val="20"/>
          <w:lang w:val="en-US"/>
        </w:rPr>
        <w:t xml:space="preserve"> </w:t>
      </w:r>
      <w:proofErr w:type="spellStart"/>
      <w:r w:rsidR="00EB345D" w:rsidRPr="00975E03">
        <w:rPr>
          <w:rFonts w:ascii="Arial" w:eastAsia="Arial" w:hAnsi="Arial" w:cs="Arial"/>
          <w:sz w:val="20"/>
          <w:szCs w:val="20"/>
          <w:lang w:val="en-US"/>
        </w:rPr>
        <w:t>jiné</w:t>
      </w:r>
      <w:proofErr w:type="spellEnd"/>
      <w:r w:rsidR="00EB345D" w:rsidRPr="00975E03">
        <w:rPr>
          <w:rFonts w:ascii="Arial" w:eastAsia="Arial" w:hAnsi="Arial" w:cs="Arial"/>
          <w:sz w:val="20"/>
          <w:szCs w:val="20"/>
          <w:lang w:val="en-US"/>
        </w:rPr>
        <w:t xml:space="preserve"> </w:t>
      </w:r>
      <w:proofErr w:type="spellStart"/>
      <w:r w:rsidR="00EB345D" w:rsidRPr="00975E03">
        <w:rPr>
          <w:rFonts w:ascii="Arial" w:eastAsia="Arial" w:hAnsi="Arial" w:cs="Arial"/>
          <w:sz w:val="20"/>
          <w:szCs w:val="20"/>
          <w:lang w:val="en-US"/>
        </w:rPr>
        <w:t>řešení</w:t>
      </w:r>
      <w:proofErr w:type="spellEnd"/>
      <w:r w:rsidR="00EB345D">
        <w:rPr>
          <w:rFonts w:ascii="Arial" w:eastAsia="Arial" w:hAnsi="Arial" w:cs="Arial"/>
          <w:sz w:val="20"/>
          <w:szCs w:val="20"/>
          <w:lang w:val="en-US"/>
        </w:rPr>
        <w:t xml:space="preserve"> </w:t>
      </w:r>
      <w:proofErr w:type="spellStart"/>
      <w:r w:rsidR="00EB345D">
        <w:rPr>
          <w:rFonts w:ascii="Arial" w:eastAsia="Arial" w:hAnsi="Arial" w:cs="Arial"/>
          <w:sz w:val="20"/>
          <w:szCs w:val="20"/>
          <w:lang w:val="en-US"/>
        </w:rPr>
        <w:t>než</w:t>
      </w:r>
      <w:proofErr w:type="spellEnd"/>
      <w:r w:rsidR="00EB345D">
        <w:rPr>
          <w:rFonts w:ascii="Arial" w:eastAsia="Arial" w:hAnsi="Arial" w:cs="Arial"/>
          <w:sz w:val="20"/>
          <w:szCs w:val="20"/>
          <w:lang w:val="en-US"/>
        </w:rPr>
        <w:t xml:space="preserve"> Oracle, </w:t>
      </w:r>
      <w:proofErr w:type="spellStart"/>
      <w:r w:rsidR="00EB345D">
        <w:rPr>
          <w:rFonts w:ascii="Arial" w:eastAsia="Arial" w:hAnsi="Arial" w:cs="Arial"/>
          <w:sz w:val="20"/>
          <w:szCs w:val="20"/>
          <w:lang w:val="en-US"/>
        </w:rPr>
        <w:t>včetně</w:t>
      </w:r>
      <w:proofErr w:type="spellEnd"/>
      <w:r w:rsidR="00EB345D">
        <w:rPr>
          <w:rFonts w:ascii="Arial" w:eastAsia="Arial" w:hAnsi="Arial" w:cs="Arial"/>
          <w:sz w:val="20"/>
          <w:szCs w:val="20"/>
          <w:lang w:val="en-US"/>
        </w:rPr>
        <w:t xml:space="preserve"> </w:t>
      </w:r>
      <w:proofErr w:type="spellStart"/>
      <w:r w:rsidR="00EB345D">
        <w:rPr>
          <w:rFonts w:ascii="Arial" w:eastAsia="Arial" w:hAnsi="Arial" w:cs="Arial"/>
          <w:sz w:val="20"/>
          <w:szCs w:val="20"/>
          <w:lang w:val="en-US"/>
        </w:rPr>
        <w:t>identifikace</w:t>
      </w:r>
      <w:proofErr w:type="spellEnd"/>
      <w:r w:rsidR="00EB345D">
        <w:rPr>
          <w:rFonts w:ascii="Arial" w:eastAsia="Arial" w:hAnsi="Arial" w:cs="Arial"/>
          <w:sz w:val="20"/>
          <w:szCs w:val="20"/>
          <w:lang w:val="en-US"/>
        </w:rPr>
        <w:t xml:space="preserve"> </w:t>
      </w:r>
      <w:proofErr w:type="spellStart"/>
      <w:r w:rsidR="00EB345D">
        <w:rPr>
          <w:rFonts w:ascii="Arial" w:eastAsia="Arial" w:hAnsi="Arial" w:cs="Arial"/>
          <w:sz w:val="20"/>
          <w:szCs w:val="20"/>
          <w:lang w:val="en-US"/>
        </w:rPr>
        <w:t>benefitů</w:t>
      </w:r>
      <w:proofErr w:type="spellEnd"/>
      <w:r w:rsidR="00EB345D">
        <w:rPr>
          <w:rFonts w:ascii="Arial" w:eastAsia="Arial" w:hAnsi="Arial" w:cs="Arial"/>
          <w:sz w:val="20"/>
          <w:szCs w:val="20"/>
          <w:lang w:val="en-US"/>
        </w:rPr>
        <w:t xml:space="preserve"> a</w:t>
      </w:r>
      <w:r w:rsidR="00EB345D" w:rsidRPr="00975E03">
        <w:rPr>
          <w:rFonts w:ascii="Arial" w:eastAsia="Arial" w:hAnsi="Arial" w:cs="Arial"/>
          <w:sz w:val="20"/>
          <w:szCs w:val="20"/>
          <w:lang w:val="en-US"/>
        </w:rPr>
        <w:t xml:space="preserve"> </w:t>
      </w:r>
      <w:proofErr w:type="spellStart"/>
      <w:r w:rsidR="00EB345D" w:rsidRPr="00975E03">
        <w:rPr>
          <w:rFonts w:ascii="Arial" w:eastAsia="Arial" w:hAnsi="Arial" w:cs="Arial"/>
          <w:sz w:val="20"/>
          <w:szCs w:val="20"/>
          <w:lang w:val="en-US"/>
        </w:rPr>
        <w:t>rizik</w:t>
      </w:r>
      <w:proofErr w:type="spellEnd"/>
      <w:r w:rsidR="00EB345D">
        <w:rPr>
          <w:rFonts w:ascii="Arial" w:eastAsia="Arial" w:hAnsi="Arial" w:cs="Arial"/>
          <w:sz w:val="20"/>
          <w:szCs w:val="20"/>
          <w:lang w:val="en-US"/>
        </w:rPr>
        <w:t xml:space="preserve"> s </w:t>
      </w:r>
      <w:proofErr w:type="spellStart"/>
      <w:r w:rsidR="00EB345D">
        <w:rPr>
          <w:rFonts w:ascii="Arial" w:eastAsia="Arial" w:hAnsi="Arial" w:cs="Arial"/>
          <w:sz w:val="20"/>
          <w:szCs w:val="20"/>
          <w:lang w:val="en-US"/>
        </w:rPr>
        <w:t>tím</w:t>
      </w:r>
      <w:proofErr w:type="spellEnd"/>
      <w:r w:rsidR="00EB345D">
        <w:rPr>
          <w:rFonts w:ascii="Arial" w:eastAsia="Arial" w:hAnsi="Arial" w:cs="Arial"/>
          <w:sz w:val="20"/>
          <w:szCs w:val="20"/>
          <w:lang w:val="en-US"/>
        </w:rPr>
        <w:t xml:space="preserve"> </w:t>
      </w:r>
      <w:proofErr w:type="spellStart"/>
      <w:r w:rsidR="00EB345D">
        <w:rPr>
          <w:rFonts w:ascii="Arial" w:eastAsia="Arial" w:hAnsi="Arial" w:cs="Arial"/>
          <w:sz w:val="20"/>
          <w:szCs w:val="20"/>
          <w:lang w:val="en-US"/>
        </w:rPr>
        <w:t>spojených</w:t>
      </w:r>
      <w:proofErr w:type="spellEnd"/>
    </w:p>
    <w:p w14:paraId="6713D925" w14:textId="77777777" w:rsidR="00EB345D" w:rsidRPr="00463CC1" w:rsidRDefault="00EB345D" w:rsidP="005B776F">
      <w:pPr>
        <w:numPr>
          <w:ilvl w:val="0"/>
          <w:numId w:val="38"/>
        </w:numPr>
        <w:spacing w:after="120" w:line="360" w:lineRule="auto"/>
        <w:jc w:val="both"/>
        <w:rPr>
          <w:rFonts w:ascii="Arial" w:hAnsi="Arial" w:cs="Arial"/>
          <w:sz w:val="20"/>
          <w:szCs w:val="20"/>
        </w:rPr>
      </w:pPr>
      <w:r w:rsidRPr="00463CC1">
        <w:rPr>
          <w:rFonts w:ascii="Arial" w:hAnsi="Arial" w:cs="Arial"/>
          <w:sz w:val="20"/>
          <w:szCs w:val="20"/>
        </w:rPr>
        <w:lastRenderedPageBreak/>
        <w:t>Doporučení k nastavení principů dlouhodobého strategického řízení licencí</w:t>
      </w:r>
    </w:p>
    <w:p w14:paraId="7F7E5075" w14:textId="06D6DC70" w:rsidR="00EB345D" w:rsidRPr="00463CC1" w:rsidRDefault="00EB345D" w:rsidP="005B776F">
      <w:pPr>
        <w:numPr>
          <w:ilvl w:val="1"/>
          <w:numId w:val="38"/>
        </w:numPr>
        <w:spacing w:line="360" w:lineRule="auto"/>
        <w:jc w:val="both"/>
        <w:rPr>
          <w:rFonts w:ascii="Arial" w:eastAsia="Arial" w:hAnsi="Arial" w:cs="Arial"/>
          <w:sz w:val="20"/>
          <w:szCs w:val="20"/>
          <w:lang w:val="en-US"/>
        </w:rPr>
      </w:pPr>
      <w:proofErr w:type="spellStart"/>
      <w:r w:rsidRPr="00463CC1">
        <w:rPr>
          <w:rFonts w:ascii="Arial" w:eastAsia="Arial" w:hAnsi="Arial" w:cs="Arial"/>
          <w:sz w:val="20"/>
          <w:szCs w:val="20"/>
          <w:lang w:val="en-US"/>
        </w:rPr>
        <w:t>realizace</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úspor</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investičních</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nákladů</w:t>
      </w:r>
      <w:proofErr w:type="spellEnd"/>
      <w:r w:rsidRPr="00463CC1">
        <w:rPr>
          <w:rFonts w:ascii="Arial" w:eastAsia="Arial" w:hAnsi="Arial" w:cs="Arial"/>
          <w:sz w:val="20"/>
          <w:szCs w:val="20"/>
          <w:lang w:val="en-US"/>
        </w:rPr>
        <w:t xml:space="preserve"> do </w:t>
      </w:r>
      <w:proofErr w:type="spellStart"/>
      <w:r w:rsidRPr="00463CC1">
        <w:rPr>
          <w:rFonts w:ascii="Arial" w:eastAsia="Arial" w:hAnsi="Arial" w:cs="Arial"/>
          <w:sz w:val="20"/>
          <w:szCs w:val="20"/>
          <w:lang w:val="en-US"/>
        </w:rPr>
        <w:t>nových</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licencí</w:t>
      </w:r>
      <w:proofErr w:type="spellEnd"/>
      <w:r w:rsidRPr="00463CC1">
        <w:rPr>
          <w:rFonts w:ascii="Arial" w:eastAsia="Arial" w:hAnsi="Arial" w:cs="Arial"/>
          <w:sz w:val="20"/>
          <w:szCs w:val="20"/>
          <w:lang w:val="en-US"/>
        </w:rPr>
        <w:t xml:space="preserve"> v </w:t>
      </w:r>
      <w:proofErr w:type="spellStart"/>
      <w:r w:rsidRPr="00463CC1">
        <w:rPr>
          <w:rFonts w:ascii="Arial" w:eastAsia="Arial" w:hAnsi="Arial" w:cs="Arial"/>
          <w:sz w:val="20"/>
          <w:szCs w:val="20"/>
          <w:lang w:val="en-US"/>
        </w:rPr>
        <w:t>dlouhodobém</w:t>
      </w:r>
      <w:proofErr w:type="spellEnd"/>
      <w:r w:rsidRPr="00463CC1">
        <w:rPr>
          <w:rFonts w:ascii="Arial" w:eastAsia="Arial" w:hAnsi="Arial" w:cs="Arial"/>
          <w:sz w:val="20"/>
          <w:szCs w:val="20"/>
          <w:lang w:val="en-US"/>
        </w:rPr>
        <w:t xml:space="preserve"> </w:t>
      </w:r>
      <w:proofErr w:type="spellStart"/>
      <w:r w:rsidRPr="00463CC1">
        <w:rPr>
          <w:rFonts w:ascii="Arial" w:eastAsia="Arial" w:hAnsi="Arial" w:cs="Arial"/>
          <w:sz w:val="20"/>
          <w:szCs w:val="20"/>
          <w:lang w:val="en-US"/>
        </w:rPr>
        <w:t>horizontu</w:t>
      </w:r>
      <w:proofErr w:type="spellEnd"/>
      <w:r w:rsidR="007809EE">
        <w:rPr>
          <w:rFonts w:ascii="Arial" w:eastAsia="Arial" w:hAnsi="Arial" w:cs="Arial"/>
          <w:sz w:val="20"/>
          <w:szCs w:val="20"/>
          <w:lang w:val="en-US"/>
        </w:rPr>
        <w:t>.</w:t>
      </w:r>
    </w:p>
    <w:p w14:paraId="55FB49D1" w14:textId="009A3CDD" w:rsidR="00544E1E" w:rsidRDefault="00544E1E" w:rsidP="00855F54">
      <w:pPr>
        <w:spacing w:line="280" w:lineRule="atLeast"/>
        <w:rPr>
          <w:rFonts w:ascii="Arial" w:hAnsi="Arial" w:cs="Arial"/>
          <w:noProof/>
          <w:sz w:val="20"/>
          <w:szCs w:val="20"/>
          <w:lang w:eastAsia="en-US"/>
        </w:rPr>
      </w:pPr>
    </w:p>
    <w:p w14:paraId="60E1BA8C" w14:textId="4EBE857E" w:rsidR="003C53FB" w:rsidRDefault="003C53FB" w:rsidP="00855F54">
      <w:pPr>
        <w:spacing w:line="280" w:lineRule="atLeast"/>
        <w:rPr>
          <w:rFonts w:ascii="Arial" w:hAnsi="Arial" w:cs="Arial"/>
          <w:noProof/>
          <w:sz w:val="20"/>
          <w:szCs w:val="20"/>
          <w:lang w:eastAsia="en-US"/>
        </w:rPr>
      </w:pPr>
    </w:p>
    <w:p w14:paraId="7E141D8B" w14:textId="64BE577A" w:rsidR="003C53FB" w:rsidRDefault="003C53FB" w:rsidP="00855F54">
      <w:pPr>
        <w:spacing w:line="280" w:lineRule="atLeast"/>
        <w:rPr>
          <w:rFonts w:ascii="Arial" w:hAnsi="Arial" w:cs="Arial"/>
          <w:noProof/>
          <w:sz w:val="20"/>
          <w:szCs w:val="20"/>
          <w:lang w:eastAsia="en-US"/>
        </w:rPr>
      </w:pPr>
    </w:p>
    <w:sectPr w:rsidR="003C53FB" w:rsidSect="00A4603F">
      <w:footerReference w:type="even" r:id="rId11"/>
      <w:footerReference w:type="default" r:id="rId12"/>
      <w:footerReference w:type="first" r:id="rId13"/>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0AF1B" w14:textId="77777777" w:rsidR="004727E7" w:rsidRDefault="004727E7">
      <w:r>
        <w:separator/>
      </w:r>
    </w:p>
  </w:endnote>
  <w:endnote w:type="continuationSeparator" w:id="0">
    <w:p w14:paraId="357CA208" w14:textId="77777777" w:rsidR="004727E7" w:rsidRDefault="004727E7">
      <w:r>
        <w:continuationSeparator/>
      </w:r>
    </w:p>
  </w:endnote>
  <w:endnote w:type="continuationNotice" w:id="1">
    <w:p w14:paraId="65530120" w14:textId="77777777" w:rsidR="004727E7" w:rsidRDefault="00472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charset w:val="00"/>
    <w:family w:val="auto"/>
    <w:pitch w:val="variable"/>
    <w:sig w:usb0="00000000"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31B2" w14:textId="77777777" w:rsidR="001D482D" w:rsidRDefault="001D482D"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96F3802" w14:textId="77777777" w:rsidR="001D482D" w:rsidRDefault="001D482D"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8C4A" w14:textId="77777777" w:rsidR="001D482D" w:rsidRPr="00A77A31" w:rsidRDefault="001D482D" w:rsidP="00884351">
    <w:pPr>
      <w:pStyle w:val="Zpat"/>
      <w:ind w:right="360"/>
      <w:jc w:val="center"/>
      <w:rPr>
        <w:rFonts w:ascii="Arial" w:hAnsi="Arial" w:cs="Arial"/>
        <w:sz w:val="18"/>
        <w:szCs w:val="18"/>
      </w:rPr>
    </w:pPr>
    <w:r w:rsidRPr="00A77A31">
      <w:rPr>
        <w:rStyle w:val="slostrnky"/>
        <w:rFonts w:ascii="Arial" w:hAnsi="Arial" w:cs="Arial"/>
        <w:sz w:val="18"/>
        <w:szCs w:val="18"/>
      </w:rPr>
      <w:fldChar w:fldCharType="begin"/>
    </w:r>
    <w:r w:rsidRPr="00A77A31">
      <w:rPr>
        <w:rStyle w:val="slostrnky"/>
        <w:rFonts w:ascii="Arial" w:hAnsi="Arial" w:cs="Arial"/>
        <w:sz w:val="18"/>
        <w:szCs w:val="18"/>
      </w:rPr>
      <w:instrText xml:space="preserve"> PAGE </w:instrText>
    </w:r>
    <w:r w:rsidRPr="00A77A31">
      <w:rPr>
        <w:rStyle w:val="slostrnky"/>
        <w:rFonts w:ascii="Arial" w:hAnsi="Arial" w:cs="Arial"/>
        <w:sz w:val="18"/>
        <w:szCs w:val="18"/>
      </w:rPr>
      <w:fldChar w:fldCharType="separate"/>
    </w:r>
    <w:r w:rsidR="0080175F">
      <w:rPr>
        <w:rStyle w:val="slostrnky"/>
        <w:rFonts w:ascii="Arial" w:hAnsi="Arial" w:cs="Arial"/>
        <w:noProof/>
        <w:sz w:val="18"/>
        <w:szCs w:val="18"/>
      </w:rPr>
      <w:t>7</w:t>
    </w:r>
    <w:r w:rsidRPr="00A77A31">
      <w:rPr>
        <w:rStyle w:val="slostrnky"/>
        <w:rFonts w:ascii="Arial" w:hAnsi="Arial" w:cs="Arial"/>
        <w:sz w:val="18"/>
        <w:szCs w:val="18"/>
      </w:rPr>
      <w:fldChar w:fldCharType="end"/>
    </w:r>
    <w:r w:rsidRPr="00A77A31">
      <w:rPr>
        <w:rStyle w:val="slostrnky"/>
        <w:rFonts w:ascii="Arial" w:hAnsi="Arial" w:cs="Arial"/>
        <w:sz w:val="18"/>
        <w:szCs w:val="18"/>
      </w:rPr>
      <w:t>/</w:t>
    </w:r>
    <w:r w:rsidRPr="00A77A31">
      <w:rPr>
        <w:rStyle w:val="slostrnky"/>
        <w:rFonts w:ascii="Arial" w:hAnsi="Arial" w:cs="Arial"/>
        <w:sz w:val="18"/>
        <w:szCs w:val="18"/>
      </w:rPr>
      <w:fldChar w:fldCharType="begin"/>
    </w:r>
    <w:r w:rsidRPr="00A77A31">
      <w:rPr>
        <w:rStyle w:val="slostrnky"/>
        <w:rFonts w:ascii="Arial" w:hAnsi="Arial" w:cs="Arial"/>
        <w:sz w:val="18"/>
        <w:szCs w:val="18"/>
      </w:rPr>
      <w:instrText xml:space="preserve"> NUMPAGES </w:instrText>
    </w:r>
    <w:r w:rsidRPr="00A77A31">
      <w:rPr>
        <w:rStyle w:val="slostrnky"/>
        <w:rFonts w:ascii="Arial" w:hAnsi="Arial" w:cs="Arial"/>
        <w:sz w:val="18"/>
        <w:szCs w:val="18"/>
      </w:rPr>
      <w:fldChar w:fldCharType="separate"/>
    </w:r>
    <w:r w:rsidR="0080175F">
      <w:rPr>
        <w:rStyle w:val="slostrnky"/>
        <w:rFonts w:ascii="Arial" w:hAnsi="Arial" w:cs="Arial"/>
        <w:noProof/>
        <w:sz w:val="18"/>
        <w:szCs w:val="18"/>
      </w:rPr>
      <w:t>12</w:t>
    </w:r>
    <w:r w:rsidRPr="00A77A31">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A197" w14:textId="77777777" w:rsidR="001D482D" w:rsidRPr="006D69F9" w:rsidRDefault="001D482D" w:rsidP="00BC3680">
    <w:pPr>
      <w:pStyle w:val="Zpat"/>
      <w:ind w:right="360"/>
      <w:jc w:val="center"/>
      <w:rPr>
        <w:rStyle w:val="slostrnky"/>
        <w:sz w:val="18"/>
        <w:szCs w:val="18"/>
      </w:rPr>
    </w:pPr>
    <w:r w:rsidRPr="006D69F9">
      <w:rPr>
        <w:rStyle w:val="slostrnky"/>
        <w:sz w:val="18"/>
        <w:szCs w:val="18"/>
      </w:rPr>
      <w:t>_____</w:t>
    </w:r>
  </w:p>
  <w:p w14:paraId="12D314C5" w14:textId="77777777" w:rsidR="001D482D" w:rsidRPr="00453AA4" w:rsidRDefault="001D482D"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B57845">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B57845">
      <w:rPr>
        <w:rStyle w:val="slostrnky"/>
        <w:rFonts w:ascii="Calibri" w:hAnsi="Calibri"/>
        <w:noProof/>
        <w:sz w:val="16"/>
        <w:szCs w:val="16"/>
      </w:rPr>
      <w:t>12</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2F3C1" w14:textId="77777777" w:rsidR="004727E7" w:rsidRDefault="004727E7">
      <w:r>
        <w:separator/>
      </w:r>
    </w:p>
  </w:footnote>
  <w:footnote w:type="continuationSeparator" w:id="0">
    <w:p w14:paraId="5046DA3F" w14:textId="77777777" w:rsidR="004727E7" w:rsidRDefault="004727E7">
      <w:r>
        <w:continuationSeparator/>
      </w:r>
    </w:p>
  </w:footnote>
  <w:footnote w:type="continuationNotice" w:id="1">
    <w:p w14:paraId="3EEA7092" w14:textId="77777777" w:rsidR="004727E7" w:rsidRDefault="004727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6"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0B2202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EEE4F58"/>
    <w:multiLevelType w:val="hybridMultilevel"/>
    <w:tmpl w:val="31FC094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5"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1284C15"/>
    <w:multiLevelType w:val="hybridMultilevel"/>
    <w:tmpl w:val="B5924348"/>
    <w:lvl w:ilvl="0" w:tplc="0405000F">
      <w:start w:val="1"/>
      <w:numFmt w:val="decimal"/>
      <w:lvlText w:val="%1."/>
      <w:lvlJc w:val="left"/>
      <w:pPr>
        <w:tabs>
          <w:tab w:val="num" w:pos="1080"/>
        </w:tabs>
        <w:ind w:left="1080" w:hanging="360"/>
      </w:pPr>
      <w:rPr>
        <w:rFonts w:hint="default"/>
      </w:rPr>
    </w:lvl>
    <w:lvl w:ilvl="1" w:tplc="D56AC990">
      <w:start w:val="5"/>
      <w:numFmt w:val="bullet"/>
      <w:lvlText w:val="-"/>
      <w:lvlJc w:val="left"/>
      <w:pPr>
        <w:tabs>
          <w:tab w:val="num" w:pos="1800"/>
        </w:tabs>
        <w:ind w:left="1800" w:hanging="360"/>
      </w:pPr>
      <w:rPr>
        <w:rFonts w:ascii="Arial" w:eastAsia="Times New Roman" w:hAnsi="Arial" w:cs="Arial" w:hint="default"/>
      </w:rPr>
    </w:lvl>
    <w:lvl w:ilvl="2" w:tplc="0405000F">
      <w:start w:val="1"/>
      <w:numFmt w:val="decimal"/>
      <w:lvlText w:val="%3."/>
      <w:lvlJc w:val="left"/>
      <w:pPr>
        <w:tabs>
          <w:tab w:val="num" w:pos="2520"/>
        </w:tabs>
        <w:ind w:left="2520" w:hanging="360"/>
      </w:pPr>
      <w:rPr>
        <w:rFont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333EAF"/>
    <w:multiLevelType w:val="hybridMultilevel"/>
    <w:tmpl w:val="283AB94A"/>
    <w:lvl w:ilvl="0" w:tplc="5790CC1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6"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29"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0" w15:restartNumberingAfterBreak="0">
    <w:nsid w:val="5A912956"/>
    <w:multiLevelType w:val="hybridMultilevel"/>
    <w:tmpl w:val="F168C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9A585C"/>
    <w:multiLevelType w:val="hybridMultilevel"/>
    <w:tmpl w:val="CE3A382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6" w15:restartNumberingAfterBreak="0">
    <w:nsid w:val="73EF6F6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39"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0"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41"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14"/>
  </w:num>
  <w:num w:numId="2">
    <w:abstractNumId w:val="4"/>
  </w:num>
  <w:num w:numId="3">
    <w:abstractNumId w:val="27"/>
  </w:num>
  <w:num w:numId="4">
    <w:abstractNumId w:val="25"/>
  </w:num>
  <w:num w:numId="5">
    <w:abstractNumId w:val="1"/>
  </w:num>
  <w:num w:numId="6">
    <w:abstractNumId w:val="41"/>
  </w:num>
  <w:num w:numId="7">
    <w:abstractNumId w:val="0"/>
  </w:num>
  <w:num w:numId="8">
    <w:abstractNumId w:val="34"/>
  </w:num>
  <w:num w:numId="9">
    <w:abstractNumId w:val="20"/>
  </w:num>
  <w:num w:numId="10">
    <w:abstractNumId w:val="28"/>
  </w:num>
  <w:num w:numId="11">
    <w:abstractNumId w:val="29"/>
  </w:num>
  <w:num w:numId="12">
    <w:abstractNumId w:val="12"/>
  </w:num>
  <w:num w:numId="13">
    <w:abstractNumId w:val="22"/>
  </w:num>
  <w:num w:numId="14">
    <w:abstractNumId w:val="10"/>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16"/>
  </w:num>
  <w:num w:numId="22">
    <w:abstractNumId w:val="6"/>
  </w:num>
  <w:num w:numId="23">
    <w:abstractNumId w:val="31"/>
  </w:num>
  <w:num w:numId="24">
    <w:abstractNumId w:val="37"/>
  </w:num>
  <w:num w:numId="25">
    <w:abstractNumId w:val="36"/>
  </w:num>
  <w:num w:numId="26">
    <w:abstractNumId w:val="17"/>
  </w:num>
  <w:num w:numId="27">
    <w:abstractNumId w:val="33"/>
  </w:num>
  <w:num w:numId="28">
    <w:abstractNumId w:val="24"/>
  </w:num>
  <w:num w:numId="29">
    <w:abstractNumId w:val="1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2"/>
  </w:num>
  <w:num w:numId="33">
    <w:abstractNumId w:val="26"/>
  </w:num>
  <w:num w:numId="34">
    <w:abstractNumId w:val="8"/>
  </w:num>
  <w:num w:numId="35">
    <w:abstractNumId w:val="11"/>
  </w:num>
  <w:num w:numId="36">
    <w:abstractNumId w:val="35"/>
  </w:num>
  <w:num w:numId="37">
    <w:abstractNumId w:val="30"/>
  </w:num>
  <w:num w:numId="38">
    <w:abstractNumId w:val="23"/>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27C9"/>
    <w:rsid w:val="000032BA"/>
    <w:rsid w:val="0000344C"/>
    <w:rsid w:val="00003670"/>
    <w:rsid w:val="00003EDE"/>
    <w:rsid w:val="00006BEC"/>
    <w:rsid w:val="00007497"/>
    <w:rsid w:val="000075FC"/>
    <w:rsid w:val="00007745"/>
    <w:rsid w:val="00011310"/>
    <w:rsid w:val="00012BDA"/>
    <w:rsid w:val="00012F10"/>
    <w:rsid w:val="000138DD"/>
    <w:rsid w:val="000151F5"/>
    <w:rsid w:val="000164B4"/>
    <w:rsid w:val="00016A93"/>
    <w:rsid w:val="00017596"/>
    <w:rsid w:val="000202CE"/>
    <w:rsid w:val="00020585"/>
    <w:rsid w:val="000221EF"/>
    <w:rsid w:val="000223F5"/>
    <w:rsid w:val="00022B51"/>
    <w:rsid w:val="000267A0"/>
    <w:rsid w:val="00030A90"/>
    <w:rsid w:val="00032B5A"/>
    <w:rsid w:val="00032CD4"/>
    <w:rsid w:val="00032F29"/>
    <w:rsid w:val="00034468"/>
    <w:rsid w:val="00034ACC"/>
    <w:rsid w:val="0003510B"/>
    <w:rsid w:val="000353B6"/>
    <w:rsid w:val="00036137"/>
    <w:rsid w:val="00037FCF"/>
    <w:rsid w:val="00040590"/>
    <w:rsid w:val="00040A7D"/>
    <w:rsid w:val="00040E26"/>
    <w:rsid w:val="000412AA"/>
    <w:rsid w:val="0004174E"/>
    <w:rsid w:val="00041C11"/>
    <w:rsid w:val="00041E11"/>
    <w:rsid w:val="000429ED"/>
    <w:rsid w:val="00042BF6"/>
    <w:rsid w:val="00043DAA"/>
    <w:rsid w:val="00044624"/>
    <w:rsid w:val="00044F10"/>
    <w:rsid w:val="0004541B"/>
    <w:rsid w:val="00045793"/>
    <w:rsid w:val="000457BC"/>
    <w:rsid w:val="00045FCB"/>
    <w:rsid w:val="0004735B"/>
    <w:rsid w:val="00047E6C"/>
    <w:rsid w:val="00050A74"/>
    <w:rsid w:val="00050A97"/>
    <w:rsid w:val="00050E99"/>
    <w:rsid w:val="00051BA1"/>
    <w:rsid w:val="00051D7A"/>
    <w:rsid w:val="000528DF"/>
    <w:rsid w:val="00052ACD"/>
    <w:rsid w:val="000533DD"/>
    <w:rsid w:val="000536DD"/>
    <w:rsid w:val="000547D1"/>
    <w:rsid w:val="000556A0"/>
    <w:rsid w:val="00055FA0"/>
    <w:rsid w:val="00056CB5"/>
    <w:rsid w:val="0006228F"/>
    <w:rsid w:val="00062EC4"/>
    <w:rsid w:val="0006357A"/>
    <w:rsid w:val="000643F2"/>
    <w:rsid w:val="00064EC1"/>
    <w:rsid w:val="000650C4"/>
    <w:rsid w:val="000669FB"/>
    <w:rsid w:val="00066C8A"/>
    <w:rsid w:val="00067929"/>
    <w:rsid w:val="00071099"/>
    <w:rsid w:val="00071409"/>
    <w:rsid w:val="00071677"/>
    <w:rsid w:val="000718ED"/>
    <w:rsid w:val="00071D37"/>
    <w:rsid w:val="00073220"/>
    <w:rsid w:val="000733EC"/>
    <w:rsid w:val="00073CAC"/>
    <w:rsid w:val="00075596"/>
    <w:rsid w:val="0007750E"/>
    <w:rsid w:val="00081915"/>
    <w:rsid w:val="00082FE4"/>
    <w:rsid w:val="00087AD7"/>
    <w:rsid w:val="0009000F"/>
    <w:rsid w:val="0009072A"/>
    <w:rsid w:val="00091AB3"/>
    <w:rsid w:val="00091DFE"/>
    <w:rsid w:val="0009373D"/>
    <w:rsid w:val="000938CA"/>
    <w:rsid w:val="00094E68"/>
    <w:rsid w:val="00095115"/>
    <w:rsid w:val="000955AA"/>
    <w:rsid w:val="00095906"/>
    <w:rsid w:val="0009690F"/>
    <w:rsid w:val="000A15C0"/>
    <w:rsid w:val="000A1B9A"/>
    <w:rsid w:val="000A20F1"/>
    <w:rsid w:val="000A25A9"/>
    <w:rsid w:val="000A279E"/>
    <w:rsid w:val="000A2C15"/>
    <w:rsid w:val="000A30FD"/>
    <w:rsid w:val="000A3DC3"/>
    <w:rsid w:val="000A400D"/>
    <w:rsid w:val="000A4307"/>
    <w:rsid w:val="000A5536"/>
    <w:rsid w:val="000A6150"/>
    <w:rsid w:val="000A7FD4"/>
    <w:rsid w:val="000B0474"/>
    <w:rsid w:val="000B1B68"/>
    <w:rsid w:val="000B24E9"/>
    <w:rsid w:val="000B3166"/>
    <w:rsid w:val="000B3700"/>
    <w:rsid w:val="000B40D2"/>
    <w:rsid w:val="000B5145"/>
    <w:rsid w:val="000B53F0"/>
    <w:rsid w:val="000B6274"/>
    <w:rsid w:val="000B6C8A"/>
    <w:rsid w:val="000B7654"/>
    <w:rsid w:val="000C0C0C"/>
    <w:rsid w:val="000C1592"/>
    <w:rsid w:val="000C2174"/>
    <w:rsid w:val="000C2F9D"/>
    <w:rsid w:val="000C3073"/>
    <w:rsid w:val="000C3F82"/>
    <w:rsid w:val="000C4F22"/>
    <w:rsid w:val="000C6C79"/>
    <w:rsid w:val="000C761B"/>
    <w:rsid w:val="000D05F6"/>
    <w:rsid w:val="000D1174"/>
    <w:rsid w:val="000D29B0"/>
    <w:rsid w:val="000D3134"/>
    <w:rsid w:val="000D5C94"/>
    <w:rsid w:val="000D5E79"/>
    <w:rsid w:val="000D6DE3"/>
    <w:rsid w:val="000D7A44"/>
    <w:rsid w:val="000E07BF"/>
    <w:rsid w:val="000E0D83"/>
    <w:rsid w:val="000E125E"/>
    <w:rsid w:val="000E1841"/>
    <w:rsid w:val="000E20BB"/>
    <w:rsid w:val="000E2CC5"/>
    <w:rsid w:val="000E32D7"/>
    <w:rsid w:val="000E32FE"/>
    <w:rsid w:val="000E3636"/>
    <w:rsid w:val="000E38F3"/>
    <w:rsid w:val="000E4B0B"/>
    <w:rsid w:val="000E4BF6"/>
    <w:rsid w:val="000E537C"/>
    <w:rsid w:val="000E61C2"/>
    <w:rsid w:val="000E7FBB"/>
    <w:rsid w:val="000F0B64"/>
    <w:rsid w:val="000F22A5"/>
    <w:rsid w:val="000F3A08"/>
    <w:rsid w:val="000F3FFA"/>
    <w:rsid w:val="000F46CE"/>
    <w:rsid w:val="000F5B85"/>
    <w:rsid w:val="000F636A"/>
    <w:rsid w:val="000F7356"/>
    <w:rsid w:val="00101037"/>
    <w:rsid w:val="001012AA"/>
    <w:rsid w:val="001026D4"/>
    <w:rsid w:val="00102776"/>
    <w:rsid w:val="001045C0"/>
    <w:rsid w:val="00104B82"/>
    <w:rsid w:val="001050D9"/>
    <w:rsid w:val="001062A1"/>
    <w:rsid w:val="0010680A"/>
    <w:rsid w:val="0010693A"/>
    <w:rsid w:val="0010756B"/>
    <w:rsid w:val="001078D5"/>
    <w:rsid w:val="0011296D"/>
    <w:rsid w:val="001141AF"/>
    <w:rsid w:val="00114768"/>
    <w:rsid w:val="00114FC4"/>
    <w:rsid w:val="001167F0"/>
    <w:rsid w:val="001168B1"/>
    <w:rsid w:val="00117359"/>
    <w:rsid w:val="0012097E"/>
    <w:rsid w:val="00120F9B"/>
    <w:rsid w:val="00121B94"/>
    <w:rsid w:val="00122AD0"/>
    <w:rsid w:val="00122AF9"/>
    <w:rsid w:val="001231E9"/>
    <w:rsid w:val="0012561B"/>
    <w:rsid w:val="001267F3"/>
    <w:rsid w:val="00126A61"/>
    <w:rsid w:val="00126F75"/>
    <w:rsid w:val="0012712E"/>
    <w:rsid w:val="001279B3"/>
    <w:rsid w:val="00127A5B"/>
    <w:rsid w:val="00127BAA"/>
    <w:rsid w:val="00127F46"/>
    <w:rsid w:val="00130983"/>
    <w:rsid w:val="001310FE"/>
    <w:rsid w:val="001326A8"/>
    <w:rsid w:val="00134764"/>
    <w:rsid w:val="0013534D"/>
    <w:rsid w:val="001370D6"/>
    <w:rsid w:val="0014116B"/>
    <w:rsid w:val="00141306"/>
    <w:rsid w:val="001417B7"/>
    <w:rsid w:val="00142336"/>
    <w:rsid w:val="00142812"/>
    <w:rsid w:val="00142BC5"/>
    <w:rsid w:val="00144D3A"/>
    <w:rsid w:val="00145138"/>
    <w:rsid w:val="001457CF"/>
    <w:rsid w:val="00146502"/>
    <w:rsid w:val="00147B5A"/>
    <w:rsid w:val="001502C8"/>
    <w:rsid w:val="00150590"/>
    <w:rsid w:val="00150666"/>
    <w:rsid w:val="001522EB"/>
    <w:rsid w:val="001534CA"/>
    <w:rsid w:val="0015379D"/>
    <w:rsid w:val="00153B7B"/>
    <w:rsid w:val="00153E7B"/>
    <w:rsid w:val="00153F0A"/>
    <w:rsid w:val="0015468B"/>
    <w:rsid w:val="00154ADE"/>
    <w:rsid w:val="00157C18"/>
    <w:rsid w:val="001601C5"/>
    <w:rsid w:val="0016033C"/>
    <w:rsid w:val="00160F2A"/>
    <w:rsid w:val="001611FB"/>
    <w:rsid w:val="0016147E"/>
    <w:rsid w:val="00161D68"/>
    <w:rsid w:val="0016271C"/>
    <w:rsid w:val="00162799"/>
    <w:rsid w:val="001627F2"/>
    <w:rsid w:val="00163CB9"/>
    <w:rsid w:val="0016485B"/>
    <w:rsid w:val="00164FC0"/>
    <w:rsid w:val="001655B1"/>
    <w:rsid w:val="00165C28"/>
    <w:rsid w:val="001663D3"/>
    <w:rsid w:val="00166864"/>
    <w:rsid w:val="00166F08"/>
    <w:rsid w:val="0017001D"/>
    <w:rsid w:val="001700EE"/>
    <w:rsid w:val="00170587"/>
    <w:rsid w:val="00170846"/>
    <w:rsid w:val="00171F0C"/>
    <w:rsid w:val="00172422"/>
    <w:rsid w:val="001730BC"/>
    <w:rsid w:val="001730CC"/>
    <w:rsid w:val="00173927"/>
    <w:rsid w:val="001773FB"/>
    <w:rsid w:val="00177990"/>
    <w:rsid w:val="00177D40"/>
    <w:rsid w:val="00180876"/>
    <w:rsid w:val="00180D69"/>
    <w:rsid w:val="00180F32"/>
    <w:rsid w:val="0018168C"/>
    <w:rsid w:val="00181ED4"/>
    <w:rsid w:val="00183B35"/>
    <w:rsid w:val="001848C6"/>
    <w:rsid w:val="00184A17"/>
    <w:rsid w:val="00184D92"/>
    <w:rsid w:val="001857CB"/>
    <w:rsid w:val="0018700E"/>
    <w:rsid w:val="00187778"/>
    <w:rsid w:val="00187AD0"/>
    <w:rsid w:val="001901CC"/>
    <w:rsid w:val="0019186D"/>
    <w:rsid w:val="00191E4A"/>
    <w:rsid w:val="00193D2F"/>
    <w:rsid w:val="00193EB3"/>
    <w:rsid w:val="00195372"/>
    <w:rsid w:val="0019564D"/>
    <w:rsid w:val="001957E7"/>
    <w:rsid w:val="00196690"/>
    <w:rsid w:val="0019704C"/>
    <w:rsid w:val="00197D1D"/>
    <w:rsid w:val="00197D84"/>
    <w:rsid w:val="001A0F37"/>
    <w:rsid w:val="001A1826"/>
    <w:rsid w:val="001A1E5B"/>
    <w:rsid w:val="001A2235"/>
    <w:rsid w:val="001A277D"/>
    <w:rsid w:val="001A2AD8"/>
    <w:rsid w:val="001A32CF"/>
    <w:rsid w:val="001A340E"/>
    <w:rsid w:val="001A3500"/>
    <w:rsid w:val="001A3735"/>
    <w:rsid w:val="001A4440"/>
    <w:rsid w:val="001A4D7D"/>
    <w:rsid w:val="001A4EA4"/>
    <w:rsid w:val="001A4EE9"/>
    <w:rsid w:val="001A57D7"/>
    <w:rsid w:val="001B0135"/>
    <w:rsid w:val="001B0D54"/>
    <w:rsid w:val="001B142C"/>
    <w:rsid w:val="001B252F"/>
    <w:rsid w:val="001B4ED6"/>
    <w:rsid w:val="001B4FE3"/>
    <w:rsid w:val="001B565E"/>
    <w:rsid w:val="001B5ABB"/>
    <w:rsid w:val="001B6312"/>
    <w:rsid w:val="001B65F2"/>
    <w:rsid w:val="001B6D71"/>
    <w:rsid w:val="001B7844"/>
    <w:rsid w:val="001B7A43"/>
    <w:rsid w:val="001B7A9B"/>
    <w:rsid w:val="001C0F4F"/>
    <w:rsid w:val="001C168E"/>
    <w:rsid w:val="001C1C59"/>
    <w:rsid w:val="001C35CC"/>
    <w:rsid w:val="001C419E"/>
    <w:rsid w:val="001C45BB"/>
    <w:rsid w:val="001C6680"/>
    <w:rsid w:val="001C6E32"/>
    <w:rsid w:val="001C726D"/>
    <w:rsid w:val="001C7E11"/>
    <w:rsid w:val="001D108E"/>
    <w:rsid w:val="001D1881"/>
    <w:rsid w:val="001D36F3"/>
    <w:rsid w:val="001D482D"/>
    <w:rsid w:val="001D526F"/>
    <w:rsid w:val="001D5578"/>
    <w:rsid w:val="001D5E96"/>
    <w:rsid w:val="001D717F"/>
    <w:rsid w:val="001D7482"/>
    <w:rsid w:val="001E2654"/>
    <w:rsid w:val="001E36D0"/>
    <w:rsid w:val="001E413F"/>
    <w:rsid w:val="001E5018"/>
    <w:rsid w:val="001E56CA"/>
    <w:rsid w:val="001E5BCF"/>
    <w:rsid w:val="001E5BE9"/>
    <w:rsid w:val="001E5EFD"/>
    <w:rsid w:val="001E74B6"/>
    <w:rsid w:val="001E7E61"/>
    <w:rsid w:val="001F0AA7"/>
    <w:rsid w:val="001F1B07"/>
    <w:rsid w:val="001F4299"/>
    <w:rsid w:val="001F4F37"/>
    <w:rsid w:val="001F6C89"/>
    <w:rsid w:val="001F79D5"/>
    <w:rsid w:val="0020152A"/>
    <w:rsid w:val="00201813"/>
    <w:rsid w:val="00202197"/>
    <w:rsid w:val="00202BAE"/>
    <w:rsid w:val="0020576B"/>
    <w:rsid w:val="00211B55"/>
    <w:rsid w:val="00211F42"/>
    <w:rsid w:val="0021239A"/>
    <w:rsid w:val="00212AC4"/>
    <w:rsid w:val="00212ACA"/>
    <w:rsid w:val="00212F2C"/>
    <w:rsid w:val="002133A0"/>
    <w:rsid w:val="00213560"/>
    <w:rsid w:val="002144D7"/>
    <w:rsid w:val="00215D5F"/>
    <w:rsid w:val="00215F2E"/>
    <w:rsid w:val="002178CD"/>
    <w:rsid w:val="00221499"/>
    <w:rsid w:val="002217B4"/>
    <w:rsid w:val="00221CA3"/>
    <w:rsid w:val="00222632"/>
    <w:rsid w:val="00224376"/>
    <w:rsid w:val="00224C5A"/>
    <w:rsid w:val="00225526"/>
    <w:rsid w:val="0022695F"/>
    <w:rsid w:val="00226EDE"/>
    <w:rsid w:val="0022703E"/>
    <w:rsid w:val="002276C8"/>
    <w:rsid w:val="00227B16"/>
    <w:rsid w:val="00230F65"/>
    <w:rsid w:val="002323F6"/>
    <w:rsid w:val="00233FF9"/>
    <w:rsid w:val="002342EA"/>
    <w:rsid w:val="00235808"/>
    <w:rsid w:val="00236665"/>
    <w:rsid w:val="002368A7"/>
    <w:rsid w:val="002372B8"/>
    <w:rsid w:val="002400FE"/>
    <w:rsid w:val="0024030E"/>
    <w:rsid w:val="002410B9"/>
    <w:rsid w:val="002418EC"/>
    <w:rsid w:val="00241D9E"/>
    <w:rsid w:val="00242B90"/>
    <w:rsid w:val="00243260"/>
    <w:rsid w:val="002439CC"/>
    <w:rsid w:val="00244798"/>
    <w:rsid w:val="00244FCB"/>
    <w:rsid w:val="00245DF1"/>
    <w:rsid w:val="0024687D"/>
    <w:rsid w:val="00246B7E"/>
    <w:rsid w:val="002503C3"/>
    <w:rsid w:val="002503DA"/>
    <w:rsid w:val="00250574"/>
    <w:rsid w:val="00250D04"/>
    <w:rsid w:val="00251E30"/>
    <w:rsid w:val="00252243"/>
    <w:rsid w:val="00252484"/>
    <w:rsid w:val="002528C2"/>
    <w:rsid w:val="00252C47"/>
    <w:rsid w:val="00253593"/>
    <w:rsid w:val="0025389A"/>
    <w:rsid w:val="00253EAC"/>
    <w:rsid w:val="00254BE1"/>
    <w:rsid w:val="00255204"/>
    <w:rsid w:val="00256655"/>
    <w:rsid w:val="0025710E"/>
    <w:rsid w:val="00257195"/>
    <w:rsid w:val="00257FF8"/>
    <w:rsid w:val="002627B5"/>
    <w:rsid w:val="00265613"/>
    <w:rsid w:val="00267843"/>
    <w:rsid w:val="0026796C"/>
    <w:rsid w:val="0027000F"/>
    <w:rsid w:val="00270FAC"/>
    <w:rsid w:val="00271777"/>
    <w:rsid w:val="00272B80"/>
    <w:rsid w:val="00275FB6"/>
    <w:rsid w:val="00276513"/>
    <w:rsid w:val="002767DA"/>
    <w:rsid w:val="00276C23"/>
    <w:rsid w:val="0027707B"/>
    <w:rsid w:val="0027777F"/>
    <w:rsid w:val="00277A0A"/>
    <w:rsid w:val="002813FB"/>
    <w:rsid w:val="00282B49"/>
    <w:rsid w:val="00282D7B"/>
    <w:rsid w:val="0028470F"/>
    <w:rsid w:val="00284E22"/>
    <w:rsid w:val="00284F72"/>
    <w:rsid w:val="00285110"/>
    <w:rsid w:val="00285C52"/>
    <w:rsid w:val="0028673F"/>
    <w:rsid w:val="0028715C"/>
    <w:rsid w:val="002871AA"/>
    <w:rsid w:val="00287E02"/>
    <w:rsid w:val="00290F85"/>
    <w:rsid w:val="002919DC"/>
    <w:rsid w:val="0029263A"/>
    <w:rsid w:val="00292A16"/>
    <w:rsid w:val="00294597"/>
    <w:rsid w:val="002946AC"/>
    <w:rsid w:val="0029472F"/>
    <w:rsid w:val="002947C6"/>
    <w:rsid w:val="00295099"/>
    <w:rsid w:val="0029703D"/>
    <w:rsid w:val="00297179"/>
    <w:rsid w:val="00297F50"/>
    <w:rsid w:val="002A01E8"/>
    <w:rsid w:val="002A041E"/>
    <w:rsid w:val="002A0793"/>
    <w:rsid w:val="002A0F9F"/>
    <w:rsid w:val="002A1BDE"/>
    <w:rsid w:val="002A1EA7"/>
    <w:rsid w:val="002A219F"/>
    <w:rsid w:val="002A3232"/>
    <w:rsid w:val="002A34B1"/>
    <w:rsid w:val="002A4456"/>
    <w:rsid w:val="002A4CEF"/>
    <w:rsid w:val="002A62F5"/>
    <w:rsid w:val="002A67C4"/>
    <w:rsid w:val="002B02DE"/>
    <w:rsid w:val="002B0699"/>
    <w:rsid w:val="002B2657"/>
    <w:rsid w:val="002B2F81"/>
    <w:rsid w:val="002B3FDD"/>
    <w:rsid w:val="002B4F12"/>
    <w:rsid w:val="002B682A"/>
    <w:rsid w:val="002B72DB"/>
    <w:rsid w:val="002B7482"/>
    <w:rsid w:val="002B78C7"/>
    <w:rsid w:val="002B7B70"/>
    <w:rsid w:val="002C2156"/>
    <w:rsid w:val="002C2AA5"/>
    <w:rsid w:val="002C5B63"/>
    <w:rsid w:val="002C5C94"/>
    <w:rsid w:val="002C6BA2"/>
    <w:rsid w:val="002C744B"/>
    <w:rsid w:val="002D1C28"/>
    <w:rsid w:val="002D1E3D"/>
    <w:rsid w:val="002D2346"/>
    <w:rsid w:val="002D27A8"/>
    <w:rsid w:val="002D5810"/>
    <w:rsid w:val="002D676B"/>
    <w:rsid w:val="002D69FE"/>
    <w:rsid w:val="002D7ED3"/>
    <w:rsid w:val="002E438F"/>
    <w:rsid w:val="002E49F9"/>
    <w:rsid w:val="002E546B"/>
    <w:rsid w:val="002E54E6"/>
    <w:rsid w:val="002E57A4"/>
    <w:rsid w:val="002E5BEC"/>
    <w:rsid w:val="002E624E"/>
    <w:rsid w:val="002E7457"/>
    <w:rsid w:val="002E768C"/>
    <w:rsid w:val="002E7AC9"/>
    <w:rsid w:val="002F28E9"/>
    <w:rsid w:val="002F2FAC"/>
    <w:rsid w:val="002F3313"/>
    <w:rsid w:val="002F34F8"/>
    <w:rsid w:val="002F3625"/>
    <w:rsid w:val="002F5934"/>
    <w:rsid w:val="002F60F8"/>
    <w:rsid w:val="002F75FA"/>
    <w:rsid w:val="003016D9"/>
    <w:rsid w:val="00301921"/>
    <w:rsid w:val="0030269B"/>
    <w:rsid w:val="0030342D"/>
    <w:rsid w:val="003047BB"/>
    <w:rsid w:val="00304D06"/>
    <w:rsid w:val="00305F61"/>
    <w:rsid w:val="00306DB9"/>
    <w:rsid w:val="0030799D"/>
    <w:rsid w:val="003108E1"/>
    <w:rsid w:val="003112CE"/>
    <w:rsid w:val="003127F9"/>
    <w:rsid w:val="003128E3"/>
    <w:rsid w:val="0031372F"/>
    <w:rsid w:val="00313A4D"/>
    <w:rsid w:val="00313BC7"/>
    <w:rsid w:val="003145A8"/>
    <w:rsid w:val="003148D8"/>
    <w:rsid w:val="00314977"/>
    <w:rsid w:val="00314BA5"/>
    <w:rsid w:val="0031572B"/>
    <w:rsid w:val="00315A74"/>
    <w:rsid w:val="00315BA4"/>
    <w:rsid w:val="00320535"/>
    <w:rsid w:val="00321B59"/>
    <w:rsid w:val="00321F4E"/>
    <w:rsid w:val="003222E0"/>
    <w:rsid w:val="00322F36"/>
    <w:rsid w:val="0032316B"/>
    <w:rsid w:val="00323641"/>
    <w:rsid w:val="00324391"/>
    <w:rsid w:val="003255AA"/>
    <w:rsid w:val="00325BD6"/>
    <w:rsid w:val="00325C76"/>
    <w:rsid w:val="00325FD7"/>
    <w:rsid w:val="00326081"/>
    <w:rsid w:val="00327EEF"/>
    <w:rsid w:val="00327FAF"/>
    <w:rsid w:val="00330DE0"/>
    <w:rsid w:val="003310AC"/>
    <w:rsid w:val="003314A4"/>
    <w:rsid w:val="003315B8"/>
    <w:rsid w:val="00331753"/>
    <w:rsid w:val="003323D8"/>
    <w:rsid w:val="00332A20"/>
    <w:rsid w:val="00334E3F"/>
    <w:rsid w:val="003354D7"/>
    <w:rsid w:val="0033657B"/>
    <w:rsid w:val="00336682"/>
    <w:rsid w:val="00337C68"/>
    <w:rsid w:val="00343D28"/>
    <w:rsid w:val="00344264"/>
    <w:rsid w:val="00344810"/>
    <w:rsid w:val="00344D53"/>
    <w:rsid w:val="00345326"/>
    <w:rsid w:val="00346B9F"/>
    <w:rsid w:val="00347122"/>
    <w:rsid w:val="003478E6"/>
    <w:rsid w:val="00350046"/>
    <w:rsid w:val="003506B2"/>
    <w:rsid w:val="0035123D"/>
    <w:rsid w:val="00352445"/>
    <w:rsid w:val="0035417D"/>
    <w:rsid w:val="003559CA"/>
    <w:rsid w:val="0035616D"/>
    <w:rsid w:val="00357985"/>
    <w:rsid w:val="00357B21"/>
    <w:rsid w:val="003604AC"/>
    <w:rsid w:val="00362BE1"/>
    <w:rsid w:val="00362F36"/>
    <w:rsid w:val="003637B4"/>
    <w:rsid w:val="00363A0C"/>
    <w:rsid w:val="00365461"/>
    <w:rsid w:val="00366F39"/>
    <w:rsid w:val="0036738E"/>
    <w:rsid w:val="003677A2"/>
    <w:rsid w:val="00367D20"/>
    <w:rsid w:val="003706E0"/>
    <w:rsid w:val="00371940"/>
    <w:rsid w:val="00371D35"/>
    <w:rsid w:val="0037300B"/>
    <w:rsid w:val="003737B8"/>
    <w:rsid w:val="00374972"/>
    <w:rsid w:val="00374CB8"/>
    <w:rsid w:val="00375867"/>
    <w:rsid w:val="00376346"/>
    <w:rsid w:val="003766AB"/>
    <w:rsid w:val="00377876"/>
    <w:rsid w:val="00377F30"/>
    <w:rsid w:val="00380325"/>
    <w:rsid w:val="0038188F"/>
    <w:rsid w:val="00382374"/>
    <w:rsid w:val="00383561"/>
    <w:rsid w:val="00383B64"/>
    <w:rsid w:val="00384055"/>
    <w:rsid w:val="003840DA"/>
    <w:rsid w:val="00384254"/>
    <w:rsid w:val="0038442F"/>
    <w:rsid w:val="00384F29"/>
    <w:rsid w:val="00385BA6"/>
    <w:rsid w:val="00385C7C"/>
    <w:rsid w:val="00385F91"/>
    <w:rsid w:val="00391290"/>
    <w:rsid w:val="0039151A"/>
    <w:rsid w:val="003922A6"/>
    <w:rsid w:val="003930DB"/>
    <w:rsid w:val="00395B05"/>
    <w:rsid w:val="00395E41"/>
    <w:rsid w:val="00396D4E"/>
    <w:rsid w:val="00396F8F"/>
    <w:rsid w:val="003973EA"/>
    <w:rsid w:val="00397646"/>
    <w:rsid w:val="003A1301"/>
    <w:rsid w:val="003A14E3"/>
    <w:rsid w:val="003A20B5"/>
    <w:rsid w:val="003A3017"/>
    <w:rsid w:val="003A357F"/>
    <w:rsid w:val="003A383B"/>
    <w:rsid w:val="003A3975"/>
    <w:rsid w:val="003A3DEC"/>
    <w:rsid w:val="003A3E65"/>
    <w:rsid w:val="003A478D"/>
    <w:rsid w:val="003A4F75"/>
    <w:rsid w:val="003A5CFB"/>
    <w:rsid w:val="003A66E2"/>
    <w:rsid w:val="003A69C9"/>
    <w:rsid w:val="003A75C3"/>
    <w:rsid w:val="003B0463"/>
    <w:rsid w:val="003B0DE8"/>
    <w:rsid w:val="003B213C"/>
    <w:rsid w:val="003B2EC9"/>
    <w:rsid w:val="003B3E67"/>
    <w:rsid w:val="003B3F91"/>
    <w:rsid w:val="003B5AD7"/>
    <w:rsid w:val="003B648A"/>
    <w:rsid w:val="003B69B8"/>
    <w:rsid w:val="003B6F0B"/>
    <w:rsid w:val="003B7348"/>
    <w:rsid w:val="003B7FBF"/>
    <w:rsid w:val="003C2646"/>
    <w:rsid w:val="003C53FB"/>
    <w:rsid w:val="003C5BB1"/>
    <w:rsid w:val="003C60DC"/>
    <w:rsid w:val="003C6FCA"/>
    <w:rsid w:val="003C747E"/>
    <w:rsid w:val="003D13BD"/>
    <w:rsid w:val="003D17FA"/>
    <w:rsid w:val="003D1C22"/>
    <w:rsid w:val="003D20C1"/>
    <w:rsid w:val="003D24AE"/>
    <w:rsid w:val="003D31B1"/>
    <w:rsid w:val="003D473A"/>
    <w:rsid w:val="003D50C5"/>
    <w:rsid w:val="003D5CCF"/>
    <w:rsid w:val="003D6032"/>
    <w:rsid w:val="003D64F1"/>
    <w:rsid w:val="003D6E9F"/>
    <w:rsid w:val="003D7642"/>
    <w:rsid w:val="003E084D"/>
    <w:rsid w:val="003E0889"/>
    <w:rsid w:val="003E0D9A"/>
    <w:rsid w:val="003E0FD3"/>
    <w:rsid w:val="003E1CED"/>
    <w:rsid w:val="003E2CAA"/>
    <w:rsid w:val="003E3629"/>
    <w:rsid w:val="003E3638"/>
    <w:rsid w:val="003E3D9A"/>
    <w:rsid w:val="003E5929"/>
    <w:rsid w:val="003E5E10"/>
    <w:rsid w:val="003E788D"/>
    <w:rsid w:val="003F0A46"/>
    <w:rsid w:val="003F0FCA"/>
    <w:rsid w:val="003F1937"/>
    <w:rsid w:val="003F1DE3"/>
    <w:rsid w:val="003F2BDF"/>
    <w:rsid w:val="003F2DFD"/>
    <w:rsid w:val="003F2F81"/>
    <w:rsid w:val="003F30BA"/>
    <w:rsid w:val="003F571B"/>
    <w:rsid w:val="003F69B5"/>
    <w:rsid w:val="00400030"/>
    <w:rsid w:val="004012E6"/>
    <w:rsid w:val="00401B23"/>
    <w:rsid w:val="004039C9"/>
    <w:rsid w:val="00403B66"/>
    <w:rsid w:val="00403EF7"/>
    <w:rsid w:val="0040408A"/>
    <w:rsid w:val="00404784"/>
    <w:rsid w:val="00404C1D"/>
    <w:rsid w:val="00405625"/>
    <w:rsid w:val="0040634F"/>
    <w:rsid w:val="00406B9B"/>
    <w:rsid w:val="0040727D"/>
    <w:rsid w:val="00407BD5"/>
    <w:rsid w:val="00407FDE"/>
    <w:rsid w:val="00410B39"/>
    <w:rsid w:val="00411A50"/>
    <w:rsid w:val="00411D3C"/>
    <w:rsid w:val="00412FCF"/>
    <w:rsid w:val="00413AEE"/>
    <w:rsid w:val="00415380"/>
    <w:rsid w:val="004155F9"/>
    <w:rsid w:val="00415C6B"/>
    <w:rsid w:val="00420745"/>
    <w:rsid w:val="0042171A"/>
    <w:rsid w:val="00424A25"/>
    <w:rsid w:val="00424C08"/>
    <w:rsid w:val="00424FF3"/>
    <w:rsid w:val="004253D2"/>
    <w:rsid w:val="004257A5"/>
    <w:rsid w:val="00426AC3"/>
    <w:rsid w:val="004273E5"/>
    <w:rsid w:val="004275FB"/>
    <w:rsid w:val="00430CD9"/>
    <w:rsid w:val="00430CFC"/>
    <w:rsid w:val="00430EDC"/>
    <w:rsid w:val="00431AC6"/>
    <w:rsid w:val="004325C4"/>
    <w:rsid w:val="00432645"/>
    <w:rsid w:val="00433AB2"/>
    <w:rsid w:val="004345CB"/>
    <w:rsid w:val="00434861"/>
    <w:rsid w:val="004355EA"/>
    <w:rsid w:val="00435804"/>
    <w:rsid w:val="00436797"/>
    <w:rsid w:val="00436BD8"/>
    <w:rsid w:val="004378D7"/>
    <w:rsid w:val="00437A3D"/>
    <w:rsid w:val="00437F7B"/>
    <w:rsid w:val="0044040B"/>
    <w:rsid w:val="00441F14"/>
    <w:rsid w:val="00444083"/>
    <w:rsid w:val="00446ED4"/>
    <w:rsid w:val="0044737D"/>
    <w:rsid w:val="00451AC1"/>
    <w:rsid w:val="00453AA4"/>
    <w:rsid w:val="00453BE1"/>
    <w:rsid w:val="004542A6"/>
    <w:rsid w:val="00460A4A"/>
    <w:rsid w:val="00460CF5"/>
    <w:rsid w:val="00460E8D"/>
    <w:rsid w:val="00462693"/>
    <w:rsid w:val="00462CBE"/>
    <w:rsid w:val="00463E0E"/>
    <w:rsid w:val="004651CC"/>
    <w:rsid w:val="004655D4"/>
    <w:rsid w:val="00465B12"/>
    <w:rsid w:val="004663DA"/>
    <w:rsid w:val="004676B2"/>
    <w:rsid w:val="0046799E"/>
    <w:rsid w:val="00467AF7"/>
    <w:rsid w:val="00467AFE"/>
    <w:rsid w:val="00470AE7"/>
    <w:rsid w:val="00470FCF"/>
    <w:rsid w:val="00471583"/>
    <w:rsid w:val="00471E44"/>
    <w:rsid w:val="004727E7"/>
    <w:rsid w:val="00473671"/>
    <w:rsid w:val="004757DF"/>
    <w:rsid w:val="00475A41"/>
    <w:rsid w:val="00480E96"/>
    <w:rsid w:val="004811FC"/>
    <w:rsid w:val="00481694"/>
    <w:rsid w:val="004826C7"/>
    <w:rsid w:val="00482742"/>
    <w:rsid w:val="004847B4"/>
    <w:rsid w:val="00484E8F"/>
    <w:rsid w:val="00485D57"/>
    <w:rsid w:val="00486340"/>
    <w:rsid w:val="00487054"/>
    <w:rsid w:val="004875D3"/>
    <w:rsid w:val="00487CD8"/>
    <w:rsid w:val="0049070D"/>
    <w:rsid w:val="00490C51"/>
    <w:rsid w:val="00491407"/>
    <w:rsid w:val="00493504"/>
    <w:rsid w:val="004977F5"/>
    <w:rsid w:val="00497F82"/>
    <w:rsid w:val="004A0042"/>
    <w:rsid w:val="004A0D98"/>
    <w:rsid w:val="004A17D2"/>
    <w:rsid w:val="004A1885"/>
    <w:rsid w:val="004A2891"/>
    <w:rsid w:val="004A32E9"/>
    <w:rsid w:val="004A3424"/>
    <w:rsid w:val="004A3654"/>
    <w:rsid w:val="004A553C"/>
    <w:rsid w:val="004A5A92"/>
    <w:rsid w:val="004A6549"/>
    <w:rsid w:val="004A71F2"/>
    <w:rsid w:val="004B0DCD"/>
    <w:rsid w:val="004B18F3"/>
    <w:rsid w:val="004B253C"/>
    <w:rsid w:val="004B273C"/>
    <w:rsid w:val="004B3B82"/>
    <w:rsid w:val="004B3E37"/>
    <w:rsid w:val="004B53AF"/>
    <w:rsid w:val="004B66CB"/>
    <w:rsid w:val="004B6BCC"/>
    <w:rsid w:val="004B7789"/>
    <w:rsid w:val="004C0CB6"/>
    <w:rsid w:val="004C0EC1"/>
    <w:rsid w:val="004C108A"/>
    <w:rsid w:val="004C1586"/>
    <w:rsid w:val="004C23C6"/>
    <w:rsid w:val="004C256A"/>
    <w:rsid w:val="004C47BC"/>
    <w:rsid w:val="004C5238"/>
    <w:rsid w:val="004D0866"/>
    <w:rsid w:val="004D09C8"/>
    <w:rsid w:val="004D0A12"/>
    <w:rsid w:val="004D298F"/>
    <w:rsid w:val="004D3B94"/>
    <w:rsid w:val="004D3EBB"/>
    <w:rsid w:val="004D53B1"/>
    <w:rsid w:val="004D62F9"/>
    <w:rsid w:val="004D6AFA"/>
    <w:rsid w:val="004E08F0"/>
    <w:rsid w:val="004E0B7B"/>
    <w:rsid w:val="004E1EBD"/>
    <w:rsid w:val="004E20BE"/>
    <w:rsid w:val="004E2C6C"/>
    <w:rsid w:val="004E3DD6"/>
    <w:rsid w:val="004E60A3"/>
    <w:rsid w:val="004E6350"/>
    <w:rsid w:val="004E7612"/>
    <w:rsid w:val="004E76A2"/>
    <w:rsid w:val="004E7DD1"/>
    <w:rsid w:val="004F0D10"/>
    <w:rsid w:val="004F1111"/>
    <w:rsid w:val="004F1573"/>
    <w:rsid w:val="004F20A4"/>
    <w:rsid w:val="004F3349"/>
    <w:rsid w:val="004F43D4"/>
    <w:rsid w:val="004F488D"/>
    <w:rsid w:val="004F4BF5"/>
    <w:rsid w:val="004F5DF2"/>
    <w:rsid w:val="004F60DF"/>
    <w:rsid w:val="004F696C"/>
    <w:rsid w:val="004F6CA3"/>
    <w:rsid w:val="0050010D"/>
    <w:rsid w:val="00500E4A"/>
    <w:rsid w:val="00501294"/>
    <w:rsid w:val="0050146D"/>
    <w:rsid w:val="0050281B"/>
    <w:rsid w:val="00502AF5"/>
    <w:rsid w:val="00502BD5"/>
    <w:rsid w:val="00504BC8"/>
    <w:rsid w:val="00505195"/>
    <w:rsid w:val="005053D7"/>
    <w:rsid w:val="005057DA"/>
    <w:rsid w:val="00506588"/>
    <w:rsid w:val="00507062"/>
    <w:rsid w:val="00507125"/>
    <w:rsid w:val="00511F5E"/>
    <w:rsid w:val="0051334A"/>
    <w:rsid w:val="00514E10"/>
    <w:rsid w:val="00515367"/>
    <w:rsid w:val="0051690C"/>
    <w:rsid w:val="0051695B"/>
    <w:rsid w:val="00517883"/>
    <w:rsid w:val="005201FA"/>
    <w:rsid w:val="0052121C"/>
    <w:rsid w:val="0052132B"/>
    <w:rsid w:val="005223A3"/>
    <w:rsid w:val="00522B67"/>
    <w:rsid w:val="0052369C"/>
    <w:rsid w:val="00523B74"/>
    <w:rsid w:val="005244D5"/>
    <w:rsid w:val="00524FCA"/>
    <w:rsid w:val="00525935"/>
    <w:rsid w:val="00525F67"/>
    <w:rsid w:val="00525FA7"/>
    <w:rsid w:val="0052613D"/>
    <w:rsid w:val="005264AC"/>
    <w:rsid w:val="005271D6"/>
    <w:rsid w:val="00527564"/>
    <w:rsid w:val="0052779B"/>
    <w:rsid w:val="005277ED"/>
    <w:rsid w:val="00532FAC"/>
    <w:rsid w:val="00534D4D"/>
    <w:rsid w:val="00534FC5"/>
    <w:rsid w:val="005351C0"/>
    <w:rsid w:val="00535981"/>
    <w:rsid w:val="0053617D"/>
    <w:rsid w:val="0053664A"/>
    <w:rsid w:val="00536CED"/>
    <w:rsid w:val="00536F23"/>
    <w:rsid w:val="0053712A"/>
    <w:rsid w:val="005373CE"/>
    <w:rsid w:val="005378C9"/>
    <w:rsid w:val="005423DC"/>
    <w:rsid w:val="00544E1E"/>
    <w:rsid w:val="005456FF"/>
    <w:rsid w:val="005459A9"/>
    <w:rsid w:val="00545A41"/>
    <w:rsid w:val="00545EB2"/>
    <w:rsid w:val="00546271"/>
    <w:rsid w:val="00546402"/>
    <w:rsid w:val="005475EB"/>
    <w:rsid w:val="00547B51"/>
    <w:rsid w:val="00551D3A"/>
    <w:rsid w:val="005523BC"/>
    <w:rsid w:val="00552609"/>
    <w:rsid w:val="005537B9"/>
    <w:rsid w:val="00553AD2"/>
    <w:rsid w:val="00554554"/>
    <w:rsid w:val="00554803"/>
    <w:rsid w:val="005558D1"/>
    <w:rsid w:val="00555A1E"/>
    <w:rsid w:val="00555C76"/>
    <w:rsid w:val="00556F5F"/>
    <w:rsid w:val="0055763C"/>
    <w:rsid w:val="00557C9F"/>
    <w:rsid w:val="0056088F"/>
    <w:rsid w:val="00560A83"/>
    <w:rsid w:val="00560E22"/>
    <w:rsid w:val="00562349"/>
    <w:rsid w:val="00563CC2"/>
    <w:rsid w:val="00564134"/>
    <w:rsid w:val="005648C9"/>
    <w:rsid w:val="00566358"/>
    <w:rsid w:val="00570114"/>
    <w:rsid w:val="005711D6"/>
    <w:rsid w:val="005712D7"/>
    <w:rsid w:val="00571556"/>
    <w:rsid w:val="00574CF4"/>
    <w:rsid w:val="00575DBE"/>
    <w:rsid w:val="005762AE"/>
    <w:rsid w:val="0058042B"/>
    <w:rsid w:val="0058080F"/>
    <w:rsid w:val="00580CEC"/>
    <w:rsid w:val="00581571"/>
    <w:rsid w:val="005816D0"/>
    <w:rsid w:val="0058175A"/>
    <w:rsid w:val="00581AC7"/>
    <w:rsid w:val="00581E08"/>
    <w:rsid w:val="00581E1C"/>
    <w:rsid w:val="00583424"/>
    <w:rsid w:val="005851ED"/>
    <w:rsid w:val="0058581A"/>
    <w:rsid w:val="00585E9F"/>
    <w:rsid w:val="00587AD3"/>
    <w:rsid w:val="00587B20"/>
    <w:rsid w:val="00590979"/>
    <w:rsid w:val="00592219"/>
    <w:rsid w:val="005926A7"/>
    <w:rsid w:val="005947C9"/>
    <w:rsid w:val="0059580B"/>
    <w:rsid w:val="00596884"/>
    <w:rsid w:val="005972C3"/>
    <w:rsid w:val="005A071E"/>
    <w:rsid w:val="005A21ED"/>
    <w:rsid w:val="005A2241"/>
    <w:rsid w:val="005A23C3"/>
    <w:rsid w:val="005A241B"/>
    <w:rsid w:val="005A3D65"/>
    <w:rsid w:val="005A42A3"/>
    <w:rsid w:val="005A741B"/>
    <w:rsid w:val="005A75F7"/>
    <w:rsid w:val="005A7FE8"/>
    <w:rsid w:val="005B02D1"/>
    <w:rsid w:val="005B0C65"/>
    <w:rsid w:val="005B127B"/>
    <w:rsid w:val="005B1A03"/>
    <w:rsid w:val="005B33C5"/>
    <w:rsid w:val="005B3439"/>
    <w:rsid w:val="005B345E"/>
    <w:rsid w:val="005B3E22"/>
    <w:rsid w:val="005B629F"/>
    <w:rsid w:val="005B776F"/>
    <w:rsid w:val="005B7F4B"/>
    <w:rsid w:val="005C09AA"/>
    <w:rsid w:val="005C1077"/>
    <w:rsid w:val="005C155B"/>
    <w:rsid w:val="005C2D78"/>
    <w:rsid w:val="005C3856"/>
    <w:rsid w:val="005C3A9D"/>
    <w:rsid w:val="005C3B99"/>
    <w:rsid w:val="005C478D"/>
    <w:rsid w:val="005C5D30"/>
    <w:rsid w:val="005C6196"/>
    <w:rsid w:val="005C6AC6"/>
    <w:rsid w:val="005D006D"/>
    <w:rsid w:val="005D0D62"/>
    <w:rsid w:val="005D131B"/>
    <w:rsid w:val="005D242B"/>
    <w:rsid w:val="005D25CC"/>
    <w:rsid w:val="005D38EE"/>
    <w:rsid w:val="005D533A"/>
    <w:rsid w:val="005D6296"/>
    <w:rsid w:val="005D6471"/>
    <w:rsid w:val="005D7246"/>
    <w:rsid w:val="005D7A06"/>
    <w:rsid w:val="005E1B8C"/>
    <w:rsid w:val="005E4DA1"/>
    <w:rsid w:val="005E527D"/>
    <w:rsid w:val="005E6106"/>
    <w:rsid w:val="005E6997"/>
    <w:rsid w:val="005E72B5"/>
    <w:rsid w:val="005E79BB"/>
    <w:rsid w:val="005F26CD"/>
    <w:rsid w:val="005F33DB"/>
    <w:rsid w:val="005F6623"/>
    <w:rsid w:val="005F68B1"/>
    <w:rsid w:val="005F7216"/>
    <w:rsid w:val="005F7811"/>
    <w:rsid w:val="005F7F87"/>
    <w:rsid w:val="00601C88"/>
    <w:rsid w:val="0060373E"/>
    <w:rsid w:val="00604558"/>
    <w:rsid w:val="00604704"/>
    <w:rsid w:val="006055EA"/>
    <w:rsid w:val="00605A5E"/>
    <w:rsid w:val="0060725D"/>
    <w:rsid w:val="00607732"/>
    <w:rsid w:val="00607D7E"/>
    <w:rsid w:val="00611405"/>
    <w:rsid w:val="0061396F"/>
    <w:rsid w:val="00613EAA"/>
    <w:rsid w:val="00613FA0"/>
    <w:rsid w:val="006147D8"/>
    <w:rsid w:val="006148FE"/>
    <w:rsid w:val="00615C47"/>
    <w:rsid w:val="0061743B"/>
    <w:rsid w:val="00617E7D"/>
    <w:rsid w:val="0062072E"/>
    <w:rsid w:val="006223D9"/>
    <w:rsid w:val="006227B4"/>
    <w:rsid w:val="006241CB"/>
    <w:rsid w:val="006246D2"/>
    <w:rsid w:val="00625BB7"/>
    <w:rsid w:val="00625F77"/>
    <w:rsid w:val="00627DFA"/>
    <w:rsid w:val="006302C5"/>
    <w:rsid w:val="0063179A"/>
    <w:rsid w:val="006326D2"/>
    <w:rsid w:val="006340AF"/>
    <w:rsid w:val="00634456"/>
    <w:rsid w:val="00634668"/>
    <w:rsid w:val="0063559C"/>
    <w:rsid w:val="0063563F"/>
    <w:rsid w:val="00636589"/>
    <w:rsid w:val="00636C1E"/>
    <w:rsid w:val="00640C0D"/>
    <w:rsid w:val="00640C4E"/>
    <w:rsid w:val="00641260"/>
    <w:rsid w:val="006413CE"/>
    <w:rsid w:val="00641703"/>
    <w:rsid w:val="00641A93"/>
    <w:rsid w:val="006467E5"/>
    <w:rsid w:val="00646BE8"/>
    <w:rsid w:val="006471F7"/>
    <w:rsid w:val="00647579"/>
    <w:rsid w:val="00647C5C"/>
    <w:rsid w:val="00647F36"/>
    <w:rsid w:val="006501F5"/>
    <w:rsid w:val="00650660"/>
    <w:rsid w:val="00651910"/>
    <w:rsid w:val="00651D38"/>
    <w:rsid w:val="00652B99"/>
    <w:rsid w:val="006539E0"/>
    <w:rsid w:val="00654930"/>
    <w:rsid w:val="006612B6"/>
    <w:rsid w:val="00661AE1"/>
    <w:rsid w:val="00661D14"/>
    <w:rsid w:val="00661D3B"/>
    <w:rsid w:val="00662984"/>
    <w:rsid w:val="00662CEA"/>
    <w:rsid w:val="0066362B"/>
    <w:rsid w:val="00663E42"/>
    <w:rsid w:val="00664712"/>
    <w:rsid w:val="00664768"/>
    <w:rsid w:val="00665829"/>
    <w:rsid w:val="006659CC"/>
    <w:rsid w:val="00666B37"/>
    <w:rsid w:val="006670AC"/>
    <w:rsid w:val="0066790A"/>
    <w:rsid w:val="00672011"/>
    <w:rsid w:val="0067305F"/>
    <w:rsid w:val="006735B7"/>
    <w:rsid w:val="0067515F"/>
    <w:rsid w:val="00675709"/>
    <w:rsid w:val="00676259"/>
    <w:rsid w:val="006762D9"/>
    <w:rsid w:val="006762EE"/>
    <w:rsid w:val="006765F4"/>
    <w:rsid w:val="006801D6"/>
    <w:rsid w:val="0068023A"/>
    <w:rsid w:val="00680B32"/>
    <w:rsid w:val="00680B46"/>
    <w:rsid w:val="00682874"/>
    <w:rsid w:val="006838E6"/>
    <w:rsid w:val="00684052"/>
    <w:rsid w:val="00684BA4"/>
    <w:rsid w:val="00684E66"/>
    <w:rsid w:val="006858EA"/>
    <w:rsid w:val="00686AFF"/>
    <w:rsid w:val="00691042"/>
    <w:rsid w:val="00693078"/>
    <w:rsid w:val="006937EE"/>
    <w:rsid w:val="00694C41"/>
    <w:rsid w:val="00695AD8"/>
    <w:rsid w:val="00696005"/>
    <w:rsid w:val="0069658B"/>
    <w:rsid w:val="00697210"/>
    <w:rsid w:val="006975D0"/>
    <w:rsid w:val="006A07B7"/>
    <w:rsid w:val="006A0B3F"/>
    <w:rsid w:val="006A0F6A"/>
    <w:rsid w:val="006A198B"/>
    <w:rsid w:val="006A1B53"/>
    <w:rsid w:val="006A1F82"/>
    <w:rsid w:val="006A2445"/>
    <w:rsid w:val="006A28B6"/>
    <w:rsid w:val="006A2A0C"/>
    <w:rsid w:val="006A3B37"/>
    <w:rsid w:val="006A4542"/>
    <w:rsid w:val="006A4E0D"/>
    <w:rsid w:val="006A5493"/>
    <w:rsid w:val="006A5630"/>
    <w:rsid w:val="006A5B3E"/>
    <w:rsid w:val="006A5FFF"/>
    <w:rsid w:val="006A7627"/>
    <w:rsid w:val="006B007B"/>
    <w:rsid w:val="006B1F13"/>
    <w:rsid w:val="006B25FF"/>
    <w:rsid w:val="006B2691"/>
    <w:rsid w:val="006B5097"/>
    <w:rsid w:val="006B5607"/>
    <w:rsid w:val="006B6BE0"/>
    <w:rsid w:val="006B7578"/>
    <w:rsid w:val="006C0203"/>
    <w:rsid w:val="006C0852"/>
    <w:rsid w:val="006C1AD1"/>
    <w:rsid w:val="006C21FD"/>
    <w:rsid w:val="006C3663"/>
    <w:rsid w:val="006C4C98"/>
    <w:rsid w:val="006C607F"/>
    <w:rsid w:val="006C691B"/>
    <w:rsid w:val="006C7165"/>
    <w:rsid w:val="006C73DF"/>
    <w:rsid w:val="006C7D95"/>
    <w:rsid w:val="006D00C5"/>
    <w:rsid w:val="006D00DB"/>
    <w:rsid w:val="006D02EB"/>
    <w:rsid w:val="006D2414"/>
    <w:rsid w:val="006D3323"/>
    <w:rsid w:val="006D442C"/>
    <w:rsid w:val="006D4E48"/>
    <w:rsid w:val="006D54D4"/>
    <w:rsid w:val="006D69F9"/>
    <w:rsid w:val="006D6A08"/>
    <w:rsid w:val="006D746B"/>
    <w:rsid w:val="006D7C12"/>
    <w:rsid w:val="006E1360"/>
    <w:rsid w:val="006E2481"/>
    <w:rsid w:val="006E2631"/>
    <w:rsid w:val="006E2A97"/>
    <w:rsid w:val="006E4209"/>
    <w:rsid w:val="006E459A"/>
    <w:rsid w:val="006E4802"/>
    <w:rsid w:val="006E520D"/>
    <w:rsid w:val="006E5E77"/>
    <w:rsid w:val="006E66E8"/>
    <w:rsid w:val="006E6A34"/>
    <w:rsid w:val="006E7621"/>
    <w:rsid w:val="006E77B1"/>
    <w:rsid w:val="006E788F"/>
    <w:rsid w:val="006F0625"/>
    <w:rsid w:val="006F117E"/>
    <w:rsid w:val="006F1F50"/>
    <w:rsid w:val="006F2234"/>
    <w:rsid w:val="006F2E4F"/>
    <w:rsid w:val="006F385B"/>
    <w:rsid w:val="006F3E9A"/>
    <w:rsid w:val="006F4E0E"/>
    <w:rsid w:val="006F6203"/>
    <w:rsid w:val="0070065B"/>
    <w:rsid w:val="00700EC5"/>
    <w:rsid w:val="007013CE"/>
    <w:rsid w:val="0070154A"/>
    <w:rsid w:val="00701C51"/>
    <w:rsid w:val="00702D28"/>
    <w:rsid w:val="007033B5"/>
    <w:rsid w:val="00703698"/>
    <w:rsid w:val="00703848"/>
    <w:rsid w:val="00703AB6"/>
    <w:rsid w:val="0070554E"/>
    <w:rsid w:val="00705D88"/>
    <w:rsid w:val="007069C2"/>
    <w:rsid w:val="00710369"/>
    <w:rsid w:val="0071061A"/>
    <w:rsid w:val="007117F5"/>
    <w:rsid w:val="00711C13"/>
    <w:rsid w:val="00713162"/>
    <w:rsid w:val="0071385D"/>
    <w:rsid w:val="007161A5"/>
    <w:rsid w:val="00716C7D"/>
    <w:rsid w:val="00716FEB"/>
    <w:rsid w:val="0072022E"/>
    <w:rsid w:val="00721CC2"/>
    <w:rsid w:val="00721E05"/>
    <w:rsid w:val="00723760"/>
    <w:rsid w:val="00723853"/>
    <w:rsid w:val="00723F9F"/>
    <w:rsid w:val="00724C9C"/>
    <w:rsid w:val="007252C0"/>
    <w:rsid w:val="00725DC8"/>
    <w:rsid w:val="0072670E"/>
    <w:rsid w:val="007267F7"/>
    <w:rsid w:val="00726AF2"/>
    <w:rsid w:val="007275F6"/>
    <w:rsid w:val="00732379"/>
    <w:rsid w:val="00732603"/>
    <w:rsid w:val="007339FA"/>
    <w:rsid w:val="0073481D"/>
    <w:rsid w:val="00734BE3"/>
    <w:rsid w:val="00735F91"/>
    <w:rsid w:val="00737DD6"/>
    <w:rsid w:val="007408D3"/>
    <w:rsid w:val="00740BD5"/>
    <w:rsid w:val="00741278"/>
    <w:rsid w:val="007426BB"/>
    <w:rsid w:val="0074289E"/>
    <w:rsid w:val="00744CEE"/>
    <w:rsid w:val="00745C6C"/>
    <w:rsid w:val="00746946"/>
    <w:rsid w:val="00746A99"/>
    <w:rsid w:val="007472AD"/>
    <w:rsid w:val="00747E94"/>
    <w:rsid w:val="00750D5E"/>
    <w:rsid w:val="007519C1"/>
    <w:rsid w:val="00752403"/>
    <w:rsid w:val="007535B3"/>
    <w:rsid w:val="0075473E"/>
    <w:rsid w:val="0075583F"/>
    <w:rsid w:val="00756067"/>
    <w:rsid w:val="007563D9"/>
    <w:rsid w:val="00757166"/>
    <w:rsid w:val="00757CBA"/>
    <w:rsid w:val="00765501"/>
    <w:rsid w:val="00766C0C"/>
    <w:rsid w:val="00767906"/>
    <w:rsid w:val="00767C14"/>
    <w:rsid w:val="00770987"/>
    <w:rsid w:val="00770A02"/>
    <w:rsid w:val="00770E99"/>
    <w:rsid w:val="007713FD"/>
    <w:rsid w:val="00771723"/>
    <w:rsid w:val="00771D89"/>
    <w:rsid w:val="00772C21"/>
    <w:rsid w:val="00773239"/>
    <w:rsid w:val="00773713"/>
    <w:rsid w:val="0077477C"/>
    <w:rsid w:val="00776324"/>
    <w:rsid w:val="0077782F"/>
    <w:rsid w:val="007809EE"/>
    <w:rsid w:val="00781BEB"/>
    <w:rsid w:val="00781E95"/>
    <w:rsid w:val="0078228F"/>
    <w:rsid w:val="007824B7"/>
    <w:rsid w:val="00782966"/>
    <w:rsid w:val="00783577"/>
    <w:rsid w:val="007840C6"/>
    <w:rsid w:val="00784746"/>
    <w:rsid w:val="00784C06"/>
    <w:rsid w:val="00784F2F"/>
    <w:rsid w:val="00786CC6"/>
    <w:rsid w:val="0078723A"/>
    <w:rsid w:val="0078734C"/>
    <w:rsid w:val="00790164"/>
    <w:rsid w:val="007905ED"/>
    <w:rsid w:val="007906DC"/>
    <w:rsid w:val="0079125A"/>
    <w:rsid w:val="00791441"/>
    <w:rsid w:val="00791610"/>
    <w:rsid w:val="00792035"/>
    <w:rsid w:val="00792DF9"/>
    <w:rsid w:val="00793FAB"/>
    <w:rsid w:val="0079420B"/>
    <w:rsid w:val="00794CD9"/>
    <w:rsid w:val="00795631"/>
    <w:rsid w:val="00796C4D"/>
    <w:rsid w:val="00797B2B"/>
    <w:rsid w:val="007A0296"/>
    <w:rsid w:val="007A200E"/>
    <w:rsid w:val="007A2530"/>
    <w:rsid w:val="007A28C8"/>
    <w:rsid w:val="007A29A2"/>
    <w:rsid w:val="007A29D6"/>
    <w:rsid w:val="007A3157"/>
    <w:rsid w:val="007A3862"/>
    <w:rsid w:val="007A56FE"/>
    <w:rsid w:val="007A61A7"/>
    <w:rsid w:val="007A6775"/>
    <w:rsid w:val="007A6D4A"/>
    <w:rsid w:val="007A770F"/>
    <w:rsid w:val="007B00FD"/>
    <w:rsid w:val="007B2EC4"/>
    <w:rsid w:val="007B4FED"/>
    <w:rsid w:val="007B5AFB"/>
    <w:rsid w:val="007B62FB"/>
    <w:rsid w:val="007B6764"/>
    <w:rsid w:val="007B7A72"/>
    <w:rsid w:val="007B7F43"/>
    <w:rsid w:val="007C03CB"/>
    <w:rsid w:val="007C045E"/>
    <w:rsid w:val="007C0AE7"/>
    <w:rsid w:val="007C3504"/>
    <w:rsid w:val="007C4E3F"/>
    <w:rsid w:val="007C5EBD"/>
    <w:rsid w:val="007C6210"/>
    <w:rsid w:val="007C6742"/>
    <w:rsid w:val="007D257D"/>
    <w:rsid w:val="007D36A8"/>
    <w:rsid w:val="007D377E"/>
    <w:rsid w:val="007D3E24"/>
    <w:rsid w:val="007D4565"/>
    <w:rsid w:val="007D4751"/>
    <w:rsid w:val="007D4EFC"/>
    <w:rsid w:val="007D5055"/>
    <w:rsid w:val="007D5181"/>
    <w:rsid w:val="007D5951"/>
    <w:rsid w:val="007D5F17"/>
    <w:rsid w:val="007E2278"/>
    <w:rsid w:val="007E3B37"/>
    <w:rsid w:val="007E4AE1"/>
    <w:rsid w:val="007E561C"/>
    <w:rsid w:val="007E7296"/>
    <w:rsid w:val="007E76BE"/>
    <w:rsid w:val="007F0D07"/>
    <w:rsid w:val="007F1C88"/>
    <w:rsid w:val="007F2162"/>
    <w:rsid w:val="007F2CE0"/>
    <w:rsid w:val="007F357E"/>
    <w:rsid w:val="007F5DEF"/>
    <w:rsid w:val="007F69DC"/>
    <w:rsid w:val="007F74C5"/>
    <w:rsid w:val="0080067C"/>
    <w:rsid w:val="00801617"/>
    <w:rsid w:val="00801683"/>
    <w:rsid w:val="0080175F"/>
    <w:rsid w:val="0080229C"/>
    <w:rsid w:val="00802DCE"/>
    <w:rsid w:val="00802E2D"/>
    <w:rsid w:val="00803983"/>
    <w:rsid w:val="00804BB2"/>
    <w:rsid w:val="0080639F"/>
    <w:rsid w:val="008065C9"/>
    <w:rsid w:val="00807958"/>
    <w:rsid w:val="00807D67"/>
    <w:rsid w:val="00810032"/>
    <w:rsid w:val="0081028D"/>
    <w:rsid w:val="008111F2"/>
    <w:rsid w:val="00811C0D"/>
    <w:rsid w:val="00812955"/>
    <w:rsid w:val="00812B1F"/>
    <w:rsid w:val="00812C3F"/>
    <w:rsid w:val="00812E09"/>
    <w:rsid w:val="00813579"/>
    <w:rsid w:val="00813C90"/>
    <w:rsid w:val="00813D1E"/>
    <w:rsid w:val="00814079"/>
    <w:rsid w:val="0081421A"/>
    <w:rsid w:val="008146C4"/>
    <w:rsid w:val="0081489D"/>
    <w:rsid w:val="008150E1"/>
    <w:rsid w:val="008155A8"/>
    <w:rsid w:val="00817DE8"/>
    <w:rsid w:val="0082116F"/>
    <w:rsid w:val="0082251C"/>
    <w:rsid w:val="00823578"/>
    <w:rsid w:val="0082373A"/>
    <w:rsid w:val="0082482A"/>
    <w:rsid w:val="00824840"/>
    <w:rsid w:val="00824908"/>
    <w:rsid w:val="008249A8"/>
    <w:rsid w:val="00825165"/>
    <w:rsid w:val="00825394"/>
    <w:rsid w:val="00827161"/>
    <w:rsid w:val="00827AF5"/>
    <w:rsid w:val="00830F0D"/>
    <w:rsid w:val="00831A7E"/>
    <w:rsid w:val="00832D21"/>
    <w:rsid w:val="00833669"/>
    <w:rsid w:val="0083570A"/>
    <w:rsid w:val="008360A3"/>
    <w:rsid w:val="00836BB4"/>
    <w:rsid w:val="00836D46"/>
    <w:rsid w:val="00836FEA"/>
    <w:rsid w:val="0083797A"/>
    <w:rsid w:val="00837D78"/>
    <w:rsid w:val="00837E29"/>
    <w:rsid w:val="008417D8"/>
    <w:rsid w:val="00841F8F"/>
    <w:rsid w:val="0084349E"/>
    <w:rsid w:val="008436A1"/>
    <w:rsid w:val="00845DA8"/>
    <w:rsid w:val="00846783"/>
    <w:rsid w:val="008474FE"/>
    <w:rsid w:val="008477D6"/>
    <w:rsid w:val="00847DCB"/>
    <w:rsid w:val="00847F59"/>
    <w:rsid w:val="0085067C"/>
    <w:rsid w:val="0085176E"/>
    <w:rsid w:val="00851E15"/>
    <w:rsid w:val="00852477"/>
    <w:rsid w:val="00853578"/>
    <w:rsid w:val="00855F54"/>
    <w:rsid w:val="00855F82"/>
    <w:rsid w:val="00856E13"/>
    <w:rsid w:val="00857D41"/>
    <w:rsid w:val="0086119E"/>
    <w:rsid w:val="0086268B"/>
    <w:rsid w:val="0086300D"/>
    <w:rsid w:val="0086467B"/>
    <w:rsid w:val="00864F62"/>
    <w:rsid w:val="0086547C"/>
    <w:rsid w:val="008656D0"/>
    <w:rsid w:val="008663D9"/>
    <w:rsid w:val="0086687E"/>
    <w:rsid w:val="00866C2E"/>
    <w:rsid w:val="00866E3E"/>
    <w:rsid w:val="00871F39"/>
    <w:rsid w:val="00873551"/>
    <w:rsid w:val="00873E75"/>
    <w:rsid w:val="008748A6"/>
    <w:rsid w:val="00875C3E"/>
    <w:rsid w:val="00875DEC"/>
    <w:rsid w:val="0087734F"/>
    <w:rsid w:val="00877A18"/>
    <w:rsid w:val="0088085B"/>
    <w:rsid w:val="00881F91"/>
    <w:rsid w:val="008829A3"/>
    <w:rsid w:val="008829B3"/>
    <w:rsid w:val="00884351"/>
    <w:rsid w:val="00884B87"/>
    <w:rsid w:val="008850EB"/>
    <w:rsid w:val="00885380"/>
    <w:rsid w:val="008857F6"/>
    <w:rsid w:val="00886EE3"/>
    <w:rsid w:val="00887954"/>
    <w:rsid w:val="00887E11"/>
    <w:rsid w:val="008904F8"/>
    <w:rsid w:val="00890E34"/>
    <w:rsid w:val="008911A6"/>
    <w:rsid w:val="0089130F"/>
    <w:rsid w:val="008915A9"/>
    <w:rsid w:val="00891B84"/>
    <w:rsid w:val="00892476"/>
    <w:rsid w:val="00893839"/>
    <w:rsid w:val="00893E7A"/>
    <w:rsid w:val="00894064"/>
    <w:rsid w:val="0089468C"/>
    <w:rsid w:val="00894FEE"/>
    <w:rsid w:val="00895514"/>
    <w:rsid w:val="00895D83"/>
    <w:rsid w:val="00896DD5"/>
    <w:rsid w:val="0089773B"/>
    <w:rsid w:val="008978EB"/>
    <w:rsid w:val="00897DFB"/>
    <w:rsid w:val="008A0643"/>
    <w:rsid w:val="008A1461"/>
    <w:rsid w:val="008A1463"/>
    <w:rsid w:val="008A1681"/>
    <w:rsid w:val="008A242A"/>
    <w:rsid w:val="008A38B1"/>
    <w:rsid w:val="008A4107"/>
    <w:rsid w:val="008A527D"/>
    <w:rsid w:val="008A52DE"/>
    <w:rsid w:val="008A5657"/>
    <w:rsid w:val="008A5703"/>
    <w:rsid w:val="008A663C"/>
    <w:rsid w:val="008A774A"/>
    <w:rsid w:val="008B044D"/>
    <w:rsid w:val="008B0BEA"/>
    <w:rsid w:val="008B16B1"/>
    <w:rsid w:val="008B1814"/>
    <w:rsid w:val="008B2009"/>
    <w:rsid w:val="008B243D"/>
    <w:rsid w:val="008B34DD"/>
    <w:rsid w:val="008B562B"/>
    <w:rsid w:val="008B5631"/>
    <w:rsid w:val="008B71FB"/>
    <w:rsid w:val="008C2FC6"/>
    <w:rsid w:val="008C46CB"/>
    <w:rsid w:val="008C691A"/>
    <w:rsid w:val="008C6BEC"/>
    <w:rsid w:val="008C6BEF"/>
    <w:rsid w:val="008C6D70"/>
    <w:rsid w:val="008C74B7"/>
    <w:rsid w:val="008C7820"/>
    <w:rsid w:val="008D0D33"/>
    <w:rsid w:val="008D0D67"/>
    <w:rsid w:val="008D18D8"/>
    <w:rsid w:val="008D21E0"/>
    <w:rsid w:val="008D2A36"/>
    <w:rsid w:val="008D352D"/>
    <w:rsid w:val="008D40B4"/>
    <w:rsid w:val="008D4235"/>
    <w:rsid w:val="008D4382"/>
    <w:rsid w:val="008D48E3"/>
    <w:rsid w:val="008D5B5B"/>
    <w:rsid w:val="008D5CE6"/>
    <w:rsid w:val="008D5E75"/>
    <w:rsid w:val="008D6061"/>
    <w:rsid w:val="008D708F"/>
    <w:rsid w:val="008E17ED"/>
    <w:rsid w:val="008E1929"/>
    <w:rsid w:val="008E222D"/>
    <w:rsid w:val="008E2616"/>
    <w:rsid w:val="008E311C"/>
    <w:rsid w:val="008E48BB"/>
    <w:rsid w:val="008E4EA3"/>
    <w:rsid w:val="008E5C3C"/>
    <w:rsid w:val="008E5CFE"/>
    <w:rsid w:val="008E7226"/>
    <w:rsid w:val="008E7B8E"/>
    <w:rsid w:val="008F03DC"/>
    <w:rsid w:val="008F11B6"/>
    <w:rsid w:val="008F12AE"/>
    <w:rsid w:val="008F20C3"/>
    <w:rsid w:val="008F3142"/>
    <w:rsid w:val="008F3A29"/>
    <w:rsid w:val="008F3D82"/>
    <w:rsid w:val="008F58A6"/>
    <w:rsid w:val="008F5AEE"/>
    <w:rsid w:val="008F6B31"/>
    <w:rsid w:val="00900874"/>
    <w:rsid w:val="0090206F"/>
    <w:rsid w:val="009020AF"/>
    <w:rsid w:val="009041D3"/>
    <w:rsid w:val="00904284"/>
    <w:rsid w:val="00905313"/>
    <w:rsid w:val="00905918"/>
    <w:rsid w:val="00905FB0"/>
    <w:rsid w:val="00906886"/>
    <w:rsid w:val="00906E8D"/>
    <w:rsid w:val="00907DCB"/>
    <w:rsid w:val="00910538"/>
    <w:rsid w:val="009109DD"/>
    <w:rsid w:val="00911F22"/>
    <w:rsid w:val="00913663"/>
    <w:rsid w:val="009149E6"/>
    <w:rsid w:val="00914EA2"/>
    <w:rsid w:val="00916448"/>
    <w:rsid w:val="00916BB6"/>
    <w:rsid w:val="00920669"/>
    <w:rsid w:val="009225B9"/>
    <w:rsid w:val="009241A0"/>
    <w:rsid w:val="00924692"/>
    <w:rsid w:val="009246C0"/>
    <w:rsid w:val="009254C4"/>
    <w:rsid w:val="00925F0F"/>
    <w:rsid w:val="009261A1"/>
    <w:rsid w:val="009275AC"/>
    <w:rsid w:val="00927736"/>
    <w:rsid w:val="00930195"/>
    <w:rsid w:val="0093050B"/>
    <w:rsid w:val="00931BFE"/>
    <w:rsid w:val="00931D35"/>
    <w:rsid w:val="00932C7D"/>
    <w:rsid w:val="00932E17"/>
    <w:rsid w:val="00933138"/>
    <w:rsid w:val="0093396B"/>
    <w:rsid w:val="00933CCF"/>
    <w:rsid w:val="00933FB7"/>
    <w:rsid w:val="00934BB3"/>
    <w:rsid w:val="00935ACF"/>
    <w:rsid w:val="00936B85"/>
    <w:rsid w:val="009376C5"/>
    <w:rsid w:val="00937E22"/>
    <w:rsid w:val="00940128"/>
    <w:rsid w:val="0094093E"/>
    <w:rsid w:val="00941B0C"/>
    <w:rsid w:val="009422E1"/>
    <w:rsid w:val="009426C1"/>
    <w:rsid w:val="00942B4C"/>
    <w:rsid w:val="009437EC"/>
    <w:rsid w:val="00944309"/>
    <w:rsid w:val="009448F0"/>
    <w:rsid w:val="00945534"/>
    <w:rsid w:val="00945BB0"/>
    <w:rsid w:val="00945ED4"/>
    <w:rsid w:val="00946E73"/>
    <w:rsid w:val="009528C8"/>
    <w:rsid w:val="00952DC4"/>
    <w:rsid w:val="00953DBB"/>
    <w:rsid w:val="00954F95"/>
    <w:rsid w:val="00954FFC"/>
    <w:rsid w:val="0095546A"/>
    <w:rsid w:val="0095719E"/>
    <w:rsid w:val="00962546"/>
    <w:rsid w:val="00962D43"/>
    <w:rsid w:val="00963C6E"/>
    <w:rsid w:val="00965D81"/>
    <w:rsid w:val="00970117"/>
    <w:rsid w:val="00971F69"/>
    <w:rsid w:val="00972DE4"/>
    <w:rsid w:val="009754EF"/>
    <w:rsid w:val="009759F3"/>
    <w:rsid w:val="00975D1F"/>
    <w:rsid w:val="009760F5"/>
    <w:rsid w:val="00976408"/>
    <w:rsid w:val="00976A5C"/>
    <w:rsid w:val="00977423"/>
    <w:rsid w:val="00980496"/>
    <w:rsid w:val="009813F4"/>
    <w:rsid w:val="00981A83"/>
    <w:rsid w:val="0098274D"/>
    <w:rsid w:val="0098397B"/>
    <w:rsid w:val="00983A6B"/>
    <w:rsid w:val="00984BC6"/>
    <w:rsid w:val="00985E14"/>
    <w:rsid w:val="00986F4C"/>
    <w:rsid w:val="00987884"/>
    <w:rsid w:val="009900EB"/>
    <w:rsid w:val="00990203"/>
    <w:rsid w:val="00991D08"/>
    <w:rsid w:val="009935FA"/>
    <w:rsid w:val="00994B75"/>
    <w:rsid w:val="00995C4B"/>
    <w:rsid w:val="009963C4"/>
    <w:rsid w:val="00996F1C"/>
    <w:rsid w:val="009A0077"/>
    <w:rsid w:val="009A0607"/>
    <w:rsid w:val="009A0627"/>
    <w:rsid w:val="009A1469"/>
    <w:rsid w:val="009A2427"/>
    <w:rsid w:val="009A2583"/>
    <w:rsid w:val="009A2855"/>
    <w:rsid w:val="009A39DE"/>
    <w:rsid w:val="009A4FBF"/>
    <w:rsid w:val="009A617C"/>
    <w:rsid w:val="009A76B9"/>
    <w:rsid w:val="009A7B26"/>
    <w:rsid w:val="009B06CE"/>
    <w:rsid w:val="009B06DE"/>
    <w:rsid w:val="009B0B4B"/>
    <w:rsid w:val="009B1254"/>
    <w:rsid w:val="009B1A90"/>
    <w:rsid w:val="009B1E8D"/>
    <w:rsid w:val="009B2BD6"/>
    <w:rsid w:val="009B2EDB"/>
    <w:rsid w:val="009B33FD"/>
    <w:rsid w:val="009B5DBA"/>
    <w:rsid w:val="009B60DC"/>
    <w:rsid w:val="009B69F1"/>
    <w:rsid w:val="009B7E38"/>
    <w:rsid w:val="009C1BB9"/>
    <w:rsid w:val="009C2323"/>
    <w:rsid w:val="009C2FF2"/>
    <w:rsid w:val="009C3816"/>
    <w:rsid w:val="009C410E"/>
    <w:rsid w:val="009C4125"/>
    <w:rsid w:val="009C43A6"/>
    <w:rsid w:val="009C5176"/>
    <w:rsid w:val="009C5B6A"/>
    <w:rsid w:val="009C61C5"/>
    <w:rsid w:val="009C7348"/>
    <w:rsid w:val="009C7832"/>
    <w:rsid w:val="009C7E37"/>
    <w:rsid w:val="009D016B"/>
    <w:rsid w:val="009D048A"/>
    <w:rsid w:val="009D0B57"/>
    <w:rsid w:val="009D0D03"/>
    <w:rsid w:val="009D0DB6"/>
    <w:rsid w:val="009D2227"/>
    <w:rsid w:val="009D2A74"/>
    <w:rsid w:val="009D2C50"/>
    <w:rsid w:val="009D3647"/>
    <w:rsid w:val="009D3E00"/>
    <w:rsid w:val="009D4193"/>
    <w:rsid w:val="009D48B3"/>
    <w:rsid w:val="009D660C"/>
    <w:rsid w:val="009D6764"/>
    <w:rsid w:val="009D6B68"/>
    <w:rsid w:val="009D74FB"/>
    <w:rsid w:val="009D7E68"/>
    <w:rsid w:val="009E1B9F"/>
    <w:rsid w:val="009E4324"/>
    <w:rsid w:val="009E5085"/>
    <w:rsid w:val="009E5A57"/>
    <w:rsid w:val="009E606A"/>
    <w:rsid w:val="009E62CE"/>
    <w:rsid w:val="009E64B8"/>
    <w:rsid w:val="009E66D0"/>
    <w:rsid w:val="009E72E9"/>
    <w:rsid w:val="009F0438"/>
    <w:rsid w:val="009F226E"/>
    <w:rsid w:val="009F3981"/>
    <w:rsid w:val="009F3A57"/>
    <w:rsid w:val="009F454C"/>
    <w:rsid w:val="009F6C9D"/>
    <w:rsid w:val="009F7228"/>
    <w:rsid w:val="009F7AAA"/>
    <w:rsid w:val="00A0144F"/>
    <w:rsid w:val="00A016A9"/>
    <w:rsid w:val="00A019FC"/>
    <w:rsid w:val="00A02229"/>
    <w:rsid w:val="00A03988"/>
    <w:rsid w:val="00A04008"/>
    <w:rsid w:val="00A043C2"/>
    <w:rsid w:val="00A0461B"/>
    <w:rsid w:val="00A046CF"/>
    <w:rsid w:val="00A049E1"/>
    <w:rsid w:val="00A070D3"/>
    <w:rsid w:val="00A07B7A"/>
    <w:rsid w:val="00A10243"/>
    <w:rsid w:val="00A10771"/>
    <w:rsid w:val="00A12542"/>
    <w:rsid w:val="00A12718"/>
    <w:rsid w:val="00A12F87"/>
    <w:rsid w:val="00A133C9"/>
    <w:rsid w:val="00A1460F"/>
    <w:rsid w:val="00A147C5"/>
    <w:rsid w:val="00A15359"/>
    <w:rsid w:val="00A16D16"/>
    <w:rsid w:val="00A1723A"/>
    <w:rsid w:val="00A17550"/>
    <w:rsid w:val="00A200FB"/>
    <w:rsid w:val="00A22151"/>
    <w:rsid w:val="00A2355B"/>
    <w:rsid w:val="00A23C12"/>
    <w:rsid w:val="00A24530"/>
    <w:rsid w:val="00A24DD1"/>
    <w:rsid w:val="00A2627A"/>
    <w:rsid w:val="00A2631C"/>
    <w:rsid w:val="00A2707C"/>
    <w:rsid w:val="00A275E4"/>
    <w:rsid w:val="00A27A52"/>
    <w:rsid w:val="00A27C21"/>
    <w:rsid w:val="00A30292"/>
    <w:rsid w:val="00A33096"/>
    <w:rsid w:val="00A340A2"/>
    <w:rsid w:val="00A34484"/>
    <w:rsid w:val="00A34F9E"/>
    <w:rsid w:val="00A351F9"/>
    <w:rsid w:val="00A36B54"/>
    <w:rsid w:val="00A3707A"/>
    <w:rsid w:val="00A37C4E"/>
    <w:rsid w:val="00A403DA"/>
    <w:rsid w:val="00A40938"/>
    <w:rsid w:val="00A40E3F"/>
    <w:rsid w:val="00A43467"/>
    <w:rsid w:val="00A43EE9"/>
    <w:rsid w:val="00A46020"/>
    <w:rsid w:val="00A4603F"/>
    <w:rsid w:val="00A46CE3"/>
    <w:rsid w:val="00A473C7"/>
    <w:rsid w:val="00A47F9C"/>
    <w:rsid w:val="00A51216"/>
    <w:rsid w:val="00A51754"/>
    <w:rsid w:val="00A51E52"/>
    <w:rsid w:val="00A53305"/>
    <w:rsid w:val="00A53325"/>
    <w:rsid w:val="00A538DA"/>
    <w:rsid w:val="00A56D11"/>
    <w:rsid w:val="00A6097D"/>
    <w:rsid w:val="00A62A02"/>
    <w:rsid w:val="00A62DD9"/>
    <w:rsid w:val="00A63F4C"/>
    <w:rsid w:val="00A64BBA"/>
    <w:rsid w:val="00A65BE0"/>
    <w:rsid w:val="00A669A2"/>
    <w:rsid w:val="00A669D0"/>
    <w:rsid w:val="00A66B4B"/>
    <w:rsid w:val="00A67E63"/>
    <w:rsid w:val="00A701BC"/>
    <w:rsid w:val="00A709DA"/>
    <w:rsid w:val="00A70B45"/>
    <w:rsid w:val="00A71806"/>
    <w:rsid w:val="00A7209A"/>
    <w:rsid w:val="00A72285"/>
    <w:rsid w:val="00A72B59"/>
    <w:rsid w:val="00A7382A"/>
    <w:rsid w:val="00A73D6B"/>
    <w:rsid w:val="00A754F8"/>
    <w:rsid w:val="00A758A2"/>
    <w:rsid w:val="00A7596E"/>
    <w:rsid w:val="00A75F93"/>
    <w:rsid w:val="00A7668F"/>
    <w:rsid w:val="00A767F4"/>
    <w:rsid w:val="00A76BAA"/>
    <w:rsid w:val="00A779BD"/>
    <w:rsid w:val="00A77A31"/>
    <w:rsid w:val="00A819B2"/>
    <w:rsid w:val="00A824E1"/>
    <w:rsid w:val="00A82E7C"/>
    <w:rsid w:val="00A8494A"/>
    <w:rsid w:val="00A85CB1"/>
    <w:rsid w:val="00A862E5"/>
    <w:rsid w:val="00A86DD0"/>
    <w:rsid w:val="00A87D7D"/>
    <w:rsid w:val="00A90BFE"/>
    <w:rsid w:val="00A90EC1"/>
    <w:rsid w:val="00A91F3A"/>
    <w:rsid w:val="00A93634"/>
    <w:rsid w:val="00A942DB"/>
    <w:rsid w:val="00A94C9C"/>
    <w:rsid w:val="00A952CD"/>
    <w:rsid w:val="00A954A4"/>
    <w:rsid w:val="00A9663C"/>
    <w:rsid w:val="00A974A1"/>
    <w:rsid w:val="00A974F8"/>
    <w:rsid w:val="00A97B4C"/>
    <w:rsid w:val="00AA0F1F"/>
    <w:rsid w:val="00AA1BFD"/>
    <w:rsid w:val="00AA29F0"/>
    <w:rsid w:val="00AA3195"/>
    <w:rsid w:val="00AA3385"/>
    <w:rsid w:val="00AA4320"/>
    <w:rsid w:val="00AA4C40"/>
    <w:rsid w:val="00AA4D72"/>
    <w:rsid w:val="00AA5037"/>
    <w:rsid w:val="00AA615D"/>
    <w:rsid w:val="00AA6241"/>
    <w:rsid w:val="00AA73CE"/>
    <w:rsid w:val="00AA744C"/>
    <w:rsid w:val="00AA7863"/>
    <w:rsid w:val="00AB00A4"/>
    <w:rsid w:val="00AB10EC"/>
    <w:rsid w:val="00AB163B"/>
    <w:rsid w:val="00AB1D78"/>
    <w:rsid w:val="00AB29B5"/>
    <w:rsid w:val="00AB3672"/>
    <w:rsid w:val="00AB3F7B"/>
    <w:rsid w:val="00AB5922"/>
    <w:rsid w:val="00AB7323"/>
    <w:rsid w:val="00AC23CB"/>
    <w:rsid w:val="00AC3FE3"/>
    <w:rsid w:val="00AC4DD9"/>
    <w:rsid w:val="00AC4FAF"/>
    <w:rsid w:val="00AC6CFD"/>
    <w:rsid w:val="00AC7BB7"/>
    <w:rsid w:val="00AD0BD8"/>
    <w:rsid w:val="00AD1743"/>
    <w:rsid w:val="00AD22A2"/>
    <w:rsid w:val="00AD2A1B"/>
    <w:rsid w:val="00AD2DF2"/>
    <w:rsid w:val="00AD39AA"/>
    <w:rsid w:val="00AD3C5E"/>
    <w:rsid w:val="00AD42CF"/>
    <w:rsid w:val="00AD47A6"/>
    <w:rsid w:val="00AD4804"/>
    <w:rsid w:val="00AD4F40"/>
    <w:rsid w:val="00AD6C54"/>
    <w:rsid w:val="00AD72D0"/>
    <w:rsid w:val="00AE138B"/>
    <w:rsid w:val="00AE13AB"/>
    <w:rsid w:val="00AE2825"/>
    <w:rsid w:val="00AE32D6"/>
    <w:rsid w:val="00AE3A39"/>
    <w:rsid w:val="00AE41A5"/>
    <w:rsid w:val="00AE4B4F"/>
    <w:rsid w:val="00AE4CBD"/>
    <w:rsid w:val="00AE5CE3"/>
    <w:rsid w:val="00AF1C62"/>
    <w:rsid w:val="00AF2D8C"/>
    <w:rsid w:val="00AF354D"/>
    <w:rsid w:val="00AF4A74"/>
    <w:rsid w:val="00AF52C9"/>
    <w:rsid w:val="00AF5AA4"/>
    <w:rsid w:val="00AF5B05"/>
    <w:rsid w:val="00AF63C1"/>
    <w:rsid w:val="00AF72F4"/>
    <w:rsid w:val="00AF7E90"/>
    <w:rsid w:val="00B006D1"/>
    <w:rsid w:val="00B0089E"/>
    <w:rsid w:val="00B00AC5"/>
    <w:rsid w:val="00B00E48"/>
    <w:rsid w:val="00B014D4"/>
    <w:rsid w:val="00B0213D"/>
    <w:rsid w:val="00B02A8C"/>
    <w:rsid w:val="00B03005"/>
    <w:rsid w:val="00B039ED"/>
    <w:rsid w:val="00B04BA2"/>
    <w:rsid w:val="00B059E5"/>
    <w:rsid w:val="00B05E8D"/>
    <w:rsid w:val="00B06193"/>
    <w:rsid w:val="00B06F89"/>
    <w:rsid w:val="00B06FB8"/>
    <w:rsid w:val="00B07871"/>
    <w:rsid w:val="00B11AEA"/>
    <w:rsid w:val="00B11E4B"/>
    <w:rsid w:val="00B138EB"/>
    <w:rsid w:val="00B13F46"/>
    <w:rsid w:val="00B14899"/>
    <w:rsid w:val="00B1688D"/>
    <w:rsid w:val="00B177EB"/>
    <w:rsid w:val="00B208A0"/>
    <w:rsid w:val="00B21462"/>
    <w:rsid w:val="00B22421"/>
    <w:rsid w:val="00B22830"/>
    <w:rsid w:val="00B2328A"/>
    <w:rsid w:val="00B232AF"/>
    <w:rsid w:val="00B23499"/>
    <w:rsid w:val="00B26492"/>
    <w:rsid w:val="00B2721F"/>
    <w:rsid w:val="00B30337"/>
    <w:rsid w:val="00B33087"/>
    <w:rsid w:val="00B33325"/>
    <w:rsid w:val="00B336A0"/>
    <w:rsid w:val="00B33E9A"/>
    <w:rsid w:val="00B33FF9"/>
    <w:rsid w:val="00B3574E"/>
    <w:rsid w:val="00B367B6"/>
    <w:rsid w:val="00B40165"/>
    <w:rsid w:val="00B42562"/>
    <w:rsid w:val="00B42F9A"/>
    <w:rsid w:val="00B436A0"/>
    <w:rsid w:val="00B44902"/>
    <w:rsid w:val="00B44A6B"/>
    <w:rsid w:val="00B46FFE"/>
    <w:rsid w:val="00B475C1"/>
    <w:rsid w:val="00B51477"/>
    <w:rsid w:val="00B514CE"/>
    <w:rsid w:val="00B53570"/>
    <w:rsid w:val="00B577F3"/>
    <w:rsid w:val="00B57845"/>
    <w:rsid w:val="00B605F4"/>
    <w:rsid w:val="00B618B1"/>
    <w:rsid w:val="00B6378F"/>
    <w:rsid w:val="00B63E1C"/>
    <w:rsid w:val="00B64454"/>
    <w:rsid w:val="00B646C6"/>
    <w:rsid w:val="00B648A9"/>
    <w:rsid w:val="00B66511"/>
    <w:rsid w:val="00B66633"/>
    <w:rsid w:val="00B67431"/>
    <w:rsid w:val="00B67438"/>
    <w:rsid w:val="00B674B0"/>
    <w:rsid w:val="00B67651"/>
    <w:rsid w:val="00B70900"/>
    <w:rsid w:val="00B70D86"/>
    <w:rsid w:val="00B711DA"/>
    <w:rsid w:val="00B712F3"/>
    <w:rsid w:val="00B72232"/>
    <w:rsid w:val="00B723AE"/>
    <w:rsid w:val="00B73742"/>
    <w:rsid w:val="00B748C8"/>
    <w:rsid w:val="00B755FF"/>
    <w:rsid w:val="00B75A74"/>
    <w:rsid w:val="00B75DCC"/>
    <w:rsid w:val="00B75FDA"/>
    <w:rsid w:val="00B76362"/>
    <w:rsid w:val="00B76C1E"/>
    <w:rsid w:val="00B815AD"/>
    <w:rsid w:val="00B820B5"/>
    <w:rsid w:val="00B830A8"/>
    <w:rsid w:val="00B8315F"/>
    <w:rsid w:val="00B83325"/>
    <w:rsid w:val="00B83D71"/>
    <w:rsid w:val="00B83F0F"/>
    <w:rsid w:val="00B8402A"/>
    <w:rsid w:val="00B8416D"/>
    <w:rsid w:val="00B8418A"/>
    <w:rsid w:val="00B84307"/>
    <w:rsid w:val="00B861C5"/>
    <w:rsid w:val="00B87C32"/>
    <w:rsid w:val="00B902DC"/>
    <w:rsid w:val="00B914B9"/>
    <w:rsid w:val="00B92E0C"/>
    <w:rsid w:val="00B9321E"/>
    <w:rsid w:val="00B93BBB"/>
    <w:rsid w:val="00B94741"/>
    <w:rsid w:val="00B94848"/>
    <w:rsid w:val="00B95557"/>
    <w:rsid w:val="00B96A3A"/>
    <w:rsid w:val="00B975CC"/>
    <w:rsid w:val="00B976E3"/>
    <w:rsid w:val="00BA08B6"/>
    <w:rsid w:val="00BA2855"/>
    <w:rsid w:val="00BA2BFC"/>
    <w:rsid w:val="00BA47F6"/>
    <w:rsid w:val="00BA4AE6"/>
    <w:rsid w:val="00BA7457"/>
    <w:rsid w:val="00BA7E44"/>
    <w:rsid w:val="00BA7F64"/>
    <w:rsid w:val="00BB01CD"/>
    <w:rsid w:val="00BB1196"/>
    <w:rsid w:val="00BB1868"/>
    <w:rsid w:val="00BB1BA9"/>
    <w:rsid w:val="00BB2B71"/>
    <w:rsid w:val="00BB497D"/>
    <w:rsid w:val="00BC0620"/>
    <w:rsid w:val="00BC0BB5"/>
    <w:rsid w:val="00BC1810"/>
    <w:rsid w:val="00BC21C1"/>
    <w:rsid w:val="00BC2E55"/>
    <w:rsid w:val="00BC31BF"/>
    <w:rsid w:val="00BC3680"/>
    <w:rsid w:val="00BC52F6"/>
    <w:rsid w:val="00BC56FC"/>
    <w:rsid w:val="00BC6438"/>
    <w:rsid w:val="00BC6B0E"/>
    <w:rsid w:val="00BC6B63"/>
    <w:rsid w:val="00BC717A"/>
    <w:rsid w:val="00BC7D7E"/>
    <w:rsid w:val="00BD047E"/>
    <w:rsid w:val="00BD0F38"/>
    <w:rsid w:val="00BD1D86"/>
    <w:rsid w:val="00BD2F1F"/>
    <w:rsid w:val="00BD378F"/>
    <w:rsid w:val="00BD37A9"/>
    <w:rsid w:val="00BD386E"/>
    <w:rsid w:val="00BD7716"/>
    <w:rsid w:val="00BD7C12"/>
    <w:rsid w:val="00BE1DE3"/>
    <w:rsid w:val="00BE2D6A"/>
    <w:rsid w:val="00BE3293"/>
    <w:rsid w:val="00BE4B6C"/>
    <w:rsid w:val="00BE5A44"/>
    <w:rsid w:val="00BE6A63"/>
    <w:rsid w:val="00BE6FC8"/>
    <w:rsid w:val="00BE7AE0"/>
    <w:rsid w:val="00BE7F7C"/>
    <w:rsid w:val="00BF00AC"/>
    <w:rsid w:val="00BF06C0"/>
    <w:rsid w:val="00BF30A9"/>
    <w:rsid w:val="00BF34AA"/>
    <w:rsid w:val="00BF37FD"/>
    <w:rsid w:val="00BF45D0"/>
    <w:rsid w:val="00BF4CAF"/>
    <w:rsid w:val="00BF4D25"/>
    <w:rsid w:val="00BF6C7F"/>
    <w:rsid w:val="00BF6CEA"/>
    <w:rsid w:val="00BF7674"/>
    <w:rsid w:val="00BF76C6"/>
    <w:rsid w:val="00BF77F5"/>
    <w:rsid w:val="00BF7C33"/>
    <w:rsid w:val="00C00830"/>
    <w:rsid w:val="00C00D55"/>
    <w:rsid w:val="00C00E9F"/>
    <w:rsid w:val="00C012DC"/>
    <w:rsid w:val="00C02FF2"/>
    <w:rsid w:val="00C03086"/>
    <w:rsid w:val="00C0331C"/>
    <w:rsid w:val="00C03AEB"/>
    <w:rsid w:val="00C0538F"/>
    <w:rsid w:val="00C06A5F"/>
    <w:rsid w:val="00C06AE9"/>
    <w:rsid w:val="00C076BB"/>
    <w:rsid w:val="00C07BD7"/>
    <w:rsid w:val="00C10307"/>
    <w:rsid w:val="00C110A6"/>
    <w:rsid w:val="00C1132B"/>
    <w:rsid w:val="00C11C79"/>
    <w:rsid w:val="00C1267D"/>
    <w:rsid w:val="00C1359F"/>
    <w:rsid w:val="00C13614"/>
    <w:rsid w:val="00C1454E"/>
    <w:rsid w:val="00C14924"/>
    <w:rsid w:val="00C14FDE"/>
    <w:rsid w:val="00C15B4A"/>
    <w:rsid w:val="00C15C94"/>
    <w:rsid w:val="00C16E07"/>
    <w:rsid w:val="00C2017C"/>
    <w:rsid w:val="00C209D2"/>
    <w:rsid w:val="00C20EFB"/>
    <w:rsid w:val="00C21012"/>
    <w:rsid w:val="00C22453"/>
    <w:rsid w:val="00C2277B"/>
    <w:rsid w:val="00C22844"/>
    <w:rsid w:val="00C238B5"/>
    <w:rsid w:val="00C240D5"/>
    <w:rsid w:val="00C25092"/>
    <w:rsid w:val="00C255A5"/>
    <w:rsid w:val="00C27F46"/>
    <w:rsid w:val="00C30CB3"/>
    <w:rsid w:val="00C30EBF"/>
    <w:rsid w:val="00C31C7C"/>
    <w:rsid w:val="00C329DA"/>
    <w:rsid w:val="00C32B7E"/>
    <w:rsid w:val="00C33294"/>
    <w:rsid w:val="00C35358"/>
    <w:rsid w:val="00C35F23"/>
    <w:rsid w:val="00C36217"/>
    <w:rsid w:val="00C364CC"/>
    <w:rsid w:val="00C36D4D"/>
    <w:rsid w:val="00C37C71"/>
    <w:rsid w:val="00C402C0"/>
    <w:rsid w:val="00C40E9D"/>
    <w:rsid w:val="00C40EE9"/>
    <w:rsid w:val="00C41C8A"/>
    <w:rsid w:val="00C43835"/>
    <w:rsid w:val="00C43D1B"/>
    <w:rsid w:val="00C45A68"/>
    <w:rsid w:val="00C47BD7"/>
    <w:rsid w:val="00C500C0"/>
    <w:rsid w:val="00C5071D"/>
    <w:rsid w:val="00C507D5"/>
    <w:rsid w:val="00C51223"/>
    <w:rsid w:val="00C529E2"/>
    <w:rsid w:val="00C52EEB"/>
    <w:rsid w:val="00C5327B"/>
    <w:rsid w:val="00C53EFB"/>
    <w:rsid w:val="00C573A1"/>
    <w:rsid w:val="00C5769F"/>
    <w:rsid w:val="00C57857"/>
    <w:rsid w:val="00C6018A"/>
    <w:rsid w:val="00C60B7B"/>
    <w:rsid w:val="00C60FE5"/>
    <w:rsid w:val="00C6159E"/>
    <w:rsid w:val="00C61A87"/>
    <w:rsid w:val="00C63D22"/>
    <w:rsid w:val="00C64AA6"/>
    <w:rsid w:val="00C65B78"/>
    <w:rsid w:val="00C6628A"/>
    <w:rsid w:val="00C728FD"/>
    <w:rsid w:val="00C7386E"/>
    <w:rsid w:val="00C744F5"/>
    <w:rsid w:val="00C74D85"/>
    <w:rsid w:val="00C766AF"/>
    <w:rsid w:val="00C7797F"/>
    <w:rsid w:val="00C779A5"/>
    <w:rsid w:val="00C83FFB"/>
    <w:rsid w:val="00C84859"/>
    <w:rsid w:val="00C84E28"/>
    <w:rsid w:val="00C857B5"/>
    <w:rsid w:val="00C87648"/>
    <w:rsid w:val="00C916C9"/>
    <w:rsid w:val="00C91C60"/>
    <w:rsid w:val="00C91D80"/>
    <w:rsid w:val="00C92313"/>
    <w:rsid w:val="00C924A9"/>
    <w:rsid w:val="00C9280C"/>
    <w:rsid w:val="00C93676"/>
    <w:rsid w:val="00C94CA2"/>
    <w:rsid w:val="00C94EB4"/>
    <w:rsid w:val="00C95297"/>
    <w:rsid w:val="00C95EFD"/>
    <w:rsid w:val="00C95F47"/>
    <w:rsid w:val="00C9767D"/>
    <w:rsid w:val="00CA00B4"/>
    <w:rsid w:val="00CA1C77"/>
    <w:rsid w:val="00CA3970"/>
    <w:rsid w:val="00CA42FD"/>
    <w:rsid w:val="00CA5CEA"/>
    <w:rsid w:val="00CB144B"/>
    <w:rsid w:val="00CB2686"/>
    <w:rsid w:val="00CB3EEA"/>
    <w:rsid w:val="00CB4F1A"/>
    <w:rsid w:val="00CB501B"/>
    <w:rsid w:val="00CB6096"/>
    <w:rsid w:val="00CB6798"/>
    <w:rsid w:val="00CB6937"/>
    <w:rsid w:val="00CC00CF"/>
    <w:rsid w:val="00CC02F5"/>
    <w:rsid w:val="00CC1D30"/>
    <w:rsid w:val="00CC303D"/>
    <w:rsid w:val="00CC3855"/>
    <w:rsid w:val="00CC3FA5"/>
    <w:rsid w:val="00CC47D3"/>
    <w:rsid w:val="00CC4B7A"/>
    <w:rsid w:val="00CC4BEF"/>
    <w:rsid w:val="00CC79DA"/>
    <w:rsid w:val="00CD1AFD"/>
    <w:rsid w:val="00CD3171"/>
    <w:rsid w:val="00CD38A0"/>
    <w:rsid w:val="00CD4A4C"/>
    <w:rsid w:val="00CD5EAC"/>
    <w:rsid w:val="00CD6071"/>
    <w:rsid w:val="00CD6757"/>
    <w:rsid w:val="00CD6B64"/>
    <w:rsid w:val="00CD7149"/>
    <w:rsid w:val="00CD72F7"/>
    <w:rsid w:val="00CD7D56"/>
    <w:rsid w:val="00CE1D57"/>
    <w:rsid w:val="00CE2200"/>
    <w:rsid w:val="00CE30C4"/>
    <w:rsid w:val="00CE32F6"/>
    <w:rsid w:val="00CE4E5E"/>
    <w:rsid w:val="00CE5272"/>
    <w:rsid w:val="00CE5CD8"/>
    <w:rsid w:val="00CE6167"/>
    <w:rsid w:val="00CE6176"/>
    <w:rsid w:val="00CE7044"/>
    <w:rsid w:val="00CE7217"/>
    <w:rsid w:val="00CE7BC0"/>
    <w:rsid w:val="00CE7EC3"/>
    <w:rsid w:val="00CF05B1"/>
    <w:rsid w:val="00CF0DB5"/>
    <w:rsid w:val="00CF0F68"/>
    <w:rsid w:val="00CF15F8"/>
    <w:rsid w:val="00CF1D4A"/>
    <w:rsid w:val="00CF320C"/>
    <w:rsid w:val="00CF3CF3"/>
    <w:rsid w:val="00CF7835"/>
    <w:rsid w:val="00D0025D"/>
    <w:rsid w:val="00D0139E"/>
    <w:rsid w:val="00D01E18"/>
    <w:rsid w:val="00D01EBA"/>
    <w:rsid w:val="00D0305F"/>
    <w:rsid w:val="00D05A01"/>
    <w:rsid w:val="00D05F45"/>
    <w:rsid w:val="00D07F33"/>
    <w:rsid w:val="00D11D76"/>
    <w:rsid w:val="00D15299"/>
    <w:rsid w:val="00D15A32"/>
    <w:rsid w:val="00D15B1A"/>
    <w:rsid w:val="00D16225"/>
    <w:rsid w:val="00D20E6B"/>
    <w:rsid w:val="00D213A6"/>
    <w:rsid w:val="00D22001"/>
    <w:rsid w:val="00D2360C"/>
    <w:rsid w:val="00D23B5E"/>
    <w:rsid w:val="00D26D01"/>
    <w:rsid w:val="00D278BD"/>
    <w:rsid w:val="00D3044A"/>
    <w:rsid w:val="00D31A38"/>
    <w:rsid w:val="00D329EA"/>
    <w:rsid w:val="00D334A1"/>
    <w:rsid w:val="00D3438B"/>
    <w:rsid w:val="00D34D27"/>
    <w:rsid w:val="00D3615D"/>
    <w:rsid w:val="00D36A19"/>
    <w:rsid w:val="00D36E89"/>
    <w:rsid w:val="00D40A54"/>
    <w:rsid w:val="00D41211"/>
    <w:rsid w:val="00D415C0"/>
    <w:rsid w:val="00D4196E"/>
    <w:rsid w:val="00D421B0"/>
    <w:rsid w:val="00D42549"/>
    <w:rsid w:val="00D44C40"/>
    <w:rsid w:val="00D44CC5"/>
    <w:rsid w:val="00D44EC7"/>
    <w:rsid w:val="00D45246"/>
    <w:rsid w:val="00D4668B"/>
    <w:rsid w:val="00D4737C"/>
    <w:rsid w:val="00D47988"/>
    <w:rsid w:val="00D50F69"/>
    <w:rsid w:val="00D51318"/>
    <w:rsid w:val="00D51F79"/>
    <w:rsid w:val="00D53D2D"/>
    <w:rsid w:val="00D54C5D"/>
    <w:rsid w:val="00D57403"/>
    <w:rsid w:val="00D57EB3"/>
    <w:rsid w:val="00D61A92"/>
    <w:rsid w:val="00D625C7"/>
    <w:rsid w:val="00D637E5"/>
    <w:rsid w:val="00D63FD9"/>
    <w:rsid w:val="00D6428A"/>
    <w:rsid w:val="00D6514A"/>
    <w:rsid w:val="00D659FE"/>
    <w:rsid w:val="00D65FC2"/>
    <w:rsid w:val="00D67DA7"/>
    <w:rsid w:val="00D67F1F"/>
    <w:rsid w:val="00D7034C"/>
    <w:rsid w:val="00D7056E"/>
    <w:rsid w:val="00D70AB2"/>
    <w:rsid w:val="00D70FF2"/>
    <w:rsid w:val="00D71FAB"/>
    <w:rsid w:val="00D72019"/>
    <w:rsid w:val="00D72A50"/>
    <w:rsid w:val="00D72E83"/>
    <w:rsid w:val="00D732C0"/>
    <w:rsid w:val="00D74328"/>
    <w:rsid w:val="00D74AC4"/>
    <w:rsid w:val="00D757B5"/>
    <w:rsid w:val="00D75F80"/>
    <w:rsid w:val="00D7611E"/>
    <w:rsid w:val="00D76C4B"/>
    <w:rsid w:val="00D7731B"/>
    <w:rsid w:val="00D77F91"/>
    <w:rsid w:val="00D8014C"/>
    <w:rsid w:val="00D807E8"/>
    <w:rsid w:val="00D81D46"/>
    <w:rsid w:val="00D826C8"/>
    <w:rsid w:val="00D835F7"/>
    <w:rsid w:val="00D83932"/>
    <w:rsid w:val="00D84816"/>
    <w:rsid w:val="00D85109"/>
    <w:rsid w:val="00D858E3"/>
    <w:rsid w:val="00D85EC5"/>
    <w:rsid w:val="00D85F98"/>
    <w:rsid w:val="00D864F2"/>
    <w:rsid w:val="00D86E1D"/>
    <w:rsid w:val="00D87006"/>
    <w:rsid w:val="00D87895"/>
    <w:rsid w:val="00D9048B"/>
    <w:rsid w:val="00D91253"/>
    <w:rsid w:val="00D9176D"/>
    <w:rsid w:val="00D92E89"/>
    <w:rsid w:val="00D93DE6"/>
    <w:rsid w:val="00D94183"/>
    <w:rsid w:val="00D94342"/>
    <w:rsid w:val="00D948DC"/>
    <w:rsid w:val="00D95697"/>
    <w:rsid w:val="00D9571F"/>
    <w:rsid w:val="00D9680D"/>
    <w:rsid w:val="00D96E1C"/>
    <w:rsid w:val="00D97107"/>
    <w:rsid w:val="00D9735E"/>
    <w:rsid w:val="00DA0286"/>
    <w:rsid w:val="00DA02DD"/>
    <w:rsid w:val="00DA04CC"/>
    <w:rsid w:val="00DA1565"/>
    <w:rsid w:val="00DA2E8E"/>
    <w:rsid w:val="00DA2EAA"/>
    <w:rsid w:val="00DA3065"/>
    <w:rsid w:val="00DA318E"/>
    <w:rsid w:val="00DA3B20"/>
    <w:rsid w:val="00DA42B1"/>
    <w:rsid w:val="00DA5A1F"/>
    <w:rsid w:val="00DA5E3A"/>
    <w:rsid w:val="00DA6075"/>
    <w:rsid w:val="00DA711D"/>
    <w:rsid w:val="00DB0D33"/>
    <w:rsid w:val="00DB0D7E"/>
    <w:rsid w:val="00DB1746"/>
    <w:rsid w:val="00DB2254"/>
    <w:rsid w:val="00DB241E"/>
    <w:rsid w:val="00DB3288"/>
    <w:rsid w:val="00DB3766"/>
    <w:rsid w:val="00DB424D"/>
    <w:rsid w:val="00DB4A12"/>
    <w:rsid w:val="00DB5D12"/>
    <w:rsid w:val="00DB633E"/>
    <w:rsid w:val="00DB6730"/>
    <w:rsid w:val="00DB7384"/>
    <w:rsid w:val="00DC067C"/>
    <w:rsid w:val="00DC21DD"/>
    <w:rsid w:val="00DC236E"/>
    <w:rsid w:val="00DC4038"/>
    <w:rsid w:val="00DC4E1D"/>
    <w:rsid w:val="00DC6357"/>
    <w:rsid w:val="00DC7221"/>
    <w:rsid w:val="00DC7291"/>
    <w:rsid w:val="00DD1323"/>
    <w:rsid w:val="00DD343E"/>
    <w:rsid w:val="00DD3885"/>
    <w:rsid w:val="00DD48DF"/>
    <w:rsid w:val="00DD5367"/>
    <w:rsid w:val="00DD5A93"/>
    <w:rsid w:val="00DD5B94"/>
    <w:rsid w:val="00DE00F4"/>
    <w:rsid w:val="00DE03B9"/>
    <w:rsid w:val="00DE1217"/>
    <w:rsid w:val="00DE1CD2"/>
    <w:rsid w:val="00DE2222"/>
    <w:rsid w:val="00DE2B8B"/>
    <w:rsid w:val="00DE41CD"/>
    <w:rsid w:val="00DE47A5"/>
    <w:rsid w:val="00DE4EE8"/>
    <w:rsid w:val="00DE62B7"/>
    <w:rsid w:val="00DE6793"/>
    <w:rsid w:val="00DF05C8"/>
    <w:rsid w:val="00DF05D5"/>
    <w:rsid w:val="00DF0CD7"/>
    <w:rsid w:val="00DF18DF"/>
    <w:rsid w:val="00DF2AB7"/>
    <w:rsid w:val="00DF3129"/>
    <w:rsid w:val="00DF71B5"/>
    <w:rsid w:val="00E00459"/>
    <w:rsid w:val="00E0047F"/>
    <w:rsid w:val="00E004AE"/>
    <w:rsid w:val="00E006B2"/>
    <w:rsid w:val="00E0094E"/>
    <w:rsid w:val="00E00C32"/>
    <w:rsid w:val="00E00E51"/>
    <w:rsid w:val="00E010D3"/>
    <w:rsid w:val="00E016AA"/>
    <w:rsid w:val="00E021BE"/>
    <w:rsid w:val="00E0308E"/>
    <w:rsid w:val="00E048C9"/>
    <w:rsid w:val="00E051BD"/>
    <w:rsid w:val="00E05992"/>
    <w:rsid w:val="00E06BC7"/>
    <w:rsid w:val="00E074B2"/>
    <w:rsid w:val="00E1025E"/>
    <w:rsid w:val="00E11500"/>
    <w:rsid w:val="00E122DF"/>
    <w:rsid w:val="00E1232B"/>
    <w:rsid w:val="00E14F77"/>
    <w:rsid w:val="00E15B03"/>
    <w:rsid w:val="00E20229"/>
    <w:rsid w:val="00E202F7"/>
    <w:rsid w:val="00E208C2"/>
    <w:rsid w:val="00E213BD"/>
    <w:rsid w:val="00E22EB2"/>
    <w:rsid w:val="00E22EDA"/>
    <w:rsid w:val="00E23810"/>
    <w:rsid w:val="00E24BD6"/>
    <w:rsid w:val="00E25369"/>
    <w:rsid w:val="00E259CC"/>
    <w:rsid w:val="00E26323"/>
    <w:rsid w:val="00E26475"/>
    <w:rsid w:val="00E26ACA"/>
    <w:rsid w:val="00E273B4"/>
    <w:rsid w:val="00E27CE6"/>
    <w:rsid w:val="00E27DDF"/>
    <w:rsid w:val="00E31DD4"/>
    <w:rsid w:val="00E3209A"/>
    <w:rsid w:val="00E335EC"/>
    <w:rsid w:val="00E34467"/>
    <w:rsid w:val="00E355F8"/>
    <w:rsid w:val="00E35F52"/>
    <w:rsid w:val="00E367C6"/>
    <w:rsid w:val="00E376EC"/>
    <w:rsid w:val="00E4001E"/>
    <w:rsid w:val="00E41EFA"/>
    <w:rsid w:val="00E42DDD"/>
    <w:rsid w:val="00E44951"/>
    <w:rsid w:val="00E47FD4"/>
    <w:rsid w:val="00E5290E"/>
    <w:rsid w:val="00E5364C"/>
    <w:rsid w:val="00E53CF5"/>
    <w:rsid w:val="00E54B61"/>
    <w:rsid w:val="00E554D0"/>
    <w:rsid w:val="00E56D60"/>
    <w:rsid w:val="00E56F15"/>
    <w:rsid w:val="00E57ECD"/>
    <w:rsid w:val="00E60D60"/>
    <w:rsid w:val="00E60D70"/>
    <w:rsid w:val="00E61ED5"/>
    <w:rsid w:val="00E645E2"/>
    <w:rsid w:val="00E6622C"/>
    <w:rsid w:val="00E678DF"/>
    <w:rsid w:val="00E67C4E"/>
    <w:rsid w:val="00E70EF7"/>
    <w:rsid w:val="00E722AE"/>
    <w:rsid w:val="00E73D57"/>
    <w:rsid w:val="00E74894"/>
    <w:rsid w:val="00E74A17"/>
    <w:rsid w:val="00E74A55"/>
    <w:rsid w:val="00E768E8"/>
    <w:rsid w:val="00E77BC9"/>
    <w:rsid w:val="00E80772"/>
    <w:rsid w:val="00E80922"/>
    <w:rsid w:val="00E80BD5"/>
    <w:rsid w:val="00E80C23"/>
    <w:rsid w:val="00E8146C"/>
    <w:rsid w:val="00E81769"/>
    <w:rsid w:val="00E819DB"/>
    <w:rsid w:val="00E822AC"/>
    <w:rsid w:val="00E82A83"/>
    <w:rsid w:val="00E82E2C"/>
    <w:rsid w:val="00E83037"/>
    <w:rsid w:val="00E83EE5"/>
    <w:rsid w:val="00E84661"/>
    <w:rsid w:val="00E8469D"/>
    <w:rsid w:val="00E8540D"/>
    <w:rsid w:val="00E90AD9"/>
    <w:rsid w:val="00E90E4F"/>
    <w:rsid w:val="00E9214A"/>
    <w:rsid w:val="00E93485"/>
    <w:rsid w:val="00E93589"/>
    <w:rsid w:val="00E943CF"/>
    <w:rsid w:val="00E94A92"/>
    <w:rsid w:val="00E94D0F"/>
    <w:rsid w:val="00E95AA8"/>
    <w:rsid w:val="00E9652E"/>
    <w:rsid w:val="00E97779"/>
    <w:rsid w:val="00E978CF"/>
    <w:rsid w:val="00EA07F3"/>
    <w:rsid w:val="00EA0BCF"/>
    <w:rsid w:val="00EA1BA3"/>
    <w:rsid w:val="00EA2BB3"/>
    <w:rsid w:val="00EA2DAB"/>
    <w:rsid w:val="00EA414E"/>
    <w:rsid w:val="00EA4C43"/>
    <w:rsid w:val="00EA5491"/>
    <w:rsid w:val="00EA58B5"/>
    <w:rsid w:val="00EA5FC1"/>
    <w:rsid w:val="00EA68D8"/>
    <w:rsid w:val="00EA6AB3"/>
    <w:rsid w:val="00EA70FC"/>
    <w:rsid w:val="00EA7996"/>
    <w:rsid w:val="00EA7CE1"/>
    <w:rsid w:val="00EB0EAE"/>
    <w:rsid w:val="00EB1603"/>
    <w:rsid w:val="00EB2520"/>
    <w:rsid w:val="00EB345D"/>
    <w:rsid w:val="00EB3729"/>
    <w:rsid w:val="00EB40B1"/>
    <w:rsid w:val="00EB6532"/>
    <w:rsid w:val="00EB692F"/>
    <w:rsid w:val="00EB6B00"/>
    <w:rsid w:val="00EB7201"/>
    <w:rsid w:val="00EB78E1"/>
    <w:rsid w:val="00EC0EC4"/>
    <w:rsid w:val="00EC0FA9"/>
    <w:rsid w:val="00EC14B4"/>
    <w:rsid w:val="00EC290D"/>
    <w:rsid w:val="00EC33CD"/>
    <w:rsid w:val="00EC38D5"/>
    <w:rsid w:val="00EC402B"/>
    <w:rsid w:val="00EC4285"/>
    <w:rsid w:val="00EC5C83"/>
    <w:rsid w:val="00EC5FA8"/>
    <w:rsid w:val="00EC6C6C"/>
    <w:rsid w:val="00EC763E"/>
    <w:rsid w:val="00EC7A46"/>
    <w:rsid w:val="00ED024E"/>
    <w:rsid w:val="00ED1BFD"/>
    <w:rsid w:val="00ED24A1"/>
    <w:rsid w:val="00ED2D37"/>
    <w:rsid w:val="00ED3822"/>
    <w:rsid w:val="00ED487A"/>
    <w:rsid w:val="00ED5BC4"/>
    <w:rsid w:val="00ED5D27"/>
    <w:rsid w:val="00ED5F58"/>
    <w:rsid w:val="00ED619A"/>
    <w:rsid w:val="00ED782E"/>
    <w:rsid w:val="00ED7CF7"/>
    <w:rsid w:val="00ED7D72"/>
    <w:rsid w:val="00EE0571"/>
    <w:rsid w:val="00EE1BCB"/>
    <w:rsid w:val="00EE228A"/>
    <w:rsid w:val="00EE245F"/>
    <w:rsid w:val="00EE2F6E"/>
    <w:rsid w:val="00EE34FF"/>
    <w:rsid w:val="00EE49D4"/>
    <w:rsid w:val="00EE4BC1"/>
    <w:rsid w:val="00EE507D"/>
    <w:rsid w:val="00EE63BC"/>
    <w:rsid w:val="00EE6DD2"/>
    <w:rsid w:val="00EE7E1A"/>
    <w:rsid w:val="00EF07CB"/>
    <w:rsid w:val="00EF2D99"/>
    <w:rsid w:val="00EF325A"/>
    <w:rsid w:val="00EF4DA6"/>
    <w:rsid w:val="00EF57BB"/>
    <w:rsid w:val="00EF593A"/>
    <w:rsid w:val="00EF6C5F"/>
    <w:rsid w:val="00EF792B"/>
    <w:rsid w:val="00F00488"/>
    <w:rsid w:val="00F004AC"/>
    <w:rsid w:val="00F00726"/>
    <w:rsid w:val="00F023BE"/>
    <w:rsid w:val="00F03FAB"/>
    <w:rsid w:val="00F04F86"/>
    <w:rsid w:val="00F056F6"/>
    <w:rsid w:val="00F05E24"/>
    <w:rsid w:val="00F07D2D"/>
    <w:rsid w:val="00F10779"/>
    <w:rsid w:val="00F1108C"/>
    <w:rsid w:val="00F117EF"/>
    <w:rsid w:val="00F12F3F"/>
    <w:rsid w:val="00F1436C"/>
    <w:rsid w:val="00F15658"/>
    <w:rsid w:val="00F15B6F"/>
    <w:rsid w:val="00F2039A"/>
    <w:rsid w:val="00F20825"/>
    <w:rsid w:val="00F21D2E"/>
    <w:rsid w:val="00F22168"/>
    <w:rsid w:val="00F2454C"/>
    <w:rsid w:val="00F25864"/>
    <w:rsid w:val="00F26248"/>
    <w:rsid w:val="00F273A6"/>
    <w:rsid w:val="00F3043F"/>
    <w:rsid w:val="00F30CC1"/>
    <w:rsid w:val="00F310A0"/>
    <w:rsid w:val="00F318E8"/>
    <w:rsid w:val="00F32AA7"/>
    <w:rsid w:val="00F3375F"/>
    <w:rsid w:val="00F35437"/>
    <w:rsid w:val="00F35F08"/>
    <w:rsid w:val="00F37894"/>
    <w:rsid w:val="00F4123D"/>
    <w:rsid w:val="00F41C4C"/>
    <w:rsid w:val="00F42EEF"/>
    <w:rsid w:val="00F4313E"/>
    <w:rsid w:val="00F434A5"/>
    <w:rsid w:val="00F439CD"/>
    <w:rsid w:val="00F43C8E"/>
    <w:rsid w:val="00F4448C"/>
    <w:rsid w:val="00F4660C"/>
    <w:rsid w:val="00F46832"/>
    <w:rsid w:val="00F469A7"/>
    <w:rsid w:val="00F518DB"/>
    <w:rsid w:val="00F56380"/>
    <w:rsid w:val="00F564D6"/>
    <w:rsid w:val="00F60911"/>
    <w:rsid w:val="00F61556"/>
    <w:rsid w:val="00F627B8"/>
    <w:rsid w:val="00F62C71"/>
    <w:rsid w:val="00F62C89"/>
    <w:rsid w:val="00F63289"/>
    <w:rsid w:val="00F63F7D"/>
    <w:rsid w:val="00F65CAD"/>
    <w:rsid w:val="00F661E8"/>
    <w:rsid w:val="00F6682C"/>
    <w:rsid w:val="00F66D88"/>
    <w:rsid w:val="00F67BD1"/>
    <w:rsid w:val="00F708E7"/>
    <w:rsid w:val="00F70B61"/>
    <w:rsid w:val="00F70F38"/>
    <w:rsid w:val="00F71608"/>
    <w:rsid w:val="00F71C8B"/>
    <w:rsid w:val="00F72700"/>
    <w:rsid w:val="00F73F4B"/>
    <w:rsid w:val="00F75342"/>
    <w:rsid w:val="00F75D4C"/>
    <w:rsid w:val="00F7651A"/>
    <w:rsid w:val="00F765E2"/>
    <w:rsid w:val="00F77416"/>
    <w:rsid w:val="00F77996"/>
    <w:rsid w:val="00F77A64"/>
    <w:rsid w:val="00F809FA"/>
    <w:rsid w:val="00F8117D"/>
    <w:rsid w:val="00F8274C"/>
    <w:rsid w:val="00F83D44"/>
    <w:rsid w:val="00F8464D"/>
    <w:rsid w:val="00F85B0C"/>
    <w:rsid w:val="00F86174"/>
    <w:rsid w:val="00F9056D"/>
    <w:rsid w:val="00F91808"/>
    <w:rsid w:val="00F92441"/>
    <w:rsid w:val="00F9281D"/>
    <w:rsid w:val="00F9285C"/>
    <w:rsid w:val="00F940A0"/>
    <w:rsid w:val="00F96875"/>
    <w:rsid w:val="00F9794D"/>
    <w:rsid w:val="00F97D85"/>
    <w:rsid w:val="00FA0BF4"/>
    <w:rsid w:val="00FA30D1"/>
    <w:rsid w:val="00FA3497"/>
    <w:rsid w:val="00FA402E"/>
    <w:rsid w:val="00FA47C3"/>
    <w:rsid w:val="00FA651A"/>
    <w:rsid w:val="00FA6B2F"/>
    <w:rsid w:val="00FA77CD"/>
    <w:rsid w:val="00FA7C53"/>
    <w:rsid w:val="00FA7D2A"/>
    <w:rsid w:val="00FB04BA"/>
    <w:rsid w:val="00FB0ED2"/>
    <w:rsid w:val="00FB2292"/>
    <w:rsid w:val="00FB2604"/>
    <w:rsid w:val="00FB40C5"/>
    <w:rsid w:val="00FB421F"/>
    <w:rsid w:val="00FB4244"/>
    <w:rsid w:val="00FB5213"/>
    <w:rsid w:val="00FB735F"/>
    <w:rsid w:val="00FB7FCF"/>
    <w:rsid w:val="00FC01C2"/>
    <w:rsid w:val="00FC03E0"/>
    <w:rsid w:val="00FC053F"/>
    <w:rsid w:val="00FC08E6"/>
    <w:rsid w:val="00FC0CC2"/>
    <w:rsid w:val="00FC2CE4"/>
    <w:rsid w:val="00FC3494"/>
    <w:rsid w:val="00FC3664"/>
    <w:rsid w:val="00FC40A1"/>
    <w:rsid w:val="00FC51BF"/>
    <w:rsid w:val="00FC585A"/>
    <w:rsid w:val="00FC73CE"/>
    <w:rsid w:val="00FC77D6"/>
    <w:rsid w:val="00FC7C59"/>
    <w:rsid w:val="00FD0827"/>
    <w:rsid w:val="00FD0F5D"/>
    <w:rsid w:val="00FD1217"/>
    <w:rsid w:val="00FD2D09"/>
    <w:rsid w:val="00FD2E2B"/>
    <w:rsid w:val="00FD369E"/>
    <w:rsid w:val="00FD50D7"/>
    <w:rsid w:val="00FD53CA"/>
    <w:rsid w:val="00FD62FE"/>
    <w:rsid w:val="00FD6E8E"/>
    <w:rsid w:val="00FD74FA"/>
    <w:rsid w:val="00FD7FAC"/>
    <w:rsid w:val="00FE147B"/>
    <w:rsid w:val="00FE1852"/>
    <w:rsid w:val="00FE1D03"/>
    <w:rsid w:val="00FE1D34"/>
    <w:rsid w:val="00FE30E9"/>
    <w:rsid w:val="00FE3276"/>
    <w:rsid w:val="00FE5F0B"/>
    <w:rsid w:val="00FE6A1B"/>
    <w:rsid w:val="00FE6FE0"/>
    <w:rsid w:val="00FE73E3"/>
    <w:rsid w:val="00FE7CC6"/>
    <w:rsid w:val="00FE7FC1"/>
    <w:rsid w:val="00FF0F5F"/>
    <w:rsid w:val="00FF2D22"/>
    <w:rsid w:val="00FF322D"/>
    <w:rsid w:val="00FF3350"/>
    <w:rsid w:val="00FF349D"/>
    <w:rsid w:val="00FF3B04"/>
    <w:rsid w:val="00FF407C"/>
    <w:rsid w:val="00FF4560"/>
    <w:rsid w:val="00FF5DD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3F9030"/>
  <w15:docId w15:val="{D324259C-B9C9-40AB-B817-C3E8A896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2"/>
      </w:numPr>
    </w:pPr>
  </w:style>
  <w:style w:type="paragraph" w:customStyle="1" w:styleId="SSlnek">
    <w:name w:val="SS_Článek"/>
    <w:basedOn w:val="Normln"/>
    <w:next w:val="Normln"/>
    <w:qFormat/>
    <w:rsid w:val="00C9280C"/>
    <w:pPr>
      <w:keepNext/>
      <w:numPr>
        <w:numId w:val="33"/>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3"/>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3"/>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3"/>
      </w:numPr>
      <w:tabs>
        <w:tab w:val="left" w:pos="1134"/>
      </w:tabs>
      <w:spacing w:before="60"/>
      <w:jc w:val="both"/>
    </w:pPr>
    <w:rPr>
      <w:rFonts w:ascii="Verdana" w:eastAsia="Calibri" w:hAnsi="Verdana"/>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Cihlář Petr Ing. (VZP ČR Ústředí)</DisplayName>
        <AccountId>8718</AccountId>
        <AccountType/>
      </UserInfo>
      <UserInfo>
        <DisplayName>Biriczová Hana Ing. MBA (VZP ČR Ústředí)</DisplayName>
        <AccountId>981</AccountId>
        <AccountType/>
      </UserInfo>
      <UserInfo>
        <DisplayName>Červinková Yvona Ing. (VZP ČR Ústředí)</DisplayName>
        <AccountId>2173</AccountId>
        <AccountType/>
      </UserInfo>
      <UserInfo>
        <DisplayName>Nácovská Zlata (VZP ČR Ústředí)</DisplayName>
        <AccountId>9420</AccountId>
        <AccountType/>
      </UserInfo>
    </SharedWithUsers>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2599-F2EA-4AEC-A1AD-8EE7AC205996}">
  <ds:schemaRefs>
    <ds:schemaRef ds:uri="http://schemas.microsoft.com/sharepoint/v3/contenttype/forms"/>
  </ds:schemaRefs>
</ds:datastoreItem>
</file>

<file path=customXml/itemProps2.xml><?xml version="1.0" encoding="utf-8"?>
<ds:datastoreItem xmlns:ds="http://schemas.openxmlformats.org/officeDocument/2006/customXml" ds:itemID="{E378F6A0-4A9D-48AC-9363-66F7F5595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7100F-175F-4FEE-A234-7D832AE37E58}">
  <ds:schemaRef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711E539-7C96-4055-A0E5-9CAC4B27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4513</Words>
  <Characters>26847</Characters>
  <Application>Microsoft Office Word</Application>
  <DocSecurity>0</DocSecurity>
  <Lines>223</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Znalecký posudek:</vt:lpstr>
      <vt:lpstr>Znalecký posudek:</vt:lpstr>
    </vt:vector>
  </TitlesOfParts>
  <Company>ROWAN LEGAL</Company>
  <LinksUpToDate>false</LinksUpToDate>
  <CharactersWithSpaces>31298</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Pešková Václava (VZP ČR Ústředí)</cp:lastModifiedBy>
  <cp:revision>4</cp:revision>
  <cp:lastPrinted>2020-11-18T12:53:00Z</cp:lastPrinted>
  <dcterms:created xsi:type="dcterms:W3CDTF">2020-11-19T06:32:00Z</dcterms:created>
  <dcterms:modified xsi:type="dcterms:W3CDTF">2020-12-04T08:06:00Z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