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Theme="minorHAnsi" w:hAnsiTheme="minorHAnsi" w:cstheme="minorHAnsi"/>
          <w:b/>
          <w:caps/>
          <w:sz w:val="22"/>
          <w:szCs w:val="22"/>
        </w:rPr>
      </w:pPr>
      <w:r>
        <w:rPr>
          <w:rFonts w:asciiTheme="minorHAnsi" w:hAnsiTheme="minorHAnsi" w:cstheme="minorHAnsi"/>
          <w:noProof/>
          <w:sz w:val="22"/>
          <w:szCs w:val="22"/>
        </w:rPr>
        <w:drawing>
          <wp:anchor distT="0" distB="0" distL="114300" distR="114300" simplePos="0" relativeHeight="251661312" behindDoc="0" locked="0" layoutInCell="1" allowOverlap="1">
            <wp:simplePos x="0" y="0"/>
            <wp:positionH relativeFrom="margin">
              <wp:align>right</wp:align>
            </wp:positionH>
            <wp:positionV relativeFrom="paragraph">
              <wp:posOffset>-648335</wp:posOffset>
            </wp:positionV>
            <wp:extent cx="1851660" cy="640080"/>
            <wp:effectExtent l="0" t="0" r="0" b="0"/>
            <wp:wrapNone/>
            <wp:docPr id="3"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DIS, 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640080"/>
                    </a:xfrm>
                    <a:prstGeom prst="rect">
                      <a:avLst/>
                    </a:prstGeom>
                    <a:noFill/>
                    <a:ln>
                      <a:noFill/>
                    </a:ln>
                  </pic:spPr>
                </pic:pic>
              </a:graphicData>
            </a:graphic>
          </wp:anchor>
        </w:drawing>
      </w:r>
      <w:r>
        <w:rPr>
          <w:rFonts w:asciiTheme="minorHAnsi" w:hAnsiTheme="minorHAnsi" w:cstheme="minorHAnsi"/>
          <w:b/>
          <w:bCs/>
          <w:noProof/>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-638175</wp:posOffset>
            </wp:positionV>
            <wp:extent cx="1615440" cy="629626"/>
            <wp:effectExtent l="0" t="0" r="3810" b="0"/>
            <wp:wrapNone/>
            <wp:docPr id="4"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Henzl\AppData\Local\Microsoft\Windows\INetCache\Content.MSO\7145922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629626"/>
                    </a:xfrm>
                    <a:prstGeom prst="rect">
                      <a:avLst/>
                    </a:prstGeom>
                    <a:noFill/>
                    <a:ln>
                      <a:noFill/>
                    </a:ln>
                  </pic:spPr>
                </pic:pic>
              </a:graphicData>
            </a:graphic>
          </wp:anchor>
        </w:drawing>
      </w:r>
      <w:r>
        <w:rPr>
          <w:rFonts w:asciiTheme="minorHAnsi" w:hAnsiTheme="minorHAnsi" w:cstheme="minorHAnsi"/>
          <w:b/>
          <w:caps/>
          <w:sz w:val="22"/>
          <w:szCs w:val="22"/>
        </w:rPr>
        <w:t>CES 5/2020/1</w:t>
      </w:r>
    </w:p>
    <w:p>
      <w:pPr>
        <w:jc w:val="center"/>
        <w:rPr>
          <w:rFonts w:asciiTheme="minorHAnsi" w:hAnsiTheme="minorHAnsi" w:cstheme="minorHAnsi"/>
          <w:b/>
          <w:caps/>
          <w:sz w:val="22"/>
          <w:szCs w:val="22"/>
        </w:rPr>
      </w:pPr>
    </w:p>
    <w:p>
      <w:pPr>
        <w:jc w:val="center"/>
        <w:rPr>
          <w:rFonts w:asciiTheme="minorHAnsi" w:hAnsiTheme="minorHAnsi" w:cstheme="minorHAnsi"/>
          <w:b/>
          <w:caps/>
          <w:sz w:val="22"/>
          <w:szCs w:val="22"/>
        </w:rPr>
      </w:pPr>
    </w:p>
    <w:p>
      <w:pPr>
        <w:jc w:val="center"/>
        <w:rPr>
          <w:rFonts w:asciiTheme="minorHAnsi" w:hAnsiTheme="minorHAnsi" w:cstheme="minorHAnsi"/>
          <w:b/>
          <w:caps/>
          <w:sz w:val="22"/>
          <w:szCs w:val="22"/>
        </w:rPr>
      </w:pPr>
      <w:r>
        <w:rPr>
          <w:rFonts w:asciiTheme="minorHAnsi" w:hAnsiTheme="minorHAnsi" w:cstheme="minorHAnsi"/>
          <w:b/>
          <w:caps/>
          <w:sz w:val="22"/>
          <w:szCs w:val="22"/>
        </w:rPr>
        <w:t>DODATEK Č. 1</w:t>
      </w:r>
    </w:p>
    <w:p>
      <w:pPr>
        <w:jc w:val="center"/>
        <w:rPr>
          <w:rFonts w:asciiTheme="minorHAnsi" w:hAnsiTheme="minorHAnsi" w:cstheme="minorHAnsi"/>
          <w:b/>
          <w:caps/>
          <w:sz w:val="22"/>
          <w:szCs w:val="22"/>
        </w:rPr>
      </w:pPr>
      <w:r>
        <w:rPr>
          <w:rFonts w:asciiTheme="minorHAnsi" w:hAnsiTheme="minorHAnsi" w:cstheme="minorHAnsi"/>
          <w:b/>
          <w:caps/>
          <w:sz w:val="22"/>
          <w:szCs w:val="22"/>
        </w:rPr>
        <w:t xml:space="preserve">KE SmlouvĚ o NÁVRHU, VÝVOJI, IMPLEMENTACI A SPRÁVĚ </w:t>
      </w:r>
      <w:r>
        <w:rPr>
          <w:rFonts w:asciiTheme="minorHAnsi" w:hAnsiTheme="minorHAnsi" w:cstheme="minorHAnsi"/>
          <w:b/>
          <w:caps/>
          <w:sz w:val="22"/>
          <w:szCs w:val="22"/>
        </w:rPr>
        <w:br/>
        <w:t>INFORMAČNÍHO SYSTÉMU ELEKTRONICKÉ DÁLNIČNÍ ZNÁMKY</w:t>
      </w:r>
    </w:p>
    <w:p>
      <w:pPr>
        <w:jc w:val="center"/>
        <w:rPr>
          <w:rFonts w:asciiTheme="minorHAnsi" w:hAnsiTheme="minorHAnsi" w:cstheme="minorHAnsi"/>
          <w:b/>
          <w:caps/>
          <w:sz w:val="22"/>
          <w:szCs w:val="22"/>
        </w:rPr>
      </w:pPr>
    </w:p>
    <w:p>
      <w:pPr>
        <w:jc w:val="center"/>
        <w:rPr>
          <w:rFonts w:asciiTheme="minorHAnsi" w:hAnsiTheme="minorHAnsi" w:cstheme="minorHAnsi"/>
          <w:bCs/>
          <w:sz w:val="22"/>
          <w:szCs w:val="22"/>
        </w:rPr>
      </w:pPr>
      <w:r>
        <w:rPr>
          <w:rFonts w:asciiTheme="minorHAnsi" w:hAnsiTheme="minorHAnsi" w:cstheme="minorHAnsi"/>
          <w:bCs/>
          <w:sz w:val="22"/>
          <w:szCs w:val="22"/>
        </w:rPr>
        <w:t xml:space="preserve">uzavřený v souladu se zákonem č. 89/2012 Sb., občanský zákoník, ve znění pozdějších předpisů </w:t>
      </w:r>
      <w:r>
        <w:rPr>
          <w:rFonts w:asciiTheme="minorHAnsi" w:hAnsiTheme="minorHAnsi" w:cstheme="minorHAnsi"/>
          <w:bCs/>
          <w:sz w:val="22"/>
          <w:szCs w:val="22"/>
        </w:rPr>
        <w:br/>
        <w:t>(dále jen „</w:t>
      </w:r>
      <w:r>
        <w:rPr>
          <w:rFonts w:asciiTheme="minorHAnsi" w:hAnsiTheme="minorHAnsi" w:cstheme="minorHAnsi"/>
          <w:b/>
          <w:sz w:val="22"/>
          <w:szCs w:val="22"/>
        </w:rPr>
        <w:t>Občanský zákoník</w:t>
      </w:r>
      <w:r>
        <w:rPr>
          <w:rFonts w:asciiTheme="minorHAnsi" w:hAnsiTheme="minorHAnsi" w:cstheme="minorHAnsi"/>
          <w:bCs/>
          <w:sz w:val="22"/>
          <w:szCs w:val="22"/>
        </w:rPr>
        <w:t>“)</w:t>
      </w:r>
    </w:p>
    <w:p>
      <w:pPr>
        <w:jc w:val="center"/>
        <w:rPr>
          <w:rFonts w:asciiTheme="minorHAnsi" w:hAnsiTheme="minorHAnsi" w:cstheme="minorHAnsi"/>
          <w:bCs/>
          <w:sz w:val="22"/>
          <w:szCs w:val="22"/>
        </w:rPr>
      </w:pPr>
    </w:p>
    <w:p>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tabs>
          <w:tab w:val="left" w:pos="4111"/>
        </w:tabs>
        <w:suppressAutoHyphens/>
        <w:spacing w:before="0" w:after="0"/>
        <w:ind w:left="284" w:hanging="284"/>
        <w:rPr>
          <w:rFonts w:asciiTheme="minorHAnsi" w:hAnsiTheme="minorHAnsi" w:cstheme="minorHAnsi"/>
          <w:sz w:val="22"/>
          <w:szCs w:val="22"/>
        </w:rPr>
      </w:pPr>
      <w:r>
        <w:rPr>
          <w:rFonts w:asciiTheme="minorHAnsi" w:hAnsiTheme="minorHAnsi" w:cstheme="minorHAnsi"/>
          <w:sz w:val="22"/>
          <w:szCs w:val="22"/>
        </w:rPr>
        <w:t>Smluvní strany</w:t>
      </w:r>
    </w:p>
    <w:p>
      <w:pPr>
        <w:pStyle w:val="Zkladntext"/>
        <w:suppressLineNumbers/>
        <w:suppressAutoHyphens/>
        <w:spacing w:after="0"/>
        <w:ind w:left="284" w:hanging="284"/>
        <w:rPr>
          <w:rFonts w:asciiTheme="minorHAnsi" w:hAnsiTheme="minorHAnsi" w:cstheme="minorHAnsi"/>
          <w:sz w:val="22"/>
          <w:szCs w:val="22"/>
        </w:rPr>
      </w:pPr>
    </w:p>
    <w:p>
      <w:pPr>
        <w:pStyle w:val="Zkladntext"/>
        <w:numPr>
          <w:ilvl w:val="0"/>
          <w:numId w:val="12"/>
        </w:numPr>
        <w:suppressLineNumbers/>
        <w:suppressAutoHyphens/>
        <w:autoSpaceDE w:val="0"/>
        <w:autoSpaceDN w:val="0"/>
        <w:spacing w:after="0"/>
        <w:ind w:left="284" w:hanging="284"/>
        <w:jc w:val="both"/>
        <w:rPr>
          <w:rFonts w:asciiTheme="minorHAnsi" w:hAnsiTheme="minorHAnsi" w:cstheme="minorHAnsi"/>
          <w:b/>
          <w:bCs/>
          <w:sz w:val="22"/>
          <w:szCs w:val="22"/>
        </w:rPr>
      </w:pPr>
      <w:r>
        <w:rPr>
          <w:rFonts w:asciiTheme="minorHAnsi" w:hAnsiTheme="minorHAnsi" w:cstheme="minorHAnsi"/>
          <w:b/>
          <w:bCs/>
          <w:sz w:val="22"/>
          <w:szCs w:val="22"/>
        </w:rPr>
        <w:t>Státní fond dopravní infrastruktury</w:t>
      </w:r>
    </w:p>
    <w:p>
      <w:pPr>
        <w:pStyle w:val="Zkladntext"/>
        <w:suppressLineNumbers/>
        <w:suppressAutoHyphens/>
        <w:spacing w:after="0"/>
        <w:ind w:left="284" w:hanging="284"/>
        <w:rPr>
          <w:rFonts w:asciiTheme="minorHAnsi" w:hAnsiTheme="minorHAnsi" w:cstheme="minorHAnsi"/>
          <w:sz w:val="22"/>
          <w:szCs w:val="22"/>
        </w:rPr>
      </w:pPr>
    </w:p>
    <w:p>
      <w:pPr>
        <w:pStyle w:val="Zkladntext"/>
        <w:suppressLineNumbers/>
        <w:suppressAutoHyphens/>
        <w:spacing w:after="0"/>
        <w:ind w:left="284" w:hanging="284"/>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Sokolovská 1955/278, 190 00 Praha 9</w:t>
      </w:r>
    </w:p>
    <w:p>
      <w:pPr>
        <w:pStyle w:val="Zkladntext"/>
        <w:suppressLineNumbers/>
        <w:suppressAutoHyphens/>
        <w:spacing w:after="0"/>
        <w:ind w:left="284" w:hanging="284"/>
        <w:rPr>
          <w:rFonts w:asciiTheme="minorHAnsi" w:hAnsiTheme="minorHAnsi" w:cstheme="minorHAnsi"/>
          <w:sz w:val="22"/>
          <w:szCs w:val="22"/>
        </w:rPr>
      </w:pPr>
      <w:r>
        <w:rPr>
          <w:rFonts w:asciiTheme="minorHAnsi" w:hAnsiTheme="minorHAnsi" w:cstheme="minorHAnsi"/>
          <w:sz w:val="22"/>
          <w:szCs w:val="22"/>
        </w:rPr>
        <w:t>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70856508</w:t>
      </w:r>
    </w:p>
    <w:p>
      <w:pPr>
        <w:pStyle w:val="Zkladntext"/>
        <w:suppressLineNumbers/>
        <w:suppressAutoHyphens/>
        <w:spacing w:after="0"/>
        <w:ind w:left="284" w:hanging="284"/>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CZ70856508 </w:t>
      </w:r>
    </w:p>
    <w:p>
      <w:pPr>
        <w:suppressLineNumbers/>
        <w:suppressAutoHyphens/>
        <w:ind w:left="284" w:hanging="284"/>
        <w:rPr>
          <w:rFonts w:asciiTheme="minorHAnsi" w:hAnsiTheme="minorHAnsi" w:cstheme="minorHAnsi"/>
          <w:sz w:val="22"/>
          <w:szCs w:val="22"/>
        </w:rPr>
      </w:pPr>
      <w:r>
        <w:rPr>
          <w:rFonts w:asciiTheme="minorHAnsi" w:hAnsiTheme="minorHAnsi" w:cstheme="minorHAnsi"/>
          <w:sz w:val="22"/>
          <w:szCs w:val="22"/>
        </w:rPr>
        <w:t>Zastoupený:</w:t>
      </w:r>
      <w:r>
        <w:rPr>
          <w:rFonts w:asciiTheme="minorHAnsi" w:hAnsiTheme="minorHAnsi" w:cstheme="minorHAnsi"/>
          <w:sz w:val="22"/>
          <w:szCs w:val="22"/>
        </w:rPr>
        <w:tab/>
      </w:r>
      <w:r>
        <w:rPr>
          <w:rFonts w:asciiTheme="minorHAnsi" w:hAnsiTheme="minorHAnsi" w:cstheme="minorHAnsi"/>
          <w:sz w:val="22"/>
          <w:szCs w:val="22"/>
        </w:rPr>
        <w:tab/>
        <w:t>Ing. Zbyňkem Hořelicou, ředitelem</w:t>
      </w:r>
    </w:p>
    <w:p>
      <w:pPr>
        <w:suppressLineNumbers/>
        <w:suppressAutoHyphens/>
        <w:ind w:left="284" w:hanging="284"/>
        <w:rPr>
          <w:rFonts w:asciiTheme="minorHAnsi" w:hAnsiTheme="minorHAnsi" w:cstheme="minorHAnsi"/>
          <w:i/>
          <w:iCs/>
          <w:sz w:val="22"/>
          <w:szCs w:val="22"/>
        </w:rPr>
      </w:pPr>
      <w:r>
        <w:rPr>
          <w:rFonts w:asciiTheme="minorHAnsi" w:hAnsiTheme="minorHAnsi" w:cstheme="minorHAnsi"/>
          <w:sz w:val="22"/>
          <w:szCs w:val="22"/>
        </w:rPr>
        <w:t xml:space="preserve">Bankovní spojení: </w:t>
      </w:r>
      <w:r>
        <w:rPr>
          <w:rFonts w:asciiTheme="minorHAnsi" w:hAnsiTheme="minorHAnsi" w:cstheme="minorHAnsi"/>
          <w:sz w:val="22"/>
          <w:szCs w:val="22"/>
        </w:rPr>
        <w:tab/>
      </w:r>
      <w:proofErr w:type="spellStart"/>
      <w:r>
        <w:rPr>
          <w:rFonts w:asciiTheme="minorHAnsi" w:hAnsiTheme="minorHAnsi" w:cstheme="minorHAnsi"/>
          <w:sz w:val="22"/>
          <w:szCs w:val="22"/>
        </w:rPr>
        <w:t>xxx</w:t>
      </w:r>
      <w:proofErr w:type="spellEnd"/>
    </w:p>
    <w:p>
      <w:pPr>
        <w:suppressLineNumbers/>
        <w:suppressAutoHyphens/>
        <w:ind w:left="284" w:hanging="284"/>
        <w:rPr>
          <w:rFonts w:asciiTheme="minorHAnsi" w:hAnsiTheme="minorHAnsi" w:cstheme="minorHAnsi"/>
          <w:sz w:val="22"/>
          <w:szCs w:val="22"/>
        </w:rPr>
      </w:pPr>
      <w:r>
        <w:rPr>
          <w:rFonts w:asciiTheme="minorHAnsi" w:hAnsiTheme="minorHAnsi" w:cstheme="minorHAnsi"/>
          <w:sz w:val="22"/>
          <w:szCs w:val="22"/>
        </w:rPr>
        <w:t xml:space="preserve">č. účtu: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xxx</w:t>
      </w:r>
      <w:proofErr w:type="spellEnd"/>
      <w:r>
        <w:rPr>
          <w:rFonts w:asciiTheme="minorHAnsi" w:hAnsiTheme="minorHAnsi" w:cstheme="minorHAnsi"/>
          <w:sz w:val="22"/>
          <w:szCs w:val="22"/>
        </w:rPr>
        <w:t xml:space="preserve"> </w:t>
      </w:r>
    </w:p>
    <w:p>
      <w:pPr>
        <w:suppressLineNumbers/>
        <w:suppressAutoHyphens/>
        <w:ind w:left="284" w:hanging="284"/>
        <w:rPr>
          <w:rFonts w:asciiTheme="minorHAnsi" w:hAnsiTheme="minorHAnsi" w:cstheme="minorHAnsi"/>
          <w:sz w:val="22"/>
          <w:szCs w:val="22"/>
        </w:rPr>
      </w:pPr>
    </w:p>
    <w:p>
      <w:pPr>
        <w:suppressLineNumbers/>
        <w:suppressAutoHyphens/>
        <w:ind w:left="284" w:hanging="284"/>
        <w:rPr>
          <w:rFonts w:asciiTheme="minorHAnsi" w:hAnsiTheme="minorHAnsi" w:cstheme="minorHAnsi"/>
          <w:i/>
          <w:iCs/>
          <w:sz w:val="22"/>
          <w:szCs w:val="22"/>
        </w:rPr>
      </w:pPr>
      <w:r>
        <w:rPr>
          <w:rFonts w:asciiTheme="minorHAnsi" w:hAnsiTheme="minorHAnsi" w:cstheme="minorHAnsi"/>
          <w:sz w:val="22"/>
          <w:szCs w:val="22"/>
        </w:rPr>
        <w:t>(dále jen „</w:t>
      </w:r>
      <w:r>
        <w:rPr>
          <w:rFonts w:asciiTheme="minorHAnsi" w:hAnsiTheme="minorHAnsi" w:cstheme="minorHAnsi"/>
          <w:b/>
          <w:sz w:val="22"/>
          <w:szCs w:val="22"/>
        </w:rPr>
        <w:t>Objednatel</w:t>
      </w:r>
      <w:r>
        <w:rPr>
          <w:rFonts w:asciiTheme="minorHAnsi" w:hAnsiTheme="minorHAnsi" w:cstheme="minorHAnsi"/>
          <w:sz w:val="22"/>
          <w:szCs w:val="22"/>
        </w:rPr>
        <w:t>“)</w:t>
      </w:r>
    </w:p>
    <w:p>
      <w:pPr>
        <w:pStyle w:val="Zkladntext"/>
        <w:suppressLineNumbers/>
        <w:suppressAutoHyphens/>
        <w:spacing w:after="0"/>
        <w:ind w:left="284" w:hanging="284"/>
        <w:rPr>
          <w:rFonts w:asciiTheme="minorHAnsi" w:hAnsiTheme="minorHAnsi" w:cstheme="minorHAnsi"/>
          <w:b/>
          <w:bCs/>
          <w:sz w:val="22"/>
          <w:szCs w:val="22"/>
        </w:rPr>
      </w:pPr>
    </w:p>
    <w:p>
      <w:pPr>
        <w:pStyle w:val="Odstavecseseznamem"/>
        <w:numPr>
          <w:ilvl w:val="0"/>
          <w:numId w:val="12"/>
        </w:numPr>
        <w:suppressLineNumbers/>
        <w:suppressAutoHyphens/>
        <w:contextualSpacing w:val="0"/>
        <w:jc w:val="both"/>
        <w:rPr>
          <w:rFonts w:asciiTheme="minorHAnsi" w:hAnsiTheme="minorHAnsi" w:cstheme="minorHAnsi"/>
          <w:b/>
          <w:bCs/>
          <w:sz w:val="22"/>
          <w:szCs w:val="22"/>
        </w:rPr>
      </w:pPr>
      <w:r>
        <w:rPr>
          <w:rFonts w:asciiTheme="minorHAnsi" w:hAnsiTheme="minorHAnsi" w:cstheme="minorHAnsi"/>
          <w:b/>
          <w:bCs/>
          <w:sz w:val="22"/>
          <w:szCs w:val="22"/>
        </w:rPr>
        <w:t>CENDIS, s. p.</w:t>
      </w:r>
    </w:p>
    <w:p>
      <w:pPr>
        <w:pStyle w:val="Zkladntext"/>
        <w:suppressLineNumbers/>
        <w:suppressAutoHyphens/>
        <w:spacing w:after="0"/>
        <w:ind w:left="284" w:hanging="284"/>
        <w:rPr>
          <w:rFonts w:asciiTheme="minorHAnsi" w:hAnsiTheme="minorHAnsi" w:cstheme="minorHAnsi"/>
          <w:b/>
          <w:bCs/>
          <w:sz w:val="22"/>
          <w:szCs w:val="22"/>
        </w:rPr>
      </w:pPr>
    </w:p>
    <w:p>
      <w:pPr>
        <w:suppressLineNumbers/>
        <w:suppressAutoHyphens/>
        <w:ind w:left="284" w:hanging="284"/>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nábřeží Ludvíka Svobody 1222/12, 110 00 Praha 1</w:t>
      </w:r>
    </w:p>
    <w:p>
      <w:pPr>
        <w:suppressLineNumbers/>
        <w:suppressAutoHyphens/>
        <w:ind w:left="284" w:hanging="284"/>
        <w:rPr>
          <w:rFonts w:asciiTheme="minorHAnsi" w:hAnsiTheme="minorHAnsi" w:cstheme="minorHAnsi"/>
          <w:sz w:val="22"/>
          <w:szCs w:val="22"/>
        </w:rPr>
      </w:pPr>
      <w:r>
        <w:rPr>
          <w:rFonts w:asciiTheme="minorHAnsi" w:hAnsiTheme="minorHAnsi" w:cstheme="minorHAnsi"/>
          <w:sz w:val="22"/>
          <w:szCs w:val="22"/>
        </w:rPr>
        <w:t>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00311391</w:t>
      </w:r>
    </w:p>
    <w:p>
      <w:pPr>
        <w:suppressLineNumbers/>
        <w:suppressAutoHyphens/>
        <w:ind w:left="284" w:hanging="284"/>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CZ00311391</w:t>
      </w:r>
    </w:p>
    <w:p>
      <w:pPr>
        <w:suppressLineNumbers/>
        <w:suppressAutoHyphens/>
        <w:ind w:left="284" w:hanging="284"/>
        <w:rPr>
          <w:rFonts w:asciiTheme="minorHAnsi" w:hAnsiTheme="minorHAnsi" w:cstheme="minorHAnsi"/>
          <w:sz w:val="22"/>
          <w:szCs w:val="22"/>
        </w:rPr>
      </w:pPr>
      <w:r>
        <w:rPr>
          <w:rFonts w:asciiTheme="minorHAnsi" w:hAnsiTheme="minorHAnsi" w:cstheme="minorHAnsi"/>
          <w:sz w:val="22"/>
          <w:szCs w:val="22"/>
        </w:rPr>
        <w:t>Zastoupený:</w:t>
      </w:r>
      <w:r>
        <w:rPr>
          <w:rFonts w:asciiTheme="minorHAnsi" w:hAnsiTheme="minorHAnsi" w:cstheme="minorHAnsi"/>
          <w:sz w:val="22"/>
          <w:szCs w:val="22"/>
        </w:rPr>
        <w:tab/>
      </w:r>
      <w:r>
        <w:rPr>
          <w:rFonts w:asciiTheme="minorHAnsi" w:hAnsiTheme="minorHAnsi" w:cstheme="minorHAnsi"/>
          <w:sz w:val="22"/>
          <w:szCs w:val="22"/>
        </w:rPr>
        <w:tab/>
        <w:t>Ing. Janem Paroubkem, pověřeným řízením státního podniku</w:t>
      </w:r>
    </w:p>
    <w:p>
      <w:pPr>
        <w:suppressLineNumbers/>
        <w:suppressAutoHyphens/>
        <w:ind w:left="284" w:hanging="284"/>
        <w:rPr>
          <w:rFonts w:asciiTheme="minorHAnsi" w:hAnsiTheme="minorHAnsi" w:cstheme="minorHAnsi"/>
          <w:sz w:val="22"/>
          <w:szCs w:val="22"/>
        </w:rPr>
      </w:pPr>
      <w:r>
        <w:rPr>
          <w:rFonts w:asciiTheme="minorHAnsi" w:hAnsiTheme="minorHAnsi" w:cstheme="minorHAnsi"/>
          <w:sz w:val="22"/>
          <w:szCs w:val="22"/>
        </w:rPr>
        <w:t>Bankovní spojení:</w:t>
      </w:r>
      <w:r>
        <w:rPr>
          <w:rFonts w:asciiTheme="minorHAnsi" w:hAnsiTheme="minorHAnsi" w:cstheme="minorHAnsi"/>
          <w:sz w:val="22"/>
          <w:szCs w:val="22"/>
        </w:rPr>
        <w:tab/>
      </w:r>
      <w:proofErr w:type="spellStart"/>
      <w:r>
        <w:rPr>
          <w:rFonts w:asciiTheme="minorHAnsi" w:hAnsiTheme="minorHAnsi" w:cstheme="minorHAnsi"/>
          <w:sz w:val="22"/>
          <w:szCs w:val="22"/>
        </w:rPr>
        <w:t>xxx</w:t>
      </w:r>
      <w:proofErr w:type="spellEnd"/>
    </w:p>
    <w:p>
      <w:pPr>
        <w:suppressLineNumbers/>
        <w:suppressAutoHyphens/>
        <w:ind w:left="284" w:hanging="284"/>
        <w:rPr>
          <w:rFonts w:asciiTheme="minorHAnsi" w:hAnsiTheme="minorHAnsi" w:cstheme="minorHAnsi"/>
          <w:sz w:val="22"/>
          <w:szCs w:val="22"/>
        </w:rPr>
      </w:pPr>
      <w:r>
        <w:rPr>
          <w:rFonts w:asciiTheme="minorHAnsi" w:hAnsiTheme="minorHAnsi" w:cstheme="minorHAnsi"/>
          <w:sz w:val="22"/>
          <w:szCs w:val="22"/>
        </w:rPr>
        <w:t>č. účtu: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xxx</w:t>
      </w:r>
      <w:proofErr w:type="spellEnd"/>
    </w:p>
    <w:p>
      <w:pPr>
        <w:suppressLineNumbers/>
        <w:suppressAutoHyphens/>
        <w:rPr>
          <w:rFonts w:asciiTheme="minorHAnsi" w:hAnsiTheme="minorHAnsi" w:cstheme="minorHAnsi"/>
          <w:sz w:val="22"/>
          <w:szCs w:val="22"/>
        </w:rPr>
      </w:pPr>
      <w:r>
        <w:rPr>
          <w:rFonts w:asciiTheme="minorHAnsi" w:hAnsiTheme="minorHAnsi" w:cstheme="minorHAnsi"/>
          <w:sz w:val="22"/>
          <w:szCs w:val="22"/>
        </w:rPr>
        <w:t xml:space="preserve">Státní podnik je zapsán v obchodním rejstříku vedeném u Městského soudu v Praze oddíl ALX vložka 706 </w:t>
      </w:r>
    </w:p>
    <w:p>
      <w:pPr>
        <w:suppressLineNumbers/>
        <w:suppressAutoHyphens/>
        <w:ind w:left="284" w:hanging="284"/>
        <w:rPr>
          <w:rFonts w:asciiTheme="minorHAnsi" w:hAnsiTheme="minorHAnsi" w:cstheme="minorHAnsi"/>
          <w:sz w:val="22"/>
          <w:szCs w:val="22"/>
        </w:rPr>
      </w:pPr>
    </w:p>
    <w:p>
      <w:pPr>
        <w:suppressLineNumbers/>
        <w:suppressAutoHyphens/>
        <w:ind w:left="284" w:hanging="284"/>
        <w:rPr>
          <w:rFonts w:asciiTheme="minorHAnsi" w:hAnsiTheme="minorHAnsi" w:cstheme="minorHAnsi"/>
          <w:sz w:val="22"/>
          <w:szCs w:val="22"/>
        </w:rPr>
      </w:pPr>
      <w:r>
        <w:rPr>
          <w:rFonts w:asciiTheme="minorHAnsi" w:hAnsiTheme="minorHAnsi" w:cstheme="minorHAnsi"/>
          <w:sz w:val="22"/>
          <w:szCs w:val="22"/>
        </w:rPr>
        <w:t>(dále jen „</w:t>
      </w:r>
      <w:r>
        <w:rPr>
          <w:rFonts w:asciiTheme="minorHAnsi" w:hAnsiTheme="minorHAnsi" w:cstheme="minorHAnsi"/>
          <w:b/>
          <w:sz w:val="22"/>
          <w:szCs w:val="22"/>
        </w:rPr>
        <w:t>Poskytovatel</w:t>
      </w:r>
      <w:r>
        <w:rPr>
          <w:rFonts w:asciiTheme="minorHAnsi" w:hAnsiTheme="minorHAnsi" w:cstheme="minorHAnsi"/>
          <w:sz w:val="22"/>
          <w:szCs w:val="22"/>
        </w:rPr>
        <w:t>“)</w:t>
      </w:r>
    </w:p>
    <w:p>
      <w:pPr>
        <w:suppressLineNumbers/>
        <w:suppressAutoHyphens/>
        <w:ind w:left="284" w:hanging="284"/>
        <w:rPr>
          <w:rFonts w:asciiTheme="minorHAnsi" w:hAnsiTheme="minorHAnsi" w:cstheme="minorHAnsi"/>
          <w:sz w:val="22"/>
          <w:szCs w:val="22"/>
        </w:rPr>
      </w:pPr>
    </w:p>
    <w:p>
      <w:pPr>
        <w:suppressLineNumbers/>
        <w:suppressAutoHyphens/>
        <w:rPr>
          <w:rFonts w:asciiTheme="minorHAnsi" w:hAnsiTheme="minorHAnsi" w:cstheme="minorHAnsi"/>
          <w:sz w:val="22"/>
          <w:szCs w:val="22"/>
        </w:rPr>
      </w:pPr>
      <w:r>
        <w:rPr>
          <w:rFonts w:asciiTheme="minorHAnsi" w:hAnsiTheme="minorHAnsi" w:cstheme="minorHAnsi"/>
          <w:sz w:val="22"/>
          <w:szCs w:val="22"/>
        </w:rPr>
        <w:t>(Objednatel a Poskytovatel společně jen „</w:t>
      </w:r>
      <w:r>
        <w:rPr>
          <w:rFonts w:asciiTheme="minorHAnsi" w:hAnsiTheme="minorHAnsi" w:cstheme="minorHAnsi"/>
          <w:b/>
          <w:sz w:val="22"/>
          <w:szCs w:val="22"/>
        </w:rPr>
        <w:t>Smluvní strany</w:t>
      </w:r>
      <w:r>
        <w:rPr>
          <w:rFonts w:asciiTheme="minorHAnsi" w:hAnsiTheme="minorHAnsi" w:cstheme="minorHAnsi"/>
          <w:sz w:val="22"/>
          <w:szCs w:val="22"/>
        </w:rPr>
        <w:t>“ a samostatně též jako „</w:t>
      </w:r>
      <w:r>
        <w:rPr>
          <w:rFonts w:asciiTheme="minorHAnsi" w:hAnsiTheme="minorHAnsi" w:cstheme="minorHAnsi"/>
          <w:b/>
          <w:sz w:val="22"/>
          <w:szCs w:val="22"/>
        </w:rPr>
        <w:t>Smluvní strana</w:t>
      </w:r>
      <w:r>
        <w:rPr>
          <w:rFonts w:asciiTheme="minorHAnsi" w:hAnsiTheme="minorHAnsi" w:cstheme="minorHAnsi"/>
          <w:sz w:val="22"/>
          <w:szCs w:val="22"/>
        </w:rPr>
        <w:t>“)</w:t>
      </w:r>
    </w:p>
    <w:p>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b w:val="0"/>
          <w:bCs w:val="0"/>
          <w:sz w:val="22"/>
          <w:szCs w:val="22"/>
        </w:rPr>
      </w:pPr>
      <w:r>
        <w:rPr>
          <w:rFonts w:asciiTheme="minorHAnsi" w:hAnsiTheme="minorHAnsi" w:cstheme="minorHAnsi"/>
          <w:sz w:val="22"/>
          <w:szCs w:val="22"/>
        </w:rPr>
        <w:t xml:space="preserve">Uzavřely níže uvedeného dne, měsíce a roku tento dodatek č. 1 ke smlouvě o návrhu, vývoji, implementaci a správě informačního systému elektronické dálniční známky </w:t>
      </w:r>
      <w:r>
        <w:rPr>
          <w:rFonts w:asciiTheme="minorHAnsi" w:hAnsiTheme="minorHAnsi" w:cstheme="minorHAnsi"/>
          <w:b w:val="0"/>
          <w:bCs w:val="0"/>
          <w:sz w:val="22"/>
          <w:szCs w:val="22"/>
        </w:rPr>
        <w:t>(dále jen „</w:t>
      </w:r>
      <w:r>
        <w:rPr>
          <w:rFonts w:asciiTheme="minorHAnsi" w:hAnsiTheme="minorHAnsi" w:cstheme="minorHAnsi"/>
          <w:sz w:val="22"/>
          <w:szCs w:val="22"/>
        </w:rPr>
        <w:t>Dodatek</w:t>
      </w:r>
      <w:r>
        <w:rPr>
          <w:rFonts w:asciiTheme="minorHAnsi" w:hAnsiTheme="minorHAnsi" w:cstheme="minorHAnsi"/>
          <w:b w:val="0"/>
          <w:bCs w:val="0"/>
          <w:sz w:val="22"/>
          <w:szCs w:val="22"/>
        </w:rPr>
        <w:t>“)</w:t>
      </w:r>
    </w:p>
    <w:p>
      <w:pPr>
        <w:pStyle w:val="Zkladntext"/>
      </w:pPr>
    </w:p>
    <w:p>
      <w:pPr>
        <w:pStyle w:val="Zkladntext"/>
      </w:pPr>
    </w:p>
    <w:p>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Pr>
          <w:rFonts w:asciiTheme="minorHAnsi" w:hAnsiTheme="minorHAnsi" w:cstheme="minorHAnsi"/>
          <w:sz w:val="22"/>
          <w:szCs w:val="22"/>
        </w:rPr>
        <w:t>ÚVODNÍ UJEDNÁNÍ</w:t>
      </w:r>
    </w:p>
    <w:p>
      <w:pPr>
        <w:pStyle w:val="Zkladntext2"/>
        <w:tabs>
          <w:tab w:val="left" w:pos="2552"/>
        </w:tabs>
        <w:ind w:left="0"/>
        <w:jc w:val="left"/>
        <w:rPr>
          <w:rFonts w:asciiTheme="minorHAnsi" w:hAnsiTheme="minorHAnsi" w:cstheme="minorHAnsi"/>
          <w:sz w:val="22"/>
          <w:szCs w:val="22"/>
        </w:rPr>
      </w:pPr>
    </w:p>
    <w:p>
      <w:pPr>
        <w:pStyle w:val="Odstavecseseznamem"/>
        <w:numPr>
          <w:ilvl w:val="0"/>
          <w:numId w:val="7"/>
        </w:numPr>
        <w:contextualSpacing w:val="0"/>
        <w:jc w:val="both"/>
        <w:rPr>
          <w:rFonts w:asciiTheme="minorHAnsi" w:hAnsiTheme="minorHAnsi" w:cstheme="minorHAnsi"/>
          <w:sz w:val="22"/>
          <w:szCs w:val="22"/>
        </w:rPr>
      </w:pPr>
      <w:r>
        <w:rPr>
          <w:rFonts w:asciiTheme="minorHAnsi" w:hAnsiTheme="minorHAnsi" w:cstheme="minorHAnsi"/>
          <w:sz w:val="22"/>
          <w:szCs w:val="22"/>
        </w:rPr>
        <w:t>Zkratky užité v tomto Dodatku mají význam definovaný v článku 1 smlouvy o návrhu, vývoji, implementaci a správě informačního systému elektronické dálniční známky, kterou Smluvní strany uzavřely dne 3. 3. 2020 (dále jen „</w:t>
      </w:r>
      <w:r>
        <w:rPr>
          <w:rFonts w:asciiTheme="minorHAnsi" w:hAnsiTheme="minorHAnsi" w:cstheme="minorHAnsi"/>
          <w:b/>
          <w:bCs/>
          <w:sz w:val="22"/>
          <w:szCs w:val="22"/>
        </w:rPr>
        <w:t>Smlouva</w:t>
      </w:r>
      <w:r>
        <w:rPr>
          <w:rFonts w:asciiTheme="minorHAnsi" w:hAnsiTheme="minorHAnsi" w:cstheme="minorHAnsi"/>
          <w:sz w:val="22"/>
          <w:szCs w:val="22"/>
        </w:rPr>
        <w:t>“).</w:t>
      </w:r>
    </w:p>
    <w:p>
      <w:pPr>
        <w:pStyle w:val="Odstavecseseznamem"/>
        <w:ind w:left="567"/>
        <w:contextualSpacing w:val="0"/>
        <w:jc w:val="both"/>
        <w:rPr>
          <w:rFonts w:asciiTheme="minorHAnsi" w:hAnsiTheme="minorHAnsi" w:cstheme="minorHAnsi"/>
          <w:sz w:val="22"/>
          <w:szCs w:val="22"/>
        </w:rPr>
      </w:pPr>
    </w:p>
    <w:p>
      <w:pPr>
        <w:pStyle w:val="Odstavecseseznamem"/>
        <w:numPr>
          <w:ilvl w:val="0"/>
          <w:numId w:val="7"/>
        </w:numPr>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Účelem Smlouvy je provedení vývoje IS EDAZ, jeho Implementace, Integrace, jakož i následné provozování, podpora a údržba IS EDAZ a Kontrola EDAZ za účelem zajištění řádného výběru časového poplatku a souvisejících odpovědností Objednatele.</w:t>
      </w:r>
    </w:p>
    <w:p>
      <w:pPr>
        <w:pStyle w:val="Odstavecseseznamem"/>
        <w:numPr>
          <w:ilvl w:val="0"/>
          <w:numId w:val="7"/>
        </w:numPr>
        <w:contextualSpacing w:val="0"/>
        <w:jc w:val="both"/>
        <w:rPr>
          <w:rFonts w:asciiTheme="minorHAnsi" w:hAnsiTheme="minorHAnsi" w:cstheme="minorHAnsi"/>
          <w:sz w:val="22"/>
          <w:szCs w:val="22"/>
        </w:rPr>
      </w:pPr>
      <w:r>
        <w:rPr>
          <w:rFonts w:asciiTheme="minorHAnsi" w:hAnsiTheme="minorHAnsi" w:cstheme="minorHAnsi"/>
          <w:sz w:val="22"/>
          <w:szCs w:val="22"/>
        </w:rPr>
        <w:t>Smluvní strany se dohodly na úpravě Smlouvy, a proto uzavírají tento dodatek.</w:t>
      </w:r>
    </w:p>
    <w:p>
      <w:pPr>
        <w:pStyle w:val="Odstavecseseznamem"/>
        <w:ind w:left="567"/>
        <w:contextualSpacing w:val="0"/>
        <w:jc w:val="both"/>
        <w:rPr>
          <w:rFonts w:asciiTheme="minorHAnsi" w:hAnsiTheme="minorHAnsi" w:cstheme="minorHAnsi"/>
          <w:sz w:val="22"/>
          <w:szCs w:val="22"/>
        </w:rPr>
      </w:pPr>
    </w:p>
    <w:p>
      <w:pPr>
        <w:pStyle w:val="Odstavecseseznamem"/>
        <w:ind w:left="567"/>
        <w:contextualSpacing w:val="0"/>
        <w:jc w:val="both"/>
        <w:rPr>
          <w:rFonts w:asciiTheme="minorHAnsi" w:hAnsiTheme="minorHAnsi" w:cstheme="minorHAnsi"/>
          <w:sz w:val="22"/>
          <w:szCs w:val="22"/>
        </w:rPr>
      </w:pPr>
    </w:p>
    <w:p>
      <w:pPr>
        <w:pStyle w:val="Odstavecseseznamem"/>
        <w:ind w:left="567"/>
        <w:contextualSpacing w:val="0"/>
        <w:jc w:val="both"/>
        <w:rPr>
          <w:rFonts w:asciiTheme="minorHAnsi" w:hAnsiTheme="minorHAnsi" w:cstheme="minorHAnsi"/>
          <w:sz w:val="22"/>
          <w:szCs w:val="22"/>
        </w:rPr>
      </w:pPr>
    </w:p>
    <w:p>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Pr>
          <w:rFonts w:asciiTheme="minorHAnsi" w:hAnsiTheme="minorHAnsi" w:cstheme="minorHAnsi"/>
          <w:sz w:val="22"/>
          <w:szCs w:val="22"/>
        </w:rPr>
        <w:t>PŘEDMĚT DODATKU</w:t>
      </w:r>
    </w:p>
    <w:p>
      <w:pPr>
        <w:pStyle w:val="Odstavecseseznamem"/>
        <w:suppressAutoHyphens/>
        <w:autoSpaceDE w:val="0"/>
        <w:ind w:left="360"/>
        <w:jc w:val="both"/>
        <w:rPr>
          <w:rFonts w:asciiTheme="minorHAnsi" w:hAnsiTheme="minorHAnsi" w:cstheme="minorHAnsi"/>
          <w:sz w:val="22"/>
          <w:szCs w:val="22"/>
        </w:rPr>
      </w:pPr>
    </w:p>
    <w:p>
      <w:pPr>
        <w:pStyle w:val="Odstavecseseznamem"/>
        <w:numPr>
          <w:ilvl w:val="0"/>
          <w:numId w:val="8"/>
        </w:numPr>
        <w:suppressAutoHyphens/>
        <w:autoSpaceDE w:val="0"/>
        <w:ind w:left="567" w:hanging="567"/>
        <w:jc w:val="both"/>
        <w:rPr>
          <w:rFonts w:asciiTheme="minorHAnsi" w:hAnsiTheme="minorHAnsi" w:cstheme="minorHAnsi"/>
          <w:sz w:val="22"/>
          <w:szCs w:val="22"/>
        </w:rPr>
      </w:pPr>
      <w:r>
        <w:rPr>
          <w:rFonts w:asciiTheme="minorHAnsi" w:hAnsiTheme="minorHAnsi" w:cstheme="minorHAnsi"/>
          <w:sz w:val="22"/>
          <w:szCs w:val="22"/>
        </w:rPr>
        <w:t>Smluvní strany se dohodly, že v odst. 3.2 Přílohy č. 1 Smlouvy se doplňuje odstavec, který zní:</w:t>
      </w:r>
    </w:p>
    <w:p>
      <w:pPr>
        <w:pStyle w:val="Odstavecseseznamem"/>
        <w:suppressAutoHyphens/>
        <w:autoSpaceDE w:val="0"/>
        <w:ind w:left="567"/>
        <w:jc w:val="both"/>
        <w:rPr>
          <w:rFonts w:asciiTheme="minorHAnsi" w:hAnsiTheme="minorHAnsi" w:cstheme="minorHAnsi"/>
          <w:sz w:val="22"/>
          <w:szCs w:val="22"/>
        </w:rPr>
      </w:pPr>
    </w:p>
    <w:p>
      <w:pPr>
        <w:ind w:left="567"/>
        <w:jc w:val="both"/>
        <w:rPr>
          <w:rFonts w:asciiTheme="minorHAnsi" w:hAnsiTheme="minorHAnsi" w:cstheme="minorHAnsi"/>
          <w:sz w:val="22"/>
          <w:szCs w:val="22"/>
        </w:rPr>
      </w:pPr>
      <w:r>
        <w:rPr>
          <w:rFonts w:asciiTheme="minorHAnsi" w:hAnsiTheme="minorHAnsi" w:cstheme="minorHAnsi"/>
          <w:sz w:val="22"/>
          <w:szCs w:val="22"/>
        </w:rPr>
        <w:t xml:space="preserve">„V návaznosti na uzavření Dohody o spolupráci mezi Státním fondem dopravní infrastruktury a Policií České republiky ze dne </w:t>
      </w:r>
      <w:proofErr w:type="gramStart"/>
      <w:r>
        <w:rPr>
          <w:rFonts w:asciiTheme="minorHAnsi" w:hAnsiTheme="minorHAnsi" w:cstheme="minorHAnsi"/>
          <w:sz w:val="22"/>
          <w:szCs w:val="22"/>
        </w:rPr>
        <w:t>25.11.2020</w:t>
      </w:r>
      <w:proofErr w:type="gramEnd"/>
      <w:r>
        <w:rPr>
          <w:rFonts w:asciiTheme="minorHAnsi" w:hAnsiTheme="minorHAnsi" w:cstheme="minorHAnsi"/>
          <w:sz w:val="22"/>
          <w:szCs w:val="22"/>
        </w:rPr>
        <w:t xml:space="preserve"> č. j. 6171/SFDI/331035/19513/2020 (dále jen „Dohoda“) se Poskytovatel zavazuje plnit za Objednatele povinnosti uvedené v čl. 3 odst. 6, 7 a 8 Dohody.“</w:t>
      </w:r>
    </w:p>
    <w:p>
      <w:pPr>
        <w:pStyle w:val="Odstavecseseznamem"/>
        <w:suppressAutoHyphens/>
        <w:autoSpaceDE w:val="0"/>
        <w:ind w:left="567"/>
        <w:jc w:val="both"/>
        <w:rPr>
          <w:rFonts w:asciiTheme="minorHAnsi" w:hAnsiTheme="minorHAnsi" w:cstheme="minorHAnsi"/>
          <w:sz w:val="22"/>
          <w:szCs w:val="22"/>
        </w:rPr>
      </w:pPr>
    </w:p>
    <w:p>
      <w:pPr>
        <w:pStyle w:val="Odstavecseseznamem"/>
        <w:numPr>
          <w:ilvl w:val="0"/>
          <w:numId w:val="8"/>
        </w:numPr>
        <w:suppressAutoHyphens/>
        <w:autoSpaceDE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strany se dohodly, že odst. 3.7. Přílohy č. 1 Smlouvy se mění tak, že </w:t>
      </w:r>
      <w:proofErr w:type="spellStart"/>
      <w:r>
        <w:rPr>
          <w:rFonts w:asciiTheme="minorHAnsi" w:hAnsiTheme="minorHAnsi" w:cstheme="minorHAnsi"/>
          <w:sz w:val="22"/>
          <w:szCs w:val="22"/>
        </w:rPr>
        <w:t>návětí</w:t>
      </w:r>
      <w:proofErr w:type="spellEnd"/>
      <w:r>
        <w:rPr>
          <w:rFonts w:asciiTheme="minorHAnsi" w:hAnsiTheme="minorHAnsi" w:cstheme="minorHAnsi"/>
          <w:sz w:val="22"/>
          <w:szCs w:val="22"/>
        </w:rPr>
        <w:t xml:space="preserve"> tabulky nově zní:</w:t>
      </w:r>
    </w:p>
    <w:p>
      <w:pPr>
        <w:pStyle w:val="Odstavecseseznamem"/>
        <w:suppressAutoHyphens/>
        <w:autoSpaceDE w:val="0"/>
        <w:ind w:left="360"/>
        <w:jc w:val="both"/>
        <w:rPr>
          <w:rFonts w:asciiTheme="minorHAnsi" w:hAnsiTheme="minorHAnsi" w:cstheme="minorHAnsi"/>
          <w:sz w:val="22"/>
          <w:szCs w:val="22"/>
        </w:rPr>
      </w:pPr>
    </w:p>
    <w:p>
      <w:pPr>
        <w:pStyle w:val="Zkladntext"/>
        <w:suppressAutoHyphens/>
        <w:autoSpaceDE w:val="0"/>
        <w:spacing w:after="0"/>
        <w:ind w:left="567"/>
        <w:jc w:val="both"/>
        <w:rPr>
          <w:rFonts w:asciiTheme="minorHAnsi" w:hAnsiTheme="minorHAnsi" w:cstheme="minorHAnsi"/>
          <w:i/>
          <w:sz w:val="22"/>
          <w:szCs w:val="22"/>
        </w:rPr>
      </w:pPr>
      <w:r>
        <w:rPr>
          <w:rFonts w:asciiTheme="minorHAnsi" w:hAnsiTheme="minorHAnsi" w:cstheme="minorHAnsi"/>
          <w:i/>
          <w:sz w:val="22"/>
          <w:szCs w:val="22"/>
        </w:rPr>
        <w:t>„Pro účely mobilní kontroly vyrobí Poskytovatel 58 ks mobilních sestav taktéž nazývaných jako „kufrů“, skládajících se zejména z následujících komponent:“</w:t>
      </w:r>
    </w:p>
    <w:p>
      <w:pPr>
        <w:pStyle w:val="Zkladntext"/>
        <w:suppressAutoHyphens/>
        <w:autoSpaceDE w:val="0"/>
        <w:spacing w:after="0"/>
        <w:ind w:left="567"/>
        <w:jc w:val="both"/>
      </w:pPr>
    </w:p>
    <w:p>
      <w:pPr>
        <w:pStyle w:val="Zkladntext"/>
        <w:suppressAutoHyphens/>
        <w:autoSpaceDE w:val="0"/>
        <w:spacing w:after="0"/>
        <w:ind w:left="567"/>
        <w:jc w:val="both"/>
      </w:pPr>
    </w:p>
    <w:p>
      <w:pPr>
        <w:pStyle w:val="Zkladntext"/>
        <w:suppressAutoHyphens/>
        <w:autoSpaceDE w:val="0"/>
        <w:spacing w:after="0"/>
        <w:ind w:left="567"/>
        <w:jc w:val="both"/>
      </w:pPr>
    </w:p>
    <w:p>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Pr>
          <w:rFonts w:asciiTheme="minorHAnsi" w:hAnsiTheme="minorHAnsi" w:cstheme="minorHAnsi"/>
          <w:sz w:val="22"/>
          <w:szCs w:val="22"/>
        </w:rPr>
        <w:t>ZÁVĚREČNÁ UJEDNÁNÍ</w:t>
      </w:r>
    </w:p>
    <w:p>
      <w:pPr>
        <w:keepNext/>
        <w:keepLines/>
        <w:contextualSpacing/>
        <w:rPr>
          <w:rFonts w:asciiTheme="minorHAnsi" w:hAnsiTheme="minorHAnsi" w:cstheme="minorHAnsi"/>
          <w:b/>
          <w:bCs/>
          <w:sz w:val="22"/>
          <w:szCs w:val="22"/>
        </w:rPr>
      </w:pPr>
    </w:p>
    <w:p>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Tento Dodatek se řídí právním řádem České republiky. </w:t>
      </w:r>
    </w:p>
    <w:p>
      <w:pPr>
        <w:pStyle w:val="Zkladntext"/>
      </w:pPr>
    </w:p>
    <w:p>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V případě, že jakékoliv ustanovení tohoto Dodatku je či se v budoucnu stane zdánlivým, neplatným, neúčinným nebo nevymahatelným, a to z jakéhokoli důvodu, zejména pak z důvodu změny platných a účinných právních předpisů, zůstávají ostatní ustanovení tohoto Dodatku v platnosti a účinnosti, pokud z povahy takového zdánlivého, neplatného, neúčinného či nevymahatelného ustanovení nebo z jeho obsahu anebo z okolností, za nichž bylo uzavřeno, nevyplývá, že jej nelze oddělit od ostatního obsahu tohoto Dodatku. Smluvní strany se pro takový případ zavazují nahradit zdánlivé, neplatné, neúčinné nebo nevymahatelné ustanovení tohoto Dodatku ustanovením jiným, které svým obsahem, účelem a smyslem odpovídá nejlépe ustanovení původnímu, tomuto Dodatku a Smlouvě jako celku. V této souvislosti se Smluvní strany zavazují v dobré víře a účinně jednat za účelem dosažení dohody o takovém nahrazení zdánlivého, neplatného, neúčinného či nevymahatelného ustanovení a uzavřít k tomu potřebný dodatek.</w:t>
      </w:r>
    </w:p>
    <w:p>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Dodatek je uzavřen elektronicky.</w:t>
      </w:r>
    </w:p>
    <w:p>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Smluvní strany prohlašují, že nejsou omezeny právními předpisy, rozhodnutím soudu nebo rozhodnutím orgánu veřejné moci ve smluvní volnosti týkající se předmětu tohoto Dodatku, a že jsou plně způsobilé k právnímu jednání.</w:t>
      </w:r>
    </w:p>
    <w:p>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Uveřejnění tohoto Dodatku v registru smluv zajistí Objednatel, a to nejpozději do tří Dnů od podpisu poslední Smluvní stranou.</w:t>
      </w:r>
    </w:p>
    <w:p>
      <w:pPr>
        <w:pStyle w:val="Zkladntext"/>
        <w:rPr>
          <w:b/>
        </w:rPr>
      </w:pPr>
    </w:p>
    <w:p>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lastRenderedPageBreak/>
        <w:t>Nedílnou součástí tohoto Dodatku je příloha:</w:t>
      </w:r>
    </w:p>
    <w:p>
      <w:pPr>
        <w:pStyle w:val="Zkladntext"/>
      </w:pPr>
    </w:p>
    <w:p>
      <w:pPr>
        <w:pStyle w:val="Zkladntext"/>
        <w:ind w:left="1701" w:hanging="1134"/>
        <w:rPr>
          <w:rFonts w:asciiTheme="minorHAnsi" w:hAnsiTheme="minorHAnsi" w:cstheme="minorHAnsi"/>
          <w:bCs/>
          <w:noProof w:val="0"/>
          <w:kern w:val="28"/>
          <w:sz w:val="22"/>
          <w:szCs w:val="22"/>
        </w:rPr>
      </w:pPr>
      <w:r>
        <w:rPr>
          <w:rFonts w:asciiTheme="minorHAnsi" w:hAnsiTheme="minorHAnsi" w:cstheme="minorHAnsi"/>
          <w:bCs/>
          <w:noProof w:val="0"/>
          <w:kern w:val="28"/>
          <w:sz w:val="22"/>
          <w:szCs w:val="22"/>
        </w:rPr>
        <w:t xml:space="preserve">Příloha č. 1: Dohody o spolupráci mezi Státním fondem dopravní infrastruktury a Policií České republiky ze dne 25.11.2020, </w:t>
      </w:r>
      <w:proofErr w:type="gramStart"/>
      <w:r>
        <w:rPr>
          <w:rFonts w:asciiTheme="minorHAnsi" w:hAnsiTheme="minorHAnsi" w:cstheme="minorHAnsi"/>
          <w:bCs/>
          <w:noProof w:val="0"/>
          <w:kern w:val="28"/>
          <w:sz w:val="22"/>
          <w:szCs w:val="22"/>
        </w:rPr>
        <w:t>č.j.</w:t>
      </w:r>
      <w:proofErr w:type="gramEnd"/>
      <w:r>
        <w:rPr>
          <w:rFonts w:asciiTheme="minorHAnsi" w:hAnsiTheme="minorHAnsi" w:cstheme="minorHAnsi"/>
          <w:bCs/>
          <w:noProof w:val="0"/>
          <w:kern w:val="28"/>
          <w:sz w:val="22"/>
          <w:szCs w:val="22"/>
        </w:rPr>
        <w:t xml:space="preserve"> 6171/SFDI/331035/19513/2020.</w:t>
      </w:r>
    </w:p>
    <w:p>
      <w:pPr>
        <w:pStyle w:val="Zkladntext"/>
        <w:rPr>
          <w:b/>
        </w:rPr>
      </w:pPr>
    </w:p>
    <w:p>
      <w:pPr>
        <w:pStyle w:val="Odstavecseseznamem"/>
        <w:rPr>
          <w:rFonts w:asciiTheme="minorHAnsi" w:hAnsiTheme="minorHAnsi" w:cstheme="minorHAnsi"/>
          <w:sz w:val="22"/>
          <w:szCs w:val="22"/>
        </w:rPr>
      </w:pPr>
    </w:p>
    <w:p>
      <w:pPr>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tc>
          <w:tcPr>
            <w:tcW w:w="4531" w:type="dxa"/>
          </w:tcPr>
          <w:p>
            <w:pPr>
              <w:pStyle w:val="Zkladntext"/>
              <w:suppressLineNumbers/>
              <w:suppressAutoHyphens/>
              <w:spacing w:after="0"/>
              <w:jc w:val="center"/>
              <w:rPr>
                <w:rFonts w:asciiTheme="minorHAnsi" w:hAnsiTheme="minorHAnsi" w:cstheme="minorHAnsi"/>
                <w:sz w:val="22"/>
                <w:szCs w:val="22"/>
              </w:rPr>
            </w:pPr>
            <w:r>
              <w:rPr>
                <w:rFonts w:asciiTheme="minorHAnsi" w:hAnsiTheme="minorHAnsi" w:cstheme="minorHAnsi"/>
                <w:sz w:val="22"/>
                <w:szCs w:val="22"/>
              </w:rPr>
              <w:t xml:space="preserve">V Praze dne __________________ </w:t>
            </w:r>
          </w:p>
        </w:tc>
        <w:tc>
          <w:tcPr>
            <w:tcW w:w="4531" w:type="dxa"/>
          </w:tcPr>
          <w:p>
            <w:pPr>
              <w:pStyle w:val="Zkladntext"/>
              <w:suppressLineNumbers/>
              <w:suppressAutoHyphens/>
              <w:spacing w:after="0"/>
              <w:jc w:val="center"/>
              <w:rPr>
                <w:rFonts w:asciiTheme="minorHAnsi" w:hAnsiTheme="minorHAnsi" w:cstheme="minorHAnsi"/>
                <w:sz w:val="22"/>
                <w:szCs w:val="22"/>
              </w:rPr>
            </w:pPr>
            <w:r>
              <w:rPr>
                <w:rFonts w:asciiTheme="minorHAnsi" w:hAnsiTheme="minorHAnsi" w:cstheme="minorHAnsi"/>
                <w:sz w:val="22"/>
                <w:szCs w:val="22"/>
              </w:rPr>
              <w:t>V Praze dne __________________</w:t>
            </w:r>
          </w:p>
        </w:tc>
      </w:tr>
      <w:tr>
        <w:trPr>
          <w:trHeight w:val="2498"/>
        </w:trPr>
        <w:tc>
          <w:tcPr>
            <w:tcW w:w="4531" w:type="dxa"/>
          </w:tcPr>
          <w:p>
            <w:pPr>
              <w:pStyle w:val="Zkladntext"/>
              <w:suppressLineNumbers/>
              <w:suppressAutoHyphens/>
              <w:spacing w:after="0"/>
              <w:jc w:val="center"/>
              <w:rPr>
                <w:rFonts w:asciiTheme="minorHAnsi" w:hAnsiTheme="minorHAnsi" w:cstheme="minorHAnsi"/>
                <w:sz w:val="22"/>
                <w:szCs w:val="22"/>
              </w:rPr>
            </w:pPr>
          </w:p>
          <w:p>
            <w:r>
              <w:rPr>
                <w:rFonts w:asciiTheme="minorHAnsi" w:hAnsiTheme="minorHAnsi" w:cstheme="minorHAnsi"/>
                <w:b/>
                <w:bCs/>
                <w:szCs w:val="22"/>
              </w:rPr>
              <w:t>Státní fond dopravní infrastruktury</w:t>
            </w:r>
          </w:p>
          <w:p>
            <w:pPr>
              <w:pStyle w:val="Zkladntext"/>
              <w:suppressLineNumbers/>
              <w:suppressAutoHyphens/>
              <w:spacing w:after="0"/>
              <w:jc w:val="center"/>
              <w:rPr>
                <w:rFonts w:asciiTheme="minorHAnsi" w:hAnsiTheme="minorHAnsi" w:cstheme="minorHAnsi"/>
                <w:sz w:val="22"/>
                <w:szCs w:val="22"/>
              </w:rPr>
            </w:pPr>
          </w:p>
          <w:p>
            <w:pPr>
              <w:pStyle w:val="Zkladntext"/>
              <w:suppressLineNumbers/>
              <w:suppressAutoHyphens/>
              <w:spacing w:after="0"/>
              <w:jc w:val="center"/>
              <w:rPr>
                <w:rFonts w:asciiTheme="minorHAnsi" w:hAnsiTheme="minorHAnsi" w:cstheme="minorHAnsi"/>
                <w:sz w:val="22"/>
                <w:szCs w:val="22"/>
              </w:rPr>
            </w:pPr>
          </w:p>
          <w:p>
            <w:pPr>
              <w:pStyle w:val="Zkladntext"/>
              <w:suppressLineNumbers/>
              <w:suppressAutoHyphens/>
              <w:spacing w:after="0"/>
              <w:jc w:val="center"/>
              <w:rPr>
                <w:rFonts w:asciiTheme="minorHAnsi" w:hAnsiTheme="minorHAnsi" w:cstheme="minorHAnsi"/>
                <w:sz w:val="22"/>
                <w:szCs w:val="22"/>
              </w:rPr>
            </w:pPr>
          </w:p>
          <w:p>
            <w:pPr>
              <w:pStyle w:val="Zkladntext"/>
              <w:suppressLineNumbers/>
              <w:suppressAutoHyphens/>
              <w:spacing w:after="0"/>
              <w:jc w:val="center"/>
              <w:rPr>
                <w:rFonts w:asciiTheme="minorHAnsi" w:hAnsiTheme="minorHAnsi" w:cstheme="minorHAnsi"/>
                <w:sz w:val="22"/>
                <w:szCs w:val="22"/>
              </w:rPr>
            </w:pPr>
          </w:p>
          <w:p>
            <w:pPr>
              <w:pStyle w:val="Zkladntext"/>
              <w:suppressLineNumbers/>
              <w:suppressAutoHyphens/>
              <w:spacing w:after="0"/>
              <w:jc w:val="center"/>
              <w:rPr>
                <w:rFonts w:asciiTheme="minorHAnsi" w:hAnsiTheme="minorHAnsi" w:cstheme="minorHAnsi"/>
                <w:sz w:val="22"/>
                <w:szCs w:val="22"/>
              </w:rPr>
            </w:pPr>
            <w:r>
              <w:rPr>
                <w:rFonts w:asciiTheme="minorHAnsi" w:hAnsiTheme="minorHAnsi" w:cstheme="minorHAnsi"/>
                <w:sz w:val="22"/>
                <w:szCs w:val="22"/>
              </w:rPr>
              <w:t>………………………………………………………</w:t>
            </w:r>
          </w:p>
          <w:p>
            <w:pPr>
              <w:pStyle w:val="Zkladntext"/>
              <w:suppressLineNumbers/>
              <w:suppressAutoHyphens/>
              <w:spacing w:after="0"/>
              <w:jc w:val="center"/>
              <w:rPr>
                <w:rFonts w:asciiTheme="minorHAnsi" w:hAnsiTheme="minorHAnsi" w:cstheme="minorHAnsi"/>
                <w:sz w:val="22"/>
                <w:szCs w:val="22"/>
              </w:rPr>
            </w:pPr>
            <w:r>
              <w:rPr>
                <w:rFonts w:asciiTheme="minorHAnsi" w:hAnsiTheme="minorHAnsi" w:cstheme="minorHAnsi"/>
                <w:sz w:val="22"/>
                <w:szCs w:val="22"/>
              </w:rPr>
              <w:t>Ing. Zbyněk Hořelica</w:t>
            </w:r>
          </w:p>
          <w:p>
            <w:pPr>
              <w:pStyle w:val="Zkladntext"/>
              <w:suppressLineNumbers/>
              <w:suppressAutoHyphens/>
              <w:spacing w:after="0"/>
              <w:jc w:val="center"/>
              <w:rPr>
                <w:rFonts w:asciiTheme="minorHAnsi" w:hAnsiTheme="minorHAnsi" w:cstheme="minorHAnsi"/>
                <w:sz w:val="22"/>
                <w:szCs w:val="22"/>
              </w:rPr>
            </w:pPr>
            <w:r>
              <w:rPr>
                <w:rFonts w:asciiTheme="minorHAnsi" w:hAnsiTheme="minorHAnsi" w:cstheme="minorHAnsi"/>
                <w:sz w:val="22"/>
                <w:szCs w:val="22"/>
              </w:rPr>
              <w:t>ředitel Státního fondu dopravní infrastruktury</w:t>
            </w:r>
          </w:p>
        </w:tc>
        <w:tc>
          <w:tcPr>
            <w:tcW w:w="4531" w:type="dxa"/>
          </w:tcPr>
          <w:p>
            <w:pPr>
              <w:pStyle w:val="Zkladntext"/>
              <w:suppressLineNumbers/>
              <w:suppressAutoHyphens/>
              <w:spacing w:after="0"/>
              <w:jc w:val="center"/>
              <w:rPr>
                <w:rFonts w:asciiTheme="minorHAnsi" w:hAnsiTheme="minorHAnsi" w:cstheme="minorHAnsi"/>
                <w:sz w:val="22"/>
                <w:szCs w:val="22"/>
              </w:rPr>
            </w:pPr>
          </w:p>
          <w:p>
            <w:pPr>
              <w:jc w:val="center"/>
            </w:pPr>
            <w:r>
              <w:rPr>
                <w:rFonts w:asciiTheme="minorHAnsi" w:hAnsiTheme="minorHAnsi" w:cstheme="minorHAnsi"/>
                <w:b/>
                <w:bCs/>
                <w:szCs w:val="22"/>
              </w:rPr>
              <w:t>CENDIS, s. p.</w:t>
            </w:r>
          </w:p>
          <w:p>
            <w:pPr>
              <w:pStyle w:val="Zkladntext"/>
              <w:suppressLineNumbers/>
              <w:suppressAutoHyphens/>
              <w:spacing w:after="0"/>
              <w:jc w:val="center"/>
              <w:rPr>
                <w:rFonts w:asciiTheme="minorHAnsi" w:hAnsiTheme="minorHAnsi" w:cstheme="minorHAnsi"/>
                <w:sz w:val="22"/>
                <w:szCs w:val="22"/>
              </w:rPr>
            </w:pPr>
          </w:p>
          <w:p>
            <w:pPr>
              <w:pStyle w:val="Zkladntext"/>
              <w:suppressLineNumbers/>
              <w:suppressAutoHyphens/>
              <w:spacing w:after="0"/>
              <w:jc w:val="center"/>
              <w:rPr>
                <w:rFonts w:asciiTheme="minorHAnsi" w:hAnsiTheme="minorHAnsi" w:cstheme="minorHAnsi"/>
                <w:sz w:val="22"/>
                <w:szCs w:val="22"/>
              </w:rPr>
            </w:pPr>
          </w:p>
          <w:p>
            <w:pPr>
              <w:pStyle w:val="Zkladntext"/>
              <w:suppressLineNumbers/>
              <w:suppressAutoHyphens/>
              <w:spacing w:after="0"/>
              <w:jc w:val="center"/>
              <w:rPr>
                <w:rFonts w:asciiTheme="minorHAnsi" w:hAnsiTheme="minorHAnsi" w:cstheme="minorHAnsi"/>
                <w:sz w:val="22"/>
                <w:szCs w:val="22"/>
              </w:rPr>
            </w:pPr>
          </w:p>
          <w:p>
            <w:pPr>
              <w:pStyle w:val="Zkladntext"/>
              <w:suppressLineNumbers/>
              <w:suppressAutoHyphens/>
              <w:spacing w:after="0"/>
              <w:jc w:val="center"/>
              <w:rPr>
                <w:rFonts w:asciiTheme="minorHAnsi" w:hAnsiTheme="minorHAnsi" w:cstheme="minorHAnsi"/>
                <w:sz w:val="22"/>
                <w:szCs w:val="22"/>
              </w:rPr>
            </w:pPr>
          </w:p>
          <w:p>
            <w:pPr>
              <w:pStyle w:val="Zkladntext"/>
              <w:suppressLineNumbers/>
              <w:suppressAutoHyphens/>
              <w:spacing w:after="0"/>
              <w:jc w:val="center"/>
              <w:rPr>
                <w:rFonts w:asciiTheme="minorHAnsi" w:hAnsiTheme="minorHAnsi" w:cstheme="minorHAnsi"/>
                <w:sz w:val="22"/>
                <w:szCs w:val="22"/>
              </w:rPr>
            </w:pPr>
            <w:r>
              <w:rPr>
                <w:rFonts w:asciiTheme="minorHAnsi" w:hAnsiTheme="minorHAnsi" w:cstheme="minorHAnsi"/>
                <w:sz w:val="22"/>
                <w:szCs w:val="22"/>
              </w:rPr>
              <w:t>………………………………………………………</w:t>
            </w:r>
          </w:p>
          <w:p>
            <w:pPr>
              <w:pStyle w:val="Zkladntext"/>
              <w:suppressLineNumbers/>
              <w:suppressAutoHyphens/>
              <w:spacing w:after="0"/>
              <w:jc w:val="center"/>
              <w:rPr>
                <w:rFonts w:asciiTheme="minorHAnsi" w:hAnsiTheme="minorHAnsi" w:cstheme="minorHAnsi"/>
                <w:sz w:val="22"/>
                <w:szCs w:val="22"/>
              </w:rPr>
            </w:pPr>
            <w:r>
              <w:rPr>
                <w:rFonts w:asciiTheme="minorHAnsi" w:hAnsiTheme="minorHAnsi" w:cstheme="minorHAnsi"/>
                <w:sz w:val="22"/>
                <w:szCs w:val="22"/>
              </w:rPr>
              <w:t>Ing. Jan Paroubek</w:t>
            </w:r>
          </w:p>
          <w:p>
            <w:pPr>
              <w:pStyle w:val="Zkladntext"/>
              <w:suppressLineNumbers/>
              <w:suppressAutoHyphens/>
              <w:spacing w:after="0"/>
              <w:jc w:val="center"/>
              <w:rPr>
                <w:rFonts w:asciiTheme="minorHAnsi" w:hAnsiTheme="minorHAnsi" w:cstheme="minorHAnsi"/>
                <w:sz w:val="22"/>
                <w:szCs w:val="22"/>
              </w:rPr>
            </w:pPr>
            <w:r>
              <w:rPr>
                <w:rFonts w:asciiTheme="minorHAnsi" w:hAnsiTheme="minorHAnsi" w:cstheme="minorHAnsi"/>
                <w:szCs w:val="22"/>
              </w:rPr>
              <w:t>pověřeným řízením státního podniku CENDIS</w:t>
            </w:r>
          </w:p>
        </w:tc>
      </w:tr>
    </w:tbl>
    <w:p>
      <w:pPr>
        <w:rPr>
          <w:rFonts w:asciiTheme="minorHAnsi" w:hAnsiTheme="minorHAnsi" w:cstheme="minorHAnsi"/>
          <w:sz w:val="22"/>
          <w:szCs w:val="22"/>
        </w:rPr>
        <w:sectPr>
          <w:headerReference w:type="even" r:id="rId11"/>
          <w:headerReference w:type="default" r:id="rId12"/>
          <w:footerReference w:type="even" r:id="rId13"/>
          <w:footerReference w:type="default" r:id="rId14"/>
          <w:headerReference w:type="first" r:id="rId15"/>
          <w:footerReference w:type="first" r:id="rId16"/>
          <w:pgSz w:w="11906" w:h="16838"/>
          <w:pgMar w:top="1701" w:right="1417" w:bottom="1417" w:left="1417" w:header="708" w:footer="708" w:gutter="0"/>
          <w:cols w:space="708"/>
          <w:docGrid w:linePitch="360"/>
        </w:sectPr>
      </w:pPr>
    </w:p>
    <w:p>
      <w:pPr>
        <w:pStyle w:val="Nadpis11"/>
        <w:keepNext/>
        <w:keepLines/>
        <w:shd w:val="clear" w:color="auto" w:fill="auto"/>
        <w:spacing w:after="867"/>
      </w:pPr>
      <w:bookmarkStart w:id="0" w:name="bookmark13"/>
      <w:r>
        <w:rPr>
          <w:color w:val="000000"/>
          <w:lang w:eastAsia="cs-CZ" w:bidi="cs-CZ"/>
        </w:rPr>
        <w:lastRenderedPageBreak/>
        <w:t>DOHODA O SPOLUPRÁCI</w:t>
      </w:r>
      <w:bookmarkEnd w:id="0"/>
    </w:p>
    <w:p>
      <w:pPr>
        <w:pStyle w:val="Nadpis21"/>
        <w:keepNext/>
        <w:keepLines/>
        <w:shd w:val="clear" w:color="auto" w:fill="auto"/>
        <w:spacing w:before="0"/>
      </w:pPr>
      <w:bookmarkStart w:id="1" w:name="bookmark14"/>
      <w:r>
        <w:rPr>
          <w:color w:val="000000"/>
          <w:lang w:eastAsia="cs-CZ" w:bidi="cs-CZ"/>
        </w:rPr>
        <w:t>Policie České republiky</w:t>
      </w:r>
      <w:r>
        <w:rPr>
          <w:color w:val="000000"/>
          <w:lang w:eastAsia="cs-CZ" w:bidi="cs-CZ"/>
        </w:rPr>
        <w:br/>
        <w:t>se sídlem Strojnická 27, 170 89 Praha 7</w:t>
      </w:r>
      <w:bookmarkEnd w:id="1"/>
    </w:p>
    <w:p>
      <w:pPr>
        <w:pStyle w:val="Zkladntext21"/>
        <w:shd w:val="clear" w:color="auto" w:fill="auto"/>
        <w:spacing w:after="273"/>
        <w:ind w:firstLine="0"/>
      </w:pPr>
      <w:r>
        <w:rPr>
          <w:color w:val="000000"/>
          <w:lang w:eastAsia="cs-CZ" w:bidi="cs-CZ"/>
        </w:rPr>
        <w:t>zastoupená</w:t>
      </w:r>
      <w:r>
        <w:rPr>
          <w:color w:val="000000"/>
          <w:lang w:eastAsia="cs-CZ" w:bidi="cs-CZ"/>
        </w:rPr>
        <w:br/>
        <w:t>policejním prezidentem</w:t>
      </w:r>
      <w:r>
        <w:rPr>
          <w:color w:val="000000"/>
          <w:lang w:eastAsia="cs-CZ" w:bidi="cs-CZ"/>
        </w:rPr>
        <w:br/>
        <w:t xml:space="preserve">genmjr. Mgr. Janem </w:t>
      </w:r>
      <w:proofErr w:type="spellStart"/>
      <w:r>
        <w:rPr>
          <w:color w:val="000000"/>
          <w:lang w:eastAsia="cs-CZ" w:bidi="cs-CZ"/>
        </w:rPr>
        <w:t>Švejdarem</w:t>
      </w:r>
      <w:proofErr w:type="spellEnd"/>
      <w:r>
        <w:rPr>
          <w:color w:val="000000"/>
          <w:lang w:eastAsia="cs-CZ" w:bidi="cs-CZ"/>
        </w:rPr>
        <w:br/>
        <w:t>(dále jen „policie")</w:t>
      </w:r>
    </w:p>
    <w:p>
      <w:pPr>
        <w:pStyle w:val="Zkladntext21"/>
        <w:shd w:val="clear" w:color="auto" w:fill="auto"/>
        <w:spacing w:after="248" w:line="234" w:lineRule="exact"/>
        <w:ind w:firstLine="0"/>
      </w:pPr>
      <w:r>
        <w:rPr>
          <w:color w:val="000000"/>
          <w:lang w:eastAsia="cs-CZ" w:bidi="cs-CZ"/>
        </w:rPr>
        <w:t>a</w:t>
      </w:r>
    </w:p>
    <w:p>
      <w:pPr>
        <w:pStyle w:val="Nadpis21"/>
        <w:keepNext/>
        <w:keepLines/>
        <w:shd w:val="clear" w:color="auto" w:fill="auto"/>
        <w:spacing w:before="0"/>
      </w:pPr>
      <w:bookmarkStart w:id="2" w:name="bookmark15"/>
      <w:r>
        <w:rPr>
          <w:color w:val="000000"/>
          <w:lang w:eastAsia="cs-CZ" w:bidi="cs-CZ"/>
        </w:rPr>
        <w:t>Státní fond dopravní infrastruktury</w:t>
      </w:r>
      <w:r>
        <w:rPr>
          <w:color w:val="000000"/>
          <w:lang w:eastAsia="cs-CZ" w:bidi="cs-CZ"/>
        </w:rPr>
        <w:br/>
        <w:t>se sídlem Sokolovská 1955/278, 190 00 Praha 9</w:t>
      </w:r>
      <w:bookmarkEnd w:id="2"/>
    </w:p>
    <w:p>
      <w:pPr>
        <w:pStyle w:val="Zkladntext21"/>
        <w:shd w:val="clear" w:color="auto" w:fill="auto"/>
        <w:spacing w:after="0"/>
        <w:ind w:firstLine="0"/>
      </w:pPr>
      <w:r>
        <w:rPr>
          <w:color w:val="000000"/>
          <w:lang w:eastAsia="cs-CZ" w:bidi="cs-CZ"/>
        </w:rPr>
        <w:t>zastoupený</w:t>
      </w:r>
    </w:p>
    <w:p>
      <w:pPr>
        <w:pStyle w:val="Zkladntext21"/>
        <w:shd w:val="clear" w:color="auto" w:fill="auto"/>
        <w:spacing w:after="0"/>
        <w:ind w:firstLine="0"/>
      </w:pPr>
      <w:r>
        <w:rPr>
          <w:color w:val="000000"/>
          <w:lang w:eastAsia="cs-CZ" w:bidi="cs-CZ"/>
        </w:rPr>
        <w:t>ředitelem</w:t>
      </w:r>
    </w:p>
    <w:p>
      <w:pPr>
        <w:pStyle w:val="Zkladntext21"/>
        <w:shd w:val="clear" w:color="auto" w:fill="auto"/>
        <w:spacing w:after="273"/>
        <w:ind w:firstLine="0"/>
      </w:pPr>
      <w:r>
        <w:rPr>
          <w:color w:val="000000"/>
          <w:lang w:eastAsia="cs-CZ" w:bidi="cs-CZ"/>
        </w:rPr>
        <w:t>Ing. Zbyňkem Hořelicou</w:t>
      </w:r>
      <w:r>
        <w:rPr>
          <w:color w:val="000000"/>
          <w:lang w:eastAsia="cs-CZ" w:bidi="cs-CZ"/>
        </w:rPr>
        <w:br/>
        <w:t>(dále jen „státní fond")</w:t>
      </w:r>
    </w:p>
    <w:p>
      <w:pPr>
        <w:pStyle w:val="Zkladntext21"/>
        <w:shd w:val="clear" w:color="auto" w:fill="auto"/>
        <w:spacing w:line="234" w:lineRule="exact"/>
        <w:ind w:firstLine="0"/>
      </w:pPr>
      <w:r>
        <w:rPr>
          <w:color w:val="000000"/>
          <w:lang w:eastAsia="cs-CZ" w:bidi="cs-CZ"/>
        </w:rPr>
        <w:t>(dále společně jen „strany")</w:t>
      </w:r>
    </w:p>
    <w:p>
      <w:pPr>
        <w:pStyle w:val="Zkladntext21"/>
        <w:shd w:val="clear" w:color="auto" w:fill="auto"/>
        <w:spacing w:after="408" w:line="234" w:lineRule="exact"/>
        <w:ind w:firstLine="0"/>
      </w:pPr>
      <w:r>
        <w:rPr>
          <w:color w:val="000000"/>
          <w:lang w:eastAsia="cs-CZ" w:bidi="cs-CZ"/>
        </w:rPr>
        <w:t>uzavírají</w:t>
      </w:r>
    </w:p>
    <w:p>
      <w:pPr>
        <w:pStyle w:val="Zkladntext21"/>
        <w:shd w:val="clear" w:color="auto" w:fill="auto"/>
        <w:spacing w:after="263"/>
        <w:ind w:firstLine="0"/>
        <w:jc w:val="both"/>
      </w:pPr>
      <w:r>
        <w:rPr>
          <w:color w:val="000000"/>
          <w:lang w:eastAsia="cs-CZ" w:bidi="cs-CZ"/>
        </w:rPr>
        <w:t>na základě § 14, 62 a 66 zákona č. 273/2008 Sb., o Policii České republiky, § 21b, 21c a 43 odst. 2 zákona č. 13/1997 Sb., o pozemních komunikacích, a v souladu s nařízením Evropského parlamentu a Rady (EU) 2016/679, o ochraně fyzických osob v souvislosti se zpracováním osobních údajů a o volném pohybu těchto údajů a o zrušení směrnice 95/46/ES (obecné nařízení o ochraně osobních údajů), a zákonem č. 110/2019 Sb., o zpracování osobních údajů,</w:t>
      </w:r>
    </w:p>
    <w:p>
      <w:pPr>
        <w:pStyle w:val="Nadpis21"/>
        <w:keepNext/>
        <w:keepLines/>
        <w:shd w:val="clear" w:color="auto" w:fill="auto"/>
        <w:spacing w:before="0" w:line="246" w:lineRule="exact"/>
      </w:pPr>
      <w:bookmarkStart w:id="3" w:name="bookmark16"/>
      <w:r>
        <w:rPr>
          <w:color w:val="000000"/>
          <w:lang w:eastAsia="cs-CZ" w:bidi="cs-CZ"/>
        </w:rPr>
        <w:t>dohodu o součinnosti</w:t>
      </w:r>
      <w:bookmarkEnd w:id="3"/>
    </w:p>
    <w:p>
      <w:pPr>
        <w:pStyle w:val="Zkladntext21"/>
        <w:shd w:val="clear" w:color="auto" w:fill="auto"/>
        <w:spacing w:after="250" w:line="234" w:lineRule="exact"/>
        <w:ind w:firstLine="0"/>
      </w:pPr>
      <w:r>
        <w:rPr>
          <w:color w:val="000000"/>
          <w:lang w:eastAsia="cs-CZ" w:bidi="cs-CZ"/>
        </w:rPr>
        <w:t>(dále jen „dohoda").</w:t>
      </w:r>
    </w:p>
    <w:p>
      <w:pPr>
        <w:pStyle w:val="Nadpis21"/>
        <w:keepNext/>
        <w:keepLines/>
        <w:shd w:val="clear" w:color="auto" w:fill="auto"/>
        <w:spacing w:before="0" w:line="246" w:lineRule="exact"/>
      </w:pPr>
      <w:bookmarkStart w:id="4" w:name="bookmark17"/>
      <w:r>
        <w:rPr>
          <w:color w:val="000000"/>
          <w:lang w:eastAsia="cs-CZ" w:bidi="cs-CZ"/>
        </w:rPr>
        <w:t>Čl. 1</w:t>
      </w:r>
      <w:bookmarkEnd w:id="4"/>
    </w:p>
    <w:p>
      <w:pPr>
        <w:pStyle w:val="Zkladntext30"/>
        <w:shd w:val="clear" w:color="auto" w:fill="auto"/>
        <w:spacing w:after="130"/>
      </w:pPr>
      <w:r>
        <w:rPr>
          <w:color w:val="000000"/>
          <w:lang w:eastAsia="cs-CZ" w:bidi="cs-CZ"/>
        </w:rPr>
        <w:t>Předmět a účel dohody</w:t>
      </w:r>
    </w:p>
    <w:p>
      <w:pPr>
        <w:pStyle w:val="Zkladntext21"/>
        <w:shd w:val="clear" w:color="auto" w:fill="auto"/>
        <w:spacing w:after="104" w:line="234" w:lineRule="exact"/>
        <w:ind w:left="760" w:firstLine="0"/>
        <w:jc w:val="left"/>
      </w:pPr>
      <w:r>
        <w:rPr>
          <w:color w:val="000000"/>
          <w:lang w:eastAsia="cs-CZ" w:bidi="cs-CZ"/>
        </w:rPr>
        <w:t>Předmětem dohody je stanovení</w:t>
      </w:r>
    </w:p>
    <w:p>
      <w:pPr>
        <w:pStyle w:val="Zkladntext21"/>
        <w:numPr>
          <w:ilvl w:val="0"/>
          <w:numId w:val="17"/>
        </w:numPr>
        <w:shd w:val="clear" w:color="auto" w:fill="auto"/>
        <w:tabs>
          <w:tab w:val="left" w:pos="431"/>
        </w:tabs>
        <w:spacing w:after="124" w:line="254" w:lineRule="exact"/>
        <w:ind w:left="460" w:hanging="460"/>
        <w:jc w:val="left"/>
      </w:pPr>
      <w:r>
        <w:rPr>
          <w:color w:val="000000"/>
          <w:lang w:eastAsia="cs-CZ" w:bidi="cs-CZ"/>
        </w:rPr>
        <w:t>postupu při využívání údajů obsažených v evidenci vozidel v systému časového zpoplatnění policií,</w:t>
      </w:r>
    </w:p>
    <w:p>
      <w:pPr>
        <w:pStyle w:val="Zkladntext21"/>
        <w:numPr>
          <w:ilvl w:val="0"/>
          <w:numId w:val="17"/>
        </w:numPr>
        <w:shd w:val="clear" w:color="auto" w:fill="auto"/>
        <w:tabs>
          <w:tab w:val="left" w:pos="431"/>
        </w:tabs>
        <w:spacing w:after="133"/>
        <w:ind w:left="460" w:hanging="460"/>
        <w:jc w:val="left"/>
      </w:pPr>
      <w:r>
        <w:rPr>
          <w:color w:val="000000"/>
          <w:lang w:eastAsia="cs-CZ" w:bidi="cs-CZ"/>
        </w:rPr>
        <w:t>postupu při předávání kamerových záznamů pořízených systémem časového zpoplatnění policii,</w:t>
      </w:r>
    </w:p>
    <w:p>
      <w:pPr>
        <w:pStyle w:val="Zkladntext21"/>
        <w:numPr>
          <w:ilvl w:val="0"/>
          <w:numId w:val="17"/>
        </w:numPr>
        <w:shd w:val="clear" w:color="auto" w:fill="auto"/>
        <w:tabs>
          <w:tab w:val="left" w:pos="431"/>
        </w:tabs>
        <w:spacing w:after="108" w:line="234" w:lineRule="exact"/>
        <w:ind w:firstLine="0"/>
        <w:jc w:val="both"/>
      </w:pPr>
      <w:r>
        <w:rPr>
          <w:color w:val="000000"/>
          <w:lang w:eastAsia="cs-CZ" w:bidi="cs-CZ"/>
        </w:rPr>
        <w:t>postupu policie při provádění mobilní kontroly vozidel v systému časového zpoplatnění,</w:t>
      </w:r>
    </w:p>
    <w:p>
      <w:pPr>
        <w:pStyle w:val="Zkladntext21"/>
        <w:numPr>
          <w:ilvl w:val="0"/>
          <w:numId w:val="17"/>
        </w:numPr>
        <w:shd w:val="clear" w:color="auto" w:fill="auto"/>
        <w:tabs>
          <w:tab w:val="left" w:pos="431"/>
        </w:tabs>
        <w:spacing w:after="133"/>
        <w:ind w:left="460" w:hanging="460"/>
        <w:jc w:val="left"/>
      </w:pPr>
      <w:r>
        <w:rPr>
          <w:color w:val="000000"/>
          <w:lang w:eastAsia="cs-CZ" w:bidi="cs-CZ"/>
        </w:rPr>
        <w:t>možnosti využití technických zařízení mobilní sestavy policií pro plnění úkolů policie nevyplývajících z této dohody,</w:t>
      </w:r>
    </w:p>
    <w:p>
      <w:pPr>
        <w:pStyle w:val="Zkladntext21"/>
        <w:numPr>
          <w:ilvl w:val="0"/>
          <w:numId w:val="17"/>
        </w:numPr>
        <w:shd w:val="clear" w:color="auto" w:fill="auto"/>
        <w:tabs>
          <w:tab w:val="left" w:pos="431"/>
        </w:tabs>
        <w:spacing w:after="0" w:line="234" w:lineRule="exact"/>
        <w:ind w:firstLine="0"/>
        <w:jc w:val="both"/>
        <w:sectPr>
          <w:footerReference w:type="default" r:id="rId17"/>
          <w:pgSz w:w="11900" w:h="16840"/>
          <w:pgMar w:top="1383" w:right="1388" w:bottom="1383" w:left="1382" w:header="0" w:footer="3" w:gutter="0"/>
          <w:pgNumType w:fmt="lowerRoman"/>
          <w:cols w:space="720"/>
          <w:noEndnote/>
          <w:docGrid w:linePitch="360"/>
        </w:sectPr>
      </w:pPr>
      <w:r>
        <w:rPr>
          <w:color w:val="000000"/>
          <w:lang w:eastAsia="cs-CZ" w:bidi="cs-CZ"/>
        </w:rPr>
        <w:t>postupu policie při oznamování vozidel osvobozených od zpoplatnění.</w:t>
      </w:r>
    </w:p>
    <w:p>
      <w:pPr>
        <w:pStyle w:val="Nadpis21"/>
        <w:keepNext/>
        <w:keepLines/>
        <w:shd w:val="clear" w:color="auto" w:fill="auto"/>
        <w:spacing w:before="0" w:line="246" w:lineRule="exact"/>
      </w:pPr>
      <w:bookmarkStart w:id="5" w:name="bookmark18"/>
      <w:r>
        <w:rPr>
          <w:color w:val="000000"/>
          <w:lang w:eastAsia="cs-CZ" w:bidi="cs-CZ"/>
        </w:rPr>
        <w:lastRenderedPageBreak/>
        <w:t>Čl. 2</w:t>
      </w:r>
      <w:bookmarkEnd w:id="5"/>
    </w:p>
    <w:p>
      <w:pPr>
        <w:pStyle w:val="Zkladntext30"/>
        <w:shd w:val="clear" w:color="auto" w:fill="auto"/>
        <w:spacing w:after="113"/>
      </w:pPr>
      <w:r>
        <w:rPr>
          <w:color w:val="000000"/>
          <w:lang w:eastAsia="cs-CZ" w:bidi="cs-CZ"/>
        </w:rPr>
        <w:t>Přístup policie do evidence vozidel v systému časového zpoplatnění</w:t>
      </w:r>
    </w:p>
    <w:p>
      <w:pPr>
        <w:pStyle w:val="Zkladntext21"/>
        <w:numPr>
          <w:ilvl w:val="0"/>
          <w:numId w:val="18"/>
        </w:numPr>
        <w:shd w:val="clear" w:color="auto" w:fill="auto"/>
        <w:tabs>
          <w:tab w:val="left" w:pos="1102"/>
        </w:tabs>
        <w:spacing w:after="124" w:line="254" w:lineRule="exact"/>
        <w:ind w:firstLine="760"/>
        <w:jc w:val="both"/>
      </w:pPr>
      <w:r>
        <w:rPr>
          <w:color w:val="000000"/>
          <w:lang w:eastAsia="cs-CZ" w:bidi="cs-CZ"/>
        </w:rPr>
        <w:t>Policie je oprávněna na základě právního předpisu</w:t>
      </w:r>
      <w:hyperlink w:anchor="bookmark0" w:tooltip="Current Document">
        <w:r>
          <w:rPr>
            <w:color w:val="000000"/>
            <w:vertAlign w:val="superscript"/>
            <w:lang w:eastAsia="cs-CZ" w:bidi="cs-CZ"/>
          </w:rPr>
          <w:footnoteReference w:id="1"/>
        </w:r>
      </w:hyperlink>
      <w:r>
        <w:rPr>
          <w:color w:val="000000"/>
          <w:lang w:eastAsia="cs-CZ" w:bidi="cs-CZ"/>
        </w:rPr>
        <w:t xml:space="preserve"> využívat dálkovým a nepřetržitým způsobem údaje obsažené v evidenci vozidel v systému časového zpoplatnění.</w:t>
      </w:r>
    </w:p>
    <w:p>
      <w:pPr>
        <w:pStyle w:val="Zkladntext21"/>
        <w:numPr>
          <w:ilvl w:val="0"/>
          <w:numId w:val="18"/>
        </w:numPr>
        <w:shd w:val="clear" w:color="auto" w:fill="auto"/>
        <w:tabs>
          <w:tab w:val="left" w:pos="1102"/>
        </w:tabs>
        <w:spacing w:after="236"/>
        <w:ind w:firstLine="760"/>
        <w:jc w:val="both"/>
      </w:pPr>
      <w:r>
        <w:rPr>
          <w:color w:val="000000"/>
          <w:lang w:eastAsia="cs-CZ" w:bidi="cs-CZ"/>
        </w:rPr>
        <w:t>Dálkový a nepřetržitý přístup je realizován prostřednictvím webové služby. Správu přístupových oprávnění provádí policie.</w:t>
      </w:r>
    </w:p>
    <w:p>
      <w:pPr>
        <w:pStyle w:val="Nadpis21"/>
        <w:keepNext/>
        <w:keepLines/>
        <w:shd w:val="clear" w:color="auto" w:fill="auto"/>
        <w:spacing w:before="0" w:line="254" w:lineRule="exact"/>
      </w:pPr>
      <w:bookmarkStart w:id="7" w:name="bookmark19"/>
      <w:r>
        <w:rPr>
          <w:color w:val="000000"/>
          <w:lang w:eastAsia="cs-CZ" w:bidi="cs-CZ"/>
        </w:rPr>
        <w:t>Čl. 3</w:t>
      </w:r>
      <w:bookmarkEnd w:id="7"/>
    </w:p>
    <w:p>
      <w:pPr>
        <w:pStyle w:val="Zkladntext30"/>
        <w:shd w:val="clear" w:color="auto" w:fill="auto"/>
        <w:spacing w:after="0" w:line="254" w:lineRule="exact"/>
      </w:pPr>
      <w:r>
        <w:rPr>
          <w:color w:val="000000"/>
          <w:lang w:eastAsia="cs-CZ" w:bidi="cs-CZ"/>
        </w:rPr>
        <w:t>Předávání kamerových záznamů pořízených stacionárním zařízením systému</w:t>
      </w:r>
    </w:p>
    <w:p>
      <w:pPr>
        <w:pStyle w:val="Nadpis21"/>
        <w:keepNext/>
        <w:keepLines/>
        <w:shd w:val="clear" w:color="auto" w:fill="auto"/>
        <w:spacing w:before="0" w:after="120" w:line="254" w:lineRule="exact"/>
      </w:pPr>
      <w:bookmarkStart w:id="8" w:name="bookmark20"/>
      <w:r>
        <w:rPr>
          <w:color w:val="000000"/>
          <w:lang w:eastAsia="cs-CZ" w:bidi="cs-CZ"/>
        </w:rPr>
        <w:t>časového zpoplatnění policii</w:t>
      </w:r>
      <w:bookmarkEnd w:id="8"/>
    </w:p>
    <w:p>
      <w:pPr>
        <w:pStyle w:val="Zkladntext21"/>
        <w:numPr>
          <w:ilvl w:val="0"/>
          <w:numId w:val="19"/>
        </w:numPr>
        <w:shd w:val="clear" w:color="auto" w:fill="auto"/>
        <w:tabs>
          <w:tab w:val="left" w:pos="1119"/>
        </w:tabs>
        <w:spacing w:after="124" w:line="254" w:lineRule="exact"/>
        <w:ind w:firstLine="760"/>
        <w:jc w:val="both"/>
      </w:pPr>
      <w:r>
        <w:rPr>
          <w:color w:val="000000"/>
          <w:lang w:eastAsia="cs-CZ" w:bidi="cs-CZ"/>
        </w:rPr>
        <w:t>Státní fond předává policii kamerové záznamy pořízené stacionárním zařízením systému časového zpoplatnění.</w:t>
      </w:r>
    </w:p>
    <w:p>
      <w:pPr>
        <w:pStyle w:val="Zkladntext21"/>
        <w:numPr>
          <w:ilvl w:val="0"/>
          <w:numId w:val="19"/>
        </w:numPr>
        <w:shd w:val="clear" w:color="auto" w:fill="auto"/>
        <w:tabs>
          <w:tab w:val="left" w:pos="1128"/>
        </w:tabs>
        <w:spacing w:after="120"/>
        <w:ind w:firstLine="760"/>
        <w:jc w:val="both"/>
      </w:pPr>
      <w:r>
        <w:rPr>
          <w:color w:val="000000"/>
          <w:lang w:eastAsia="cs-CZ" w:bidi="cs-CZ"/>
        </w:rPr>
        <w:t>Kamerovým záznamem se rozumí obrazový záznam a doprovodné informace. Obrazovým záznamem se rozumí snímek projíždějícího vozidla a snímek jeho registrační značky. Doprovodnými informacemi se rozumí místo, datum a čas, směr jízdy vozidla a strojově čitelný přepis registrační značky vozidla.</w:t>
      </w:r>
    </w:p>
    <w:p>
      <w:pPr>
        <w:pStyle w:val="Zkladntext21"/>
        <w:numPr>
          <w:ilvl w:val="0"/>
          <w:numId w:val="19"/>
        </w:numPr>
        <w:shd w:val="clear" w:color="auto" w:fill="auto"/>
        <w:tabs>
          <w:tab w:val="left" w:pos="1124"/>
        </w:tabs>
        <w:spacing w:after="120"/>
        <w:ind w:firstLine="760"/>
        <w:jc w:val="both"/>
      </w:pPr>
      <w:r>
        <w:rPr>
          <w:color w:val="000000"/>
          <w:lang w:eastAsia="cs-CZ" w:bidi="cs-CZ"/>
        </w:rPr>
        <w:t>Správcem</w:t>
      </w:r>
      <w:hyperlink w:anchor="bookmark1" w:tooltip="Current Document">
        <w:r>
          <w:rPr>
            <w:color w:val="000000"/>
            <w:vertAlign w:val="superscript"/>
            <w:lang w:eastAsia="cs-CZ" w:bidi="cs-CZ"/>
          </w:rPr>
          <w:footnoteReference w:id="2"/>
        </w:r>
      </w:hyperlink>
      <w:r>
        <w:rPr>
          <w:color w:val="000000"/>
          <w:lang w:eastAsia="cs-CZ" w:bidi="cs-CZ"/>
        </w:rPr>
        <w:t xml:space="preserve"> osobních údajů v kamerových záznamech pro plnění úkolů podle právního předpisu</w:t>
      </w:r>
      <w:hyperlink w:anchor="bookmark2" w:tooltip="Current Document">
        <w:r>
          <w:rPr>
            <w:color w:val="000000"/>
            <w:vertAlign w:val="superscript"/>
            <w:lang w:eastAsia="cs-CZ" w:bidi="cs-CZ"/>
          </w:rPr>
          <w:footnoteReference w:id="3"/>
        </w:r>
      </w:hyperlink>
      <w:r>
        <w:rPr>
          <w:color w:val="000000"/>
          <w:lang w:eastAsia="cs-CZ" w:bidi="cs-CZ"/>
        </w:rPr>
        <w:t xml:space="preserve"> je státní fond a zpracovatelem CENDIS, s. p., nábřeží Ludvíka Svobody 1222/12, Praha 1, 110 00 (dále jen „státní podnik CENDIS"). Od doby převzetí osobních údajů ze stacionárních zařízení systému časového zpoplatnění do informačních systémů policie pro plnění úkolů podle právního předpisu</w:t>
      </w:r>
      <w:hyperlink w:anchor="bookmark3" w:tooltip="Current Document">
        <w:r>
          <w:rPr>
            <w:color w:val="000000"/>
            <w:vertAlign w:val="superscript"/>
            <w:lang w:eastAsia="cs-CZ" w:bidi="cs-CZ"/>
          </w:rPr>
          <w:footnoteReference w:id="4"/>
        </w:r>
      </w:hyperlink>
      <w:r>
        <w:rPr>
          <w:color w:val="000000"/>
          <w:lang w:eastAsia="cs-CZ" w:bidi="cs-CZ"/>
        </w:rPr>
        <w:t xml:space="preserve"> je spravujícím orgánem</w:t>
      </w:r>
      <w:hyperlink w:anchor="bookmark4" w:tooltip="Current Document">
        <w:r>
          <w:rPr>
            <w:color w:val="000000"/>
            <w:vertAlign w:val="superscript"/>
            <w:lang w:eastAsia="cs-CZ" w:bidi="cs-CZ"/>
          </w:rPr>
          <w:footnoteReference w:id="5"/>
        </w:r>
      </w:hyperlink>
      <w:r>
        <w:rPr>
          <w:color w:val="000000"/>
          <w:lang w:eastAsia="cs-CZ" w:bidi="cs-CZ"/>
        </w:rPr>
        <w:t xml:space="preserve"> a zpracovatelem policie.</w:t>
      </w:r>
    </w:p>
    <w:p>
      <w:pPr>
        <w:pStyle w:val="Zkladntext21"/>
        <w:numPr>
          <w:ilvl w:val="0"/>
          <w:numId w:val="19"/>
        </w:numPr>
        <w:shd w:val="clear" w:color="auto" w:fill="auto"/>
        <w:tabs>
          <w:tab w:val="left" w:pos="1148"/>
        </w:tabs>
        <w:spacing w:after="253"/>
        <w:ind w:firstLine="760"/>
        <w:jc w:val="both"/>
      </w:pPr>
      <w:r>
        <w:rPr>
          <w:color w:val="000000"/>
          <w:lang w:eastAsia="cs-CZ" w:bidi="cs-CZ"/>
        </w:rPr>
        <w:t>Státní fond předává policii pro plnění jejích úkolů</w:t>
      </w:r>
      <w:hyperlink w:anchor="bookmark5" w:tooltip="Current Document">
        <w:r>
          <w:rPr>
            <w:color w:val="000000"/>
            <w:vertAlign w:val="superscript"/>
            <w:lang w:eastAsia="cs-CZ" w:bidi="cs-CZ"/>
          </w:rPr>
          <w:footnoteReference w:id="6"/>
        </w:r>
      </w:hyperlink>
      <w:r>
        <w:rPr>
          <w:color w:val="000000"/>
          <w:lang w:eastAsia="cs-CZ" w:bidi="cs-CZ"/>
        </w:rPr>
        <w:t xml:space="preserve"> obrazové záznamy a doprovodné informace o průjezdech všech vozidel, a to okamžitě po jejich pořízení. Obrazové záznamy a doprovodné informace se předávají na dohodnuté datové rozhraní a v dohodnutém datovém formátu prostřednictvím Centrálního místa služeb s využitím webových služeb s šifrovaným datovým přenosem. Identifikaci datového rozhraní a popis datového formátu zašle kontaktní osoba policie uvedená v čl. 8 odst. 2 kontaktní osobě státní podnik CENDIS uvedené v čl. 8 odst. 2 neprodleně po uzavření této dohody.</w:t>
      </w:r>
    </w:p>
    <w:p>
      <w:pPr>
        <w:pStyle w:val="Zkladntext21"/>
        <w:numPr>
          <w:ilvl w:val="0"/>
          <w:numId w:val="19"/>
        </w:numPr>
        <w:shd w:val="clear" w:color="auto" w:fill="auto"/>
        <w:tabs>
          <w:tab w:val="left" w:pos="1168"/>
        </w:tabs>
        <w:spacing w:after="0" w:line="234" w:lineRule="exact"/>
        <w:ind w:firstLine="760"/>
        <w:jc w:val="both"/>
      </w:pPr>
      <w:r>
        <w:rPr>
          <w:color w:val="000000"/>
          <w:lang w:eastAsia="cs-CZ" w:bidi="cs-CZ"/>
        </w:rPr>
        <w:t>Jednotlivá stacionární zařízení systému časového zpoplatnění jsou identifikována</w:t>
      </w:r>
    </w:p>
    <w:p>
      <w:pPr>
        <w:pStyle w:val="Zkladntext21"/>
        <w:shd w:val="clear" w:color="auto" w:fill="auto"/>
        <w:spacing w:after="0" w:line="490" w:lineRule="exact"/>
        <w:ind w:left="500"/>
        <w:jc w:val="left"/>
      </w:pPr>
      <w:r>
        <w:rPr>
          <w:color w:val="000000"/>
          <w:lang w:eastAsia="cs-CZ" w:bidi="cs-CZ"/>
        </w:rPr>
        <w:t>pomocí</w:t>
      </w:r>
    </w:p>
    <w:p>
      <w:pPr>
        <w:pStyle w:val="Zkladntext21"/>
        <w:numPr>
          <w:ilvl w:val="0"/>
          <w:numId w:val="20"/>
        </w:numPr>
        <w:shd w:val="clear" w:color="auto" w:fill="auto"/>
        <w:tabs>
          <w:tab w:val="left" w:pos="413"/>
        </w:tabs>
        <w:spacing w:after="0" w:line="490" w:lineRule="exact"/>
        <w:ind w:left="500"/>
        <w:jc w:val="left"/>
      </w:pPr>
      <w:r>
        <w:rPr>
          <w:color w:val="000000"/>
          <w:lang w:eastAsia="cs-CZ" w:bidi="cs-CZ"/>
        </w:rPr>
        <w:t>jedinečného identifikátoru</w:t>
      </w:r>
    </w:p>
    <w:p>
      <w:pPr>
        <w:pStyle w:val="Zkladntext21"/>
        <w:numPr>
          <w:ilvl w:val="0"/>
          <w:numId w:val="20"/>
        </w:numPr>
        <w:shd w:val="clear" w:color="auto" w:fill="auto"/>
        <w:tabs>
          <w:tab w:val="left" w:pos="413"/>
        </w:tabs>
        <w:spacing w:after="0" w:line="490" w:lineRule="exact"/>
        <w:ind w:left="500"/>
        <w:jc w:val="left"/>
      </w:pPr>
      <w:r>
        <w:rPr>
          <w:color w:val="000000"/>
          <w:lang w:eastAsia="cs-CZ" w:bidi="cs-CZ"/>
        </w:rPr>
        <w:t>GPS souřadnice,</w:t>
      </w:r>
    </w:p>
    <w:p>
      <w:pPr>
        <w:pStyle w:val="Zkladntext21"/>
        <w:numPr>
          <w:ilvl w:val="0"/>
          <w:numId w:val="20"/>
        </w:numPr>
        <w:shd w:val="clear" w:color="auto" w:fill="auto"/>
        <w:tabs>
          <w:tab w:val="left" w:pos="413"/>
        </w:tabs>
        <w:spacing w:after="240"/>
        <w:ind w:left="500"/>
        <w:jc w:val="left"/>
      </w:pPr>
      <w:r>
        <w:rPr>
          <w:color w:val="000000"/>
          <w:lang w:eastAsia="cs-CZ" w:bidi="cs-CZ"/>
        </w:rPr>
        <w:t>veškerých dostupných informací jednoznačně určujících umístění jednotlivých zařízení systému časového zpoplatnění.</w:t>
      </w:r>
    </w:p>
    <w:p>
      <w:pPr>
        <w:pStyle w:val="Zkladntext21"/>
        <w:numPr>
          <w:ilvl w:val="0"/>
          <w:numId w:val="19"/>
        </w:numPr>
        <w:shd w:val="clear" w:color="auto" w:fill="auto"/>
        <w:tabs>
          <w:tab w:val="left" w:pos="1133"/>
        </w:tabs>
        <w:spacing w:after="236"/>
        <w:ind w:firstLine="760"/>
        <w:jc w:val="both"/>
      </w:pPr>
      <w:r>
        <w:rPr>
          <w:color w:val="000000"/>
          <w:lang w:eastAsia="cs-CZ" w:bidi="cs-CZ"/>
        </w:rPr>
        <w:t>Státní fond poskytne policii prostřednictvím kontaktní osoby uvedené v čl. 8 odst. 2 bez zbytečného odkladu po uzavření dohody údaje týkající se identifikace jednotlivých stacionárních zařízení systému časového zpoplatnění podle čl. 5.</w:t>
      </w:r>
    </w:p>
    <w:p>
      <w:pPr>
        <w:pStyle w:val="Zkladntext21"/>
        <w:numPr>
          <w:ilvl w:val="0"/>
          <w:numId w:val="19"/>
        </w:numPr>
        <w:shd w:val="clear" w:color="auto" w:fill="auto"/>
        <w:tabs>
          <w:tab w:val="left" w:pos="1133"/>
        </w:tabs>
        <w:spacing w:after="0" w:line="254" w:lineRule="exact"/>
        <w:ind w:firstLine="760"/>
        <w:jc w:val="both"/>
      </w:pPr>
      <w:r>
        <w:rPr>
          <w:color w:val="000000"/>
          <w:lang w:eastAsia="cs-CZ" w:bidi="cs-CZ"/>
        </w:rPr>
        <w:t>V případě, že je plánováno navýšení počtu zařízení systému časového zpoplatnění, oznámí státní fond tuto skutečnost bez zbytečného odkladu policii prostřednictvím kontaktní</w:t>
      </w:r>
    </w:p>
    <w:p>
      <w:pPr>
        <w:pStyle w:val="Zkladntext21"/>
        <w:shd w:val="clear" w:color="auto" w:fill="auto"/>
        <w:spacing w:after="248" w:line="234" w:lineRule="exact"/>
        <w:ind w:left="480" w:hanging="480"/>
        <w:jc w:val="both"/>
      </w:pPr>
      <w:r>
        <w:rPr>
          <w:color w:val="000000"/>
          <w:lang w:eastAsia="cs-CZ" w:bidi="cs-CZ"/>
        </w:rPr>
        <w:t>osoby uvedené v čl. 8 odst. 2, a to včetně uvedení jejich identifikace podle čl. 5.</w:t>
      </w:r>
    </w:p>
    <w:p>
      <w:pPr>
        <w:pStyle w:val="Zkladntext21"/>
        <w:numPr>
          <w:ilvl w:val="0"/>
          <w:numId w:val="19"/>
        </w:numPr>
        <w:shd w:val="clear" w:color="auto" w:fill="auto"/>
        <w:tabs>
          <w:tab w:val="left" w:pos="1139"/>
        </w:tabs>
        <w:spacing w:after="263"/>
        <w:ind w:firstLine="760"/>
        <w:jc w:val="both"/>
      </w:pPr>
      <w:r>
        <w:rPr>
          <w:color w:val="000000"/>
          <w:lang w:eastAsia="cs-CZ" w:bidi="cs-CZ"/>
        </w:rPr>
        <w:lastRenderedPageBreak/>
        <w:t xml:space="preserve">Státní fond oznámí policii prostřednictvím kontaktní osoby a na </w:t>
      </w:r>
      <w:proofErr w:type="spellStart"/>
      <w:r>
        <w:rPr>
          <w:color w:val="000000"/>
          <w:lang w:eastAsia="cs-CZ" w:bidi="cs-CZ"/>
        </w:rPr>
        <w:t>helpdesk</w:t>
      </w:r>
      <w:proofErr w:type="spellEnd"/>
      <w:r>
        <w:rPr>
          <w:color w:val="000000"/>
          <w:lang w:eastAsia="cs-CZ" w:bidi="cs-CZ"/>
        </w:rPr>
        <w:t xml:space="preserve"> policie </w:t>
      </w:r>
      <w:hyperlink r:id="rId18" w:history="1">
        <w:r>
          <w:rPr>
            <w:color w:val="000000"/>
            <w:lang w:val="en-US" w:bidi="en-US"/>
          </w:rPr>
          <w:t>pp.oipit.provoz@pcr.cz</w:t>
        </w:r>
      </w:hyperlink>
      <w:r>
        <w:rPr>
          <w:color w:val="000000"/>
          <w:lang w:val="en-US" w:bidi="en-US"/>
        </w:rPr>
        <w:t xml:space="preserve"> </w:t>
      </w:r>
      <w:r>
        <w:rPr>
          <w:color w:val="000000"/>
          <w:lang w:eastAsia="cs-CZ" w:bidi="cs-CZ"/>
        </w:rPr>
        <w:t>zjištěnou závadu nebo nefunkčnost jednotlivých stacionárních zařízení systému časového zpoplatnění nebo jiných technických zařízení, která jsou jejich součástí, a to bez zbytečného odkladu od jejich zjištění, včetně informace o jejich odstranění.</w:t>
      </w:r>
    </w:p>
    <w:p>
      <w:pPr>
        <w:pStyle w:val="Nadpis21"/>
        <w:keepNext/>
        <w:keepLines/>
        <w:shd w:val="clear" w:color="auto" w:fill="auto"/>
        <w:spacing w:before="0" w:line="246" w:lineRule="exact"/>
        <w:ind w:right="20"/>
      </w:pPr>
      <w:bookmarkStart w:id="14" w:name="bookmark21"/>
      <w:r>
        <w:rPr>
          <w:color w:val="000000"/>
          <w:lang w:eastAsia="cs-CZ" w:bidi="cs-CZ"/>
        </w:rPr>
        <w:t>Čl. 4</w:t>
      </w:r>
      <w:bookmarkEnd w:id="14"/>
    </w:p>
    <w:p>
      <w:pPr>
        <w:pStyle w:val="Zkladntext30"/>
        <w:shd w:val="clear" w:color="auto" w:fill="auto"/>
        <w:spacing w:after="117"/>
        <w:ind w:right="20"/>
      </w:pPr>
      <w:r>
        <w:rPr>
          <w:color w:val="000000"/>
          <w:lang w:eastAsia="cs-CZ" w:bidi="cs-CZ"/>
        </w:rPr>
        <w:t>Postup policie při provádění kontroly vozidel v systému časového zpoplatnění</w:t>
      </w:r>
    </w:p>
    <w:p>
      <w:pPr>
        <w:pStyle w:val="Zkladntext21"/>
        <w:numPr>
          <w:ilvl w:val="0"/>
          <w:numId w:val="21"/>
        </w:numPr>
        <w:shd w:val="clear" w:color="auto" w:fill="auto"/>
        <w:tabs>
          <w:tab w:val="left" w:pos="1144"/>
        </w:tabs>
        <w:spacing w:after="120"/>
        <w:ind w:firstLine="760"/>
        <w:jc w:val="both"/>
      </w:pPr>
      <w:r>
        <w:rPr>
          <w:color w:val="000000"/>
          <w:lang w:eastAsia="cs-CZ" w:bidi="cs-CZ"/>
        </w:rPr>
        <w:t>Policie provádí kontrolu vozidel v systému časového zpoplatnění</w:t>
      </w:r>
      <w:hyperlink w:anchor="bookmark6" w:tooltip="Current Document">
        <w:r>
          <w:rPr>
            <w:color w:val="000000"/>
            <w:vertAlign w:val="superscript"/>
            <w:lang w:eastAsia="cs-CZ" w:bidi="cs-CZ"/>
          </w:rPr>
          <w:footnoteReference w:id="7"/>
        </w:r>
      </w:hyperlink>
      <w:r>
        <w:rPr>
          <w:color w:val="000000"/>
          <w:lang w:eastAsia="cs-CZ" w:bidi="cs-CZ"/>
        </w:rPr>
        <w:t xml:space="preserve"> (dále jen „kontrola"), jehož správcem</w:t>
      </w:r>
      <w:hyperlink w:anchor="bookmark7" w:tooltip="Current Document">
        <w:r>
          <w:rPr>
            <w:color w:val="000000"/>
            <w:vertAlign w:val="superscript"/>
            <w:lang w:eastAsia="cs-CZ" w:bidi="cs-CZ"/>
          </w:rPr>
          <w:footnoteReference w:id="8"/>
        </w:r>
      </w:hyperlink>
      <w:r>
        <w:rPr>
          <w:color w:val="000000"/>
          <w:lang w:eastAsia="cs-CZ" w:bidi="cs-CZ"/>
        </w:rPr>
        <w:t xml:space="preserve"> je státní fond. Kontrola vozidel v systému časového zpoplatnění je prováděna jako mobilní prostřednictvím technických zařízení mobilní sestavy zapůjčené státním podnikem CENDIS</w:t>
      </w:r>
      <w:hyperlink w:anchor="bookmark8" w:tooltip="Current Document">
        <w:r>
          <w:rPr>
            <w:color w:val="000000"/>
            <w:vertAlign w:val="superscript"/>
            <w:lang w:eastAsia="cs-CZ" w:bidi="cs-CZ"/>
          </w:rPr>
          <w:footnoteReference w:id="9"/>
        </w:r>
      </w:hyperlink>
      <w:r>
        <w:rPr>
          <w:color w:val="000000"/>
          <w:lang w:eastAsia="cs-CZ" w:bidi="cs-CZ"/>
        </w:rPr>
        <w:t xml:space="preserve"> nebo jako kontrola prostřednictvím statických bran. O způsobu provedení kontroly rozhoduje policie.</w:t>
      </w:r>
    </w:p>
    <w:p>
      <w:pPr>
        <w:pStyle w:val="Zkladntext21"/>
        <w:numPr>
          <w:ilvl w:val="0"/>
          <w:numId w:val="21"/>
        </w:numPr>
        <w:shd w:val="clear" w:color="auto" w:fill="auto"/>
        <w:tabs>
          <w:tab w:val="left" w:pos="1137"/>
        </w:tabs>
        <w:spacing w:after="133"/>
        <w:ind w:firstLine="760"/>
        <w:jc w:val="both"/>
      </w:pPr>
      <w:r>
        <w:rPr>
          <w:color w:val="000000"/>
          <w:lang w:eastAsia="cs-CZ" w:bidi="cs-CZ"/>
        </w:rPr>
        <w:t>Policie je při provádění kontroly zpracovatelem</w:t>
      </w:r>
      <w:hyperlink w:anchor="bookmark9" w:tooltip="Current Document">
        <w:r>
          <w:rPr>
            <w:color w:val="000000"/>
            <w:vertAlign w:val="superscript"/>
            <w:lang w:eastAsia="cs-CZ" w:bidi="cs-CZ"/>
          </w:rPr>
          <w:footnoteReference w:id="10"/>
        </w:r>
      </w:hyperlink>
      <w:r>
        <w:rPr>
          <w:color w:val="000000"/>
          <w:lang w:eastAsia="cs-CZ" w:bidi="cs-CZ"/>
        </w:rPr>
        <w:t xml:space="preserve"> osobních údajů v systému časového zpoplatnění.</w:t>
      </w:r>
    </w:p>
    <w:p>
      <w:pPr>
        <w:pStyle w:val="Zkladntext21"/>
        <w:numPr>
          <w:ilvl w:val="0"/>
          <w:numId w:val="21"/>
        </w:numPr>
        <w:shd w:val="clear" w:color="auto" w:fill="auto"/>
        <w:tabs>
          <w:tab w:val="left" w:pos="1174"/>
        </w:tabs>
        <w:spacing w:after="108" w:line="234" w:lineRule="exact"/>
        <w:ind w:firstLine="760"/>
        <w:jc w:val="both"/>
      </w:pPr>
      <w:r>
        <w:rPr>
          <w:color w:val="000000"/>
          <w:lang w:eastAsia="cs-CZ" w:bidi="cs-CZ"/>
        </w:rPr>
        <w:t>Policie provádí kontrolu s ohledem na plnění svých dalších úkolů.</w:t>
      </w:r>
    </w:p>
    <w:p>
      <w:pPr>
        <w:pStyle w:val="Zkladntext21"/>
        <w:numPr>
          <w:ilvl w:val="0"/>
          <w:numId w:val="21"/>
        </w:numPr>
        <w:shd w:val="clear" w:color="auto" w:fill="auto"/>
        <w:tabs>
          <w:tab w:val="left" w:pos="1137"/>
        </w:tabs>
        <w:spacing w:after="116"/>
        <w:ind w:firstLine="760"/>
        <w:jc w:val="both"/>
      </w:pPr>
      <w:r>
        <w:rPr>
          <w:color w:val="000000"/>
          <w:lang w:eastAsia="cs-CZ" w:bidi="cs-CZ"/>
        </w:rPr>
        <w:t>Policie při provádění kontroly v případě, že je systémem časového zpoplatnění uvedeno sdělení „osvobození od zpoplatnění, doporučená kontrola" nebo „porušení povinnosti, kontrola nutná", ověří tuto skutečnost. V případě zastavení vozidla a jeho kontroly potvrdí příslušník policie prostřednictvím technických zařízení mobilní sestavy, zda bylo sdělení pravdivé či nikoliv.</w:t>
      </w:r>
    </w:p>
    <w:p>
      <w:pPr>
        <w:pStyle w:val="Zkladntext21"/>
        <w:numPr>
          <w:ilvl w:val="0"/>
          <w:numId w:val="21"/>
        </w:numPr>
        <w:shd w:val="clear" w:color="auto" w:fill="auto"/>
        <w:tabs>
          <w:tab w:val="left" w:pos="1137"/>
        </w:tabs>
        <w:spacing w:after="264" w:line="254" w:lineRule="exact"/>
        <w:ind w:firstLine="760"/>
        <w:jc w:val="both"/>
      </w:pPr>
      <w:r>
        <w:rPr>
          <w:color w:val="000000"/>
          <w:lang w:eastAsia="cs-CZ" w:bidi="cs-CZ"/>
        </w:rPr>
        <w:t>Policie je oprávněna provést nahrání kamerového záznamu do technického zařízení mobilní sestavy v případě, že se předpokládá projednání přestupku. Záznam je v technickém zařízení uchováván 48 hodin, poté je automatizovaně smazán.</w:t>
      </w:r>
    </w:p>
    <w:p>
      <w:pPr>
        <w:pStyle w:val="Nadpis21"/>
        <w:keepNext/>
        <w:keepLines/>
        <w:shd w:val="clear" w:color="auto" w:fill="auto"/>
        <w:spacing w:before="0"/>
        <w:ind w:right="20"/>
      </w:pPr>
      <w:bookmarkStart w:id="19" w:name="bookmark22"/>
      <w:r>
        <w:rPr>
          <w:color w:val="000000"/>
          <w:lang w:eastAsia="cs-CZ" w:bidi="cs-CZ"/>
        </w:rPr>
        <w:t>Čl. 5</w:t>
      </w:r>
      <w:bookmarkEnd w:id="19"/>
    </w:p>
    <w:p>
      <w:pPr>
        <w:pStyle w:val="Zkladntext30"/>
        <w:shd w:val="clear" w:color="auto" w:fill="auto"/>
        <w:spacing w:after="0" w:line="250" w:lineRule="exact"/>
        <w:ind w:left="260"/>
        <w:jc w:val="left"/>
      </w:pPr>
      <w:r>
        <w:rPr>
          <w:color w:val="000000"/>
          <w:lang w:eastAsia="cs-CZ" w:bidi="cs-CZ"/>
        </w:rPr>
        <w:t>Povinnosti policie jako zpracovatele osobních údajů při provádění kontroly vozidel</w:t>
      </w:r>
    </w:p>
    <w:p>
      <w:pPr>
        <w:pStyle w:val="Nadpis21"/>
        <w:keepNext/>
        <w:keepLines/>
        <w:shd w:val="clear" w:color="auto" w:fill="auto"/>
        <w:spacing w:before="0" w:after="133"/>
        <w:ind w:right="20"/>
      </w:pPr>
      <w:bookmarkStart w:id="20" w:name="bookmark23"/>
      <w:r>
        <w:rPr>
          <w:color w:val="000000"/>
          <w:lang w:eastAsia="cs-CZ" w:bidi="cs-CZ"/>
        </w:rPr>
        <w:t>v systému časového zpoplatnění</w:t>
      </w:r>
      <w:bookmarkEnd w:id="20"/>
    </w:p>
    <w:p>
      <w:pPr>
        <w:pStyle w:val="Zkladntext21"/>
        <w:shd w:val="clear" w:color="auto" w:fill="auto"/>
        <w:spacing w:after="104" w:line="234" w:lineRule="exact"/>
        <w:ind w:left="1040" w:firstLine="0"/>
        <w:jc w:val="left"/>
      </w:pPr>
      <w:r>
        <w:rPr>
          <w:color w:val="000000"/>
          <w:lang w:eastAsia="cs-CZ" w:bidi="cs-CZ"/>
        </w:rPr>
        <w:t>Policie je povinna</w:t>
      </w:r>
    </w:p>
    <w:p>
      <w:pPr>
        <w:pStyle w:val="Zkladntext21"/>
        <w:numPr>
          <w:ilvl w:val="0"/>
          <w:numId w:val="22"/>
        </w:numPr>
        <w:shd w:val="clear" w:color="auto" w:fill="auto"/>
        <w:tabs>
          <w:tab w:val="left" w:pos="425"/>
        </w:tabs>
        <w:spacing w:after="124" w:line="254" w:lineRule="exact"/>
        <w:ind w:left="480" w:hanging="480"/>
        <w:jc w:val="both"/>
      </w:pPr>
      <w:r>
        <w:rPr>
          <w:color w:val="000000"/>
          <w:lang w:eastAsia="cs-CZ" w:bidi="cs-CZ"/>
        </w:rPr>
        <w:t>stanovit vnitřním předpisem postupy při provádění kontroly vozidel v systému časového zpoplatnění,</w:t>
      </w:r>
    </w:p>
    <w:p>
      <w:pPr>
        <w:pStyle w:val="Zkladntext21"/>
        <w:numPr>
          <w:ilvl w:val="0"/>
          <w:numId w:val="22"/>
        </w:numPr>
        <w:shd w:val="clear" w:color="auto" w:fill="auto"/>
        <w:tabs>
          <w:tab w:val="left" w:pos="425"/>
        </w:tabs>
        <w:spacing w:after="133"/>
        <w:ind w:left="480" w:hanging="480"/>
        <w:jc w:val="both"/>
      </w:pPr>
      <w:r>
        <w:rPr>
          <w:color w:val="000000"/>
          <w:lang w:eastAsia="cs-CZ" w:bidi="cs-CZ"/>
        </w:rPr>
        <w:t>zajistit ochranu technických zařízení mobilní sestavy tak, aby nemohlo dojít k jejich zneužití nebo neoprávněnému přístupu k nim a údajům v systému časového zpoplatnění,</w:t>
      </w:r>
    </w:p>
    <w:p>
      <w:pPr>
        <w:pStyle w:val="Zkladntext21"/>
        <w:numPr>
          <w:ilvl w:val="0"/>
          <w:numId w:val="22"/>
        </w:numPr>
        <w:shd w:val="clear" w:color="auto" w:fill="auto"/>
        <w:tabs>
          <w:tab w:val="left" w:pos="425"/>
        </w:tabs>
        <w:spacing w:after="108" w:line="234" w:lineRule="exact"/>
        <w:ind w:left="480" w:hanging="480"/>
        <w:jc w:val="both"/>
      </w:pPr>
      <w:r>
        <w:rPr>
          <w:color w:val="000000"/>
          <w:lang w:eastAsia="cs-CZ" w:bidi="cs-CZ"/>
        </w:rPr>
        <w:t>zpracovávat osobní údaje pouze postupem podle čl. 4,</w:t>
      </w:r>
    </w:p>
    <w:p>
      <w:pPr>
        <w:pStyle w:val="Zkladntext21"/>
        <w:numPr>
          <w:ilvl w:val="0"/>
          <w:numId w:val="22"/>
        </w:numPr>
        <w:shd w:val="clear" w:color="auto" w:fill="auto"/>
        <w:tabs>
          <w:tab w:val="left" w:pos="425"/>
        </w:tabs>
        <w:spacing w:after="133"/>
        <w:ind w:left="480" w:hanging="480"/>
        <w:jc w:val="both"/>
      </w:pPr>
      <w:r>
        <w:rPr>
          <w:color w:val="000000"/>
          <w:lang w:eastAsia="cs-CZ" w:bidi="cs-CZ"/>
        </w:rPr>
        <w:t>provádět ohlášení porušení zabezpečení osobních údajů</w:t>
      </w:r>
      <w:hyperlink w:anchor="bookmark10" w:tooltip="Current Document">
        <w:r>
          <w:rPr>
            <w:color w:val="000000"/>
            <w:vertAlign w:val="superscript"/>
            <w:lang w:eastAsia="cs-CZ" w:bidi="cs-CZ"/>
          </w:rPr>
          <w:footnoteReference w:id="11"/>
        </w:r>
      </w:hyperlink>
      <w:r>
        <w:rPr>
          <w:color w:val="000000"/>
          <w:lang w:eastAsia="cs-CZ" w:bidi="cs-CZ"/>
        </w:rPr>
        <w:t>, současně oznámit tuto skutečnost státnímu fondu, pokud se jedná o porušení zabezpečení týkající se údajů obsažených v evidenci vozidel systému časového zpoplatnění,</w:t>
      </w:r>
    </w:p>
    <w:p>
      <w:pPr>
        <w:pStyle w:val="Zkladntext21"/>
        <w:numPr>
          <w:ilvl w:val="0"/>
          <w:numId w:val="22"/>
        </w:numPr>
        <w:shd w:val="clear" w:color="auto" w:fill="auto"/>
        <w:tabs>
          <w:tab w:val="left" w:pos="425"/>
        </w:tabs>
        <w:spacing w:after="0" w:line="234" w:lineRule="exact"/>
        <w:ind w:left="480" w:hanging="480"/>
        <w:jc w:val="both"/>
      </w:pPr>
      <w:r>
        <w:rPr>
          <w:color w:val="000000"/>
          <w:lang w:eastAsia="cs-CZ" w:bidi="cs-CZ"/>
        </w:rPr>
        <w:t>provádět oznamování porušení zabezpečení osobních údajů subjektu údajů</w:t>
      </w:r>
      <w:hyperlink w:anchor="bookmark11" w:tooltip="Current Document">
        <w:r>
          <w:rPr>
            <w:color w:val="000000"/>
            <w:vertAlign w:val="superscript"/>
            <w:lang w:eastAsia="cs-CZ" w:bidi="cs-CZ"/>
          </w:rPr>
          <w:footnoteReference w:id="12"/>
        </w:r>
      </w:hyperlink>
      <w:r>
        <w:rPr>
          <w:color w:val="000000"/>
          <w:lang w:eastAsia="cs-CZ" w:bidi="cs-CZ"/>
        </w:rPr>
        <w:t>,</w:t>
      </w:r>
    </w:p>
    <w:p>
      <w:pPr>
        <w:pStyle w:val="Zkladntext21"/>
        <w:numPr>
          <w:ilvl w:val="0"/>
          <w:numId w:val="22"/>
        </w:numPr>
        <w:shd w:val="clear" w:color="auto" w:fill="auto"/>
        <w:tabs>
          <w:tab w:val="left" w:pos="384"/>
        </w:tabs>
        <w:spacing w:after="0" w:line="254" w:lineRule="exact"/>
        <w:ind w:firstLine="0"/>
        <w:jc w:val="left"/>
      </w:pPr>
      <w:r>
        <w:rPr>
          <w:color w:val="000000"/>
          <w:lang w:eastAsia="cs-CZ" w:bidi="cs-CZ"/>
        </w:rPr>
        <w:t>poskytnout správci všechny informace potřebné k doložení, že byly splněny povinnosti</w:t>
      </w:r>
    </w:p>
    <w:p>
      <w:pPr>
        <w:pStyle w:val="Zkladntext21"/>
        <w:shd w:val="clear" w:color="auto" w:fill="auto"/>
        <w:spacing w:after="247" w:line="254" w:lineRule="exact"/>
        <w:ind w:left="460" w:firstLine="0"/>
        <w:jc w:val="left"/>
      </w:pPr>
      <w:r>
        <w:rPr>
          <w:color w:val="000000"/>
          <w:lang w:eastAsia="cs-CZ" w:bidi="cs-CZ"/>
        </w:rPr>
        <w:t>stanovené v tomto ustanovení, pokud to neohrozí plnění jejích úkolů.</w:t>
      </w:r>
    </w:p>
    <w:p>
      <w:pPr>
        <w:pStyle w:val="Nadpis21"/>
        <w:keepNext/>
        <w:keepLines/>
        <w:shd w:val="clear" w:color="auto" w:fill="auto"/>
        <w:spacing w:before="0" w:line="246" w:lineRule="exact"/>
        <w:ind w:left="20"/>
      </w:pPr>
      <w:bookmarkStart w:id="23" w:name="bookmark24"/>
      <w:r>
        <w:rPr>
          <w:color w:val="000000"/>
          <w:lang w:eastAsia="cs-CZ" w:bidi="cs-CZ"/>
        </w:rPr>
        <w:t>Čl. 6</w:t>
      </w:r>
      <w:bookmarkEnd w:id="23"/>
    </w:p>
    <w:p>
      <w:pPr>
        <w:pStyle w:val="Zkladntext30"/>
        <w:shd w:val="clear" w:color="auto" w:fill="auto"/>
        <w:spacing w:after="117"/>
        <w:ind w:firstLine="740"/>
        <w:jc w:val="both"/>
      </w:pPr>
      <w:r>
        <w:rPr>
          <w:color w:val="000000"/>
          <w:lang w:eastAsia="cs-CZ" w:bidi="cs-CZ"/>
        </w:rPr>
        <w:t>Využití technických zařízení mobilní sestavy policií pro plnění svých úkolů</w:t>
      </w:r>
    </w:p>
    <w:p>
      <w:pPr>
        <w:pStyle w:val="Zkladntext21"/>
        <w:numPr>
          <w:ilvl w:val="0"/>
          <w:numId w:val="23"/>
        </w:numPr>
        <w:shd w:val="clear" w:color="auto" w:fill="auto"/>
        <w:tabs>
          <w:tab w:val="left" w:pos="1160"/>
        </w:tabs>
        <w:spacing w:after="133"/>
        <w:ind w:firstLine="740"/>
        <w:jc w:val="both"/>
      </w:pPr>
      <w:r>
        <w:rPr>
          <w:color w:val="000000"/>
          <w:lang w:eastAsia="cs-CZ" w:bidi="cs-CZ"/>
        </w:rPr>
        <w:lastRenderedPageBreak/>
        <w:t>Policie může využívat technická zařízení mobilní sestavy k ukládání údajů z informačních systémů, jichž je správcem nebo spravujícím orgánem, nebo do nichž má na základě právního předpisu přístup, popřípadě ke komunikaci s těmito informačními systémy.</w:t>
      </w:r>
    </w:p>
    <w:p>
      <w:pPr>
        <w:pStyle w:val="Zkladntext21"/>
        <w:numPr>
          <w:ilvl w:val="0"/>
          <w:numId w:val="23"/>
        </w:numPr>
        <w:shd w:val="clear" w:color="auto" w:fill="auto"/>
        <w:tabs>
          <w:tab w:val="left" w:pos="1180"/>
        </w:tabs>
        <w:spacing w:after="0" w:line="234" w:lineRule="exact"/>
        <w:ind w:firstLine="740"/>
        <w:jc w:val="both"/>
      </w:pPr>
      <w:r>
        <w:rPr>
          <w:color w:val="000000"/>
          <w:lang w:eastAsia="cs-CZ" w:bidi="cs-CZ"/>
        </w:rPr>
        <w:t>O rozsahu informačních systémů potřebných pro plnění úkolů policie rozhoduje</w:t>
      </w:r>
    </w:p>
    <w:p>
      <w:pPr>
        <w:pStyle w:val="Zkladntext21"/>
        <w:shd w:val="clear" w:color="auto" w:fill="auto"/>
        <w:spacing w:after="230" w:line="234" w:lineRule="exact"/>
        <w:ind w:firstLine="0"/>
        <w:jc w:val="left"/>
      </w:pPr>
      <w:r>
        <w:rPr>
          <w:color w:val="000000"/>
          <w:lang w:eastAsia="cs-CZ" w:bidi="cs-CZ"/>
        </w:rPr>
        <w:t>policie.</w:t>
      </w:r>
    </w:p>
    <w:p>
      <w:pPr>
        <w:pStyle w:val="Nadpis21"/>
        <w:keepNext/>
        <w:keepLines/>
        <w:shd w:val="clear" w:color="auto" w:fill="auto"/>
        <w:spacing w:before="0" w:line="246" w:lineRule="exact"/>
        <w:ind w:left="20"/>
      </w:pPr>
      <w:bookmarkStart w:id="24" w:name="bookmark25"/>
      <w:r>
        <w:rPr>
          <w:color w:val="000000"/>
          <w:lang w:eastAsia="cs-CZ" w:bidi="cs-CZ"/>
        </w:rPr>
        <w:t>Čl. 7</w:t>
      </w:r>
      <w:bookmarkEnd w:id="24"/>
    </w:p>
    <w:p>
      <w:pPr>
        <w:pStyle w:val="Nadpis21"/>
        <w:keepNext/>
        <w:keepLines/>
        <w:shd w:val="clear" w:color="auto" w:fill="auto"/>
        <w:spacing w:before="0" w:after="117" w:line="246" w:lineRule="exact"/>
        <w:ind w:left="20"/>
      </w:pPr>
      <w:bookmarkStart w:id="25" w:name="bookmark26"/>
      <w:r>
        <w:rPr>
          <w:color w:val="000000"/>
          <w:lang w:eastAsia="cs-CZ" w:bidi="cs-CZ"/>
        </w:rPr>
        <w:t>Oznamování osvobození od zpoplatnění</w:t>
      </w:r>
      <w:bookmarkEnd w:id="25"/>
    </w:p>
    <w:p>
      <w:pPr>
        <w:pStyle w:val="Zkladntext21"/>
        <w:numPr>
          <w:ilvl w:val="0"/>
          <w:numId w:val="24"/>
        </w:numPr>
        <w:shd w:val="clear" w:color="auto" w:fill="auto"/>
        <w:tabs>
          <w:tab w:val="left" w:pos="1135"/>
        </w:tabs>
        <w:spacing w:after="116"/>
        <w:ind w:firstLine="740"/>
        <w:jc w:val="both"/>
      </w:pPr>
      <w:r>
        <w:rPr>
          <w:color w:val="000000"/>
          <w:lang w:eastAsia="cs-CZ" w:bidi="cs-CZ"/>
        </w:rPr>
        <w:t>Policie oznamuje vozidla osvobozená od zpoplatnění</w:t>
      </w:r>
      <w:hyperlink w:anchor="bookmark12" w:tooltip="Current Document">
        <w:r>
          <w:rPr>
            <w:color w:val="000000"/>
            <w:vertAlign w:val="superscript"/>
            <w:lang w:eastAsia="cs-CZ" w:bidi="cs-CZ"/>
          </w:rPr>
          <w:footnoteReference w:id="13"/>
        </w:r>
      </w:hyperlink>
      <w:r>
        <w:rPr>
          <w:color w:val="000000"/>
          <w:lang w:eastAsia="cs-CZ" w:bidi="cs-CZ"/>
        </w:rPr>
        <w:t xml:space="preserve"> státnímu fondu prostřednictvím datové schránky.</w:t>
      </w:r>
    </w:p>
    <w:p>
      <w:pPr>
        <w:pStyle w:val="Zkladntext21"/>
        <w:numPr>
          <w:ilvl w:val="0"/>
          <w:numId w:val="24"/>
        </w:numPr>
        <w:shd w:val="clear" w:color="auto" w:fill="auto"/>
        <w:tabs>
          <w:tab w:val="left" w:pos="1135"/>
        </w:tabs>
        <w:spacing w:after="247" w:line="254" w:lineRule="exact"/>
        <w:ind w:firstLine="740"/>
        <w:jc w:val="both"/>
      </w:pPr>
      <w:r>
        <w:rPr>
          <w:color w:val="000000"/>
          <w:lang w:eastAsia="cs-CZ" w:bidi="cs-CZ"/>
        </w:rPr>
        <w:t>Státní fond zajistí, že přístup k údajům bude umožněn pouze osobám, které je potřebují pro plnění svých úkolů.</w:t>
      </w:r>
    </w:p>
    <w:p>
      <w:pPr>
        <w:pStyle w:val="Nadpis21"/>
        <w:keepNext/>
        <w:keepLines/>
        <w:shd w:val="clear" w:color="auto" w:fill="auto"/>
        <w:spacing w:before="0" w:line="246" w:lineRule="exact"/>
        <w:ind w:left="20"/>
      </w:pPr>
      <w:bookmarkStart w:id="27" w:name="bookmark27"/>
      <w:r>
        <w:rPr>
          <w:color w:val="000000"/>
          <w:lang w:eastAsia="cs-CZ" w:bidi="cs-CZ"/>
        </w:rPr>
        <w:t>Čl. 8</w:t>
      </w:r>
      <w:bookmarkEnd w:id="27"/>
    </w:p>
    <w:p>
      <w:pPr>
        <w:pStyle w:val="Nadpis21"/>
        <w:keepNext/>
        <w:keepLines/>
        <w:shd w:val="clear" w:color="auto" w:fill="auto"/>
        <w:spacing w:before="0" w:after="113" w:line="246" w:lineRule="exact"/>
        <w:ind w:left="20"/>
      </w:pPr>
      <w:bookmarkStart w:id="28" w:name="bookmark28"/>
      <w:r>
        <w:rPr>
          <w:color w:val="000000"/>
          <w:lang w:eastAsia="cs-CZ" w:bidi="cs-CZ"/>
        </w:rPr>
        <w:t>Kontaktní osoby</w:t>
      </w:r>
      <w:bookmarkEnd w:id="28"/>
    </w:p>
    <w:p>
      <w:pPr>
        <w:pStyle w:val="Zkladntext21"/>
        <w:numPr>
          <w:ilvl w:val="0"/>
          <w:numId w:val="25"/>
        </w:numPr>
        <w:shd w:val="clear" w:color="auto" w:fill="auto"/>
        <w:tabs>
          <w:tab w:val="left" w:pos="1155"/>
        </w:tabs>
        <w:spacing w:after="124" w:line="254" w:lineRule="exact"/>
        <w:ind w:firstLine="740"/>
        <w:jc w:val="both"/>
      </w:pPr>
      <w:r>
        <w:rPr>
          <w:color w:val="000000"/>
          <w:lang w:eastAsia="cs-CZ" w:bidi="cs-CZ"/>
        </w:rPr>
        <w:t>Kontaktní osobou k projednání případných změn dohody je za policii vedoucí odboru pověřence pro ochranu osobních údajů Policejního prezidia České republiky (dále jen „prezidium") a za státní fond vedoucí oddělení metodiky a časového zpoplatnění.</w:t>
      </w:r>
    </w:p>
    <w:p>
      <w:pPr>
        <w:pStyle w:val="Zkladntext21"/>
        <w:numPr>
          <w:ilvl w:val="0"/>
          <w:numId w:val="25"/>
        </w:numPr>
        <w:shd w:val="clear" w:color="auto" w:fill="auto"/>
        <w:tabs>
          <w:tab w:val="left" w:pos="1155"/>
        </w:tabs>
        <w:spacing w:after="116"/>
        <w:ind w:firstLine="740"/>
        <w:jc w:val="both"/>
      </w:pPr>
      <w:r>
        <w:rPr>
          <w:color w:val="000000"/>
          <w:lang w:eastAsia="cs-CZ" w:bidi="cs-CZ"/>
        </w:rPr>
        <w:t>Kontaktní osobou pro předávání kamerových záznamů a pro oznamování vozidel osvobozených od zpoplatnění je za policii vedoucí odboru informatiky a provozu informačních technologií prezidia a za státní fond zaměstnanec státního podniku CENDIS na pozici manažer telematiky.</w:t>
      </w:r>
    </w:p>
    <w:p>
      <w:pPr>
        <w:pStyle w:val="Zkladntext21"/>
        <w:numPr>
          <w:ilvl w:val="0"/>
          <w:numId w:val="25"/>
        </w:numPr>
        <w:shd w:val="clear" w:color="auto" w:fill="auto"/>
        <w:tabs>
          <w:tab w:val="left" w:pos="1155"/>
        </w:tabs>
        <w:spacing w:after="120" w:line="254" w:lineRule="exact"/>
        <w:ind w:firstLine="740"/>
        <w:jc w:val="both"/>
      </w:pPr>
      <w:r>
        <w:rPr>
          <w:color w:val="000000"/>
          <w:lang w:eastAsia="cs-CZ" w:bidi="cs-CZ"/>
        </w:rPr>
        <w:t>Kontaktní osobou pro provádění mobilní kontroly vozidel v systému časového zpoplatnění je za policii ředitel ředitelství služby dopravní policie prezidia a za státní fond zaměstnanec státního podniku CENDIS na pozici manažer telematiky.</w:t>
      </w:r>
    </w:p>
    <w:p>
      <w:pPr>
        <w:pStyle w:val="Zkladntext21"/>
        <w:numPr>
          <w:ilvl w:val="0"/>
          <w:numId w:val="25"/>
        </w:numPr>
        <w:shd w:val="clear" w:color="auto" w:fill="auto"/>
        <w:tabs>
          <w:tab w:val="left" w:pos="1150"/>
        </w:tabs>
        <w:spacing w:after="247" w:line="254" w:lineRule="exact"/>
        <w:ind w:firstLine="740"/>
        <w:jc w:val="both"/>
      </w:pPr>
      <w:r>
        <w:rPr>
          <w:color w:val="000000"/>
          <w:lang w:eastAsia="cs-CZ" w:bidi="cs-CZ"/>
        </w:rPr>
        <w:t>Jména kontaktních osob a aktuální kontaktní údaje (telefon, e-mail) si strany sdělí bez zbytečného prodlení po podpisu dohody. Změna kontaktních osob nebo kontaktních údajů musí být bez zbytečného prodlení písemně oznámena druhé straně.</w:t>
      </w:r>
    </w:p>
    <w:p>
      <w:pPr>
        <w:pStyle w:val="Nadpis21"/>
        <w:keepNext/>
        <w:keepLines/>
        <w:shd w:val="clear" w:color="auto" w:fill="auto"/>
        <w:spacing w:before="0" w:line="246" w:lineRule="exact"/>
        <w:ind w:left="20"/>
      </w:pPr>
      <w:bookmarkStart w:id="29" w:name="bookmark29"/>
      <w:r>
        <w:rPr>
          <w:color w:val="000000"/>
          <w:lang w:eastAsia="cs-CZ" w:bidi="cs-CZ"/>
        </w:rPr>
        <w:t>Čl. 9</w:t>
      </w:r>
      <w:bookmarkEnd w:id="29"/>
    </w:p>
    <w:p>
      <w:pPr>
        <w:pStyle w:val="Nadpis21"/>
        <w:keepNext/>
        <w:keepLines/>
        <w:shd w:val="clear" w:color="auto" w:fill="auto"/>
        <w:spacing w:before="0" w:after="117" w:line="246" w:lineRule="exact"/>
        <w:ind w:left="20"/>
      </w:pPr>
      <w:bookmarkStart w:id="30" w:name="bookmark30"/>
      <w:r>
        <w:rPr>
          <w:color w:val="000000"/>
          <w:lang w:eastAsia="cs-CZ" w:bidi="cs-CZ"/>
        </w:rPr>
        <w:t>Závěrečná ujednání</w:t>
      </w:r>
      <w:bookmarkEnd w:id="30"/>
    </w:p>
    <w:p>
      <w:pPr>
        <w:pStyle w:val="Zkladntext21"/>
        <w:numPr>
          <w:ilvl w:val="0"/>
          <w:numId w:val="26"/>
        </w:numPr>
        <w:shd w:val="clear" w:color="auto" w:fill="auto"/>
        <w:tabs>
          <w:tab w:val="left" w:pos="1150"/>
        </w:tabs>
        <w:spacing w:after="116"/>
        <w:ind w:firstLine="740"/>
        <w:jc w:val="both"/>
      </w:pPr>
      <w:r>
        <w:rPr>
          <w:color w:val="000000"/>
          <w:lang w:eastAsia="cs-CZ" w:bidi="cs-CZ"/>
        </w:rPr>
        <w:t>Strany budou s informacemi získanými podle plnění dohody nakládat v souladu s právními předpisy, zejména zajistí, že přístup k informacím bude umožněn pouze osobám, které je potřebují pro plnění svých úkolů.</w:t>
      </w:r>
    </w:p>
    <w:p>
      <w:pPr>
        <w:pStyle w:val="Zkladntext21"/>
        <w:numPr>
          <w:ilvl w:val="0"/>
          <w:numId w:val="26"/>
        </w:numPr>
        <w:shd w:val="clear" w:color="auto" w:fill="auto"/>
        <w:tabs>
          <w:tab w:val="left" w:pos="1155"/>
        </w:tabs>
        <w:spacing w:after="136" w:line="254" w:lineRule="exact"/>
        <w:ind w:firstLine="740"/>
        <w:jc w:val="both"/>
      </w:pPr>
      <w:r>
        <w:rPr>
          <w:color w:val="000000"/>
          <w:lang w:eastAsia="cs-CZ" w:bidi="cs-CZ"/>
        </w:rPr>
        <w:t>Strany jsou si navzájem povinny poskytovat součinnost nezbytnou pro plnění této dohody.</w:t>
      </w:r>
    </w:p>
    <w:p>
      <w:pPr>
        <w:pStyle w:val="Zkladntext21"/>
        <w:numPr>
          <w:ilvl w:val="0"/>
          <w:numId w:val="26"/>
        </w:numPr>
        <w:shd w:val="clear" w:color="auto" w:fill="auto"/>
        <w:tabs>
          <w:tab w:val="left" w:pos="1175"/>
        </w:tabs>
        <w:spacing w:after="108" w:line="234" w:lineRule="exact"/>
        <w:ind w:firstLine="740"/>
        <w:jc w:val="both"/>
      </w:pPr>
      <w:r>
        <w:rPr>
          <w:color w:val="000000"/>
          <w:lang w:eastAsia="cs-CZ" w:bidi="cs-CZ"/>
        </w:rPr>
        <w:t>Touto dohodou nejsou založeny žádné finanční závazky mezi stranami.</w:t>
      </w:r>
    </w:p>
    <w:p>
      <w:pPr>
        <w:pStyle w:val="Zkladntext21"/>
        <w:numPr>
          <w:ilvl w:val="0"/>
          <w:numId w:val="26"/>
        </w:numPr>
        <w:shd w:val="clear" w:color="auto" w:fill="auto"/>
        <w:tabs>
          <w:tab w:val="left" w:pos="1155"/>
        </w:tabs>
        <w:spacing w:after="133"/>
        <w:ind w:firstLine="740"/>
        <w:jc w:val="both"/>
      </w:pPr>
      <w:r>
        <w:rPr>
          <w:color w:val="000000"/>
          <w:lang w:eastAsia="cs-CZ" w:bidi="cs-CZ"/>
        </w:rPr>
        <w:t>Strany se dohodly, že se budou bez zbytečného odkladu informovat o případném zjištění rozporu této dohody s právními předpisy a přijmou potřebná opatření, kterými bude zajištěn soulad s právními předpisy.</w:t>
      </w:r>
    </w:p>
    <w:p>
      <w:pPr>
        <w:pStyle w:val="Zkladntext21"/>
        <w:numPr>
          <w:ilvl w:val="0"/>
          <w:numId w:val="26"/>
        </w:numPr>
        <w:shd w:val="clear" w:color="auto" w:fill="auto"/>
        <w:tabs>
          <w:tab w:val="left" w:pos="1175"/>
        </w:tabs>
        <w:spacing w:after="0" w:line="234" w:lineRule="exact"/>
        <w:ind w:firstLine="740"/>
        <w:jc w:val="both"/>
        <w:sectPr>
          <w:footerReference w:type="default" r:id="rId19"/>
          <w:pgSz w:w="11900" w:h="16840"/>
          <w:pgMar w:top="1383" w:right="1388" w:bottom="1383" w:left="1382" w:header="0" w:footer="3" w:gutter="0"/>
          <w:pgNumType w:start="2"/>
          <w:cols w:space="720"/>
          <w:noEndnote/>
          <w:docGrid w:linePitch="360"/>
        </w:sectPr>
      </w:pPr>
      <w:r>
        <w:rPr>
          <w:color w:val="000000"/>
          <w:lang w:eastAsia="cs-CZ" w:bidi="cs-CZ"/>
        </w:rPr>
        <w:t>Případné spory vzniklé při plnění této dohody, pokud nebyly vyřešeny kontaktními</w:t>
      </w:r>
    </w:p>
    <w:p>
      <w:pPr>
        <w:spacing w:line="360" w:lineRule="exact"/>
      </w:pPr>
      <w:r>
        <w:rPr>
          <w:noProof/>
        </w:rPr>
        <w:lastRenderedPageBreak/>
        <mc:AlternateContent>
          <mc:Choice Requires="wps">
            <w:drawing>
              <wp:anchor distT="0" distB="0" distL="63500" distR="63500" simplePos="0" relativeHeight="251663360" behindDoc="0" locked="0" layoutInCell="1" allowOverlap="1">
                <wp:simplePos x="0" y="0"/>
                <wp:positionH relativeFrom="margin">
                  <wp:posOffset>635</wp:posOffset>
                </wp:positionH>
                <wp:positionV relativeFrom="paragraph">
                  <wp:posOffset>1270</wp:posOffset>
                </wp:positionV>
                <wp:extent cx="5784850" cy="210693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210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Zkladntext21"/>
                              <w:shd w:val="clear" w:color="auto" w:fill="auto"/>
                              <w:spacing w:after="108" w:line="234" w:lineRule="exact"/>
                              <w:ind w:firstLine="0"/>
                              <w:jc w:val="left"/>
                            </w:pPr>
                            <w:r>
                              <w:rPr>
                                <w:rStyle w:val="Zkladntext2Exact"/>
                              </w:rPr>
                              <w:t>osobami uvedenými v čl. 8 odst. 1 až 3, řeší policejní prezident a ředitel státního fondu.</w:t>
                            </w:r>
                          </w:p>
                          <w:p>
                            <w:pPr>
                              <w:pStyle w:val="Zkladntext21"/>
                              <w:numPr>
                                <w:ilvl w:val="0"/>
                                <w:numId w:val="27"/>
                              </w:numPr>
                              <w:shd w:val="clear" w:color="auto" w:fill="auto"/>
                              <w:tabs>
                                <w:tab w:val="left" w:pos="1123"/>
                              </w:tabs>
                              <w:spacing w:after="116"/>
                              <w:ind w:firstLine="740"/>
                              <w:jc w:val="both"/>
                            </w:pPr>
                            <w:r>
                              <w:rPr>
                                <w:rStyle w:val="Zkladntext2Exact"/>
                              </w:rPr>
                              <w:t>Tuto dohodu lze měnit nebo doplňovat pouze číslovanými písemnými dodatky, které se dnem podpisu stran stanou její součástí.</w:t>
                            </w:r>
                          </w:p>
                          <w:p>
                            <w:pPr>
                              <w:pStyle w:val="Zkladntext21"/>
                              <w:numPr>
                                <w:ilvl w:val="0"/>
                                <w:numId w:val="27"/>
                              </w:numPr>
                              <w:shd w:val="clear" w:color="auto" w:fill="auto"/>
                              <w:tabs>
                                <w:tab w:val="left" w:pos="1147"/>
                              </w:tabs>
                              <w:spacing w:after="136" w:line="254" w:lineRule="exact"/>
                              <w:ind w:firstLine="740"/>
                              <w:jc w:val="both"/>
                            </w:pPr>
                            <w:r>
                              <w:rPr>
                                <w:rStyle w:val="Zkladntext2Exact"/>
                              </w:rPr>
                              <w:t>Případná náhrada škod vzniklých při spolupráci realizované na základě této dohody bude řešena podle právních předpisů.</w:t>
                            </w:r>
                          </w:p>
                          <w:p>
                            <w:pPr>
                              <w:pStyle w:val="Zkladntext21"/>
                              <w:numPr>
                                <w:ilvl w:val="0"/>
                                <w:numId w:val="27"/>
                              </w:numPr>
                              <w:shd w:val="clear" w:color="auto" w:fill="auto"/>
                              <w:tabs>
                                <w:tab w:val="left" w:pos="1158"/>
                              </w:tabs>
                              <w:spacing w:after="108" w:line="234" w:lineRule="exact"/>
                              <w:ind w:firstLine="740"/>
                              <w:jc w:val="both"/>
                            </w:pPr>
                            <w:r>
                              <w:rPr>
                                <w:rStyle w:val="Zkladntext2Exact"/>
                              </w:rPr>
                              <w:t>Tato dohoda je uzavřena elektronicky.</w:t>
                            </w:r>
                          </w:p>
                          <w:p>
                            <w:pPr>
                              <w:pStyle w:val="Zkladntext21"/>
                              <w:numPr>
                                <w:ilvl w:val="0"/>
                                <w:numId w:val="27"/>
                              </w:numPr>
                              <w:shd w:val="clear" w:color="auto" w:fill="auto"/>
                              <w:tabs>
                                <w:tab w:val="left" w:pos="1133"/>
                              </w:tabs>
                              <w:spacing w:after="116"/>
                              <w:ind w:firstLine="740"/>
                              <w:jc w:val="both"/>
                            </w:pPr>
                            <w:r>
                              <w:rPr>
                                <w:rStyle w:val="Zkladntext2Exact"/>
                              </w:rPr>
                              <w:t>Tato dohoda se uzavírá na dobu neurčitou a lze ji vypovědět pouze písemně. Výpovědní doba činí tři měsíce a začíná běžet prvním dnem měsíce následujícího po dni doručení výpovědi druhé straně.</w:t>
                            </w:r>
                          </w:p>
                          <w:p>
                            <w:pPr>
                              <w:pStyle w:val="Zkladntext21"/>
                              <w:numPr>
                                <w:ilvl w:val="0"/>
                                <w:numId w:val="27"/>
                              </w:numPr>
                              <w:shd w:val="clear" w:color="auto" w:fill="auto"/>
                              <w:tabs>
                                <w:tab w:val="left" w:pos="1128"/>
                              </w:tabs>
                              <w:spacing w:after="0" w:line="254" w:lineRule="exact"/>
                              <w:ind w:firstLine="740"/>
                              <w:jc w:val="both"/>
                            </w:pPr>
                            <w:r>
                              <w:rPr>
                                <w:rStyle w:val="Zkladntext2Exact"/>
                              </w:rPr>
                              <w:t>Strany se dohodly, že se výše uvedenými ujednáními budou řídit počínaje dnem podpisu druhé ze stran.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 o:spid="_x0000_s1026" type="#_x0000_t202" style="position:absolute;margin-left:.05pt;margin-top:.1pt;width:455.5pt;height:165.9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" filled="f" stroked="f">
                <v:textbox style="mso-fit-shape-to-text:t" inset="0,0,0,0">
                  <w:txbxContent>
                    <w:p>
                      <w:pPr>
                        <w:pStyle w:val="Zkladntext21"/>
                        <w:shd w:val="clear" w:color="auto" w:fill="auto"/>
                        <w:spacing w:after="108" w:line="234" w:lineRule="exact"/>
                        <w:ind w:firstLine="0"/>
                        <w:jc w:val="left"/>
                      </w:pPr>
                      <w:r>
                        <w:rPr>
                          <w:rStyle w:val="Zkladntext2Exact"/>
                        </w:rPr>
                        <w:t>osobami uvedenými v čl. 8 odst. 1 až 3, řeší policejní prezident a ředitel státního fondu.</w:t>
                      </w:r>
                    </w:p>
                    <w:p>
                      <w:pPr>
                        <w:pStyle w:val="Zkladntext21"/>
                        <w:numPr>
                          <w:ilvl w:val="0"/>
                          <w:numId w:val="27"/>
                        </w:numPr>
                        <w:shd w:val="clear" w:color="auto" w:fill="auto"/>
                        <w:tabs>
                          <w:tab w:val="left" w:pos="1123"/>
                        </w:tabs>
                        <w:spacing w:after="116"/>
                        <w:ind w:firstLine="740"/>
                        <w:jc w:val="both"/>
                      </w:pPr>
                      <w:r>
                        <w:rPr>
                          <w:rStyle w:val="Zkladntext2Exact"/>
                        </w:rPr>
                        <w:t>Tuto dohodu lze měnit nebo doplňovat pouze číslovanými písemnými dodatky, které se dnem podpisu stran stanou její součástí.</w:t>
                      </w:r>
                    </w:p>
                    <w:p>
                      <w:pPr>
                        <w:pStyle w:val="Zkladntext21"/>
                        <w:numPr>
                          <w:ilvl w:val="0"/>
                          <w:numId w:val="27"/>
                        </w:numPr>
                        <w:shd w:val="clear" w:color="auto" w:fill="auto"/>
                        <w:tabs>
                          <w:tab w:val="left" w:pos="1147"/>
                        </w:tabs>
                        <w:spacing w:after="136" w:line="254" w:lineRule="exact"/>
                        <w:ind w:firstLine="740"/>
                        <w:jc w:val="both"/>
                      </w:pPr>
                      <w:r>
                        <w:rPr>
                          <w:rStyle w:val="Zkladntext2Exact"/>
                        </w:rPr>
                        <w:t>Případná náhrada škod vzniklých při spolupráci realizované na základě této dohody bude řešena podle právních předpisů.</w:t>
                      </w:r>
                    </w:p>
                    <w:p>
                      <w:pPr>
                        <w:pStyle w:val="Zkladntext21"/>
                        <w:numPr>
                          <w:ilvl w:val="0"/>
                          <w:numId w:val="27"/>
                        </w:numPr>
                        <w:shd w:val="clear" w:color="auto" w:fill="auto"/>
                        <w:tabs>
                          <w:tab w:val="left" w:pos="1158"/>
                        </w:tabs>
                        <w:spacing w:after="108" w:line="234" w:lineRule="exact"/>
                        <w:ind w:firstLine="740"/>
                        <w:jc w:val="both"/>
                      </w:pPr>
                      <w:r>
                        <w:rPr>
                          <w:rStyle w:val="Zkladntext2Exact"/>
                        </w:rPr>
                        <w:t>Tato dohoda je uzavřena elektronicky.</w:t>
                      </w:r>
                    </w:p>
                    <w:p>
                      <w:pPr>
                        <w:pStyle w:val="Zkladntext21"/>
                        <w:numPr>
                          <w:ilvl w:val="0"/>
                          <w:numId w:val="27"/>
                        </w:numPr>
                        <w:shd w:val="clear" w:color="auto" w:fill="auto"/>
                        <w:tabs>
                          <w:tab w:val="left" w:pos="1133"/>
                        </w:tabs>
                        <w:spacing w:after="116"/>
                        <w:ind w:firstLine="740"/>
                        <w:jc w:val="both"/>
                      </w:pPr>
                      <w:r>
                        <w:rPr>
                          <w:rStyle w:val="Zkladntext2Exact"/>
                        </w:rPr>
                        <w:t>Tato dohoda se uzavírá na dobu neurčitou a lze ji vypovědět pouze písemně. Výpovědní doba činí tři měsíce a začíná běžet prvním dnem měsíce následujícího po dni doručení výpovědi druhé straně.</w:t>
                      </w:r>
                    </w:p>
                    <w:p>
                      <w:pPr>
                        <w:pStyle w:val="Zkladntext21"/>
                        <w:numPr>
                          <w:ilvl w:val="0"/>
                          <w:numId w:val="27"/>
                        </w:numPr>
                        <w:shd w:val="clear" w:color="auto" w:fill="auto"/>
                        <w:tabs>
                          <w:tab w:val="left" w:pos="1128"/>
                        </w:tabs>
                        <w:spacing w:after="0" w:line="254" w:lineRule="exact"/>
                        <w:ind w:firstLine="740"/>
                        <w:jc w:val="both"/>
                      </w:pPr>
                      <w:r>
                        <w:rPr>
                          <w:rStyle w:val="Zkladntext2Exact"/>
                        </w:rPr>
                        <w:t>Strany se dohodly, že se výše uvedenými ujednáními budou řídit počínaje dnem podpisu druhé ze stran.</w:t>
                      </w:r>
                    </w:p>
                  </w:txbxContent>
                </v:textbox>
                <w10:wrap anchorx="margin"/>
              </v:shape>
            </w:pict>
          </mc:Fallback>
        </mc:AlternateContent>
      </w:r>
      <w:r>
        <w:rPr>
          <w:noProof/>
        </w:rPr>
        <mc:AlternateContent>
          <mc:Choice Requires="wps">
            <w:drawing>
              <wp:anchor distT="0" distB="0" distL="63500" distR="63500" simplePos="0" relativeHeight="251664384" behindDoc="0" locked="0" layoutInCell="1" allowOverlap="1">
                <wp:simplePos x="0" y="0"/>
                <wp:positionH relativeFrom="margin">
                  <wp:posOffset>635</wp:posOffset>
                </wp:positionH>
                <wp:positionV relativeFrom="paragraph">
                  <wp:posOffset>2673350</wp:posOffset>
                </wp:positionV>
                <wp:extent cx="646430" cy="148590"/>
                <wp:effectExtent l="0" t="3810" r="254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Zkladntext21"/>
                              <w:shd w:val="clear" w:color="auto" w:fill="auto"/>
                              <w:spacing w:after="0" w:line="234" w:lineRule="exact"/>
                              <w:ind w:firstLine="0"/>
                              <w:jc w:val="left"/>
                            </w:pPr>
                            <w:r>
                              <w:rPr>
                                <w:rStyle w:val="Zkladntext2Exact"/>
                              </w:rPr>
                              <w:t>Č. j. PPR-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8" o:spid="_x0000_s1027" type="#_x0000_t202" style="position:absolute;margin-left:.05pt;margin-top:210.5pt;width:50.9pt;height:11.7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" filled="f" stroked="f">
                <v:textbox style="mso-fit-shape-to-text:t" inset="0,0,0,0">
                  <w:txbxContent>
                    <w:p>
                      <w:pPr>
                        <w:pStyle w:val="Zkladntext21"/>
                        <w:shd w:val="clear" w:color="auto" w:fill="auto"/>
                        <w:spacing w:after="0" w:line="234" w:lineRule="exact"/>
                        <w:ind w:firstLine="0"/>
                        <w:jc w:val="left"/>
                      </w:pPr>
                      <w:r>
                        <w:rPr>
                          <w:rStyle w:val="Zkladntext2Exact"/>
                        </w:rPr>
                        <w:t>Č. j. PPR-</w:t>
                      </w:r>
                    </w:p>
                  </w:txbxContent>
                </v:textbox>
                <w10:wrap anchorx="margin"/>
              </v:shape>
            </w:pict>
          </mc:Fallback>
        </mc:AlternateContent>
      </w:r>
      <w:r>
        <w:rPr>
          <w:noProof/>
        </w:rPr>
        <mc:AlternateContent>
          <mc:Choice Requires="wps">
            <w:drawing>
              <wp:anchor distT="0" distB="0" distL="63500" distR="63500" simplePos="0" relativeHeight="251665408" behindDoc="0" locked="0" layoutInCell="1" allowOverlap="1">
                <wp:simplePos x="0" y="0"/>
                <wp:positionH relativeFrom="margin">
                  <wp:posOffset>3136265</wp:posOffset>
                </wp:positionH>
                <wp:positionV relativeFrom="paragraph">
                  <wp:posOffset>2673350</wp:posOffset>
                </wp:positionV>
                <wp:extent cx="265430" cy="148590"/>
                <wp:effectExtent l="635" t="3810" r="63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Zkladntext21"/>
                              <w:shd w:val="clear" w:color="auto" w:fill="auto"/>
                              <w:spacing w:after="0" w:line="234" w:lineRule="exact"/>
                              <w:ind w:firstLine="0"/>
                              <w:jc w:val="left"/>
                            </w:pPr>
                            <w:r>
                              <w:rPr>
                                <w:rStyle w:val="Zkladntext2Exact"/>
                              </w:rPr>
                              <w:t>Č. 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7" o:spid="_x0000_s1028" type="#_x0000_t202" style="position:absolute;margin-left:246.95pt;margin-top:210.5pt;width:20.9pt;height:11.7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" filled="f" stroked="f">
                <v:textbox style="mso-fit-shape-to-text:t" inset="0,0,0,0">
                  <w:txbxContent>
                    <w:p>
                      <w:pPr>
                        <w:pStyle w:val="Zkladntext21"/>
                        <w:shd w:val="clear" w:color="auto" w:fill="auto"/>
                        <w:spacing w:after="0" w:line="234" w:lineRule="exact"/>
                        <w:ind w:firstLine="0"/>
                        <w:jc w:val="left"/>
                      </w:pPr>
                      <w:r>
                        <w:rPr>
                          <w:rStyle w:val="Zkladntext2Exact"/>
                        </w:rPr>
                        <w:t>Č. j.</w:t>
                      </w:r>
                    </w:p>
                  </w:txbxContent>
                </v:textbox>
                <w10:wrap anchorx="margin"/>
              </v:shape>
            </w:pict>
          </mc:Fallback>
        </mc:AlternateContent>
      </w:r>
      <w:r>
        <w:rPr>
          <w:noProof/>
        </w:rPr>
        <mc:AlternateContent>
          <mc:Choice Requires="wps">
            <w:drawing>
              <wp:anchor distT="0" distB="0" distL="63500" distR="63500" simplePos="0" relativeHeight="251666432" behindDoc="0" locked="0" layoutInCell="1" allowOverlap="1">
                <wp:simplePos x="0" y="0"/>
                <wp:positionH relativeFrom="margin">
                  <wp:posOffset>635</wp:posOffset>
                </wp:positionH>
                <wp:positionV relativeFrom="paragraph">
                  <wp:posOffset>3002280</wp:posOffset>
                </wp:positionV>
                <wp:extent cx="795655" cy="148590"/>
                <wp:effectExtent l="0" t="0" r="0" b="444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Zkladntext21"/>
                              <w:shd w:val="clear" w:color="auto" w:fill="auto"/>
                              <w:spacing w:after="0" w:line="234" w:lineRule="exact"/>
                              <w:ind w:firstLine="0"/>
                              <w:jc w:val="left"/>
                            </w:pPr>
                            <w:r>
                              <w:rPr>
                                <w:rStyle w:val="Zkladntext2Exact"/>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6" o:spid="_x0000_s1029" type="#_x0000_t202" style="position:absolute;margin-left:.05pt;margin-top:236.4pt;width:62.65pt;height:11.7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" filled="f" stroked="f">
                <v:textbox style="mso-fit-shape-to-text:t" inset="0,0,0,0">
                  <w:txbxContent>
                    <w:p>
                      <w:pPr>
                        <w:pStyle w:val="Zkladntext21"/>
                        <w:shd w:val="clear" w:color="auto" w:fill="auto"/>
                        <w:spacing w:after="0" w:line="234" w:lineRule="exact"/>
                        <w:ind w:firstLine="0"/>
                        <w:jc w:val="left"/>
                      </w:pPr>
                      <w:r>
                        <w:rPr>
                          <w:rStyle w:val="Zkladntext2Exact"/>
                        </w:rPr>
                        <w:t>V Praze dne</w:t>
                      </w:r>
                    </w:p>
                  </w:txbxContent>
                </v:textbox>
                <w10:wrap anchorx="margin"/>
              </v:shape>
            </w:pict>
          </mc:Fallback>
        </mc:AlternateContent>
      </w:r>
      <w:r>
        <w:rPr>
          <w:noProof/>
        </w:rPr>
        <mc:AlternateContent>
          <mc:Choice Requires="wps">
            <w:drawing>
              <wp:anchor distT="0" distB="0" distL="63500" distR="63500" simplePos="0" relativeHeight="251667456" behindDoc="0" locked="0" layoutInCell="1" allowOverlap="1">
                <wp:simplePos x="0" y="0"/>
                <wp:positionH relativeFrom="margin">
                  <wp:posOffset>3145790</wp:posOffset>
                </wp:positionH>
                <wp:positionV relativeFrom="paragraph">
                  <wp:posOffset>3002280</wp:posOffset>
                </wp:positionV>
                <wp:extent cx="798830" cy="148590"/>
                <wp:effectExtent l="635" t="0" r="635" b="444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Zkladntext21"/>
                              <w:shd w:val="clear" w:color="auto" w:fill="auto"/>
                              <w:spacing w:after="0" w:line="234" w:lineRule="exact"/>
                              <w:ind w:firstLine="0"/>
                              <w:jc w:val="left"/>
                            </w:pPr>
                            <w:r>
                              <w:rPr>
                                <w:rStyle w:val="Zkladntext2Exact"/>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5" o:spid="_x0000_s1030" type="#_x0000_t202" style="position:absolute;margin-left:247.7pt;margin-top:236.4pt;width:62.9pt;height:11.7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" filled="f" stroked="f">
                <v:textbox style="mso-fit-shape-to-text:t" inset="0,0,0,0">
                  <w:txbxContent>
                    <w:p>
                      <w:pPr>
                        <w:pStyle w:val="Zkladntext21"/>
                        <w:shd w:val="clear" w:color="auto" w:fill="auto"/>
                        <w:spacing w:after="0" w:line="234" w:lineRule="exact"/>
                        <w:ind w:firstLine="0"/>
                        <w:jc w:val="left"/>
                      </w:pPr>
                      <w:r>
                        <w:rPr>
                          <w:rStyle w:val="Zkladntext2Exact"/>
                        </w:rPr>
                        <w:t>V Praze dne</w:t>
                      </w:r>
                    </w:p>
                  </w:txbxContent>
                </v:textbox>
                <w10:wrap anchorx="margin"/>
              </v:shape>
            </w:pict>
          </mc:Fallback>
        </mc:AlternateContent>
      </w:r>
      <w:r>
        <w:rPr>
          <w:noProof/>
        </w:rPr>
        <mc:AlternateContent>
          <mc:Choice Requires="wps">
            <w:drawing>
              <wp:anchor distT="0" distB="0" distL="63500" distR="63500" simplePos="0" relativeHeight="251668480" behindDoc="0" locked="0" layoutInCell="1" allowOverlap="1">
                <wp:simplePos x="0" y="0"/>
                <wp:positionH relativeFrom="margin">
                  <wp:posOffset>635</wp:posOffset>
                </wp:positionH>
                <wp:positionV relativeFrom="paragraph">
                  <wp:posOffset>3711575</wp:posOffset>
                </wp:positionV>
                <wp:extent cx="1593850" cy="322580"/>
                <wp:effectExtent l="0" t="381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Zkladntext21"/>
                              <w:shd w:val="clear" w:color="auto" w:fill="auto"/>
                              <w:spacing w:after="0" w:line="254" w:lineRule="exact"/>
                              <w:ind w:left="20" w:firstLine="0"/>
                            </w:pPr>
                            <w:r>
                              <w:rPr>
                                <w:rStyle w:val="Zkladntext2Exact"/>
                              </w:rPr>
                              <w:t xml:space="preserve">genmjr. Mgr. Jan </w:t>
                            </w:r>
                            <w:proofErr w:type="spellStart"/>
                            <w:r>
                              <w:rPr>
                                <w:rStyle w:val="Zkladntext2Exact"/>
                              </w:rPr>
                              <w:t>Švejdar</w:t>
                            </w:r>
                            <w:proofErr w:type="spellEnd"/>
                            <w:r>
                              <w:rPr>
                                <w:rStyle w:val="Zkladntext2Exact"/>
                              </w:rPr>
                              <w:br/>
                              <w:t>policejní prezident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 o:spid="_x0000_s1031" type="#_x0000_t202" style="position:absolute;margin-left:.05pt;margin-top:292.25pt;width:125.5pt;height:25.4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" filled="f" stroked="f">
                <v:textbox style="mso-fit-shape-to-text:t" inset="0,0,0,0">
                  <w:txbxContent>
                    <w:p>
                      <w:pPr>
                        <w:pStyle w:val="Zkladntext21"/>
                        <w:shd w:val="clear" w:color="auto" w:fill="auto"/>
                        <w:spacing w:after="0" w:line="254" w:lineRule="exact"/>
                        <w:ind w:left="20" w:firstLine="0"/>
                      </w:pPr>
                      <w:r>
                        <w:rPr>
                          <w:rStyle w:val="Zkladntext2Exact"/>
                        </w:rPr>
                        <w:t xml:space="preserve">genmjr. Mgr. Jan </w:t>
                      </w:r>
                      <w:proofErr w:type="spellStart"/>
                      <w:r>
                        <w:rPr>
                          <w:rStyle w:val="Zkladntext2Exact"/>
                        </w:rPr>
                        <w:t>Švejdar</w:t>
                      </w:r>
                      <w:proofErr w:type="spellEnd"/>
                      <w:r>
                        <w:rPr>
                          <w:rStyle w:val="Zkladntext2Exact"/>
                        </w:rPr>
                        <w:br/>
                        <w:t>policejní prezident</w:t>
                      </w:r>
                    </w:p>
                  </w:txbxContent>
                </v:textbox>
                <w10:wrap anchorx="margin"/>
              </v:shape>
            </w:pict>
          </mc:Fallback>
        </mc:AlternateContent>
      </w:r>
      <w:r>
        <w:rPr>
          <w:noProof/>
        </w:rPr>
        <mc:AlternateContent>
          <mc:Choice Requires="wps">
            <w:drawing>
              <wp:anchor distT="0" distB="0" distL="63500" distR="63500" simplePos="0" relativeHeight="251669504" behindDoc="0" locked="0" layoutInCell="1" allowOverlap="1">
                <wp:simplePos x="0" y="0"/>
                <wp:positionH relativeFrom="margin">
                  <wp:posOffset>3246120</wp:posOffset>
                </wp:positionH>
                <wp:positionV relativeFrom="paragraph">
                  <wp:posOffset>3711575</wp:posOffset>
                </wp:positionV>
                <wp:extent cx="1301750" cy="322580"/>
                <wp:effectExtent l="0" t="381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Zkladntext21"/>
                              <w:shd w:val="clear" w:color="auto" w:fill="auto"/>
                              <w:spacing w:after="0" w:line="254" w:lineRule="exact"/>
                              <w:ind w:left="20" w:firstLine="0"/>
                            </w:pPr>
                            <w:r>
                              <w:rPr>
                                <w:rStyle w:val="Zkladntext2Exact"/>
                              </w:rPr>
                              <w:t>Ing. Zbyněk Hořelica</w:t>
                            </w:r>
                            <w:r>
                              <w:rPr>
                                <w:rStyle w:val="Zkladntext2Exact"/>
                              </w:rPr>
                              <w:br/>
                              <w:t>ředitel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 o:spid="_x0000_s1032" type="#_x0000_t202" style="position:absolute;margin-left:255.6pt;margin-top:292.25pt;width:102.5pt;height:25.4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" filled="f" stroked="f">
                <v:textbox style="mso-fit-shape-to-text:t" inset="0,0,0,0">
                  <w:txbxContent>
                    <w:p>
                      <w:pPr>
                        <w:pStyle w:val="Zkladntext21"/>
                        <w:shd w:val="clear" w:color="auto" w:fill="auto"/>
                        <w:spacing w:after="0" w:line="254" w:lineRule="exact"/>
                        <w:ind w:left="20" w:firstLine="0"/>
                      </w:pPr>
                      <w:r>
                        <w:rPr>
                          <w:rStyle w:val="Zkladntext2Exact"/>
                        </w:rPr>
                        <w:t>Ing. Zbyněk Hořelica</w:t>
                      </w:r>
                      <w:r>
                        <w:rPr>
                          <w:rStyle w:val="Zkladntext2Exact"/>
                        </w:rPr>
                        <w:br/>
                        <w:t>ředitel</w:t>
                      </w:r>
                    </w:p>
                  </w:txbxContent>
                </v:textbox>
                <w10:wrap anchorx="margin"/>
              </v:shape>
            </w:pict>
          </mc:Fallback>
        </mc:AlternateConten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635" w:lineRule="exact"/>
      </w:pPr>
    </w:p>
    <w:p>
      <w:pPr>
        <w:rPr>
          <w:sz w:val="2"/>
          <w:szCs w:val="2"/>
        </w:rPr>
      </w:pPr>
    </w:p>
    <w:p>
      <w:pPr>
        <w:rPr>
          <w:rFonts w:asciiTheme="minorHAnsi" w:hAnsiTheme="minorHAnsi" w:cstheme="minorHAnsi"/>
          <w:sz w:val="22"/>
          <w:szCs w:val="22"/>
        </w:rPr>
      </w:pPr>
      <w:bookmarkStart w:id="31" w:name="_GoBack"/>
      <w:bookmarkEnd w:id="31"/>
    </w:p>
    <w:sectPr>
      <w:pgSz w:w="11900" w:h="16840"/>
      <w:pgMar w:top="1406" w:right="1397" w:bottom="1031" w:left="13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7920"/>
      <w:docPartObj>
        <w:docPartGallery w:val="Page Numbers (Top of Page)"/>
        <w:docPartUnique/>
      </w:docPartObj>
    </w:sdtPr>
    <w:sdtContent>
      <w:p>
        <w:pPr>
          <w:pStyle w:val="Zpat"/>
          <w:jc w:val="center"/>
        </w:pPr>
      </w:p>
    </w:sdtContent>
  </w:sdt>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900000"/>
      <w:docPartObj>
        <w:docPartGallery w:val="Page Numbers (Bottom of Page)"/>
        <w:docPartUnique/>
      </w:docPartObj>
    </w:sdtPr>
    <w:sdtContent>
      <w:p>
        <w:pPr>
          <w:pStyle w:val="Zpat"/>
          <w:jc w:val="center"/>
        </w:pPr>
        <w:r>
          <w:fldChar w:fldCharType="begin"/>
        </w:r>
        <w:r>
          <w:instrText>PAGE   \* MERGEFORMAT</w:instrText>
        </w:r>
        <w:r>
          <w:fldChar w:fldCharType="separate"/>
        </w:r>
        <w:r>
          <w:rPr>
            <w:noProof/>
          </w:rPr>
          <w:t>1</w:t>
        </w:r>
        <w:r>
          <w:fldChar w:fldCharType="end"/>
        </w:r>
      </w:p>
    </w:sdtContent>
  </w:sdt>
  <w:p>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pPr>
  </w:p>
  <w:p>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3764280</wp:posOffset>
              </wp:positionH>
              <wp:positionV relativeFrom="page">
                <wp:posOffset>10086340</wp:posOffset>
              </wp:positionV>
              <wp:extent cx="26670" cy="109220"/>
              <wp:effectExtent l="1905" t="0" r="0"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ZhlavneboZpat0"/>
                              <w:noProof/>
                            </w:rPr>
                            <w:t>iv</w:t>
                          </w:r>
                          <w:r>
                            <w:rPr>
                              <w:rStyle w:val="ZhlavneboZpa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1" o:spid="_x0000_s1033" type="#_x0000_t202" style="position:absolute;margin-left:296.4pt;margin-top:794.2pt;width:2.1pt;height:8.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" filled="f" stroked="f">
              <v:textbox style="mso-fit-shape-to-text:t" inset="0,0,0,0">
                <w:txbxContent>
                  <w:p>
                    <w:r>
                      <w:fldChar w:fldCharType="begin"/>
                    </w:r>
                    <w:r>
                      <w:instrText xml:space="preserve"> PAGE \* MERGEFORMAT </w:instrText>
                    </w:r>
                    <w:r>
                      <w:fldChar w:fldCharType="separate"/>
                    </w:r>
                    <w:r>
                      <w:rPr>
                        <w:rStyle w:val="ZhlavneboZpat0"/>
                        <w:noProof/>
                      </w:rPr>
                      <w:t>iv</w:t>
                    </w:r>
                    <w:r>
                      <w:rPr>
                        <w:rStyle w:val="ZhlavneboZpat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3756660</wp:posOffset>
              </wp:positionH>
              <wp:positionV relativeFrom="page">
                <wp:posOffset>10086340</wp:posOffset>
              </wp:positionV>
              <wp:extent cx="48260" cy="109220"/>
              <wp:effectExtent l="381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ZhlavneboZpat0"/>
                              <w:noProof/>
                            </w:rPr>
                            <w:t>4</w:t>
                          </w:r>
                          <w:r>
                            <w:rPr>
                              <w:rStyle w:val="ZhlavneboZpa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0" o:spid="_x0000_s1034" type="#_x0000_t202" style="position:absolute;margin-left:295.8pt;margin-top:794.2pt;width:3.8pt;height:8.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" filled="f" stroked="f">
              <v:textbox style="mso-fit-shape-to-text:t" inset="0,0,0,0">
                <w:txbxContent>
                  <w:p>
                    <w:r>
                      <w:fldChar w:fldCharType="begin"/>
                    </w:r>
                    <w:r>
                      <w:instrText xml:space="preserve"> PAGE \* MERGEFORMAT </w:instrText>
                    </w:r>
                    <w:r>
                      <w:fldChar w:fldCharType="separate"/>
                    </w:r>
                    <w:r>
                      <w:rPr>
                        <w:rStyle w:val="ZhlavneboZpat0"/>
                        <w:noProof/>
                      </w:rPr>
                      <w:t>4</w:t>
                    </w:r>
                    <w:r>
                      <w:rPr>
                        <w:rStyle w:val="ZhlavneboZpat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Poznmkapodarou0"/>
        <w:shd w:val="clear" w:color="auto" w:fill="auto"/>
        <w:tabs>
          <w:tab w:val="left" w:pos="355"/>
        </w:tabs>
        <w:ind w:firstLine="0"/>
      </w:pPr>
      <w:bookmarkStart w:id="6" w:name="bookmark0"/>
      <w:r>
        <w:rPr>
          <w:color w:val="000000"/>
          <w:vertAlign w:val="superscript"/>
          <w:lang w:eastAsia="cs-CZ" w:bidi="cs-CZ"/>
        </w:rPr>
        <w:footnoteRef/>
      </w:r>
      <w:r>
        <w:rPr>
          <w:color w:val="000000"/>
          <w:lang w:eastAsia="cs-CZ" w:bidi="cs-CZ"/>
        </w:rPr>
        <w:tab/>
        <w:t>§ 21c odst. 5 zákona č. 13/1997 Sb.</w:t>
      </w:r>
      <w:bookmarkEnd w:id="6"/>
    </w:p>
  </w:footnote>
  <w:footnote w:id="2">
    <w:p>
      <w:pPr>
        <w:pStyle w:val="Poznmkapodarou0"/>
        <w:shd w:val="clear" w:color="auto" w:fill="auto"/>
        <w:tabs>
          <w:tab w:val="left" w:pos="365"/>
        </w:tabs>
        <w:ind w:firstLine="0"/>
      </w:pPr>
      <w:bookmarkStart w:id="9" w:name="bookmark1"/>
      <w:r>
        <w:rPr>
          <w:color w:val="000000"/>
          <w:vertAlign w:val="superscript"/>
          <w:lang w:eastAsia="cs-CZ" w:bidi="cs-CZ"/>
        </w:rPr>
        <w:footnoteRef/>
      </w:r>
      <w:r>
        <w:rPr>
          <w:color w:val="000000"/>
          <w:lang w:eastAsia="cs-CZ" w:bidi="cs-CZ"/>
        </w:rPr>
        <w:tab/>
        <w:t>Čl. 4 odst. 7 nařízení Evropského parlamentu a Rady (EU) 2016/679.</w:t>
      </w:r>
      <w:bookmarkEnd w:id="9"/>
    </w:p>
  </w:footnote>
  <w:footnote w:id="3">
    <w:p>
      <w:pPr>
        <w:pStyle w:val="Poznmkapodarou0"/>
        <w:shd w:val="clear" w:color="auto" w:fill="auto"/>
        <w:tabs>
          <w:tab w:val="left" w:pos="365"/>
        </w:tabs>
        <w:ind w:firstLine="0"/>
      </w:pPr>
      <w:bookmarkStart w:id="10" w:name="bookmark2"/>
      <w:r>
        <w:rPr>
          <w:color w:val="000000"/>
          <w:vertAlign w:val="superscript"/>
          <w:lang w:eastAsia="cs-CZ" w:bidi="cs-CZ"/>
        </w:rPr>
        <w:footnoteRef/>
      </w:r>
      <w:r>
        <w:rPr>
          <w:color w:val="000000"/>
          <w:lang w:eastAsia="cs-CZ" w:bidi="cs-CZ"/>
        </w:rPr>
        <w:tab/>
        <w:t>zákon č. 13/1997 Sb.</w:t>
      </w:r>
      <w:bookmarkEnd w:id="10"/>
    </w:p>
  </w:footnote>
  <w:footnote w:id="4">
    <w:p>
      <w:pPr>
        <w:pStyle w:val="Poznmkapodarou0"/>
        <w:shd w:val="clear" w:color="auto" w:fill="auto"/>
        <w:tabs>
          <w:tab w:val="left" w:pos="365"/>
        </w:tabs>
        <w:ind w:firstLine="0"/>
      </w:pPr>
      <w:bookmarkStart w:id="11" w:name="bookmark3"/>
      <w:r>
        <w:rPr>
          <w:color w:val="000000"/>
          <w:vertAlign w:val="superscript"/>
          <w:lang w:eastAsia="cs-CZ" w:bidi="cs-CZ"/>
        </w:rPr>
        <w:footnoteRef/>
      </w:r>
      <w:r>
        <w:rPr>
          <w:color w:val="000000"/>
          <w:lang w:eastAsia="cs-CZ" w:bidi="cs-CZ"/>
        </w:rPr>
        <w:tab/>
        <w:t>zákon č. 273/2008 Sb.</w:t>
      </w:r>
      <w:bookmarkEnd w:id="11"/>
    </w:p>
  </w:footnote>
  <w:footnote w:id="5">
    <w:p>
      <w:pPr>
        <w:pStyle w:val="Poznmkapodarou0"/>
        <w:shd w:val="clear" w:color="auto" w:fill="auto"/>
        <w:tabs>
          <w:tab w:val="left" w:pos="365"/>
        </w:tabs>
        <w:ind w:firstLine="0"/>
      </w:pPr>
      <w:bookmarkStart w:id="12" w:name="bookmark4"/>
      <w:r>
        <w:rPr>
          <w:color w:val="000000"/>
          <w:vertAlign w:val="superscript"/>
          <w:lang w:eastAsia="cs-CZ" w:bidi="cs-CZ"/>
        </w:rPr>
        <w:footnoteRef/>
      </w:r>
      <w:r>
        <w:rPr>
          <w:color w:val="000000"/>
          <w:lang w:eastAsia="cs-CZ" w:bidi="cs-CZ"/>
        </w:rPr>
        <w:tab/>
        <w:t>§ 24 odst. 3 zákona č. 110/2019 Sb.</w:t>
      </w:r>
      <w:bookmarkEnd w:id="12"/>
    </w:p>
  </w:footnote>
  <w:footnote w:id="6">
    <w:p>
      <w:pPr>
        <w:pStyle w:val="Poznmkapodarou0"/>
        <w:shd w:val="clear" w:color="auto" w:fill="auto"/>
        <w:tabs>
          <w:tab w:val="left" w:pos="365"/>
        </w:tabs>
        <w:ind w:firstLine="0"/>
      </w:pPr>
      <w:bookmarkStart w:id="13" w:name="bookmark5"/>
      <w:r>
        <w:rPr>
          <w:color w:val="000000"/>
          <w:vertAlign w:val="superscript"/>
          <w:lang w:eastAsia="cs-CZ" w:bidi="cs-CZ"/>
        </w:rPr>
        <w:footnoteRef/>
      </w:r>
      <w:r>
        <w:rPr>
          <w:color w:val="000000"/>
          <w:lang w:eastAsia="cs-CZ" w:bidi="cs-CZ"/>
        </w:rPr>
        <w:tab/>
        <w:t>§ 62 zákona č. 273/2008 Sb.</w:t>
      </w:r>
      <w:bookmarkEnd w:id="13"/>
    </w:p>
  </w:footnote>
  <w:footnote w:id="7">
    <w:p>
      <w:pPr>
        <w:pStyle w:val="Poznmkapodarou0"/>
        <w:shd w:val="clear" w:color="auto" w:fill="auto"/>
        <w:tabs>
          <w:tab w:val="left" w:pos="365"/>
        </w:tabs>
        <w:ind w:firstLine="0"/>
      </w:pPr>
      <w:bookmarkStart w:id="15" w:name="bookmark6"/>
      <w:r>
        <w:rPr>
          <w:color w:val="000000"/>
          <w:vertAlign w:val="superscript"/>
          <w:lang w:eastAsia="cs-CZ" w:bidi="cs-CZ"/>
        </w:rPr>
        <w:footnoteRef/>
      </w:r>
      <w:r>
        <w:rPr>
          <w:color w:val="000000"/>
          <w:lang w:eastAsia="cs-CZ" w:bidi="cs-CZ"/>
        </w:rPr>
        <w:tab/>
        <w:t>§ 21c odst. 4 a § 43 odst. 2 zákona č. 13/1997 Sb.</w:t>
      </w:r>
      <w:bookmarkEnd w:id="15"/>
    </w:p>
  </w:footnote>
  <w:footnote w:id="8">
    <w:p>
      <w:pPr>
        <w:pStyle w:val="Poznmkapodarou0"/>
        <w:shd w:val="clear" w:color="auto" w:fill="auto"/>
        <w:tabs>
          <w:tab w:val="left" w:pos="365"/>
        </w:tabs>
        <w:ind w:firstLine="0"/>
      </w:pPr>
      <w:bookmarkStart w:id="16" w:name="bookmark7"/>
      <w:r>
        <w:rPr>
          <w:color w:val="000000"/>
          <w:vertAlign w:val="superscript"/>
          <w:lang w:eastAsia="cs-CZ" w:bidi="cs-CZ"/>
        </w:rPr>
        <w:footnoteRef/>
      </w:r>
      <w:r>
        <w:rPr>
          <w:color w:val="000000"/>
          <w:lang w:eastAsia="cs-CZ" w:bidi="cs-CZ"/>
        </w:rPr>
        <w:tab/>
        <w:t>Čl. 4 odst. 7 nařízení Evropského parlamentu a Rady (EU) 2016/679.</w:t>
      </w:r>
      <w:bookmarkEnd w:id="16"/>
    </w:p>
    <w:p>
      <w:pPr>
        <w:pStyle w:val="Poznmkapodarou0"/>
        <w:shd w:val="clear" w:color="auto" w:fill="auto"/>
        <w:ind w:left="480" w:firstLine="0"/>
        <w:jc w:val="left"/>
      </w:pPr>
      <w:r>
        <w:rPr>
          <w:color w:val="000000"/>
          <w:lang w:eastAsia="cs-CZ" w:bidi="cs-CZ"/>
        </w:rPr>
        <w:t>§ 21c odst. 3 zákona č. 13/1997 Sb.</w:t>
      </w:r>
    </w:p>
  </w:footnote>
  <w:footnote w:id="9">
    <w:p>
      <w:pPr>
        <w:pStyle w:val="Poznmkapodarou0"/>
        <w:shd w:val="clear" w:color="auto" w:fill="auto"/>
        <w:tabs>
          <w:tab w:val="left" w:pos="365"/>
        </w:tabs>
        <w:ind w:left="480"/>
        <w:jc w:val="left"/>
      </w:pPr>
      <w:bookmarkStart w:id="17" w:name="bookmark8"/>
      <w:r>
        <w:rPr>
          <w:color w:val="000000"/>
          <w:vertAlign w:val="superscript"/>
          <w:lang w:eastAsia="cs-CZ" w:bidi="cs-CZ"/>
        </w:rPr>
        <w:footnoteRef/>
      </w:r>
      <w:r>
        <w:rPr>
          <w:color w:val="000000"/>
          <w:lang w:eastAsia="cs-CZ" w:bidi="cs-CZ"/>
        </w:rPr>
        <w:tab/>
        <w:t xml:space="preserve">Smlouva o výpůjčce technického zařízení a systému určeného pro kontrolu úhrady časového poplatku, </w:t>
      </w:r>
      <w:proofErr w:type="gramStart"/>
      <w:r>
        <w:rPr>
          <w:color w:val="000000"/>
          <w:lang w:eastAsia="cs-CZ" w:bidi="cs-CZ"/>
        </w:rPr>
        <w:t>č.j.</w:t>
      </w:r>
      <w:proofErr w:type="gramEnd"/>
      <w:r>
        <w:rPr>
          <w:color w:val="000000"/>
          <w:lang w:eastAsia="cs-CZ" w:bidi="cs-CZ"/>
        </w:rPr>
        <w:t xml:space="preserve"> CENDIS CEN/1000/501/2020, č.j. PČR PPR-32355/ČJ-2020-990600.</w:t>
      </w:r>
      <w:bookmarkEnd w:id="17"/>
    </w:p>
  </w:footnote>
  <w:footnote w:id="10">
    <w:p>
      <w:pPr>
        <w:pStyle w:val="Poznmkapodarou0"/>
        <w:shd w:val="clear" w:color="auto" w:fill="auto"/>
        <w:tabs>
          <w:tab w:val="left" w:pos="422"/>
        </w:tabs>
        <w:ind w:firstLine="0"/>
      </w:pPr>
      <w:bookmarkStart w:id="18" w:name="bookmark9"/>
      <w:r>
        <w:rPr>
          <w:color w:val="000000"/>
          <w:vertAlign w:val="superscript"/>
          <w:lang w:eastAsia="cs-CZ" w:bidi="cs-CZ"/>
        </w:rPr>
        <w:footnoteRef/>
      </w:r>
      <w:r>
        <w:rPr>
          <w:color w:val="000000"/>
          <w:lang w:eastAsia="cs-CZ" w:bidi="cs-CZ"/>
        </w:rPr>
        <w:tab/>
        <w:t>Čl. 4 odst. 8 nařízení Evropského parlamentu a Rady (EU) 2016/679.</w:t>
      </w:r>
      <w:bookmarkEnd w:id="18"/>
    </w:p>
  </w:footnote>
  <w:footnote w:id="11">
    <w:p>
      <w:pPr>
        <w:pStyle w:val="Poznmkapodarou0"/>
        <w:shd w:val="clear" w:color="auto" w:fill="auto"/>
        <w:tabs>
          <w:tab w:val="left" w:pos="422"/>
        </w:tabs>
        <w:ind w:firstLine="0"/>
      </w:pPr>
      <w:bookmarkStart w:id="21" w:name="bookmark10"/>
      <w:r>
        <w:rPr>
          <w:color w:val="000000"/>
          <w:vertAlign w:val="superscript"/>
          <w:lang w:eastAsia="cs-CZ" w:bidi="cs-CZ"/>
        </w:rPr>
        <w:footnoteRef/>
      </w:r>
      <w:r>
        <w:rPr>
          <w:color w:val="000000"/>
          <w:lang w:eastAsia="cs-CZ" w:bidi="cs-CZ"/>
        </w:rPr>
        <w:tab/>
        <w:t>Čl. 33 nařízení Evropského parlamentu a Rady (EU) 2016/679.</w:t>
      </w:r>
      <w:bookmarkEnd w:id="21"/>
    </w:p>
  </w:footnote>
  <w:footnote w:id="12">
    <w:p>
      <w:pPr>
        <w:pStyle w:val="Poznmkapodarou0"/>
        <w:shd w:val="clear" w:color="auto" w:fill="auto"/>
        <w:tabs>
          <w:tab w:val="left" w:pos="422"/>
        </w:tabs>
        <w:ind w:firstLine="0"/>
      </w:pPr>
      <w:bookmarkStart w:id="22" w:name="bookmark11"/>
      <w:r>
        <w:rPr>
          <w:color w:val="000000"/>
          <w:vertAlign w:val="superscript"/>
          <w:lang w:eastAsia="cs-CZ" w:bidi="cs-CZ"/>
        </w:rPr>
        <w:footnoteRef/>
      </w:r>
      <w:r>
        <w:rPr>
          <w:color w:val="000000"/>
          <w:lang w:eastAsia="cs-CZ" w:bidi="cs-CZ"/>
        </w:rPr>
        <w:tab/>
        <w:t xml:space="preserve">Čl. 34 nařízení Evropského parlamentu a Rady </w:t>
      </w:r>
      <w:r>
        <w:rPr>
          <w:rStyle w:val="PoznmkapodarouMalpsmena"/>
        </w:rPr>
        <w:t>(</w:t>
      </w:r>
      <w:proofErr w:type="spellStart"/>
      <w:r>
        <w:rPr>
          <w:rStyle w:val="PoznmkapodarouMalpsmena"/>
        </w:rPr>
        <w:t>eu</w:t>
      </w:r>
      <w:proofErr w:type="spellEnd"/>
      <w:r>
        <w:rPr>
          <w:rStyle w:val="PoznmkapodarouMalpsmena"/>
        </w:rPr>
        <w:t>) 2016/679.</w:t>
      </w:r>
      <w:bookmarkEnd w:id="22"/>
    </w:p>
  </w:footnote>
  <w:footnote w:id="13">
    <w:p>
      <w:pPr>
        <w:pStyle w:val="Poznmkapodarou0"/>
        <w:shd w:val="clear" w:color="auto" w:fill="auto"/>
        <w:tabs>
          <w:tab w:val="left" w:pos="418"/>
        </w:tabs>
        <w:spacing w:line="224" w:lineRule="exact"/>
        <w:ind w:firstLine="0"/>
      </w:pPr>
      <w:bookmarkStart w:id="26" w:name="bookmark12"/>
      <w:r>
        <w:rPr>
          <w:color w:val="000000"/>
          <w:vertAlign w:val="superscript"/>
          <w:lang w:eastAsia="cs-CZ" w:bidi="cs-CZ"/>
        </w:rPr>
        <w:footnoteRef/>
      </w:r>
      <w:r>
        <w:rPr>
          <w:color w:val="000000"/>
          <w:lang w:eastAsia="cs-CZ" w:bidi="cs-CZ"/>
        </w:rPr>
        <w:tab/>
        <w:t>§ 21 odst. 1 písm. b) zákona č. 13/1997 Sb.</w:t>
      </w:r>
      <w:bookmarkEnd w:id="2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34922EA4"/>
    <w:name w:val="WW8Num8"/>
    <w:lvl w:ilvl="0">
      <w:start w:val="1"/>
      <w:numFmt w:val="decimal"/>
      <w:lvlText w:val="1.%1."/>
      <w:lvlJc w:val="left"/>
      <w:pPr>
        <w:tabs>
          <w:tab w:val="num" w:pos="340"/>
        </w:tabs>
        <w:ind w:left="340" w:hanging="283"/>
      </w:pPr>
      <w:rPr>
        <w:color w:val="404040" w:themeColor="text1" w:themeTint="BF"/>
      </w:rPr>
    </w:lvl>
  </w:abstractNum>
  <w:abstractNum w:abstractNumId="1">
    <w:nsid w:val="02A23B27"/>
    <w:multiLevelType w:val="multilevel"/>
    <w:tmpl w:val="201E7944"/>
    <w:lvl w:ilvl="0">
      <w:start w:val="1"/>
      <w:numFmt w:val="decimal"/>
      <w:pStyle w:val="Styl1"/>
      <w:lvlText w:val="%1."/>
      <w:lvlJc w:val="left"/>
      <w:pPr>
        <w:ind w:left="360" w:hanging="360"/>
      </w:pPr>
    </w:lvl>
    <w:lvl w:ilvl="1">
      <w:start w:val="1"/>
      <w:numFmt w:val="decimal"/>
      <w:pStyle w:val="Styl2"/>
      <w:lvlText w:val="%1.%2."/>
      <w:lvlJc w:val="left"/>
      <w:pPr>
        <w:ind w:left="432" w:hanging="432"/>
      </w:pPr>
      <w:rPr>
        <w:color w:val="auto"/>
      </w:rPr>
    </w:lvl>
    <w:lvl w:ilvl="2">
      <w:start w:val="1"/>
      <w:numFmt w:val="decimal"/>
      <w:pStyle w:val="Sty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D54461"/>
    <w:multiLevelType w:val="multilevel"/>
    <w:tmpl w:val="1A4066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219BF"/>
    <w:multiLevelType w:val="multilevel"/>
    <w:tmpl w:val="EF9498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93E58"/>
    <w:multiLevelType w:val="multilevel"/>
    <w:tmpl w:val="0450D0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73CB0"/>
    <w:multiLevelType w:val="multilevel"/>
    <w:tmpl w:val="C534EC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B393D"/>
    <w:multiLevelType w:val="hybridMultilevel"/>
    <w:tmpl w:val="4C26BA0E"/>
    <w:lvl w:ilvl="0" w:tplc="BFF6F77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E8B7577"/>
    <w:multiLevelType w:val="multilevel"/>
    <w:tmpl w:val="4DA2D3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0961B1"/>
    <w:multiLevelType w:val="multilevel"/>
    <w:tmpl w:val="2F8A0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3F3A00"/>
    <w:multiLevelType w:val="hybridMultilevel"/>
    <w:tmpl w:val="8FF2DE4E"/>
    <w:name w:val="WW8Num11"/>
    <w:lvl w:ilvl="0" w:tplc="CFF47B14">
      <w:start w:val="1"/>
      <w:numFmt w:val="decimal"/>
      <w:lvlText w:val="3.%1."/>
      <w:lvlJc w:val="left"/>
      <w:pPr>
        <w:tabs>
          <w:tab w:val="num" w:pos="340"/>
        </w:tabs>
        <w:ind w:left="340" w:hanging="283"/>
      </w:pPr>
      <w:rPr>
        <w:b w:val="0"/>
        <w:color w:val="404040" w:themeColor="text1" w:themeTint="BF"/>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A8B51BD"/>
    <w:multiLevelType w:val="multilevel"/>
    <w:tmpl w:val="F09C4B68"/>
    <w:lvl w:ilvl="0">
      <w:start w:val="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047C74"/>
    <w:multiLevelType w:val="multilevel"/>
    <w:tmpl w:val="66D8D0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36A74"/>
    <w:multiLevelType w:val="hybridMultilevel"/>
    <w:tmpl w:val="3F7E23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DB1BFA"/>
    <w:multiLevelType w:val="multilevel"/>
    <w:tmpl w:val="3A04FD74"/>
    <w:lvl w:ilvl="0">
      <w:start w:val="1"/>
      <w:numFmt w:val="upperRoman"/>
      <w:pStyle w:val="CZslolnku"/>
      <w:suff w:val="nothing"/>
      <w:lvlText w:val="%1."/>
      <w:lvlJc w:val="center"/>
      <w:pPr>
        <w:ind w:left="4609" w:hanging="72"/>
      </w:pPr>
      <w:rPr>
        <w:rFonts w:asciiTheme="minorHAnsi" w:hAnsiTheme="minorHAnsi" w:hint="default"/>
        <w:sz w:val="22"/>
        <w:szCs w:val="22"/>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14">
    <w:nsid w:val="391C1EA3"/>
    <w:multiLevelType w:val="multilevel"/>
    <w:tmpl w:val="842AE5D4"/>
    <w:lvl w:ilvl="0">
      <w:start w:val="1"/>
      <w:numFmt w:val="ordinal"/>
      <w:pStyle w:val="Nadpis1"/>
      <w:lvlText w:val="%1"/>
      <w:lvlJc w:val="left"/>
      <w:pPr>
        <w:tabs>
          <w:tab w:val="num" w:pos="720"/>
        </w:tabs>
        <w:ind w:left="0" w:firstLine="0"/>
      </w:pPr>
      <w:rPr>
        <w:rFonts w:ascii="Times New Roman" w:hAnsi="Times New Roman" w:cs="Times New Roman" w:hint="default"/>
        <w:b w:val="0"/>
        <w:i w:val="0"/>
        <w:strike w:val="0"/>
        <w:dstrike w:val="0"/>
        <w:sz w:val="28"/>
        <w:u w:val="none"/>
        <w:effect w:val="none"/>
      </w:rPr>
    </w:lvl>
    <w:lvl w:ilvl="1">
      <w:start w:val="1"/>
      <w:numFmt w:val="decimal"/>
      <w:pStyle w:val="Nadpis2"/>
      <w:lvlText w:val="%1%2."/>
      <w:lvlJc w:val="left"/>
      <w:pPr>
        <w:tabs>
          <w:tab w:val="num" w:pos="576"/>
        </w:tabs>
        <w:ind w:left="576" w:hanging="576"/>
      </w:pPr>
    </w:lvl>
    <w:lvl w:ilvl="2">
      <w:start w:val="1"/>
      <w:numFmt w:val="lowerLetter"/>
      <w:pStyle w:val="Nadpis3"/>
      <w:lvlText w:val="%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5">
    <w:nsid w:val="42723F44"/>
    <w:multiLevelType w:val="singleLevel"/>
    <w:tmpl w:val="8D127C4A"/>
    <w:lvl w:ilvl="0">
      <w:start w:val="1"/>
      <w:numFmt w:val="decimal"/>
      <w:lvlText w:val="%1."/>
      <w:lvlJc w:val="left"/>
      <w:pPr>
        <w:tabs>
          <w:tab w:val="num" w:pos="360"/>
        </w:tabs>
        <w:ind w:left="360" w:hanging="360"/>
      </w:pPr>
      <w:rPr>
        <w:rFonts w:cs="Times New Roman"/>
        <w:b/>
        <w:sz w:val="24"/>
        <w:szCs w:val="18"/>
      </w:rPr>
    </w:lvl>
  </w:abstractNum>
  <w:abstractNum w:abstractNumId="16">
    <w:nsid w:val="429F0655"/>
    <w:multiLevelType w:val="hybridMultilevel"/>
    <w:tmpl w:val="D44C1A0E"/>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3AF4A67"/>
    <w:multiLevelType w:val="multilevel"/>
    <w:tmpl w:val="2C5ACB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8F3EFD"/>
    <w:multiLevelType w:val="hybridMultilevel"/>
    <w:tmpl w:val="A8F8DA88"/>
    <w:lvl w:ilvl="0" w:tplc="1EF8509E">
      <w:start w:val="1"/>
      <w:numFmt w:val="decimal"/>
      <w:lvlText w:val="2.%1."/>
      <w:lvlJc w:val="left"/>
      <w:pPr>
        <w:ind w:left="360" w:hanging="360"/>
      </w:pPr>
      <w:rPr>
        <w:rFonts w:hint="default"/>
        <w:i w:val="0"/>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1E76488"/>
    <w:multiLevelType w:val="hybridMultilevel"/>
    <w:tmpl w:val="C6DED692"/>
    <w:name w:val="WW8Num82"/>
    <w:lvl w:ilvl="0" w:tplc="1EF8509E">
      <w:start w:val="1"/>
      <w:numFmt w:val="decimal"/>
      <w:lvlText w:val="2.%1."/>
      <w:lvlJc w:val="left"/>
      <w:pPr>
        <w:tabs>
          <w:tab w:val="num" w:pos="340"/>
        </w:tabs>
        <w:ind w:left="340" w:hanging="283"/>
      </w:pPr>
      <w:rPr>
        <w:i w:val="0"/>
        <w:color w:val="404040" w:themeColor="text1" w:themeTint="BF"/>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524C65B1"/>
    <w:multiLevelType w:val="multilevel"/>
    <w:tmpl w:val="22A8F1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D26DEA"/>
    <w:multiLevelType w:val="multilevel"/>
    <w:tmpl w:val="E8965E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DB1645"/>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D07124D"/>
    <w:multiLevelType w:val="hybridMultilevel"/>
    <w:tmpl w:val="76F29FBE"/>
    <w:lvl w:ilvl="0" w:tplc="1C2642A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3D215F6"/>
    <w:multiLevelType w:val="hybridMultilevel"/>
    <w:tmpl w:val="D44C1A0E"/>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9F91751"/>
    <w:multiLevelType w:val="hybridMultilevel"/>
    <w:tmpl w:val="4CF4BFD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24"/>
  </w:num>
  <w:num w:numId="8">
    <w:abstractNumId w:val="18"/>
  </w:num>
  <w:num w:numId="9">
    <w:abstractNumId w:val="25"/>
  </w:num>
  <w:num w:numId="10">
    <w:abstractNumId w:val="23"/>
  </w:num>
  <w:num w:numId="11">
    <w:abstractNumId w:val="12"/>
  </w:num>
  <w:num w:numId="12">
    <w:abstractNumId w:val="15"/>
    <w:lvlOverride w:ilvl="0">
      <w:startOverride w:val="1"/>
    </w:lvlOverride>
  </w:num>
  <w:num w:numId="13">
    <w:abstractNumId w:val="22"/>
  </w:num>
  <w:num w:numId="14">
    <w:abstractNumId w:val="16"/>
  </w:num>
  <w:num w:numId="15">
    <w:abstractNumId w:val="19"/>
  </w:num>
  <w:num w:numId="16">
    <w:abstractNumId w:val="13"/>
  </w:num>
  <w:num w:numId="17">
    <w:abstractNumId w:val="21"/>
  </w:num>
  <w:num w:numId="18">
    <w:abstractNumId w:val="8"/>
  </w:num>
  <w:num w:numId="19">
    <w:abstractNumId w:val="3"/>
  </w:num>
  <w:num w:numId="20">
    <w:abstractNumId w:val="5"/>
  </w:num>
  <w:num w:numId="21">
    <w:abstractNumId w:val="20"/>
  </w:num>
  <w:num w:numId="22">
    <w:abstractNumId w:val="4"/>
  </w:num>
  <w:num w:numId="23">
    <w:abstractNumId w:val="7"/>
  </w:num>
  <w:num w:numId="24">
    <w:abstractNumId w:val="11"/>
  </w:num>
  <w:num w:numId="25">
    <w:abstractNumId w:val="17"/>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pPr>
      <w:keepNext/>
      <w:keepLines/>
      <w:numPr>
        <w:numId w:val="1"/>
      </w:numPr>
      <w:tabs>
        <w:tab w:val="left" w:pos="550"/>
      </w:tabs>
      <w:spacing w:before="240" w:after="60"/>
      <w:jc w:val="both"/>
      <w:outlineLvl w:val="0"/>
    </w:pPr>
    <w:rPr>
      <w:b/>
      <w:kern w:val="28"/>
      <w:sz w:val="28"/>
      <w:szCs w:val="20"/>
      <w:u w:val="single"/>
    </w:rPr>
  </w:style>
  <w:style w:type="paragraph" w:styleId="Nadpis2">
    <w:name w:val="heading 2"/>
    <w:basedOn w:val="Normln"/>
    <w:next w:val="Normln"/>
    <w:link w:val="Nadpis2Char"/>
    <w:unhideWhenUsed/>
    <w:qFormat/>
    <w:pPr>
      <w:keepLines/>
      <w:numPr>
        <w:ilvl w:val="1"/>
        <w:numId w:val="1"/>
      </w:numPr>
      <w:spacing w:after="60"/>
      <w:jc w:val="both"/>
      <w:outlineLvl w:val="1"/>
    </w:pPr>
    <w:rPr>
      <w:szCs w:val="20"/>
    </w:rPr>
  </w:style>
  <w:style w:type="paragraph" w:styleId="Nadpis3">
    <w:name w:val="heading 3"/>
    <w:basedOn w:val="Normln"/>
    <w:next w:val="Normln"/>
    <w:link w:val="Nadpis3Char"/>
    <w:unhideWhenUsed/>
    <w:qFormat/>
    <w:pPr>
      <w:keepLines/>
      <w:numPr>
        <w:ilvl w:val="2"/>
        <w:numId w:val="1"/>
      </w:numPr>
      <w:jc w:val="both"/>
      <w:outlineLvl w:val="2"/>
    </w:pPr>
    <w:rPr>
      <w:szCs w:val="20"/>
    </w:rPr>
  </w:style>
  <w:style w:type="paragraph" w:styleId="Nadpis4">
    <w:name w:val="heading 4"/>
    <w:basedOn w:val="Normln"/>
    <w:next w:val="Normln"/>
    <w:link w:val="Nadpis4Char"/>
    <w:semiHidden/>
    <w:unhideWhenUsed/>
    <w:qFormat/>
    <w:pPr>
      <w:keepNext/>
      <w:numPr>
        <w:ilvl w:val="3"/>
        <w:numId w:val="1"/>
      </w:numPr>
      <w:spacing w:before="240" w:after="60"/>
      <w:jc w:val="both"/>
      <w:outlineLvl w:val="3"/>
    </w:pPr>
    <w:rPr>
      <w:rFonts w:ascii="Arial" w:hAnsi="Arial"/>
      <w:b/>
      <w:szCs w:val="20"/>
    </w:rPr>
  </w:style>
  <w:style w:type="paragraph" w:styleId="Nadpis5">
    <w:name w:val="heading 5"/>
    <w:basedOn w:val="Normln"/>
    <w:next w:val="Normln"/>
    <w:link w:val="Nadpis5Char"/>
    <w:semiHidden/>
    <w:unhideWhenUsed/>
    <w:qFormat/>
    <w:pPr>
      <w:numPr>
        <w:ilvl w:val="4"/>
        <w:numId w:val="1"/>
      </w:numPr>
      <w:spacing w:before="240" w:after="60"/>
      <w:jc w:val="both"/>
      <w:outlineLvl w:val="4"/>
    </w:pPr>
    <w:rPr>
      <w:sz w:val="22"/>
      <w:szCs w:val="20"/>
    </w:rPr>
  </w:style>
  <w:style w:type="paragraph" w:styleId="Nadpis6">
    <w:name w:val="heading 6"/>
    <w:basedOn w:val="Normln"/>
    <w:next w:val="Normln"/>
    <w:link w:val="Nadpis6Char"/>
    <w:semiHidden/>
    <w:unhideWhenUsed/>
    <w:qFormat/>
    <w:pPr>
      <w:numPr>
        <w:ilvl w:val="5"/>
        <w:numId w:val="1"/>
      </w:numPr>
      <w:spacing w:before="240" w:after="60"/>
      <w:jc w:val="both"/>
      <w:outlineLvl w:val="5"/>
    </w:pPr>
    <w:rPr>
      <w:i/>
      <w:sz w:val="22"/>
      <w:szCs w:val="20"/>
    </w:rPr>
  </w:style>
  <w:style w:type="paragraph" w:styleId="Nadpis7">
    <w:name w:val="heading 7"/>
    <w:basedOn w:val="Normln"/>
    <w:next w:val="Normln"/>
    <w:link w:val="Nadpis7Char"/>
    <w:semiHidden/>
    <w:unhideWhenUsed/>
    <w:qFormat/>
    <w:pPr>
      <w:numPr>
        <w:ilvl w:val="6"/>
        <w:numId w:val="1"/>
      </w:numPr>
      <w:spacing w:before="240" w:after="60"/>
      <w:jc w:val="both"/>
      <w:outlineLvl w:val="6"/>
    </w:pPr>
    <w:rPr>
      <w:rFonts w:ascii="Arial" w:hAnsi="Arial"/>
      <w:szCs w:val="20"/>
    </w:rPr>
  </w:style>
  <w:style w:type="paragraph" w:styleId="Nadpis8">
    <w:name w:val="heading 8"/>
    <w:basedOn w:val="Normln"/>
    <w:next w:val="Normln"/>
    <w:link w:val="Nadpis8Char"/>
    <w:semiHidden/>
    <w:unhideWhenUsed/>
    <w:qFormat/>
    <w:pPr>
      <w:numPr>
        <w:ilvl w:val="7"/>
        <w:numId w:val="1"/>
      </w:numPr>
      <w:spacing w:before="240" w:after="60"/>
      <w:jc w:val="both"/>
      <w:outlineLvl w:val="7"/>
    </w:pPr>
    <w:rPr>
      <w:rFonts w:ascii="Arial" w:hAnsi="Arial"/>
      <w:i/>
      <w:szCs w:val="20"/>
    </w:rPr>
  </w:style>
  <w:style w:type="paragraph" w:styleId="Nadpis9">
    <w:name w:val="heading 9"/>
    <w:basedOn w:val="Normln"/>
    <w:next w:val="Normln"/>
    <w:link w:val="Nadpis9Char"/>
    <w:semiHidden/>
    <w:unhideWhenUsed/>
    <w:qFormat/>
    <w:pPr>
      <w:numPr>
        <w:ilvl w:val="8"/>
        <w:numId w:val="1"/>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semiHidden/>
    <w:rPr>
      <w:rFonts w:ascii="Arial" w:eastAsia="Times New Roman" w:hAnsi="Arial" w:cs="Times New Roman"/>
      <w:b/>
      <w:sz w:val="24"/>
      <w:szCs w:val="20"/>
      <w:lang w:eastAsia="cs-CZ"/>
    </w:rPr>
  </w:style>
  <w:style w:type="character" w:customStyle="1" w:styleId="Nadpis5Char">
    <w:name w:val="Nadpis 5 Char"/>
    <w:basedOn w:val="Standardnpsmoodstavce"/>
    <w:link w:val="Nadpis5"/>
    <w:semiHidden/>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semiHidden/>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semiHidden/>
    <w:rPr>
      <w:rFonts w:ascii="Arial" w:eastAsia="Times New Roman" w:hAnsi="Arial" w:cs="Times New Roman"/>
      <w:sz w:val="24"/>
      <w:szCs w:val="20"/>
      <w:lang w:eastAsia="cs-CZ"/>
    </w:rPr>
  </w:style>
  <w:style w:type="character" w:customStyle="1" w:styleId="Nadpis8Char">
    <w:name w:val="Nadpis 8 Char"/>
    <w:basedOn w:val="Standardnpsmoodstavce"/>
    <w:link w:val="Nadpis8"/>
    <w:semiHidden/>
    <w:rPr>
      <w:rFonts w:ascii="Arial" w:eastAsia="Times New Roman" w:hAnsi="Arial" w:cs="Times New Roman"/>
      <w:i/>
      <w:sz w:val="24"/>
      <w:szCs w:val="20"/>
      <w:lang w:eastAsia="cs-CZ"/>
    </w:rPr>
  </w:style>
  <w:style w:type="character" w:customStyle="1" w:styleId="Nadpis9Char">
    <w:name w:val="Nadpis 9 Char"/>
    <w:basedOn w:val="Standardnpsmoodstavce"/>
    <w:link w:val="Nadpis9"/>
    <w:semiHidden/>
    <w:rPr>
      <w:rFonts w:ascii="Arial" w:eastAsia="Times New Roman" w:hAnsi="Arial" w:cs="Times New Roman"/>
      <w:b/>
      <w:i/>
      <w:sz w:val="18"/>
      <w:szCs w:val="20"/>
      <w:lang w:eastAsia="cs-CZ"/>
    </w:rPr>
  </w:style>
  <w:style w:type="paragraph" w:styleId="Zkladntext">
    <w:name w:val="Body Text"/>
    <w:basedOn w:val="Normln"/>
    <w:link w:val="ZkladntextChar"/>
    <w:unhideWhenUsed/>
    <w:pPr>
      <w:spacing w:after="120"/>
    </w:pPr>
    <w:rPr>
      <w:rFonts w:ascii="Tms Rmn" w:hAnsi="Tms Rmn"/>
      <w:noProof/>
      <w:sz w:val="20"/>
      <w:szCs w:val="20"/>
    </w:rPr>
  </w:style>
  <w:style w:type="character" w:customStyle="1" w:styleId="ZkladntextChar">
    <w:name w:val="Základní text Char"/>
    <w:basedOn w:val="Standardnpsmoodstavce"/>
    <w:link w:val="Zkladntext"/>
    <w:rPr>
      <w:rFonts w:ascii="Tms Rmn" w:eastAsia="Times New Roman" w:hAnsi="Tms Rmn" w:cs="Times New Roman"/>
      <w:noProof/>
      <w:sz w:val="20"/>
      <w:szCs w:val="20"/>
      <w:lang w:eastAsia="cs-CZ"/>
    </w:rPr>
  </w:style>
  <w:style w:type="paragraph" w:styleId="Zkladntext2">
    <w:name w:val="Body Text 2"/>
    <w:basedOn w:val="Normln"/>
    <w:link w:val="Zkladntext2Char"/>
    <w:semiHidden/>
    <w:unhideWhenUsed/>
    <w:pPr>
      <w:snapToGrid w:val="0"/>
      <w:ind w:left="567"/>
      <w:jc w:val="center"/>
    </w:pPr>
    <w:rPr>
      <w:szCs w:val="20"/>
    </w:rPr>
  </w:style>
  <w:style w:type="character" w:customStyle="1" w:styleId="Zkladntext2Char">
    <w:name w:val="Základní text 2 Char"/>
    <w:basedOn w:val="Standardnpsmoodstavce"/>
    <w:link w:val="Zkladntext2"/>
    <w:semiHidden/>
    <w:rPr>
      <w:rFonts w:ascii="Times New Roman" w:eastAsia="Times New Roman" w:hAnsi="Times New Roman" w:cs="Times New Roman"/>
      <w:sz w:val="24"/>
      <w:szCs w:val="20"/>
      <w:lang w:eastAsia="cs-CZ"/>
    </w:rPr>
  </w:style>
  <w:style w:type="paragraph" w:styleId="Odstavecseseznamem">
    <w:name w:val="List Paragraph"/>
    <w:basedOn w:val="Normln"/>
    <w:qFormat/>
    <w:pPr>
      <w:ind w:left="720"/>
      <w:contextualSpacing/>
    </w:pPr>
  </w:style>
  <w:style w:type="paragraph" w:customStyle="1" w:styleId="NadpisPoznmky">
    <w:name w:val="Nadpis Poznámky"/>
    <w:next w:val="Zkladntext"/>
    <w:pPr>
      <w:tabs>
        <w:tab w:val="left" w:pos="283"/>
      </w:tabs>
      <w:suppressAutoHyphens/>
      <w:autoSpaceDE w:val="0"/>
      <w:spacing w:after="198" w:line="220" w:lineRule="atLeast"/>
      <w:jc w:val="center"/>
    </w:pPr>
    <w:rPr>
      <w:rFonts w:ascii="Times New Roman" w:eastAsia="Times New Roman" w:hAnsi="Times New Roman" w:cs="Times New Roman"/>
      <w:b/>
      <w:bCs/>
      <w:color w:val="000000"/>
      <w:sz w:val="18"/>
      <w:szCs w:val="18"/>
      <w:lang w:eastAsia="ar-SA"/>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Styl1">
    <w:name w:val="Styl1"/>
    <w:basedOn w:val="Nadpis1"/>
    <w:link w:val="Styl1Char"/>
    <w:qFormat/>
    <w:pPr>
      <w:keepLines w:val="0"/>
      <w:numPr>
        <w:numId w:val="5"/>
      </w:numPr>
      <w:tabs>
        <w:tab w:val="clear" w:pos="550"/>
      </w:tabs>
    </w:pPr>
    <w:rPr>
      <w:bCs/>
      <w:caps/>
      <w:kern w:val="32"/>
      <w:szCs w:val="32"/>
      <w:u w:val="none"/>
    </w:rPr>
  </w:style>
  <w:style w:type="paragraph" w:customStyle="1" w:styleId="Styl2">
    <w:name w:val="Styl2"/>
    <w:basedOn w:val="Normln"/>
    <w:qFormat/>
    <w:pPr>
      <w:numPr>
        <w:ilvl w:val="1"/>
        <w:numId w:val="5"/>
      </w:numPr>
      <w:spacing w:before="120"/>
      <w:jc w:val="both"/>
    </w:pPr>
  </w:style>
  <w:style w:type="character" w:customStyle="1" w:styleId="Styl1Char">
    <w:name w:val="Styl1 Char"/>
    <w:link w:val="Styl1"/>
    <w:rPr>
      <w:rFonts w:ascii="Times New Roman" w:eastAsia="Times New Roman" w:hAnsi="Times New Roman" w:cs="Times New Roman"/>
      <w:b/>
      <w:bCs/>
      <w:caps/>
      <w:kern w:val="32"/>
      <w:sz w:val="28"/>
      <w:szCs w:val="32"/>
      <w:lang w:eastAsia="cs-CZ"/>
    </w:rPr>
  </w:style>
  <w:style w:type="paragraph" w:customStyle="1" w:styleId="Styl3">
    <w:name w:val="Styl3"/>
    <w:basedOn w:val="Styl2"/>
    <w:qFormat/>
    <w:pPr>
      <w:numPr>
        <w:ilvl w:val="2"/>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autoSpaceDE w:val="0"/>
      <w:autoSpaceDN w:val="0"/>
      <w:spacing w:before="360" w:after="240"/>
      <w:jc w:val="center"/>
      <w:outlineLvl w:val="0"/>
    </w:pPr>
    <w:rPr>
      <w:rFonts w:ascii="Arial" w:hAnsi="Arial" w:cs="Arial"/>
      <w:b/>
      <w:bCs/>
      <w:kern w:val="28"/>
      <w:sz w:val="32"/>
      <w:szCs w:val="32"/>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slolnku">
    <w:name w:val="CZ číslo článku"/>
    <w:next w:val="Normln"/>
    <w:pPr>
      <w:numPr>
        <w:numId w:val="16"/>
      </w:numPr>
      <w:spacing w:before="360" w:after="120" w:line="240" w:lineRule="auto"/>
      <w:jc w:val="center"/>
    </w:pPr>
    <w:rPr>
      <w:rFonts w:ascii="Century Gothic" w:eastAsia="Calibri" w:hAnsi="Century Gothic" w:cs="Times New Roman"/>
      <w:b/>
      <w:sz w:val="20"/>
      <w:szCs w:val="24"/>
      <w:lang w:eastAsia="cs-CZ"/>
    </w:rPr>
  </w:style>
  <w:style w:type="character" w:customStyle="1" w:styleId="Poznmkapodarou">
    <w:name w:val="Poznámka pod čarou_"/>
    <w:basedOn w:val="Standardnpsmoodstavce"/>
    <w:link w:val="Poznmkapodarou0"/>
    <w:rPr>
      <w:rFonts w:ascii="Arial" w:eastAsia="Arial" w:hAnsi="Arial" w:cs="Arial"/>
      <w:sz w:val="20"/>
      <w:szCs w:val="20"/>
      <w:shd w:val="clear" w:color="auto" w:fill="FFFFFF"/>
    </w:rPr>
  </w:style>
  <w:style w:type="character" w:customStyle="1" w:styleId="PoznmkapodarouMalpsmena">
    <w:name w:val="Poznámka pod čarou + Malá písmena"/>
    <w:basedOn w:val="Poznmkapodarou"/>
    <w:rPr>
      <w:rFonts w:ascii="Arial" w:eastAsia="Arial" w:hAnsi="Arial" w:cs="Arial"/>
      <w:smallCaps/>
      <w:color w:val="000000"/>
      <w:spacing w:val="0"/>
      <w:w w:val="100"/>
      <w:position w:val="0"/>
      <w:sz w:val="20"/>
      <w:szCs w:val="20"/>
      <w:shd w:val="clear" w:color="auto" w:fill="FFFFFF"/>
      <w:lang w:val="cs-CZ" w:eastAsia="cs-CZ" w:bidi="cs-CZ"/>
    </w:rPr>
  </w:style>
  <w:style w:type="character" w:customStyle="1" w:styleId="Nadpis10">
    <w:name w:val="Nadpis #1_"/>
    <w:basedOn w:val="Standardnpsmoodstavce"/>
    <w:link w:val="Nadpis11"/>
    <w:rPr>
      <w:rFonts w:ascii="Arial" w:eastAsia="Arial" w:hAnsi="Arial" w:cs="Arial"/>
      <w:b/>
      <w:bCs/>
      <w:sz w:val="32"/>
      <w:szCs w:val="32"/>
      <w:shd w:val="clear" w:color="auto" w:fill="FFFFFF"/>
    </w:rPr>
  </w:style>
  <w:style w:type="character" w:customStyle="1" w:styleId="ZhlavneboZpat">
    <w:name w:val="Záhlaví nebo Zápatí_"/>
    <w:basedOn w:val="Standardnpsmoodstavce"/>
    <w:rPr>
      <w:rFonts w:ascii="Times New Roman" w:eastAsia="Times New Roman" w:hAnsi="Times New Roman" w:cs="Times New Roman"/>
      <w:b w:val="0"/>
      <w:bCs w:val="0"/>
      <w:i w:val="0"/>
      <w:iCs w:val="0"/>
      <w:smallCaps w:val="0"/>
      <w:strike w:val="0"/>
      <w:sz w:val="15"/>
      <w:szCs w:val="15"/>
      <w:u w:val="none"/>
    </w:rPr>
  </w:style>
  <w:style w:type="character" w:customStyle="1" w:styleId="ZhlavneboZpat0">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Nadpis20">
    <w:name w:val="Nadpis #2_"/>
    <w:basedOn w:val="Standardnpsmoodstavce"/>
    <w:link w:val="Nadpis21"/>
    <w:rPr>
      <w:rFonts w:ascii="Arial" w:eastAsia="Arial" w:hAnsi="Arial" w:cs="Arial"/>
      <w:b/>
      <w:bCs/>
      <w:shd w:val="clear" w:color="auto" w:fill="FFFFFF"/>
    </w:rPr>
  </w:style>
  <w:style w:type="character" w:customStyle="1" w:styleId="Zkladntext20">
    <w:name w:val="Základní text (2)_"/>
    <w:basedOn w:val="Standardnpsmoodstavce"/>
    <w:link w:val="Zkladntext21"/>
    <w:rPr>
      <w:rFonts w:ascii="Arial" w:eastAsia="Arial" w:hAnsi="Arial" w:cs="Arial"/>
      <w:sz w:val="21"/>
      <w:szCs w:val="21"/>
      <w:shd w:val="clear" w:color="auto" w:fill="FFFFFF"/>
    </w:rPr>
  </w:style>
  <w:style w:type="character" w:customStyle="1" w:styleId="Zkladntext3">
    <w:name w:val="Základní text (3)_"/>
    <w:basedOn w:val="Standardnpsmoodstavce"/>
    <w:link w:val="Zkladntext30"/>
    <w:rPr>
      <w:rFonts w:ascii="Arial" w:eastAsia="Arial" w:hAnsi="Arial" w:cs="Arial"/>
      <w:b/>
      <w:bCs/>
      <w:shd w:val="clear" w:color="auto" w:fill="FFFFFF"/>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paragraph" w:customStyle="1" w:styleId="Poznmkapodarou0">
    <w:name w:val="Poznámka pod čarou"/>
    <w:basedOn w:val="Normln"/>
    <w:link w:val="Poznmkapodarou"/>
    <w:pPr>
      <w:widowControl w:val="0"/>
      <w:shd w:val="clear" w:color="auto" w:fill="FFFFFF"/>
      <w:spacing w:line="230" w:lineRule="exact"/>
      <w:ind w:hanging="480"/>
      <w:jc w:val="both"/>
    </w:pPr>
    <w:rPr>
      <w:rFonts w:ascii="Arial" w:eastAsia="Arial" w:hAnsi="Arial" w:cs="Arial"/>
      <w:sz w:val="20"/>
      <w:szCs w:val="20"/>
      <w:lang w:eastAsia="en-US"/>
    </w:rPr>
  </w:style>
  <w:style w:type="paragraph" w:customStyle="1" w:styleId="Nadpis11">
    <w:name w:val="Nadpis #1"/>
    <w:basedOn w:val="Normln"/>
    <w:link w:val="Nadpis10"/>
    <w:pPr>
      <w:widowControl w:val="0"/>
      <w:shd w:val="clear" w:color="auto" w:fill="FFFFFF"/>
      <w:spacing w:after="780" w:line="358" w:lineRule="exact"/>
      <w:jc w:val="center"/>
      <w:outlineLvl w:val="0"/>
    </w:pPr>
    <w:rPr>
      <w:rFonts w:ascii="Arial" w:eastAsia="Arial" w:hAnsi="Arial" w:cs="Arial"/>
      <w:b/>
      <w:bCs/>
      <w:sz w:val="32"/>
      <w:szCs w:val="32"/>
      <w:lang w:eastAsia="en-US"/>
    </w:rPr>
  </w:style>
  <w:style w:type="paragraph" w:customStyle="1" w:styleId="Nadpis21">
    <w:name w:val="Nadpis #2"/>
    <w:basedOn w:val="Normln"/>
    <w:link w:val="Nadpis20"/>
    <w:pPr>
      <w:widowControl w:val="0"/>
      <w:shd w:val="clear" w:color="auto" w:fill="FFFFFF"/>
      <w:spacing w:before="780" w:line="250" w:lineRule="exact"/>
      <w:jc w:val="center"/>
      <w:outlineLvl w:val="1"/>
    </w:pPr>
    <w:rPr>
      <w:rFonts w:ascii="Arial" w:eastAsia="Arial" w:hAnsi="Arial" w:cs="Arial"/>
      <w:b/>
      <w:bCs/>
      <w:sz w:val="22"/>
      <w:szCs w:val="22"/>
      <w:lang w:eastAsia="en-US"/>
    </w:rPr>
  </w:style>
  <w:style w:type="paragraph" w:customStyle="1" w:styleId="Zkladntext21">
    <w:name w:val="Základní text (2)"/>
    <w:basedOn w:val="Normln"/>
    <w:link w:val="Zkladntext20"/>
    <w:pPr>
      <w:widowControl w:val="0"/>
      <w:shd w:val="clear" w:color="auto" w:fill="FFFFFF"/>
      <w:spacing w:after="260" w:line="250" w:lineRule="exact"/>
      <w:ind w:hanging="500"/>
      <w:jc w:val="center"/>
    </w:pPr>
    <w:rPr>
      <w:rFonts w:ascii="Arial" w:eastAsia="Arial" w:hAnsi="Arial" w:cs="Arial"/>
      <w:sz w:val="21"/>
      <w:szCs w:val="21"/>
      <w:lang w:eastAsia="en-US"/>
    </w:rPr>
  </w:style>
  <w:style w:type="paragraph" w:customStyle="1" w:styleId="Zkladntext30">
    <w:name w:val="Základní text (3)"/>
    <w:basedOn w:val="Normln"/>
    <w:link w:val="Zkladntext3"/>
    <w:pPr>
      <w:widowControl w:val="0"/>
      <w:shd w:val="clear" w:color="auto" w:fill="FFFFFF"/>
      <w:spacing w:after="120" w:line="246" w:lineRule="exact"/>
      <w:jc w:val="center"/>
    </w:pPr>
    <w:rPr>
      <w:rFonts w:ascii="Arial" w:eastAsia="Arial" w:hAnsi="Arial" w:cs="Arial"/>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pPr>
      <w:keepNext/>
      <w:keepLines/>
      <w:numPr>
        <w:numId w:val="1"/>
      </w:numPr>
      <w:tabs>
        <w:tab w:val="left" w:pos="550"/>
      </w:tabs>
      <w:spacing w:before="240" w:after="60"/>
      <w:jc w:val="both"/>
      <w:outlineLvl w:val="0"/>
    </w:pPr>
    <w:rPr>
      <w:b/>
      <w:kern w:val="28"/>
      <w:sz w:val="28"/>
      <w:szCs w:val="20"/>
      <w:u w:val="single"/>
    </w:rPr>
  </w:style>
  <w:style w:type="paragraph" w:styleId="Nadpis2">
    <w:name w:val="heading 2"/>
    <w:basedOn w:val="Normln"/>
    <w:next w:val="Normln"/>
    <w:link w:val="Nadpis2Char"/>
    <w:unhideWhenUsed/>
    <w:qFormat/>
    <w:pPr>
      <w:keepLines/>
      <w:numPr>
        <w:ilvl w:val="1"/>
        <w:numId w:val="1"/>
      </w:numPr>
      <w:spacing w:after="60"/>
      <w:jc w:val="both"/>
      <w:outlineLvl w:val="1"/>
    </w:pPr>
    <w:rPr>
      <w:szCs w:val="20"/>
    </w:rPr>
  </w:style>
  <w:style w:type="paragraph" w:styleId="Nadpis3">
    <w:name w:val="heading 3"/>
    <w:basedOn w:val="Normln"/>
    <w:next w:val="Normln"/>
    <w:link w:val="Nadpis3Char"/>
    <w:unhideWhenUsed/>
    <w:qFormat/>
    <w:pPr>
      <w:keepLines/>
      <w:numPr>
        <w:ilvl w:val="2"/>
        <w:numId w:val="1"/>
      </w:numPr>
      <w:jc w:val="both"/>
      <w:outlineLvl w:val="2"/>
    </w:pPr>
    <w:rPr>
      <w:szCs w:val="20"/>
    </w:rPr>
  </w:style>
  <w:style w:type="paragraph" w:styleId="Nadpis4">
    <w:name w:val="heading 4"/>
    <w:basedOn w:val="Normln"/>
    <w:next w:val="Normln"/>
    <w:link w:val="Nadpis4Char"/>
    <w:semiHidden/>
    <w:unhideWhenUsed/>
    <w:qFormat/>
    <w:pPr>
      <w:keepNext/>
      <w:numPr>
        <w:ilvl w:val="3"/>
        <w:numId w:val="1"/>
      </w:numPr>
      <w:spacing w:before="240" w:after="60"/>
      <w:jc w:val="both"/>
      <w:outlineLvl w:val="3"/>
    </w:pPr>
    <w:rPr>
      <w:rFonts w:ascii="Arial" w:hAnsi="Arial"/>
      <w:b/>
      <w:szCs w:val="20"/>
    </w:rPr>
  </w:style>
  <w:style w:type="paragraph" w:styleId="Nadpis5">
    <w:name w:val="heading 5"/>
    <w:basedOn w:val="Normln"/>
    <w:next w:val="Normln"/>
    <w:link w:val="Nadpis5Char"/>
    <w:semiHidden/>
    <w:unhideWhenUsed/>
    <w:qFormat/>
    <w:pPr>
      <w:numPr>
        <w:ilvl w:val="4"/>
        <w:numId w:val="1"/>
      </w:numPr>
      <w:spacing w:before="240" w:after="60"/>
      <w:jc w:val="both"/>
      <w:outlineLvl w:val="4"/>
    </w:pPr>
    <w:rPr>
      <w:sz w:val="22"/>
      <w:szCs w:val="20"/>
    </w:rPr>
  </w:style>
  <w:style w:type="paragraph" w:styleId="Nadpis6">
    <w:name w:val="heading 6"/>
    <w:basedOn w:val="Normln"/>
    <w:next w:val="Normln"/>
    <w:link w:val="Nadpis6Char"/>
    <w:semiHidden/>
    <w:unhideWhenUsed/>
    <w:qFormat/>
    <w:pPr>
      <w:numPr>
        <w:ilvl w:val="5"/>
        <w:numId w:val="1"/>
      </w:numPr>
      <w:spacing w:before="240" w:after="60"/>
      <w:jc w:val="both"/>
      <w:outlineLvl w:val="5"/>
    </w:pPr>
    <w:rPr>
      <w:i/>
      <w:sz w:val="22"/>
      <w:szCs w:val="20"/>
    </w:rPr>
  </w:style>
  <w:style w:type="paragraph" w:styleId="Nadpis7">
    <w:name w:val="heading 7"/>
    <w:basedOn w:val="Normln"/>
    <w:next w:val="Normln"/>
    <w:link w:val="Nadpis7Char"/>
    <w:semiHidden/>
    <w:unhideWhenUsed/>
    <w:qFormat/>
    <w:pPr>
      <w:numPr>
        <w:ilvl w:val="6"/>
        <w:numId w:val="1"/>
      </w:numPr>
      <w:spacing w:before="240" w:after="60"/>
      <w:jc w:val="both"/>
      <w:outlineLvl w:val="6"/>
    </w:pPr>
    <w:rPr>
      <w:rFonts w:ascii="Arial" w:hAnsi="Arial"/>
      <w:szCs w:val="20"/>
    </w:rPr>
  </w:style>
  <w:style w:type="paragraph" w:styleId="Nadpis8">
    <w:name w:val="heading 8"/>
    <w:basedOn w:val="Normln"/>
    <w:next w:val="Normln"/>
    <w:link w:val="Nadpis8Char"/>
    <w:semiHidden/>
    <w:unhideWhenUsed/>
    <w:qFormat/>
    <w:pPr>
      <w:numPr>
        <w:ilvl w:val="7"/>
        <w:numId w:val="1"/>
      </w:numPr>
      <w:spacing w:before="240" w:after="60"/>
      <w:jc w:val="both"/>
      <w:outlineLvl w:val="7"/>
    </w:pPr>
    <w:rPr>
      <w:rFonts w:ascii="Arial" w:hAnsi="Arial"/>
      <w:i/>
      <w:szCs w:val="20"/>
    </w:rPr>
  </w:style>
  <w:style w:type="paragraph" w:styleId="Nadpis9">
    <w:name w:val="heading 9"/>
    <w:basedOn w:val="Normln"/>
    <w:next w:val="Normln"/>
    <w:link w:val="Nadpis9Char"/>
    <w:semiHidden/>
    <w:unhideWhenUsed/>
    <w:qFormat/>
    <w:pPr>
      <w:numPr>
        <w:ilvl w:val="8"/>
        <w:numId w:val="1"/>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semiHidden/>
    <w:rPr>
      <w:rFonts w:ascii="Arial" w:eastAsia="Times New Roman" w:hAnsi="Arial" w:cs="Times New Roman"/>
      <w:b/>
      <w:sz w:val="24"/>
      <w:szCs w:val="20"/>
      <w:lang w:eastAsia="cs-CZ"/>
    </w:rPr>
  </w:style>
  <w:style w:type="character" w:customStyle="1" w:styleId="Nadpis5Char">
    <w:name w:val="Nadpis 5 Char"/>
    <w:basedOn w:val="Standardnpsmoodstavce"/>
    <w:link w:val="Nadpis5"/>
    <w:semiHidden/>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semiHidden/>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semiHidden/>
    <w:rPr>
      <w:rFonts w:ascii="Arial" w:eastAsia="Times New Roman" w:hAnsi="Arial" w:cs="Times New Roman"/>
      <w:sz w:val="24"/>
      <w:szCs w:val="20"/>
      <w:lang w:eastAsia="cs-CZ"/>
    </w:rPr>
  </w:style>
  <w:style w:type="character" w:customStyle="1" w:styleId="Nadpis8Char">
    <w:name w:val="Nadpis 8 Char"/>
    <w:basedOn w:val="Standardnpsmoodstavce"/>
    <w:link w:val="Nadpis8"/>
    <w:semiHidden/>
    <w:rPr>
      <w:rFonts w:ascii="Arial" w:eastAsia="Times New Roman" w:hAnsi="Arial" w:cs="Times New Roman"/>
      <w:i/>
      <w:sz w:val="24"/>
      <w:szCs w:val="20"/>
      <w:lang w:eastAsia="cs-CZ"/>
    </w:rPr>
  </w:style>
  <w:style w:type="character" w:customStyle="1" w:styleId="Nadpis9Char">
    <w:name w:val="Nadpis 9 Char"/>
    <w:basedOn w:val="Standardnpsmoodstavce"/>
    <w:link w:val="Nadpis9"/>
    <w:semiHidden/>
    <w:rPr>
      <w:rFonts w:ascii="Arial" w:eastAsia="Times New Roman" w:hAnsi="Arial" w:cs="Times New Roman"/>
      <w:b/>
      <w:i/>
      <w:sz w:val="18"/>
      <w:szCs w:val="20"/>
      <w:lang w:eastAsia="cs-CZ"/>
    </w:rPr>
  </w:style>
  <w:style w:type="paragraph" w:styleId="Zkladntext">
    <w:name w:val="Body Text"/>
    <w:basedOn w:val="Normln"/>
    <w:link w:val="ZkladntextChar"/>
    <w:unhideWhenUsed/>
    <w:pPr>
      <w:spacing w:after="120"/>
    </w:pPr>
    <w:rPr>
      <w:rFonts w:ascii="Tms Rmn" w:hAnsi="Tms Rmn"/>
      <w:noProof/>
      <w:sz w:val="20"/>
      <w:szCs w:val="20"/>
    </w:rPr>
  </w:style>
  <w:style w:type="character" w:customStyle="1" w:styleId="ZkladntextChar">
    <w:name w:val="Základní text Char"/>
    <w:basedOn w:val="Standardnpsmoodstavce"/>
    <w:link w:val="Zkladntext"/>
    <w:rPr>
      <w:rFonts w:ascii="Tms Rmn" w:eastAsia="Times New Roman" w:hAnsi="Tms Rmn" w:cs="Times New Roman"/>
      <w:noProof/>
      <w:sz w:val="20"/>
      <w:szCs w:val="20"/>
      <w:lang w:eastAsia="cs-CZ"/>
    </w:rPr>
  </w:style>
  <w:style w:type="paragraph" w:styleId="Zkladntext2">
    <w:name w:val="Body Text 2"/>
    <w:basedOn w:val="Normln"/>
    <w:link w:val="Zkladntext2Char"/>
    <w:semiHidden/>
    <w:unhideWhenUsed/>
    <w:pPr>
      <w:snapToGrid w:val="0"/>
      <w:ind w:left="567"/>
      <w:jc w:val="center"/>
    </w:pPr>
    <w:rPr>
      <w:szCs w:val="20"/>
    </w:rPr>
  </w:style>
  <w:style w:type="character" w:customStyle="1" w:styleId="Zkladntext2Char">
    <w:name w:val="Základní text 2 Char"/>
    <w:basedOn w:val="Standardnpsmoodstavce"/>
    <w:link w:val="Zkladntext2"/>
    <w:semiHidden/>
    <w:rPr>
      <w:rFonts w:ascii="Times New Roman" w:eastAsia="Times New Roman" w:hAnsi="Times New Roman" w:cs="Times New Roman"/>
      <w:sz w:val="24"/>
      <w:szCs w:val="20"/>
      <w:lang w:eastAsia="cs-CZ"/>
    </w:rPr>
  </w:style>
  <w:style w:type="paragraph" w:styleId="Odstavecseseznamem">
    <w:name w:val="List Paragraph"/>
    <w:basedOn w:val="Normln"/>
    <w:qFormat/>
    <w:pPr>
      <w:ind w:left="720"/>
      <w:contextualSpacing/>
    </w:pPr>
  </w:style>
  <w:style w:type="paragraph" w:customStyle="1" w:styleId="NadpisPoznmky">
    <w:name w:val="Nadpis Poznámky"/>
    <w:next w:val="Zkladntext"/>
    <w:pPr>
      <w:tabs>
        <w:tab w:val="left" w:pos="283"/>
      </w:tabs>
      <w:suppressAutoHyphens/>
      <w:autoSpaceDE w:val="0"/>
      <w:spacing w:after="198" w:line="220" w:lineRule="atLeast"/>
      <w:jc w:val="center"/>
    </w:pPr>
    <w:rPr>
      <w:rFonts w:ascii="Times New Roman" w:eastAsia="Times New Roman" w:hAnsi="Times New Roman" w:cs="Times New Roman"/>
      <w:b/>
      <w:bCs/>
      <w:color w:val="000000"/>
      <w:sz w:val="18"/>
      <w:szCs w:val="18"/>
      <w:lang w:eastAsia="ar-SA"/>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Styl1">
    <w:name w:val="Styl1"/>
    <w:basedOn w:val="Nadpis1"/>
    <w:link w:val="Styl1Char"/>
    <w:qFormat/>
    <w:pPr>
      <w:keepLines w:val="0"/>
      <w:numPr>
        <w:numId w:val="5"/>
      </w:numPr>
      <w:tabs>
        <w:tab w:val="clear" w:pos="550"/>
      </w:tabs>
    </w:pPr>
    <w:rPr>
      <w:bCs/>
      <w:caps/>
      <w:kern w:val="32"/>
      <w:szCs w:val="32"/>
      <w:u w:val="none"/>
    </w:rPr>
  </w:style>
  <w:style w:type="paragraph" w:customStyle="1" w:styleId="Styl2">
    <w:name w:val="Styl2"/>
    <w:basedOn w:val="Normln"/>
    <w:qFormat/>
    <w:pPr>
      <w:numPr>
        <w:ilvl w:val="1"/>
        <w:numId w:val="5"/>
      </w:numPr>
      <w:spacing w:before="120"/>
      <w:jc w:val="both"/>
    </w:pPr>
  </w:style>
  <w:style w:type="character" w:customStyle="1" w:styleId="Styl1Char">
    <w:name w:val="Styl1 Char"/>
    <w:link w:val="Styl1"/>
    <w:rPr>
      <w:rFonts w:ascii="Times New Roman" w:eastAsia="Times New Roman" w:hAnsi="Times New Roman" w:cs="Times New Roman"/>
      <w:b/>
      <w:bCs/>
      <w:caps/>
      <w:kern w:val="32"/>
      <w:sz w:val="28"/>
      <w:szCs w:val="32"/>
      <w:lang w:eastAsia="cs-CZ"/>
    </w:rPr>
  </w:style>
  <w:style w:type="paragraph" w:customStyle="1" w:styleId="Styl3">
    <w:name w:val="Styl3"/>
    <w:basedOn w:val="Styl2"/>
    <w:qFormat/>
    <w:pPr>
      <w:numPr>
        <w:ilvl w:val="2"/>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autoSpaceDE w:val="0"/>
      <w:autoSpaceDN w:val="0"/>
      <w:spacing w:before="360" w:after="240"/>
      <w:jc w:val="center"/>
      <w:outlineLvl w:val="0"/>
    </w:pPr>
    <w:rPr>
      <w:rFonts w:ascii="Arial" w:hAnsi="Arial" w:cs="Arial"/>
      <w:b/>
      <w:bCs/>
      <w:kern w:val="28"/>
      <w:sz w:val="32"/>
      <w:szCs w:val="32"/>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slolnku">
    <w:name w:val="CZ číslo článku"/>
    <w:next w:val="Normln"/>
    <w:pPr>
      <w:numPr>
        <w:numId w:val="16"/>
      </w:numPr>
      <w:spacing w:before="360" w:after="120" w:line="240" w:lineRule="auto"/>
      <w:jc w:val="center"/>
    </w:pPr>
    <w:rPr>
      <w:rFonts w:ascii="Century Gothic" w:eastAsia="Calibri" w:hAnsi="Century Gothic" w:cs="Times New Roman"/>
      <w:b/>
      <w:sz w:val="20"/>
      <w:szCs w:val="24"/>
      <w:lang w:eastAsia="cs-CZ"/>
    </w:rPr>
  </w:style>
  <w:style w:type="character" w:customStyle="1" w:styleId="Poznmkapodarou">
    <w:name w:val="Poznámka pod čarou_"/>
    <w:basedOn w:val="Standardnpsmoodstavce"/>
    <w:link w:val="Poznmkapodarou0"/>
    <w:rPr>
      <w:rFonts w:ascii="Arial" w:eastAsia="Arial" w:hAnsi="Arial" w:cs="Arial"/>
      <w:sz w:val="20"/>
      <w:szCs w:val="20"/>
      <w:shd w:val="clear" w:color="auto" w:fill="FFFFFF"/>
    </w:rPr>
  </w:style>
  <w:style w:type="character" w:customStyle="1" w:styleId="PoznmkapodarouMalpsmena">
    <w:name w:val="Poznámka pod čarou + Malá písmena"/>
    <w:basedOn w:val="Poznmkapodarou"/>
    <w:rPr>
      <w:rFonts w:ascii="Arial" w:eastAsia="Arial" w:hAnsi="Arial" w:cs="Arial"/>
      <w:smallCaps/>
      <w:color w:val="000000"/>
      <w:spacing w:val="0"/>
      <w:w w:val="100"/>
      <w:position w:val="0"/>
      <w:sz w:val="20"/>
      <w:szCs w:val="20"/>
      <w:shd w:val="clear" w:color="auto" w:fill="FFFFFF"/>
      <w:lang w:val="cs-CZ" w:eastAsia="cs-CZ" w:bidi="cs-CZ"/>
    </w:rPr>
  </w:style>
  <w:style w:type="character" w:customStyle="1" w:styleId="Nadpis10">
    <w:name w:val="Nadpis #1_"/>
    <w:basedOn w:val="Standardnpsmoodstavce"/>
    <w:link w:val="Nadpis11"/>
    <w:rPr>
      <w:rFonts w:ascii="Arial" w:eastAsia="Arial" w:hAnsi="Arial" w:cs="Arial"/>
      <w:b/>
      <w:bCs/>
      <w:sz w:val="32"/>
      <w:szCs w:val="32"/>
      <w:shd w:val="clear" w:color="auto" w:fill="FFFFFF"/>
    </w:rPr>
  </w:style>
  <w:style w:type="character" w:customStyle="1" w:styleId="ZhlavneboZpat">
    <w:name w:val="Záhlaví nebo Zápatí_"/>
    <w:basedOn w:val="Standardnpsmoodstavce"/>
    <w:rPr>
      <w:rFonts w:ascii="Times New Roman" w:eastAsia="Times New Roman" w:hAnsi="Times New Roman" w:cs="Times New Roman"/>
      <w:b w:val="0"/>
      <w:bCs w:val="0"/>
      <w:i w:val="0"/>
      <w:iCs w:val="0"/>
      <w:smallCaps w:val="0"/>
      <w:strike w:val="0"/>
      <w:sz w:val="15"/>
      <w:szCs w:val="15"/>
      <w:u w:val="none"/>
    </w:rPr>
  </w:style>
  <w:style w:type="character" w:customStyle="1" w:styleId="ZhlavneboZpat0">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Nadpis20">
    <w:name w:val="Nadpis #2_"/>
    <w:basedOn w:val="Standardnpsmoodstavce"/>
    <w:link w:val="Nadpis21"/>
    <w:rPr>
      <w:rFonts w:ascii="Arial" w:eastAsia="Arial" w:hAnsi="Arial" w:cs="Arial"/>
      <w:b/>
      <w:bCs/>
      <w:shd w:val="clear" w:color="auto" w:fill="FFFFFF"/>
    </w:rPr>
  </w:style>
  <w:style w:type="character" w:customStyle="1" w:styleId="Zkladntext20">
    <w:name w:val="Základní text (2)_"/>
    <w:basedOn w:val="Standardnpsmoodstavce"/>
    <w:link w:val="Zkladntext21"/>
    <w:rPr>
      <w:rFonts w:ascii="Arial" w:eastAsia="Arial" w:hAnsi="Arial" w:cs="Arial"/>
      <w:sz w:val="21"/>
      <w:szCs w:val="21"/>
      <w:shd w:val="clear" w:color="auto" w:fill="FFFFFF"/>
    </w:rPr>
  </w:style>
  <w:style w:type="character" w:customStyle="1" w:styleId="Zkladntext3">
    <w:name w:val="Základní text (3)_"/>
    <w:basedOn w:val="Standardnpsmoodstavce"/>
    <w:link w:val="Zkladntext30"/>
    <w:rPr>
      <w:rFonts w:ascii="Arial" w:eastAsia="Arial" w:hAnsi="Arial" w:cs="Arial"/>
      <w:b/>
      <w:bCs/>
      <w:shd w:val="clear" w:color="auto" w:fill="FFFFFF"/>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paragraph" w:customStyle="1" w:styleId="Poznmkapodarou0">
    <w:name w:val="Poznámka pod čarou"/>
    <w:basedOn w:val="Normln"/>
    <w:link w:val="Poznmkapodarou"/>
    <w:pPr>
      <w:widowControl w:val="0"/>
      <w:shd w:val="clear" w:color="auto" w:fill="FFFFFF"/>
      <w:spacing w:line="230" w:lineRule="exact"/>
      <w:ind w:hanging="480"/>
      <w:jc w:val="both"/>
    </w:pPr>
    <w:rPr>
      <w:rFonts w:ascii="Arial" w:eastAsia="Arial" w:hAnsi="Arial" w:cs="Arial"/>
      <w:sz w:val="20"/>
      <w:szCs w:val="20"/>
      <w:lang w:eastAsia="en-US"/>
    </w:rPr>
  </w:style>
  <w:style w:type="paragraph" w:customStyle="1" w:styleId="Nadpis11">
    <w:name w:val="Nadpis #1"/>
    <w:basedOn w:val="Normln"/>
    <w:link w:val="Nadpis10"/>
    <w:pPr>
      <w:widowControl w:val="0"/>
      <w:shd w:val="clear" w:color="auto" w:fill="FFFFFF"/>
      <w:spacing w:after="780" w:line="358" w:lineRule="exact"/>
      <w:jc w:val="center"/>
      <w:outlineLvl w:val="0"/>
    </w:pPr>
    <w:rPr>
      <w:rFonts w:ascii="Arial" w:eastAsia="Arial" w:hAnsi="Arial" w:cs="Arial"/>
      <w:b/>
      <w:bCs/>
      <w:sz w:val="32"/>
      <w:szCs w:val="32"/>
      <w:lang w:eastAsia="en-US"/>
    </w:rPr>
  </w:style>
  <w:style w:type="paragraph" w:customStyle="1" w:styleId="Nadpis21">
    <w:name w:val="Nadpis #2"/>
    <w:basedOn w:val="Normln"/>
    <w:link w:val="Nadpis20"/>
    <w:pPr>
      <w:widowControl w:val="0"/>
      <w:shd w:val="clear" w:color="auto" w:fill="FFFFFF"/>
      <w:spacing w:before="780" w:line="250" w:lineRule="exact"/>
      <w:jc w:val="center"/>
      <w:outlineLvl w:val="1"/>
    </w:pPr>
    <w:rPr>
      <w:rFonts w:ascii="Arial" w:eastAsia="Arial" w:hAnsi="Arial" w:cs="Arial"/>
      <w:b/>
      <w:bCs/>
      <w:sz w:val="22"/>
      <w:szCs w:val="22"/>
      <w:lang w:eastAsia="en-US"/>
    </w:rPr>
  </w:style>
  <w:style w:type="paragraph" w:customStyle="1" w:styleId="Zkladntext21">
    <w:name w:val="Základní text (2)"/>
    <w:basedOn w:val="Normln"/>
    <w:link w:val="Zkladntext20"/>
    <w:pPr>
      <w:widowControl w:val="0"/>
      <w:shd w:val="clear" w:color="auto" w:fill="FFFFFF"/>
      <w:spacing w:after="260" w:line="250" w:lineRule="exact"/>
      <w:ind w:hanging="500"/>
      <w:jc w:val="center"/>
    </w:pPr>
    <w:rPr>
      <w:rFonts w:ascii="Arial" w:eastAsia="Arial" w:hAnsi="Arial" w:cs="Arial"/>
      <w:sz w:val="21"/>
      <w:szCs w:val="21"/>
      <w:lang w:eastAsia="en-US"/>
    </w:rPr>
  </w:style>
  <w:style w:type="paragraph" w:customStyle="1" w:styleId="Zkladntext30">
    <w:name w:val="Základní text (3)"/>
    <w:basedOn w:val="Normln"/>
    <w:link w:val="Zkladntext3"/>
    <w:pPr>
      <w:widowControl w:val="0"/>
      <w:shd w:val="clear" w:color="auto" w:fill="FFFFFF"/>
      <w:spacing w:after="120" w:line="246" w:lineRule="exact"/>
      <w:jc w:val="center"/>
    </w:pPr>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pp.oipit.provoz@pcr.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414A-125E-40EC-A0AC-53EB2E97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2016</Words>
  <Characters>11897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2020-11-27T12:58:00Z</dcterms:created>
  <dcterms:modified xsi:type="dcterms:W3CDTF">2020-11-27T13:06:00Z</dcterms:modified>
</cp:coreProperties>
</file>