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7E675" w14:textId="77777777" w:rsidR="00633B47" w:rsidRPr="0046401C" w:rsidRDefault="00633B47" w:rsidP="00DB7B11">
      <w:pPr>
        <w:rPr>
          <w:rFonts w:ascii="Gill Sans MT" w:hAnsi="Gill Sans MT"/>
          <w:b/>
          <w:sz w:val="36"/>
          <w:szCs w:val="36"/>
        </w:rPr>
      </w:pPr>
      <w:bookmarkStart w:id="0" w:name="_GoBack"/>
      <w:bookmarkEnd w:id="0"/>
    </w:p>
    <w:p w14:paraId="50F0DD9C" w14:textId="6907BEF8" w:rsidR="00F40283" w:rsidRDefault="00F40283" w:rsidP="00DB7B11">
      <w:pPr>
        <w:pStyle w:val="Nzev"/>
        <w:tabs>
          <w:tab w:val="left" w:pos="426"/>
        </w:tabs>
        <w:rPr>
          <w:rFonts w:ascii="Gill Sans MT" w:hAnsi="Gill Sans MT"/>
          <w:b/>
          <w:sz w:val="52"/>
        </w:rPr>
      </w:pPr>
    </w:p>
    <w:p w14:paraId="693610D3" w14:textId="5A305B99" w:rsidR="009A493B" w:rsidRDefault="009A493B" w:rsidP="00DB7B11">
      <w:pPr>
        <w:pStyle w:val="Nzev"/>
        <w:tabs>
          <w:tab w:val="left" w:pos="426"/>
        </w:tabs>
        <w:rPr>
          <w:rFonts w:ascii="Gill Sans MT" w:hAnsi="Gill Sans MT"/>
          <w:b/>
          <w:sz w:val="52"/>
        </w:rPr>
      </w:pPr>
    </w:p>
    <w:p w14:paraId="0C36DA78" w14:textId="40B1BAE0" w:rsidR="009A493B" w:rsidRPr="009A493B" w:rsidRDefault="009A493B" w:rsidP="00DB7B11">
      <w:pPr>
        <w:pStyle w:val="Nzev"/>
        <w:tabs>
          <w:tab w:val="left" w:pos="426"/>
        </w:tabs>
        <w:rPr>
          <w:rFonts w:ascii="Gill Sans MT" w:hAnsi="Gill Sans MT"/>
          <w:b/>
          <w:sz w:val="40"/>
          <w:szCs w:val="40"/>
        </w:rPr>
      </w:pPr>
      <w:r w:rsidRPr="009A493B">
        <w:rPr>
          <w:rFonts w:ascii="Gill Sans MT" w:hAnsi="Gill Sans MT"/>
          <w:b/>
          <w:sz w:val="40"/>
          <w:szCs w:val="40"/>
        </w:rPr>
        <w:t>VEŘEJNÁ ZAKÁZKA</w:t>
      </w:r>
    </w:p>
    <w:p w14:paraId="437291F9" w14:textId="77777777" w:rsidR="00633B47" w:rsidRPr="0046401C" w:rsidRDefault="00633B47" w:rsidP="00DB7B11">
      <w:pPr>
        <w:pStyle w:val="Nzev"/>
        <w:tabs>
          <w:tab w:val="left" w:pos="426"/>
        </w:tabs>
        <w:rPr>
          <w:rFonts w:ascii="Gill Sans MT" w:hAnsi="Gill Sans MT"/>
          <w:b/>
          <w:sz w:val="52"/>
        </w:rPr>
      </w:pPr>
      <w:r w:rsidRPr="0046401C">
        <w:rPr>
          <w:rFonts w:ascii="Gill Sans MT" w:hAnsi="Gill Sans MT"/>
          <w:b/>
          <w:sz w:val="52"/>
        </w:rPr>
        <w:t>__________________________________</w:t>
      </w:r>
    </w:p>
    <w:p w14:paraId="1D56D14E" w14:textId="77777777" w:rsidR="00633B47" w:rsidRPr="0046401C" w:rsidRDefault="00633B47" w:rsidP="00DB7B11">
      <w:pPr>
        <w:jc w:val="center"/>
        <w:rPr>
          <w:rFonts w:ascii="Gill Sans MT" w:hAnsi="Gill Sans MT"/>
          <w:b/>
          <w:sz w:val="36"/>
          <w:szCs w:val="36"/>
        </w:rPr>
      </w:pPr>
    </w:p>
    <w:p w14:paraId="26A85AA1" w14:textId="0D5CA8FC" w:rsidR="00633B47" w:rsidRDefault="00633B47" w:rsidP="00DB7B11">
      <w:pPr>
        <w:jc w:val="center"/>
        <w:rPr>
          <w:rFonts w:ascii="Gill Sans MT" w:hAnsi="Gill Sans MT"/>
          <w:b/>
          <w:sz w:val="36"/>
          <w:szCs w:val="36"/>
        </w:rPr>
      </w:pPr>
      <w:r w:rsidRPr="0046401C">
        <w:rPr>
          <w:rFonts w:ascii="Gill Sans MT" w:hAnsi="Gill Sans MT"/>
          <w:b/>
          <w:sz w:val="36"/>
          <w:szCs w:val="36"/>
        </w:rPr>
        <w:t xml:space="preserve">SMLOUVA </w:t>
      </w:r>
    </w:p>
    <w:p w14:paraId="23A99C4B" w14:textId="77777777" w:rsidR="00633B47" w:rsidRPr="0046401C" w:rsidRDefault="00633B47" w:rsidP="00DB7B11">
      <w:pPr>
        <w:jc w:val="center"/>
        <w:rPr>
          <w:rFonts w:ascii="Gill Sans MT" w:hAnsi="Gill Sans MT"/>
          <w:b/>
          <w:sz w:val="36"/>
          <w:szCs w:val="36"/>
        </w:rPr>
      </w:pPr>
      <w:r w:rsidRPr="0046401C">
        <w:rPr>
          <w:rFonts w:ascii="Gill Sans MT" w:hAnsi="Gill Sans MT"/>
          <w:b/>
          <w:sz w:val="36"/>
          <w:szCs w:val="36"/>
        </w:rPr>
        <w:t xml:space="preserve">O </w:t>
      </w:r>
      <w:r>
        <w:rPr>
          <w:rFonts w:ascii="Gill Sans MT" w:hAnsi="Gill Sans MT"/>
          <w:b/>
          <w:sz w:val="36"/>
          <w:szCs w:val="36"/>
        </w:rPr>
        <w:t xml:space="preserve">SDRUŽENÝCH SLUŽBÁCH DODÁVKY </w:t>
      </w:r>
      <w:r w:rsidR="00CE48EF">
        <w:rPr>
          <w:rFonts w:ascii="Gill Sans MT" w:hAnsi="Gill Sans MT"/>
          <w:b/>
          <w:sz w:val="36"/>
          <w:szCs w:val="36"/>
        </w:rPr>
        <w:t>ELEKTŘINY</w:t>
      </w:r>
      <w:r w:rsidR="00771663">
        <w:rPr>
          <w:rFonts w:ascii="Gill Sans MT" w:hAnsi="Gill Sans MT"/>
          <w:b/>
          <w:sz w:val="36"/>
          <w:szCs w:val="36"/>
        </w:rPr>
        <w:t xml:space="preserve"> </w:t>
      </w:r>
      <w:r w:rsidR="00771663" w:rsidRPr="00771663">
        <w:rPr>
          <w:rFonts w:ascii="Gill Sans MT" w:hAnsi="Gill Sans MT"/>
          <w:b/>
          <w:sz w:val="36"/>
          <w:szCs w:val="36"/>
        </w:rPr>
        <w:t>ZE SÍTÍ NÍZKÉHO NAPĚTÍ</w:t>
      </w:r>
    </w:p>
    <w:p w14:paraId="3CDDBFDD" w14:textId="77777777" w:rsidR="00732890" w:rsidRPr="00CE48EF" w:rsidRDefault="00475D13">
      <w:pPr>
        <w:pStyle w:val="Nzev"/>
        <w:tabs>
          <w:tab w:val="left" w:pos="426"/>
        </w:tabs>
        <w:rPr>
          <w:rFonts w:ascii="Gill Sans MT" w:hAnsi="Gill Sans MT"/>
          <w:b/>
          <w:sz w:val="22"/>
          <w:szCs w:val="22"/>
        </w:rPr>
      </w:pPr>
      <w:r w:rsidRPr="00CE48EF">
        <w:rPr>
          <w:rFonts w:ascii="Gill Sans MT" w:hAnsi="Gill Sans MT"/>
          <w:b/>
          <w:sz w:val="22"/>
          <w:szCs w:val="22"/>
        </w:rPr>
        <w:t xml:space="preserve">(kategorie </w:t>
      </w:r>
      <w:r w:rsidR="006A685F" w:rsidRPr="00CE48EF">
        <w:rPr>
          <w:rFonts w:ascii="Gill Sans MT" w:hAnsi="Gill Sans MT"/>
          <w:b/>
          <w:sz w:val="22"/>
          <w:szCs w:val="22"/>
        </w:rPr>
        <w:t>MALOODBĚRATEL</w:t>
      </w:r>
      <w:r w:rsidR="00CE48EF">
        <w:rPr>
          <w:rFonts w:ascii="Gill Sans MT" w:hAnsi="Gill Sans MT"/>
          <w:b/>
          <w:sz w:val="22"/>
          <w:szCs w:val="22"/>
        </w:rPr>
        <w:t xml:space="preserve"> </w:t>
      </w:r>
      <w:r w:rsidR="00CE48EF" w:rsidRPr="00CE48EF">
        <w:rPr>
          <w:rFonts w:ascii="Gill Sans MT" w:hAnsi="Gill Sans MT"/>
          <w:b/>
          <w:sz w:val="22"/>
          <w:szCs w:val="22"/>
        </w:rPr>
        <w:t>/</w:t>
      </w:r>
      <w:r w:rsidR="00CE48EF">
        <w:rPr>
          <w:rFonts w:ascii="Gill Sans MT" w:hAnsi="Gill Sans MT"/>
          <w:b/>
          <w:sz w:val="22"/>
          <w:szCs w:val="22"/>
        </w:rPr>
        <w:t xml:space="preserve"> </w:t>
      </w:r>
      <w:r w:rsidR="00CE48EF" w:rsidRPr="00CE48EF">
        <w:rPr>
          <w:rFonts w:ascii="Gill Sans MT" w:hAnsi="Gill Sans MT" w:cstheme="minorHAnsi"/>
          <w:b/>
          <w:bCs/>
          <w:sz w:val="22"/>
          <w:szCs w:val="22"/>
        </w:rPr>
        <w:t>PODNIKATEL</w:t>
      </w:r>
      <w:r w:rsidR="00633B47" w:rsidRPr="00CE48EF">
        <w:rPr>
          <w:rFonts w:ascii="Gill Sans MT" w:hAnsi="Gill Sans MT"/>
          <w:b/>
          <w:sz w:val="22"/>
          <w:szCs w:val="22"/>
        </w:rPr>
        <w:t>)</w:t>
      </w:r>
    </w:p>
    <w:p w14:paraId="22165A3A" w14:textId="77777777" w:rsidR="00732890" w:rsidRDefault="00633B47">
      <w:pPr>
        <w:pStyle w:val="Nzev"/>
        <w:tabs>
          <w:tab w:val="left" w:pos="426"/>
        </w:tabs>
        <w:jc w:val="left"/>
        <w:rPr>
          <w:rFonts w:ascii="Gill Sans MT" w:hAnsi="Gill Sans MT"/>
          <w:b/>
          <w:sz w:val="52"/>
        </w:rPr>
      </w:pPr>
      <w:r w:rsidRPr="0046401C">
        <w:rPr>
          <w:rFonts w:ascii="Gill Sans MT" w:hAnsi="Gill Sans MT"/>
          <w:b/>
          <w:sz w:val="52"/>
        </w:rPr>
        <w:t>__________________________________</w:t>
      </w:r>
    </w:p>
    <w:p w14:paraId="4E902DD9" w14:textId="77777777" w:rsidR="00732890" w:rsidRDefault="00732890">
      <w:pPr>
        <w:jc w:val="center"/>
        <w:rPr>
          <w:rFonts w:ascii="Gill Sans MT" w:hAnsi="Gill Sans MT"/>
          <w:b/>
          <w:sz w:val="52"/>
        </w:rPr>
      </w:pPr>
    </w:p>
    <w:p w14:paraId="0C3BC250" w14:textId="77777777" w:rsidR="00732890" w:rsidRDefault="00633B47">
      <w:pPr>
        <w:jc w:val="center"/>
        <w:rPr>
          <w:rFonts w:ascii="Gill Sans MT" w:hAnsi="Gill Sans MT"/>
          <w:b/>
          <w:sz w:val="24"/>
          <w:szCs w:val="24"/>
        </w:rPr>
      </w:pPr>
      <w:r w:rsidRPr="0046401C">
        <w:rPr>
          <w:rFonts w:ascii="Gill Sans MT" w:hAnsi="Gill Sans MT"/>
          <w:b/>
          <w:sz w:val="24"/>
          <w:szCs w:val="24"/>
        </w:rPr>
        <w:t>uzavřená mezi</w:t>
      </w:r>
    </w:p>
    <w:p w14:paraId="6B9A40CA" w14:textId="77777777" w:rsidR="00732890" w:rsidRDefault="00732890">
      <w:pPr>
        <w:jc w:val="center"/>
        <w:rPr>
          <w:rFonts w:ascii="Gill Sans MT" w:hAnsi="Gill Sans MT"/>
          <w:b/>
          <w:sz w:val="24"/>
          <w:szCs w:val="24"/>
        </w:rPr>
      </w:pPr>
    </w:p>
    <w:p w14:paraId="17B47B66" w14:textId="77777777" w:rsidR="00732890" w:rsidRDefault="003A5C24">
      <w:pPr>
        <w:jc w:val="center"/>
        <w:rPr>
          <w:rFonts w:ascii="Gill Sans MT" w:hAnsi="Gill Sans MT"/>
          <w:b/>
          <w:sz w:val="24"/>
          <w:szCs w:val="24"/>
        </w:rPr>
      </w:pPr>
      <w:r w:rsidRPr="003A5C24">
        <w:rPr>
          <w:rFonts w:ascii="Gill Sans MT" w:hAnsi="Gill Sans MT"/>
          <w:b/>
          <w:sz w:val="32"/>
          <w:szCs w:val="32"/>
        </w:rPr>
        <w:t>Pražská plynárenská, a. s.</w:t>
      </w:r>
    </w:p>
    <w:p w14:paraId="01EEAED5" w14:textId="77777777" w:rsidR="00732890" w:rsidRDefault="00732890">
      <w:pPr>
        <w:jc w:val="center"/>
        <w:rPr>
          <w:rFonts w:ascii="Gill Sans MT" w:hAnsi="Gill Sans MT"/>
          <w:b/>
          <w:sz w:val="24"/>
          <w:szCs w:val="24"/>
        </w:rPr>
      </w:pPr>
    </w:p>
    <w:p w14:paraId="3CB5CC63" w14:textId="77777777" w:rsidR="00732890" w:rsidRDefault="00633B47">
      <w:pPr>
        <w:jc w:val="center"/>
        <w:rPr>
          <w:rFonts w:ascii="Gill Sans MT" w:hAnsi="Gill Sans MT"/>
          <w:b/>
          <w:sz w:val="24"/>
          <w:szCs w:val="24"/>
        </w:rPr>
      </w:pPr>
      <w:r w:rsidRPr="0046401C">
        <w:rPr>
          <w:rFonts w:ascii="Gill Sans MT" w:hAnsi="Gill Sans MT"/>
          <w:b/>
          <w:sz w:val="24"/>
          <w:szCs w:val="24"/>
        </w:rPr>
        <w:t>a</w:t>
      </w:r>
    </w:p>
    <w:p w14:paraId="51670DF1" w14:textId="77777777" w:rsidR="00973F10" w:rsidRDefault="00973F10" w:rsidP="000212FD">
      <w:pPr>
        <w:jc w:val="center"/>
        <w:rPr>
          <w:rFonts w:ascii="Gill Sans MT" w:hAnsi="Gill Sans MT"/>
          <w:b/>
          <w:sz w:val="32"/>
          <w:szCs w:val="32"/>
        </w:rPr>
      </w:pPr>
    </w:p>
    <w:p w14:paraId="307CF584" w14:textId="7C516316" w:rsidR="00312AE3" w:rsidRDefault="00AC7187" w:rsidP="00AC7187">
      <w:pPr>
        <w:jc w:val="center"/>
        <w:rPr>
          <w:rFonts w:ascii="Gill Sans MT" w:hAnsi="Gill Sans MT"/>
          <w:b/>
          <w:sz w:val="52"/>
        </w:rPr>
      </w:pPr>
      <w:r w:rsidRPr="00AB1EB9">
        <w:rPr>
          <w:rFonts w:ascii="Gill Sans MT" w:hAnsi="Gill Sans MT"/>
          <w:b/>
          <w:sz w:val="32"/>
          <w:szCs w:val="32"/>
        </w:rPr>
        <w:lastRenderedPageBreak/>
        <w:t>Domov pro seniory Třebíč, Koutkova - Kubešova, příspěvková organizace</w:t>
      </w:r>
    </w:p>
    <w:p w14:paraId="6A5F4922" w14:textId="6485923D" w:rsidR="00312AE3" w:rsidRDefault="00312AE3">
      <w:pPr>
        <w:rPr>
          <w:rFonts w:ascii="Gill Sans MT" w:hAnsi="Gill Sans MT"/>
          <w:b/>
          <w:sz w:val="52"/>
        </w:rPr>
      </w:pPr>
    </w:p>
    <w:p w14:paraId="734815C8" w14:textId="2F78A1E1" w:rsidR="00312AE3" w:rsidRDefault="00312AE3">
      <w:pPr>
        <w:rPr>
          <w:rFonts w:ascii="Gill Sans MT" w:hAnsi="Gill Sans MT"/>
          <w:b/>
          <w:sz w:val="52"/>
        </w:rPr>
      </w:pPr>
    </w:p>
    <w:p w14:paraId="41E6F0E8" w14:textId="53B4C8A6" w:rsidR="00312AE3" w:rsidRDefault="00312AE3">
      <w:pPr>
        <w:rPr>
          <w:rFonts w:ascii="Gill Sans MT" w:hAnsi="Gill Sans MT"/>
          <w:b/>
          <w:sz w:val="52"/>
        </w:rPr>
      </w:pPr>
    </w:p>
    <w:p w14:paraId="59827660" w14:textId="77777777" w:rsidR="00312AE3" w:rsidRDefault="00312AE3">
      <w:pPr>
        <w:rPr>
          <w:rFonts w:ascii="Gill Sans MT" w:hAnsi="Gill Sans MT"/>
          <w:b/>
          <w:sz w:val="52"/>
        </w:rPr>
      </w:pPr>
    </w:p>
    <w:p w14:paraId="1CAB7F87" w14:textId="77777777" w:rsidR="00732890" w:rsidRDefault="00633B47">
      <w:pPr>
        <w:rPr>
          <w:rFonts w:ascii="Gill Sans MT" w:hAnsi="Gill Sans MT"/>
          <w:sz w:val="24"/>
          <w:szCs w:val="24"/>
        </w:rPr>
      </w:pPr>
      <w:r w:rsidRPr="00CD16A9">
        <w:rPr>
          <w:rFonts w:ascii="Gill Sans MT" w:hAnsi="Gill Sans MT"/>
          <w:sz w:val="24"/>
          <w:szCs w:val="24"/>
        </w:rPr>
        <w:t>Jejíž o</w:t>
      </w:r>
      <w:r>
        <w:rPr>
          <w:rFonts w:ascii="Gill Sans MT" w:hAnsi="Gill Sans MT"/>
          <w:sz w:val="24"/>
          <w:szCs w:val="24"/>
        </w:rPr>
        <w:t xml:space="preserve">bsah tvoří: </w:t>
      </w:r>
      <w:r>
        <w:rPr>
          <w:rFonts w:ascii="Gill Sans MT" w:hAnsi="Gill Sans MT"/>
          <w:sz w:val="24"/>
          <w:szCs w:val="24"/>
        </w:rPr>
        <w:tab/>
      </w:r>
    </w:p>
    <w:p w14:paraId="7A4812CA" w14:textId="77777777" w:rsidR="00732890" w:rsidRDefault="00732890">
      <w:pPr>
        <w:rPr>
          <w:rFonts w:ascii="Gill Sans MT" w:hAnsi="Gill Sans MT"/>
          <w:sz w:val="24"/>
          <w:szCs w:val="24"/>
        </w:rPr>
      </w:pPr>
    </w:p>
    <w:p w14:paraId="3A05CACA" w14:textId="77777777" w:rsidR="009E284B" w:rsidRDefault="00633B47" w:rsidP="009E284B">
      <w:pPr>
        <w:rPr>
          <w:rFonts w:ascii="Gill Sans MT" w:hAnsi="Gill Sans MT"/>
          <w:sz w:val="22"/>
          <w:szCs w:val="22"/>
        </w:rPr>
      </w:pPr>
      <w:r w:rsidRPr="009E59F4">
        <w:rPr>
          <w:rFonts w:ascii="Gill Sans MT" w:hAnsi="Gill Sans MT"/>
          <w:sz w:val="22"/>
          <w:szCs w:val="22"/>
        </w:rPr>
        <w:t xml:space="preserve">1. </w:t>
      </w:r>
      <w:r>
        <w:rPr>
          <w:rFonts w:ascii="Gill Sans MT" w:hAnsi="Gill Sans MT"/>
          <w:sz w:val="22"/>
          <w:szCs w:val="22"/>
        </w:rPr>
        <w:t xml:space="preserve">Formulářová část </w:t>
      </w:r>
      <w:r w:rsidRPr="009E59F4">
        <w:rPr>
          <w:rFonts w:ascii="Gill Sans MT" w:hAnsi="Gill Sans MT"/>
          <w:sz w:val="22"/>
          <w:szCs w:val="22"/>
        </w:rPr>
        <w:t>smlouv</w:t>
      </w:r>
      <w:r>
        <w:rPr>
          <w:rFonts w:ascii="Gill Sans MT" w:hAnsi="Gill Sans MT"/>
          <w:sz w:val="22"/>
          <w:szCs w:val="22"/>
        </w:rPr>
        <w:t xml:space="preserve">y </w:t>
      </w:r>
      <w:r w:rsidR="00D75595">
        <w:rPr>
          <w:rFonts w:ascii="Gill Sans MT" w:hAnsi="Gill Sans MT"/>
          <w:sz w:val="22"/>
          <w:szCs w:val="22"/>
        </w:rPr>
        <w:t>a její dále uvedené nedílné přílohy</w:t>
      </w:r>
    </w:p>
    <w:p w14:paraId="0B418785" w14:textId="77777777" w:rsidR="00732890" w:rsidRDefault="00633B47" w:rsidP="009E284B">
      <w:pPr>
        <w:rPr>
          <w:rFonts w:ascii="Gill Sans MT" w:hAnsi="Gill Sans MT"/>
          <w:sz w:val="22"/>
          <w:szCs w:val="22"/>
        </w:rPr>
      </w:pPr>
      <w:r w:rsidRPr="009E59F4">
        <w:rPr>
          <w:rFonts w:ascii="Gill Sans MT" w:hAnsi="Gill Sans MT"/>
          <w:sz w:val="22"/>
          <w:szCs w:val="22"/>
        </w:rPr>
        <w:t>2. Příloha A –</w:t>
      </w:r>
      <w:r w:rsidR="00A63C27">
        <w:rPr>
          <w:rFonts w:ascii="Gill Sans MT" w:hAnsi="Gill Sans MT"/>
          <w:sz w:val="22"/>
          <w:szCs w:val="22"/>
        </w:rPr>
        <w:t xml:space="preserve"> </w:t>
      </w:r>
      <w:r w:rsidR="00EE0D33">
        <w:rPr>
          <w:rFonts w:ascii="Gill Sans MT" w:hAnsi="Gill Sans MT"/>
          <w:sz w:val="22"/>
          <w:szCs w:val="22"/>
        </w:rPr>
        <w:t>Specifikace</w:t>
      </w:r>
      <w:r w:rsidR="00B020E9">
        <w:rPr>
          <w:rFonts w:ascii="Gill Sans MT" w:hAnsi="Gill Sans MT"/>
          <w:sz w:val="22"/>
          <w:szCs w:val="22"/>
        </w:rPr>
        <w:t xml:space="preserve"> </w:t>
      </w:r>
      <w:r w:rsidR="000000A5">
        <w:rPr>
          <w:rFonts w:ascii="Gill Sans MT" w:hAnsi="Gill Sans MT"/>
          <w:sz w:val="22"/>
          <w:szCs w:val="22"/>
        </w:rPr>
        <w:t>O</w:t>
      </w:r>
      <w:r w:rsidR="00B020E9">
        <w:rPr>
          <w:rFonts w:ascii="Gill Sans MT" w:hAnsi="Gill Sans MT"/>
          <w:sz w:val="22"/>
          <w:szCs w:val="22"/>
        </w:rPr>
        <w:t>dběrných míst Zákazníka</w:t>
      </w:r>
    </w:p>
    <w:p w14:paraId="6BF8AE83" w14:textId="77777777" w:rsidR="00732890" w:rsidRDefault="00633B47">
      <w:pPr>
        <w:rPr>
          <w:rFonts w:ascii="Gill Sans MT" w:hAnsi="Gill Sans MT"/>
          <w:sz w:val="22"/>
          <w:szCs w:val="22"/>
        </w:rPr>
      </w:pPr>
      <w:r w:rsidRPr="009E59F4">
        <w:rPr>
          <w:rFonts w:ascii="Gill Sans MT" w:hAnsi="Gill Sans MT"/>
          <w:sz w:val="22"/>
          <w:szCs w:val="22"/>
        </w:rPr>
        <w:t xml:space="preserve">3. Příloha B – </w:t>
      </w:r>
      <w:r w:rsidR="00C438C0" w:rsidRPr="00C438C0">
        <w:rPr>
          <w:rFonts w:ascii="Gill Sans MT" w:hAnsi="Gill Sans MT"/>
          <w:sz w:val="22"/>
          <w:szCs w:val="22"/>
        </w:rPr>
        <w:t>Cena za dodávku elektřiny</w:t>
      </w:r>
    </w:p>
    <w:p w14:paraId="3E4BD672" w14:textId="77777777" w:rsidR="00732890" w:rsidRDefault="007560F1">
      <w:pPr>
        <w:rPr>
          <w:rFonts w:ascii="Gill Sans MT" w:hAnsi="Gill Sans MT"/>
          <w:sz w:val="22"/>
          <w:szCs w:val="22"/>
        </w:rPr>
      </w:pPr>
      <w:r>
        <w:rPr>
          <w:rFonts w:ascii="Gill Sans MT" w:hAnsi="Gill Sans MT"/>
          <w:sz w:val="22"/>
          <w:szCs w:val="22"/>
        </w:rPr>
        <w:t xml:space="preserve">4. Příloha C – </w:t>
      </w:r>
      <w:r w:rsidR="00633B47" w:rsidRPr="009E59F4">
        <w:rPr>
          <w:rFonts w:ascii="Gill Sans MT" w:hAnsi="Gill Sans MT"/>
          <w:sz w:val="22"/>
          <w:szCs w:val="22"/>
        </w:rPr>
        <w:t>Obchodní</w:t>
      </w:r>
      <w:r>
        <w:rPr>
          <w:rFonts w:ascii="Gill Sans MT" w:hAnsi="Gill Sans MT"/>
          <w:sz w:val="22"/>
          <w:szCs w:val="22"/>
        </w:rPr>
        <w:t xml:space="preserve"> </w:t>
      </w:r>
      <w:r w:rsidR="00633B47" w:rsidRPr="009E59F4">
        <w:rPr>
          <w:rFonts w:ascii="Gill Sans MT" w:hAnsi="Gill Sans MT"/>
          <w:sz w:val="22"/>
          <w:szCs w:val="22"/>
        </w:rPr>
        <w:t>podmínky</w:t>
      </w:r>
    </w:p>
    <w:p w14:paraId="22313FC3" w14:textId="77777777" w:rsidR="00D976D0" w:rsidRDefault="00D976D0">
      <w:pPr>
        <w:pStyle w:val="Nzev"/>
        <w:tabs>
          <w:tab w:val="left" w:pos="426"/>
        </w:tabs>
        <w:ind w:left="-426" w:right="-426"/>
        <w:rPr>
          <w:rFonts w:ascii="Gill Sans MT" w:hAnsi="Gill Sans MT"/>
          <w:b/>
          <w:sz w:val="28"/>
          <w:szCs w:val="28"/>
        </w:rPr>
      </w:pPr>
    </w:p>
    <w:p w14:paraId="6A520806" w14:textId="2DFF39A3" w:rsidR="00D976D0" w:rsidRDefault="00D976D0">
      <w:pPr>
        <w:pStyle w:val="Nzev"/>
        <w:tabs>
          <w:tab w:val="left" w:pos="426"/>
        </w:tabs>
        <w:ind w:left="-426" w:right="-426"/>
        <w:rPr>
          <w:rFonts w:ascii="Gill Sans MT" w:hAnsi="Gill Sans MT"/>
          <w:b/>
          <w:sz w:val="28"/>
          <w:szCs w:val="28"/>
        </w:rPr>
      </w:pPr>
    </w:p>
    <w:p w14:paraId="3352FE27" w14:textId="685FB62B" w:rsidR="00081477" w:rsidRDefault="00081477">
      <w:pPr>
        <w:pStyle w:val="Nzev"/>
        <w:tabs>
          <w:tab w:val="left" w:pos="426"/>
        </w:tabs>
        <w:ind w:left="-426" w:right="-426"/>
        <w:rPr>
          <w:rFonts w:ascii="Gill Sans MT" w:hAnsi="Gill Sans MT"/>
          <w:b/>
          <w:sz w:val="28"/>
          <w:szCs w:val="28"/>
        </w:rPr>
      </w:pPr>
    </w:p>
    <w:p w14:paraId="3ADC6B42" w14:textId="34620D5A" w:rsidR="00A21381" w:rsidRDefault="00A21381">
      <w:pPr>
        <w:pStyle w:val="Nzev"/>
        <w:tabs>
          <w:tab w:val="left" w:pos="426"/>
        </w:tabs>
        <w:ind w:left="-426" w:right="-426"/>
        <w:rPr>
          <w:rFonts w:ascii="Gill Sans MT" w:hAnsi="Gill Sans MT"/>
          <w:b/>
          <w:sz w:val="28"/>
          <w:szCs w:val="28"/>
        </w:rPr>
      </w:pPr>
    </w:p>
    <w:p w14:paraId="30A6F3AA" w14:textId="77777777" w:rsidR="00AC7187" w:rsidRDefault="00AC7187">
      <w:pPr>
        <w:pStyle w:val="Nzev"/>
        <w:tabs>
          <w:tab w:val="left" w:pos="426"/>
        </w:tabs>
        <w:ind w:left="-426" w:right="-426"/>
        <w:rPr>
          <w:rFonts w:ascii="Gill Sans MT" w:hAnsi="Gill Sans MT"/>
          <w:b/>
          <w:sz w:val="28"/>
          <w:szCs w:val="28"/>
        </w:rPr>
      </w:pPr>
    </w:p>
    <w:p w14:paraId="1A6365E7" w14:textId="77777777" w:rsidR="00A21381" w:rsidRDefault="00A21381">
      <w:pPr>
        <w:pStyle w:val="Nzev"/>
        <w:tabs>
          <w:tab w:val="left" w:pos="426"/>
        </w:tabs>
        <w:ind w:left="-426" w:right="-426"/>
        <w:rPr>
          <w:rFonts w:ascii="Gill Sans MT" w:hAnsi="Gill Sans MT"/>
          <w:b/>
          <w:sz w:val="28"/>
          <w:szCs w:val="28"/>
        </w:rPr>
      </w:pPr>
    </w:p>
    <w:p w14:paraId="4A385ECE" w14:textId="77777777" w:rsidR="00081477" w:rsidRDefault="00081477">
      <w:pPr>
        <w:pStyle w:val="Nzev"/>
        <w:tabs>
          <w:tab w:val="left" w:pos="426"/>
        </w:tabs>
        <w:ind w:left="-426" w:right="-426"/>
        <w:rPr>
          <w:rFonts w:ascii="Gill Sans MT" w:hAnsi="Gill Sans MT"/>
          <w:b/>
          <w:sz w:val="28"/>
          <w:szCs w:val="28"/>
        </w:rPr>
      </w:pPr>
    </w:p>
    <w:p w14:paraId="20879B68" w14:textId="77777777" w:rsidR="00312AE3" w:rsidRDefault="00312AE3">
      <w:pPr>
        <w:pStyle w:val="Nzev"/>
        <w:tabs>
          <w:tab w:val="left" w:pos="426"/>
        </w:tabs>
        <w:ind w:left="-426" w:right="-426"/>
        <w:rPr>
          <w:rFonts w:ascii="Gill Sans MT" w:hAnsi="Gill Sans MT"/>
          <w:b/>
          <w:sz w:val="28"/>
          <w:szCs w:val="28"/>
        </w:rPr>
      </w:pPr>
    </w:p>
    <w:p w14:paraId="6278D2DC" w14:textId="7D041431" w:rsidR="00732890" w:rsidRDefault="00633B47">
      <w:pPr>
        <w:pStyle w:val="Nzev"/>
        <w:tabs>
          <w:tab w:val="left" w:pos="426"/>
        </w:tabs>
        <w:ind w:left="-426" w:right="-426"/>
        <w:rPr>
          <w:rFonts w:ascii="Gill Sans MT" w:hAnsi="Gill Sans MT"/>
          <w:b/>
          <w:sz w:val="28"/>
          <w:szCs w:val="28"/>
        </w:rPr>
      </w:pPr>
      <w:r>
        <w:rPr>
          <w:rFonts w:ascii="Gill Sans MT" w:hAnsi="Gill Sans MT"/>
          <w:b/>
          <w:sz w:val="28"/>
          <w:szCs w:val="28"/>
        </w:rPr>
        <w:t xml:space="preserve">Smlouva </w:t>
      </w:r>
      <w:r w:rsidRPr="0046401C">
        <w:rPr>
          <w:rFonts w:ascii="Gill Sans MT" w:hAnsi="Gill Sans MT"/>
          <w:b/>
          <w:sz w:val="28"/>
          <w:szCs w:val="28"/>
        </w:rPr>
        <w:t xml:space="preserve">o </w:t>
      </w:r>
      <w:r>
        <w:rPr>
          <w:rFonts w:ascii="Gill Sans MT" w:hAnsi="Gill Sans MT"/>
          <w:b/>
          <w:sz w:val="28"/>
          <w:szCs w:val="28"/>
        </w:rPr>
        <w:t xml:space="preserve">sdružených službách dodávky </w:t>
      </w:r>
      <w:r w:rsidR="00CE48EF">
        <w:rPr>
          <w:rFonts w:ascii="Gill Sans MT" w:hAnsi="Gill Sans MT"/>
          <w:b/>
          <w:sz w:val="28"/>
          <w:szCs w:val="28"/>
        </w:rPr>
        <w:t>elektřiny</w:t>
      </w:r>
      <w:r w:rsidR="000915B4" w:rsidRPr="000915B4">
        <w:rPr>
          <w:rFonts w:ascii="Gill Sans MT" w:hAnsi="Gill Sans MT"/>
          <w:sz w:val="22"/>
          <w:szCs w:val="22"/>
        </w:rPr>
        <w:t xml:space="preserve"> </w:t>
      </w:r>
      <w:r w:rsidR="005760A8" w:rsidRPr="00A63C27">
        <w:rPr>
          <w:rFonts w:ascii="Gill Sans MT" w:hAnsi="Gill Sans MT"/>
          <w:b/>
          <w:sz w:val="28"/>
          <w:szCs w:val="28"/>
        </w:rPr>
        <w:t>ze sítí nízkého napětí</w:t>
      </w:r>
    </w:p>
    <w:p w14:paraId="503E353C" w14:textId="77777777" w:rsidR="00732890" w:rsidRDefault="00732890">
      <w:pPr>
        <w:pStyle w:val="Nzev"/>
        <w:ind w:left="-426" w:right="-426"/>
        <w:jc w:val="both"/>
        <w:rPr>
          <w:rFonts w:ascii="Gill Sans MT" w:hAnsi="Gill Sans MT"/>
        </w:rPr>
      </w:pPr>
    </w:p>
    <w:p w14:paraId="7D8D2D8A" w14:textId="77777777" w:rsidR="00732890" w:rsidRDefault="003A5C24">
      <w:pPr>
        <w:pStyle w:val="Nzev"/>
        <w:ind w:left="-426" w:right="-426"/>
        <w:jc w:val="both"/>
        <w:rPr>
          <w:rFonts w:ascii="Gill Sans MT" w:hAnsi="Gill Sans MT"/>
          <w:sz w:val="22"/>
          <w:szCs w:val="22"/>
        </w:rPr>
      </w:pPr>
      <w:r w:rsidRPr="0085145A">
        <w:rPr>
          <w:rFonts w:ascii="Gill Sans MT" w:hAnsi="Gill Sans MT"/>
          <w:sz w:val="22"/>
          <w:szCs w:val="22"/>
        </w:rPr>
        <w:t xml:space="preserve">Níže uvedené smluvní strany uzavírají podle ustanovení § </w:t>
      </w:r>
      <w:r w:rsidR="00CE48EF">
        <w:rPr>
          <w:rFonts w:ascii="Gill Sans MT" w:hAnsi="Gill Sans MT"/>
          <w:sz w:val="22"/>
          <w:szCs w:val="22"/>
        </w:rPr>
        <w:t>50</w:t>
      </w:r>
      <w:r w:rsidRPr="0085145A">
        <w:rPr>
          <w:rFonts w:ascii="Gill Sans MT" w:hAnsi="Gill Sans MT"/>
          <w:sz w:val="22"/>
          <w:szCs w:val="22"/>
        </w:rPr>
        <w:t xml:space="preserve"> odst. 2 zákona č. 458/2000 Sb., energetického zákona, ve znění pozdějších právních předpisů </w:t>
      </w:r>
      <w:r w:rsidR="00C517BE" w:rsidRPr="0085145A">
        <w:rPr>
          <w:rFonts w:ascii="Gill Sans MT" w:hAnsi="Gill Sans MT"/>
          <w:sz w:val="22"/>
          <w:szCs w:val="22"/>
        </w:rPr>
        <w:t>(dále jen „</w:t>
      </w:r>
      <w:r w:rsidR="00C517BE" w:rsidRPr="0085145A">
        <w:rPr>
          <w:rFonts w:ascii="Gill Sans MT" w:hAnsi="Gill Sans MT"/>
          <w:b/>
          <w:sz w:val="22"/>
          <w:szCs w:val="22"/>
        </w:rPr>
        <w:t>energetický</w:t>
      </w:r>
      <w:r w:rsidR="00C517BE" w:rsidRPr="0085145A">
        <w:rPr>
          <w:rFonts w:ascii="Gill Sans MT" w:hAnsi="Gill Sans MT"/>
          <w:sz w:val="22"/>
          <w:szCs w:val="22"/>
        </w:rPr>
        <w:t xml:space="preserve"> </w:t>
      </w:r>
      <w:r w:rsidR="00C517BE" w:rsidRPr="0085145A">
        <w:rPr>
          <w:rFonts w:ascii="Gill Sans MT" w:hAnsi="Gill Sans MT"/>
          <w:b/>
          <w:sz w:val="22"/>
          <w:szCs w:val="22"/>
        </w:rPr>
        <w:t>zákon“</w:t>
      </w:r>
      <w:r w:rsidR="00C517BE" w:rsidRPr="0085145A">
        <w:rPr>
          <w:rFonts w:ascii="Gill Sans MT" w:hAnsi="Gill Sans MT"/>
          <w:sz w:val="22"/>
          <w:szCs w:val="22"/>
        </w:rPr>
        <w:t>)</w:t>
      </w:r>
      <w:r w:rsidR="00C517BE">
        <w:rPr>
          <w:rFonts w:ascii="Gill Sans MT" w:hAnsi="Gill Sans MT"/>
          <w:sz w:val="22"/>
          <w:szCs w:val="22"/>
        </w:rPr>
        <w:t xml:space="preserve"> </w:t>
      </w:r>
      <w:r w:rsidRPr="0085145A">
        <w:rPr>
          <w:rFonts w:ascii="Gill Sans MT" w:hAnsi="Gill Sans MT"/>
          <w:sz w:val="22"/>
          <w:szCs w:val="22"/>
        </w:rPr>
        <w:lastRenderedPageBreak/>
        <w:t>a podle ustanovení zákona č. 89/2012 Sb., občanského zákoníku, ve znění pozdějších právních předpisů</w:t>
      </w:r>
      <w:r w:rsidR="001A06EF">
        <w:rPr>
          <w:rFonts w:ascii="Gill Sans MT" w:hAnsi="Gill Sans MT"/>
          <w:sz w:val="22"/>
          <w:szCs w:val="22"/>
        </w:rPr>
        <w:t xml:space="preserve"> </w:t>
      </w:r>
      <w:r w:rsidR="001A06EF" w:rsidRPr="0085145A">
        <w:rPr>
          <w:rFonts w:ascii="Gill Sans MT" w:hAnsi="Gill Sans MT"/>
          <w:sz w:val="22"/>
          <w:szCs w:val="22"/>
        </w:rPr>
        <w:t>(dále jen „</w:t>
      </w:r>
      <w:r w:rsidR="001A06EF">
        <w:rPr>
          <w:rFonts w:ascii="Gill Sans MT" w:hAnsi="Gill Sans MT"/>
          <w:b/>
          <w:sz w:val="22"/>
          <w:szCs w:val="22"/>
        </w:rPr>
        <w:t>občanský zákoník</w:t>
      </w:r>
      <w:r w:rsidR="001A06EF" w:rsidRPr="0085145A">
        <w:rPr>
          <w:rFonts w:ascii="Gill Sans MT" w:hAnsi="Gill Sans MT"/>
          <w:b/>
          <w:sz w:val="22"/>
          <w:szCs w:val="22"/>
        </w:rPr>
        <w:t>“</w:t>
      </w:r>
      <w:r w:rsidR="001A06EF" w:rsidRPr="0085145A">
        <w:rPr>
          <w:rFonts w:ascii="Gill Sans MT" w:hAnsi="Gill Sans MT"/>
          <w:sz w:val="22"/>
          <w:szCs w:val="22"/>
        </w:rPr>
        <w:t>)</w:t>
      </w:r>
      <w:r w:rsidRPr="0085145A">
        <w:rPr>
          <w:rFonts w:ascii="Gill Sans MT" w:hAnsi="Gill Sans MT"/>
          <w:sz w:val="22"/>
          <w:szCs w:val="22"/>
        </w:rPr>
        <w:t xml:space="preserve">, tuto </w:t>
      </w:r>
      <w:r w:rsidR="00F40283" w:rsidRPr="0085145A">
        <w:rPr>
          <w:rFonts w:ascii="Gill Sans MT" w:hAnsi="Gill Sans MT"/>
          <w:sz w:val="22"/>
          <w:szCs w:val="22"/>
        </w:rPr>
        <w:t>s</w:t>
      </w:r>
      <w:r w:rsidRPr="0085145A">
        <w:rPr>
          <w:rFonts w:ascii="Gill Sans MT" w:hAnsi="Gill Sans MT"/>
          <w:sz w:val="22"/>
          <w:szCs w:val="22"/>
        </w:rPr>
        <w:t xml:space="preserve">mlouvu o sdružených službách dodávky </w:t>
      </w:r>
      <w:r w:rsidR="00CE48EF">
        <w:rPr>
          <w:rFonts w:ascii="Gill Sans MT" w:hAnsi="Gill Sans MT"/>
          <w:sz w:val="22"/>
          <w:szCs w:val="22"/>
        </w:rPr>
        <w:t>elektřiny</w:t>
      </w:r>
      <w:r w:rsidR="00A35478">
        <w:rPr>
          <w:rFonts w:ascii="Gill Sans MT" w:hAnsi="Gill Sans MT"/>
          <w:sz w:val="22"/>
          <w:szCs w:val="22"/>
        </w:rPr>
        <w:t xml:space="preserve"> ze sítí nízkého napětí</w:t>
      </w:r>
      <w:r w:rsidRPr="0085145A">
        <w:rPr>
          <w:rFonts w:ascii="Gill Sans MT" w:hAnsi="Gill Sans MT"/>
          <w:sz w:val="22"/>
          <w:szCs w:val="22"/>
        </w:rPr>
        <w:t xml:space="preserve"> (dále jen „</w:t>
      </w:r>
      <w:r w:rsidRPr="0085145A">
        <w:rPr>
          <w:rFonts w:ascii="Gill Sans MT" w:hAnsi="Gill Sans MT"/>
          <w:b/>
          <w:sz w:val="22"/>
          <w:szCs w:val="22"/>
        </w:rPr>
        <w:t>Smlouva</w:t>
      </w:r>
      <w:r w:rsidRPr="0085145A">
        <w:rPr>
          <w:rFonts w:ascii="Gill Sans MT" w:hAnsi="Gill Sans MT"/>
          <w:sz w:val="22"/>
          <w:szCs w:val="22"/>
        </w:rPr>
        <w:t xml:space="preserve">“). </w:t>
      </w:r>
      <w:r w:rsidR="00F40283" w:rsidRPr="0085145A">
        <w:rPr>
          <w:rFonts w:ascii="Gill Sans MT" w:hAnsi="Gill Sans MT"/>
          <w:sz w:val="22"/>
          <w:szCs w:val="22"/>
        </w:rPr>
        <w:t>S</w:t>
      </w:r>
      <w:r w:rsidRPr="0085145A">
        <w:rPr>
          <w:rFonts w:ascii="Gill Sans MT" w:hAnsi="Gill Sans MT"/>
          <w:sz w:val="22"/>
          <w:szCs w:val="22"/>
        </w:rPr>
        <w:t>mlouva je uzavírána mezi:</w:t>
      </w:r>
    </w:p>
    <w:p w14:paraId="2C18F2CE" w14:textId="77777777" w:rsidR="00732890" w:rsidRDefault="00732890">
      <w:pPr>
        <w:pStyle w:val="Nzev"/>
        <w:ind w:left="-426" w:right="-426"/>
        <w:jc w:val="left"/>
        <w:rPr>
          <w:rFonts w:ascii="Gill Sans MT" w:hAnsi="Gill Sans MT"/>
          <w:sz w:val="22"/>
          <w:szCs w:val="22"/>
        </w:rPr>
      </w:pPr>
    </w:p>
    <w:p w14:paraId="5427A36C" w14:textId="77777777" w:rsidR="00B83FB2" w:rsidRPr="00896F22" w:rsidRDefault="00B83FB2" w:rsidP="00B83FB2">
      <w:pPr>
        <w:pStyle w:val="Nzev"/>
        <w:ind w:left="-426"/>
        <w:jc w:val="left"/>
        <w:rPr>
          <w:rFonts w:ascii="Gill Sans MT" w:hAnsi="Gill Sans MT"/>
          <w:b/>
          <w:sz w:val="22"/>
          <w:szCs w:val="22"/>
        </w:rPr>
      </w:pPr>
      <w:r w:rsidRPr="00896F22">
        <w:rPr>
          <w:rFonts w:ascii="Gill Sans MT" w:hAnsi="Gill Sans MT"/>
          <w:b/>
          <w:sz w:val="22"/>
          <w:szCs w:val="22"/>
        </w:rPr>
        <w:t>Pražská plynárenská, a. s.</w:t>
      </w:r>
    </w:p>
    <w:p w14:paraId="0FB5573B" w14:textId="77777777" w:rsidR="00B83FB2" w:rsidRPr="00896F22" w:rsidRDefault="00B83FB2" w:rsidP="00B83FB2">
      <w:pPr>
        <w:pStyle w:val="Nzev"/>
        <w:ind w:left="-426"/>
        <w:jc w:val="left"/>
        <w:rPr>
          <w:rFonts w:ascii="Gill Sans MT" w:hAnsi="Gill Sans MT"/>
          <w:sz w:val="22"/>
          <w:szCs w:val="22"/>
        </w:rPr>
      </w:pPr>
      <w:r w:rsidRPr="00896F22">
        <w:rPr>
          <w:rFonts w:ascii="Gill Sans MT" w:hAnsi="Gill Sans MT"/>
          <w:sz w:val="22"/>
          <w:szCs w:val="22"/>
        </w:rPr>
        <w:t>Se sídlem: Praha 1 – Nové Město, Národní 37, PSČ 110 00</w:t>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t xml:space="preserve"> </w:t>
      </w:r>
    </w:p>
    <w:p w14:paraId="3AE0229D" w14:textId="77777777" w:rsidR="00B83FB2" w:rsidRPr="00896F22" w:rsidRDefault="00B83FB2" w:rsidP="00B83FB2">
      <w:pPr>
        <w:pStyle w:val="Nzev"/>
        <w:ind w:left="-426"/>
        <w:jc w:val="left"/>
        <w:rPr>
          <w:rFonts w:ascii="Gill Sans MT" w:hAnsi="Gill Sans MT"/>
          <w:sz w:val="22"/>
          <w:szCs w:val="22"/>
        </w:rPr>
      </w:pPr>
      <w:r w:rsidRPr="00896F22">
        <w:rPr>
          <w:rFonts w:ascii="Gill Sans MT" w:hAnsi="Gill Sans MT"/>
          <w:sz w:val="22"/>
          <w:szCs w:val="22"/>
        </w:rPr>
        <w:t>IČO: 60193492, DIČ: CZ60193492</w:t>
      </w:r>
    </w:p>
    <w:p w14:paraId="439CB302" w14:textId="77777777" w:rsidR="00B83FB2" w:rsidRPr="00896F22" w:rsidRDefault="00B83FB2" w:rsidP="00B83FB2">
      <w:pPr>
        <w:ind w:left="-426"/>
        <w:rPr>
          <w:rFonts w:ascii="Gill Sans MT" w:hAnsi="Gill Sans MT" w:cs="Arial"/>
          <w:sz w:val="22"/>
          <w:szCs w:val="22"/>
        </w:rPr>
      </w:pPr>
      <w:r w:rsidRPr="00896F22">
        <w:rPr>
          <w:rFonts w:ascii="Gill Sans MT" w:hAnsi="Gill Sans MT"/>
          <w:sz w:val="22"/>
          <w:szCs w:val="22"/>
        </w:rPr>
        <w:t xml:space="preserve">Zastoupená: </w:t>
      </w:r>
      <w:r>
        <w:rPr>
          <w:rFonts w:ascii="Gill Sans MT" w:hAnsi="Gill Sans MT"/>
          <w:sz w:val="22"/>
          <w:szCs w:val="22"/>
        </w:rPr>
        <w:t>Ing. David Hrůza, manažer prodeje, na základě plné moci</w:t>
      </w:r>
    </w:p>
    <w:p w14:paraId="6D8C22A0" w14:textId="77777777" w:rsidR="00B83FB2" w:rsidRPr="00896F22" w:rsidRDefault="00B83FB2" w:rsidP="00B83FB2">
      <w:pPr>
        <w:ind w:left="-426"/>
        <w:rPr>
          <w:rFonts w:ascii="Gill Sans MT" w:hAnsi="Gill Sans MT"/>
          <w:sz w:val="22"/>
          <w:szCs w:val="22"/>
        </w:rPr>
      </w:pPr>
      <w:r>
        <w:rPr>
          <w:rFonts w:ascii="Gill Sans MT" w:hAnsi="Gill Sans MT"/>
          <w:sz w:val="22"/>
          <w:szCs w:val="22"/>
        </w:rPr>
        <w:t>Z</w:t>
      </w:r>
      <w:r w:rsidRPr="00896F22">
        <w:rPr>
          <w:rFonts w:ascii="Gill Sans MT" w:hAnsi="Gill Sans MT"/>
          <w:sz w:val="22"/>
          <w:szCs w:val="22"/>
        </w:rPr>
        <w:t>apsána v obchodním rejstříku, vedeném Městským soudem v Praze, oddíl B, vložka 2337</w:t>
      </w:r>
    </w:p>
    <w:p w14:paraId="3419383B" w14:textId="77777777" w:rsidR="00B83FB2" w:rsidRPr="00896F22" w:rsidRDefault="00B83FB2" w:rsidP="00B83FB2">
      <w:pPr>
        <w:ind w:left="-426"/>
        <w:rPr>
          <w:rFonts w:ascii="Gill Sans MT" w:hAnsi="Gill Sans MT"/>
          <w:sz w:val="22"/>
          <w:szCs w:val="22"/>
        </w:rPr>
      </w:pPr>
      <w:r w:rsidRPr="00896F22">
        <w:rPr>
          <w:rFonts w:ascii="Gill Sans MT" w:hAnsi="Gill Sans MT"/>
          <w:color w:val="000000" w:themeColor="text1"/>
          <w:sz w:val="22"/>
          <w:szCs w:val="22"/>
        </w:rPr>
        <w:t>Bankovní spojení:</w:t>
      </w:r>
      <w:r w:rsidRPr="00896F22">
        <w:rPr>
          <w:rFonts w:ascii="Gill Sans MT" w:hAnsi="Gill Sans MT"/>
          <w:color w:val="000000" w:themeColor="text1"/>
          <w:sz w:val="22"/>
          <w:szCs w:val="22"/>
        </w:rPr>
        <w:tab/>
      </w:r>
      <w:sdt>
        <w:sdtPr>
          <w:rPr>
            <w:rFonts w:ascii="Gill Sans MT" w:hAnsi="Gill Sans MT"/>
            <w:color w:val="000000" w:themeColor="text1"/>
            <w:sz w:val="22"/>
            <w:szCs w:val="22"/>
          </w:rPr>
          <w:alias w:val="BANKA"/>
          <w:tag w:val="BANKA"/>
          <w:id w:val="-274328439"/>
          <w:placeholder>
            <w:docPart w:val="9EA9ED4F514A4C7CA578E82150299617"/>
          </w:placeholder>
          <w:comboBox>
            <w:listItem w:value="Zvolte položku."/>
            <w:listItem w:displayText="Československá obchodní banka, a.s." w:value="Československá obchodní banka, a.s."/>
            <w:listItem w:displayText="Komerční banka, a.s." w:value="Komerční banka, a.s."/>
          </w:comboBox>
        </w:sdtPr>
        <w:sdtEndPr/>
        <w:sdtContent>
          <w:r>
            <w:rPr>
              <w:rFonts w:ascii="Gill Sans MT" w:hAnsi="Gill Sans MT"/>
              <w:color w:val="000000" w:themeColor="text1"/>
              <w:sz w:val="22"/>
              <w:szCs w:val="22"/>
            </w:rPr>
            <w:t>Komerční banka, a.s.</w:t>
          </w:r>
        </w:sdtContent>
      </w:sdt>
      <w:r w:rsidRPr="00896F22">
        <w:rPr>
          <w:rFonts w:ascii="Gill Sans MT" w:hAnsi="Gill Sans MT"/>
          <w:color w:val="000000" w:themeColor="text1"/>
          <w:sz w:val="22"/>
          <w:szCs w:val="22"/>
        </w:rPr>
        <w:tab/>
      </w:r>
      <w:r w:rsidRPr="00896F22">
        <w:rPr>
          <w:rFonts w:ascii="Gill Sans MT" w:hAnsi="Gill Sans MT"/>
          <w:color w:val="000000" w:themeColor="text1"/>
          <w:sz w:val="22"/>
          <w:szCs w:val="22"/>
        </w:rPr>
        <w:tab/>
        <w:t xml:space="preserve"> </w:t>
      </w:r>
    </w:p>
    <w:p w14:paraId="468EFCAF" w14:textId="77777777" w:rsidR="00B83FB2" w:rsidRPr="00896F22" w:rsidRDefault="00B83FB2" w:rsidP="00B83FB2">
      <w:pPr>
        <w:ind w:left="-426"/>
        <w:rPr>
          <w:rFonts w:ascii="Gill Sans MT" w:hAnsi="Gill Sans MT"/>
          <w:sz w:val="22"/>
          <w:szCs w:val="22"/>
        </w:rPr>
      </w:pPr>
      <w:r w:rsidRPr="00896F22">
        <w:rPr>
          <w:rFonts w:ascii="Gill Sans MT" w:hAnsi="Gill Sans MT"/>
          <w:color w:val="000000" w:themeColor="text1"/>
          <w:sz w:val="22"/>
          <w:szCs w:val="22"/>
          <w:lang w:eastAsia="en-US"/>
        </w:rPr>
        <w:t>Číslo účtu / kód banky:</w:t>
      </w:r>
      <w:r w:rsidRPr="00896F22">
        <w:rPr>
          <w:rFonts w:ascii="Gill Sans MT" w:hAnsi="Gill Sans MT"/>
          <w:color w:val="000000" w:themeColor="text1"/>
          <w:sz w:val="22"/>
          <w:szCs w:val="22"/>
          <w:lang w:eastAsia="en-US"/>
        </w:rPr>
        <w:tab/>
      </w:r>
      <w:sdt>
        <w:sdtPr>
          <w:rPr>
            <w:rFonts w:ascii="Gill Sans MT" w:hAnsi="Gill Sans MT"/>
            <w:color w:val="000000" w:themeColor="text1"/>
            <w:sz w:val="22"/>
            <w:szCs w:val="22"/>
            <w:lang w:eastAsia="en-US"/>
          </w:rPr>
          <w:alias w:val="ČÍSLO ÚČTU"/>
          <w:tag w:val="ČÍSLO ÚČTU"/>
          <w:id w:val="351456635"/>
          <w:placeholder>
            <w:docPart w:val="79C0D165092641FA98008FB13396263B"/>
          </w:placeholder>
          <w:comboBox>
            <w:listItem w:value="Zvolte položku."/>
            <w:listItem w:displayText="2394280/0300 (EUR), IBAN CZ93 0300 1712 8010 1711 4623" w:value="2394280/0300 (EUR), IBAN CZ93 0300 1712 8010 1711 4623"/>
            <w:listItem w:displayText="43-9898370227/0100 (CZK)" w:value="43-9898370227/0100 (CZK)"/>
          </w:comboBox>
        </w:sdtPr>
        <w:sdtEndPr/>
        <w:sdtContent>
          <w:r>
            <w:rPr>
              <w:rFonts w:ascii="Gill Sans MT" w:hAnsi="Gill Sans MT"/>
              <w:color w:val="000000" w:themeColor="text1"/>
              <w:sz w:val="22"/>
              <w:szCs w:val="22"/>
              <w:lang w:eastAsia="en-US"/>
            </w:rPr>
            <w:t>43-9898370227/0100 (CZK)</w:t>
          </w:r>
        </w:sdtContent>
      </w:sdt>
    </w:p>
    <w:p w14:paraId="65B9C165" w14:textId="77777777" w:rsidR="009F3616" w:rsidRDefault="009F3616" w:rsidP="009F3616">
      <w:pPr>
        <w:ind w:left="-426" w:right="-426"/>
        <w:rPr>
          <w:rFonts w:ascii="Gill Sans MT" w:hAnsi="Gill Sans MT"/>
          <w:sz w:val="22"/>
          <w:szCs w:val="22"/>
        </w:rPr>
      </w:pPr>
      <w:r>
        <w:rPr>
          <w:rFonts w:ascii="Gill Sans MT" w:hAnsi="Gill Sans MT"/>
          <w:sz w:val="22"/>
          <w:szCs w:val="22"/>
        </w:rPr>
        <w:t xml:space="preserve">Kontaktní osoba: Martin Pecholt, tel.: +420 267 175 534 , e-mail: </w:t>
      </w:r>
      <w:hyperlink r:id="rId8" w:history="1">
        <w:r>
          <w:rPr>
            <w:rStyle w:val="Hypertextovodkaz"/>
            <w:rFonts w:ascii="Gill Sans MT" w:hAnsi="Gill Sans MT"/>
            <w:sz w:val="22"/>
            <w:szCs w:val="22"/>
          </w:rPr>
          <w:t>individualniobsluha@ppas.cz</w:t>
        </w:r>
      </w:hyperlink>
      <w:r>
        <w:rPr>
          <w:rFonts w:ascii="Gill Sans MT" w:hAnsi="Gill Sans MT"/>
          <w:sz w:val="22"/>
          <w:szCs w:val="22"/>
        </w:rPr>
        <w:t xml:space="preserve"> </w:t>
      </w:r>
    </w:p>
    <w:p w14:paraId="41000534" w14:textId="77777777" w:rsidR="00B83FB2" w:rsidRPr="00896F22" w:rsidRDefault="00B83FB2" w:rsidP="00B83FB2">
      <w:pPr>
        <w:ind w:left="-426"/>
        <w:rPr>
          <w:rFonts w:ascii="Gill Sans MT" w:hAnsi="Gill Sans MT"/>
          <w:b/>
          <w:bCs/>
          <w:sz w:val="22"/>
          <w:szCs w:val="22"/>
        </w:rPr>
      </w:pPr>
      <w:r w:rsidRPr="00896F22">
        <w:rPr>
          <w:rFonts w:ascii="Gill Sans MT" w:hAnsi="Gill Sans MT"/>
          <w:bCs/>
          <w:sz w:val="22"/>
          <w:szCs w:val="22"/>
        </w:rPr>
        <w:t>(dále jen</w:t>
      </w:r>
      <w:r w:rsidRPr="00896F22">
        <w:rPr>
          <w:rFonts w:ascii="Gill Sans MT" w:hAnsi="Gill Sans MT"/>
          <w:b/>
          <w:bCs/>
          <w:sz w:val="22"/>
          <w:szCs w:val="22"/>
        </w:rPr>
        <w:t xml:space="preserve"> „Obchodník“</w:t>
      </w:r>
      <w:r w:rsidRPr="00896F22">
        <w:rPr>
          <w:rFonts w:ascii="Gill Sans MT" w:hAnsi="Gill Sans MT"/>
          <w:bCs/>
          <w:sz w:val="22"/>
          <w:szCs w:val="22"/>
        </w:rPr>
        <w:t>)</w:t>
      </w:r>
    </w:p>
    <w:p w14:paraId="38D477FA" w14:textId="77777777" w:rsidR="00B83FB2" w:rsidRPr="00896F22" w:rsidRDefault="00B83FB2" w:rsidP="00B83FB2">
      <w:pPr>
        <w:ind w:left="-426"/>
        <w:rPr>
          <w:rFonts w:ascii="Gill Sans MT" w:hAnsi="Gill Sans MT"/>
          <w:b/>
          <w:bCs/>
          <w:color w:val="0000FF"/>
          <w:sz w:val="22"/>
          <w:szCs w:val="22"/>
        </w:rPr>
      </w:pPr>
    </w:p>
    <w:p w14:paraId="4A0B94BA" w14:textId="77777777" w:rsidR="00B83FB2" w:rsidRPr="00896F22" w:rsidRDefault="00B83FB2" w:rsidP="00B83FB2">
      <w:pPr>
        <w:ind w:left="-426"/>
        <w:rPr>
          <w:rFonts w:ascii="Gill Sans MT" w:hAnsi="Gill Sans MT"/>
          <w:bCs/>
          <w:sz w:val="22"/>
          <w:szCs w:val="22"/>
        </w:rPr>
      </w:pPr>
      <w:r w:rsidRPr="00896F22">
        <w:rPr>
          <w:rFonts w:ascii="Gill Sans MT" w:hAnsi="Gill Sans MT"/>
          <w:bCs/>
          <w:sz w:val="22"/>
          <w:szCs w:val="22"/>
        </w:rPr>
        <w:t>a</w:t>
      </w:r>
    </w:p>
    <w:p w14:paraId="3955746B" w14:textId="77777777" w:rsidR="00B83FB2" w:rsidRPr="00896F22" w:rsidRDefault="00B83FB2" w:rsidP="00B83FB2">
      <w:pPr>
        <w:ind w:left="-426"/>
        <w:rPr>
          <w:rFonts w:ascii="Gill Sans MT" w:hAnsi="Gill Sans MT"/>
          <w:b/>
          <w:sz w:val="22"/>
          <w:szCs w:val="22"/>
          <w:highlight w:val="yellow"/>
        </w:rPr>
      </w:pPr>
    </w:p>
    <w:p w14:paraId="7EE608F0" w14:textId="77777777" w:rsidR="00AC7187" w:rsidRPr="00AB1EB9" w:rsidRDefault="00AC7187" w:rsidP="00AC7187">
      <w:pPr>
        <w:pStyle w:val="Nzev"/>
        <w:ind w:left="-426" w:right="-426"/>
        <w:jc w:val="left"/>
        <w:rPr>
          <w:rFonts w:ascii="Gill Sans MT" w:hAnsi="Gill Sans MT"/>
          <w:sz w:val="22"/>
          <w:szCs w:val="22"/>
        </w:rPr>
      </w:pPr>
      <w:r w:rsidRPr="00AB1EB9">
        <w:rPr>
          <w:rFonts w:ascii="Gill Sans MT" w:hAnsi="Gill Sans MT"/>
          <w:b/>
          <w:sz w:val="22"/>
          <w:szCs w:val="22"/>
        </w:rPr>
        <w:t>Domov pro seniory Třebíč, Koutkova - Kubešova, příspěvková organizace</w:t>
      </w:r>
      <w:r w:rsidRPr="00AB1EB9">
        <w:rPr>
          <w:rFonts w:ascii="Gill Sans MT" w:hAnsi="Gill Sans MT"/>
          <w:sz w:val="22"/>
          <w:szCs w:val="22"/>
        </w:rPr>
        <w:t xml:space="preserve"> </w:t>
      </w:r>
    </w:p>
    <w:p w14:paraId="59F1D68C" w14:textId="77777777" w:rsidR="00AC7187" w:rsidRPr="00AB1EB9" w:rsidRDefault="00AC7187" w:rsidP="00AC7187">
      <w:pPr>
        <w:pStyle w:val="Nzev"/>
        <w:ind w:left="-426" w:right="-426"/>
        <w:jc w:val="left"/>
        <w:rPr>
          <w:rFonts w:ascii="Gill Sans MT" w:hAnsi="Gill Sans MT"/>
          <w:sz w:val="22"/>
          <w:szCs w:val="22"/>
        </w:rPr>
      </w:pPr>
      <w:r w:rsidRPr="00AB1EB9">
        <w:rPr>
          <w:rFonts w:ascii="Gill Sans MT" w:hAnsi="Gill Sans MT"/>
          <w:sz w:val="22"/>
          <w:szCs w:val="22"/>
        </w:rPr>
        <w:t>Se sídlem: Koutkova 302</w:t>
      </w:r>
      <w:r>
        <w:rPr>
          <w:rFonts w:ascii="Gill Sans MT" w:hAnsi="Gill Sans MT"/>
          <w:sz w:val="22"/>
          <w:szCs w:val="22"/>
        </w:rPr>
        <w:t>, 674 01</w:t>
      </w:r>
      <w:r w:rsidRPr="009A7E49">
        <w:rPr>
          <w:rFonts w:ascii="Gill Sans MT" w:hAnsi="Gill Sans MT"/>
          <w:sz w:val="22"/>
          <w:szCs w:val="22"/>
        </w:rPr>
        <w:t xml:space="preserve"> </w:t>
      </w:r>
      <w:r w:rsidRPr="00AB1EB9">
        <w:rPr>
          <w:rFonts w:ascii="Gill Sans MT" w:hAnsi="Gill Sans MT"/>
          <w:sz w:val="22"/>
          <w:szCs w:val="22"/>
        </w:rPr>
        <w:t>Třebíč,</w:t>
      </w:r>
    </w:p>
    <w:p w14:paraId="2DC0A056" w14:textId="77777777" w:rsidR="00AC7187" w:rsidRDefault="00AC7187" w:rsidP="00AC7187">
      <w:pPr>
        <w:pStyle w:val="Nzev"/>
        <w:ind w:left="-426" w:right="-426"/>
        <w:jc w:val="left"/>
        <w:rPr>
          <w:rFonts w:ascii="Gill Sans MT" w:hAnsi="Gill Sans MT"/>
          <w:sz w:val="22"/>
          <w:szCs w:val="22"/>
        </w:rPr>
      </w:pPr>
      <w:r w:rsidRPr="00AB1EB9">
        <w:rPr>
          <w:rFonts w:ascii="Gill Sans MT" w:hAnsi="Gill Sans MT"/>
          <w:sz w:val="22"/>
          <w:szCs w:val="22"/>
        </w:rPr>
        <w:t>IČO: 71184538</w:t>
      </w:r>
    </w:p>
    <w:p w14:paraId="51D3D729" w14:textId="77777777" w:rsidR="00AC7187" w:rsidRPr="00AB1EB9" w:rsidRDefault="00AC7187" w:rsidP="00AC7187">
      <w:pPr>
        <w:pStyle w:val="Nzev"/>
        <w:ind w:left="-426" w:right="-426"/>
        <w:jc w:val="left"/>
        <w:rPr>
          <w:rFonts w:ascii="Gill Sans MT" w:hAnsi="Gill Sans MT"/>
          <w:sz w:val="22"/>
          <w:szCs w:val="22"/>
        </w:rPr>
      </w:pPr>
      <w:r w:rsidRPr="00AB1EB9">
        <w:rPr>
          <w:rFonts w:ascii="Gill Sans MT" w:hAnsi="Gill Sans MT"/>
          <w:sz w:val="22"/>
          <w:szCs w:val="22"/>
        </w:rPr>
        <w:t>Jednatel: Mgr. HELENA CHALUPOVÁ</w:t>
      </w:r>
      <w:r>
        <w:rPr>
          <w:rFonts w:ascii="Gill Sans MT" w:hAnsi="Gill Sans MT"/>
          <w:sz w:val="22"/>
          <w:szCs w:val="22"/>
        </w:rPr>
        <w:t>, ředitelka</w:t>
      </w:r>
    </w:p>
    <w:p w14:paraId="46F22A84" w14:textId="77777777" w:rsidR="00AC7187" w:rsidRPr="00AB1EB9" w:rsidRDefault="00AC7187" w:rsidP="00AC7187">
      <w:pPr>
        <w:pStyle w:val="Nzev"/>
        <w:ind w:left="-426" w:right="-426"/>
        <w:jc w:val="left"/>
        <w:rPr>
          <w:rFonts w:ascii="Gill Sans MT" w:hAnsi="Gill Sans MT"/>
          <w:sz w:val="22"/>
          <w:szCs w:val="22"/>
        </w:rPr>
      </w:pPr>
      <w:r w:rsidRPr="00AB1EB9">
        <w:rPr>
          <w:rFonts w:ascii="Gill Sans MT" w:hAnsi="Gill Sans MT"/>
          <w:sz w:val="22"/>
          <w:szCs w:val="22"/>
        </w:rPr>
        <w:t>Společnost zapsána v obchodním rejstříku, vedená u Krajského soudu v Brně,</w:t>
      </w:r>
      <w:r>
        <w:rPr>
          <w:rFonts w:ascii="Gill Sans MT" w:hAnsi="Gill Sans MT"/>
          <w:sz w:val="22"/>
          <w:szCs w:val="22"/>
        </w:rPr>
        <w:t xml:space="preserve"> </w:t>
      </w:r>
      <w:r w:rsidRPr="00AB1EB9">
        <w:rPr>
          <w:rFonts w:ascii="Gill Sans MT" w:hAnsi="Gill Sans MT"/>
          <w:sz w:val="22"/>
          <w:szCs w:val="22"/>
        </w:rPr>
        <w:t>oddíl Pr, vložka 1436</w:t>
      </w:r>
    </w:p>
    <w:p w14:paraId="5355F600" w14:textId="77777777" w:rsidR="00AC7187" w:rsidRDefault="00AC7187" w:rsidP="00AC7187">
      <w:pPr>
        <w:pStyle w:val="Nzev"/>
        <w:ind w:left="-426" w:right="-426"/>
        <w:jc w:val="left"/>
        <w:rPr>
          <w:rFonts w:ascii="Gill Sans MT" w:hAnsi="Gill Sans MT"/>
          <w:sz w:val="22"/>
          <w:szCs w:val="22"/>
        </w:rPr>
      </w:pPr>
      <w:r w:rsidRPr="00AB1EB9">
        <w:rPr>
          <w:rFonts w:ascii="Gill Sans MT" w:hAnsi="Gill Sans MT"/>
          <w:sz w:val="22"/>
          <w:szCs w:val="22"/>
        </w:rPr>
        <w:t>Bankovní spojení:  194614030237/0100</w:t>
      </w:r>
    </w:p>
    <w:p w14:paraId="23CB34FE" w14:textId="77777777" w:rsidR="00AC7187" w:rsidRPr="00AB1EB9" w:rsidRDefault="00AC7187" w:rsidP="00AC7187">
      <w:pPr>
        <w:pStyle w:val="Nzev"/>
        <w:ind w:left="-426" w:right="-426"/>
        <w:jc w:val="left"/>
        <w:rPr>
          <w:rFonts w:ascii="Gill Sans MT" w:hAnsi="Gill Sans MT"/>
          <w:sz w:val="22"/>
          <w:szCs w:val="22"/>
        </w:rPr>
      </w:pPr>
      <w:r w:rsidRPr="00AB1EB9">
        <w:rPr>
          <w:rFonts w:ascii="Gill Sans MT" w:hAnsi="Gill Sans MT"/>
          <w:sz w:val="22"/>
          <w:szCs w:val="22"/>
        </w:rPr>
        <w:t>Adresa k zasílání fakturace a veškerých sdělení určených Zákazníkovi: Koutkova 302</w:t>
      </w:r>
      <w:r>
        <w:rPr>
          <w:rFonts w:ascii="Gill Sans MT" w:hAnsi="Gill Sans MT"/>
          <w:sz w:val="22"/>
          <w:szCs w:val="22"/>
        </w:rPr>
        <w:t>, 674 01</w:t>
      </w:r>
      <w:r w:rsidRPr="009A7E49">
        <w:rPr>
          <w:rFonts w:ascii="Gill Sans MT" w:hAnsi="Gill Sans MT"/>
          <w:sz w:val="22"/>
          <w:szCs w:val="22"/>
        </w:rPr>
        <w:t xml:space="preserve"> </w:t>
      </w:r>
      <w:r w:rsidRPr="00AB1EB9">
        <w:rPr>
          <w:rFonts w:ascii="Gill Sans MT" w:hAnsi="Gill Sans MT"/>
          <w:sz w:val="22"/>
          <w:szCs w:val="22"/>
        </w:rPr>
        <w:t>Třebíč</w:t>
      </w:r>
    </w:p>
    <w:p w14:paraId="45BCC9B1" w14:textId="77777777" w:rsidR="00AC7187" w:rsidRDefault="00AC7187" w:rsidP="00AC7187">
      <w:pPr>
        <w:pStyle w:val="Nzev"/>
        <w:ind w:left="-426" w:right="-426"/>
        <w:jc w:val="left"/>
        <w:rPr>
          <w:rFonts w:ascii="Gill Sans MT" w:hAnsi="Gill Sans MT"/>
          <w:sz w:val="22"/>
          <w:szCs w:val="22"/>
        </w:rPr>
      </w:pPr>
      <w:r w:rsidRPr="00AB1EB9">
        <w:rPr>
          <w:rFonts w:ascii="Gill Sans MT" w:hAnsi="Gill Sans MT"/>
          <w:sz w:val="22"/>
          <w:szCs w:val="22"/>
        </w:rPr>
        <w:t>Kontaktní osoba: Mgr. HELENA CHALUPOVÁ,</w:t>
      </w:r>
      <w:r>
        <w:rPr>
          <w:rFonts w:ascii="Gill Sans MT" w:hAnsi="Gill Sans MT"/>
          <w:sz w:val="22"/>
          <w:szCs w:val="22"/>
        </w:rPr>
        <w:t xml:space="preserve"> tel: </w:t>
      </w:r>
      <w:r w:rsidRPr="009A7E49">
        <w:rPr>
          <w:rFonts w:ascii="Gill Sans MT" w:hAnsi="Gill Sans MT"/>
          <w:sz w:val="22"/>
          <w:szCs w:val="22"/>
        </w:rPr>
        <w:t>734391827</w:t>
      </w:r>
      <w:r>
        <w:rPr>
          <w:rFonts w:ascii="Gill Sans MT" w:hAnsi="Gill Sans MT"/>
          <w:sz w:val="22"/>
          <w:szCs w:val="22"/>
        </w:rPr>
        <w:t>,</w:t>
      </w:r>
      <w:r w:rsidRPr="00AB1EB9">
        <w:rPr>
          <w:rFonts w:ascii="Gill Sans MT" w:hAnsi="Gill Sans MT"/>
          <w:sz w:val="22"/>
          <w:szCs w:val="22"/>
        </w:rPr>
        <w:t xml:space="preserve"> email: </w:t>
      </w:r>
      <w:hyperlink r:id="rId9" w:history="1">
        <w:r w:rsidRPr="00AB1EB9">
          <w:t>reditelka.dpstrebic@gmail.com</w:t>
        </w:r>
      </w:hyperlink>
    </w:p>
    <w:p w14:paraId="769267D6" w14:textId="77777777" w:rsidR="00AC7187" w:rsidRDefault="00AC7187" w:rsidP="00AC7187">
      <w:pPr>
        <w:pStyle w:val="Nzev"/>
        <w:ind w:left="-426" w:right="-426"/>
        <w:jc w:val="left"/>
        <w:rPr>
          <w:rFonts w:ascii="Gill Sans MT" w:hAnsi="Gill Sans MT"/>
          <w:sz w:val="22"/>
          <w:szCs w:val="22"/>
        </w:rPr>
      </w:pPr>
      <w:r w:rsidRPr="00ED08A9">
        <w:rPr>
          <w:rFonts w:ascii="Gill Sans MT" w:hAnsi="Gill Sans MT"/>
          <w:sz w:val="22"/>
          <w:szCs w:val="22"/>
        </w:rPr>
        <w:t xml:space="preserve"> (dále jen</w:t>
      </w:r>
      <w:r w:rsidRPr="00ED08A9">
        <w:rPr>
          <w:rFonts w:ascii="Gill Sans MT" w:hAnsi="Gill Sans MT"/>
          <w:b/>
          <w:sz w:val="22"/>
          <w:szCs w:val="22"/>
        </w:rPr>
        <w:t xml:space="preserve"> „Zákazník“</w:t>
      </w:r>
      <w:r w:rsidRPr="00ED08A9">
        <w:rPr>
          <w:rFonts w:ascii="Gill Sans MT" w:hAnsi="Gill Sans MT"/>
          <w:sz w:val="22"/>
          <w:szCs w:val="22"/>
        </w:rPr>
        <w:t>)</w:t>
      </w:r>
    </w:p>
    <w:p w14:paraId="0DEF1398" w14:textId="719DCF64" w:rsidR="00732890" w:rsidRDefault="003A5C24">
      <w:pPr>
        <w:ind w:left="-426" w:right="-426"/>
        <w:rPr>
          <w:rFonts w:ascii="Gill Sans MT" w:hAnsi="Gill Sans MT"/>
          <w:sz w:val="22"/>
          <w:szCs w:val="22"/>
        </w:rPr>
      </w:pPr>
      <w:r w:rsidRPr="0085145A">
        <w:rPr>
          <w:rFonts w:ascii="Gill Sans MT" w:hAnsi="Gill Sans MT"/>
          <w:sz w:val="22"/>
          <w:szCs w:val="22"/>
        </w:rPr>
        <w:t>(</w:t>
      </w:r>
      <w:r w:rsidR="00950C0A" w:rsidRPr="0085145A">
        <w:rPr>
          <w:rFonts w:ascii="Gill Sans MT" w:hAnsi="Gill Sans MT"/>
          <w:sz w:val="22"/>
          <w:szCs w:val="22"/>
        </w:rPr>
        <w:t xml:space="preserve">Obchodník a Zákazník </w:t>
      </w:r>
      <w:r w:rsidRPr="0085145A">
        <w:rPr>
          <w:rFonts w:ascii="Gill Sans MT" w:hAnsi="Gill Sans MT"/>
          <w:sz w:val="22"/>
          <w:szCs w:val="22"/>
        </w:rPr>
        <w:t xml:space="preserve">dále společně též </w:t>
      </w:r>
      <w:r w:rsidR="0085145A" w:rsidRPr="0085145A">
        <w:rPr>
          <w:rFonts w:ascii="Gill Sans MT" w:hAnsi="Gill Sans MT"/>
          <w:sz w:val="22"/>
          <w:szCs w:val="22"/>
        </w:rPr>
        <w:t xml:space="preserve">jen </w:t>
      </w:r>
      <w:r w:rsidRPr="0085145A">
        <w:rPr>
          <w:rFonts w:ascii="Gill Sans MT" w:hAnsi="Gill Sans MT"/>
          <w:sz w:val="22"/>
          <w:szCs w:val="22"/>
        </w:rPr>
        <w:t>„</w:t>
      </w:r>
      <w:r w:rsidRPr="0085145A">
        <w:rPr>
          <w:rFonts w:ascii="Gill Sans MT" w:hAnsi="Gill Sans MT"/>
          <w:b/>
          <w:sz w:val="22"/>
          <w:szCs w:val="22"/>
        </w:rPr>
        <w:t>Smluvní strany</w:t>
      </w:r>
      <w:r w:rsidRPr="0085145A">
        <w:rPr>
          <w:rFonts w:ascii="Gill Sans MT" w:hAnsi="Gill Sans MT"/>
          <w:sz w:val="22"/>
          <w:szCs w:val="22"/>
        </w:rPr>
        <w:t>“)</w:t>
      </w:r>
    </w:p>
    <w:p w14:paraId="27CF6418" w14:textId="77777777" w:rsidR="00732890" w:rsidRDefault="00732890" w:rsidP="00C517BE">
      <w:pPr>
        <w:pStyle w:val="Bezmezer"/>
        <w:rPr>
          <w:rFonts w:ascii="Gill Sans MT" w:hAnsi="Gill Sans MT"/>
          <w:sz w:val="22"/>
          <w:szCs w:val="22"/>
        </w:rPr>
      </w:pPr>
    </w:p>
    <w:p w14:paraId="5A3FB732" w14:textId="77777777" w:rsidR="00732890" w:rsidRDefault="003A5C24" w:rsidP="00C517BE">
      <w:pPr>
        <w:ind w:left="-426" w:right="-426"/>
        <w:jc w:val="both"/>
        <w:rPr>
          <w:rFonts w:ascii="Gill Sans MT" w:hAnsi="Gill Sans MT"/>
          <w:sz w:val="22"/>
          <w:szCs w:val="22"/>
        </w:rPr>
      </w:pPr>
      <w:r w:rsidRPr="0085145A">
        <w:rPr>
          <w:rFonts w:ascii="Gill Sans MT" w:hAnsi="Gill Sans MT"/>
          <w:sz w:val="22"/>
          <w:szCs w:val="22"/>
        </w:rPr>
        <w:t>Předmětem této Smlouvy je</w:t>
      </w:r>
      <w:r w:rsidR="0051503F" w:rsidRPr="0085145A">
        <w:rPr>
          <w:rFonts w:ascii="Gill Sans MT" w:hAnsi="Gill Sans MT"/>
          <w:sz w:val="22"/>
          <w:szCs w:val="22"/>
        </w:rPr>
        <w:t xml:space="preserve"> sdružená služba dodávky </w:t>
      </w:r>
      <w:r w:rsidR="00CE48EF">
        <w:rPr>
          <w:rFonts w:ascii="Gill Sans MT" w:hAnsi="Gill Sans MT"/>
          <w:sz w:val="22"/>
          <w:szCs w:val="22"/>
        </w:rPr>
        <w:t>elektřiny</w:t>
      </w:r>
      <w:r w:rsidRPr="0085145A">
        <w:rPr>
          <w:rFonts w:ascii="Gill Sans MT" w:hAnsi="Gill Sans MT"/>
          <w:sz w:val="22"/>
          <w:szCs w:val="22"/>
        </w:rPr>
        <w:t xml:space="preserve"> </w:t>
      </w:r>
      <w:r w:rsidR="00A35478" w:rsidRPr="00A35478">
        <w:rPr>
          <w:rFonts w:ascii="Gill Sans MT" w:hAnsi="Gill Sans MT"/>
          <w:sz w:val="22"/>
          <w:szCs w:val="22"/>
        </w:rPr>
        <w:t xml:space="preserve">ze sítí nízkého napětí </w:t>
      </w:r>
      <w:r w:rsidR="009C237C">
        <w:rPr>
          <w:rFonts w:ascii="Gill Sans MT" w:hAnsi="Gill Sans MT"/>
          <w:sz w:val="22"/>
          <w:szCs w:val="22"/>
        </w:rPr>
        <w:t xml:space="preserve">upravená </w:t>
      </w:r>
      <w:r w:rsidRPr="0085145A">
        <w:rPr>
          <w:rFonts w:ascii="Gill Sans MT" w:hAnsi="Gill Sans MT"/>
          <w:sz w:val="22"/>
          <w:szCs w:val="22"/>
        </w:rPr>
        <w:t>v souladu s</w:t>
      </w:r>
      <w:r w:rsidR="00C517BE">
        <w:rPr>
          <w:rFonts w:ascii="Gill Sans MT" w:hAnsi="Gill Sans MT"/>
          <w:sz w:val="22"/>
          <w:szCs w:val="22"/>
        </w:rPr>
        <w:t> </w:t>
      </w:r>
      <w:r w:rsidRPr="0085145A">
        <w:rPr>
          <w:rFonts w:ascii="Gill Sans MT" w:hAnsi="Gill Sans MT"/>
          <w:sz w:val="22"/>
          <w:szCs w:val="22"/>
        </w:rPr>
        <w:t>e</w:t>
      </w:r>
      <w:r w:rsidR="00C517BE">
        <w:rPr>
          <w:rFonts w:ascii="Gill Sans MT" w:hAnsi="Gill Sans MT"/>
          <w:sz w:val="22"/>
          <w:szCs w:val="22"/>
        </w:rPr>
        <w:t xml:space="preserve">nergetickým </w:t>
      </w:r>
      <w:r w:rsidRPr="0085145A">
        <w:rPr>
          <w:rFonts w:ascii="Gill Sans MT" w:hAnsi="Gill Sans MT"/>
          <w:sz w:val="22"/>
          <w:szCs w:val="22"/>
        </w:rPr>
        <w:t>zákonem.</w:t>
      </w:r>
    </w:p>
    <w:p w14:paraId="5963E822" w14:textId="77777777" w:rsidR="00732890" w:rsidRDefault="00732890">
      <w:pPr>
        <w:pStyle w:val="Bezmezer"/>
      </w:pPr>
    </w:p>
    <w:p w14:paraId="68CD3A90" w14:textId="77777777" w:rsidR="001E62B5" w:rsidRDefault="00950C0A" w:rsidP="00C261BA">
      <w:pPr>
        <w:ind w:left="-426" w:right="-426"/>
        <w:jc w:val="both"/>
        <w:rPr>
          <w:rFonts w:ascii="Gill Sans MT" w:hAnsi="Gill Sans MT"/>
          <w:sz w:val="22"/>
          <w:szCs w:val="22"/>
        </w:rPr>
      </w:pPr>
      <w:r w:rsidRPr="0085145A">
        <w:rPr>
          <w:rFonts w:ascii="Gill Sans MT" w:hAnsi="Gill Sans MT"/>
          <w:sz w:val="22"/>
          <w:szCs w:val="22"/>
        </w:rPr>
        <w:lastRenderedPageBreak/>
        <w:t xml:space="preserve">Obchodník </w:t>
      </w:r>
      <w:r w:rsidR="003A5C24" w:rsidRPr="0085145A">
        <w:rPr>
          <w:rFonts w:ascii="Gill Sans MT" w:hAnsi="Gill Sans MT"/>
          <w:sz w:val="22"/>
          <w:szCs w:val="22"/>
        </w:rPr>
        <w:t xml:space="preserve">se Smlouvou zavazuje dodávat </w:t>
      </w:r>
      <w:r w:rsidR="005F69D9">
        <w:rPr>
          <w:rFonts w:ascii="Gill Sans MT" w:hAnsi="Gill Sans MT"/>
          <w:sz w:val="22"/>
          <w:szCs w:val="22"/>
        </w:rPr>
        <w:t xml:space="preserve">po </w:t>
      </w:r>
      <w:r w:rsidR="003A5C24" w:rsidRPr="0085145A">
        <w:rPr>
          <w:rFonts w:ascii="Gill Sans MT" w:hAnsi="Gill Sans MT"/>
          <w:sz w:val="22"/>
          <w:szCs w:val="22"/>
        </w:rPr>
        <w:t>dob</w:t>
      </w:r>
      <w:r w:rsidR="005F69D9">
        <w:rPr>
          <w:rFonts w:ascii="Gill Sans MT" w:hAnsi="Gill Sans MT"/>
          <w:sz w:val="22"/>
          <w:szCs w:val="22"/>
        </w:rPr>
        <w:t>u, na kterou je Smlouva</w:t>
      </w:r>
      <w:r w:rsidR="002634BD">
        <w:rPr>
          <w:rFonts w:ascii="Gill Sans MT" w:hAnsi="Gill Sans MT"/>
          <w:sz w:val="22"/>
          <w:szCs w:val="22"/>
        </w:rPr>
        <w:t xml:space="preserve"> </w:t>
      </w:r>
      <w:r w:rsidR="005F69D9">
        <w:rPr>
          <w:rFonts w:ascii="Gill Sans MT" w:hAnsi="Gill Sans MT"/>
          <w:sz w:val="22"/>
          <w:szCs w:val="22"/>
        </w:rPr>
        <w:t>uzavřena</w:t>
      </w:r>
      <w:r w:rsidR="003A5C24" w:rsidRPr="0085145A">
        <w:rPr>
          <w:rFonts w:ascii="Gill Sans MT" w:hAnsi="Gill Sans MT"/>
          <w:sz w:val="22"/>
          <w:szCs w:val="22"/>
        </w:rPr>
        <w:t xml:space="preserve"> Zákazníkovi </w:t>
      </w:r>
      <w:r w:rsidR="00CE48EF">
        <w:rPr>
          <w:rFonts w:ascii="Gill Sans MT" w:hAnsi="Gill Sans MT"/>
          <w:sz w:val="22"/>
          <w:szCs w:val="22"/>
        </w:rPr>
        <w:t>elektřinu</w:t>
      </w:r>
      <w:r w:rsidR="003A5C24" w:rsidRPr="0085145A">
        <w:rPr>
          <w:rFonts w:ascii="Gill Sans MT" w:hAnsi="Gill Sans MT"/>
          <w:sz w:val="22"/>
          <w:szCs w:val="22"/>
        </w:rPr>
        <w:t xml:space="preserve">, </w:t>
      </w:r>
      <w:r w:rsidR="00CE48EF">
        <w:rPr>
          <w:rFonts w:ascii="Gill Sans MT" w:hAnsi="Gill Sans MT"/>
          <w:sz w:val="22"/>
          <w:szCs w:val="22"/>
        </w:rPr>
        <w:t xml:space="preserve">zajistit její </w:t>
      </w:r>
      <w:r w:rsidR="003A5C24" w:rsidRPr="0085145A">
        <w:rPr>
          <w:rFonts w:ascii="Gill Sans MT" w:hAnsi="Gill Sans MT"/>
          <w:sz w:val="22"/>
          <w:szCs w:val="22"/>
        </w:rPr>
        <w:t>přistav</w:t>
      </w:r>
      <w:r w:rsidR="00CE48EF">
        <w:rPr>
          <w:rFonts w:ascii="Gill Sans MT" w:hAnsi="Gill Sans MT"/>
          <w:sz w:val="22"/>
          <w:szCs w:val="22"/>
        </w:rPr>
        <w:t>ení</w:t>
      </w:r>
      <w:r w:rsidR="003A5C24" w:rsidRPr="0085145A">
        <w:rPr>
          <w:rFonts w:ascii="Gill Sans MT" w:hAnsi="Gill Sans MT"/>
          <w:sz w:val="22"/>
          <w:szCs w:val="22"/>
        </w:rPr>
        <w:t xml:space="preserve"> k odběru v Odběrných místech Zákazníka a zajistit vlastním jménem a na vlastní účet distribuci </w:t>
      </w:r>
      <w:r w:rsidR="00CE48EF">
        <w:rPr>
          <w:rFonts w:ascii="Gill Sans MT" w:hAnsi="Gill Sans MT"/>
          <w:sz w:val="22"/>
          <w:szCs w:val="22"/>
        </w:rPr>
        <w:t>elektřiny</w:t>
      </w:r>
      <w:r w:rsidR="003A5C24" w:rsidRPr="0085145A">
        <w:rPr>
          <w:rFonts w:ascii="Gill Sans MT" w:hAnsi="Gill Sans MT"/>
          <w:sz w:val="22"/>
          <w:szCs w:val="22"/>
        </w:rPr>
        <w:t xml:space="preserve"> a Zákazník se zavazuje t</w:t>
      </w:r>
      <w:r w:rsidR="00CE48EF">
        <w:rPr>
          <w:rFonts w:ascii="Gill Sans MT" w:hAnsi="Gill Sans MT"/>
          <w:sz w:val="22"/>
          <w:szCs w:val="22"/>
        </w:rPr>
        <w:t>u</w:t>
      </w:r>
      <w:r w:rsidR="003A5C24" w:rsidRPr="0085145A">
        <w:rPr>
          <w:rFonts w:ascii="Gill Sans MT" w:hAnsi="Gill Sans MT"/>
          <w:sz w:val="22"/>
          <w:szCs w:val="22"/>
        </w:rPr>
        <w:t xml:space="preserve">to </w:t>
      </w:r>
      <w:r w:rsidR="00CE48EF">
        <w:rPr>
          <w:rFonts w:ascii="Gill Sans MT" w:hAnsi="Gill Sans MT"/>
          <w:sz w:val="22"/>
          <w:szCs w:val="22"/>
        </w:rPr>
        <w:t>elektřinu</w:t>
      </w:r>
      <w:r w:rsidR="003A5C24" w:rsidRPr="0085145A">
        <w:rPr>
          <w:rFonts w:ascii="Gill Sans MT" w:hAnsi="Gill Sans MT"/>
          <w:sz w:val="22"/>
          <w:szCs w:val="22"/>
        </w:rPr>
        <w:t xml:space="preserve"> ve sjednaném množství</w:t>
      </w:r>
      <w:r w:rsidR="0051503F" w:rsidRPr="0085145A">
        <w:rPr>
          <w:rFonts w:ascii="Gill Sans MT" w:hAnsi="Gill Sans MT"/>
          <w:sz w:val="22"/>
          <w:szCs w:val="22"/>
        </w:rPr>
        <w:t>, včetně souvisejících služeb</w:t>
      </w:r>
      <w:r w:rsidR="003A5C24" w:rsidRPr="0085145A">
        <w:rPr>
          <w:rFonts w:ascii="Gill Sans MT" w:hAnsi="Gill Sans MT"/>
          <w:sz w:val="22"/>
          <w:szCs w:val="22"/>
        </w:rPr>
        <w:t xml:space="preserve"> odebrat a zaplatit za </w:t>
      </w:r>
      <w:r w:rsidR="0051503F" w:rsidRPr="0085145A">
        <w:rPr>
          <w:rFonts w:ascii="Gill Sans MT" w:hAnsi="Gill Sans MT"/>
          <w:sz w:val="22"/>
          <w:szCs w:val="22"/>
        </w:rPr>
        <w:t>to</w:t>
      </w:r>
      <w:r w:rsidR="003A5C24" w:rsidRPr="0085145A">
        <w:rPr>
          <w:rFonts w:ascii="Gill Sans MT" w:hAnsi="Gill Sans MT"/>
          <w:sz w:val="22"/>
          <w:szCs w:val="22"/>
        </w:rPr>
        <w:t xml:space="preserve"> </w:t>
      </w:r>
      <w:r w:rsidRPr="0085145A">
        <w:rPr>
          <w:rFonts w:ascii="Gill Sans MT" w:hAnsi="Gill Sans MT"/>
          <w:sz w:val="22"/>
          <w:szCs w:val="22"/>
        </w:rPr>
        <w:t>Obchodníkov</w:t>
      </w:r>
      <w:r w:rsidR="003A5C24" w:rsidRPr="0085145A">
        <w:rPr>
          <w:rFonts w:ascii="Gill Sans MT" w:hAnsi="Gill Sans MT"/>
          <w:sz w:val="22"/>
          <w:szCs w:val="22"/>
        </w:rPr>
        <w:t xml:space="preserve">i dohodnutou cenu. Práva a povinnosti </w:t>
      </w:r>
      <w:r w:rsidRPr="0085145A">
        <w:rPr>
          <w:rFonts w:ascii="Gill Sans MT" w:hAnsi="Gill Sans MT"/>
          <w:sz w:val="22"/>
          <w:szCs w:val="22"/>
        </w:rPr>
        <w:t xml:space="preserve">Smluvních </w:t>
      </w:r>
      <w:r w:rsidR="003A5C24" w:rsidRPr="0085145A">
        <w:rPr>
          <w:rFonts w:ascii="Gill Sans MT" w:hAnsi="Gill Sans MT"/>
          <w:sz w:val="22"/>
          <w:szCs w:val="22"/>
        </w:rPr>
        <w:t xml:space="preserve">stran se řídí obecně závaznými právními předpisy, zejména ustanovením § </w:t>
      </w:r>
      <w:r w:rsidR="00CE48EF">
        <w:rPr>
          <w:rFonts w:ascii="Gill Sans MT" w:hAnsi="Gill Sans MT"/>
          <w:sz w:val="22"/>
          <w:szCs w:val="22"/>
        </w:rPr>
        <w:t>50</w:t>
      </w:r>
      <w:r w:rsidR="003A5C24" w:rsidRPr="0085145A">
        <w:rPr>
          <w:rFonts w:ascii="Gill Sans MT" w:hAnsi="Gill Sans MT"/>
          <w:sz w:val="22"/>
          <w:szCs w:val="22"/>
        </w:rPr>
        <w:t xml:space="preserve"> odstavce 2 energetického zákona a touto Smlouvou</w:t>
      </w:r>
      <w:r w:rsidR="0053310D">
        <w:rPr>
          <w:rFonts w:ascii="Gill Sans MT" w:hAnsi="Gill Sans MT"/>
          <w:sz w:val="22"/>
          <w:szCs w:val="22"/>
        </w:rPr>
        <w:t xml:space="preserve"> zahrnující její formulářové znění a</w:t>
      </w:r>
      <w:r w:rsidR="003A5C24" w:rsidRPr="0085145A">
        <w:rPr>
          <w:rFonts w:ascii="Gill Sans MT" w:hAnsi="Gill Sans MT"/>
          <w:sz w:val="22"/>
          <w:szCs w:val="22"/>
        </w:rPr>
        <w:t xml:space="preserve"> její nedíln</w:t>
      </w:r>
      <w:r w:rsidR="0053310D">
        <w:rPr>
          <w:rFonts w:ascii="Gill Sans MT" w:hAnsi="Gill Sans MT"/>
          <w:sz w:val="22"/>
          <w:szCs w:val="22"/>
        </w:rPr>
        <w:t>é</w:t>
      </w:r>
      <w:r w:rsidR="003A5C24" w:rsidRPr="0085145A">
        <w:rPr>
          <w:rFonts w:ascii="Gill Sans MT" w:hAnsi="Gill Sans MT"/>
          <w:sz w:val="22"/>
          <w:szCs w:val="22"/>
        </w:rPr>
        <w:t xml:space="preserve"> příloh</w:t>
      </w:r>
      <w:r w:rsidR="0053310D">
        <w:rPr>
          <w:rFonts w:ascii="Gill Sans MT" w:hAnsi="Gill Sans MT"/>
          <w:sz w:val="22"/>
          <w:szCs w:val="22"/>
        </w:rPr>
        <w:t>y</w:t>
      </w:r>
      <w:r w:rsidRPr="0085145A">
        <w:rPr>
          <w:rFonts w:ascii="Gill Sans MT" w:hAnsi="Gill Sans MT"/>
          <w:sz w:val="22"/>
          <w:szCs w:val="22"/>
        </w:rPr>
        <w:t xml:space="preserve"> – Příloha A, Příloha B</w:t>
      </w:r>
      <w:r w:rsidR="00C438C0">
        <w:rPr>
          <w:rFonts w:ascii="Gill Sans MT" w:hAnsi="Gill Sans MT"/>
          <w:sz w:val="22"/>
          <w:szCs w:val="22"/>
        </w:rPr>
        <w:t>,</w:t>
      </w:r>
      <w:r w:rsidRPr="0085145A">
        <w:rPr>
          <w:rFonts w:ascii="Gill Sans MT" w:hAnsi="Gill Sans MT"/>
          <w:sz w:val="22"/>
          <w:szCs w:val="22"/>
        </w:rPr>
        <w:t xml:space="preserve"> Příloha C</w:t>
      </w:r>
      <w:r w:rsidR="00C517BE">
        <w:rPr>
          <w:rFonts w:ascii="Gill Sans MT" w:hAnsi="Gill Sans MT"/>
          <w:sz w:val="22"/>
          <w:szCs w:val="22"/>
        </w:rPr>
        <w:t>.</w:t>
      </w:r>
      <w:r w:rsidR="003A5C24" w:rsidRPr="0085145A">
        <w:rPr>
          <w:rFonts w:ascii="Gill Sans MT" w:hAnsi="Gill Sans MT"/>
          <w:sz w:val="22"/>
          <w:szCs w:val="22"/>
        </w:rPr>
        <w:t xml:space="preserve"> </w:t>
      </w:r>
      <w:r w:rsidR="00C261BA" w:rsidRPr="00C261BA">
        <w:rPr>
          <w:rFonts w:ascii="Gill Sans MT" w:hAnsi="Gill Sans MT"/>
          <w:sz w:val="22"/>
          <w:szCs w:val="22"/>
        </w:rPr>
        <w:t>V případě r</w:t>
      </w:r>
      <w:r w:rsidR="00C261BA">
        <w:rPr>
          <w:rFonts w:ascii="Gill Sans MT" w:hAnsi="Gill Sans MT"/>
          <w:sz w:val="22"/>
          <w:szCs w:val="22"/>
        </w:rPr>
        <w:t xml:space="preserve">ozporu </w:t>
      </w:r>
      <w:r w:rsidR="000915B4">
        <w:rPr>
          <w:rFonts w:ascii="Gill Sans MT" w:hAnsi="Gill Sans MT"/>
          <w:sz w:val="22"/>
          <w:szCs w:val="22"/>
        </w:rPr>
        <w:t xml:space="preserve">Formulářové části </w:t>
      </w:r>
      <w:r w:rsidR="006C1006">
        <w:rPr>
          <w:rFonts w:ascii="Gill Sans MT" w:hAnsi="Gill Sans MT"/>
          <w:sz w:val="22"/>
          <w:szCs w:val="22"/>
        </w:rPr>
        <w:t>s</w:t>
      </w:r>
      <w:r w:rsidR="00C261BA">
        <w:rPr>
          <w:rFonts w:ascii="Gill Sans MT" w:hAnsi="Gill Sans MT"/>
          <w:sz w:val="22"/>
          <w:szCs w:val="22"/>
        </w:rPr>
        <w:t>mlouvy, její Přílohy A</w:t>
      </w:r>
      <w:r w:rsidR="00C438C0">
        <w:rPr>
          <w:rFonts w:ascii="Gill Sans MT" w:hAnsi="Gill Sans MT"/>
          <w:sz w:val="22"/>
          <w:szCs w:val="22"/>
        </w:rPr>
        <w:t xml:space="preserve"> a </w:t>
      </w:r>
      <w:r w:rsidR="00C438C0" w:rsidRPr="0085145A">
        <w:rPr>
          <w:rFonts w:ascii="Gill Sans MT" w:hAnsi="Gill Sans MT"/>
          <w:sz w:val="22"/>
          <w:szCs w:val="22"/>
        </w:rPr>
        <w:t>Příloh</w:t>
      </w:r>
      <w:r w:rsidR="00C438C0">
        <w:rPr>
          <w:rFonts w:ascii="Gill Sans MT" w:hAnsi="Gill Sans MT"/>
          <w:sz w:val="22"/>
          <w:szCs w:val="22"/>
        </w:rPr>
        <w:t>y</w:t>
      </w:r>
      <w:r w:rsidR="00C438C0" w:rsidRPr="0085145A">
        <w:rPr>
          <w:rFonts w:ascii="Gill Sans MT" w:hAnsi="Gill Sans MT"/>
          <w:sz w:val="22"/>
          <w:szCs w:val="22"/>
        </w:rPr>
        <w:t xml:space="preserve"> B</w:t>
      </w:r>
      <w:r w:rsidR="00C261BA">
        <w:rPr>
          <w:rFonts w:ascii="Gill Sans MT" w:hAnsi="Gill Sans MT"/>
          <w:sz w:val="22"/>
          <w:szCs w:val="22"/>
        </w:rPr>
        <w:t xml:space="preserve"> </w:t>
      </w:r>
      <w:r w:rsidR="00C261BA" w:rsidRPr="00C261BA">
        <w:rPr>
          <w:rFonts w:ascii="Gill Sans MT" w:hAnsi="Gill Sans MT"/>
          <w:sz w:val="22"/>
          <w:szCs w:val="22"/>
        </w:rPr>
        <w:t xml:space="preserve">na straně jedné a Přílohy </w:t>
      </w:r>
      <w:r w:rsidR="00C438C0">
        <w:rPr>
          <w:rFonts w:ascii="Gill Sans MT" w:hAnsi="Gill Sans MT"/>
          <w:sz w:val="22"/>
          <w:szCs w:val="22"/>
        </w:rPr>
        <w:t>C</w:t>
      </w:r>
      <w:r w:rsidR="00C261BA" w:rsidRPr="00C261BA">
        <w:rPr>
          <w:rFonts w:ascii="Gill Sans MT" w:hAnsi="Gill Sans MT"/>
          <w:sz w:val="22"/>
          <w:szCs w:val="22"/>
        </w:rPr>
        <w:t xml:space="preserve"> (Obchodní podmínky) na straně druhé, mají ustanovení obsažená ve </w:t>
      </w:r>
      <w:r w:rsidR="000915B4">
        <w:rPr>
          <w:rFonts w:ascii="Gill Sans MT" w:hAnsi="Gill Sans MT"/>
          <w:sz w:val="22"/>
          <w:szCs w:val="22"/>
        </w:rPr>
        <w:t>Formulářové</w:t>
      </w:r>
      <w:r w:rsidR="006C1006">
        <w:rPr>
          <w:rFonts w:ascii="Gill Sans MT" w:hAnsi="Gill Sans MT"/>
          <w:sz w:val="22"/>
          <w:szCs w:val="22"/>
        </w:rPr>
        <w:t xml:space="preserve"> části</w:t>
      </w:r>
      <w:r w:rsidR="000915B4">
        <w:rPr>
          <w:rFonts w:ascii="Gill Sans MT" w:hAnsi="Gill Sans MT"/>
          <w:sz w:val="22"/>
          <w:szCs w:val="22"/>
        </w:rPr>
        <w:t xml:space="preserve"> </w:t>
      </w:r>
      <w:r w:rsidR="006C1006">
        <w:rPr>
          <w:rFonts w:ascii="Gill Sans MT" w:hAnsi="Gill Sans MT"/>
          <w:sz w:val="22"/>
          <w:szCs w:val="22"/>
        </w:rPr>
        <w:t>s</w:t>
      </w:r>
      <w:r w:rsidR="00C261BA" w:rsidRPr="00C261BA">
        <w:rPr>
          <w:rFonts w:ascii="Gill Sans MT" w:hAnsi="Gill Sans MT"/>
          <w:sz w:val="22"/>
          <w:szCs w:val="22"/>
        </w:rPr>
        <w:t>mlouv</w:t>
      </w:r>
      <w:r w:rsidR="000915B4">
        <w:rPr>
          <w:rFonts w:ascii="Gill Sans MT" w:hAnsi="Gill Sans MT"/>
          <w:sz w:val="22"/>
          <w:szCs w:val="22"/>
        </w:rPr>
        <w:t>y</w:t>
      </w:r>
      <w:r w:rsidR="00C438C0">
        <w:rPr>
          <w:rFonts w:ascii="Gill Sans MT" w:hAnsi="Gill Sans MT"/>
          <w:sz w:val="22"/>
          <w:szCs w:val="22"/>
        </w:rPr>
        <w:t xml:space="preserve">, </w:t>
      </w:r>
      <w:r w:rsidR="00C261BA" w:rsidRPr="00C261BA">
        <w:rPr>
          <w:rFonts w:ascii="Gill Sans MT" w:hAnsi="Gill Sans MT"/>
          <w:sz w:val="22"/>
          <w:szCs w:val="22"/>
        </w:rPr>
        <w:t xml:space="preserve">Příloze A </w:t>
      </w:r>
      <w:r w:rsidR="00C438C0" w:rsidRPr="00C438C0">
        <w:rPr>
          <w:rFonts w:ascii="Gill Sans MT" w:hAnsi="Gill Sans MT"/>
          <w:sz w:val="22"/>
          <w:szCs w:val="22"/>
        </w:rPr>
        <w:t xml:space="preserve">a Příloze B </w:t>
      </w:r>
      <w:r w:rsidR="00C261BA" w:rsidRPr="00C261BA">
        <w:rPr>
          <w:rFonts w:ascii="Gill Sans MT" w:hAnsi="Gill Sans MT"/>
          <w:sz w:val="22"/>
          <w:szCs w:val="22"/>
        </w:rPr>
        <w:t xml:space="preserve">přednost před ustanoveními Přílohy </w:t>
      </w:r>
      <w:r w:rsidR="000915B4">
        <w:rPr>
          <w:rFonts w:ascii="Gill Sans MT" w:hAnsi="Gill Sans MT"/>
          <w:sz w:val="22"/>
          <w:szCs w:val="22"/>
        </w:rPr>
        <w:t>C</w:t>
      </w:r>
      <w:r w:rsidR="00C261BA" w:rsidRPr="00C261BA">
        <w:rPr>
          <w:rFonts w:ascii="Gill Sans MT" w:hAnsi="Gill Sans MT"/>
          <w:sz w:val="22"/>
          <w:szCs w:val="22"/>
        </w:rPr>
        <w:t>.</w:t>
      </w:r>
    </w:p>
    <w:p w14:paraId="244C9AD4" w14:textId="77777777" w:rsidR="00732890" w:rsidRDefault="00732890">
      <w:pPr>
        <w:pStyle w:val="Bezmezer"/>
        <w:rPr>
          <w:rFonts w:ascii="Gill Sans MT" w:hAnsi="Gill Sans MT"/>
          <w:sz w:val="22"/>
          <w:szCs w:val="22"/>
        </w:rPr>
      </w:pPr>
    </w:p>
    <w:p w14:paraId="29DC7BCD" w14:textId="77777777" w:rsidR="00732890" w:rsidRDefault="00CE48EF">
      <w:pPr>
        <w:ind w:left="-426" w:right="-426"/>
        <w:jc w:val="both"/>
        <w:rPr>
          <w:rFonts w:ascii="Gill Sans MT" w:hAnsi="Gill Sans MT"/>
          <w:sz w:val="22"/>
          <w:szCs w:val="22"/>
        </w:rPr>
      </w:pPr>
      <w:r w:rsidRPr="001A06EF">
        <w:rPr>
          <w:rFonts w:ascii="Gill Sans MT" w:hAnsi="Gill Sans MT"/>
          <w:sz w:val="22"/>
          <w:szCs w:val="22"/>
        </w:rPr>
        <w:t xml:space="preserve">Zákazník prohlašuje, že je srozuměn s tím, že je podstatná část obsahu </w:t>
      </w:r>
      <w:r w:rsidR="003F670F">
        <w:rPr>
          <w:rFonts w:ascii="Gill Sans MT" w:hAnsi="Gill Sans MT"/>
          <w:sz w:val="22"/>
          <w:szCs w:val="22"/>
        </w:rPr>
        <w:t xml:space="preserve">této </w:t>
      </w:r>
      <w:r w:rsidR="0053310D">
        <w:rPr>
          <w:rFonts w:ascii="Gill Sans MT" w:hAnsi="Gill Sans MT"/>
          <w:sz w:val="22"/>
          <w:szCs w:val="22"/>
        </w:rPr>
        <w:t>S</w:t>
      </w:r>
      <w:r w:rsidRPr="001A06EF">
        <w:rPr>
          <w:rFonts w:ascii="Gill Sans MT" w:hAnsi="Gill Sans MT"/>
          <w:sz w:val="22"/>
          <w:szCs w:val="22"/>
        </w:rPr>
        <w:t xml:space="preserve">mlouvy upravena v Obchodních podmínkách a výslovně přijímá ustanovení čl. </w:t>
      </w:r>
      <w:r w:rsidR="00D72242" w:rsidRPr="001A06EF">
        <w:rPr>
          <w:rFonts w:ascii="Gill Sans MT" w:hAnsi="Gill Sans MT"/>
          <w:sz w:val="22"/>
          <w:szCs w:val="22"/>
        </w:rPr>
        <w:t>II</w:t>
      </w:r>
      <w:r w:rsidR="003371A7">
        <w:rPr>
          <w:rFonts w:ascii="Gill Sans MT" w:hAnsi="Gill Sans MT"/>
          <w:sz w:val="22"/>
          <w:szCs w:val="22"/>
        </w:rPr>
        <w:t>.</w:t>
      </w:r>
      <w:r w:rsidRPr="001A06EF">
        <w:rPr>
          <w:rFonts w:ascii="Gill Sans MT" w:hAnsi="Gill Sans MT"/>
          <w:sz w:val="22"/>
          <w:szCs w:val="22"/>
        </w:rPr>
        <w:t xml:space="preserve"> (cen</w:t>
      </w:r>
      <w:r w:rsidR="00D72242" w:rsidRPr="001A06EF">
        <w:rPr>
          <w:rFonts w:ascii="Gill Sans MT" w:hAnsi="Gill Sans MT"/>
          <w:sz w:val="22"/>
          <w:szCs w:val="22"/>
        </w:rPr>
        <w:t>a</w:t>
      </w:r>
      <w:r w:rsidRPr="001A06EF">
        <w:rPr>
          <w:rFonts w:ascii="Gill Sans MT" w:hAnsi="Gill Sans MT"/>
          <w:sz w:val="22"/>
          <w:szCs w:val="22"/>
        </w:rPr>
        <w:t xml:space="preserve">), </w:t>
      </w:r>
      <w:r w:rsidR="00D72242" w:rsidRPr="001A06EF">
        <w:rPr>
          <w:rFonts w:ascii="Gill Sans MT" w:hAnsi="Gill Sans MT"/>
          <w:sz w:val="22"/>
          <w:szCs w:val="22"/>
        </w:rPr>
        <w:t>čl. III</w:t>
      </w:r>
      <w:r w:rsidR="003371A7">
        <w:rPr>
          <w:rFonts w:ascii="Gill Sans MT" w:hAnsi="Gill Sans MT"/>
          <w:sz w:val="22"/>
          <w:szCs w:val="22"/>
        </w:rPr>
        <w:t>.</w:t>
      </w:r>
      <w:r w:rsidR="00D72242" w:rsidRPr="001A06EF">
        <w:rPr>
          <w:rFonts w:ascii="Gill Sans MT" w:hAnsi="Gill Sans MT"/>
          <w:sz w:val="22"/>
          <w:szCs w:val="22"/>
        </w:rPr>
        <w:t xml:space="preserve"> (</w:t>
      </w:r>
      <w:r w:rsidR="00B40923">
        <w:rPr>
          <w:rFonts w:ascii="Gill Sans MT" w:hAnsi="Gill Sans MT"/>
          <w:sz w:val="22"/>
          <w:szCs w:val="22"/>
        </w:rPr>
        <w:t>fakturační a platební podmí</w:t>
      </w:r>
      <w:r w:rsidR="00E8221F">
        <w:rPr>
          <w:rFonts w:ascii="Gill Sans MT" w:hAnsi="Gill Sans MT"/>
          <w:sz w:val="22"/>
          <w:szCs w:val="22"/>
        </w:rPr>
        <w:t>n</w:t>
      </w:r>
      <w:r w:rsidR="00B40923">
        <w:rPr>
          <w:rFonts w:ascii="Gill Sans MT" w:hAnsi="Gill Sans MT"/>
          <w:sz w:val="22"/>
          <w:szCs w:val="22"/>
        </w:rPr>
        <w:t>ky</w:t>
      </w:r>
      <w:r w:rsidR="00D72242" w:rsidRPr="001A06EF">
        <w:rPr>
          <w:rFonts w:ascii="Gill Sans MT" w:hAnsi="Gill Sans MT"/>
          <w:sz w:val="22"/>
          <w:szCs w:val="22"/>
        </w:rPr>
        <w:t>),</w:t>
      </w:r>
      <w:r w:rsidR="00C261BA">
        <w:rPr>
          <w:rFonts w:ascii="Gill Sans MT" w:hAnsi="Gill Sans MT"/>
          <w:sz w:val="22"/>
          <w:szCs w:val="22"/>
        </w:rPr>
        <w:t xml:space="preserve"> </w:t>
      </w:r>
      <w:r w:rsidR="00D72242" w:rsidRPr="001A06EF">
        <w:rPr>
          <w:rFonts w:ascii="Gill Sans MT" w:hAnsi="Gill Sans MT"/>
          <w:sz w:val="22"/>
          <w:szCs w:val="22"/>
        </w:rPr>
        <w:t>čl. IV</w:t>
      </w:r>
      <w:r w:rsidR="003371A7">
        <w:rPr>
          <w:rFonts w:ascii="Gill Sans MT" w:hAnsi="Gill Sans MT"/>
          <w:sz w:val="22"/>
          <w:szCs w:val="22"/>
        </w:rPr>
        <w:t>.</w:t>
      </w:r>
      <w:r w:rsidR="00D72242" w:rsidRPr="001A06EF">
        <w:rPr>
          <w:rFonts w:ascii="Gill Sans MT" w:hAnsi="Gill Sans MT"/>
          <w:sz w:val="22"/>
          <w:szCs w:val="22"/>
        </w:rPr>
        <w:t xml:space="preserve"> (</w:t>
      </w:r>
      <w:r w:rsidR="00C261BA">
        <w:rPr>
          <w:rFonts w:ascii="Gill Sans MT" w:hAnsi="Gill Sans MT"/>
          <w:sz w:val="22"/>
          <w:szCs w:val="22"/>
        </w:rPr>
        <w:t>dodací podmínky</w:t>
      </w:r>
      <w:r w:rsidR="00D72242" w:rsidRPr="001A06EF">
        <w:rPr>
          <w:rFonts w:ascii="Gill Sans MT" w:hAnsi="Gill Sans MT"/>
          <w:sz w:val="22"/>
          <w:szCs w:val="22"/>
        </w:rPr>
        <w:t>), čl. V</w:t>
      </w:r>
      <w:r w:rsidR="003371A7">
        <w:rPr>
          <w:rFonts w:ascii="Gill Sans MT" w:hAnsi="Gill Sans MT"/>
          <w:sz w:val="22"/>
          <w:szCs w:val="22"/>
        </w:rPr>
        <w:t>.</w:t>
      </w:r>
      <w:r w:rsidR="00D72242" w:rsidRPr="001A06EF">
        <w:rPr>
          <w:rFonts w:ascii="Gill Sans MT" w:hAnsi="Gill Sans MT"/>
          <w:sz w:val="22"/>
          <w:szCs w:val="22"/>
        </w:rPr>
        <w:t xml:space="preserve"> (vznik a změna Smlouvy, doba platnosti Smlouvy), čl. VI</w:t>
      </w:r>
      <w:r w:rsidR="003371A7">
        <w:rPr>
          <w:rFonts w:ascii="Gill Sans MT" w:hAnsi="Gill Sans MT"/>
          <w:sz w:val="22"/>
          <w:szCs w:val="22"/>
        </w:rPr>
        <w:t>.</w:t>
      </w:r>
      <w:r w:rsidR="00D72242" w:rsidRPr="001A06EF">
        <w:rPr>
          <w:rFonts w:ascii="Gill Sans MT" w:hAnsi="Gill Sans MT"/>
          <w:sz w:val="22"/>
          <w:szCs w:val="22"/>
        </w:rPr>
        <w:t xml:space="preserve"> (omezení, přerušení </w:t>
      </w:r>
      <w:r w:rsidR="003F670F">
        <w:rPr>
          <w:rFonts w:ascii="Gill Sans MT" w:hAnsi="Gill Sans MT"/>
          <w:sz w:val="22"/>
          <w:szCs w:val="22"/>
        </w:rPr>
        <w:t>nebo</w:t>
      </w:r>
      <w:r w:rsidR="003F670F" w:rsidRPr="001A06EF">
        <w:rPr>
          <w:rFonts w:ascii="Gill Sans MT" w:hAnsi="Gill Sans MT"/>
          <w:sz w:val="22"/>
          <w:szCs w:val="22"/>
        </w:rPr>
        <w:t xml:space="preserve"> </w:t>
      </w:r>
      <w:r w:rsidR="00D72242" w:rsidRPr="001A06EF">
        <w:rPr>
          <w:rFonts w:ascii="Gill Sans MT" w:hAnsi="Gill Sans MT"/>
          <w:sz w:val="22"/>
          <w:szCs w:val="22"/>
        </w:rPr>
        <w:t>ukončení dodávky), čl. VII</w:t>
      </w:r>
      <w:r w:rsidR="003371A7">
        <w:rPr>
          <w:rFonts w:ascii="Gill Sans MT" w:hAnsi="Gill Sans MT"/>
          <w:sz w:val="22"/>
          <w:szCs w:val="22"/>
        </w:rPr>
        <w:t>.</w:t>
      </w:r>
      <w:r w:rsidR="00D72242" w:rsidRPr="001A06EF">
        <w:rPr>
          <w:rFonts w:ascii="Gill Sans MT" w:hAnsi="Gill Sans MT"/>
          <w:sz w:val="22"/>
          <w:szCs w:val="22"/>
        </w:rPr>
        <w:t xml:space="preserve"> (</w:t>
      </w:r>
      <w:r w:rsidR="00A1723A">
        <w:rPr>
          <w:rFonts w:ascii="Gill Sans MT" w:hAnsi="Gill Sans MT"/>
          <w:sz w:val="22"/>
          <w:szCs w:val="22"/>
        </w:rPr>
        <w:t xml:space="preserve">změna dodavatele a </w:t>
      </w:r>
      <w:r w:rsidR="00D72242" w:rsidRPr="001A06EF">
        <w:rPr>
          <w:rFonts w:ascii="Gill Sans MT" w:hAnsi="Gill Sans MT"/>
          <w:sz w:val="22"/>
          <w:szCs w:val="22"/>
        </w:rPr>
        <w:t xml:space="preserve">ukončení Smlouvy), </w:t>
      </w:r>
      <w:r w:rsidR="003371A7">
        <w:rPr>
          <w:rFonts w:ascii="Gill Sans MT" w:hAnsi="Gill Sans MT"/>
          <w:sz w:val="22"/>
          <w:szCs w:val="22"/>
        </w:rPr>
        <w:t xml:space="preserve">čl. </w:t>
      </w:r>
      <w:r w:rsidR="00E8221F">
        <w:rPr>
          <w:rFonts w:ascii="Gill Sans MT" w:hAnsi="Gill Sans MT"/>
          <w:sz w:val="22"/>
          <w:szCs w:val="22"/>
        </w:rPr>
        <w:t>V</w:t>
      </w:r>
      <w:r w:rsidR="003371A7">
        <w:rPr>
          <w:rFonts w:ascii="Gill Sans MT" w:hAnsi="Gill Sans MT"/>
          <w:sz w:val="22"/>
          <w:szCs w:val="22"/>
        </w:rPr>
        <w:t>I</w:t>
      </w:r>
      <w:r w:rsidR="00E8221F">
        <w:rPr>
          <w:rFonts w:ascii="Gill Sans MT" w:hAnsi="Gill Sans MT"/>
          <w:sz w:val="22"/>
          <w:szCs w:val="22"/>
        </w:rPr>
        <w:t>II</w:t>
      </w:r>
      <w:r w:rsidR="003371A7">
        <w:rPr>
          <w:rFonts w:ascii="Gill Sans MT" w:hAnsi="Gill Sans MT"/>
          <w:sz w:val="22"/>
          <w:szCs w:val="22"/>
        </w:rPr>
        <w:t>.</w:t>
      </w:r>
      <w:r w:rsidR="003371A7" w:rsidRPr="003371A7">
        <w:rPr>
          <w:rFonts w:ascii="Gill Sans MT" w:hAnsi="Gill Sans MT"/>
          <w:sz w:val="22"/>
          <w:szCs w:val="22"/>
        </w:rPr>
        <w:t xml:space="preserve"> (</w:t>
      </w:r>
      <w:r w:rsidR="00A1723A">
        <w:rPr>
          <w:rFonts w:ascii="Gill Sans MT" w:hAnsi="Gill Sans MT"/>
          <w:sz w:val="22"/>
          <w:szCs w:val="22"/>
        </w:rPr>
        <w:t>z</w:t>
      </w:r>
      <w:r w:rsidR="00A1723A" w:rsidRPr="00A1723A">
        <w:rPr>
          <w:rFonts w:ascii="Gill Sans MT" w:hAnsi="Gill Sans MT"/>
          <w:sz w:val="22"/>
          <w:szCs w:val="22"/>
        </w:rPr>
        <w:t>měna ceny a změna OP</w:t>
      </w:r>
      <w:r w:rsidR="003371A7" w:rsidRPr="003371A7">
        <w:rPr>
          <w:rFonts w:ascii="Gill Sans MT" w:hAnsi="Gill Sans MT"/>
          <w:sz w:val="22"/>
          <w:szCs w:val="22"/>
        </w:rPr>
        <w:t>)</w:t>
      </w:r>
      <w:r w:rsidR="003371A7">
        <w:rPr>
          <w:rFonts w:ascii="Gill Sans MT" w:hAnsi="Gill Sans MT"/>
          <w:sz w:val="22"/>
          <w:szCs w:val="22"/>
        </w:rPr>
        <w:t xml:space="preserve">, </w:t>
      </w:r>
      <w:r w:rsidR="00D72242" w:rsidRPr="001A06EF">
        <w:rPr>
          <w:rFonts w:ascii="Gill Sans MT" w:hAnsi="Gill Sans MT"/>
          <w:sz w:val="22"/>
          <w:szCs w:val="22"/>
        </w:rPr>
        <w:t>čl. IX</w:t>
      </w:r>
      <w:r w:rsidR="003371A7">
        <w:rPr>
          <w:rFonts w:ascii="Gill Sans MT" w:hAnsi="Gill Sans MT"/>
          <w:sz w:val="22"/>
          <w:szCs w:val="22"/>
        </w:rPr>
        <w:t>.</w:t>
      </w:r>
      <w:r w:rsidR="00D72242" w:rsidRPr="001A06EF">
        <w:rPr>
          <w:rFonts w:ascii="Gill Sans MT" w:hAnsi="Gill Sans MT"/>
          <w:sz w:val="22"/>
          <w:szCs w:val="22"/>
        </w:rPr>
        <w:t xml:space="preserve"> (</w:t>
      </w:r>
      <w:r w:rsidR="003371A7" w:rsidRPr="003371A7">
        <w:rPr>
          <w:rFonts w:ascii="Gill Sans MT" w:hAnsi="Gill Sans MT"/>
          <w:sz w:val="22"/>
          <w:szCs w:val="22"/>
        </w:rPr>
        <w:t>sankce, včetně smluvních pokut</w:t>
      </w:r>
      <w:r w:rsidR="00D72242" w:rsidRPr="001A06EF">
        <w:rPr>
          <w:rFonts w:ascii="Gill Sans MT" w:hAnsi="Gill Sans MT"/>
          <w:sz w:val="22"/>
          <w:szCs w:val="22"/>
        </w:rPr>
        <w:t>)</w:t>
      </w:r>
      <w:r w:rsidR="007C5EDF" w:rsidRPr="007C5EDF">
        <w:rPr>
          <w:rFonts w:ascii="Gill Sans MT" w:hAnsi="Gill Sans MT"/>
          <w:sz w:val="22"/>
          <w:szCs w:val="22"/>
        </w:rPr>
        <w:t xml:space="preserve"> </w:t>
      </w:r>
      <w:r w:rsidR="007C5EDF">
        <w:rPr>
          <w:rFonts w:ascii="Gill Sans MT" w:hAnsi="Gill Sans MT"/>
          <w:sz w:val="22"/>
          <w:szCs w:val="22"/>
        </w:rPr>
        <w:t>a</w:t>
      </w:r>
      <w:r w:rsidR="007C5EDF" w:rsidRPr="0085145A">
        <w:rPr>
          <w:rFonts w:ascii="Gill Sans MT" w:hAnsi="Gill Sans MT"/>
          <w:sz w:val="22"/>
          <w:szCs w:val="22"/>
        </w:rPr>
        <w:t xml:space="preserve"> čl. X</w:t>
      </w:r>
      <w:r w:rsidR="007C5EDF">
        <w:rPr>
          <w:rFonts w:ascii="Gill Sans MT" w:hAnsi="Gill Sans MT"/>
          <w:sz w:val="22"/>
          <w:szCs w:val="22"/>
        </w:rPr>
        <w:t>IV</w:t>
      </w:r>
      <w:r w:rsidR="007C5EDF" w:rsidRPr="0085145A">
        <w:rPr>
          <w:rFonts w:ascii="Gill Sans MT" w:hAnsi="Gill Sans MT"/>
          <w:sz w:val="22"/>
          <w:szCs w:val="22"/>
        </w:rPr>
        <w:t>.</w:t>
      </w:r>
      <w:r w:rsidR="007C5EDF">
        <w:rPr>
          <w:rFonts w:ascii="Gill Sans MT" w:hAnsi="Gill Sans MT"/>
          <w:sz w:val="22"/>
          <w:szCs w:val="22"/>
        </w:rPr>
        <w:t xml:space="preserve"> </w:t>
      </w:r>
      <w:r w:rsidR="007C5EDF" w:rsidRPr="0085145A">
        <w:rPr>
          <w:rFonts w:ascii="Gill Sans MT" w:hAnsi="Gill Sans MT"/>
          <w:sz w:val="22"/>
          <w:szCs w:val="22"/>
        </w:rPr>
        <w:t>(</w:t>
      </w:r>
      <w:r w:rsidR="007C5EDF">
        <w:rPr>
          <w:rFonts w:ascii="Gill Sans MT" w:hAnsi="Gill Sans MT"/>
          <w:sz w:val="22"/>
          <w:szCs w:val="22"/>
        </w:rPr>
        <w:t>ostatní ujednání</w:t>
      </w:r>
      <w:r w:rsidRPr="00CE48EF">
        <w:rPr>
          <w:rFonts w:ascii="Gill Sans MT" w:hAnsi="Gill Sans MT"/>
          <w:sz w:val="22"/>
          <w:szCs w:val="22"/>
        </w:rPr>
        <w:t xml:space="preserve"> Obchodních podmínek</w:t>
      </w:r>
      <w:r w:rsidR="003A5C24" w:rsidRPr="00CE48EF">
        <w:rPr>
          <w:rFonts w:ascii="Gill Sans MT" w:hAnsi="Gill Sans MT"/>
          <w:sz w:val="22"/>
          <w:szCs w:val="22"/>
        </w:rPr>
        <w:t xml:space="preserve">. Zákazník dále prohlašuje, že byl </w:t>
      </w:r>
      <w:r w:rsidR="00950C0A" w:rsidRPr="00CE48EF">
        <w:rPr>
          <w:rFonts w:ascii="Gill Sans MT" w:hAnsi="Gill Sans MT"/>
          <w:sz w:val="22"/>
          <w:szCs w:val="22"/>
        </w:rPr>
        <w:t>Obchodník</w:t>
      </w:r>
      <w:r w:rsidR="003A5C24" w:rsidRPr="00CE48EF">
        <w:rPr>
          <w:rFonts w:ascii="Gill Sans MT" w:hAnsi="Gill Sans MT"/>
          <w:sz w:val="22"/>
          <w:szCs w:val="22"/>
        </w:rPr>
        <w:t>em v dostatečné míře srozuměn a vysvětlena mu všechna ustanovení Smlouvy</w:t>
      </w:r>
      <w:r w:rsidR="00066DDA" w:rsidRPr="00CE48EF">
        <w:rPr>
          <w:rFonts w:ascii="Gill Sans MT" w:hAnsi="Gill Sans MT"/>
          <w:sz w:val="22"/>
          <w:szCs w:val="22"/>
        </w:rPr>
        <w:t xml:space="preserve"> a jejích nedílných příloh</w:t>
      </w:r>
      <w:r w:rsidR="003A5C24" w:rsidRPr="00CE48EF">
        <w:rPr>
          <w:rFonts w:ascii="Gill Sans MT" w:hAnsi="Gill Sans MT"/>
          <w:sz w:val="22"/>
          <w:szCs w:val="22"/>
        </w:rPr>
        <w:t xml:space="preserve">, především pak způsob stanovení celkové ceny za </w:t>
      </w:r>
      <w:r w:rsidR="00C55E8E">
        <w:rPr>
          <w:rFonts w:ascii="Gill Sans MT" w:hAnsi="Gill Sans MT"/>
          <w:sz w:val="22"/>
          <w:szCs w:val="22"/>
        </w:rPr>
        <w:t>elektřinu</w:t>
      </w:r>
      <w:r w:rsidR="00B26355" w:rsidRPr="00CE48EF">
        <w:rPr>
          <w:rFonts w:ascii="Gill Sans MT" w:hAnsi="Gill Sans MT"/>
          <w:sz w:val="22"/>
          <w:szCs w:val="22"/>
        </w:rPr>
        <w:t xml:space="preserve"> a související služby</w:t>
      </w:r>
      <w:r w:rsidR="003A5C24" w:rsidRPr="00CE48EF">
        <w:rPr>
          <w:rFonts w:ascii="Gill Sans MT" w:hAnsi="Gill Sans MT"/>
          <w:sz w:val="22"/>
          <w:szCs w:val="22"/>
        </w:rPr>
        <w:t xml:space="preserve"> jím hrazené na základě této Smlouvy.</w:t>
      </w:r>
    </w:p>
    <w:p w14:paraId="0A863793" w14:textId="77777777" w:rsidR="001A06EF" w:rsidRPr="00CE48EF" w:rsidRDefault="001A06EF">
      <w:pPr>
        <w:ind w:left="-426" w:right="-426"/>
        <w:jc w:val="both"/>
        <w:rPr>
          <w:rFonts w:ascii="Gill Sans MT" w:hAnsi="Gill Sans MT"/>
          <w:sz w:val="22"/>
          <w:szCs w:val="22"/>
        </w:rPr>
      </w:pPr>
    </w:p>
    <w:p w14:paraId="5A0EBC8C" w14:textId="77777777" w:rsidR="00D53CB2" w:rsidRDefault="00D53CB2" w:rsidP="00D53CB2">
      <w:pPr>
        <w:ind w:left="-426" w:right="-426"/>
        <w:jc w:val="both"/>
        <w:rPr>
          <w:rFonts w:ascii="Gill Sans MT" w:hAnsi="Gill Sans MT"/>
          <w:sz w:val="22"/>
          <w:szCs w:val="22"/>
        </w:rPr>
      </w:pPr>
      <w:r>
        <w:rPr>
          <w:rFonts w:ascii="Gill Sans MT" w:hAnsi="Gill Sans MT"/>
          <w:sz w:val="22"/>
          <w:szCs w:val="22"/>
        </w:rPr>
        <w:t>Zákazník bere na vědomí, že Obchodník zpracovává osobní údaje Zákazníka v souladu s příslušnými právními předpisy, zejména v souladu s obecným nařízením o ochraně osobních údajů, a že poskytnutí jeho osobních údajů je smluvním a z části i zákonným požadavkem, a má proto povinnost své osobní údaje poskytnout. Veškeré informace o zpracování osobních údajů jsou uvedeny v dokumentu Informace o zpracování osobních údajů dostupném na www.ppas.cz/info a dále na vyžádání v obchodních kancelářích Obchodníka.</w:t>
      </w:r>
    </w:p>
    <w:p w14:paraId="02641EE7" w14:textId="77777777" w:rsidR="00D53CB2" w:rsidRDefault="00D53CB2" w:rsidP="00D53CB2">
      <w:pPr>
        <w:ind w:left="-426" w:right="-426"/>
        <w:jc w:val="both"/>
        <w:rPr>
          <w:rFonts w:ascii="Gill Sans MT" w:hAnsi="Gill Sans MT"/>
          <w:sz w:val="22"/>
          <w:szCs w:val="22"/>
        </w:rPr>
      </w:pPr>
    </w:p>
    <w:p w14:paraId="560247CD" w14:textId="77777777" w:rsidR="00C21514" w:rsidRPr="001E62B5" w:rsidRDefault="00C21514" w:rsidP="00B83FB2">
      <w:pPr>
        <w:ind w:left="-426" w:right="-426"/>
        <w:jc w:val="both"/>
        <w:rPr>
          <w:rFonts w:ascii="Gill Sans MT" w:hAnsi="Gill Sans MT"/>
          <w:color w:val="1F497D"/>
          <w:sz w:val="22"/>
          <w:szCs w:val="22"/>
        </w:rPr>
      </w:pPr>
      <w:r w:rsidRPr="00B83FB2">
        <w:rPr>
          <w:rFonts w:ascii="Gill Sans MT" w:hAnsi="Gill Sans MT"/>
          <w:sz w:val="22"/>
          <w:szCs w:val="22"/>
        </w:rPr>
        <w:t xml:space="preserve">Nestanoví-li dohoda Smluvních stran jinak, Smlouva se uzavírá na dobu </w:t>
      </w:r>
      <w:r w:rsidRPr="00B83FB2">
        <w:rPr>
          <w:rFonts w:ascii="Gill Sans MT" w:hAnsi="Gill Sans MT"/>
          <w:b/>
          <w:sz w:val="22"/>
          <w:szCs w:val="22"/>
        </w:rPr>
        <w:t xml:space="preserve">určitou od </w:t>
      </w:r>
      <w:r w:rsidR="00B83FB2" w:rsidRPr="00B83FB2">
        <w:rPr>
          <w:rFonts w:ascii="Gill Sans MT" w:hAnsi="Gill Sans MT"/>
          <w:b/>
          <w:sz w:val="22"/>
          <w:szCs w:val="22"/>
        </w:rPr>
        <w:t>01.01.20</w:t>
      </w:r>
      <w:r w:rsidR="00171D3B">
        <w:rPr>
          <w:rFonts w:ascii="Gill Sans MT" w:hAnsi="Gill Sans MT"/>
          <w:b/>
          <w:sz w:val="22"/>
          <w:szCs w:val="22"/>
        </w:rPr>
        <w:t>2</w:t>
      </w:r>
      <w:r w:rsidR="006A2596">
        <w:rPr>
          <w:rFonts w:ascii="Gill Sans MT" w:hAnsi="Gill Sans MT"/>
          <w:b/>
          <w:sz w:val="22"/>
          <w:szCs w:val="22"/>
        </w:rPr>
        <w:t>1</w:t>
      </w:r>
      <w:r w:rsidR="00B83FB2" w:rsidRPr="00B83FB2">
        <w:rPr>
          <w:rFonts w:ascii="Gill Sans MT" w:hAnsi="Gill Sans MT"/>
          <w:b/>
          <w:sz w:val="22"/>
          <w:szCs w:val="22"/>
        </w:rPr>
        <w:t xml:space="preserve"> do 31.12.20</w:t>
      </w:r>
      <w:r w:rsidR="00171D3B">
        <w:rPr>
          <w:rFonts w:ascii="Gill Sans MT" w:hAnsi="Gill Sans MT"/>
          <w:b/>
          <w:sz w:val="22"/>
          <w:szCs w:val="22"/>
        </w:rPr>
        <w:t>2</w:t>
      </w:r>
      <w:r w:rsidR="006A2596">
        <w:rPr>
          <w:rFonts w:ascii="Gill Sans MT" w:hAnsi="Gill Sans MT"/>
          <w:b/>
          <w:sz w:val="22"/>
          <w:szCs w:val="22"/>
        </w:rPr>
        <w:t>1</w:t>
      </w:r>
      <w:r w:rsidR="00B83FB2" w:rsidRPr="00B83FB2">
        <w:rPr>
          <w:rFonts w:ascii="Gill Sans MT" w:hAnsi="Gill Sans MT"/>
          <w:b/>
          <w:sz w:val="22"/>
          <w:szCs w:val="22"/>
        </w:rPr>
        <w:t>,</w:t>
      </w:r>
      <w:r w:rsidRPr="00B83FB2">
        <w:rPr>
          <w:rFonts w:ascii="Gill Sans MT" w:hAnsi="Gill Sans MT"/>
          <w:b/>
          <w:sz w:val="22"/>
          <w:szCs w:val="22"/>
        </w:rPr>
        <w:t xml:space="preserve"> </w:t>
      </w:r>
      <w:r w:rsidRPr="00B83FB2">
        <w:rPr>
          <w:rFonts w:ascii="Gill Sans MT" w:hAnsi="Gill Sans MT"/>
          <w:sz w:val="22"/>
          <w:szCs w:val="22"/>
        </w:rPr>
        <w:t>bez možnosti automatické prolongace</w:t>
      </w:r>
      <w:r w:rsidRPr="00B83FB2">
        <w:rPr>
          <w:rFonts w:ascii="Gill Sans MT" w:hAnsi="Gill Sans MT"/>
          <w:b/>
          <w:sz w:val="22"/>
          <w:szCs w:val="22"/>
        </w:rPr>
        <w:t>,</w:t>
      </w:r>
      <w:r w:rsidRPr="00B83FB2">
        <w:rPr>
          <w:rFonts w:ascii="Gill Sans MT" w:hAnsi="Gill Sans MT"/>
          <w:sz w:val="22"/>
          <w:szCs w:val="22"/>
        </w:rPr>
        <w:t xml:space="preserve"> s předpokládaným termínem dodávek zahájených </w:t>
      </w:r>
      <w:r w:rsidRPr="00B83FB2">
        <w:rPr>
          <w:rFonts w:ascii="Gill Sans MT" w:hAnsi="Gill Sans MT"/>
          <w:sz w:val="22"/>
          <w:szCs w:val="22"/>
        </w:rPr>
        <w:br/>
        <w:t xml:space="preserve">od </w:t>
      </w:r>
      <w:r w:rsidR="00B83FB2" w:rsidRPr="00B83FB2">
        <w:rPr>
          <w:rFonts w:ascii="Gill Sans MT" w:hAnsi="Gill Sans MT"/>
          <w:sz w:val="22"/>
          <w:szCs w:val="22"/>
        </w:rPr>
        <w:t>01.01.20</w:t>
      </w:r>
      <w:r w:rsidR="00171D3B">
        <w:rPr>
          <w:rFonts w:ascii="Gill Sans MT" w:hAnsi="Gill Sans MT"/>
          <w:sz w:val="22"/>
          <w:szCs w:val="22"/>
        </w:rPr>
        <w:t>2</w:t>
      </w:r>
      <w:r w:rsidR="006A2596">
        <w:rPr>
          <w:rFonts w:ascii="Gill Sans MT" w:hAnsi="Gill Sans MT"/>
          <w:sz w:val="22"/>
          <w:szCs w:val="22"/>
        </w:rPr>
        <w:t>1</w:t>
      </w:r>
      <w:r w:rsidR="00171D3B">
        <w:rPr>
          <w:rFonts w:ascii="Gill Sans MT" w:hAnsi="Gill Sans MT"/>
          <w:sz w:val="22"/>
          <w:szCs w:val="22"/>
        </w:rPr>
        <w:t>.</w:t>
      </w:r>
    </w:p>
    <w:p w14:paraId="3089730B" w14:textId="77777777" w:rsidR="0000054D" w:rsidRDefault="0000054D" w:rsidP="0000054D">
      <w:pPr>
        <w:ind w:left="-426"/>
        <w:jc w:val="both"/>
        <w:rPr>
          <w:rFonts w:ascii="Gill Sans MT" w:hAnsi="Gill Sans MT"/>
          <w:sz w:val="22"/>
          <w:szCs w:val="22"/>
        </w:rPr>
      </w:pPr>
    </w:p>
    <w:p w14:paraId="240F493C" w14:textId="77777777" w:rsidR="006E7A98" w:rsidRPr="00A63C27" w:rsidRDefault="006E7A98" w:rsidP="0000054D">
      <w:pPr>
        <w:ind w:left="-426"/>
        <w:jc w:val="both"/>
        <w:rPr>
          <w:rFonts w:ascii="Gill Sans MT" w:hAnsi="Gill Sans MT"/>
          <w:sz w:val="22"/>
          <w:szCs w:val="22"/>
        </w:rPr>
      </w:pPr>
      <w:r w:rsidRPr="00A63C27">
        <w:rPr>
          <w:rFonts w:ascii="Gill Sans MT" w:hAnsi="Gill Sans MT"/>
          <w:sz w:val="22"/>
          <w:szCs w:val="22"/>
        </w:rPr>
        <w:t xml:space="preserve">Nestanoví-li dohoda Smluvních stran jinak, Obchodník není povinen zahájit dodávku do Odběrného místa Zákazníka dle této Smlouvy v termínu dle předchozí věty, nebude-li </w:t>
      </w:r>
    </w:p>
    <w:p w14:paraId="79794D46" w14:textId="77777777" w:rsidR="006E7A98" w:rsidRPr="000969E2" w:rsidRDefault="006E7A98" w:rsidP="000969E2">
      <w:pPr>
        <w:pStyle w:val="Odstavecseseznamem"/>
        <w:numPr>
          <w:ilvl w:val="0"/>
          <w:numId w:val="9"/>
        </w:numPr>
        <w:ind w:right="-426"/>
        <w:jc w:val="both"/>
        <w:rPr>
          <w:rFonts w:ascii="Gill Sans MT" w:hAnsi="Gill Sans MT"/>
          <w:sz w:val="22"/>
          <w:szCs w:val="22"/>
        </w:rPr>
      </w:pPr>
      <w:r w:rsidRPr="000969E2">
        <w:rPr>
          <w:rFonts w:ascii="Gill Sans MT" w:hAnsi="Gill Sans MT"/>
          <w:sz w:val="22"/>
          <w:szCs w:val="22"/>
        </w:rPr>
        <w:t>Odběrné místo Zákazníka př</w:t>
      </w:r>
      <w:r w:rsidR="000969E2" w:rsidRPr="000969E2">
        <w:rPr>
          <w:rFonts w:ascii="Gill Sans MT" w:hAnsi="Gill Sans MT"/>
          <w:sz w:val="22"/>
          <w:szCs w:val="22"/>
        </w:rPr>
        <w:t>ipojeno k distribuční soustavě,</w:t>
      </w:r>
    </w:p>
    <w:p w14:paraId="3D966566" w14:textId="77777777" w:rsidR="006E7A98" w:rsidRDefault="006E7A98" w:rsidP="000969E2">
      <w:pPr>
        <w:pStyle w:val="Odstavecseseznamem"/>
        <w:numPr>
          <w:ilvl w:val="0"/>
          <w:numId w:val="9"/>
        </w:numPr>
        <w:ind w:right="-426"/>
        <w:jc w:val="both"/>
        <w:rPr>
          <w:rFonts w:ascii="Gill Sans MT" w:hAnsi="Gill Sans MT"/>
          <w:sz w:val="22"/>
          <w:szCs w:val="22"/>
        </w:rPr>
      </w:pPr>
      <w:r w:rsidRPr="000969E2">
        <w:rPr>
          <w:rFonts w:ascii="Gill Sans MT" w:hAnsi="Gill Sans MT"/>
          <w:sz w:val="22"/>
          <w:szCs w:val="22"/>
        </w:rPr>
        <w:lastRenderedPageBreak/>
        <w:t>účinná smlouva o připojení Odběrného místa Zákazníka k distribuční soustavě s </w:t>
      </w:r>
      <w:r w:rsidR="000969E2">
        <w:rPr>
          <w:rFonts w:ascii="Gill Sans MT" w:hAnsi="Gill Sans MT"/>
          <w:sz w:val="22"/>
          <w:szCs w:val="22"/>
        </w:rPr>
        <w:t>jejím provozovatelem,</w:t>
      </w:r>
    </w:p>
    <w:p w14:paraId="4DBCD458" w14:textId="77777777" w:rsidR="000969E2" w:rsidRDefault="006E7A98" w:rsidP="000969E2">
      <w:pPr>
        <w:pStyle w:val="Odstavecseseznamem"/>
        <w:numPr>
          <w:ilvl w:val="0"/>
          <w:numId w:val="9"/>
        </w:numPr>
        <w:ind w:right="-426"/>
        <w:jc w:val="both"/>
        <w:rPr>
          <w:rFonts w:ascii="Gill Sans MT" w:hAnsi="Gill Sans MT"/>
          <w:sz w:val="22"/>
          <w:szCs w:val="22"/>
        </w:rPr>
      </w:pPr>
      <w:r w:rsidRPr="000969E2">
        <w:rPr>
          <w:rFonts w:ascii="Gill Sans MT" w:hAnsi="Gill Sans MT"/>
          <w:sz w:val="22"/>
          <w:szCs w:val="22"/>
        </w:rPr>
        <w:t>řádně ukončen smluvní vztah o dodávkách elektřiny do Odběrného místa Zákazníka s Obchodníkovi předcházejícím dodavatelem (v případě změny dodavatele elektřiny) nebo</w:t>
      </w:r>
    </w:p>
    <w:p w14:paraId="602B0916" w14:textId="77777777" w:rsidR="006E7A98" w:rsidRPr="000969E2" w:rsidRDefault="006E7A98" w:rsidP="000969E2">
      <w:pPr>
        <w:pStyle w:val="Odstavecseseznamem"/>
        <w:numPr>
          <w:ilvl w:val="0"/>
          <w:numId w:val="9"/>
        </w:numPr>
        <w:ind w:right="-426"/>
        <w:jc w:val="both"/>
        <w:rPr>
          <w:rFonts w:ascii="Gill Sans MT" w:hAnsi="Gill Sans MT"/>
          <w:sz w:val="22"/>
          <w:szCs w:val="22"/>
        </w:rPr>
      </w:pPr>
      <w:r w:rsidRPr="000969E2">
        <w:rPr>
          <w:rFonts w:ascii="Gill Sans MT" w:hAnsi="Gill Sans MT"/>
          <w:sz w:val="22"/>
          <w:szCs w:val="22"/>
        </w:rPr>
        <w:t>řádně ukončen proces změny dodavatele elektřiny do Odběrného místa Zákazníka ve smyslu obecně závazného právního předpisu, tj. v systému OTE, a.s. nebude coby dodavatel do Odběrného místa Zákazníka uveden Obchodník.</w:t>
      </w:r>
    </w:p>
    <w:p w14:paraId="6E087804" w14:textId="77777777" w:rsidR="00732890" w:rsidRPr="000969E2" w:rsidRDefault="00732890">
      <w:pPr>
        <w:ind w:left="-426" w:right="-426"/>
        <w:jc w:val="both"/>
        <w:rPr>
          <w:rFonts w:ascii="Gill Sans MT" w:hAnsi="Gill Sans MT"/>
          <w:sz w:val="22"/>
          <w:szCs w:val="22"/>
        </w:rPr>
      </w:pPr>
    </w:p>
    <w:p w14:paraId="55F1284A" w14:textId="77777777" w:rsidR="00CE48EF" w:rsidRDefault="00053155">
      <w:pPr>
        <w:ind w:left="-426" w:right="-426"/>
        <w:jc w:val="both"/>
        <w:rPr>
          <w:rFonts w:ascii="Gill Sans MT" w:hAnsi="Gill Sans MT"/>
          <w:sz w:val="22"/>
          <w:szCs w:val="22"/>
        </w:rPr>
      </w:pPr>
      <w:r>
        <w:rPr>
          <w:rFonts w:ascii="Gill Sans MT" w:hAnsi="Gill Sans MT"/>
          <w:sz w:val="22"/>
          <w:szCs w:val="22"/>
        </w:rPr>
        <w:t>U</w:t>
      </w:r>
      <w:r w:rsidRPr="0085145A">
        <w:rPr>
          <w:rFonts w:ascii="Gill Sans MT" w:hAnsi="Gill Sans MT"/>
          <w:sz w:val="22"/>
          <w:szCs w:val="22"/>
        </w:rPr>
        <w:t xml:space="preserve">jednání o </w:t>
      </w:r>
      <w:r w:rsidRPr="00A46A71">
        <w:rPr>
          <w:rFonts w:ascii="Gill Sans MT" w:hAnsi="Gill Sans MT"/>
          <w:b/>
          <w:sz w:val="22"/>
          <w:szCs w:val="22"/>
          <w:u w:val="single"/>
        </w:rPr>
        <w:t xml:space="preserve">celkovém množství </w:t>
      </w:r>
      <w:r>
        <w:rPr>
          <w:rFonts w:ascii="Gill Sans MT" w:hAnsi="Gill Sans MT"/>
          <w:b/>
          <w:sz w:val="22"/>
          <w:szCs w:val="22"/>
          <w:u w:val="single"/>
        </w:rPr>
        <w:t xml:space="preserve">elektřiny </w:t>
      </w:r>
      <w:r w:rsidRPr="00DC49C2">
        <w:rPr>
          <w:rFonts w:ascii="Gill Sans MT" w:hAnsi="Gill Sans MT"/>
          <w:sz w:val="22"/>
          <w:szCs w:val="22"/>
          <w:u w:val="single"/>
        </w:rPr>
        <w:t>dodávané dle této Smlouvy</w:t>
      </w:r>
      <w:r w:rsidRPr="00A46A71">
        <w:rPr>
          <w:rFonts w:ascii="Gill Sans MT" w:hAnsi="Gill Sans MT"/>
          <w:sz w:val="22"/>
          <w:szCs w:val="22"/>
        </w:rPr>
        <w:t>, včetně</w:t>
      </w:r>
      <w:r>
        <w:rPr>
          <w:rFonts w:ascii="Gill Sans MT" w:hAnsi="Gill Sans MT"/>
          <w:b/>
          <w:sz w:val="22"/>
          <w:szCs w:val="22"/>
          <w:u w:val="single"/>
        </w:rPr>
        <w:t xml:space="preserve"> </w:t>
      </w:r>
      <w:r>
        <w:rPr>
          <w:rFonts w:ascii="Gill Sans MT" w:hAnsi="Gill Sans MT"/>
          <w:b/>
          <w:sz w:val="22"/>
          <w:szCs w:val="22"/>
        </w:rPr>
        <w:t>s</w:t>
      </w:r>
      <w:r w:rsidR="00CE48EF" w:rsidRPr="000969E2">
        <w:rPr>
          <w:rFonts w:ascii="Gill Sans MT" w:hAnsi="Gill Sans MT"/>
          <w:b/>
          <w:sz w:val="22"/>
          <w:szCs w:val="22"/>
        </w:rPr>
        <w:t>pecifikac</w:t>
      </w:r>
      <w:r w:rsidR="006E7A98" w:rsidRPr="000969E2">
        <w:rPr>
          <w:rFonts w:ascii="Gill Sans MT" w:hAnsi="Gill Sans MT"/>
          <w:b/>
          <w:sz w:val="22"/>
          <w:szCs w:val="22"/>
        </w:rPr>
        <w:t>e</w:t>
      </w:r>
      <w:r w:rsidR="00CE48EF" w:rsidRPr="000969E2">
        <w:rPr>
          <w:rFonts w:ascii="Gill Sans MT" w:hAnsi="Gill Sans MT"/>
          <w:b/>
          <w:sz w:val="22"/>
          <w:szCs w:val="22"/>
        </w:rPr>
        <w:t xml:space="preserve"> </w:t>
      </w:r>
      <w:r w:rsidR="0072437D">
        <w:rPr>
          <w:rFonts w:ascii="Gill Sans MT" w:hAnsi="Gill Sans MT"/>
          <w:b/>
          <w:sz w:val="22"/>
          <w:szCs w:val="22"/>
        </w:rPr>
        <w:t>O</w:t>
      </w:r>
      <w:r w:rsidR="00CE48EF" w:rsidRPr="000969E2">
        <w:rPr>
          <w:rFonts w:ascii="Gill Sans MT" w:hAnsi="Gill Sans MT"/>
          <w:b/>
          <w:sz w:val="22"/>
          <w:szCs w:val="22"/>
        </w:rPr>
        <w:t>dběrných míst</w:t>
      </w:r>
      <w:r w:rsidR="00EE0D33" w:rsidRPr="000969E2">
        <w:rPr>
          <w:rFonts w:ascii="Gill Sans MT" w:hAnsi="Gill Sans MT"/>
          <w:b/>
          <w:sz w:val="22"/>
          <w:szCs w:val="22"/>
        </w:rPr>
        <w:t xml:space="preserve"> Zákazníka</w:t>
      </w:r>
      <w:r w:rsidR="00CE48EF" w:rsidRPr="000969E2">
        <w:rPr>
          <w:rFonts w:ascii="Gill Sans MT" w:hAnsi="Gill Sans MT"/>
          <w:sz w:val="22"/>
          <w:szCs w:val="22"/>
        </w:rPr>
        <w:t xml:space="preserve"> j</w:t>
      </w:r>
      <w:r w:rsidR="000969E2" w:rsidRPr="000969E2">
        <w:rPr>
          <w:rFonts w:ascii="Gill Sans MT" w:hAnsi="Gill Sans MT"/>
          <w:sz w:val="22"/>
          <w:szCs w:val="22"/>
        </w:rPr>
        <w:t>e</w:t>
      </w:r>
      <w:r w:rsidR="00CE48EF" w:rsidRPr="000969E2">
        <w:rPr>
          <w:rFonts w:ascii="Gill Sans MT" w:hAnsi="Gill Sans MT"/>
          <w:sz w:val="22"/>
          <w:szCs w:val="22"/>
        </w:rPr>
        <w:t xml:space="preserve"> obsažen</w:t>
      </w:r>
      <w:r w:rsidR="006E7A98" w:rsidRPr="000969E2">
        <w:rPr>
          <w:rFonts w:ascii="Gill Sans MT" w:hAnsi="Gill Sans MT"/>
          <w:sz w:val="22"/>
          <w:szCs w:val="22"/>
        </w:rPr>
        <w:t>a</w:t>
      </w:r>
      <w:r w:rsidR="00CE48EF" w:rsidRPr="00896F22">
        <w:rPr>
          <w:rFonts w:ascii="Gill Sans MT" w:hAnsi="Gill Sans MT"/>
          <w:sz w:val="22"/>
          <w:szCs w:val="22"/>
        </w:rPr>
        <w:t xml:space="preserve"> v </w:t>
      </w:r>
      <w:r w:rsidR="00CE48EF" w:rsidRPr="00214704">
        <w:rPr>
          <w:rFonts w:ascii="Gill Sans MT" w:hAnsi="Gill Sans MT"/>
          <w:sz w:val="22"/>
          <w:szCs w:val="22"/>
          <w:u w:val="single"/>
        </w:rPr>
        <w:t>Příloze A</w:t>
      </w:r>
      <w:r w:rsidR="00CE48EF" w:rsidRPr="00896F22">
        <w:rPr>
          <w:rFonts w:ascii="Gill Sans MT" w:hAnsi="Gill Sans MT"/>
          <w:sz w:val="22"/>
          <w:szCs w:val="22"/>
        </w:rPr>
        <w:t xml:space="preserve"> Smlouv</w:t>
      </w:r>
      <w:r w:rsidR="001A06EF">
        <w:rPr>
          <w:rFonts w:ascii="Gill Sans MT" w:hAnsi="Gill Sans MT"/>
          <w:sz w:val="22"/>
          <w:szCs w:val="22"/>
        </w:rPr>
        <w:t>y</w:t>
      </w:r>
      <w:r w:rsidR="00CE48EF" w:rsidRPr="00896F22">
        <w:rPr>
          <w:rFonts w:ascii="Gill Sans MT" w:hAnsi="Gill Sans MT"/>
          <w:sz w:val="22"/>
          <w:szCs w:val="22"/>
        </w:rPr>
        <w:t>.</w:t>
      </w:r>
    </w:p>
    <w:p w14:paraId="1FA37C05" w14:textId="77777777" w:rsidR="00A63C27" w:rsidRPr="000969E2" w:rsidRDefault="00A63C27">
      <w:pPr>
        <w:ind w:left="-426" w:right="-426"/>
        <w:jc w:val="both"/>
        <w:rPr>
          <w:rFonts w:ascii="Gill Sans MT" w:hAnsi="Gill Sans MT"/>
          <w:sz w:val="22"/>
          <w:szCs w:val="22"/>
        </w:rPr>
      </w:pPr>
    </w:p>
    <w:p w14:paraId="5DD99D30" w14:textId="77777777" w:rsidR="006E7A98" w:rsidRDefault="000969E2" w:rsidP="006E7A98">
      <w:pPr>
        <w:ind w:left="-426" w:right="-426"/>
        <w:jc w:val="both"/>
        <w:rPr>
          <w:rFonts w:ascii="Gill Sans MT" w:hAnsi="Gill Sans MT"/>
          <w:sz w:val="22"/>
          <w:szCs w:val="22"/>
        </w:rPr>
      </w:pPr>
      <w:r>
        <w:rPr>
          <w:rFonts w:ascii="Gill Sans MT" w:hAnsi="Gill Sans MT"/>
          <w:b/>
          <w:sz w:val="22"/>
          <w:szCs w:val="22"/>
        </w:rPr>
        <w:t>C</w:t>
      </w:r>
      <w:r w:rsidR="006E7A98" w:rsidRPr="000969E2">
        <w:rPr>
          <w:rFonts w:ascii="Gill Sans MT" w:hAnsi="Gill Sans MT"/>
          <w:b/>
          <w:sz w:val="22"/>
          <w:szCs w:val="22"/>
        </w:rPr>
        <w:t>en</w:t>
      </w:r>
      <w:r w:rsidR="007560F1">
        <w:rPr>
          <w:rFonts w:ascii="Gill Sans MT" w:hAnsi="Gill Sans MT"/>
          <w:b/>
          <w:sz w:val="22"/>
          <w:szCs w:val="22"/>
        </w:rPr>
        <w:t>a</w:t>
      </w:r>
      <w:r w:rsidR="006E7A98" w:rsidRPr="000969E2">
        <w:rPr>
          <w:rFonts w:ascii="Gill Sans MT" w:hAnsi="Gill Sans MT"/>
          <w:b/>
          <w:sz w:val="22"/>
          <w:szCs w:val="22"/>
        </w:rPr>
        <w:t xml:space="preserve"> za dodávku elektřiny </w:t>
      </w:r>
      <w:r w:rsidR="00053155">
        <w:rPr>
          <w:rFonts w:ascii="Gill Sans MT" w:hAnsi="Gill Sans MT"/>
          <w:b/>
          <w:sz w:val="22"/>
          <w:szCs w:val="22"/>
        </w:rPr>
        <w:t xml:space="preserve">dle této Smlouvy </w:t>
      </w:r>
      <w:r w:rsidR="006E7A98" w:rsidRPr="000969E2">
        <w:rPr>
          <w:rFonts w:ascii="Gill Sans MT" w:hAnsi="Gill Sans MT"/>
          <w:sz w:val="22"/>
          <w:szCs w:val="22"/>
        </w:rPr>
        <w:t xml:space="preserve">je </w:t>
      </w:r>
      <w:r w:rsidR="006E7A98" w:rsidRPr="00896F22">
        <w:rPr>
          <w:rFonts w:ascii="Gill Sans MT" w:hAnsi="Gill Sans MT"/>
          <w:sz w:val="22"/>
          <w:szCs w:val="22"/>
        </w:rPr>
        <w:t>obsažen</w:t>
      </w:r>
      <w:r w:rsidR="007560F1">
        <w:rPr>
          <w:rFonts w:ascii="Gill Sans MT" w:hAnsi="Gill Sans MT"/>
          <w:sz w:val="22"/>
          <w:szCs w:val="22"/>
        </w:rPr>
        <w:t>a</w:t>
      </w:r>
      <w:r w:rsidR="006E7A98" w:rsidRPr="00896F22">
        <w:rPr>
          <w:rFonts w:ascii="Gill Sans MT" w:hAnsi="Gill Sans MT"/>
          <w:sz w:val="22"/>
          <w:szCs w:val="22"/>
        </w:rPr>
        <w:t xml:space="preserve"> v </w:t>
      </w:r>
      <w:r w:rsidR="006E7A98" w:rsidRPr="00214704">
        <w:rPr>
          <w:rFonts w:ascii="Gill Sans MT" w:hAnsi="Gill Sans MT"/>
          <w:sz w:val="22"/>
          <w:szCs w:val="22"/>
          <w:u w:val="single"/>
        </w:rPr>
        <w:t xml:space="preserve">Příloze </w:t>
      </w:r>
      <w:r w:rsidR="006E7A98">
        <w:rPr>
          <w:rFonts w:ascii="Gill Sans MT" w:hAnsi="Gill Sans MT"/>
          <w:sz w:val="22"/>
          <w:szCs w:val="22"/>
          <w:u w:val="single"/>
        </w:rPr>
        <w:t>B</w:t>
      </w:r>
      <w:r w:rsidR="006E7A98" w:rsidRPr="00896F22">
        <w:rPr>
          <w:rFonts w:ascii="Gill Sans MT" w:hAnsi="Gill Sans MT"/>
          <w:sz w:val="22"/>
          <w:szCs w:val="22"/>
        </w:rPr>
        <w:t xml:space="preserve"> </w:t>
      </w:r>
      <w:r w:rsidR="00053155">
        <w:rPr>
          <w:rFonts w:ascii="Gill Sans MT" w:hAnsi="Gill Sans MT"/>
          <w:sz w:val="22"/>
          <w:szCs w:val="22"/>
        </w:rPr>
        <w:t xml:space="preserve">této </w:t>
      </w:r>
      <w:r w:rsidR="006E7A98" w:rsidRPr="00896F22">
        <w:rPr>
          <w:rFonts w:ascii="Gill Sans MT" w:hAnsi="Gill Sans MT"/>
          <w:sz w:val="22"/>
          <w:szCs w:val="22"/>
        </w:rPr>
        <w:t>Smlouv</w:t>
      </w:r>
      <w:r w:rsidR="006E7A98">
        <w:rPr>
          <w:rFonts w:ascii="Gill Sans MT" w:hAnsi="Gill Sans MT"/>
          <w:sz w:val="22"/>
          <w:szCs w:val="22"/>
        </w:rPr>
        <w:t>y</w:t>
      </w:r>
      <w:r w:rsidR="006E7A98" w:rsidRPr="00896F22">
        <w:rPr>
          <w:rFonts w:ascii="Gill Sans MT" w:hAnsi="Gill Sans MT"/>
          <w:sz w:val="22"/>
          <w:szCs w:val="22"/>
        </w:rPr>
        <w:t>.</w:t>
      </w:r>
    </w:p>
    <w:p w14:paraId="00701E52" w14:textId="77777777" w:rsidR="00732890" w:rsidRDefault="00732890">
      <w:pPr>
        <w:ind w:left="-426" w:right="-426"/>
        <w:jc w:val="both"/>
        <w:rPr>
          <w:rFonts w:ascii="Gill Sans MT" w:hAnsi="Gill Sans MT"/>
          <w:sz w:val="22"/>
          <w:szCs w:val="22"/>
        </w:rPr>
      </w:pPr>
    </w:p>
    <w:p w14:paraId="6847E822" w14:textId="77777777" w:rsidR="00B83FB2" w:rsidRPr="00412BDD" w:rsidRDefault="00B83FB2" w:rsidP="00B83FB2">
      <w:pPr>
        <w:ind w:left="-426" w:right="-426"/>
        <w:jc w:val="both"/>
        <w:rPr>
          <w:rFonts w:ascii="Gill Sans MT" w:hAnsi="Gill Sans MT"/>
          <w:sz w:val="22"/>
          <w:szCs w:val="22"/>
        </w:rPr>
      </w:pPr>
      <w:r w:rsidRPr="00412BDD">
        <w:rPr>
          <w:rFonts w:ascii="Gill Sans MT" w:hAnsi="Gill Sans MT"/>
          <w:sz w:val="22"/>
          <w:szCs w:val="22"/>
        </w:rPr>
        <w:t xml:space="preserve">Smluvní strany sjednávají, že Zákazník je povinen hradit </w:t>
      </w:r>
      <w:r w:rsidRPr="00412BDD">
        <w:rPr>
          <w:rFonts w:ascii="Gill Sans MT" w:hAnsi="Gill Sans MT"/>
          <w:b/>
          <w:sz w:val="22"/>
          <w:szCs w:val="22"/>
          <w:u w:val="single"/>
        </w:rPr>
        <w:t>zálohy</w:t>
      </w:r>
      <w:r w:rsidRPr="00412BDD">
        <w:rPr>
          <w:rFonts w:ascii="Gill Sans MT" w:hAnsi="Gill Sans MT"/>
          <w:sz w:val="22"/>
          <w:szCs w:val="22"/>
        </w:rPr>
        <w:t xml:space="preserve"> na cenu dodávky ve výši 100 % z</w:t>
      </w:r>
      <w:r>
        <w:rPr>
          <w:rFonts w:ascii="Gill Sans MT" w:hAnsi="Gill Sans MT"/>
          <w:sz w:val="22"/>
          <w:szCs w:val="22"/>
        </w:rPr>
        <w:t xml:space="preserve"> předpokládané 1/12 roční platby za jednotlivé </w:t>
      </w:r>
      <w:r w:rsidRPr="00412BDD">
        <w:rPr>
          <w:rFonts w:ascii="Gill Sans MT" w:hAnsi="Gill Sans MT"/>
          <w:sz w:val="22"/>
          <w:szCs w:val="22"/>
        </w:rPr>
        <w:t>odběrné míst</w:t>
      </w:r>
      <w:r>
        <w:rPr>
          <w:rFonts w:ascii="Gill Sans MT" w:hAnsi="Gill Sans MT"/>
          <w:sz w:val="22"/>
          <w:szCs w:val="22"/>
        </w:rPr>
        <w:t>o</w:t>
      </w:r>
      <w:r w:rsidRPr="00412BDD">
        <w:rPr>
          <w:rFonts w:ascii="Gill Sans MT" w:hAnsi="Gill Sans MT"/>
          <w:sz w:val="22"/>
          <w:szCs w:val="22"/>
        </w:rPr>
        <w:t xml:space="preserve"> stanovené v Oznámení o výši záloh. </w:t>
      </w:r>
    </w:p>
    <w:p w14:paraId="29A150F9" w14:textId="77777777" w:rsidR="00B83FB2" w:rsidRPr="00412BDD" w:rsidRDefault="00B83FB2" w:rsidP="00B83FB2">
      <w:pPr>
        <w:ind w:left="-426" w:right="-426"/>
        <w:jc w:val="both"/>
        <w:rPr>
          <w:rFonts w:ascii="Gill Sans MT" w:hAnsi="Gill Sans MT"/>
          <w:sz w:val="22"/>
          <w:szCs w:val="22"/>
        </w:rPr>
      </w:pPr>
    </w:p>
    <w:p w14:paraId="2CAC1FA0" w14:textId="77777777" w:rsidR="00B83FB2" w:rsidRPr="00412BDD" w:rsidRDefault="00B83FB2" w:rsidP="00B83FB2">
      <w:pPr>
        <w:ind w:left="-426" w:right="-426"/>
        <w:jc w:val="both"/>
        <w:rPr>
          <w:rFonts w:ascii="Gill Sans MT" w:hAnsi="Gill Sans MT"/>
          <w:sz w:val="22"/>
          <w:szCs w:val="22"/>
          <w:u w:val="single"/>
        </w:rPr>
      </w:pPr>
      <w:r w:rsidRPr="00412BDD">
        <w:rPr>
          <w:rFonts w:ascii="Gill Sans MT" w:hAnsi="Gill Sans MT"/>
          <w:b/>
          <w:sz w:val="22"/>
          <w:szCs w:val="22"/>
          <w:u w:val="single"/>
        </w:rPr>
        <w:t>Splatnost záloh</w:t>
      </w:r>
      <w:r w:rsidRPr="00412BDD">
        <w:rPr>
          <w:rFonts w:ascii="Gill Sans MT" w:hAnsi="Gill Sans MT"/>
          <w:sz w:val="22"/>
          <w:szCs w:val="22"/>
          <w:u w:val="single"/>
        </w:rPr>
        <w:t xml:space="preserve"> </w:t>
      </w:r>
      <w:r w:rsidRPr="00412BDD">
        <w:rPr>
          <w:rFonts w:ascii="Gill Sans MT" w:hAnsi="Gill Sans MT"/>
          <w:sz w:val="22"/>
          <w:szCs w:val="22"/>
        </w:rPr>
        <w:t>na cenu se sjednává jako měsíční tak, že každá záloha je splatná k 15. dni kalendářního měsíce.</w:t>
      </w:r>
    </w:p>
    <w:p w14:paraId="6245F552" w14:textId="77777777" w:rsidR="00B83FB2" w:rsidRPr="00412BDD" w:rsidRDefault="00B83FB2" w:rsidP="00B83FB2">
      <w:pPr>
        <w:ind w:left="-426" w:right="-426"/>
        <w:jc w:val="both"/>
        <w:rPr>
          <w:rFonts w:ascii="Gill Sans MT" w:hAnsi="Gill Sans MT"/>
          <w:sz w:val="22"/>
          <w:szCs w:val="22"/>
        </w:rPr>
      </w:pPr>
    </w:p>
    <w:p w14:paraId="30E12D79" w14:textId="77777777" w:rsidR="00B83FB2" w:rsidRPr="00412BDD" w:rsidRDefault="00B83FB2" w:rsidP="00B83FB2">
      <w:pPr>
        <w:ind w:left="-426" w:right="-426"/>
        <w:jc w:val="both"/>
        <w:rPr>
          <w:rFonts w:ascii="Gill Sans MT" w:hAnsi="Gill Sans MT"/>
          <w:sz w:val="22"/>
          <w:szCs w:val="22"/>
        </w:rPr>
      </w:pPr>
      <w:r w:rsidRPr="00412BDD">
        <w:rPr>
          <w:rFonts w:ascii="Gill Sans MT" w:hAnsi="Gill Sans MT"/>
          <w:sz w:val="22"/>
          <w:szCs w:val="22"/>
        </w:rPr>
        <w:t xml:space="preserve">Smluvní strany sjednávají </w:t>
      </w:r>
      <w:r w:rsidRPr="00412BDD">
        <w:rPr>
          <w:rFonts w:ascii="Gill Sans MT" w:hAnsi="Gill Sans MT"/>
          <w:b/>
          <w:sz w:val="22"/>
          <w:szCs w:val="22"/>
          <w:u w:val="single"/>
        </w:rPr>
        <w:t>splatnost faktur, přeplatků a nedoplatků</w:t>
      </w:r>
      <w:r w:rsidRPr="00412BDD">
        <w:rPr>
          <w:rFonts w:ascii="Gill Sans MT" w:hAnsi="Gill Sans MT"/>
          <w:sz w:val="22"/>
          <w:szCs w:val="22"/>
          <w:u w:val="single"/>
        </w:rPr>
        <w:t xml:space="preserve"> </w:t>
      </w:r>
      <w:r w:rsidRPr="00412BDD">
        <w:rPr>
          <w:rFonts w:ascii="Gill Sans MT" w:hAnsi="Gill Sans MT"/>
          <w:sz w:val="22"/>
          <w:szCs w:val="22"/>
        </w:rPr>
        <w:t xml:space="preserve">ve lhůtě </w:t>
      </w:r>
      <w:r>
        <w:rPr>
          <w:rFonts w:ascii="Gill Sans MT" w:hAnsi="Gill Sans MT"/>
          <w:sz w:val="22"/>
          <w:szCs w:val="22"/>
        </w:rPr>
        <w:t>30</w:t>
      </w:r>
      <w:r w:rsidRPr="00412BDD">
        <w:rPr>
          <w:rFonts w:ascii="Gill Sans MT" w:hAnsi="Gill Sans MT"/>
          <w:sz w:val="22"/>
          <w:szCs w:val="22"/>
        </w:rPr>
        <w:t xml:space="preserve"> dnů.</w:t>
      </w:r>
    </w:p>
    <w:p w14:paraId="499A36E6" w14:textId="77777777" w:rsidR="00B83FB2" w:rsidRPr="00412BDD" w:rsidRDefault="00B83FB2" w:rsidP="00B83FB2">
      <w:pPr>
        <w:ind w:left="-426" w:right="-426"/>
        <w:jc w:val="both"/>
        <w:rPr>
          <w:rFonts w:ascii="Gill Sans MT" w:hAnsi="Gill Sans MT"/>
          <w:sz w:val="22"/>
          <w:szCs w:val="22"/>
          <w:u w:val="single"/>
        </w:rPr>
      </w:pPr>
    </w:p>
    <w:p w14:paraId="3C38FB62" w14:textId="77777777" w:rsidR="00B83FB2" w:rsidRPr="00412BDD" w:rsidRDefault="00B83FB2" w:rsidP="00B83FB2">
      <w:pPr>
        <w:ind w:left="-426" w:right="-426"/>
        <w:jc w:val="both"/>
        <w:rPr>
          <w:rFonts w:ascii="Gill Sans MT" w:hAnsi="Gill Sans MT"/>
          <w:sz w:val="22"/>
          <w:szCs w:val="22"/>
        </w:rPr>
      </w:pPr>
      <w:r w:rsidRPr="00412BDD">
        <w:rPr>
          <w:rFonts w:ascii="Gill Sans MT" w:hAnsi="Gill Sans MT"/>
          <w:sz w:val="22"/>
          <w:szCs w:val="22"/>
        </w:rPr>
        <w:t xml:space="preserve">Smluvní strany sjednávají, že veškeré </w:t>
      </w:r>
      <w:r w:rsidRPr="00412BDD">
        <w:rPr>
          <w:rFonts w:ascii="Gill Sans MT" w:hAnsi="Gill Sans MT"/>
          <w:b/>
          <w:sz w:val="22"/>
          <w:szCs w:val="22"/>
          <w:u w:val="single"/>
        </w:rPr>
        <w:t>úhrady peněžitých částek</w:t>
      </w:r>
      <w:r w:rsidRPr="00412BDD">
        <w:rPr>
          <w:rFonts w:ascii="Gill Sans MT" w:hAnsi="Gill Sans MT"/>
          <w:sz w:val="22"/>
          <w:szCs w:val="22"/>
        </w:rPr>
        <w:t xml:space="preserve"> Zákazníkem Obchodníkovi budou prováděny bezhotovostní formou převodu na bankovní účet.</w:t>
      </w:r>
    </w:p>
    <w:p w14:paraId="7110B2AB" w14:textId="77777777" w:rsidR="00B83FB2" w:rsidRPr="00412BDD" w:rsidRDefault="00B83FB2" w:rsidP="00B83FB2">
      <w:pPr>
        <w:ind w:left="-426" w:right="-426"/>
        <w:jc w:val="both"/>
        <w:rPr>
          <w:rFonts w:ascii="Gill Sans MT" w:hAnsi="Gill Sans MT"/>
          <w:sz w:val="22"/>
          <w:szCs w:val="22"/>
        </w:rPr>
      </w:pPr>
    </w:p>
    <w:p w14:paraId="28A342AF" w14:textId="77777777" w:rsidR="00B83FB2" w:rsidRDefault="00B83FB2" w:rsidP="00B83FB2">
      <w:pPr>
        <w:ind w:left="-426" w:right="-426"/>
        <w:jc w:val="both"/>
        <w:rPr>
          <w:rFonts w:ascii="Gill Sans MT" w:hAnsi="Gill Sans MT"/>
          <w:color w:val="000000"/>
          <w:sz w:val="22"/>
          <w:szCs w:val="22"/>
        </w:rPr>
      </w:pPr>
      <w:r w:rsidRPr="00412BDD">
        <w:rPr>
          <w:rFonts w:ascii="Gill Sans MT" w:hAnsi="Gill Sans MT" w:cstheme="minorHAnsi"/>
          <w:sz w:val="22"/>
          <w:szCs w:val="22"/>
        </w:rPr>
        <w:t>Smlouva je vyhotovena ve dvou stejnopisech, z nichž každá ze Smluvních stran obdrží jedno vyhotovení.</w:t>
      </w:r>
    </w:p>
    <w:p w14:paraId="1A41F118" w14:textId="77777777" w:rsidR="00732890" w:rsidRDefault="00732890" w:rsidP="00EE0D33">
      <w:pPr>
        <w:ind w:left="-426" w:right="-426"/>
        <w:jc w:val="both"/>
        <w:rPr>
          <w:rFonts w:ascii="Gill Sans MT" w:hAnsi="Gill Sans MT"/>
          <w:sz w:val="22"/>
          <w:szCs w:val="22"/>
        </w:rPr>
      </w:pPr>
    </w:p>
    <w:p w14:paraId="6ECADE10" w14:textId="77777777" w:rsidR="00B83FB2" w:rsidRDefault="00B83FB2" w:rsidP="00B83FB2">
      <w:pPr>
        <w:ind w:left="-426"/>
        <w:jc w:val="both"/>
        <w:rPr>
          <w:rFonts w:ascii="Gill Sans MT" w:hAnsi="Gill Sans MT"/>
          <w:sz w:val="22"/>
          <w:szCs w:val="22"/>
        </w:rPr>
      </w:pPr>
      <w:r>
        <w:rPr>
          <w:rFonts w:ascii="Gill Sans MT" w:hAnsi="Gill Sans MT"/>
          <w:sz w:val="22"/>
          <w:szCs w:val="22"/>
        </w:rPr>
        <w:t>Obchodník bude vystavovat jednotlivému zadavateli souhrnnou fakturu i předpis zálohových plateb za všechna jeho odběrná místa s přiloženým vyúčtováním jednotlivých odběrných míst.</w:t>
      </w:r>
    </w:p>
    <w:p w14:paraId="77B5FC6D" w14:textId="77777777" w:rsidR="00B83FB2" w:rsidRDefault="00B83FB2" w:rsidP="00B83FB2">
      <w:pPr>
        <w:ind w:left="-426"/>
        <w:jc w:val="both"/>
        <w:rPr>
          <w:rFonts w:ascii="Gill Sans MT" w:hAnsi="Gill Sans MT"/>
          <w:sz w:val="22"/>
          <w:szCs w:val="22"/>
        </w:rPr>
      </w:pPr>
    </w:p>
    <w:p w14:paraId="1BA1E21A" w14:textId="77777777" w:rsidR="00B83FB2" w:rsidRDefault="00B83FB2" w:rsidP="00B83FB2">
      <w:pPr>
        <w:ind w:left="-426"/>
        <w:jc w:val="both"/>
        <w:rPr>
          <w:rFonts w:ascii="Gill Sans MT" w:hAnsi="Gill Sans MT"/>
          <w:sz w:val="22"/>
          <w:szCs w:val="22"/>
        </w:rPr>
      </w:pPr>
      <w:r>
        <w:rPr>
          <w:rFonts w:ascii="Gill Sans MT" w:hAnsi="Gill Sans MT"/>
          <w:sz w:val="22"/>
          <w:szCs w:val="22"/>
        </w:rPr>
        <w:t>Zadavatel může požadovat a Obchodník se pro tento případ zavazuje zasílat veškeré vyúčtování a fakturaci formou elektronických prostředků.</w:t>
      </w:r>
    </w:p>
    <w:p w14:paraId="2C6BC6B4" w14:textId="77777777" w:rsidR="00B83FB2" w:rsidRDefault="00B83FB2" w:rsidP="00B83FB2">
      <w:pPr>
        <w:ind w:left="-426"/>
        <w:jc w:val="both"/>
        <w:rPr>
          <w:rFonts w:ascii="Gill Sans MT" w:hAnsi="Gill Sans MT"/>
          <w:sz w:val="22"/>
          <w:szCs w:val="22"/>
        </w:rPr>
      </w:pPr>
    </w:p>
    <w:p w14:paraId="3DB2B744" w14:textId="77777777" w:rsidR="00B83FB2" w:rsidRDefault="00B83FB2" w:rsidP="00B83FB2">
      <w:pPr>
        <w:ind w:left="-426"/>
        <w:jc w:val="both"/>
        <w:rPr>
          <w:rFonts w:ascii="Gill Sans MT" w:hAnsi="Gill Sans MT"/>
          <w:sz w:val="22"/>
          <w:szCs w:val="22"/>
        </w:rPr>
      </w:pPr>
      <w:r>
        <w:rPr>
          <w:rFonts w:ascii="Gill Sans MT" w:hAnsi="Gill Sans MT"/>
          <w:sz w:val="22"/>
          <w:szCs w:val="22"/>
        </w:rPr>
        <w:lastRenderedPageBreak/>
        <w:t>V případě zrušení odběrného místa, zejména z důvodu převodu vlastnických práv k odběrnému místu, odstranění odběrného místa, demolice, zničení živelnou pohromou, je zadavatel oprávněn ukončit smluvní vztah s Obchodníkem k odběrnému místu nejpozději do 30 dnů ode dne oznámení Obchodníkovi o zrušení odběrného místa, a to bez nároku na finanční kompenzaci ze strany Obchodníka.</w:t>
      </w:r>
    </w:p>
    <w:p w14:paraId="0C2D774F" w14:textId="77777777" w:rsidR="00B83FB2" w:rsidRDefault="00B83FB2" w:rsidP="00B83FB2">
      <w:pPr>
        <w:ind w:left="-426"/>
        <w:jc w:val="both"/>
        <w:rPr>
          <w:rFonts w:ascii="Gill Sans MT" w:hAnsi="Gill Sans MT"/>
          <w:sz w:val="22"/>
          <w:szCs w:val="22"/>
        </w:rPr>
      </w:pPr>
    </w:p>
    <w:p w14:paraId="4746CFBD" w14:textId="77777777" w:rsidR="00B83FB2" w:rsidRDefault="00B83FB2" w:rsidP="00B83FB2">
      <w:pPr>
        <w:ind w:left="-426"/>
        <w:jc w:val="both"/>
        <w:rPr>
          <w:rFonts w:ascii="Gill Sans MT" w:hAnsi="Gill Sans MT"/>
          <w:sz w:val="22"/>
          <w:szCs w:val="22"/>
        </w:rPr>
      </w:pPr>
      <w:r>
        <w:rPr>
          <w:rFonts w:ascii="Gill Sans MT" w:hAnsi="Gill Sans MT"/>
          <w:sz w:val="22"/>
          <w:szCs w:val="22"/>
        </w:rPr>
        <w:t>Z důvodu provozních potřeb se může v průběhu smluvního období počet měřících nebo odběrných míst zadavatele změnit, a to jak zrušením stávajících, tak zřízením nových odběrných míst. Obchodník bude i pro tyto případy garantovat nabídnuté jednotkové ceny a neprodleně po oznámení o zřízení nového odběrného místa zahájí dodávku sdružených služeb za podmínek sjednaných v rámci předmětné veřejné zakázky.</w:t>
      </w:r>
    </w:p>
    <w:p w14:paraId="029C6ECA" w14:textId="77777777" w:rsidR="00B83FB2" w:rsidRDefault="00B83FB2" w:rsidP="00B83FB2">
      <w:pPr>
        <w:ind w:left="-426"/>
        <w:jc w:val="both"/>
        <w:rPr>
          <w:rFonts w:ascii="Gill Sans MT" w:hAnsi="Gill Sans MT"/>
          <w:sz w:val="22"/>
          <w:szCs w:val="22"/>
        </w:rPr>
      </w:pPr>
    </w:p>
    <w:p w14:paraId="4652E8CA" w14:textId="77777777" w:rsidR="00B83FB2" w:rsidRDefault="00B83FB2" w:rsidP="00B83FB2">
      <w:pPr>
        <w:ind w:left="-426"/>
        <w:jc w:val="both"/>
        <w:rPr>
          <w:rFonts w:ascii="Gill Sans MT" w:hAnsi="Gill Sans MT"/>
          <w:sz w:val="22"/>
          <w:szCs w:val="22"/>
        </w:rPr>
      </w:pPr>
      <w:r>
        <w:rPr>
          <w:rFonts w:ascii="Gill Sans MT" w:hAnsi="Gill Sans MT"/>
          <w:sz w:val="22"/>
          <w:szCs w:val="22"/>
        </w:rPr>
        <w:t>Obchodník poskytne po skončení období plnění této veřejné zakázky centrálnímu zadavateli na jeho vyžádání soubor dat v elektronické podobě, obsahující kompletní údaje o realizované dodávce elektřiny v rozsahu fakturačních dokladů za celé období dodávky, a to do 30ti dnů ode dne písemného doručení vyžádání obchodníkovi. Sankce za nesplnění tohoto požadavku bude 1000 Kč za každý i započatý den prodlení.</w:t>
      </w:r>
    </w:p>
    <w:p w14:paraId="75B96A12" w14:textId="77777777" w:rsidR="006A2596" w:rsidRDefault="006A2596" w:rsidP="00B83FB2">
      <w:pPr>
        <w:ind w:left="-426"/>
        <w:jc w:val="both"/>
        <w:rPr>
          <w:rFonts w:ascii="Gill Sans MT" w:hAnsi="Gill Sans MT"/>
          <w:sz w:val="22"/>
          <w:szCs w:val="22"/>
        </w:rPr>
      </w:pPr>
    </w:p>
    <w:p w14:paraId="65271977" w14:textId="77777777" w:rsidR="00B83FB2" w:rsidRDefault="00B83FB2" w:rsidP="00B83FB2">
      <w:pPr>
        <w:ind w:left="-426"/>
        <w:jc w:val="both"/>
        <w:rPr>
          <w:rFonts w:ascii="Gill Sans MT" w:hAnsi="Gill Sans MT"/>
          <w:sz w:val="22"/>
          <w:szCs w:val="22"/>
        </w:rPr>
      </w:pPr>
      <w:r>
        <w:rPr>
          <w:rFonts w:ascii="Gill Sans MT" w:hAnsi="Gill Sans MT"/>
          <w:sz w:val="22"/>
          <w:szCs w:val="22"/>
        </w:rPr>
        <w:t>Obchodník si nebude nárokovat jakékoli sankce za překročení či neodebrání předpokládaného množství odběru silové elektřiny. Sankcí se rozumí rovněž navýšení smluvní ceny sjednané v dodavatelské smlouvě na základě výsledku elektronické aukce.</w:t>
      </w:r>
    </w:p>
    <w:p w14:paraId="2808DDD9" w14:textId="77777777" w:rsidR="00B83FB2" w:rsidRDefault="00B83FB2" w:rsidP="00B83FB2">
      <w:pPr>
        <w:ind w:left="-426"/>
        <w:jc w:val="both"/>
        <w:rPr>
          <w:rFonts w:ascii="Gill Sans MT" w:hAnsi="Gill Sans MT"/>
          <w:sz w:val="22"/>
          <w:szCs w:val="22"/>
        </w:rPr>
      </w:pPr>
    </w:p>
    <w:p w14:paraId="77338BB8" w14:textId="77777777" w:rsidR="00B83FB2" w:rsidRDefault="00B83FB2" w:rsidP="00B83FB2">
      <w:pPr>
        <w:ind w:left="-426"/>
        <w:jc w:val="both"/>
        <w:rPr>
          <w:rFonts w:ascii="Gill Sans MT" w:hAnsi="Gill Sans MT"/>
          <w:sz w:val="22"/>
          <w:szCs w:val="22"/>
        </w:rPr>
      </w:pPr>
      <w:r>
        <w:rPr>
          <w:rFonts w:ascii="Gill Sans MT" w:hAnsi="Gill Sans MT"/>
          <w:sz w:val="22"/>
          <w:szCs w:val="22"/>
        </w:rPr>
        <w:t>Případné spory ze smlouvy mezi Obchodníkem a zadavatelem budou řešeny u obecného soudu, přičemž příslušnost se bude řídit ustanoveními zákona č. 99/1963 Sb., Občanský soudní řád, ve znění pozdějších předpisů. Rozhodčí doložka a prorogační doložka jsou ve smlouvě nepřípustné.</w:t>
      </w:r>
    </w:p>
    <w:p w14:paraId="0F841366" w14:textId="77777777" w:rsidR="00B83FB2" w:rsidRDefault="00B83FB2" w:rsidP="00B83FB2">
      <w:pPr>
        <w:pStyle w:val="Odstavecseseznamem"/>
        <w:autoSpaceDE w:val="0"/>
        <w:autoSpaceDN w:val="0"/>
        <w:adjustRightInd w:val="0"/>
        <w:ind w:left="-426"/>
        <w:jc w:val="both"/>
        <w:rPr>
          <w:rFonts w:ascii="Gill Sans MT" w:hAnsi="Gill Sans MT"/>
          <w:sz w:val="22"/>
          <w:szCs w:val="22"/>
          <w:highlight w:val="yellow"/>
        </w:rPr>
      </w:pPr>
    </w:p>
    <w:p w14:paraId="58E8E5C7" w14:textId="77777777" w:rsidR="00B83FB2" w:rsidRDefault="00B83FB2" w:rsidP="00B83FB2">
      <w:pPr>
        <w:ind w:left="-426"/>
        <w:jc w:val="both"/>
        <w:rPr>
          <w:rFonts w:ascii="Gill Sans MT" w:hAnsi="Gill Sans MT"/>
          <w:sz w:val="22"/>
          <w:szCs w:val="22"/>
        </w:rPr>
      </w:pPr>
      <w:r>
        <w:rPr>
          <w:rFonts w:ascii="Gill Sans MT" w:hAnsi="Gill Sans MT"/>
          <w:sz w:val="22"/>
          <w:szCs w:val="22"/>
        </w:rPr>
        <w:t>Celkovou a pro účely fakturace rozhodnou cenou se rozumí cena včetně DPH. Cena je stanovena jako pevná a nejvýše přípustná a zahrnuje veškeré náklady poskytovatele související s plněním této smlouvy. Cena může být změněna pouze při změně právních předpisů určujících sazby daně z přidané hodnoty nebo další platby regulované cenovým rozhodnutím ERÚ, a to o stejnou výši o jakou bude zvýšena/snížena DPH nebo další platby regulované Cenovým rozhodnutím ERÚ. Na změnu ceny se v takovém případě nebude uzavírat písemný dodatek a cena bude účtována podle předpisů platných v době uskutečnění zdanitelného plnění.</w:t>
      </w:r>
    </w:p>
    <w:p w14:paraId="79C3E632" w14:textId="77777777" w:rsidR="00B83FB2" w:rsidRDefault="00B83FB2" w:rsidP="00B83FB2">
      <w:pPr>
        <w:ind w:left="-426"/>
        <w:jc w:val="both"/>
        <w:rPr>
          <w:rFonts w:ascii="Gill Sans MT" w:hAnsi="Gill Sans MT"/>
          <w:sz w:val="22"/>
          <w:szCs w:val="22"/>
        </w:rPr>
      </w:pPr>
    </w:p>
    <w:p w14:paraId="6B63035F" w14:textId="77777777" w:rsidR="00B83FB2" w:rsidRDefault="00B83FB2" w:rsidP="00B83FB2">
      <w:pPr>
        <w:ind w:left="-426"/>
        <w:jc w:val="both"/>
        <w:rPr>
          <w:rFonts w:ascii="Gill Sans MT" w:hAnsi="Gill Sans MT"/>
          <w:sz w:val="22"/>
          <w:szCs w:val="22"/>
        </w:rPr>
      </w:pPr>
      <w:r>
        <w:rPr>
          <w:rFonts w:ascii="Gill Sans MT" w:hAnsi="Gill Sans MT"/>
          <w:sz w:val="22"/>
          <w:szCs w:val="22"/>
        </w:rPr>
        <w:lastRenderedPageBreak/>
        <w:t xml:space="preserve">Úhrada za plnění z této smlouvy bude realizována bezhotovostním převodem na účet poskytovatele, který je správcem daně (finančním úřadem) zveřejněn způsobem umožňující dálkový přístup ve smyslu ustanovení </w:t>
      </w:r>
      <w:r>
        <w:rPr>
          <w:rFonts w:ascii="Gill Sans MT" w:hAnsi="Gill Sans MT"/>
          <w:sz w:val="22"/>
          <w:szCs w:val="22"/>
          <w:lang w:val="en-US"/>
        </w:rPr>
        <w:t>§ 109 odst. 2</w:t>
      </w:r>
      <w:r>
        <w:rPr>
          <w:rFonts w:ascii="Gill Sans MT" w:hAnsi="Gill Sans MT"/>
          <w:sz w:val="22"/>
          <w:szCs w:val="22"/>
        </w:rPr>
        <w:t xml:space="preserve"> písm. c) zákona č. 235/2004 Sb. O dani z přidané hodnoty, ve znění pozdějších předpisů (dále jen „zákon o DPH“).</w:t>
      </w:r>
    </w:p>
    <w:p w14:paraId="5085536A" w14:textId="77777777" w:rsidR="00B83FB2" w:rsidRDefault="00B83FB2" w:rsidP="00B83FB2">
      <w:pPr>
        <w:ind w:left="-426"/>
        <w:jc w:val="both"/>
        <w:rPr>
          <w:rFonts w:ascii="Gill Sans MT" w:hAnsi="Gill Sans MT"/>
          <w:sz w:val="22"/>
          <w:szCs w:val="22"/>
        </w:rPr>
      </w:pPr>
    </w:p>
    <w:p w14:paraId="25DDE5BF" w14:textId="77777777" w:rsidR="00B83FB2" w:rsidRDefault="00B83FB2" w:rsidP="00B83FB2">
      <w:pPr>
        <w:ind w:left="-426"/>
        <w:jc w:val="both"/>
        <w:rPr>
          <w:rFonts w:ascii="Gill Sans MT" w:hAnsi="Gill Sans MT"/>
          <w:sz w:val="22"/>
          <w:szCs w:val="22"/>
        </w:rPr>
      </w:pPr>
      <w:r>
        <w:rPr>
          <w:rFonts w:ascii="Gill Sans MT" w:hAnsi="Gill Sans MT"/>
          <w:sz w:val="22"/>
          <w:szCs w:val="22"/>
        </w:rPr>
        <w:t>Pokud se pro dobou účinnosti této smlouvy poskytovatel stane nespolehlivým plátcem ve smyslu ustanovení § 106a zákona o DPH, smluvní strany se dohodly, že odběratel uhradí DPH za zdanitelné plnění přímo příslušnému správci daně. Odběratelem takto provedená úhrada je považována za uhrazení příslušné části smluvní ceny rovnající se výši DPH fakturované poskytovatelem.</w:t>
      </w:r>
    </w:p>
    <w:p w14:paraId="4CC39ADD" w14:textId="77777777" w:rsidR="00B83FB2" w:rsidRDefault="00B83FB2" w:rsidP="00B83FB2">
      <w:pPr>
        <w:ind w:left="-426"/>
        <w:jc w:val="both"/>
        <w:rPr>
          <w:rFonts w:ascii="Gill Sans MT" w:hAnsi="Gill Sans MT"/>
          <w:sz w:val="22"/>
          <w:szCs w:val="22"/>
        </w:rPr>
      </w:pPr>
    </w:p>
    <w:p w14:paraId="0718FF42" w14:textId="77777777" w:rsidR="00B83FB2" w:rsidRDefault="00B83FB2" w:rsidP="00B83FB2">
      <w:pPr>
        <w:ind w:left="-426"/>
        <w:jc w:val="both"/>
        <w:rPr>
          <w:rFonts w:ascii="Gill Sans MT" w:hAnsi="Gill Sans MT"/>
          <w:sz w:val="22"/>
          <w:szCs w:val="22"/>
        </w:rPr>
      </w:pPr>
      <w:r>
        <w:rPr>
          <w:rFonts w:ascii="Gill Sans MT" w:hAnsi="Gill Sans MT"/>
          <w:sz w:val="22"/>
          <w:szCs w:val="22"/>
        </w:rPr>
        <w:t>Tato smlouva nabývá platnosti dnem podpisu a účinnosti dnem uveřejnění v informačním systému veřejné správy – Registru smluv.</w:t>
      </w:r>
    </w:p>
    <w:p w14:paraId="65053AD3" w14:textId="77777777" w:rsidR="004268F5" w:rsidRDefault="004268F5" w:rsidP="00B83FB2">
      <w:pPr>
        <w:ind w:left="-426"/>
        <w:jc w:val="both"/>
        <w:rPr>
          <w:rFonts w:ascii="Gill Sans MT" w:hAnsi="Gill Sans MT"/>
          <w:sz w:val="22"/>
          <w:szCs w:val="22"/>
        </w:rPr>
      </w:pPr>
    </w:p>
    <w:p w14:paraId="14AEA52B" w14:textId="77777777" w:rsidR="00B83FB2" w:rsidRDefault="004268F5" w:rsidP="00B83FB2">
      <w:pPr>
        <w:ind w:left="-426"/>
        <w:jc w:val="both"/>
        <w:rPr>
          <w:rFonts w:ascii="Gill Sans MT" w:hAnsi="Gill Sans MT"/>
          <w:sz w:val="22"/>
          <w:szCs w:val="22"/>
        </w:rPr>
      </w:pPr>
      <w:r>
        <w:rPr>
          <w:rFonts w:ascii="Gill Sans MT" w:hAnsi="Gill Sans MT"/>
          <w:sz w:val="22"/>
          <w:szCs w:val="22"/>
        </w:rPr>
        <w:t>Obchodník</w:t>
      </w:r>
      <w:r w:rsidR="00B83FB2">
        <w:rPr>
          <w:rFonts w:ascii="Gill Sans MT" w:hAnsi="Gill Sans MT"/>
          <w:sz w:val="22"/>
          <w:szCs w:val="22"/>
        </w:rPr>
        <w:t xml:space="preserve"> výslovně souhlasí se zveřejněním celého textu této smlouvy včetně podpisů v informačním systému veřejné správy – Registru smluv.</w:t>
      </w:r>
    </w:p>
    <w:p w14:paraId="0B032769" w14:textId="77777777" w:rsidR="00B83FB2" w:rsidRDefault="00B83FB2" w:rsidP="00B83FB2">
      <w:pPr>
        <w:ind w:left="-426"/>
        <w:jc w:val="both"/>
        <w:rPr>
          <w:rFonts w:ascii="Gill Sans MT" w:hAnsi="Gill Sans MT"/>
          <w:sz w:val="22"/>
          <w:szCs w:val="22"/>
        </w:rPr>
      </w:pPr>
    </w:p>
    <w:p w14:paraId="130B90E2" w14:textId="77777777" w:rsidR="00B83FB2" w:rsidRDefault="00B83FB2" w:rsidP="00B83FB2">
      <w:pPr>
        <w:ind w:left="-426"/>
        <w:jc w:val="both"/>
        <w:rPr>
          <w:rFonts w:ascii="Gill Sans MT" w:hAnsi="Gill Sans MT"/>
          <w:sz w:val="22"/>
          <w:szCs w:val="22"/>
        </w:rPr>
      </w:pPr>
      <w:r>
        <w:rPr>
          <w:rFonts w:ascii="Gill Sans MT" w:hAnsi="Gill Sans MT"/>
          <w:sz w:val="22"/>
          <w:szCs w:val="22"/>
        </w:rPr>
        <w:t xml:space="preserve">Smluvní strany se dohodly, že zákonnou povinnost dle § 5 odst. 2 zákona o registru smluv splní Kraj Vysočina a splnění této povinnosti doloží </w:t>
      </w:r>
      <w:r w:rsidR="004268F5">
        <w:rPr>
          <w:rFonts w:ascii="Gill Sans MT" w:hAnsi="Gill Sans MT"/>
          <w:sz w:val="22"/>
          <w:szCs w:val="22"/>
        </w:rPr>
        <w:t>Obchodníkovi</w:t>
      </w:r>
      <w:r>
        <w:rPr>
          <w:rFonts w:ascii="Gill Sans MT" w:hAnsi="Gill Sans MT"/>
          <w:sz w:val="22"/>
          <w:szCs w:val="22"/>
        </w:rPr>
        <w:t>. Současně bere na vědomí, že v případě nesplnění zákonné povinnosti je smlouva do tří měsíců od jejího podpisu bez dalšího zrušena od samého počátku.</w:t>
      </w:r>
    </w:p>
    <w:p w14:paraId="3DC1E83F" w14:textId="77777777" w:rsidR="00B83FB2" w:rsidRDefault="00B83FB2" w:rsidP="00B83FB2">
      <w:pPr>
        <w:pStyle w:val="Odstavecseseznamem"/>
        <w:autoSpaceDE w:val="0"/>
        <w:autoSpaceDN w:val="0"/>
        <w:adjustRightInd w:val="0"/>
        <w:ind w:left="0"/>
        <w:jc w:val="both"/>
        <w:rPr>
          <w:rFonts w:ascii="Gill Sans MT" w:hAnsi="Gill Sans MT"/>
          <w:color w:val="000000"/>
          <w:sz w:val="22"/>
          <w:szCs w:val="22"/>
        </w:rPr>
      </w:pPr>
    </w:p>
    <w:p w14:paraId="52F790ED" w14:textId="77777777" w:rsidR="00B83FB2" w:rsidRDefault="00B83FB2" w:rsidP="00EE0D33">
      <w:pPr>
        <w:ind w:left="-426" w:right="-426"/>
        <w:jc w:val="both"/>
        <w:rPr>
          <w:rFonts w:ascii="Gill Sans MT" w:hAnsi="Gill Sans MT"/>
          <w:sz w:val="22"/>
          <w:szCs w:val="22"/>
        </w:rPr>
      </w:pPr>
    </w:p>
    <w:p w14:paraId="7E7FBE58" w14:textId="77777777" w:rsidR="00F6000E" w:rsidRDefault="00F6000E" w:rsidP="00EE0D33">
      <w:pPr>
        <w:ind w:left="-426" w:right="-426"/>
        <w:jc w:val="both"/>
        <w:rPr>
          <w:rFonts w:ascii="Gill Sans MT" w:hAnsi="Gill Sans MT"/>
          <w:color w:val="000000"/>
          <w:sz w:val="22"/>
          <w:szCs w:val="22"/>
        </w:rPr>
      </w:pPr>
    </w:p>
    <w:p w14:paraId="05B6258A" w14:textId="77777777" w:rsidR="003C21D1" w:rsidRDefault="003C21D1" w:rsidP="003C21D1">
      <w:pPr>
        <w:ind w:left="-426" w:right="-426"/>
        <w:jc w:val="both"/>
        <w:rPr>
          <w:rFonts w:ascii="Gill Sans MT" w:hAnsi="Gill Sans MT"/>
          <w:color w:val="000000"/>
          <w:sz w:val="22"/>
          <w:szCs w:val="22"/>
        </w:rPr>
      </w:pPr>
    </w:p>
    <w:p w14:paraId="37CAE471" w14:textId="77777777" w:rsidR="00406766" w:rsidRDefault="00406766" w:rsidP="003C21D1">
      <w:pPr>
        <w:ind w:left="-426" w:right="-426"/>
        <w:jc w:val="both"/>
        <w:rPr>
          <w:rFonts w:ascii="Gill Sans MT" w:hAnsi="Gill Sans MT"/>
          <w:color w:val="000000"/>
          <w:sz w:val="22"/>
          <w:szCs w:val="22"/>
        </w:rPr>
      </w:pPr>
    </w:p>
    <w:p w14:paraId="7DAA9D90" w14:textId="7D5B0CCC" w:rsidR="003C21D1" w:rsidRPr="00E844AF" w:rsidRDefault="003C21D1" w:rsidP="003C21D1">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V</w:t>
      </w:r>
      <w:r w:rsidR="00B83FB2">
        <w:rPr>
          <w:rFonts w:ascii="Gill Sans MT" w:hAnsi="Gill Sans MT" w:cstheme="minorHAnsi"/>
          <w:sz w:val="22"/>
          <w:szCs w:val="22"/>
        </w:rPr>
        <w:t xml:space="preserve"> Jihlavě </w:t>
      </w:r>
      <w:r>
        <w:rPr>
          <w:rFonts w:ascii="Gill Sans MT" w:hAnsi="Gill Sans MT" w:cstheme="minorHAnsi"/>
          <w:sz w:val="22"/>
          <w:szCs w:val="22"/>
        </w:rPr>
        <w:t xml:space="preserve">                                 </w:t>
      </w:r>
      <w:r w:rsidR="00B83FB2">
        <w:rPr>
          <w:rFonts w:ascii="Gill Sans MT" w:hAnsi="Gill Sans MT" w:cstheme="minorHAnsi"/>
          <w:sz w:val="22"/>
          <w:szCs w:val="22"/>
        </w:rPr>
        <w:t xml:space="preserve">                                           </w:t>
      </w:r>
      <w:r>
        <w:rPr>
          <w:rFonts w:ascii="Gill Sans MT" w:hAnsi="Gill Sans MT" w:cstheme="minorHAnsi"/>
          <w:sz w:val="22"/>
          <w:szCs w:val="22"/>
        </w:rPr>
        <w:t>V Praze dne</w:t>
      </w:r>
      <w:r w:rsidR="00B83FB2">
        <w:rPr>
          <w:rFonts w:ascii="Gill Sans MT" w:hAnsi="Gill Sans MT" w:cstheme="minorHAnsi"/>
          <w:sz w:val="22"/>
          <w:szCs w:val="22"/>
        </w:rPr>
        <w:t xml:space="preserve"> </w:t>
      </w:r>
    </w:p>
    <w:p w14:paraId="156B8757" w14:textId="77777777" w:rsidR="003C21D1" w:rsidRDefault="003C21D1" w:rsidP="003C21D1">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14:paraId="5933C8FB" w14:textId="77777777" w:rsidR="00B83FB2" w:rsidRDefault="00B83FB2" w:rsidP="003C21D1">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14:paraId="32B21DC0" w14:textId="77777777" w:rsidR="00B83FB2" w:rsidRDefault="00B83FB2" w:rsidP="003C21D1">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14:paraId="762C1D0C" w14:textId="77777777" w:rsidR="00B83FB2" w:rsidRDefault="00B83FB2" w:rsidP="003C21D1">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14:paraId="15634E72" w14:textId="77777777" w:rsidR="003C21D1" w:rsidRPr="00E844AF" w:rsidRDefault="003C21D1" w:rsidP="003C21D1">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                                   ……………………………………………</w:t>
      </w:r>
    </w:p>
    <w:p w14:paraId="1DC53346" w14:textId="77777777" w:rsidR="003C21D1" w:rsidRPr="00E844AF" w:rsidRDefault="003C21D1" w:rsidP="003C21D1">
      <w:pPr>
        <w:tabs>
          <w:tab w:val="left" w:leader="dot" w:pos="4820"/>
          <w:tab w:val="left" w:pos="5387"/>
          <w:tab w:val="left" w:leader="dot" w:pos="10065"/>
        </w:tabs>
        <w:autoSpaceDE w:val="0"/>
        <w:autoSpaceDN w:val="0"/>
        <w:adjustRightInd w:val="0"/>
        <w:rPr>
          <w:rFonts w:ascii="Gill Sans MT" w:hAnsi="Gill Sans MT" w:cstheme="minorHAnsi"/>
          <w:sz w:val="22"/>
          <w:szCs w:val="22"/>
        </w:rPr>
      </w:pPr>
    </w:p>
    <w:p w14:paraId="314CBF53" w14:textId="77777777" w:rsidR="003C21D1" w:rsidRPr="00E844AF" w:rsidRDefault="003C21D1" w:rsidP="003C21D1">
      <w:pPr>
        <w:tabs>
          <w:tab w:val="left" w:pos="5103"/>
        </w:tabs>
        <w:autoSpaceDE w:val="0"/>
        <w:autoSpaceDN w:val="0"/>
        <w:adjustRightInd w:val="0"/>
        <w:ind w:hanging="426"/>
        <w:jc w:val="center"/>
        <w:rPr>
          <w:rFonts w:ascii="Gill Sans MT" w:hAnsi="Gill Sans MT" w:cstheme="minorHAnsi"/>
          <w:sz w:val="22"/>
          <w:szCs w:val="22"/>
        </w:rPr>
      </w:pPr>
      <w:r w:rsidRPr="00E844AF">
        <w:rPr>
          <w:rFonts w:ascii="Gill Sans MT" w:hAnsi="Gill Sans MT" w:cstheme="minorHAnsi"/>
          <w:sz w:val="22"/>
          <w:szCs w:val="22"/>
        </w:rPr>
        <w:t>Zákazník</w:t>
      </w:r>
      <w:r w:rsidRPr="00E844AF">
        <w:rPr>
          <w:rFonts w:ascii="Gill Sans MT" w:hAnsi="Gill Sans MT" w:cstheme="minorHAnsi"/>
          <w:sz w:val="22"/>
          <w:szCs w:val="22"/>
        </w:rPr>
        <w:tab/>
        <w:t>Obchodník</w:t>
      </w:r>
    </w:p>
    <w:sectPr w:rsidR="003C21D1" w:rsidRPr="00E844AF" w:rsidSect="00A63C27">
      <w:footerReference w:type="even" r:id="rId10"/>
      <w:footerReference w:type="default" r:id="rId11"/>
      <w:pgSz w:w="11906" w:h="16838"/>
      <w:pgMar w:top="851" w:right="1417" w:bottom="568" w:left="1417" w:header="708" w:footer="5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95E33" w14:textId="77777777" w:rsidR="00BD18B3" w:rsidRDefault="00BD18B3">
      <w:r>
        <w:separator/>
      </w:r>
    </w:p>
  </w:endnote>
  <w:endnote w:type="continuationSeparator" w:id="0">
    <w:p w14:paraId="750E0AC3" w14:textId="77777777" w:rsidR="00BD18B3" w:rsidRDefault="00BD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ill Sans MT">
    <w:altName w:val="Arial"/>
    <w:charset w:val="EE"/>
    <w:family w:val="swiss"/>
    <w:pitch w:val="variable"/>
    <w:sig w:usb0="00000001"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BF2F7" w14:textId="77777777" w:rsidR="00633B47" w:rsidRDefault="005760A8" w:rsidP="00D45E33">
    <w:pPr>
      <w:pStyle w:val="Zpat"/>
      <w:framePr w:wrap="around" w:vAnchor="text" w:hAnchor="margin" w:xAlign="right" w:y="1"/>
      <w:rPr>
        <w:rStyle w:val="slostrnky"/>
      </w:rPr>
    </w:pPr>
    <w:r>
      <w:rPr>
        <w:rStyle w:val="slostrnky"/>
      </w:rPr>
      <w:fldChar w:fldCharType="begin"/>
    </w:r>
    <w:r w:rsidR="00633B47">
      <w:rPr>
        <w:rStyle w:val="slostrnky"/>
      </w:rPr>
      <w:instrText xml:space="preserve">PAGE  </w:instrText>
    </w:r>
    <w:r>
      <w:rPr>
        <w:rStyle w:val="slostrnky"/>
      </w:rPr>
      <w:fldChar w:fldCharType="end"/>
    </w:r>
  </w:p>
  <w:p w14:paraId="31B4B9C9" w14:textId="77777777" w:rsidR="00633B47" w:rsidRDefault="00633B47" w:rsidP="00D45E3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DECA0" w14:textId="77777777" w:rsidR="00633B47" w:rsidRPr="00D207E3" w:rsidRDefault="005760A8" w:rsidP="00962571">
    <w:pPr>
      <w:pStyle w:val="Zpat"/>
      <w:framePr w:h="536" w:hRule="exact" w:wrap="around" w:vAnchor="text" w:hAnchor="margin" w:xAlign="right" w:y="403"/>
      <w:rPr>
        <w:rStyle w:val="slostrnky"/>
        <w:rFonts w:ascii="Gill Sans MT" w:hAnsi="Gill Sans MT"/>
      </w:rPr>
    </w:pPr>
    <w:r w:rsidRPr="00D207E3">
      <w:rPr>
        <w:rStyle w:val="slostrnky"/>
        <w:rFonts w:ascii="Gill Sans MT" w:hAnsi="Gill Sans MT"/>
      </w:rPr>
      <w:fldChar w:fldCharType="begin"/>
    </w:r>
    <w:r w:rsidR="00633B47" w:rsidRPr="00D207E3">
      <w:rPr>
        <w:rStyle w:val="slostrnky"/>
        <w:rFonts w:ascii="Gill Sans MT" w:hAnsi="Gill Sans MT"/>
      </w:rPr>
      <w:instrText xml:space="preserve">PAGE  </w:instrText>
    </w:r>
    <w:r w:rsidRPr="00D207E3">
      <w:rPr>
        <w:rStyle w:val="slostrnky"/>
        <w:rFonts w:ascii="Gill Sans MT" w:hAnsi="Gill Sans MT"/>
      </w:rPr>
      <w:fldChar w:fldCharType="separate"/>
    </w:r>
    <w:r w:rsidR="00350365">
      <w:rPr>
        <w:rStyle w:val="slostrnky"/>
        <w:rFonts w:ascii="Gill Sans MT" w:hAnsi="Gill Sans MT"/>
        <w:noProof/>
      </w:rPr>
      <w:t>1</w:t>
    </w:r>
    <w:r w:rsidRPr="00D207E3">
      <w:rPr>
        <w:rStyle w:val="slostrnky"/>
        <w:rFonts w:ascii="Gill Sans MT" w:hAnsi="Gill Sans MT"/>
      </w:rPr>
      <w:fldChar w:fldCharType="end"/>
    </w:r>
  </w:p>
  <w:p w14:paraId="011B8C39" w14:textId="77777777" w:rsidR="00633B47" w:rsidRDefault="00633B47" w:rsidP="00D45E3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55046" w14:textId="77777777" w:rsidR="00BD18B3" w:rsidRDefault="00BD18B3">
      <w:r>
        <w:separator/>
      </w:r>
    </w:p>
  </w:footnote>
  <w:footnote w:type="continuationSeparator" w:id="0">
    <w:p w14:paraId="599A8429" w14:textId="77777777" w:rsidR="00BD18B3" w:rsidRDefault="00BD1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96E41"/>
    <w:multiLevelType w:val="hybridMultilevel"/>
    <w:tmpl w:val="02DC1536"/>
    <w:lvl w:ilvl="0" w:tplc="1E421B42">
      <w:start w:val="1"/>
      <w:numFmt w:val="lowerLetter"/>
      <w:lvlText w:val="%1)"/>
      <w:lvlJc w:val="left"/>
      <w:pPr>
        <w:ind w:left="-6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5057242"/>
    <w:multiLevelType w:val="hybridMultilevel"/>
    <w:tmpl w:val="1212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F46EE2"/>
    <w:multiLevelType w:val="hybridMultilevel"/>
    <w:tmpl w:val="ACDCFC0E"/>
    <w:lvl w:ilvl="0" w:tplc="428E918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6D2F6F"/>
    <w:multiLevelType w:val="hybridMultilevel"/>
    <w:tmpl w:val="B7A01346"/>
    <w:lvl w:ilvl="0" w:tplc="1F508090">
      <w:start w:val="1"/>
      <w:numFmt w:val="lowerLetter"/>
      <w:lvlText w:val="%1)"/>
      <w:lvlJc w:val="left"/>
      <w:pPr>
        <w:ind w:left="-6" w:hanging="42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4" w15:restartNumberingAfterBreak="0">
    <w:nsid w:val="46A97898"/>
    <w:multiLevelType w:val="hybridMultilevel"/>
    <w:tmpl w:val="707CC3B2"/>
    <w:lvl w:ilvl="0" w:tplc="0405000F">
      <w:start w:val="1"/>
      <w:numFmt w:val="decimal"/>
      <w:lvlText w:val="%1."/>
      <w:lvlJc w:val="left"/>
      <w:pPr>
        <w:ind w:left="655" w:hanging="360"/>
      </w:pPr>
    </w:lvl>
    <w:lvl w:ilvl="1" w:tplc="04050019">
      <w:start w:val="1"/>
      <w:numFmt w:val="lowerLetter"/>
      <w:lvlText w:val="%2."/>
      <w:lvlJc w:val="left"/>
      <w:pPr>
        <w:ind w:left="1375" w:hanging="360"/>
      </w:pPr>
    </w:lvl>
    <w:lvl w:ilvl="2" w:tplc="0405001B">
      <w:start w:val="1"/>
      <w:numFmt w:val="lowerRoman"/>
      <w:lvlText w:val="%3."/>
      <w:lvlJc w:val="right"/>
      <w:pPr>
        <w:ind w:left="2095" w:hanging="180"/>
      </w:pPr>
    </w:lvl>
    <w:lvl w:ilvl="3" w:tplc="0405000F">
      <w:start w:val="1"/>
      <w:numFmt w:val="decimal"/>
      <w:lvlText w:val="%4."/>
      <w:lvlJc w:val="left"/>
      <w:pPr>
        <w:ind w:left="2815" w:hanging="360"/>
      </w:pPr>
    </w:lvl>
    <w:lvl w:ilvl="4" w:tplc="04050019">
      <w:start w:val="1"/>
      <w:numFmt w:val="lowerLetter"/>
      <w:lvlText w:val="%5."/>
      <w:lvlJc w:val="left"/>
      <w:pPr>
        <w:ind w:left="3535" w:hanging="360"/>
      </w:pPr>
    </w:lvl>
    <w:lvl w:ilvl="5" w:tplc="0405001B">
      <w:start w:val="1"/>
      <w:numFmt w:val="lowerRoman"/>
      <w:lvlText w:val="%6."/>
      <w:lvlJc w:val="right"/>
      <w:pPr>
        <w:ind w:left="4255" w:hanging="180"/>
      </w:pPr>
    </w:lvl>
    <w:lvl w:ilvl="6" w:tplc="0405000F">
      <w:start w:val="1"/>
      <w:numFmt w:val="decimal"/>
      <w:lvlText w:val="%7."/>
      <w:lvlJc w:val="left"/>
      <w:pPr>
        <w:ind w:left="4975" w:hanging="360"/>
      </w:pPr>
    </w:lvl>
    <w:lvl w:ilvl="7" w:tplc="04050019">
      <w:start w:val="1"/>
      <w:numFmt w:val="lowerLetter"/>
      <w:lvlText w:val="%8."/>
      <w:lvlJc w:val="left"/>
      <w:pPr>
        <w:ind w:left="5695" w:hanging="360"/>
      </w:pPr>
    </w:lvl>
    <w:lvl w:ilvl="8" w:tplc="0405001B">
      <w:start w:val="1"/>
      <w:numFmt w:val="lowerRoman"/>
      <w:lvlText w:val="%9."/>
      <w:lvlJc w:val="right"/>
      <w:pPr>
        <w:ind w:left="6415" w:hanging="180"/>
      </w:pPr>
    </w:lvl>
  </w:abstractNum>
  <w:abstractNum w:abstractNumId="5" w15:restartNumberingAfterBreak="0">
    <w:nsid w:val="5A4A0D69"/>
    <w:multiLevelType w:val="hybridMultilevel"/>
    <w:tmpl w:val="3370BBDC"/>
    <w:lvl w:ilvl="0" w:tplc="7D640192">
      <w:start w:val="1"/>
      <w:numFmt w:val="upperLetter"/>
      <w:lvlText w:val="(%1)"/>
      <w:lvlJc w:val="left"/>
      <w:pPr>
        <w:ind w:left="360" w:hanging="360"/>
      </w:pPr>
      <w:rPr>
        <w:rFonts w:ascii="Gill Sans MT" w:eastAsia="PMingLiU" w:hAnsi="Gill Sans MT" w:cs="Times New Roman"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4326750"/>
    <w:multiLevelType w:val="multilevel"/>
    <w:tmpl w:val="53D8053E"/>
    <w:lvl w:ilvl="0">
      <w:start w:val="1"/>
      <w:numFmt w:val="decimal"/>
      <w:lvlText w:val="%1."/>
      <w:lvlJc w:val="left"/>
      <w:pPr>
        <w:ind w:left="360" w:hanging="360"/>
      </w:pPr>
      <w:rPr>
        <w:rFonts w:ascii="Times New Roman" w:hAnsi="Times New Roman" w:cs="Times New Roman" w:hint="default"/>
        <w:b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E63B5E"/>
    <w:multiLevelType w:val="hybridMultilevel"/>
    <w:tmpl w:val="43C67460"/>
    <w:lvl w:ilvl="0" w:tplc="04050017">
      <w:start w:val="1"/>
      <w:numFmt w:val="lowerLetter"/>
      <w:lvlText w:val="%1)"/>
      <w:lvlJc w:val="left"/>
      <w:pPr>
        <w:ind w:left="1014" w:hanging="360"/>
      </w:pPr>
      <w:rPr>
        <w:rFonts w:hint="default"/>
      </w:rPr>
    </w:lvl>
    <w:lvl w:ilvl="1" w:tplc="04050019" w:tentative="1">
      <w:start w:val="1"/>
      <w:numFmt w:val="lowerLetter"/>
      <w:lvlText w:val="%2."/>
      <w:lvlJc w:val="left"/>
      <w:pPr>
        <w:ind w:left="1734" w:hanging="360"/>
      </w:pPr>
    </w:lvl>
    <w:lvl w:ilvl="2" w:tplc="0405001B" w:tentative="1">
      <w:start w:val="1"/>
      <w:numFmt w:val="lowerRoman"/>
      <w:lvlText w:val="%3."/>
      <w:lvlJc w:val="right"/>
      <w:pPr>
        <w:ind w:left="2454" w:hanging="180"/>
      </w:pPr>
    </w:lvl>
    <w:lvl w:ilvl="3" w:tplc="0405000F" w:tentative="1">
      <w:start w:val="1"/>
      <w:numFmt w:val="decimal"/>
      <w:lvlText w:val="%4."/>
      <w:lvlJc w:val="left"/>
      <w:pPr>
        <w:ind w:left="3174" w:hanging="360"/>
      </w:pPr>
    </w:lvl>
    <w:lvl w:ilvl="4" w:tplc="04050019" w:tentative="1">
      <w:start w:val="1"/>
      <w:numFmt w:val="lowerLetter"/>
      <w:lvlText w:val="%5."/>
      <w:lvlJc w:val="left"/>
      <w:pPr>
        <w:ind w:left="3894" w:hanging="360"/>
      </w:pPr>
    </w:lvl>
    <w:lvl w:ilvl="5" w:tplc="0405001B" w:tentative="1">
      <w:start w:val="1"/>
      <w:numFmt w:val="lowerRoman"/>
      <w:lvlText w:val="%6."/>
      <w:lvlJc w:val="right"/>
      <w:pPr>
        <w:ind w:left="4614" w:hanging="180"/>
      </w:pPr>
    </w:lvl>
    <w:lvl w:ilvl="6" w:tplc="0405000F" w:tentative="1">
      <w:start w:val="1"/>
      <w:numFmt w:val="decimal"/>
      <w:lvlText w:val="%7."/>
      <w:lvlJc w:val="left"/>
      <w:pPr>
        <w:ind w:left="5334" w:hanging="360"/>
      </w:pPr>
    </w:lvl>
    <w:lvl w:ilvl="7" w:tplc="04050019" w:tentative="1">
      <w:start w:val="1"/>
      <w:numFmt w:val="lowerLetter"/>
      <w:lvlText w:val="%8."/>
      <w:lvlJc w:val="left"/>
      <w:pPr>
        <w:ind w:left="6054" w:hanging="360"/>
      </w:pPr>
    </w:lvl>
    <w:lvl w:ilvl="8" w:tplc="0405001B" w:tentative="1">
      <w:start w:val="1"/>
      <w:numFmt w:val="lowerRoman"/>
      <w:lvlText w:val="%9."/>
      <w:lvlJc w:val="right"/>
      <w:pPr>
        <w:ind w:left="6774" w:hanging="180"/>
      </w:pPr>
    </w:lvl>
  </w:abstractNum>
  <w:abstractNum w:abstractNumId="8" w15:restartNumberingAfterBreak="0">
    <w:nsid w:val="7FCA3305"/>
    <w:multiLevelType w:val="hybridMultilevel"/>
    <w:tmpl w:val="55E00008"/>
    <w:lvl w:ilvl="0" w:tplc="2D28E0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19"/>
    <w:rsid w:val="000000A5"/>
    <w:rsid w:val="0000054D"/>
    <w:rsid w:val="00002AB8"/>
    <w:rsid w:val="00002C16"/>
    <w:rsid w:val="00006DC9"/>
    <w:rsid w:val="00007BB5"/>
    <w:rsid w:val="00015BB6"/>
    <w:rsid w:val="000171E4"/>
    <w:rsid w:val="0002082B"/>
    <w:rsid w:val="000212FD"/>
    <w:rsid w:val="000311BC"/>
    <w:rsid w:val="000345BA"/>
    <w:rsid w:val="000372D0"/>
    <w:rsid w:val="00037880"/>
    <w:rsid w:val="00044AE7"/>
    <w:rsid w:val="00045B74"/>
    <w:rsid w:val="00046938"/>
    <w:rsid w:val="00046E4F"/>
    <w:rsid w:val="00051F71"/>
    <w:rsid w:val="00053155"/>
    <w:rsid w:val="00055951"/>
    <w:rsid w:val="000560AB"/>
    <w:rsid w:val="000567A3"/>
    <w:rsid w:val="00061208"/>
    <w:rsid w:val="0006198C"/>
    <w:rsid w:val="000634DB"/>
    <w:rsid w:val="00064186"/>
    <w:rsid w:val="00066DDA"/>
    <w:rsid w:val="00071666"/>
    <w:rsid w:val="00072636"/>
    <w:rsid w:val="00072EE2"/>
    <w:rsid w:val="00077400"/>
    <w:rsid w:val="00077DB5"/>
    <w:rsid w:val="00081477"/>
    <w:rsid w:val="00082B8C"/>
    <w:rsid w:val="000834F8"/>
    <w:rsid w:val="00086B01"/>
    <w:rsid w:val="000872E7"/>
    <w:rsid w:val="0009085B"/>
    <w:rsid w:val="00090E74"/>
    <w:rsid w:val="000915B4"/>
    <w:rsid w:val="00091CEA"/>
    <w:rsid w:val="00091CF9"/>
    <w:rsid w:val="00092ED5"/>
    <w:rsid w:val="00093E09"/>
    <w:rsid w:val="000959D9"/>
    <w:rsid w:val="000969E2"/>
    <w:rsid w:val="000A37A5"/>
    <w:rsid w:val="000A4942"/>
    <w:rsid w:val="000A6499"/>
    <w:rsid w:val="000A7A0A"/>
    <w:rsid w:val="000A7CBF"/>
    <w:rsid w:val="000B0069"/>
    <w:rsid w:val="000C1436"/>
    <w:rsid w:val="000C2B8C"/>
    <w:rsid w:val="000C3D72"/>
    <w:rsid w:val="000C3F12"/>
    <w:rsid w:val="000C71F7"/>
    <w:rsid w:val="000D326E"/>
    <w:rsid w:val="000D3B50"/>
    <w:rsid w:val="000D403C"/>
    <w:rsid w:val="000D4BCE"/>
    <w:rsid w:val="000D62AC"/>
    <w:rsid w:val="000E2266"/>
    <w:rsid w:val="000E611F"/>
    <w:rsid w:val="000E6CAD"/>
    <w:rsid w:val="000E7080"/>
    <w:rsid w:val="000E75C6"/>
    <w:rsid w:val="000F02AA"/>
    <w:rsid w:val="000F31C9"/>
    <w:rsid w:val="000F3C4C"/>
    <w:rsid w:val="00101F5F"/>
    <w:rsid w:val="00105DB1"/>
    <w:rsid w:val="001078D0"/>
    <w:rsid w:val="00112144"/>
    <w:rsid w:val="0012080B"/>
    <w:rsid w:val="00125056"/>
    <w:rsid w:val="001250EF"/>
    <w:rsid w:val="00127EBD"/>
    <w:rsid w:val="001306F0"/>
    <w:rsid w:val="001326BC"/>
    <w:rsid w:val="00133BDF"/>
    <w:rsid w:val="00134A3B"/>
    <w:rsid w:val="0013504F"/>
    <w:rsid w:val="00140192"/>
    <w:rsid w:val="001421F2"/>
    <w:rsid w:val="00142268"/>
    <w:rsid w:val="00142CBE"/>
    <w:rsid w:val="00143E76"/>
    <w:rsid w:val="00144E38"/>
    <w:rsid w:val="00145441"/>
    <w:rsid w:val="0015100D"/>
    <w:rsid w:val="00151898"/>
    <w:rsid w:val="00157921"/>
    <w:rsid w:val="0017019D"/>
    <w:rsid w:val="00170BA9"/>
    <w:rsid w:val="00171D3B"/>
    <w:rsid w:val="001721E5"/>
    <w:rsid w:val="001725A7"/>
    <w:rsid w:val="001751FF"/>
    <w:rsid w:val="00176D74"/>
    <w:rsid w:val="00177E54"/>
    <w:rsid w:val="00182CDC"/>
    <w:rsid w:val="00183763"/>
    <w:rsid w:val="00184568"/>
    <w:rsid w:val="0018679E"/>
    <w:rsid w:val="0018716E"/>
    <w:rsid w:val="00191849"/>
    <w:rsid w:val="0019717D"/>
    <w:rsid w:val="00197762"/>
    <w:rsid w:val="00197E97"/>
    <w:rsid w:val="001A020D"/>
    <w:rsid w:val="001A06EF"/>
    <w:rsid w:val="001A14BE"/>
    <w:rsid w:val="001A1C6B"/>
    <w:rsid w:val="001A2240"/>
    <w:rsid w:val="001A29BF"/>
    <w:rsid w:val="001A3AAE"/>
    <w:rsid w:val="001A4B79"/>
    <w:rsid w:val="001A4EEC"/>
    <w:rsid w:val="001A4EFB"/>
    <w:rsid w:val="001A550F"/>
    <w:rsid w:val="001A69F4"/>
    <w:rsid w:val="001B706F"/>
    <w:rsid w:val="001B7669"/>
    <w:rsid w:val="001B7E6F"/>
    <w:rsid w:val="001C01FF"/>
    <w:rsid w:val="001C0736"/>
    <w:rsid w:val="001C1901"/>
    <w:rsid w:val="001C2405"/>
    <w:rsid w:val="001C4C47"/>
    <w:rsid w:val="001C578A"/>
    <w:rsid w:val="001C58A8"/>
    <w:rsid w:val="001C5A13"/>
    <w:rsid w:val="001D3B47"/>
    <w:rsid w:val="001E1D9E"/>
    <w:rsid w:val="001E62B5"/>
    <w:rsid w:val="001E6F71"/>
    <w:rsid w:val="001E6F88"/>
    <w:rsid w:val="001F1316"/>
    <w:rsid w:val="001F4484"/>
    <w:rsid w:val="001F601A"/>
    <w:rsid w:val="002002FD"/>
    <w:rsid w:val="00203816"/>
    <w:rsid w:val="00212E54"/>
    <w:rsid w:val="0021328C"/>
    <w:rsid w:val="00213828"/>
    <w:rsid w:val="00217403"/>
    <w:rsid w:val="00221DB0"/>
    <w:rsid w:val="002231CF"/>
    <w:rsid w:val="00223353"/>
    <w:rsid w:val="00223D5D"/>
    <w:rsid w:val="00227A79"/>
    <w:rsid w:val="00233147"/>
    <w:rsid w:val="00233A12"/>
    <w:rsid w:val="0023693E"/>
    <w:rsid w:val="00237A4E"/>
    <w:rsid w:val="0024223B"/>
    <w:rsid w:val="00242676"/>
    <w:rsid w:val="00243EFC"/>
    <w:rsid w:val="00246804"/>
    <w:rsid w:val="0024762D"/>
    <w:rsid w:val="002479F0"/>
    <w:rsid w:val="0025084F"/>
    <w:rsid w:val="00251E69"/>
    <w:rsid w:val="00252DD7"/>
    <w:rsid w:val="002531B2"/>
    <w:rsid w:val="00254927"/>
    <w:rsid w:val="0026245F"/>
    <w:rsid w:val="002634BD"/>
    <w:rsid w:val="0026462F"/>
    <w:rsid w:val="0026519A"/>
    <w:rsid w:val="00266FD3"/>
    <w:rsid w:val="0028224E"/>
    <w:rsid w:val="00282470"/>
    <w:rsid w:val="00283362"/>
    <w:rsid w:val="00287661"/>
    <w:rsid w:val="00295B25"/>
    <w:rsid w:val="00297A80"/>
    <w:rsid w:val="002A397B"/>
    <w:rsid w:val="002A53E1"/>
    <w:rsid w:val="002B0C2A"/>
    <w:rsid w:val="002B1F20"/>
    <w:rsid w:val="002B4C27"/>
    <w:rsid w:val="002B7519"/>
    <w:rsid w:val="002B7524"/>
    <w:rsid w:val="002C04D6"/>
    <w:rsid w:val="002C262B"/>
    <w:rsid w:val="002C430C"/>
    <w:rsid w:val="002C4739"/>
    <w:rsid w:val="002C5673"/>
    <w:rsid w:val="002C7673"/>
    <w:rsid w:val="002C78B1"/>
    <w:rsid w:val="002D4393"/>
    <w:rsid w:val="002D4540"/>
    <w:rsid w:val="002D5A1E"/>
    <w:rsid w:val="002D648F"/>
    <w:rsid w:val="002D7195"/>
    <w:rsid w:val="002E58D1"/>
    <w:rsid w:val="002E7AF6"/>
    <w:rsid w:val="002F028A"/>
    <w:rsid w:val="002F136D"/>
    <w:rsid w:val="002F1AD4"/>
    <w:rsid w:val="002F3708"/>
    <w:rsid w:val="00300E71"/>
    <w:rsid w:val="003020DC"/>
    <w:rsid w:val="00302DB9"/>
    <w:rsid w:val="0030520C"/>
    <w:rsid w:val="003068D4"/>
    <w:rsid w:val="00312AE3"/>
    <w:rsid w:val="00312C6C"/>
    <w:rsid w:val="00313544"/>
    <w:rsid w:val="00313993"/>
    <w:rsid w:val="00315351"/>
    <w:rsid w:val="003209B9"/>
    <w:rsid w:val="003213D9"/>
    <w:rsid w:val="003235CF"/>
    <w:rsid w:val="00324257"/>
    <w:rsid w:val="0032679D"/>
    <w:rsid w:val="00326823"/>
    <w:rsid w:val="00330A58"/>
    <w:rsid w:val="003311DC"/>
    <w:rsid w:val="00331793"/>
    <w:rsid w:val="00332A90"/>
    <w:rsid w:val="00336B7F"/>
    <w:rsid w:val="003371A7"/>
    <w:rsid w:val="00341C70"/>
    <w:rsid w:val="00350365"/>
    <w:rsid w:val="003557E8"/>
    <w:rsid w:val="0035698E"/>
    <w:rsid w:val="003577EB"/>
    <w:rsid w:val="003611A3"/>
    <w:rsid w:val="00361314"/>
    <w:rsid w:val="00361873"/>
    <w:rsid w:val="00361EF8"/>
    <w:rsid w:val="00364130"/>
    <w:rsid w:val="0036439A"/>
    <w:rsid w:val="003647A8"/>
    <w:rsid w:val="00364CC8"/>
    <w:rsid w:val="003711E6"/>
    <w:rsid w:val="00374BEB"/>
    <w:rsid w:val="0037559D"/>
    <w:rsid w:val="0038080D"/>
    <w:rsid w:val="003811A9"/>
    <w:rsid w:val="0038346C"/>
    <w:rsid w:val="00384399"/>
    <w:rsid w:val="00386582"/>
    <w:rsid w:val="0038791F"/>
    <w:rsid w:val="003926A9"/>
    <w:rsid w:val="003927A9"/>
    <w:rsid w:val="003A0D59"/>
    <w:rsid w:val="003A415C"/>
    <w:rsid w:val="003A5C24"/>
    <w:rsid w:val="003A5C4D"/>
    <w:rsid w:val="003B0744"/>
    <w:rsid w:val="003B2833"/>
    <w:rsid w:val="003B2D92"/>
    <w:rsid w:val="003B65D3"/>
    <w:rsid w:val="003C07E1"/>
    <w:rsid w:val="003C21D1"/>
    <w:rsid w:val="003C488C"/>
    <w:rsid w:val="003D0333"/>
    <w:rsid w:val="003D377F"/>
    <w:rsid w:val="003D7622"/>
    <w:rsid w:val="003E1C18"/>
    <w:rsid w:val="003E648F"/>
    <w:rsid w:val="003E78DF"/>
    <w:rsid w:val="003E7F78"/>
    <w:rsid w:val="003E7FCC"/>
    <w:rsid w:val="003F0231"/>
    <w:rsid w:val="003F06E2"/>
    <w:rsid w:val="003F1A98"/>
    <w:rsid w:val="003F33A6"/>
    <w:rsid w:val="003F405A"/>
    <w:rsid w:val="003F5AC5"/>
    <w:rsid w:val="003F5D05"/>
    <w:rsid w:val="003F670F"/>
    <w:rsid w:val="003F6C20"/>
    <w:rsid w:val="00403D0C"/>
    <w:rsid w:val="0040627F"/>
    <w:rsid w:val="00406595"/>
    <w:rsid w:val="0040674D"/>
    <w:rsid w:val="00406766"/>
    <w:rsid w:val="004126B2"/>
    <w:rsid w:val="00413E44"/>
    <w:rsid w:val="00414372"/>
    <w:rsid w:val="00415234"/>
    <w:rsid w:val="00417AD5"/>
    <w:rsid w:val="0042069E"/>
    <w:rsid w:val="0042178C"/>
    <w:rsid w:val="004218AD"/>
    <w:rsid w:val="004221E6"/>
    <w:rsid w:val="004229B3"/>
    <w:rsid w:val="00424080"/>
    <w:rsid w:val="00425568"/>
    <w:rsid w:val="00426237"/>
    <w:rsid w:val="004268F5"/>
    <w:rsid w:val="00431C4A"/>
    <w:rsid w:val="00432C3F"/>
    <w:rsid w:val="00434CFB"/>
    <w:rsid w:val="0043619B"/>
    <w:rsid w:val="00442EEC"/>
    <w:rsid w:val="00443099"/>
    <w:rsid w:val="00443368"/>
    <w:rsid w:val="00444081"/>
    <w:rsid w:val="004463FB"/>
    <w:rsid w:val="00446981"/>
    <w:rsid w:val="0045041F"/>
    <w:rsid w:val="004559B6"/>
    <w:rsid w:val="0045746D"/>
    <w:rsid w:val="0045791E"/>
    <w:rsid w:val="00463A72"/>
    <w:rsid w:val="0046401C"/>
    <w:rsid w:val="004715C7"/>
    <w:rsid w:val="00473D82"/>
    <w:rsid w:val="00475D13"/>
    <w:rsid w:val="00476706"/>
    <w:rsid w:val="00477772"/>
    <w:rsid w:val="00477C60"/>
    <w:rsid w:val="004818BE"/>
    <w:rsid w:val="004818E9"/>
    <w:rsid w:val="00481DC0"/>
    <w:rsid w:val="004850CB"/>
    <w:rsid w:val="0048585B"/>
    <w:rsid w:val="00486579"/>
    <w:rsid w:val="00490522"/>
    <w:rsid w:val="004951E3"/>
    <w:rsid w:val="00497CC0"/>
    <w:rsid w:val="004A1715"/>
    <w:rsid w:val="004A7A22"/>
    <w:rsid w:val="004B2AB7"/>
    <w:rsid w:val="004B3AAF"/>
    <w:rsid w:val="004B3C68"/>
    <w:rsid w:val="004B57DE"/>
    <w:rsid w:val="004B7307"/>
    <w:rsid w:val="004B7674"/>
    <w:rsid w:val="004C2D28"/>
    <w:rsid w:val="004C58ED"/>
    <w:rsid w:val="004C727D"/>
    <w:rsid w:val="004D0560"/>
    <w:rsid w:val="004D0861"/>
    <w:rsid w:val="004D0F32"/>
    <w:rsid w:val="004D4D5B"/>
    <w:rsid w:val="004D53F5"/>
    <w:rsid w:val="004D67F3"/>
    <w:rsid w:val="004D79D7"/>
    <w:rsid w:val="004E3FB6"/>
    <w:rsid w:val="004F090F"/>
    <w:rsid w:val="004F15E3"/>
    <w:rsid w:val="004F329C"/>
    <w:rsid w:val="004F3E6C"/>
    <w:rsid w:val="004F5940"/>
    <w:rsid w:val="004F5D01"/>
    <w:rsid w:val="004F6B6C"/>
    <w:rsid w:val="004F7F5A"/>
    <w:rsid w:val="00506B96"/>
    <w:rsid w:val="00506E13"/>
    <w:rsid w:val="00510B27"/>
    <w:rsid w:val="00511C41"/>
    <w:rsid w:val="005123D9"/>
    <w:rsid w:val="00512851"/>
    <w:rsid w:val="005135A6"/>
    <w:rsid w:val="00514F53"/>
    <w:rsid w:val="0051503F"/>
    <w:rsid w:val="005156BD"/>
    <w:rsid w:val="00516690"/>
    <w:rsid w:val="00517805"/>
    <w:rsid w:val="00517A0A"/>
    <w:rsid w:val="00520399"/>
    <w:rsid w:val="00522B87"/>
    <w:rsid w:val="00524EEC"/>
    <w:rsid w:val="00526E73"/>
    <w:rsid w:val="005322AB"/>
    <w:rsid w:val="00532743"/>
    <w:rsid w:val="0053310D"/>
    <w:rsid w:val="00534AE1"/>
    <w:rsid w:val="005360CD"/>
    <w:rsid w:val="005407C3"/>
    <w:rsid w:val="00543CC5"/>
    <w:rsid w:val="00543DDE"/>
    <w:rsid w:val="0054798C"/>
    <w:rsid w:val="00553B3C"/>
    <w:rsid w:val="00554679"/>
    <w:rsid w:val="00554749"/>
    <w:rsid w:val="00554CD3"/>
    <w:rsid w:val="00554DAB"/>
    <w:rsid w:val="0056171D"/>
    <w:rsid w:val="00561BD6"/>
    <w:rsid w:val="005656CA"/>
    <w:rsid w:val="00567AF4"/>
    <w:rsid w:val="00575AB5"/>
    <w:rsid w:val="005760A8"/>
    <w:rsid w:val="00576643"/>
    <w:rsid w:val="00580AAB"/>
    <w:rsid w:val="005828E6"/>
    <w:rsid w:val="005856F6"/>
    <w:rsid w:val="00587969"/>
    <w:rsid w:val="0059041A"/>
    <w:rsid w:val="00591AF5"/>
    <w:rsid w:val="00593B13"/>
    <w:rsid w:val="00595746"/>
    <w:rsid w:val="005974AD"/>
    <w:rsid w:val="005A0469"/>
    <w:rsid w:val="005A18D1"/>
    <w:rsid w:val="005A3D29"/>
    <w:rsid w:val="005A5C38"/>
    <w:rsid w:val="005B1554"/>
    <w:rsid w:val="005B2C8E"/>
    <w:rsid w:val="005B4840"/>
    <w:rsid w:val="005B7FEA"/>
    <w:rsid w:val="005C0E9D"/>
    <w:rsid w:val="005C7E3A"/>
    <w:rsid w:val="005D3DF4"/>
    <w:rsid w:val="005D6452"/>
    <w:rsid w:val="005D7595"/>
    <w:rsid w:val="005E09CB"/>
    <w:rsid w:val="005E3BAF"/>
    <w:rsid w:val="005E41DD"/>
    <w:rsid w:val="005E4556"/>
    <w:rsid w:val="005E651D"/>
    <w:rsid w:val="005E695E"/>
    <w:rsid w:val="005E7B32"/>
    <w:rsid w:val="005F1082"/>
    <w:rsid w:val="005F20AF"/>
    <w:rsid w:val="005F24AB"/>
    <w:rsid w:val="005F4F37"/>
    <w:rsid w:val="005F5D50"/>
    <w:rsid w:val="005F69D9"/>
    <w:rsid w:val="00602053"/>
    <w:rsid w:val="0060288D"/>
    <w:rsid w:val="00610047"/>
    <w:rsid w:val="00610B19"/>
    <w:rsid w:val="00610CCE"/>
    <w:rsid w:val="0061155D"/>
    <w:rsid w:val="006116EC"/>
    <w:rsid w:val="006122EF"/>
    <w:rsid w:val="0061729A"/>
    <w:rsid w:val="006222F8"/>
    <w:rsid w:val="00622CEA"/>
    <w:rsid w:val="00625DC4"/>
    <w:rsid w:val="00631162"/>
    <w:rsid w:val="00633B47"/>
    <w:rsid w:val="0063430C"/>
    <w:rsid w:val="00641728"/>
    <w:rsid w:val="006421E3"/>
    <w:rsid w:val="006423CE"/>
    <w:rsid w:val="006432F6"/>
    <w:rsid w:val="006456A5"/>
    <w:rsid w:val="00645A97"/>
    <w:rsid w:val="0064623C"/>
    <w:rsid w:val="006547CA"/>
    <w:rsid w:val="006557B8"/>
    <w:rsid w:val="00655E9B"/>
    <w:rsid w:val="00657099"/>
    <w:rsid w:val="006648AE"/>
    <w:rsid w:val="006715BD"/>
    <w:rsid w:val="00672E3C"/>
    <w:rsid w:val="00673526"/>
    <w:rsid w:val="00673F2B"/>
    <w:rsid w:val="00687A6C"/>
    <w:rsid w:val="0069248F"/>
    <w:rsid w:val="0069250D"/>
    <w:rsid w:val="006950F0"/>
    <w:rsid w:val="006958A6"/>
    <w:rsid w:val="00695A33"/>
    <w:rsid w:val="00696C1F"/>
    <w:rsid w:val="00697F21"/>
    <w:rsid w:val="006A15A9"/>
    <w:rsid w:val="006A2596"/>
    <w:rsid w:val="006A685F"/>
    <w:rsid w:val="006B2835"/>
    <w:rsid w:val="006B409D"/>
    <w:rsid w:val="006B441E"/>
    <w:rsid w:val="006B68A6"/>
    <w:rsid w:val="006B71DE"/>
    <w:rsid w:val="006C1006"/>
    <w:rsid w:val="006C1C6A"/>
    <w:rsid w:val="006C2153"/>
    <w:rsid w:val="006C22E4"/>
    <w:rsid w:val="006C4EFB"/>
    <w:rsid w:val="006C55C6"/>
    <w:rsid w:val="006C6C30"/>
    <w:rsid w:val="006C7B41"/>
    <w:rsid w:val="006D0D68"/>
    <w:rsid w:val="006D11F1"/>
    <w:rsid w:val="006D4AC2"/>
    <w:rsid w:val="006E16D5"/>
    <w:rsid w:val="006E7A98"/>
    <w:rsid w:val="006F1157"/>
    <w:rsid w:val="006F1E9E"/>
    <w:rsid w:val="006F54D7"/>
    <w:rsid w:val="006F640B"/>
    <w:rsid w:val="006F71D7"/>
    <w:rsid w:val="00700C0D"/>
    <w:rsid w:val="0070161F"/>
    <w:rsid w:val="00702A8D"/>
    <w:rsid w:val="007031C4"/>
    <w:rsid w:val="0070377A"/>
    <w:rsid w:val="00706084"/>
    <w:rsid w:val="00706645"/>
    <w:rsid w:val="00706D8E"/>
    <w:rsid w:val="007228F5"/>
    <w:rsid w:val="00724031"/>
    <w:rsid w:val="0072437D"/>
    <w:rsid w:val="007258F0"/>
    <w:rsid w:val="0072680F"/>
    <w:rsid w:val="00731418"/>
    <w:rsid w:val="00732890"/>
    <w:rsid w:val="00733EC2"/>
    <w:rsid w:val="007348D3"/>
    <w:rsid w:val="007354B8"/>
    <w:rsid w:val="007372CA"/>
    <w:rsid w:val="0074175B"/>
    <w:rsid w:val="00741BF6"/>
    <w:rsid w:val="007436A4"/>
    <w:rsid w:val="007444EA"/>
    <w:rsid w:val="00750AD7"/>
    <w:rsid w:val="0075115B"/>
    <w:rsid w:val="00754CBF"/>
    <w:rsid w:val="007560F1"/>
    <w:rsid w:val="007570C8"/>
    <w:rsid w:val="0076197F"/>
    <w:rsid w:val="007624F2"/>
    <w:rsid w:val="00766DA0"/>
    <w:rsid w:val="00771663"/>
    <w:rsid w:val="00775149"/>
    <w:rsid w:val="00775EEB"/>
    <w:rsid w:val="00776FAF"/>
    <w:rsid w:val="0078066D"/>
    <w:rsid w:val="00782053"/>
    <w:rsid w:val="007825AA"/>
    <w:rsid w:val="00784F65"/>
    <w:rsid w:val="00791AF4"/>
    <w:rsid w:val="0079439B"/>
    <w:rsid w:val="0079455E"/>
    <w:rsid w:val="00795402"/>
    <w:rsid w:val="007A1989"/>
    <w:rsid w:val="007A7D21"/>
    <w:rsid w:val="007A7FDB"/>
    <w:rsid w:val="007B294A"/>
    <w:rsid w:val="007B666D"/>
    <w:rsid w:val="007B6B3E"/>
    <w:rsid w:val="007B7283"/>
    <w:rsid w:val="007C3734"/>
    <w:rsid w:val="007C3D21"/>
    <w:rsid w:val="007C5EDF"/>
    <w:rsid w:val="007D0479"/>
    <w:rsid w:val="007D078A"/>
    <w:rsid w:val="007D4E6D"/>
    <w:rsid w:val="007D53A5"/>
    <w:rsid w:val="007D6CB1"/>
    <w:rsid w:val="007D723B"/>
    <w:rsid w:val="007D7DB2"/>
    <w:rsid w:val="007E08B5"/>
    <w:rsid w:val="007E0E42"/>
    <w:rsid w:val="007E0EEE"/>
    <w:rsid w:val="007E2650"/>
    <w:rsid w:val="007E330B"/>
    <w:rsid w:val="007E5DE1"/>
    <w:rsid w:val="007E75C7"/>
    <w:rsid w:val="007F16B2"/>
    <w:rsid w:val="007F263A"/>
    <w:rsid w:val="007F2831"/>
    <w:rsid w:val="007F45D4"/>
    <w:rsid w:val="007F695A"/>
    <w:rsid w:val="00803002"/>
    <w:rsid w:val="008039D2"/>
    <w:rsid w:val="0080544D"/>
    <w:rsid w:val="008056DD"/>
    <w:rsid w:val="00805776"/>
    <w:rsid w:val="00805DB0"/>
    <w:rsid w:val="0081349F"/>
    <w:rsid w:val="0081498B"/>
    <w:rsid w:val="00816D88"/>
    <w:rsid w:val="00825158"/>
    <w:rsid w:val="00830A68"/>
    <w:rsid w:val="00830B46"/>
    <w:rsid w:val="008368C7"/>
    <w:rsid w:val="00840C83"/>
    <w:rsid w:val="0084126B"/>
    <w:rsid w:val="00843609"/>
    <w:rsid w:val="008436F0"/>
    <w:rsid w:val="0085005B"/>
    <w:rsid w:val="00850939"/>
    <w:rsid w:val="00850C1F"/>
    <w:rsid w:val="0085145A"/>
    <w:rsid w:val="00851A75"/>
    <w:rsid w:val="00852997"/>
    <w:rsid w:val="00855215"/>
    <w:rsid w:val="008622D2"/>
    <w:rsid w:val="00866A0B"/>
    <w:rsid w:val="00880922"/>
    <w:rsid w:val="00882ECB"/>
    <w:rsid w:val="00883DCE"/>
    <w:rsid w:val="008848BE"/>
    <w:rsid w:val="008859A5"/>
    <w:rsid w:val="00886B05"/>
    <w:rsid w:val="00890F51"/>
    <w:rsid w:val="00893B2F"/>
    <w:rsid w:val="0089538E"/>
    <w:rsid w:val="008971C8"/>
    <w:rsid w:val="008A02A6"/>
    <w:rsid w:val="008A099F"/>
    <w:rsid w:val="008A4752"/>
    <w:rsid w:val="008A7D57"/>
    <w:rsid w:val="008B0535"/>
    <w:rsid w:val="008B1D3D"/>
    <w:rsid w:val="008B2428"/>
    <w:rsid w:val="008B2931"/>
    <w:rsid w:val="008B42CE"/>
    <w:rsid w:val="008B4C1F"/>
    <w:rsid w:val="008B6B3C"/>
    <w:rsid w:val="008B7B82"/>
    <w:rsid w:val="008C0979"/>
    <w:rsid w:val="008C1F42"/>
    <w:rsid w:val="008C6BD9"/>
    <w:rsid w:val="008C73BE"/>
    <w:rsid w:val="008D0234"/>
    <w:rsid w:val="008D127C"/>
    <w:rsid w:val="008D1BB6"/>
    <w:rsid w:val="008D5514"/>
    <w:rsid w:val="008D5DD6"/>
    <w:rsid w:val="008D6AF1"/>
    <w:rsid w:val="008D7852"/>
    <w:rsid w:val="008E3AF0"/>
    <w:rsid w:val="008E7D0E"/>
    <w:rsid w:val="008F6ABA"/>
    <w:rsid w:val="008F6BBE"/>
    <w:rsid w:val="008F7CF1"/>
    <w:rsid w:val="008F7FB5"/>
    <w:rsid w:val="009007D3"/>
    <w:rsid w:val="0090193B"/>
    <w:rsid w:val="00901D63"/>
    <w:rsid w:val="00904213"/>
    <w:rsid w:val="009061D2"/>
    <w:rsid w:val="00910670"/>
    <w:rsid w:val="00913571"/>
    <w:rsid w:val="00913935"/>
    <w:rsid w:val="00920D62"/>
    <w:rsid w:val="00921121"/>
    <w:rsid w:val="009217A8"/>
    <w:rsid w:val="00922045"/>
    <w:rsid w:val="00922BC1"/>
    <w:rsid w:val="00926E3D"/>
    <w:rsid w:val="009272CA"/>
    <w:rsid w:val="00927870"/>
    <w:rsid w:val="00931646"/>
    <w:rsid w:val="00932827"/>
    <w:rsid w:val="00934202"/>
    <w:rsid w:val="0093769F"/>
    <w:rsid w:val="00943852"/>
    <w:rsid w:val="00950C0A"/>
    <w:rsid w:val="00951194"/>
    <w:rsid w:val="00951D2E"/>
    <w:rsid w:val="009529F4"/>
    <w:rsid w:val="009550B2"/>
    <w:rsid w:val="00955A82"/>
    <w:rsid w:val="00956093"/>
    <w:rsid w:val="0095730D"/>
    <w:rsid w:val="0095748A"/>
    <w:rsid w:val="009577B2"/>
    <w:rsid w:val="009623C7"/>
    <w:rsid w:val="00962571"/>
    <w:rsid w:val="009633BC"/>
    <w:rsid w:val="0096504F"/>
    <w:rsid w:val="0096700B"/>
    <w:rsid w:val="00967925"/>
    <w:rsid w:val="00973F10"/>
    <w:rsid w:val="00990932"/>
    <w:rsid w:val="00991619"/>
    <w:rsid w:val="00991852"/>
    <w:rsid w:val="0099200A"/>
    <w:rsid w:val="009954E6"/>
    <w:rsid w:val="00996C8F"/>
    <w:rsid w:val="009A16B1"/>
    <w:rsid w:val="009A1C3F"/>
    <w:rsid w:val="009A44AC"/>
    <w:rsid w:val="009A493B"/>
    <w:rsid w:val="009B0BD0"/>
    <w:rsid w:val="009B1A77"/>
    <w:rsid w:val="009B624E"/>
    <w:rsid w:val="009C0D7F"/>
    <w:rsid w:val="009C237C"/>
    <w:rsid w:val="009C424E"/>
    <w:rsid w:val="009C4EEB"/>
    <w:rsid w:val="009C5D65"/>
    <w:rsid w:val="009D29F9"/>
    <w:rsid w:val="009D461C"/>
    <w:rsid w:val="009E0F0F"/>
    <w:rsid w:val="009E1BA2"/>
    <w:rsid w:val="009E1F16"/>
    <w:rsid w:val="009E2779"/>
    <w:rsid w:val="009E284B"/>
    <w:rsid w:val="009E2D0B"/>
    <w:rsid w:val="009E52BD"/>
    <w:rsid w:val="009E59F4"/>
    <w:rsid w:val="009E6D8D"/>
    <w:rsid w:val="009E7D06"/>
    <w:rsid w:val="009F1C91"/>
    <w:rsid w:val="009F2423"/>
    <w:rsid w:val="009F2D7B"/>
    <w:rsid w:val="009F3616"/>
    <w:rsid w:val="009F3F03"/>
    <w:rsid w:val="009F638A"/>
    <w:rsid w:val="009F7099"/>
    <w:rsid w:val="009F727E"/>
    <w:rsid w:val="009F7E98"/>
    <w:rsid w:val="00A03B90"/>
    <w:rsid w:val="00A05371"/>
    <w:rsid w:val="00A05C90"/>
    <w:rsid w:val="00A060DC"/>
    <w:rsid w:val="00A0639D"/>
    <w:rsid w:val="00A105F7"/>
    <w:rsid w:val="00A12A0E"/>
    <w:rsid w:val="00A13D93"/>
    <w:rsid w:val="00A144EA"/>
    <w:rsid w:val="00A169AC"/>
    <w:rsid w:val="00A171AA"/>
    <w:rsid w:val="00A1723A"/>
    <w:rsid w:val="00A178BE"/>
    <w:rsid w:val="00A205AC"/>
    <w:rsid w:val="00A21381"/>
    <w:rsid w:val="00A23A31"/>
    <w:rsid w:val="00A2424A"/>
    <w:rsid w:val="00A24563"/>
    <w:rsid w:val="00A31BB0"/>
    <w:rsid w:val="00A32AEB"/>
    <w:rsid w:val="00A347C8"/>
    <w:rsid w:val="00A35478"/>
    <w:rsid w:val="00A37407"/>
    <w:rsid w:val="00A37AAE"/>
    <w:rsid w:val="00A40135"/>
    <w:rsid w:val="00A4082E"/>
    <w:rsid w:val="00A41568"/>
    <w:rsid w:val="00A4222A"/>
    <w:rsid w:val="00A42DDC"/>
    <w:rsid w:val="00A46A71"/>
    <w:rsid w:val="00A50B86"/>
    <w:rsid w:val="00A532F6"/>
    <w:rsid w:val="00A53DE6"/>
    <w:rsid w:val="00A55D89"/>
    <w:rsid w:val="00A560EB"/>
    <w:rsid w:val="00A60457"/>
    <w:rsid w:val="00A6124C"/>
    <w:rsid w:val="00A63C27"/>
    <w:rsid w:val="00A73397"/>
    <w:rsid w:val="00A75106"/>
    <w:rsid w:val="00A77C66"/>
    <w:rsid w:val="00A8159E"/>
    <w:rsid w:val="00A81C71"/>
    <w:rsid w:val="00A821C7"/>
    <w:rsid w:val="00A8264A"/>
    <w:rsid w:val="00A828F4"/>
    <w:rsid w:val="00A85308"/>
    <w:rsid w:val="00A85640"/>
    <w:rsid w:val="00A862D6"/>
    <w:rsid w:val="00A865A1"/>
    <w:rsid w:val="00A90389"/>
    <w:rsid w:val="00A904D7"/>
    <w:rsid w:val="00A90658"/>
    <w:rsid w:val="00A92059"/>
    <w:rsid w:val="00A92F81"/>
    <w:rsid w:val="00A94A1E"/>
    <w:rsid w:val="00A97699"/>
    <w:rsid w:val="00AA0AB9"/>
    <w:rsid w:val="00AA0CB7"/>
    <w:rsid w:val="00AA238D"/>
    <w:rsid w:val="00AA5A49"/>
    <w:rsid w:val="00AA6432"/>
    <w:rsid w:val="00AB115A"/>
    <w:rsid w:val="00AB2591"/>
    <w:rsid w:val="00AB2911"/>
    <w:rsid w:val="00AB690D"/>
    <w:rsid w:val="00AB7D92"/>
    <w:rsid w:val="00AC7187"/>
    <w:rsid w:val="00AC7284"/>
    <w:rsid w:val="00AD2FB5"/>
    <w:rsid w:val="00AD3CE5"/>
    <w:rsid w:val="00AD6D54"/>
    <w:rsid w:val="00AE0A75"/>
    <w:rsid w:val="00AE251A"/>
    <w:rsid w:val="00AE3193"/>
    <w:rsid w:val="00AE6B3E"/>
    <w:rsid w:val="00AE7385"/>
    <w:rsid w:val="00AF0505"/>
    <w:rsid w:val="00AF1965"/>
    <w:rsid w:val="00AF4C98"/>
    <w:rsid w:val="00AF4F15"/>
    <w:rsid w:val="00AF5CE6"/>
    <w:rsid w:val="00B020E9"/>
    <w:rsid w:val="00B04350"/>
    <w:rsid w:val="00B0706B"/>
    <w:rsid w:val="00B10B50"/>
    <w:rsid w:val="00B167AD"/>
    <w:rsid w:val="00B17125"/>
    <w:rsid w:val="00B1769B"/>
    <w:rsid w:val="00B21035"/>
    <w:rsid w:val="00B21AE4"/>
    <w:rsid w:val="00B232C9"/>
    <w:rsid w:val="00B24B27"/>
    <w:rsid w:val="00B24D3D"/>
    <w:rsid w:val="00B2555D"/>
    <w:rsid w:val="00B26355"/>
    <w:rsid w:val="00B3184C"/>
    <w:rsid w:val="00B32BB9"/>
    <w:rsid w:val="00B33B96"/>
    <w:rsid w:val="00B346CE"/>
    <w:rsid w:val="00B373C3"/>
    <w:rsid w:val="00B37F71"/>
    <w:rsid w:val="00B40923"/>
    <w:rsid w:val="00B43A70"/>
    <w:rsid w:val="00B4444C"/>
    <w:rsid w:val="00B44559"/>
    <w:rsid w:val="00B44A00"/>
    <w:rsid w:val="00B44D8B"/>
    <w:rsid w:val="00B45B39"/>
    <w:rsid w:val="00B46195"/>
    <w:rsid w:val="00B53C49"/>
    <w:rsid w:val="00B540E2"/>
    <w:rsid w:val="00B550BF"/>
    <w:rsid w:val="00B5683B"/>
    <w:rsid w:val="00B57536"/>
    <w:rsid w:val="00B62746"/>
    <w:rsid w:val="00B65907"/>
    <w:rsid w:val="00B734E3"/>
    <w:rsid w:val="00B7591E"/>
    <w:rsid w:val="00B8135D"/>
    <w:rsid w:val="00B81415"/>
    <w:rsid w:val="00B82A86"/>
    <w:rsid w:val="00B8334A"/>
    <w:rsid w:val="00B83FB2"/>
    <w:rsid w:val="00B84AAC"/>
    <w:rsid w:val="00B86C8A"/>
    <w:rsid w:val="00B946AB"/>
    <w:rsid w:val="00B94D36"/>
    <w:rsid w:val="00B966FE"/>
    <w:rsid w:val="00B9688E"/>
    <w:rsid w:val="00BA0451"/>
    <w:rsid w:val="00BA0E7A"/>
    <w:rsid w:val="00BA3899"/>
    <w:rsid w:val="00BA3C60"/>
    <w:rsid w:val="00BA4A7C"/>
    <w:rsid w:val="00BA7BFB"/>
    <w:rsid w:val="00BB1BEE"/>
    <w:rsid w:val="00BB2776"/>
    <w:rsid w:val="00BB34F3"/>
    <w:rsid w:val="00BB7B84"/>
    <w:rsid w:val="00BC1098"/>
    <w:rsid w:val="00BC1931"/>
    <w:rsid w:val="00BC2112"/>
    <w:rsid w:val="00BC2C48"/>
    <w:rsid w:val="00BC33D7"/>
    <w:rsid w:val="00BC40B3"/>
    <w:rsid w:val="00BC5D4B"/>
    <w:rsid w:val="00BD18B3"/>
    <w:rsid w:val="00BD568C"/>
    <w:rsid w:val="00BE208D"/>
    <w:rsid w:val="00BE45D9"/>
    <w:rsid w:val="00BE4E8B"/>
    <w:rsid w:val="00BF02BA"/>
    <w:rsid w:val="00BF12E8"/>
    <w:rsid w:val="00BF238E"/>
    <w:rsid w:val="00BF23CE"/>
    <w:rsid w:val="00BF29D4"/>
    <w:rsid w:val="00BF3B70"/>
    <w:rsid w:val="00BF494E"/>
    <w:rsid w:val="00C01607"/>
    <w:rsid w:val="00C025B0"/>
    <w:rsid w:val="00C02884"/>
    <w:rsid w:val="00C029BB"/>
    <w:rsid w:val="00C030E0"/>
    <w:rsid w:val="00C047A4"/>
    <w:rsid w:val="00C10458"/>
    <w:rsid w:val="00C1540F"/>
    <w:rsid w:val="00C206ED"/>
    <w:rsid w:val="00C21514"/>
    <w:rsid w:val="00C240EE"/>
    <w:rsid w:val="00C245A2"/>
    <w:rsid w:val="00C24BBD"/>
    <w:rsid w:val="00C24E91"/>
    <w:rsid w:val="00C25A4C"/>
    <w:rsid w:val="00C25E91"/>
    <w:rsid w:val="00C261BA"/>
    <w:rsid w:val="00C3582F"/>
    <w:rsid w:val="00C35D9C"/>
    <w:rsid w:val="00C3642D"/>
    <w:rsid w:val="00C37AD8"/>
    <w:rsid w:val="00C408E5"/>
    <w:rsid w:val="00C438C0"/>
    <w:rsid w:val="00C44CBB"/>
    <w:rsid w:val="00C4748B"/>
    <w:rsid w:val="00C517BE"/>
    <w:rsid w:val="00C53643"/>
    <w:rsid w:val="00C537A0"/>
    <w:rsid w:val="00C53828"/>
    <w:rsid w:val="00C53A9B"/>
    <w:rsid w:val="00C55852"/>
    <w:rsid w:val="00C55E8E"/>
    <w:rsid w:val="00C60345"/>
    <w:rsid w:val="00C62A45"/>
    <w:rsid w:val="00C648E8"/>
    <w:rsid w:val="00C64E41"/>
    <w:rsid w:val="00C6534C"/>
    <w:rsid w:val="00C65D07"/>
    <w:rsid w:val="00C71668"/>
    <w:rsid w:val="00C7528E"/>
    <w:rsid w:val="00C76916"/>
    <w:rsid w:val="00C924A5"/>
    <w:rsid w:val="00C955FB"/>
    <w:rsid w:val="00C970EB"/>
    <w:rsid w:val="00CA092A"/>
    <w:rsid w:val="00CA3F95"/>
    <w:rsid w:val="00CA4BF7"/>
    <w:rsid w:val="00CB044E"/>
    <w:rsid w:val="00CB04A4"/>
    <w:rsid w:val="00CB2DD2"/>
    <w:rsid w:val="00CB3699"/>
    <w:rsid w:val="00CB5E2E"/>
    <w:rsid w:val="00CB6D20"/>
    <w:rsid w:val="00CC1D5D"/>
    <w:rsid w:val="00CC5F9A"/>
    <w:rsid w:val="00CD16A9"/>
    <w:rsid w:val="00CD198F"/>
    <w:rsid w:val="00CD1B1C"/>
    <w:rsid w:val="00CD45CD"/>
    <w:rsid w:val="00CE123E"/>
    <w:rsid w:val="00CE22FD"/>
    <w:rsid w:val="00CE48EF"/>
    <w:rsid w:val="00CE5FB0"/>
    <w:rsid w:val="00CE66E1"/>
    <w:rsid w:val="00CF0782"/>
    <w:rsid w:val="00CF0AB1"/>
    <w:rsid w:val="00CF0D0A"/>
    <w:rsid w:val="00CF2CB4"/>
    <w:rsid w:val="00CF602F"/>
    <w:rsid w:val="00D06F2F"/>
    <w:rsid w:val="00D07E05"/>
    <w:rsid w:val="00D10082"/>
    <w:rsid w:val="00D10A22"/>
    <w:rsid w:val="00D1211E"/>
    <w:rsid w:val="00D1304A"/>
    <w:rsid w:val="00D147DB"/>
    <w:rsid w:val="00D157D0"/>
    <w:rsid w:val="00D1699D"/>
    <w:rsid w:val="00D17B4E"/>
    <w:rsid w:val="00D207E3"/>
    <w:rsid w:val="00D25251"/>
    <w:rsid w:val="00D26884"/>
    <w:rsid w:val="00D2786D"/>
    <w:rsid w:val="00D3203D"/>
    <w:rsid w:val="00D33227"/>
    <w:rsid w:val="00D401EF"/>
    <w:rsid w:val="00D432FB"/>
    <w:rsid w:val="00D43B35"/>
    <w:rsid w:val="00D45E33"/>
    <w:rsid w:val="00D53CB2"/>
    <w:rsid w:val="00D6233B"/>
    <w:rsid w:val="00D64927"/>
    <w:rsid w:val="00D65BCB"/>
    <w:rsid w:val="00D70185"/>
    <w:rsid w:val="00D71FCB"/>
    <w:rsid w:val="00D72242"/>
    <w:rsid w:val="00D728CE"/>
    <w:rsid w:val="00D741E3"/>
    <w:rsid w:val="00D75595"/>
    <w:rsid w:val="00D7590B"/>
    <w:rsid w:val="00D75F0E"/>
    <w:rsid w:val="00D76009"/>
    <w:rsid w:val="00D76921"/>
    <w:rsid w:val="00D777F8"/>
    <w:rsid w:val="00D80F4B"/>
    <w:rsid w:val="00D81894"/>
    <w:rsid w:val="00D827AC"/>
    <w:rsid w:val="00D838AC"/>
    <w:rsid w:val="00D86330"/>
    <w:rsid w:val="00D86472"/>
    <w:rsid w:val="00D87D8C"/>
    <w:rsid w:val="00D922D5"/>
    <w:rsid w:val="00D9497D"/>
    <w:rsid w:val="00D9692E"/>
    <w:rsid w:val="00D976D0"/>
    <w:rsid w:val="00DA2D16"/>
    <w:rsid w:val="00DA6BB9"/>
    <w:rsid w:val="00DB1360"/>
    <w:rsid w:val="00DB7B11"/>
    <w:rsid w:val="00DC26A7"/>
    <w:rsid w:val="00DC49C2"/>
    <w:rsid w:val="00DC675C"/>
    <w:rsid w:val="00DC6F20"/>
    <w:rsid w:val="00DD0708"/>
    <w:rsid w:val="00DD0F93"/>
    <w:rsid w:val="00DD2298"/>
    <w:rsid w:val="00DD46F4"/>
    <w:rsid w:val="00DD4885"/>
    <w:rsid w:val="00DD7A6C"/>
    <w:rsid w:val="00DD7DA9"/>
    <w:rsid w:val="00DE29F9"/>
    <w:rsid w:val="00DE37C2"/>
    <w:rsid w:val="00DE6202"/>
    <w:rsid w:val="00DF354E"/>
    <w:rsid w:val="00DF4E75"/>
    <w:rsid w:val="00DF6138"/>
    <w:rsid w:val="00DF716A"/>
    <w:rsid w:val="00DF7CC4"/>
    <w:rsid w:val="00E03585"/>
    <w:rsid w:val="00E06E1C"/>
    <w:rsid w:val="00E104B0"/>
    <w:rsid w:val="00E15C84"/>
    <w:rsid w:val="00E16ED5"/>
    <w:rsid w:val="00E20079"/>
    <w:rsid w:val="00E21B79"/>
    <w:rsid w:val="00E249C8"/>
    <w:rsid w:val="00E25C27"/>
    <w:rsid w:val="00E27A48"/>
    <w:rsid w:val="00E344EF"/>
    <w:rsid w:val="00E361DF"/>
    <w:rsid w:val="00E36453"/>
    <w:rsid w:val="00E4321C"/>
    <w:rsid w:val="00E449F6"/>
    <w:rsid w:val="00E45BA9"/>
    <w:rsid w:val="00E479DE"/>
    <w:rsid w:val="00E52ADC"/>
    <w:rsid w:val="00E5595B"/>
    <w:rsid w:val="00E569C9"/>
    <w:rsid w:val="00E6165A"/>
    <w:rsid w:val="00E62833"/>
    <w:rsid w:val="00E67562"/>
    <w:rsid w:val="00E67D7D"/>
    <w:rsid w:val="00E7163F"/>
    <w:rsid w:val="00E73D8A"/>
    <w:rsid w:val="00E75AC2"/>
    <w:rsid w:val="00E75B65"/>
    <w:rsid w:val="00E75F0B"/>
    <w:rsid w:val="00E76955"/>
    <w:rsid w:val="00E804EF"/>
    <w:rsid w:val="00E809A1"/>
    <w:rsid w:val="00E8221F"/>
    <w:rsid w:val="00E833CE"/>
    <w:rsid w:val="00E859B2"/>
    <w:rsid w:val="00E86124"/>
    <w:rsid w:val="00E87A98"/>
    <w:rsid w:val="00E9139E"/>
    <w:rsid w:val="00E93F37"/>
    <w:rsid w:val="00E96299"/>
    <w:rsid w:val="00E973E0"/>
    <w:rsid w:val="00EA309F"/>
    <w:rsid w:val="00EA6005"/>
    <w:rsid w:val="00EA74C4"/>
    <w:rsid w:val="00EB5C9D"/>
    <w:rsid w:val="00EC277E"/>
    <w:rsid w:val="00EC316A"/>
    <w:rsid w:val="00EC4778"/>
    <w:rsid w:val="00EC4A8D"/>
    <w:rsid w:val="00ED3A12"/>
    <w:rsid w:val="00ED43D7"/>
    <w:rsid w:val="00ED5D16"/>
    <w:rsid w:val="00ED64DA"/>
    <w:rsid w:val="00ED6841"/>
    <w:rsid w:val="00EE00E3"/>
    <w:rsid w:val="00EE0BF6"/>
    <w:rsid w:val="00EE0D33"/>
    <w:rsid w:val="00EE5933"/>
    <w:rsid w:val="00EE62FC"/>
    <w:rsid w:val="00EE6C00"/>
    <w:rsid w:val="00EF1C24"/>
    <w:rsid w:val="00EF7CBF"/>
    <w:rsid w:val="00F00FF7"/>
    <w:rsid w:val="00F0184F"/>
    <w:rsid w:val="00F01A73"/>
    <w:rsid w:val="00F05539"/>
    <w:rsid w:val="00F0719F"/>
    <w:rsid w:val="00F10178"/>
    <w:rsid w:val="00F11B29"/>
    <w:rsid w:val="00F205B8"/>
    <w:rsid w:val="00F258FF"/>
    <w:rsid w:val="00F261BE"/>
    <w:rsid w:val="00F31C0B"/>
    <w:rsid w:val="00F32B56"/>
    <w:rsid w:val="00F33C04"/>
    <w:rsid w:val="00F33C4D"/>
    <w:rsid w:val="00F33CDF"/>
    <w:rsid w:val="00F36489"/>
    <w:rsid w:val="00F40283"/>
    <w:rsid w:val="00F40A66"/>
    <w:rsid w:val="00F41BC8"/>
    <w:rsid w:val="00F4506F"/>
    <w:rsid w:val="00F5398E"/>
    <w:rsid w:val="00F55865"/>
    <w:rsid w:val="00F561B5"/>
    <w:rsid w:val="00F5664B"/>
    <w:rsid w:val="00F56A4F"/>
    <w:rsid w:val="00F579EB"/>
    <w:rsid w:val="00F6000E"/>
    <w:rsid w:val="00F62BA6"/>
    <w:rsid w:val="00F64FBD"/>
    <w:rsid w:val="00F71348"/>
    <w:rsid w:val="00F71FCF"/>
    <w:rsid w:val="00F73C23"/>
    <w:rsid w:val="00F75358"/>
    <w:rsid w:val="00F75A98"/>
    <w:rsid w:val="00F75ED5"/>
    <w:rsid w:val="00F77CAE"/>
    <w:rsid w:val="00F77FF4"/>
    <w:rsid w:val="00F80FFB"/>
    <w:rsid w:val="00F8370D"/>
    <w:rsid w:val="00F83716"/>
    <w:rsid w:val="00F84ADD"/>
    <w:rsid w:val="00F84D45"/>
    <w:rsid w:val="00F8687D"/>
    <w:rsid w:val="00F877C2"/>
    <w:rsid w:val="00F87A05"/>
    <w:rsid w:val="00F92394"/>
    <w:rsid w:val="00F96A65"/>
    <w:rsid w:val="00FA22F4"/>
    <w:rsid w:val="00FA29F9"/>
    <w:rsid w:val="00FA2C56"/>
    <w:rsid w:val="00FA35FF"/>
    <w:rsid w:val="00FA3A3D"/>
    <w:rsid w:val="00FA787F"/>
    <w:rsid w:val="00FB0959"/>
    <w:rsid w:val="00FB0DE7"/>
    <w:rsid w:val="00FB4545"/>
    <w:rsid w:val="00FB7220"/>
    <w:rsid w:val="00FC6B9E"/>
    <w:rsid w:val="00FD165B"/>
    <w:rsid w:val="00FD1BCB"/>
    <w:rsid w:val="00FD2C8C"/>
    <w:rsid w:val="00FD57E4"/>
    <w:rsid w:val="00FD5CE8"/>
    <w:rsid w:val="00FE0329"/>
    <w:rsid w:val="00FE0468"/>
    <w:rsid w:val="00FE1C35"/>
    <w:rsid w:val="00FE2878"/>
    <w:rsid w:val="00FE313F"/>
    <w:rsid w:val="00FE3D51"/>
    <w:rsid w:val="00FE44BC"/>
    <w:rsid w:val="00FE4D71"/>
    <w:rsid w:val="00FE5480"/>
    <w:rsid w:val="00FE7DA7"/>
    <w:rsid w:val="00FE7DF1"/>
    <w:rsid w:val="00FF0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06402"/>
  <w15:docId w15:val="{F2E9408F-6EBA-4475-A0E2-F2805DDF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B19"/>
    <w:rPr>
      <w:rFonts w:ascii="Times New Roman" w:hAnsi="Times New Roman"/>
      <w:sz w:val="20"/>
      <w:szCs w:val="20"/>
    </w:rPr>
  </w:style>
  <w:style w:type="paragraph" w:styleId="Nadpis1">
    <w:name w:val="heading 1"/>
    <w:basedOn w:val="Normln"/>
    <w:next w:val="Normln"/>
    <w:link w:val="Nadpis1Char"/>
    <w:uiPriority w:val="99"/>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610B19"/>
    <w:pPr>
      <w:keepNext/>
      <w:jc w:val="center"/>
      <w:outlineLvl w:val="1"/>
    </w:pPr>
  </w:style>
  <w:style w:type="paragraph" w:styleId="Nadpis3">
    <w:name w:val="heading 3"/>
    <w:basedOn w:val="Normln"/>
    <w:next w:val="Normln"/>
    <w:link w:val="Nadpis3Char"/>
    <w:semiHidden/>
    <w:unhideWhenUsed/>
    <w:qFormat/>
    <w:locked/>
    <w:rsid w:val="00C55E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B19"/>
    <w:rPr>
      <w:rFonts w:ascii="Arial" w:hAnsi="Arial" w:cs="Times New Roman"/>
      <w:b/>
      <w:kern w:val="32"/>
      <w:sz w:val="32"/>
      <w:lang w:eastAsia="cs-CZ"/>
    </w:rPr>
  </w:style>
  <w:style w:type="character" w:customStyle="1" w:styleId="Nadpis2Char">
    <w:name w:val="Nadpis 2 Char"/>
    <w:basedOn w:val="Standardnpsmoodstavce"/>
    <w:link w:val="Nadpis2"/>
    <w:uiPriority w:val="99"/>
    <w:locked/>
    <w:rsid w:val="00610B19"/>
    <w:rPr>
      <w:rFonts w:ascii="Times New Roman" w:hAnsi="Times New Roman" w:cs="Times New Roman"/>
      <w:sz w:val="20"/>
      <w:lang w:eastAsia="cs-CZ"/>
    </w:rPr>
  </w:style>
  <w:style w:type="paragraph" w:styleId="Nzev">
    <w:name w:val="Title"/>
    <w:basedOn w:val="Normln"/>
    <w:link w:val="NzevChar"/>
    <w:qFormat/>
    <w:rsid w:val="00610B19"/>
    <w:pPr>
      <w:jc w:val="center"/>
    </w:pPr>
  </w:style>
  <w:style w:type="character" w:customStyle="1" w:styleId="NzevChar">
    <w:name w:val="Název Char"/>
    <w:basedOn w:val="Standardnpsmoodstavce"/>
    <w:link w:val="Nzev"/>
    <w:locked/>
    <w:rsid w:val="00610B19"/>
    <w:rPr>
      <w:rFonts w:ascii="Times New Roman" w:hAnsi="Times New Roman" w:cs="Times New Roman"/>
      <w:sz w:val="20"/>
      <w:lang w:eastAsia="cs-CZ"/>
    </w:rPr>
  </w:style>
  <w:style w:type="paragraph" w:styleId="Zkladntext2">
    <w:name w:val="Body Text 2"/>
    <w:basedOn w:val="Normln"/>
    <w:link w:val="Zkladntext2Char"/>
    <w:uiPriority w:val="99"/>
    <w:rsid w:val="00610B19"/>
  </w:style>
  <w:style w:type="character" w:customStyle="1" w:styleId="Zkladntext2Char">
    <w:name w:val="Základní text 2 Char"/>
    <w:basedOn w:val="Standardnpsmoodstavce"/>
    <w:link w:val="Zkladntext2"/>
    <w:uiPriority w:val="99"/>
    <w:locked/>
    <w:rsid w:val="00610B19"/>
    <w:rPr>
      <w:rFonts w:ascii="Times New Roman" w:hAnsi="Times New Roman" w:cs="Times New Roman"/>
      <w:sz w:val="20"/>
      <w:lang w:eastAsia="cs-CZ"/>
    </w:rPr>
  </w:style>
  <w:style w:type="character" w:styleId="Hypertextovodkaz">
    <w:name w:val="Hyperlink"/>
    <w:basedOn w:val="Standardnpsmoodstavce"/>
    <w:uiPriority w:val="99"/>
    <w:rsid w:val="00610B19"/>
    <w:rPr>
      <w:rFonts w:cs="Times New Roman"/>
      <w:color w:val="0000FF"/>
      <w:u w:val="single"/>
    </w:rPr>
  </w:style>
  <w:style w:type="paragraph" w:styleId="Zpat">
    <w:name w:val="footer"/>
    <w:basedOn w:val="Normln"/>
    <w:link w:val="ZpatChar"/>
    <w:uiPriority w:val="99"/>
    <w:rsid w:val="00610B19"/>
    <w:pPr>
      <w:tabs>
        <w:tab w:val="center" w:pos="4536"/>
        <w:tab w:val="right" w:pos="9072"/>
      </w:tabs>
    </w:pPr>
  </w:style>
  <w:style w:type="character" w:customStyle="1" w:styleId="ZpatChar">
    <w:name w:val="Zápatí Char"/>
    <w:basedOn w:val="Standardnpsmoodstavce"/>
    <w:link w:val="Zpat"/>
    <w:uiPriority w:val="99"/>
    <w:locked/>
    <w:rsid w:val="00610B19"/>
    <w:rPr>
      <w:rFonts w:ascii="Times New Roman" w:hAnsi="Times New Roman" w:cs="Times New Roman"/>
      <w:sz w:val="20"/>
      <w:lang w:eastAsia="cs-CZ"/>
    </w:rPr>
  </w:style>
  <w:style w:type="character" w:styleId="slostrnky">
    <w:name w:val="page number"/>
    <w:basedOn w:val="Standardnpsmoodstavce"/>
    <w:uiPriority w:val="99"/>
    <w:rsid w:val="00610B19"/>
    <w:rPr>
      <w:rFonts w:cs="Times New Roman"/>
    </w:rPr>
  </w:style>
  <w:style w:type="character" w:customStyle="1" w:styleId="Heading1Text">
    <w:name w:val="Heading 1 Text"/>
    <w:uiPriority w:val="99"/>
    <w:rsid w:val="00610B19"/>
    <w:rPr>
      <w:b/>
      <w:smallCaps/>
      <w:sz w:val="20"/>
    </w:rPr>
  </w:style>
  <w:style w:type="paragraph" w:customStyle="1" w:styleId="Body">
    <w:name w:val="Body"/>
    <w:basedOn w:val="Normln"/>
    <w:uiPriority w:val="99"/>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uiPriority w:val="99"/>
    <w:semiHidden/>
    <w:rsid w:val="00FE4D71"/>
    <w:rPr>
      <w:rFonts w:ascii="Tahoma" w:hAnsi="Tahoma"/>
      <w:sz w:val="16"/>
      <w:szCs w:val="16"/>
    </w:rPr>
  </w:style>
  <w:style w:type="character" w:customStyle="1" w:styleId="TextbublinyChar">
    <w:name w:val="Text bubliny Char"/>
    <w:basedOn w:val="Standardnpsmoodstavce"/>
    <w:link w:val="Textbubliny"/>
    <w:uiPriority w:val="99"/>
    <w:semiHidden/>
    <w:locked/>
    <w:rsid w:val="00FE4D71"/>
    <w:rPr>
      <w:rFonts w:ascii="Tahoma" w:hAnsi="Tahoma" w:cs="Times New Roman"/>
      <w:sz w:val="16"/>
    </w:rPr>
  </w:style>
  <w:style w:type="paragraph" w:customStyle="1" w:styleId="Zkladntext21">
    <w:name w:val="Základní text 21"/>
    <w:basedOn w:val="Normln"/>
    <w:uiPriority w:val="99"/>
    <w:rsid w:val="000634DB"/>
    <w:pPr>
      <w:suppressAutoHyphens/>
      <w:jc w:val="both"/>
    </w:pPr>
    <w:rPr>
      <w:sz w:val="24"/>
      <w:lang w:eastAsia="ar-SA"/>
    </w:rPr>
  </w:style>
  <w:style w:type="paragraph" w:customStyle="1" w:styleId="Odstavecseseznamem1">
    <w:name w:val="Odstavec se seznamem1"/>
    <w:basedOn w:val="Normln"/>
    <w:uiPriority w:val="99"/>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basedOn w:val="Standardnpsmoodstavce"/>
    <w:uiPriority w:val="99"/>
    <w:semiHidden/>
    <w:rsid w:val="00213828"/>
    <w:rPr>
      <w:rFonts w:cs="Times New Roman"/>
      <w:sz w:val="16"/>
    </w:rPr>
  </w:style>
  <w:style w:type="paragraph" w:styleId="Textkomente">
    <w:name w:val="annotation text"/>
    <w:basedOn w:val="Normln"/>
    <w:link w:val="TextkomenteChar"/>
    <w:uiPriority w:val="99"/>
    <w:semiHidden/>
    <w:rsid w:val="00213828"/>
  </w:style>
  <w:style w:type="character" w:customStyle="1" w:styleId="TextkomenteChar">
    <w:name w:val="Text komentáře Char"/>
    <w:basedOn w:val="Standardnpsmoodstavce"/>
    <w:link w:val="Textkomente"/>
    <w:uiPriority w:val="99"/>
    <w:semiHidden/>
    <w:locked/>
    <w:rsid w:val="00213828"/>
    <w:rPr>
      <w:rFonts w:ascii="Times New Roman" w:hAnsi="Times New Roman" w:cs="Times New Roman"/>
    </w:rPr>
  </w:style>
  <w:style w:type="paragraph" w:styleId="Pedmtkomente">
    <w:name w:val="annotation subject"/>
    <w:basedOn w:val="Textkomente"/>
    <w:next w:val="Textkomente"/>
    <w:link w:val="PedmtkomenteChar"/>
    <w:uiPriority w:val="99"/>
    <w:semiHidden/>
    <w:rsid w:val="00213828"/>
    <w:rPr>
      <w:b/>
      <w:bCs/>
    </w:rPr>
  </w:style>
  <w:style w:type="character" w:customStyle="1" w:styleId="PedmtkomenteChar">
    <w:name w:val="Předmět komentáře Char"/>
    <w:basedOn w:val="TextkomenteChar"/>
    <w:link w:val="Pedmtkomente"/>
    <w:uiPriority w:val="99"/>
    <w:semiHidden/>
    <w:locked/>
    <w:rsid w:val="00213828"/>
    <w:rPr>
      <w:rFonts w:ascii="Times New Roman" w:hAnsi="Times New Roman" w:cs="Times New Roman"/>
      <w:b/>
    </w:rPr>
  </w:style>
  <w:style w:type="character" w:styleId="slodku">
    <w:name w:val="line number"/>
    <w:basedOn w:val="Standardnpsmoodstavce"/>
    <w:uiPriority w:val="99"/>
    <w:semiHidden/>
    <w:rsid w:val="000872E7"/>
    <w:rPr>
      <w:rFonts w:cs="Times New Roman"/>
    </w:rPr>
  </w:style>
  <w:style w:type="paragraph" w:customStyle="1" w:styleId="Revize1">
    <w:name w:val="Revize1"/>
    <w:hidden/>
    <w:uiPriority w:val="99"/>
    <w:semiHidden/>
    <w:rsid w:val="004951E3"/>
    <w:rPr>
      <w:rFonts w:ascii="Times New Roman" w:hAnsi="Times New Roman"/>
      <w:sz w:val="20"/>
      <w:szCs w:val="20"/>
    </w:rPr>
  </w:style>
  <w:style w:type="paragraph" w:styleId="Zhlav">
    <w:name w:val="header"/>
    <w:basedOn w:val="Normln"/>
    <w:link w:val="ZhlavChar"/>
    <w:uiPriority w:val="99"/>
    <w:rsid w:val="0028224E"/>
    <w:pPr>
      <w:tabs>
        <w:tab w:val="center" w:pos="4536"/>
        <w:tab w:val="right" w:pos="9072"/>
      </w:tabs>
    </w:pPr>
  </w:style>
  <w:style w:type="character" w:customStyle="1" w:styleId="ZhlavChar">
    <w:name w:val="Záhlaví Char"/>
    <w:basedOn w:val="Standardnpsmoodstavce"/>
    <w:link w:val="Zhlav"/>
    <w:uiPriority w:val="99"/>
    <w:locked/>
    <w:rsid w:val="0028224E"/>
    <w:rPr>
      <w:rFonts w:ascii="Times New Roman" w:hAnsi="Times New Roman" w:cs="Times New Roman"/>
    </w:rPr>
  </w:style>
  <w:style w:type="paragraph" w:styleId="Zkladntext3">
    <w:name w:val="Body Text 3"/>
    <w:basedOn w:val="Normln"/>
    <w:link w:val="Zkladntext3Char"/>
    <w:uiPriority w:val="99"/>
    <w:rsid w:val="00E36453"/>
    <w:pPr>
      <w:spacing w:after="120"/>
    </w:pPr>
    <w:rPr>
      <w:rFonts w:eastAsia="Times New Roman"/>
      <w:sz w:val="16"/>
      <w:szCs w:val="16"/>
    </w:rPr>
  </w:style>
  <w:style w:type="character" w:customStyle="1" w:styleId="Zkladntext3Char">
    <w:name w:val="Základní text 3 Char"/>
    <w:basedOn w:val="Standardnpsmoodstavce"/>
    <w:link w:val="Zkladntext3"/>
    <w:uiPriority w:val="99"/>
    <w:locked/>
    <w:rsid w:val="00E36453"/>
    <w:rPr>
      <w:rFonts w:ascii="Times New Roman" w:hAnsi="Times New Roman" w:cs="Times New Roman"/>
      <w:sz w:val="16"/>
    </w:rPr>
  </w:style>
  <w:style w:type="paragraph" w:styleId="Zkladntext">
    <w:name w:val="Body Text"/>
    <w:basedOn w:val="Normln"/>
    <w:link w:val="ZkladntextChar"/>
    <w:uiPriority w:val="99"/>
    <w:rsid w:val="00B21AE4"/>
    <w:pPr>
      <w:spacing w:after="120"/>
    </w:pPr>
  </w:style>
  <w:style w:type="character" w:customStyle="1" w:styleId="ZkladntextChar">
    <w:name w:val="Základní text Char"/>
    <w:basedOn w:val="Standardnpsmoodstavce"/>
    <w:link w:val="Zkladntext"/>
    <w:uiPriority w:val="99"/>
    <w:locked/>
    <w:rsid w:val="00B21AE4"/>
    <w:rPr>
      <w:rFonts w:ascii="Times New Roman" w:hAnsi="Times New Roman" w:cs="Times New Roman"/>
    </w:rPr>
  </w:style>
  <w:style w:type="paragraph" w:customStyle="1" w:styleId="Default">
    <w:name w:val="Default"/>
    <w:rsid w:val="006A685F"/>
    <w:pPr>
      <w:autoSpaceDE w:val="0"/>
      <w:autoSpaceDN w:val="0"/>
      <w:adjustRightInd w:val="0"/>
    </w:pPr>
    <w:rPr>
      <w:rFonts w:cs="Calibri"/>
      <w:color w:val="000000"/>
      <w:sz w:val="24"/>
      <w:szCs w:val="24"/>
      <w:lang w:eastAsia="en-US"/>
    </w:rPr>
  </w:style>
  <w:style w:type="paragraph" w:styleId="Bezmezer">
    <w:name w:val="No Spacing"/>
    <w:uiPriority w:val="1"/>
    <w:qFormat/>
    <w:rsid w:val="00332A90"/>
    <w:rPr>
      <w:rFonts w:ascii="Times New Roman" w:hAnsi="Times New Roman"/>
      <w:sz w:val="20"/>
      <w:szCs w:val="20"/>
    </w:rPr>
  </w:style>
  <w:style w:type="paragraph" w:styleId="Odstavecseseznamem">
    <w:name w:val="List Paragraph"/>
    <w:basedOn w:val="Normln"/>
    <w:uiPriority w:val="34"/>
    <w:qFormat/>
    <w:rsid w:val="0081498B"/>
    <w:pPr>
      <w:ind w:left="720"/>
      <w:contextualSpacing/>
    </w:pPr>
  </w:style>
  <w:style w:type="character" w:customStyle="1" w:styleId="BodyText2Char">
    <w:name w:val="Body Text 2 Char"/>
    <w:basedOn w:val="Standardnpsmoodstavce"/>
    <w:uiPriority w:val="99"/>
    <w:locked/>
    <w:rsid w:val="00E52ADC"/>
    <w:rPr>
      <w:rFonts w:ascii="Times New Roman" w:hAnsi="Times New Roman" w:cs="Times New Roman"/>
      <w:sz w:val="20"/>
      <w:lang w:eastAsia="cs-CZ"/>
    </w:rPr>
  </w:style>
  <w:style w:type="paragraph" w:customStyle="1" w:styleId="Normln0">
    <w:name w:val="Norm‡ln’"/>
    <w:basedOn w:val="Normln"/>
    <w:rsid w:val="00297A80"/>
    <w:rPr>
      <w:rFonts w:eastAsiaTheme="minorHAnsi"/>
    </w:rPr>
  </w:style>
  <w:style w:type="character" w:customStyle="1" w:styleId="Nadpis3Char">
    <w:name w:val="Nadpis 3 Char"/>
    <w:basedOn w:val="Standardnpsmoodstavce"/>
    <w:link w:val="Nadpis3"/>
    <w:semiHidden/>
    <w:rsid w:val="00C55E8E"/>
    <w:rPr>
      <w:rFonts w:asciiTheme="majorHAnsi" w:eastAsiaTheme="majorEastAsia" w:hAnsiTheme="majorHAnsi" w:cstheme="majorBidi"/>
      <w:b/>
      <w:bCs/>
      <w:color w:val="4F81BD" w:themeColor="accent1"/>
      <w:sz w:val="20"/>
      <w:szCs w:val="20"/>
    </w:rPr>
  </w:style>
  <w:style w:type="character" w:customStyle="1" w:styleId="tsubjname">
    <w:name w:val="tsubjname"/>
    <w:basedOn w:val="Standardnpsmoodstavce"/>
    <w:rsid w:val="0096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2485">
      <w:bodyDiv w:val="1"/>
      <w:marLeft w:val="0"/>
      <w:marRight w:val="0"/>
      <w:marTop w:val="0"/>
      <w:marBottom w:val="0"/>
      <w:divBdr>
        <w:top w:val="none" w:sz="0" w:space="0" w:color="auto"/>
        <w:left w:val="none" w:sz="0" w:space="0" w:color="auto"/>
        <w:bottom w:val="none" w:sz="0" w:space="0" w:color="auto"/>
        <w:right w:val="none" w:sz="0" w:space="0" w:color="auto"/>
      </w:divBdr>
    </w:div>
    <w:div w:id="306204280">
      <w:bodyDiv w:val="1"/>
      <w:marLeft w:val="0"/>
      <w:marRight w:val="0"/>
      <w:marTop w:val="0"/>
      <w:marBottom w:val="0"/>
      <w:divBdr>
        <w:top w:val="none" w:sz="0" w:space="0" w:color="auto"/>
        <w:left w:val="none" w:sz="0" w:space="0" w:color="auto"/>
        <w:bottom w:val="none" w:sz="0" w:space="0" w:color="auto"/>
        <w:right w:val="none" w:sz="0" w:space="0" w:color="auto"/>
      </w:divBdr>
    </w:div>
    <w:div w:id="385684071">
      <w:bodyDiv w:val="1"/>
      <w:marLeft w:val="0"/>
      <w:marRight w:val="0"/>
      <w:marTop w:val="0"/>
      <w:marBottom w:val="0"/>
      <w:divBdr>
        <w:top w:val="none" w:sz="0" w:space="0" w:color="auto"/>
        <w:left w:val="none" w:sz="0" w:space="0" w:color="auto"/>
        <w:bottom w:val="none" w:sz="0" w:space="0" w:color="auto"/>
        <w:right w:val="none" w:sz="0" w:space="0" w:color="auto"/>
      </w:divBdr>
    </w:div>
    <w:div w:id="543835108">
      <w:bodyDiv w:val="1"/>
      <w:marLeft w:val="0"/>
      <w:marRight w:val="0"/>
      <w:marTop w:val="0"/>
      <w:marBottom w:val="0"/>
      <w:divBdr>
        <w:top w:val="none" w:sz="0" w:space="0" w:color="auto"/>
        <w:left w:val="none" w:sz="0" w:space="0" w:color="auto"/>
        <w:bottom w:val="none" w:sz="0" w:space="0" w:color="auto"/>
        <w:right w:val="none" w:sz="0" w:space="0" w:color="auto"/>
      </w:divBdr>
    </w:div>
    <w:div w:id="567497026">
      <w:bodyDiv w:val="1"/>
      <w:marLeft w:val="0"/>
      <w:marRight w:val="0"/>
      <w:marTop w:val="0"/>
      <w:marBottom w:val="0"/>
      <w:divBdr>
        <w:top w:val="none" w:sz="0" w:space="0" w:color="auto"/>
        <w:left w:val="none" w:sz="0" w:space="0" w:color="auto"/>
        <w:bottom w:val="none" w:sz="0" w:space="0" w:color="auto"/>
        <w:right w:val="none" w:sz="0" w:space="0" w:color="auto"/>
      </w:divBdr>
    </w:div>
    <w:div w:id="912084831">
      <w:bodyDiv w:val="1"/>
      <w:marLeft w:val="0"/>
      <w:marRight w:val="0"/>
      <w:marTop w:val="0"/>
      <w:marBottom w:val="0"/>
      <w:divBdr>
        <w:top w:val="none" w:sz="0" w:space="0" w:color="auto"/>
        <w:left w:val="none" w:sz="0" w:space="0" w:color="auto"/>
        <w:bottom w:val="none" w:sz="0" w:space="0" w:color="auto"/>
        <w:right w:val="none" w:sz="0" w:space="0" w:color="auto"/>
      </w:divBdr>
    </w:div>
    <w:div w:id="942540852">
      <w:bodyDiv w:val="1"/>
      <w:marLeft w:val="0"/>
      <w:marRight w:val="0"/>
      <w:marTop w:val="0"/>
      <w:marBottom w:val="0"/>
      <w:divBdr>
        <w:top w:val="none" w:sz="0" w:space="0" w:color="auto"/>
        <w:left w:val="none" w:sz="0" w:space="0" w:color="auto"/>
        <w:bottom w:val="none" w:sz="0" w:space="0" w:color="auto"/>
        <w:right w:val="none" w:sz="0" w:space="0" w:color="auto"/>
      </w:divBdr>
    </w:div>
    <w:div w:id="1036009848">
      <w:bodyDiv w:val="1"/>
      <w:marLeft w:val="0"/>
      <w:marRight w:val="0"/>
      <w:marTop w:val="0"/>
      <w:marBottom w:val="0"/>
      <w:divBdr>
        <w:top w:val="none" w:sz="0" w:space="0" w:color="auto"/>
        <w:left w:val="none" w:sz="0" w:space="0" w:color="auto"/>
        <w:bottom w:val="none" w:sz="0" w:space="0" w:color="auto"/>
        <w:right w:val="none" w:sz="0" w:space="0" w:color="auto"/>
      </w:divBdr>
    </w:div>
    <w:div w:id="1156458685">
      <w:bodyDiv w:val="1"/>
      <w:marLeft w:val="0"/>
      <w:marRight w:val="0"/>
      <w:marTop w:val="0"/>
      <w:marBottom w:val="0"/>
      <w:divBdr>
        <w:top w:val="none" w:sz="0" w:space="0" w:color="auto"/>
        <w:left w:val="none" w:sz="0" w:space="0" w:color="auto"/>
        <w:bottom w:val="none" w:sz="0" w:space="0" w:color="auto"/>
        <w:right w:val="none" w:sz="0" w:space="0" w:color="auto"/>
      </w:divBdr>
    </w:div>
    <w:div w:id="1666594515">
      <w:marLeft w:val="0"/>
      <w:marRight w:val="0"/>
      <w:marTop w:val="0"/>
      <w:marBottom w:val="0"/>
      <w:divBdr>
        <w:top w:val="none" w:sz="0" w:space="0" w:color="auto"/>
        <w:left w:val="none" w:sz="0" w:space="0" w:color="auto"/>
        <w:bottom w:val="none" w:sz="0" w:space="0" w:color="auto"/>
        <w:right w:val="none" w:sz="0" w:space="0" w:color="auto"/>
      </w:divBdr>
    </w:div>
    <w:div w:id="1666594516">
      <w:marLeft w:val="0"/>
      <w:marRight w:val="0"/>
      <w:marTop w:val="0"/>
      <w:marBottom w:val="0"/>
      <w:divBdr>
        <w:top w:val="none" w:sz="0" w:space="0" w:color="auto"/>
        <w:left w:val="none" w:sz="0" w:space="0" w:color="auto"/>
        <w:bottom w:val="none" w:sz="0" w:space="0" w:color="auto"/>
        <w:right w:val="none" w:sz="0" w:space="0" w:color="auto"/>
      </w:divBdr>
    </w:div>
    <w:div w:id="1666594517">
      <w:marLeft w:val="0"/>
      <w:marRight w:val="0"/>
      <w:marTop w:val="0"/>
      <w:marBottom w:val="0"/>
      <w:divBdr>
        <w:top w:val="none" w:sz="0" w:space="0" w:color="auto"/>
        <w:left w:val="none" w:sz="0" w:space="0" w:color="auto"/>
        <w:bottom w:val="none" w:sz="0" w:space="0" w:color="auto"/>
        <w:right w:val="none" w:sz="0" w:space="0" w:color="auto"/>
      </w:divBdr>
    </w:div>
    <w:div w:id="1666594518">
      <w:marLeft w:val="0"/>
      <w:marRight w:val="0"/>
      <w:marTop w:val="0"/>
      <w:marBottom w:val="0"/>
      <w:divBdr>
        <w:top w:val="none" w:sz="0" w:space="0" w:color="auto"/>
        <w:left w:val="none" w:sz="0" w:space="0" w:color="auto"/>
        <w:bottom w:val="none" w:sz="0" w:space="0" w:color="auto"/>
        <w:right w:val="none" w:sz="0" w:space="0" w:color="auto"/>
      </w:divBdr>
    </w:div>
    <w:div w:id="1666594519">
      <w:marLeft w:val="0"/>
      <w:marRight w:val="0"/>
      <w:marTop w:val="0"/>
      <w:marBottom w:val="0"/>
      <w:divBdr>
        <w:top w:val="none" w:sz="0" w:space="0" w:color="auto"/>
        <w:left w:val="none" w:sz="0" w:space="0" w:color="auto"/>
        <w:bottom w:val="none" w:sz="0" w:space="0" w:color="auto"/>
        <w:right w:val="none" w:sz="0" w:space="0" w:color="auto"/>
      </w:divBdr>
    </w:div>
    <w:div w:id="1666594520">
      <w:marLeft w:val="0"/>
      <w:marRight w:val="0"/>
      <w:marTop w:val="0"/>
      <w:marBottom w:val="0"/>
      <w:divBdr>
        <w:top w:val="none" w:sz="0" w:space="0" w:color="auto"/>
        <w:left w:val="none" w:sz="0" w:space="0" w:color="auto"/>
        <w:bottom w:val="none" w:sz="0" w:space="0" w:color="auto"/>
        <w:right w:val="none" w:sz="0" w:space="0" w:color="auto"/>
      </w:divBdr>
    </w:div>
    <w:div w:id="1679381912">
      <w:bodyDiv w:val="1"/>
      <w:marLeft w:val="0"/>
      <w:marRight w:val="0"/>
      <w:marTop w:val="0"/>
      <w:marBottom w:val="0"/>
      <w:divBdr>
        <w:top w:val="none" w:sz="0" w:space="0" w:color="auto"/>
        <w:left w:val="none" w:sz="0" w:space="0" w:color="auto"/>
        <w:bottom w:val="none" w:sz="0" w:space="0" w:color="auto"/>
        <w:right w:val="none" w:sz="0" w:space="0" w:color="auto"/>
      </w:divBdr>
    </w:div>
    <w:div w:id="1707095045">
      <w:bodyDiv w:val="1"/>
      <w:marLeft w:val="0"/>
      <w:marRight w:val="0"/>
      <w:marTop w:val="0"/>
      <w:marBottom w:val="0"/>
      <w:divBdr>
        <w:top w:val="none" w:sz="0" w:space="0" w:color="auto"/>
        <w:left w:val="none" w:sz="0" w:space="0" w:color="auto"/>
        <w:bottom w:val="none" w:sz="0" w:space="0" w:color="auto"/>
        <w:right w:val="none" w:sz="0" w:space="0" w:color="auto"/>
      </w:divBdr>
    </w:div>
    <w:div w:id="20676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vidualniobsluha@ppas.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itelka.dpstrebic@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A9ED4F514A4C7CA578E82150299617"/>
        <w:category>
          <w:name w:val="Obecné"/>
          <w:gallery w:val="placeholder"/>
        </w:category>
        <w:types>
          <w:type w:val="bbPlcHdr"/>
        </w:types>
        <w:behaviors>
          <w:behavior w:val="content"/>
        </w:behaviors>
        <w:guid w:val="{3B295226-050A-42E5-9DF0-ECBF2D9A55E4}"/>
      </w:docPartPr>
      <w:docPartBody>
        <w:p w:rsidR="00C65FEA" w:rsidRDefault="00D97980" w:rsidP="00D97980">
          <w:pPr>
            <w:pStyle w:val="9EA9ED4F514A4C7CA578E82150299617"/>
          </w:pPr>
          <w:r w:rsidRPr="00E4130E">
            <w:rPr>
              <w:rStyle w:val="Zstupntext"/>
              <w:highlight w:val="yellow"/>
            </w:rPr>
            <w:t>Zvolte položku.</w:t>
          </w:r>
        </w:p>
      </w:docPartBody>
    </w:docPart>
    <w:docPart>
      <w:docPartPr>
        <w:name w:val="79C0D165092641FA98008FB13396263B"/>
        <w:category>
          <w:name w:val="Obecné"/>
          <w:gallery w:val="placeholder"/>
        </w:category>
        <w:types>
          <w:type w:val="bbPlcHdr"/>
        </w:types>
        <w:behaviors>
          <w:behavior w:val="content"/>
        </w:behaviors>
        <w:guid w:val="{0EB7723A-55EC-4791-A0AB-529BF6D85B40}"/>
      </w:docPartPr>
      <w:docPartBody>
        <w:p w:rsidR="00C65FEA" w:rsidRDefault="00D97980" w:rsidP="00D97980">
          <w:pPr>
            <w:pStyle w:val="79C0D165092641FA98008FB13396263B"/>
          </w:pPr>
          <w:r w:rsidRPr="00E4130E">
            <w:rPr>
              <w:rStyle w:val="Zstupntext"/>
              <w:rFonts w:ascii="Calibri" w:hAnsi="Calibri"/>
              <w:highlight w:val="yellow"/>
              <w:lang w:eastAsia="en-US"/>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ill Sans MT">
    <w:altName w:val="Arial"/>
    <w:charset w:val="EE"/>
    <w:family w:val="swiss"/>
    <w:pitch w:val="variable"/>
    <w:sig w:usb0="00000001"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80"/>
    <w:rsid w:val="00B32BF3"/>
    <w:rsid w:val="00BF7928"/>
    <w:rsid w:val="00C65FEA"/>
    <w:rsid w:val="00D97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32BF3"/>
    <w:rPr>
      <w:color w:val="808080"/>
    </w:rPr>
  </w:style>
  <w:style w:type="paragraph" w:customStyle="1" w:styleId="9EA9ED4F514A4C7CA578E82150299617">
    <w:name w:val="9EA9ED4F514A4C7CA578E82150299617"/>
    <w:rsid w:val="00D97980"/>
  </w:style>
  <w:style w:type="paragraph" w:customStyle="1" w:styleId="79C0D165092641FA98008FB13396263B">
    <w:name w:val="79C0D165092641FA98008FB13396263B"/>
    <w:rsid w:val="00D97980"/>
  </w:style>
  <w:style w:type="paragraph" w:customStyle="1" w:styleId="2411CEF577C14D28AC767ED5901E785D">
    <w:name w:val="2411CEF577C14D28AC767ED5901E785D"/>
    <w:rsid w:val="00B32BF3"/>
    <w:pPr>
      <w:spacing w:after="160" w:line="259" w:lineRule="auto"/>
    </w:pPr>
  </w:style>
  <w:style w:type="paragraph" w:customStyle="1" w:styleId="D2754B38098E40098E3B301DAA218386">
    <w:name w:val="D2754B38098E40098E3B301DAA218386"/>
    <w:rsid w:val="00B32B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F0C3-6625-4ED5-97B8-4DCEFEA4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1507</Words>
  <Characters>8896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lkrec;Petr.Dvorak@ppas.cz</dc:creator>
  <cp:lastModifiedBy>spravce</cp:lastModifiedBy>
  <cp:revision>2</cp:revision>
  <cp:lastPrinted>2015-08-26T12:45:00Z</cp:lastPrinted>
  <dcterms:created xsi:type="dcterms:W3CDTF">2020-12-04T13:40:00Z</dcterms:created>
  <dcterms:modified xsi:type="dcterms:W3CDTF">2020-12-04T13:40:00Z</dcterms:modified>
</cp:coreProperties>
</file>