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1C2B3" w14:textId="77777777" w:rsidR="00092D8E" w:rsidRPr="00A40212" w:rsidRDefault="00D97CD3">
      <w:pPr>
        <w:pStyle w:val="Nadpis4"/>
        <w:rPr>
          <w:rFonts w:ascii="Century Gothic" w:hAnsi="Century Gothic"/>
          <w:sz w:val="24"/>
        </w:rPr>
      </w:pPr>
      <w:r w:rsidRPr="00A40212">
        <w:rPr>
          <w:rFonts w:ascii="Century Gothic" w:hAnsi="Century Gothic"/>
          <w:sz w:val="24"/>
        </w:rPr>
        <w:t>S M L O U V A    O    D Í L O</w:t>
      </w:r>
    </w:p>
    <w:p w14:paraId="3D572C43" w14:textId="19A42EC6" w:rsidR="00092D8E" w:rsidRPr="00A40212" w:rsidRDefault="00D97CD3">
      <w:pPr>
        <w:pStyle w:val="Nadpis9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 xml:space="preserve">dle </w:t>
      </w:r>
      <w:proofErr w:type="spellStart"/>
      <w:r w:rsidRPr="00A40212">
        <w:rPr>
          <w:rFonts w:ascii="Century Gothic" w:hAnsi="Century Gothic"/>
          <w:sz w:val="22"/>
          <w:szCs w:val="22"/>
        </w:rPr>
        <w:t>ust</w:t>
      </w:r>
      <w:proofErr w:type="spellEnd"/>
      <w:r w:rsidRPr="00A40212">
        <w:rPr>
          <w:rFonts w:ascii="Century Gothic" w:hAnsi="Century Gothic"/>
          <w:sz w:val="22"/>
          <w:szCs w:val="22"/>
        </w:rPr>
        <w:t>. § 2586 a násl. zákona č. 89/2012 Sb.</w:t>
      </w:r>
      <w:r w:rsidR="00C65DD0" w:rsidRPr="00A40212">
        <w:rPr>
          <w:rFonts w:ascii="Century Gothic" w:hAnsi="Century Gothic"/>
          <w:sz w:val="22"/>
          <w:szCs w:val="22"/>
        </w:rPr>
        <w:t>,</w:t>
      </w:r>
      <w:r w:rsidRPr="00A40212">
        <w:rPr>
          <w:rFonts w:ascii="Century Gothic" w:hAnsi="Century Gothic"/>
          <w:sz w:val="22"/>
          <w:szCs w:val="22"/>
        </w:rPr>
        <w:t xml:space="preserve"> občanského zákoníku v platném znění</w:t>
      </w:r>
    </w:p>
    <w:p w14:paraId="5449DB15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  <w:r w:rsidRPr="00A40212">
        <w:rPr>
          <w:rFonts w:ascii="Century Gothic" w:hAnsi="Century Gothic"/>
          <w:b/>
          <w:szCs w:val="22"/>
          <w:lang w:val="cs-CZ"/>
        </w:rPr>
        <w:softHyphen/>
      </w:r>
    </w:p>
    <w:p w14:paraId="30669F2E" w14:textId="77777777" w:rsidR="00092D8E" w:rsidRPr="00A40212" w:rsidRDefault="00092D8E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6BF5666C" w14:textId="77777777" w:rsidR="00092D8E" w:rsidRPr="00A40212" w:rsidRDefault="00D97CD3">
      <w:pPr>
        <w:pStyle w:val="Nadpis3"/>
        <w:rPr>
          <w:rFonts w:ascii="Century Gothic" w:hAnsi="Century Gothic"/>
          <w:sz w:val="22"/>
          <w:szCs w:val="22"/>
          <w:lang w:val="cs-CZ"/>
        </w:rPr>
      </w:pPr>
      <w:r w:rsidRPr="00A40212">
        <w:rPr>
          <w:rFonts w:ascii="Century Gothic" w:hAnsi="Century Gothic"/>
          <w:sz w:val="22"/>
          <w:szCs w:val="22"/>
          <w:lang w:val="cs-CZ"/>
        </w:rPr>
        <w:t>SMLUVNÍ STRANY</w:t>
      </w:r>
    </w:p>
    <w:p w14:paraId="40673EB6" w14:textId="77777777" w:rsidR="00092D8E" w:rsidRPr="00A40212" w:rsidRDefault="00092D8E">
      <w:pPr>
        <w:rPr>
          <w:rFonts w:ascii="Century Gothic" w:hAnsi="Century Gothic"/>
          <w:b/>
          <w:szCs w:val="22"/>
          <w:lang w:val="cs-CZ"/>
        </w:rPr>
      </w:pPr>
    </w:p>
    <w:p w14:paraId="53DDA129" w14:textId="0F8D3D3B" w:rsidR="00092D8E" w:rsidRPr="00A40212" w:rsidRDefault="00D97CD3">
      <w:pPr>
        <w:rPr>
          <w:rFonts w:ascii="Century Gothic" w:hAnsi="Century Gothic"/>
          <w:b/>
          <w:lang w:val="pl-PL"/>
        </w:rPr>
      </w:pPr>
      <w:r w:rsidRPr="00A40212">
        <w:rPr>
          <w:rFonts w:ascii="Century Gothic" w:hAnsi="Century Gothic"/>
          <w:b/>
          <w:szCs w:val="22"/>
          <w:lang w:val="cs-CZ"/>
        </w:rPr>
        <w:t>OBJEDNATEL:</w:t>
      </w:r>
      <w:bookmarkStart w:id="0" w:name="_Hlk482108932"/>
      <w:r w:rsidRPr="00A40212">
        <w:rPr>
          <w:rFonts w:ascii="Century Gothic" w:hAnsi="Century Gothic"/>
          <w:b/>
          <w:szCs w:val="22"/>
          <w:lang w:val="cs-CZ"/>
        </w:rPr>
        <w:tab/>
      </w:r>
      <w:r w:rsidRPr="00A40212">
        <w:rPr>
          <w:rFonts w:ascii="Century Gothic" w:hAnsi="Century Gothic"/>
          <w:b/>
          <w:szCs w:val="22"/>
          <w:lang w:val="cs-CZ"/>
        </w:rPr>
        <w:tab/>
      </w:r>
      <w:bookmarkEnd w:id="0"/>
      <w:r w:rsidR="00505DA4" w:rsidRPr="00A40212">
        <w:rPr>
          <w:rFonts w:ascii="Century Gothic" w:hAnsi="Century Gothic"/>
          <w:b/>
          <w:szCs w:val="22"/>
          <w:lang w:val="cs-CZ"/>
        </w:rPr>
        <w:t>Správa a údržba silnic Zlínska, s.r.o.</w:t>
      </w:r>
    </w:p>
    <w:p w14:paraId="787C81F3" w14:textId="24A8F518" w:rsidR="00F63F40" w:rsidRPr="00A40212" w:rsidRDefault="00505DA4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K Majáku 5001, 760 01 Zlín</w:t>
      </w:r>
    </w:p>
    <w:p w14:paraId="5B92423C" w14:textId="62AED675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IČ</w:t>
      </w:r>
      <w:r w:rsidR="00C65DD0" w:rsidRPr="00A40212">
        <w:rPr>
          <w:rFonts w:ascii="Century Gothic" w:hAnsi="Century Gothic"/>
          <w:lang w:val="pl-PL"/>
        </w:rPr>
        <w:t>O</w:t>
      </w:r>
      <w:r w:rsidRPr="00A40212">
        <w:rPr>
          <w:rFonts w:ascii="Century Gothic" w:hAnsi="Century Gothic"/>
          <w:lang w:val="pl-PL"/>
        </w:rPr>
        <w:t>:</w:t>
      </w:r>
      <w:r w:rsidRPr="00A40212">
        <w:rPr>
          <w:rFonts w:ascii="Century Gothic" w:hAnsi="Century Gothic"/>
          <w:lang w:val="pl-PL"/>
        </w:rPr>
        <w:tab/>
      </w:r>
      <w:r w:rsidR="00505DA4" w:rsidRPr="00A40212">
        <w:rPr>
          <w:rFonts w:ascii="Century Gothic" w:hAnsi="Century Gothic"/>
          <w:lang w:val="pl-PL"/>
        </w:rPr>
        <w:t>26913453</w:t>
      </w:r>
    </w:p>
    <w:p w14:paraId="1503D47C" w14:textId="174589ED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DIČ:</w:t>
      </w:r>
      <w:r w:rsidRPr="00A40212">
        <w:rPr>
          <w:rFonts w:ascii="Century Gothic" w:hAnsi="Century Gothic"/>
          <w:lang w:val="pl-PL"/>
        </w:rPr>
        <w:tab/>
      </w:r>
      <w:r w:rsidR="00A40212">
        <w:rPr>
          <w:rFonts w:ascii="Century Gothic" w:hAnsi="Century Gothic"/>
          <w:lang w:val="pl-PL"/>
        </w:rPr>
        <w:t>xxx</w:t>
      </w:r>
    </w:p>
    <w:p w14:paraId="4EFB66F9" w14:textId="0BC6AE46" w:rsidR="00910FD6" w:rsidRPr="00A40212" w:rsidRDefault="00910FD6" w:rsidP="00910FD6">
      <w:pPr>
        <w:rPr>
          <w:rFonts w:ascii="Century Gothic" w:hAnsi="Century Gothic"/>
          <w:lang w:val="pl-PL"/>
        </w:rPr>
      </w:pPr>
      <w:bookmarkStart w:id="1" w:name="_Hlk485633550"/>
      <w:r w:rsidRPr="00A40212">
        <w:rPr>
          <w:rFonts w:ascii="Century Gothic" w:hAnsi="Century Gothic"/>
          <w:lang w:val="pl-PL"/>
        </w:rPr>
        <w:t xml:space="preserve">                                   </w:t>
      </w:r>
      <w:r w:rsidR="00D97CD3" w:rsidRPr="00A40212">
        <w:rPr>
          <w:rFonts w:ascii="Century Gothic" w:hAnsi="Century Gothic"/>
          <w:lang w:val="pl-PL"/>
        </w:rPr>
        <w:t>Bankovní spojení:</w:t>
      </w:r>
      <w:r w:rsidRPr="00A40212">
        <w:rPr>
          <w:rFonts w:ascii="Century Gothic" w:hAnsi="Century Gothic"/>
          <w:lang w:val="pl-PL"/>
        </w:rPr>
        <w:t xml:space="preserve">  </w:t>
      </w:r>
      <w:r w:rsidR="00A40212">
        <w:rPr>
          <w:rFonts w:ascii="Century Gothic" w:hAnsi="Century Gothic"/>
          <w:lang w:val="pl-PL"/>
        </w:rPr>
        <w:t>xxx</w:t>
      </w:r>
    </w:p>
    <w:p w14:paraId="1DAA34B4" w14:textId="6E5F8D85" w:rsidR="00092D8E" w:rsidRPr="00A40212" w:rsidRDefault="00910FD6" w:rsidP="00910FD6">
      <w:pPr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 xml:space="preserve">                                   Č</w:t>
      </w:r>
      <w:r w:rsidR="00D97CD3" w:rsidRPr="00A40212">
        <w:rPr>
          <w:rFonts w:ascii="Century Gothic" w:hAnsi="Century Gothic"/>
          <w:lang w:val="pl-PL"/>
        </w:rPr>
        <w:t>íslo účtu:</w:t>
      </w:r>
      <w:bookmarkEnd w:id="1"/>
      <w:r w:rsidRPr="00A40212">
        <w:rPr>
          <w:rFonts w:ascii="Century Gothic" w:hAnsi="Century Gothic"/>
          <w:lang w:val="pl-PL"/>
        </w:rPr>
        <w:t xml:space="preserve">              </w:t>
      </w:r>
      <w:r w:rsidR="00A40212">
        <w:rPr>
          <w:rFonts w:ascii="Century Gothic" w:hAnsi="Century Gothic"/>
          <w:lang w:val="pl-PL"/>
        </w:rPr>
        <w:t>xxx</w:t>
      </w:r>
    </w:p>
    <w:p w14:paraId="1B8B01CC" w14:textId="489011E0" w:rsidR="00092D8E" w:rsidRPr="00A40212" w:rsidRDefault="00D97CD3" w:rsidP="00C65DD0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Zastoupená:</w:t>
      </w:r>
      <w:r w:rsidRPr="00A40212">
        <w:rPr>
          <w:rFonts w:ascii="Century Gothic" w:hAnsi="Century Gothic"/>
          <w:lang w:val="pl-PL"/>
        </w:rPr>
        <w:tab/>
      </w:r>
      <w:r w:rsidR="00505DA4" w:rsidRPr="00A40212">
        <w:rPr>
          <w:rFonts w:ascii="Century Gothic" w:hAnsi="Century Gothic"/>
          <w:lang w:val="pl-PL"/>
        </w:rPr>
        <w:t>Ing. Vladimír</w:t>
      </w:r>
      <w:r w:rsidR="006F27E2" w:rsidRPr="00A40212">
        <w:rPr>
          <w:rFonts w:ascii="Century Gothic" w:hAnsi="Century Gothic"/>
          <w:lang w:val="pl-PL"/>
        </w:rPr>
        <w:t>em</w:t>
      </w:r>
      <w:r w:rsidR="00505DA4" w:rsidRPr="00A40212">
        <w:rPr>
          <w:rFonts w:ascii="Century Gothic" w:hAnsi="Century Gothic"/>
          <w:lang w:val="pl-PL"/>
        </w:rPr>
        <w:t xml:space="preserve"> Kutý</w:t>
      </w:r>
      <w:r w:rsidR="006F27E2" w:rsidRPr="00A40212">
        <w:rPr>
          <w:rFonts w:ascii="Century Gothic" w:hAnsi="Century Gothic"/>
          <w:lang w:val="pl-PL"/>
        </w:rPr>
        <w:t>m</w:t>
      </w:r>
      <w:r w:rsidR="00505DA4" w:rsidRPr="00A40212">
        <w:rPr>
          <w:rFonts w:ascii="Century Gothic" w:hAnsi="Century Gothic"/>
          <w:lang w:val="pl-PL"/>
        </w:rPr>
        <w:t>, jednatelem společnosti</w:t>
      </w:r>
    </w:p>
    <w:p w14:paraId="3ED0AB5A" w14:textId="77777777" w:rsidR="00092D8E" w:rsidRPr="00A40212" w:rsidRDefault="00092D8E">
      <w:pPr>
        <w:ind w:left="1440" w:firstLine="720"/>
        <w:rPr>
          <w:rFonts w:ascii="Century Gothic" w:hAnsi="Century Gothic"/>
          <w:szCs w:val="22"/>
          <w:lang w:val="cs-CZ"/>
        </w:rPr>
      </w:pPr>
    </w:p>
    <w:p w14:paraId="664A7708" w14:textId="77777777" w:rsidR="00092D8E" w:rsidRPr="00A40212" w:rsidRDefault="00D97CD3">
      <w:pPr>
        <w:ind w:left="1440" w:firstLine="720"/>
        <w:rPr>
          <w:rFonts w:ascii="Century Gothic" w:hAnsi="Century Gothic"/>
        </w:rPr>
      </w:pPr>
      <w:r w:rsidRPr="00A40212">
        <w:rPr>
          <w:rFonts w:ascii="Century Gothic" w:hAnsi="Century Gothic"/>
          <w:szCs w:val="22"/>
          <w:lang w:val="cs-CZ"/>
        </w:rPr>
        <w:t xml:space="preserve">dále jen </w:t>
      </w:r>
      <w:r w:rsidRPr="00A40212">
        <w:rPr>
          <w:rFonts w:ascii="Century Gothic" w:hAnsi="Century Gothic"/>
          <w:b/>
          <w:szCs w:val="22"/>
          <w:lang w:val="cs-CZ"/>
        </w:rPr>
        <w:t>„objednatel“,</w:t>
      </w:r>
    </w:p>
    <w:p w14:paraId="51C557DB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1AC84042" w14:textId="77777777" w:rsidR="00092D8E" w:rsidRPr="00A40212" w:rsidRDefault="00D97CD3">
      <w:pPr>
        <w:rPr>
          <w:rFonts w:ascii="Century Gothic" w:hAnsi="Century Gothic"/>
          <w:b/>
          <w:szCs w:val="22"/>
        </w:rPr>
      </w:pPr>
      <w:r w:rsidRPr="00A40212">
        <w:rPr>
          <w:rFonts w:ascii="Century Gothic" w:hAnsi="Century Gothic"/>
          <w:b/>
          <w:szCs w:val="22"/>
        </w:rPr>
        <w:t>ZHOTOVITEL:</w:t>
      </w:r>
      <w:r w:rsidRPr="00A40212">
        <w:rPr>
          <w:rFonts w:ascii="Century Gothic" w:hAnsi="Century Gothic"/>
          <w:b/>
          <w:szCs w:val="22"/>
        </w:rPr>
        <w:tab/>
      </w:r>
      <w:r w:rsidRPr="00A40212">
        <w:rPr>
          <w:rFonts w:ascii="Century Gothic" w:hAnsi="Century Gothic"/>
          <w:b/>
          <w:szCs w:val="22"/>
        </w:rPr>
        <w:tab/>
        <w:t>amp build s.r.o.</w:t>
      </w:r>
    </w:p>
    <w:p w14:paraId="0F55D356" w14:textId="77777777" w:rsidR="00092D8E" w:rsidRPr="00A40212" w:rsidRDefault="00D97CD3">
      <w:pPr>
        <w:ind w:left="1440" w:firstLine="720"/>
        <w:rPr>
          <w:rFonts w:ascii="Century Gothic" w:hAnsi="Century Gothic"/>
        </w:rPr>
      </w:pPr>
      <w:proofErr w:type="spellStart"/>
      <w:r w:rsidRPr="00A40212">
        <w:rPr>
          <w:rFonts w:ascii="Century Gothic" w:hAnsi="Century Gothic"/>
        </w:rPr>
        <w:t>Královopolská</w:t>
      </w:r>
      <w:proofErr w:type="spellEnd"/>
      <w:r w:rsidRPr="00A40212">
        <w:rPr>
          <w:rFonts w:ascii="Century Gothic" w:hAnsi="Century Gothic"/>
        </w:rPr>
        <w:t xml:space="preserve"> 3203/56, 616 00 Brno</w:t>
      </w:r>
    </w:p>
    <w:p w14:paraId="6A9935EC" w14:textId="77777777" w:rsidR="00092D8E" w:rsidRPr="00A40212" w:rsidRDefault="00D97CD3">
      <w:pPr>
        <w:ind w:left="1440" w:firstLine="720"/>
        <w:rPr>
          <w:rFonts w:ascii="Century Gothic" w:hAnsi="Century Gothic"/>
        </w:rPr>
      </w:pPr>
      <w:proofErr w:type="spellStart"/>
      <w:r w:rsidRPr="00A40212">
        <w:rPr>
          <w:rFonts w:ascii="Century Gothic" w:hAnsi="Century Gothic"/>
        </w:rPr>
        <w:t>provozovna</w:t>
      </w:r>
      <w:proofErr w:type="spellEnd"/>
      <w:r w:rsidRPr="00A40212">
        <w:rPr>
          <w:rFonts w:ascii="Century Gothic" w:hAnsi="Century Gothic"/>
        </w:rPr>
        <w:t xml:space="preserve">: </w:t>
      </w:r>
      <w:proofErr w:type="spellStart"/>
      <w:r w:rsidRPr="00A40212">
        <w:rPr>
          <w:rFonts w:ascii="Century Gothic" w:hAnsi="Century Gothic"/>
        </w:rPr>
        <w:t>Palackého</w:t>
      </w:r>
      <w:proofErr w:type="spellEnd"/>
      <w:r w:rsidRPr="00A40212">
        <w:rPr>
          <w:rFonts w:ascii="Century Gothic" w:hAnsi="Century Gothic"/>
        </w:rPr>
        <w:t xml:space="preserve"> 834, 769 01, Holešov</w:t>
      </w:r>
    </w:p>
    <w:p w14:paraId="12B69AF8" w14:textId="68663B64" w:rsidR="00092D8E" w:rsidRPr="00A40212" w:rsidRDefault="00D97CD3">
      <w:pPr>
        <w:ind w:left="1440" w:firstLine="720"/>
        <w:rPr>
          <w:rFonts w:ascii="Century Gothic" w:hAnsi="Century Gothic"/>
        </w:rPr>
      </w:pPr>
      <w:r w:rsidRPr="00A40212">
        <w:rPr>
          <w:rFonts w:ascii="Century Gothic" w:hAnsi="Century Gothic"/>
        </w:rPr>
        <w:t>IČ</w:t>
      </w:r>
      <w:r w:rsidR="00C65DD0" w:rsidRPr="00A40212">
        <w:rPr>
          <w:rFonts w:ascii="Century Gothic" w:hAnsi="Century Gothic"/>
        </w:rPr>
        <w:t>O</w:t>
      </w:r>
      <w:r w:rsidRPr="00A40212">
        <w:rPr>
          <w:rFonts w:ascii="Century Gothic" w:hAnsi="Century Gothic"/>
        </w:rPr>
        <w:t>:</w:t>
      </w:r>
      <w:r w:rsidRPr="00A40212">
        <w:rPr>
          <w:rFonts w:ascii="Century Gothic" w:hAnsi="Century Gothic"/>
        </w:rPr>
        <w:tab/>
        <w:t>04800753</w:t>
      </w:r>
    </w:p>
    <w:p w14:paraId="0263D5B8" w14:textId="7E832FAA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DIČ:</w:t>
      </w:r>
      <w:r w:rsidRPr="00A40212">
        <w:rPr>
          <w:rFonts w:ascii="Century Gothic" w:hAnsi="Century Gothic"/>
          <w:lang w:val="pl-PL"/>
        </w:rPr>
        <w:tab/>
      </w:r>
      <w:r w:rsidR="00A40212">
        <w:rPr>
          <w:rFonts w:ascii="Century Gothic" w:hAnsi="Century Gothic"/>
          <w:lang w:val="pl-PL"/>
        </w:rPr>
        <w:t>xxx</w:t>
      </w:r>
    </w:p>
    <w:p w14:paraId="4B0A9B1B" w14:textId="12EDB715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Bankovní spojení:</w:t>
      </w:r>
      <w:r w:rsidRPr="00A40212">
        <w:rPr>
          <w:rFonts w:ascii="Century Gothic" w:hAnsi="Century Gothic"/>
          <w:lang w:val="pl-PL"/>
        </w:rPr>
        <w:tab/>
      </w:r>
      <w:r w:rsidR="00A40212">
        <w:rPr>
          <w:rFonts w:ascii="Century Gothic" w:hAnsi="Century Gothic"/>
          <w:lang w:val="pl-PL"/>
        </w:rPr>
        <w:t>xxx</w:t>
      </w:r>
    </w:p>
    <w:p w14:paraId="70ED3B8A" w14:textId="11CA699B" w:rsidR="00092D8E" w:rsidRPr="00A40212" w:rsidRDefault="00A40212">
      <w:pPr>
        <w:ind w:left="3600" w:firstLine="720"/>
        <w:rPr>
          <w:rFonts w:ascii="Century Gothic" w:hAnsi="Century Gothic"/>
          <w:lang w:val="pl-PL"/>
        </w:rPr>
      </w:pPr>
      <w:r>
        <w:rPr>
          <w:rFonts w:ascii="Century Gothic" w:hAnsi="Century Gothic"/>
          <w:lang w:val="pl-PL"/>
        </w:rPr>
        <w:t>xxx</w:t>
      </w:r>
    </w:p>
    <w:p w14:paraId="4A8BF786" w14:textId="07A2270D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Zastoupená:</w:t>
      </w:r>
      <w:r w:rsidRPr="00A40212">
        <w:rPr>
          <w:rFonts w:ascii="Century Gothic" w:hAnsi="Century Gothic"/>
          <w:lang w:val="pl-PL"/>
        </w:rPr>
        <w:tab/>
      </w:r>
      <w:r w:rsidR="0024248E" w:rsidRPr="00A40212">
        <w:rPr>
          <w:rFonts w:ascii="Century Gothic" w:hAnsi="Century Gothic"/>
          <w:lang w:val="pl-PL"/>
        </w:rPr>
        <w:t>Ing.</w:t>
      </w:r>
      <w:r w:rsidRPr="00A40212">
        <w:rPr>
          <w:rFonts w:ascii="Century Gothic" w:hAnsi="Century Gothic"/>
          <w:lang w:val="pl-PL"/>
        </w:rPr>
        <w:t xml:space="preserve"> Martinem Zábojníkem, jednatelem společnosti</w:t>
      </w:r>
    </w:p>
    <w:p w14:paraId="7E83124E" w14:textId="77777777" w:rsidR="00092D8E" w:rsidRPr="00A40212" w:rsidRDefault="00092D8E">
      <w:pPr>
        <w:ind w:left="1440" w:firstLine="720"/>
        <w:rPr>
          <w:rFonts w:ascii="Century Gothic" w:hAnsi="Century Gothic"/>
          <w:lang w:val="pl-PL"/>
        </w:rPr>
      </w:pPr>
    </w:p>
    <w:p w14:paraId="05623CA4" w14:textId="77777777" w:rsidR="00092D8E" w:rsidRPr="00A40212" w:rsidRDefault="00D97CD3">
      <w:pPr>
        <w:ind w:left="1440" w:firstLine="720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>dále jen</w:t>
      </w:r>
      <w:r w:rsidRPr="00A40212">
        <w:rPr>
          <w:rFonts w:ascii="Century Gothic" w:hAnsi="Century Gothic"/>
          <w:b/>
          <w:bCs/>
          <w:lang w:val="pl-PL"/>
        </w:rPr>
        <w:t xml:space="preserve"> „zhotovitel“,</w:t>
      </w:r>
    </w:p>
    <w:p w14:paraId="24BD0E43" w14:textId="77777777" w:rsidR="00092D8E" w:rsidRPr="00A40212" w:rsidRDefault="00092D8E">
      <w:pPr>
        <w:rPr>
          <w:rFonts w:ascii="Century Gothic" w:hAnsi="Century Gothic"/>
          <w:lang w:val="pl-PL"/>
        </w:rPr>
      </w:pPr>
    </w:p>
    <w:p w14:paraId="03D8DA0A" w14:textId="77777777" w:rsidR="00092D8E" w:rsidRPr="00A40212" w:rsidRDefault="00D97CD3">
      <w:pPr>
        <w:jc w:val="both"/>
        <w:rPr>
          <w:rFonts w:ascii="Century Gothic" w:hAnsi="Century Gothic"/>
          <w:lang w:val="pl-PL"/>
        </w:rPr>
      </w:pPr>
      <w:r w:rsidRPr="00A40212">
        <w:rPr>
          <w:rFonts w:ascii="Century Gothic" w:hAnsi="Century Gothic"/>
          <w:lang w:val="pl-PL"/>
        </w:rPr>
        <w:t xml:space="preserve">uzavírají na základě vzájemné shody tuto  </w:t>
      </w:r>
      <w:r w:rsidRPr="00A40212">
        <w:rPr>
          <w:rFonts w:ascii="Century Gothic" w:hAnsi="Century Gothic"/>
          <w:bCs/>
          <w:lang w:val="pl-PL"/>
        </w:rPr>
        <w:t>Smlouvu o dílo :</w:t>
      </w:r>
    </w:p>
    <w:p w14:paraId="31315FDD" w14:textId="77777777" w:rsidR="00092D8E" w:rsidRPr="00A40212" w:rsidRDefault="00D97CD3">
      <w:pPr>
        <w:pStyle w:val="Tlotextu"/>
        <w:rPr>
          <w:rFonts w:ascii="Century Gothic" w:hAnsi="Century Gothic"/>
          <w:b/>
          <w:szCs w:val="22"/>
        </w:rPr>
      </w:pPr>
      <w:r w:rsidRPr="00A40212">
        <w:rPr>
          <w:rFonts w:ascii="Century Gothic" w:hAnsi="Century Gothic"/>
          <w:szCs w:val="22"/>
        </w:rPr>
        <w:t xml:space="preserve">                         </w:t>
      </w:r>
    </w:p>
    <w:p w14:paraId="4E377DE5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1. PREAMBULE</w:t>
      </w:r>
    </w:p>
    <w:p w14:paraId="41E5A783" w14:textId="77777777" w:rsidR="00092D8E" w:rsidRPr="00A40212" w:rsidRDefault="00092D8E">
      <w:pPr>
        <w:jc w:val="center"/>
        <w:rPr>
          <w:rFonts w:ascii="Century Gothic" w:hAnsi="Century Gothic"/>
          <w:szCs w:val="22"/>
          <w:lang w:val="cs-CZ"/>
        </w:rPr>
      </w:pPr>
    </w:p>
    <w:p w14:paraId="225826F5" w14:textId="25A365B9" w:rsidR="00092D8E" w:rsidRPr="00A40212" w:rsidRDefault="00D97CD3" w:rsidP="006D0674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 xml:space="preserve">Objednatel se rozhodl realizovat </w:t>
      </w:r>
      <w:r w:rsidR="00505DA4" w:rsidRPr="00A40212">
        <w:rPr>
          <w:rFonts w:ascii="Century Gothic" w:hAnsi="Century Gothic"/>
          <w:sz w:val="22"/>
          <w:szCs w:val="22"/>
        </w:rPr>
        <w:t>opravu betonové</w:t>
      </w:r>
      <w:r w:rsidR="002014FC" w:rsidRPr="00A40212">
        <w:rPr>
          <w:rFonts w:ascii="Century Gothic" w:hAnsi="Century Gothic"/>
          <w:sz w:val="22"/>
          <w:szCs w:val="22"/>
        </w:rPr>
        <w:t xml:space="preserve"> podlahy</w:t>
      </w:r>
      <w:r w:rsidR="00505DA4" w:rsidRPr="00A40212">
        <w:rPr>
          <w:rFonts w:ascii="Century Gothic" w:hAnsi="Century Gothic"/>
          <w:sz w:val="22"/>
          <w:szCs w:val="22"/>
        </w:rPr>
        <w:t xml:space="preserve"> včetně instalace rámu montážní jámy</w:t>
      </w:r>
      <w:r w:rsidRPr="00A40212">
        <w:rPr>
          <w:rFonts w:ascii="Century Gothic" w:hAnsi="Century Gothic"/>
          <w:sz w:val="22"/>
          <w:szCs w:val="22"/>
        </w:rPr>
        <w:t xml:space="preserve"> </w:t>
      </w:r>
      <w:r w:rsidR="00CB567C" w:rsidRPr="00A40212">
        <w:rPr>
          <w:rFonts w:ascii="Century Gothic" w:hAnsi="Century Gothic"/>
          <w:sz w:val="22"/>
          <w:szCs w:val="22"/>
        </w:rPr>
        <w:t>“</w:t>
      </w:r>
      <w:r w:rsidR="00CA3840" w:rsidRPr="00A40212">
        <w:rPr>
          <w:rFonts w:ascii="Century Gothic" w:hAnsi="Century Gothic"/>
          <w:sz w:val="22"/>
          <w:szCs w:val="22"/>
        </w:rPr>
        <w:t>S</w:t>
      </w:r>
      <w:r w:rsidR="00505DA4" w:rsidRPr="00A40212">
        <w:rPr>
          <w:rFonts w:ascii="Century Gothic" w:hAnsi="Century Gothic"/>
          <w:sz w:val="22"/>
          <w:szCs w:val="22"/>
        </w:rPr>
        <w:t>tředisko Valašské Klobouky</w:t>
      </w:r>
      <w:r w:rsidR="00CB567C" w:rsidRPr="00A40212">
        <w:rPr>
          <w:rFonts w:ascii="Century Gothic" w:hAnsi="Century Gothic"/>
          <w:sz w:val="22"/>
          <w:szCs w:val="22"/>
        </w:rPr>
        <w:t>“</w:t>
      </w:r>
      <w:r w:rsidRPr="00A40212">
        <w:rPr>
          <w:rFonts w:ascii="Century Gothic" w:hAnsi="Century Gothic"/>
          <w:sz w:val="22"/>
          <w:szCs w:val="22"/>
        </w:rPr>
        <w:t>. Zhotovitel disponuje všemi znalostmi a má dostatečné zkušenosti v oblasti výstavby. Výše uvedené smluvní strany proto uzavírají za tímto účelem následující smlouvu.</w:t>
      </w:r>
    </w:p>
    <w:p w14:paraId="2ADB3ABB" w14:textId="77777777" w:rsidR="00092D8E" w:rsidRPr="00A40212" w:rsidRDefault="00092D8E">
      <w:pPr>
        <w:rPr>
          <w:rFonts w:ascii="Century Gothic" w:hAnsi="Century Gothic"/>
          <w:b/>
          <w:szCs w:val="22"/>
          <w:lang w:val="cs-CZ"/>
        </w:rPr>
      </w:pPr>
    </w:p>
    <w:p w14:paraId="3768D47A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2. PŘEDMĚT DÍLA</w:t>
      </w:r>
    </w:p>
    <w:p w14:paraId="4BAC1D2B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2.1</w:t>
      </w:r>
    </w:p>
    <w:p w14:paraId="24E7D416" w14:textId="71843D5E" w:rsidR="00092D8E" w:rsidRPr="00A40212" w:rsidRDefault="00D97CD3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>Zhotovitel se zavazuje provést pro objednatele za podmínek sjednaných v této smlouvě dílo s</w:t>
      </w:r>
      <w:r w:rsidR="006F27E2" w:rsidRPr="00A40212">
        <w:rPr>
          <w:rFonts w:ascii="Century Gothic" w:hAnsi="Century Gothic"/>
          <w:szCs w:val="22"/>
        </w:rPr>
        <w:t>počívající v opravě betonové podlahy a instalaci rámu</w:t>
      </w:r>
      <w:r w:rsidR="00C65DD0" w:rsidRPr="00A40212">
        <w:rPr>
          <w:rFonts w:ascii="Century Gothic" w:hAnsi="Century Gothic"/>
          <w:szCs w:val="22"/>
        </w:rPr>
        <w:t xml:space="preserve"> montážní jámy</w:t>
      </w:r>
      <w:r w:rsidR="006F27E2" w:rsidRPr="00A40212">
        <w:rPr>
          <w:rFonts w:ascii="Century Gothic" w:hAnsi="Century Gothic"/>
          <w:szCs w:val="22"/>
        </w:rPr>
        <w:t>.</w:t>
      </w:r>
    </w:p>
    <w:p w14:paraId="1B8A26A2" w14:textId="77777777" w:rsidR="0024248E" w:rsidRPr="00A40212" w:rsidRDefault="0024248E">
      <w:pPr>
        <w:pStyle w:val="Zkladntext21"/>
        <w:jc w:val="both"/>
        <w:rPr>
          <w:rFonts w:ascii="Century Gothic" w:hAnsi="Century Gothic"/>
          <w:szCs w:val="22"/>
        </w:rPr>
      </w:pPr>
    </w:p>
    <w:p w14:paraId="7D13EF8A" w14:textId="77777777" w:rsidR="0024248E" w:rsidRPr="00A40212" w:rsidRDefault="0024248E" w:rsidP="0024248E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2.2</w:t>
      </w:r>
    </w:p>
    <w:p w14:paraId="00D96E15" w14:textId="20F6E995" w:rsidR="0024248E" w:rsidRPr="00A40212" w:rsidRDefault="0024248E" w:rsidP="0024248E">
      <w:pPr>
        <w:pStyle w:val="Nadpis1"/>
        <w:jc w:val="both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 xml:space="preserve">Zhotovitel se zavazuje provést dílo v rozsahu dle </w:t>
      </w:r>
      <w:bookmarkStart w:id="2" w:name="_Hlk500878683"/>
      <w:bookmarkStart w:id="3" w:name="_Hlk50468176"/>
      <w:bookmarkEnd w:id="2"/>
      <w:r w:rsidRPr="00A40212">
        <w:rPr>
          <w:rFonts w:ascii="Century Gothic" w:hAnsi="Century Gothic"/>
          <w:sz w:val="22"/>
          <w:szCs w:val="22"/>
        </w:rPr>
        <w:t xml:space="preserve">cenové nabídky zhotovitele </w:t>
      </w:r>
      <w:bookmarkStart w:id="4" w:name="_Hlk45794969"/>
      <w:r w:rsidRPr="00A40212">
        <w:rPr>
          <w:rFonts w:ascii="Century Gothic" w:hAnsi="Century Gothic"/>
          <w:sz w:val="22"/>
          <w:szCs w:val="22"/>
        </w:rPr>
        <w:t xml:space="preserve">z </w:t>
      </w:r>
      <w:r w:rsidR="00505DA4" w:rsidRPr="00A40212">
        <w:rPr>
          <w:rFonts w:ascii="Century Gothic" w:hAnsi="Century Gothic"/>
          <w:sz w:val="22"/>
          <w:szCs w:val="22"/>
        </w:rPr>
        <w:t>01</w:t>
      </w:r>
      <w:r w:rsidRPr="00A40212">
        <w:rPr>
          <w:rFonts w:ascii="Century Gothic" w:hAnsi="Century Gothic"/>
          <w:sz w:val="22"/>
          <w:szCs w:val="22"/>
        </w:rPr>
        <w:t>.</w:t>
      </w:r>
      <w:r w:rsidR="00C65DD0" w:rsidRPr="00A40212">
        <w:rPr>
          <w:rFonts w:ascii="Century Gothic" w:hAnsi="Century Gothic"/>
          <w:sz w:val="22"/>
          <w:szCs w:val="22"/>
        </w:rPr>
        <w:t xml:space="preserve"> </w:t>
      </w:r>
      <w:r w:rsidR="00505DA4" w:rsidRPr="00A40212">
        <w:rPr>
          <w:rFonts w:ascii="Century Gothic" w:hAnsi="Century Gothic"/>
          <w:sz w:val="22"/>
          <w:szCs w:val="22"/>
        </w:rPr>
        <w:t>12.</w:t>
      </w:r>
      <w:r w:rsidRPr="00A40212">
        <w:rPr>
          <w:rFonts w:ascii="Century Gothic" w:hAnsi="Century Gothic"/>
          <w:sz w:val="22"/>
          <w:szCs w:val="22"/>
        </w:rPr>
        <w:t xml:space="preserve"> 2020</w:t>
      </w:r>
      <w:bookmarkEnd w:id="4"/>
      <w:r w:rsidRPr="00A40212">
        <w:rPr>
          <w:rFonts w:ascii="Century Gothic" w:hAnsi="Century Gothic"/>
          <w:sz w:val="22"/>
          <w:szCs w:val="22"/>
        </w:rPr>
        <w:t>.</w:t>
      </w:r>
      <w:bookmarkEnd w:id="3"/>
    </w:p>
    <w:p w14:paraId="0978DF1C" w14:textId="77777777" w:rsidR="0024248E" w:rsidRPr="00A40212" w:rsidRDefault="0024248E">
      <w:pPr>
        <w:pStyle w:val="Zkladntext21"/>
        <w:jc w:val="both"/>
        <w:rPr>
          <w:rFonts w:ascii="Century Gothic" w:hAnsi="Century Gothic"/>
          <w:szCs w:val="22"/>
        </w:rPr>
      </w:pPr>
    </w:p>
    <w:p w14:paraId="3C36FFB7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3. SJEDNANÁ DOBA PRO PROVEDENÍ DÍLA</w:t>
      </w:r>
    </w:p>
    <w:p w14:paraId="24FCE700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3.1</w:t>
      </w:r>
    </w:p>
    <w:p w14:paraId="1536A479" w14:textId="378C1225" w:rsidR="00092D8E" w:rsidRPr="00A40212" w:rsidRDefault="00D97CD3">
      <w:pPr>
        <w:rPr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Předání plně způsobilého staveniště:</w:t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="006F27E2" w:rsidRPr="00A40212">
        <w:rPr>
          <w:rFonts w:ascii="Century Gothic" w:hAnsi="Century Gothic"/>
          <w:szCs w:val="22"/>
          <w:lang w:val="cs-CZ"/>
        </w:rPr>
        <w:t>dle dohody</w:t>
      </w:r>
    </w:p>
    <w:p w14:paraId="6C5075A5" w14:textId="13A0F1E8" w:rsidR="00092D8E" w:rsidRPr="00A40212" w:rsidRDefault="00D97CD3">
      <w:pPr>
        <w:rPr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Zahájení prací na díle:</w:t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6F27E2" w:rsidRPr="00A40212">
        <w:rPr>
          <w:rFonts w:ascii="Century Gothic" w:hAnsi="Century Gothic"/>
          <w:szCs w:val="22"/>
          <w:lang w:val="cs-CZ"/>
        </w:rPr>
        <w:t>dle dohody</w:t>
      </w:r>
    </w:p>
    <w:p w14:paraId="65BE23EA" w14:textId="42430A82" w:rsidR="00092D8E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Ukončení díla:</w:t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DA3BD0" w:rsidRPr="00A40212">
        <w:rPr>
          <w:rFonts w:ascii="Century Gothic" w:hAnsi="Century Gothic"/>
          <w:szCs w:val="22"/>
          <w:lang w:val="cs-CZ"/>
        </w:rPr>
        <w:tab/>
      </w:r>
      <w:r w:rsidR="006F27E2" w:rsidRPr="00A40212">
        <w:rPr>
          <w:rFonts w:ascii="Century Gothic" w:hAnsi="Century Gothic"/>
          <w:szCs w:val="22"/>
          <w:lang w:val="cs-CZ"/>
        </w:rPr>
        <w:t>1</w:t>
      </w:r>
      <w:r w:rsidR="00C65DD0" w:rsidRPr="00A40212">
        <w:rPr>
          <w:rFonts w:ascii="Century Gothic" w:hAnsi="Century Gothic"/>
          <w:szCs w:val="22"/>
          <w:lang w:val="cs-CZ"/>
        </w:rPr>
        <w:t>8</w:t>
      </w:r>
      <w:r w:rsidR="006F27E2" w:rsidRPr="00A40212">
        <w:rPr>
          <w:rFonts w:ascii="Century Gothic" w:hAnsi="Century Gothic"/>
          <w:szCs w:val="22"/>
          <w:lang w:val="cs-CZ"/>
        </w:rPr>
        <w:t>.</w:t>
      </w:r>
      <w:r w:rsidR="00C65DD0" w:rsidRPr="00A40212">
        <w:rPr>
          <w:rFonts w:ascii="Century Gothic" w:hAnsi="Century Gothic"/>
          <w:szCs w:val="22"/>
          <w:lang w:val="cs-CZ"/>
        </w:rPr>
        <w:t xml:space="preserve"> </w:t>
      </w:r>
      <w:r w:rsidR="006F27E2" w:rsidRPr="00A40212">
        <w:rPr>
          <w:rFonts w:ascii="Century Gothic" w:hAnsi="Century Gothic"/>
          <w:szCs w:val="22"/>
          <w:lang w:val="cs-CZ"/>
        </w:rPr>
        <w:t>12.</w:t>
      </w:r>
      <w:r w:rsidR="00C65DD0" w:rsidRPr="00A40212">
        <w:rPr>
          <w:rFonts w:ascii="Century Gothic" w:hAnsi="Century Gothic"/>
          <w:szCs w:val="22"/>
          <w:lang w:val="cs-CZ"/>
        </w:rPr>
        <w:t xml:space="preserve"> </w:t>
      </w:r>
      <w:r w:rsidR="006F27E2" w:rsidRPr="00A40212">
        <w:rPr>
          <w:rFonts w:ascii="Century Gothic" w:hAnsi="Century Gothic"/>
          <w:szCs w:val="22"/>
          <w:lang w:val="cs-CZ"/>
        </w:rPr>
        <w:t>2020</w:t>
      </w:r>
    </w:p>
    <w:p w14:paraId="4A74B447" w14:textId="413D51B2" w:rsidR="00092D8E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Předání díla:</w:t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="00D83D4B" w:rsidRPr="00A40212">
        <w:rPr>
          <w:rFonts w:ascii="Century Gothic" w:hAnsi="Century Gothic"/>
          <w:szCs w:val="22"/>
          <w:lang w:val="cs-CZ"/>
        </w:rPr>
        <w:tab/>
      </w:r>
      <w:r w:rsidRPr="00A40212">
        <w:rPr>
          <w:rFonts w:ascii="Century Gothic" w:hAnsi="Century Gothic"/>
          <w:szCs w:val="22"/>
          <w:lang w:val="cs-CZ"/>
        </w:rPr>
        <w:t>nejpozději do 14 dnů ode dne ukončení díla</w:t>
      </w:r>
    </w:p>
    <w:p w14:paraId="7A34F3B0" w14:textId="7E356132" w:rsidR="00724390" w:rsidRPr="00A40212" w:rsidRDefault="00724390" w:rsidP="009F2189">
      <w:pPr>
        <w:ind w:left="4320" w:hanging="4320"/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lastRenderedPageBreak/>
        <w:t>Tmelení spár:</w:t>
      </w:r>
      <w:r w:rsidRPr="00A40212">
        <w:rPr>
          <w:rFonts w:ascii="Century Gothic" w:hAnsi="Century Gothic"/>
          <w:szCs w:val="22"/>
          <w:lang w:val="cs-CZ"/>
        </w:rPr>
        <w:tab/>
      </w:r>
      <w:r w:rsidR="0041504E" w:rsidRPr="00A40212">
        <w:rPr>
          <w:rFonts w:ascii="Century Gothic" w:hAnsi="Century Gothic"/>
          <w:szCs w:val="22"/>
          <w:lang w:val="cs-CZ"/>
        </w:rPr>
        <w:t xml:space="preserve">na vyzvání objednatele, nejdříve však </w:t>
      </w:r>
      <w:r w:rsidR="007C0887" w:rsidRPr="00A40212">
        <w:rPr>
          <w:rFonts w:ascii="Century Gothic" w:hAnsi="Century Gothic"/>
          <w:szCs w:val="22"/>
          <w:lang w:val="cs-CZ"/>
        </w:rPr>
        <w:t>28 dní po ukončení betonáže</w:t>
      </w:r>
      <w:r w:rsidR="0041504E" w:rsidRPr="00A40212">
        <w:rPr>
          <w:rFonts w:ascii="Century Gothic" w:hAnsi="Century Gothic"/>
          <w:szCs w:val="22"/>
          <w:lang w:val="cs-CZ"/>
        </w:rPr>
        <w:t xml:space="preserve"> (</w:t>
      </w:r>
      <w:r w:rsidR="00617699" w:rsidRPr="00A40212">
        <w:rPr>
          <w:rFonts w:ascii="Century Gothic" w:hAnsi="Century Gothic"/>
          <w:szCs w:val="22"/>
          <w:lang w:val="cs-CZ"/>
        </w:rPr>
        <w:t>nejedná se o nedodělek, nemá vliv na ukončení a předání díla)</w:t>
      </w:r>
    </w:p>
    <w:p w14:paraId="5C75965B" w14:textId="77777777" w:rsidR="00724390" w:rsidRPr="00A40212" w:rsidRDefault="00724390">
      <w:pPr>
        <w:rPr>
          <w:rFonts w:ascii="Century Gothic" w:hAnsi="Century Gothic"/>
          <w:szCs w:val="22"/>
          <w:lang w:val="cs-CZ"/>
        </w:rPr>
      </w:pPr>
    </w:p>
    <w:p w14:paraId="2615FECC" w14:textId="77777777" w:rsidR="00092D8E" w:rsidRPr="00A40212" w:rsidRDefault="00D97CD3">
      <w:pPr>
        <w:pStyle w:val="Nadpis1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  <w:r w:rsidRPr="00A40212">
        <w:rPr>
          <w:rFonts w:ascii="Century Gothic" w:hAnsi="Century Gothic"/>
          <w:b/>
          <w:sz w:val="22"/>
          <w:szCs w:val="22"/>
        </w:rPr>
        <w:t>3.2</w:t>
      </w:r>
    </w:p>
    <w:p w14:paraId="34DC9481" w14:textId="455C95FF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Smluvní pokuta za prodlení s předáním díla činí 0,05 % z ceny díla bez DPH</w:t>
      </w:r>
      <w:r w:rsidRPr="00A40212">
        <w:rPr>
          <w:lang w:val="pl-PL"/>
        </w:rPr>
        <w:t xml:space="preserve"> </w:t>
      </w:r>
      <w:r w:rsidRPr="00A40212">
        <w:rPr>
          <w:rFonts w:ascii="Century Gothic" w:hAnsi="Century Gothic"/>
          <w:szCs w:val="22"/>
          <w:lang w:val="cs-CZ"/>
        </w:rPr>
        <w:t>za každý, i jen započatý den prodlení.</w:t>
      </w:r>
    </w:p>
    <w:p w14:paraId="0D39DBC7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7FB11CA2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3.3</w:t>
      </w:r>
    </w:p>
    <w:p w14:paraId="48A46DA9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Podmínkou dodržení termínů je písemné předání a převzetí plně způsobilého staveniště ve výše uvedeném termínu.</w:t>
      </w:r>
    </w:p>
    <w:p w14:paraId="670FBB24" w14:textId="77777777" w:rsidR="00092D8E" w:rsidRPr="00A40212" w:rsidRDefault="00092D8E">
      <w:pPr>
        <w:jc w:val="both"/>
        <w:rPr>
          <w:rFonts w:ascii="Century Gothic" w:hAnsi="Century Gothic"/>
          <w:szCs w:val="22"/>
          <w:lang w:val="cs-CZ"/>
        </w:rPr>
      </w:pPr>
    </w:p>
    <w:p w14:paraId="618B509B" w14:textId="77777777" w:rsidR="00092D8E" w:rsidRPr="00A40212" w:rsidRDefault="00D97CD3">
      <w:pPr>
        <w:pStyle w:val="Nadpis1"/>
        <w:tabs>
          <w:tab w:val="left" w:pos="360"/>
        </w:tabs>
        <w:rPr>
          <w:rFonts w:ascii="Century Gothic" w:hAnsi="Century Gothic"/>
          <w:b/>
          <w:sz w:val="22"/>
          <w:szCs w:val="22"/>
        </w:rPr>
      </w:pPr>
      <w:r w:rsidRPr="00A40212">
        <w:rPr>
          <w:rFonts w:ascii="Century Gothic" w:hAnsi="Century Gothic"/>
          <w:b/>
          <w:sz w:val="22"/>
          <w:szCs w:val="22"/>
        </w:rPr>
        <w:t>3.4</w:t>
      </w:r>
    </w:p>
    <w:p w14:paraId="38A0462A" w14:textId="77777777" w:rsidR="00092D8E" w:rsidRPr="00A40212" w:rsidRDefault="00D97CD3">
      <w:pPr>
        <w:pStyle w:val="Nadpis1"/>
        <w:tabs>
          <w:tab w:val="left" w:pos="360"/>
        </w:tabs>
        <w:jc w:val="both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Po dobu prodlení jedné smluvní strany s plněním jejích povinností stanovených touto smlouvou, není druhá strana v prodlení s plněním svých povinností, pokud jejich realizace je podmíněna splněním povinností, s jejichž plněním je druhá strana v prodlení.</w:t>
      </w:r>
    </w:p>
    <w:p w14:paraId="77B09CC2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4D7AC712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3.5</w:t>
      </w:r>
    </w:p>
    <w:p w14:paraId="7A33DC78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Lhůty provádění díla se prodlužují:</w:t>
      </w:r>
    </w:p>
    <w:p w14:paraId="329DED1E" w14:textId="77777777" w:rsidR="00092D8E" w:rsidRPr="00A40212" w:rsidRDefault="00D97CD3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>jestliže překážky v práci zavinil objednatel</w:t>
      </w:r>
    </w:p>
    <w:p w14:paraId="6F9E65BF" w14:textId="77777777" w:rsidR="00092D8E" w:rsidRPr="00A40212" w:rsidRDefault="00D97CD3" w:rsidP="00566903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>jestliže přerušení prací bylo zaviněno vyšší mocí nebo jinými okolnostmi, prokazatelně nezaviněnými zhotovitelem, případně z důvodu klimatických podmínek, které by narušovaly technologické procesy prací.</w:t>
      </w:r>
    </w:p>
    <w:p w14:paraId="2AB24607" w14:textId="77777777" w:rsidR="00092D8E" w:rsidRPr="00A40212" w:rsidRDefault="00092D8E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143534EA" w14:textId="77777777" w:rsidR="00092D8E" w:rsidRPr="00A40212" w:rsidRDefault="00D97CD3">
      <w:pPr>
        <w:jc w:val="center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4. CENA ZA DÍLO</w:t>
      </w:r>
    </w:p>
    <w:p w14:paraId="583BBB97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 xml:space="preserve">4. 1 </w:t>
      </w:r>
    </w:p>
    <w:p w14:paraId="20B6DC5B" w14:textId="19975A1D" w:rsidR="00092D8E" w:rsidRPr="00A40212" w:rsidRDefault="00D97CD3" w:rsidP="00D83D4B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 xml:space="preserve">Cena </w:t>
      </w:r>
      <w:r w:rsidR="00D83D4B" w:rsidRPr="00A40212">
        <w:rPr>
          <w:rFonts w:ascii="Century Gothic" w:hAnsi="Century Gothic"/>
          <w:szCs w:val="22"/>
        </w:rPr>
        <w:t xml:space="preserve">za </w:t>
      </w:r>
      <w:r w:rsidRPr="00A40212">
        <w:rPr>
          <w:rFonts w:ascii="Century Gothic" w:hAnsi="Century Gothic"/>
          <w:szCs w:val="22"/>
        </w:rPr>
        <w:t>díl</w:t>
      </w:r>
      <w:r w:rsidR="00D83D4B" w:rsidRPr="00A40212">
        <w:rPr>
          <w:rFonts w:ascii="Century Gothic" w:hAnsi="Century Gothic"/>
          <w:szCs w:val="22"/>
        </w:rPr>
        <w:t xml:space="preserve">o činí </w:t>
      </w:r>
      <w:r w:rsidR="00505DA4" w:rsidRPr="00A40212">
        <w:rPr>
          <w:rFonts w:ascii="Century Gothic" w:hAnsi="Century Gothic"/>
          <w:szCs w:val="22"/>
        </w:rPr>
        <w:t>92</w:t>
      </w:r>
      <w:r w:rsidR="00566903" w:rsidRPr="00A40212">
        <w:rPr>
          <w:rFonts w:ascii="Century Gothic" w:hAnsi="Century Gothic"/>
          <w:szCs w:val="22"/>
        </w:rPr>
        <w:t xml:space="preserve"> </w:t>
      </w:r>
      <w:r w:rsidR="00505DA4" w:rsidRPr="00A40212">
        <w:rPr>
          <w:rFonts w:ascii="Century Gothic" w:hAnsi="Century Gothic"/>
          <w:szCs w:val="22"/>
        </w:rPr>
        <w:t>585</w:t>
      </w:r>
      <w:r w:rsidR="00D83D4B" w:rsidRPr="00A40212">
        <w:rPr>
          <w:rFonts w:ascii="Century Gothic" w:hAnsi="Century Gothic"/>
          <w:szCs w:val="22"/>
        </w:rPr>
        <w:t xml:space="preserve">,- Kč bez DPH (slova: </w:t>
      </w:r>
      <w:proofErr w:type="spellStart"/>
      <w:r w:rsidR="00505DA4" w:rsidRPr="00A40212">
        <w:rPr>
          <w:rFonts w:ascii="Century Gothic" w:hAnsi="Century Gothic"/>
          <w:szCs w:val="22"/>
        </w:rPr>
        <w:t>devadesátdvatisíc</w:t>
      </w:r>
      <w:r w:rsidR="00566903" w:rsidRPr="00A40212">
        <w:rPr>
          <w:rFonts w:ascii="Century Gothic" w:hAnsi="Century Gothic"/>
          <w:szCs w:val="22"/>
        </w:rPr>
        <w:t>e</w:t>
      </w:r>
      <w:r w:rsidR="00505DA4" w:rsidRPr="00A40212">
        <w:rPr>
          <w:rFonts w:ascii="Century Gothic" w:hAnsi="Century Gothic"/>
          <w:szCs w:val="22"/>
        </w:rPr>
        <w:t>pětsetosmdesátpět</w:t>
      </w:r>
      <w:proofErr w:type="spellEnd"/>
      <w:r w:rsidR="006F27E2" w:rsidRPr="00A40212">
        <w:rPr>
          <w:rFonts w:ascii="Century Gothic" w:hAnsi="Century Gothic"/>
          <w:szCs w:val="22"/>
        </w:rPr>
        <w:t xml:space="preserve"> </w:t>
      </w:r>
      <w:proofErr w:type="spellStart"/>
      <w:r w:rsidR="006F27E2" w:rsidRPr="00A40212">
        <w:rPr>
          <w:rFonts w:ascii="Century Gothic" w:hAnsi="Century Gothic"/>
          <w:szCs w:val="22"/>
        </w:rPr>
        <w:t>korunčeských</w:t>
      </w:r>
      <w:proofErr w:type="spellEnd"/>
      <w:r w:rsidR="00D83D4B" w:rsidRPr="00A40212">
        <w:rPr>
          <w:rFonts w:ascii="Century Gothic" w:hAnsi="Century Gothic"/>
          <w:szCs w:val="22"/>
        </w:rPr>
        <w:t>)</w:t>
      </w:r>
      <w:r w:rsidR="002014FC" w:rsidRPr="00A40212">
        <w:rPr>
          <w:rFonts w:ascii="Century Gothic" w:hAnsi="Century Gothic"/>
          <w:szCs w:val="22"/>
        </w:rPr>
        <w:t>.</w:t>
      </w:r>
    </w:p>
    <w:p w14:paraId="223049BB" w14:textId="77777777" w:rsidR="00092D8E" w:rsidRPr="00A40212" w:rsidRDefault="00092D8E">
      <w:pPr>
        <w:rPr>
          <w:rFonts w:ascii="Century Gothic" w:hAnsi="Century Gothic"/>
          <w:b/>
          <w:szCs w:val="22"/>
          <w:lang w:val="cs-CZ"/>
        </w:rPr>
      </w:pPr>
    </w:p>
    <w:p w14:paraId="31894707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4. 2</w:t>
      </w:r>
    </w:p>
    <w:p w14:paraId="7A76A4F1" w14:textId="77777777" w:rsidR="00092D8E" w:rsidRPr="00A40212" w:rsidRDefault="00D97CD3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</w:rPr>
        <w:t xml:space="preserve">K ceně bude připočítána DPH dle platných předpisů v době provádění díla. </w:t>
      </w:r>
    </w:p>
    <w:p w14:paraId="34A2A3BE" w14:textId="77777777" w:rsidR="00092D8E" w:rsidRPr="00A40212" w:rsidRDefault="00092D8E">
      <w:pPr>
        <w:pStyle w:val="Zkladntext21"/>
        <w:jc w:val="both"/>
        <w:rPr>
          <w:rFonts w:ascii="Century Gothic" w:hAnsi="Century Gothic"/>
          <w:szCs w:val="22"/>
        </w:rPr>
      </w:pPr>
    </w:p>
    <w:p w14:paraId="5E7082F8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4. 3</w:t>
      </w:r>
    </w:p>
    <w:p w14:paraId="1D5D40DB" w14:textId="5E68DC48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V případě, že dojde k navýšení objemu prací nad rámec této smlouvy o dílo (m2, m3, hod / Kč, kg, </w:t>
      </w:r>
      <w:proofErr w:type="spellStart"/>
      <w:r w:rsidRPr="00A40212">
        <w:rPr>
          <w:rFonts w:ascii="Century Gothic" w:hAnsi="Century Gothic"/>
          <w:szCs w:val="22"/>
          <w:lang w:val="cs-CZ"/>
        </w:rPr>
        <w:t>bm</w:t>
      </w:r>
      <w:proofErr w:type="spellEnd"/>
      <w:r w:rsidRPr="00A40212">
        <w:rPr>
          <w:rFonts w:ascii="Century Gothic" w:hAnsi="Century Gothic"/>
          <w:szCs w:val="22"/>
          <w:lang w:val="cs-CZ"/>
        </w:rPr>
        <w:t>, jiné práce než uvedené v oddílu 2.) tedy k vícepracím bude toto zapsáno a naceněno ve stavebním deníku nebo případně dodatkem k této smlouvě. Objednatel je povinen toto zaplatit v dohodnutém rozsahu.</w:t>
      </w:r>
    </w:p>
    <w:p w14:paraId="1D8DE674" w14:textId="77777777" w:rsidR="00F43D35" w:rsidRPr="00A40212" w:rsidRDefault="00F43D35">
      <w:pPr>
        <w:rPr>
          <w:rFonts w:ascii="Century Gothic" w:hAnsi="Century Gothic"/>
          <w:b/>
          <w:szCs w:val="22"/>
          <w:lang w:val="cs-CZ"/>
        </w:rPr>
      </w:pPr>
    </w:p>
    <w:p w14:paraId="67CEC243" w14:textId="77777777" w:rsidR="00F43D35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4. 4</w:t>
      </w:r>
    </w:p>
    <w:p w14:paraId="01FF612E" w14:textId="77777777" w:rsidR="00092D8E" w:rsidRPr="00A40212" w:rsidRDefault="00D97CD3" w:rsidP="0056690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V případě, že nastane snížení objemu prací, cena bude upravena dle skutečnosti a zapsána změna ve stavebním deníku nebo případně dodatkem k této smlouvě. Zhotovitel je povinen cenu díla upravit</w:t>
      </w:r>
      <w:r w:rsidR="007C0887" w:rsidRPr="00A40212">
        <w:rPr>
          <w:rFonts w:ascii="Century Gothic" w:hAnsi="Century Gothic"/>
          <w:szCs w:val="22"/>
          <w:lang w:val="cs-CZ"/>
        </w:rPr>
        <w:t xml:space="preserve"> v</w:t>
      </w:r>
      <w:r w:rsidRPr="00A40212">
        <w:rPr>
          <w:rFonts w:ascii="Century Gothic" w:hAnsi="Century Gothic"/>
          <w:szCs w:val="22"/>
          <w:lang w:val="cs-CZ"/>
        </w:rPr>
        <w:t xml:space="preserve"> dohodnutém rozsahu.</w:t>
      </w:r>
    </w:p>
    <w:p w14:paraId="3D3FD736" w14:textId="77777777" w:rsidR="00092D8E" w:rsidRPr="00A40212" w:rsidRDefault="00092D8E">
      <w:pPr>
        <w:rPr>
          <w:rFonts w:ascii="Century Gothic" w:hAnsi="Century Gothic"/>
          <w:b/>
          <w:szCs w:val="22"/>
          <w:lang w:val="cs-CZ"/>
        </w:rPr>
      </w:pPr>
    </w:p>
    <w:p w14:paraId="5530009E" w14:textId="77777777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4. 5</w:t>
      </w:r>
    </w:p>
    <w:p w14:paraId="2D94A19D" w14:textId="24B6100F" w:rsidR="00092D8E" w:rsidRPr="00A40212" w:rsidRDefault="00D97CD3" w:rsidP="0056690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V případě dalších víceprací bude postupováno dle cen uvedených v </w:t>
      </w:r>
      <w:r w:rsidR="00880F53" w:rsidRPr="00A40212">
        <w:rPr>
          <w:rFonts w:ascii="Century Gothic" w:hAnsi="Century Gothic"/>
          <w:szCs w:val="22"/>
          <w:lang w:val="cs-CZ"/>
        </w:rPr>
        <w:t xml:space="preserve">dle cenové nabídky zhotovitele </w:t>
      </w:r>
      <w:r w:rsidR="00505DA4" w:rsidRPr="00A40212">
        <w:rPr>
          <w:rFonts w:ascii="Century Gothic" w:hAnsi="Century Gothic"/>
          <w:szCs w:val="22"/>
          <w:lang w:val="cs-CZ"/>
        </w:rPr>
        <w:t>z 01.</w:t>
      </w:r>
      <w:r w:rsidR="00566903" w:rsidRPr="00A40212">
        <w:rPr>
          <w:rFonts w:ascii="Century Gothic" w:hAnsi="Century Gothic"/>
          <w:szCs w:val="22"/>
          <w:lang w:val="cs-CZ"/>
        </w:rPr>
        <w:t xml:space="preserve"> </w:t>
      </w:r>
      <w:r w:rsidR="00505DA4" w:rsidRPr="00A40212">
        <w:rPr>
          <w:rFonts w:ascii="Century Gothic" w:hAnsi="Century Gothic"/>
          <w:szCs w:val="22"/>
          <w:lang w:val="cs-CZ"/>
        </w:rPr>
        <w:t>12</w:t>
      </w:r>
      <w:r w:rsidR="00DA3BD0" w:rsidRPr="00A40212">
        <w:rPr>
          <w:rFonts w:ascii="Century Gothic" w:hAnsi="Century Gothic"/>
          <w:szCs w:val="22"/>
          <w:lang w:val="cs-CZ"/>
        </w:rPr>
        <w:t>.</w:t>
      </w:r>
      <w:r w:rsidR="00566903" w:rsidRPr="00A40212">
        <w:rPr>
          <w:rFonts w:ascii="Century Gothic" w:hAnsi="Century Gothic"/>
          <w:szCs w:val="22"/>
          <w:lang w:val="cs-CZ"/>
        </w:rPr>
        <w:t xml:space="preserve"> </w:t>
      </w:r>
      <w:r w:rsidR="00DA3BD0" w:rsidRPr="00A40212">
        <w:rPr>
          <w:rFonts w:ascii="Century Gothic" w:hAnsi="Century Gothic"/>
          <w:szCs w:val="22"/>
          <w:lang w:val="cs-CZ"/>
        </w:rPr>
        <w:t>2020</w:t>
      </w:r>
      <w:r w:rsidR="00880F53" w:rsidRPr="00A40212">
        <w:rPr>
          <w:rFonts w:ascii="Century Gothic" w:hAnsi="Century Gothic"/>
          <w:szCs w:val="22"/>
          <w:lang w:val="cs-CZ"/>
        </w:rPr>
        <w:t>, která je nedílnou součástí této smlouvy</w:t>
      </w:r>
      <w:r w:rsidRPr="00A40212">
        <w:rPr>
          <w:rFonts w:ascii="Century Gothic" w:hAnsi="Century Gothic"/>
          <w:szCs w:val="22"/>
          <w:lang w:val="cs-CZ"/>
        </w:rPr>
        <w:t>.</w:t>
      </w:r>
    </w:p>
    <w:p w14:paraId="3A08D34F" w14:textId="405DADCF" w:rsidR="00092D8E" w:rsidRPr="00A40212" w:rsidRDefault="00092D8E">
      <w:pPr>
        <w:pStyle w:val="Zkladntext21"/>
        <w:tabs>
          <w:tab w:val="left" w:pos="420"/>
        </w:tabs>
        <w:jc w:val="both"/>
        <w:rPr>
          <w:rFonts w:ascii="Century Gothic" w:hAnsi="Century Gothic"/>
          <w:szCs w:val="22"/>
        </w:rPr>
      </w:pPr>
    </w:p>
    <w:p w14:paraId="64E1AA40" w14:textId="404D411A" w:rsidR="00A44E64" w:rsidRPr="00A40212" w:rsidRDefault="00A44E64">
      <w:pPr>
        <w:pStyle w:val="Zkladntext21"/>
        <w:tabs>
          <w:tab w:val="left" w:pos="420"/>
        </w:tabs>
        <w:jc w:val="both"/>
        <w:rPr>
          <w:rFonts w:ascii="Century Gothic" w:hAnsi="Century Gothic"/>
          <w:szCs w:val="22"/>
        </w:rPr>
      </w:pPr>
    </w:p>
    <w:p w14:paraId="6EC752D7" w14:textId="77777777" w:rsidR="00A44E64" w:rsidRPr="00A40212" w:rsidRDefault="00A44E64">
      <w:pPr>
        <w:pStyle w:val="Zkladntext21"/>
        <w:tabs>
          <w:tab w:val="left" w:pos="420"/>
        </w:tabs>
        <w:jc w:val="both"/>
        <w:rPr>
          <w:rFonts w:ascii="Century Gothic" w:hAnsi="Century Gothic"/>
          <w:szCs w:val="22"/>
        </w:rPr>
      </w:pPr>
    </w:p>
    <w:p w14:paraId="7F9F5E47" w14:textId="77777777" w:rsidR="00092D8E" w:rsidRPr="00A40212" w:rsidRDefault="00D97CD3">
      <w:pPr>
        <w:pStyle w:val="Nadpis2"/>
        <w:ind w:left="720" w:firstLine="0"/>
        <w:jc w:val="center"/>
        <w:rPr>
          <w:rFonts w:ascii="Century Gothic" w:hAnsi="Century Gothic"/>
          <w:b/>
          <w:sz w:val="22"/>
          <w:szCs w:val="22"/>
        </w:rPr>
      </w:pPr>
      <w:r w:rsidRPr="00A40212">
        <w:rPr>
          <w:rFonts w:ascii="Century Gothic" w:hAnsi="Century Gothic"/>
          <w:b/>
          <w:sz w:val="22"/>
          <w:szCs w:val="22"/>
        </w:rPr>
        <w:lastRenderedPageBreak/>
        <w:t>5. PLATEBNÍ PODMÍNKY</w:t>
      </w:r>
    </w:p>
    <w:p w14:paraId="183FF38C" w14:textId="77777777" w:rsidR="00EB647A" w:rsidRPr="00A40212" w:rsidRDefault="00EB647A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</w:p>
    <w:p w14:paraId="686F03B8" w14:textId="33EE2EE0" w:rsidR="00EB647A" w:rsidRPr="00A40212" w:rsidRDefault="00EB647A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b/>
          <w:bCs/>
          <w:szCs w:val="22"/>
        </w:rPr>
      </w:pPr>
      <w:r w:rsidRPr="00A40212">
        <w:rPr>
          <w:rFonts w:ascii="Century Gothic" w:hAnsi="Century Gothic"/>
          <w:b/>
          <w:bCs/>
          <w:szCs w:val="22"/>
        </w:rPr>
        <w:t>5.</w:t>
      </w:r>
      <w:r w:rsidR="0024248E" w:rsidRPr="00A40212">
        <w:rPr>
          <w:rFonts w:ascii="Century Gothic" w:hAnsi="Century Gothic"/>
          <w:b/>
          <w:bCs/>
          <w:szCs w:val="22"/>
        </w:rPr>
        <w:t>1</w:t>
      </w:r>
    </w:p>
    <w:p w14:paraId="05EE9D16" w14:textId="77777777" w:rsidR="00092D8E" w:rsidRPr="00A40212" w:rsidRDefault="00D97CD3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 xml:space="preserve">Po dokončení díla předá zhotovitel objednateli konečnou fakturu s vyúčtováním konečné ceny díla se splatností 30 dnů. </w:t>
      </w:r>
    </w:p>
    <w:p w14:paraId="2E0D1668" w14:textId="7A9539DB" w:rsidR="00092D8E" w:rsidRPr="00A40212" w:rsidRDefault="00D97CD3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>Místem doručení faktury je sídlo objednatele. Fakturu lze zaslat elektronicky ve formátu PDF</w:t>
      </w:r>
      <w:r w:rsidR="00566903" w:rsidRPr="00A40212">
        <w:rPr>
          <w:rFonts w:ascii="Century Gothic" w:hAnsi="Century Gothic"/>
          <w:szCs w:val="22"/>
        </w:rPr>
        <w:t xml:space="preserve"> na e-mail</w:t>
      </w:r>
      <w:r w:rsidR="009F2189" w:rsidRPr="00A40212">
        <w:rPr>
          <w:rFonts w:ascii="Century Gothic" w:hAnsi="Century Gothic"/>
          <w:szCs w:val="22"/>
        </w:rPr>
        <w:t xml:space="preserve"> objednatele</w:t>
      </w:r>
      <w:r w:rsidR="00566903" w:rsidRPr="00A40212">
        <w:rPr>
          <w:rFonts w:ascii="Century Gothic" w:hAnsi="Century Gothic"/>
          <w:szCs w:val="22"/>
        </w:rPr>
        <w:t xml:space="preserve"> </w:t>
      </w:r>
      <w:hyperlink r:id="rId8" w:history="1">
        <w:r w:rsidR="00A40212">
          <w:rPr>
            <w:rStyle w:val="Hypertextovodkaz"/>
            <w:rFonts w:ascii="Century Gothic" w:hAnsi="Century Gothic"/>
            <w:szCs w:val="22"/>
          </w:rPr>
          <w:t>xxx</w:t>
        </w:r>
      </w:hyperlink>
      <w:r w:rsidRPr="00A40212">
        <w:rPr>
          <w:rFonts w:ascii="Century Gothic" w:hAnsi="Century Gothic"/>
          <w:szCs w:val="22"/>
        </w:rPr>
        <w:t xml:space="preserve">. </w:t>
      </w:r>
    </w:p>
    <w:p w14:paraId="47215D36" w14:textId="77777777" w:rsidR="00092D8E" w:rsidRPr="00A40212" w:rsidRDefault="00D97CD3">
      <w:pPr>
        <w:pStyle w:val="Odstavec0"/>
        <w:tabs>
          <w:tab w:val="left" w:pos="0"/>
        </w:tabs>
        <w:ind w:left="0" w:hanging="567"/>
        <w:rPr>
          <w:rFonts w:ascii="Century Gothic" w:hAnsi="Century Gothic"/>
          <w:sz w:val="22"/>
          <w:szCs w:val="22"/>
          <w:lang w:val="cs-CZ"/>
        </w:rPr>
      </w:pPr>
      <w:r w:rsidRPr="00A40212">
        <w:rPr>
          <w:rFonts w:ascii="Century Gothic" w:hAnsi="Century Gothic"/>
          <w:sz w:val="22"/>
          <w:szCs w:val="22"/>
          <w:lang w:val="cs-CZ"/>
        </w:rPr>
        <w:tab/>
        <w:t>Součástí fakturace bude objednatelem potvrzený soupis provedených prací dle nabídky zhotovitele uskutečněných zhotovitelem v dotčeném období s tím, že rozsah těchto dodávek a prací bude násoben sjednanou jednotkovou cenou příslušné dodávky či práce uvedenou v nabídce. Přílohou každého daňového dokladu (faktury) musí být „Soupis provedených prací“.</w:t>
      </w:r>
      <w:r w:rsidRPr="00A40212">
        <w:rPr>
          <w:rFonts w:ascii="Century Gothic" w:hAnsi="Century Gothic"/>
          <w:b/>
          <w:color w:val="FF0000"/>
          <w:sz w:val="22"/>
          <w:szCs w:val="22"/>
          <w:lang w:val="cs-CZ"/>
        </w:rPr>
        <w:t xml:space="preserve"> </w:t>
      </w:r>
    </w:p>
    <w:p w14:paraId="6601BAC1" w14:textId="12E725B5" w:rsidR="00092D8E" w:rsidRPr="00A40212" w:rsidRDefault="00D97CD3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 xml:space="preserve">Tento soupis bude předem zaslán </w:t>
      </w:r>
      <w:r w:rsidR="009F2189" w:rsidRPr="00A40212">
        <w:rPr>
          <w:rFonts w:ascii="Century Gothic" w:hAnsi="Century Gothic"/>
          <w:szCs w:val="22"/>
        </w:rPr>
        <w:t>e-</w:t>
      </w:r>
      <w:r w:rsidRPr="00A40212">
        <w:rPr>
          <w:rFonts w:ascii="Century Gothic" w:hAnsi="Century Gothic"/>
          <w:szCs w:val="22"/>
        </w:rPr>
        <w:t xml:space="preserve">mailem objednateli k odsouhlasení a objednatel je povinen se k němu </w:t>
      </w:r>
      <w:r w:rsidR="009F2189" w:rsidRPr="00A40212">
        <w:rPr>
          <w:rFonts w:ascii="Century Gothic" w:hAnsi="Century Gothic"/>
          <w:szCs w:val="22"/>
        </w:rPr>
        <w:t>e-</w:t>
      </w:r>
      <w:r w:rsidRPr="00A40212">
        <w:rPr>
          <w:rFonts w:ascii="Century Gothic" w:hAnsi="Century Gothic"/>
          <w:szCs w:val="22"/>
        </w:rPr>
        <w:t xml:space="preserve">mailem vyjádřit do 3 pracovních dnů a sdělit případné výhrady. Pokud do 3 </w:t>
      </w:r>
      <w:r w:rsidR="00AB2FFF" w:rsidRPr="00A40212">
        <w:rPr>
          <w:rFonts w:ascii="Century Gothic" w:hAnsi="Century Gothic"/>
          <w:szCs w:val="22"/>
        </w:rPr>
        <w:t xml:space="preserve">pracovních </w:t>
      </w:r>
      <w:r w:rsidRPr="00A40212">
        <w:rPr>
          <w:rFonts w:ascii="Century Gothic" w:hAnsi="Century Gothic"/>
          <w:szCs w:val="22"/>
        </w:rPr>
        <w:t>dnů žádné výhrady nevznese, má se za to, že se soupisem souhlasí a zhotovitel je oprávněn fakturovat práce uvedené v soupisu.</w:t>
      </w:r>
    </w:p>
    <w:p w14:paraId="6B666BA8" w14:textId="77777777" w:rsidR="00092D8E" w:rsidRPr="00A40212" w:rsidRDefault="00D97CD3">
      <w:pPr>
        <w:pStyle w:val="Zkladntext21"/>
        <w:spacing w:before="120"/>
        <w:jc w:val="both"/>
        <w:rPr>
          <w:rFonts w:ascii="Century Gothic" w:hAnsi="Century Gothic"/>
          <w:szCs w:val="22"/>
          <w:lang w:eastAsia="cs-CZ"/>
        </w:rPr>
      </w:pPr>
      <w:bookmarkStart w:id="5" w:name="_Hlk482113252"/>
      <w:bookmarkEnd w:id="5"/>
      <w:r w:rsidRPr="00A40212">
        <w:rPr>
          <w:rFonts w:ascii="Century Gothic" w:hAnsi="Century Gothic"/>
          <w:szCs w:val="22"/>
          <w:lang w:eastAsia="cs-CZ"/>
        </w:rPr>
        <w:t>Zhotovitel je oprávněn předložit soupis prací i po ukončení každé dílčí etapy díla.</w:t>
      </w:r>
    </w:p>
    <w:p w14:paraId="533CFB4D" w14:textId="77777777" w:rsidR="00092D8E" w:rsidRPr="00A40212" w:rsidRDefault="00092D8E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658188C5" w14:textId="7B285864" w:rsidR="00092D8E" w:rsidRPr="00A40212" w:rsidRDefault="00D97CD3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5.</w:t>
      </w:r>
      <w:r w:rsidR="0024248E" w:rsidRPr="00A40212">
        <w:rPr>
          <w:rFonts w:ascii="Century Gothic" w:hAnsi="Century Gothic"/>
          <w:b/>
          <w:szCs w:val="22"/>
          <w:lang w:val="cs-CZ"/>
        </w:rPr>
        <w:t>2</w:t>
      </w:r>
    </w:p>
    <w:p w14:paraId="3568D891" w14:textId="77777777" w:rsidR="00092D8E" w:rsidRPr="00A40212" w:rsidRDefault="00D97CD3">
      <w:pPr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Na případné práce nad rámec předmětu plnění zpracuje zhotovitel samostatný soupis provedených prací a samostatné vyúčtování, přitom však platí, že rozsah a cena takovýchto možných víceprací musí být odsouhlasena objednatelem. </w:t>
      </w:r>
    </w:p>
    <w:p w14:paraId="1248F4D7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 </w:t>
      </w:r>
    </w:p>
    <w:p w14:paraId="13E59E7F" w14:textId="40C306DC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5.</w:t>
      </w:r>
      <w:r w:rsidR="0024248E" w:rsidRPr="00A40212">
        <w:rPr>
          <w:rFonts w:ascii="Century Gothic" w:hAnsi="Century Gothic"/>
          <w:b/>
          <w:szCs w:val="22"/>
          <w:lang w:val="cs-CZ"/>
        </w:rPr>
        <w:t>3</w:t>
      </w:r>
    </w:p>
    <w:p w14:paraId="6AFE1F10" w14:textId="7C27CC08" w:rsidR="00092D8E" w:rsidRPr="00A40212" w:rsidRDefault="00D97CD3" w:rsidP="009F2189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Faktury budou obsahovat náležitosti podle zákona o dani z přidané hodnoty, </w:t>
      </w:r>
      <w:r w:rsidR="009F2189" w:rsidRPr="00A40212">
        <w:rPr>
          <w:rFonts w:ascii="Century Gothic" w:hAnsi="Century Gothic"/>
          <w:szCs w:val="22"/>
          <w:lang w:val="cs-CZ"/>
        </w:rPr>
        <w:t>z</w:t>
      </w:r>
      <w:r w:rsidRPr="00A40212">
        <w:rPr>
          <w:rFonts w:ascii="Century Gothic" w:hAnsi="Century Gothic"/>
          <w:szCs w:val="22"/>
          <w:lang w:val="cs-CZ"/>
        </w:rPr>
        <w:t>ejména:</w:t>
      </w:r>
    </w:p>
    <w:p w14:paraId="31FA9A1B" w14:textId="77777777" w:rsidR="00092D8E" w:rsidRPr="00A40212" w:rsidRDefault="00D97CD3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>označení faktury a její číslo,</w:t>
      </w:r>
    </w:p>
    <w:p w14:paraId="75F6C9DC" w14:textId="3097B713" w:rsidR="00092D8E" w:rsidRPr="00A40212" w:rsidRDefault="00D97CD3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 xml:space="preserve">název a sídlo zhotovitele a objednatele a jejich </w:t>
      </w:r>
      <w:r w:rsidR="009F2189" w:rsidRPr="00A40212">
        <w:rPr>
          <w:rFonts w:ascii="Century Gothic" w:hAnsi="Century Gothic"/>
          <w:lang w:val="cs-CZ"/>
        </w:rPr>
        <w:t xml:space="preserve">IČO i </w:t>
      </w:r>
      <w:r w:rsidRPr="00A40212">
        <w:rPr>
          <w:rFonts w:ascii="Century Gothic" w:hAnsi="Century Gothic"/>
          <w:lang w:val="cs-CZ"/>
        </w:rPr>
        <w:t>DIČ,</w:t>
      </w:r>
    </w:p>
    <w:p w14:paraId="17AAE4C6" w14:textId="77777777" w:rsidR="00092D8E" w:rsidRPr="00A40212" w:rsidRDefault="00D97CD3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 xml:space="preserve">předmět plnění a den předání díla, </w:t>
      </w:r>
    </w:p>
    <w:p w14:paraId="1217507B" w14:textId="77777777" w:rsidR="00092D8E" w:rsidRPr="00A40212" w:rsidRDefault="00D97CD3">
      <w:pPr>
        <w:pStyle w:val="Odstavecseseznamem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 xml:space="preserve">sjednanou cenu, </w:t>
      </w:r>
    </w:p>
    <w:p w14:paraId="23773C47" w14:textId="77777777" w:rsidR="00092D8E" w:rsidRPr="00A40212" w:rsidRDefault="00D97CD3" w:rsidP="009F2189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lang w:val="cs-CZ"/>
        </w:rPr>
      </w:pPr>
      <w:r w:rsidRPr="00A40212">
        <w:rPr>
          <w:rFonts w:ascii="Century Gothic" w:hAnsi="Century Gothic"/>
          <w:lang w:val="cs-CZ"/>
        </w:rPr>
        <w:t>konečná faktura celkovou cenu díla s odpočtem uhrazené zálohy a vyúčtování DPH</w:t>
      </w:r>
    </w:p>
    <w:p w14:paraId="30502F1C" w14:textId="77777777" w:rsidR="00092D8E" w:rsidRPr="00A40212" w:rsidRDefault="00092D8E">
      <w:pPr>
        <w:rPr>
          <w:rFonts w:ascii="Century Gothic" w:hAnsi="Century Gothic"/>
          <w:b/>
          <w:szCs w:val="22"/>
          <w:lang w:val="cs-CZ"/>
        </w:rPr>
      </w:pPr>
    </w:p>
    <w:p w14:paraId="0F2C0B4F" w14:textId="144925B3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5.</w:t>
      </w:r>
      <w:r w:rsidR="0024248E" w:rsidRPr="00A40212">
        <w:rPr>
          <w:rFonts w:ascii="Century Gothic" w:hAnsi="Century Gothic"/>
          <w:b/>
          <w:szCs w:val="22"/>
          <w:lang w:val="cs-CZ"/>
        </w:rPr>
        <w:t>4</w:t>
      </w:r>
    </w:p>
    <w:p w14:paraId="27BA89C7" w14:textId="77777777" w:rsidR="00092D8E" w:rsidRPr="00A40212" w:rsidRDefault="00D97CD3">
      <w:pPr>
        <w:pStyle w:val="Zkladntext21"/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>Za den, kdy objednatel splnil svůj závazek s úhradou faktury, se považuje den, kdy je příslušná částka připsána na účet zhotovitele.</w:t>
      </w:r>
    </w:p>
    <w:p w14:paraId="3A4453FC" w14:textId="77777777" w:rsidR="00092D8E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ab/>
      </w:r>
      <w:r w:rsidRPr="00A40212">
        <w:rPr>
          <w:rFonts w:ascii="Century Gothic" w:hAnsi="Century Gothic"/>
          <w:szCs w:val="22"/>
          <w:lang w:val="cs-CZ"/>
        </w:rPr>
        <w:tab/>
        <w:t xml:space="preserve">    </w:t>
      </w:r>
    </w:p>
    <w:p w14:paraId="6A56C954" w14:textId="5F8EFC7D" w:rsidR="00092D8E" w:rsidRPr="00A40212" w:rsidRDefault="00D97CD3">
      <w:pPr>
        <w:rPr>
          <w:rFonts w:ascii="Century Gothic" w:hAnsi="Century Gothic"/>
          <w:b/>
          <w:szCs w:val="22"/>
          <w:lang w:val="cs-CZ"/>
        </w:rPr>
      </w:pPr>
      <w:bookmarkStart w:id="6" w:name="_Hlk482113059"/>
      <w:bookmarkEnd w:id="6"/>
      <w:r w:rsidRPr="00A40212">
        <w:rPr>
          <w:rFonts w:ascii="Century Gothic" w:hAnsi="Century Gothic"/>
          <w:b/>
          <w:szCs w:val="22"/>
          <w:lang w:val="cs-CZ"/>
        </w:rPr>
        <w:t>5.</w:t>
      </w:r>
      <w:r w:rsidR="0024248E" w:rsidRPr="00A40212">
        <w:rPr>
          <w:rFonts w:ascii="Century Gothic" w:hAnsi="Century Gothic"/>
          <w:b/>
          <w:szCs w:val="22"/>
          <w:lang w:val="cs-CZ"/>
        </w:rPr>
        <w:t>5</w:t>
      </w:r>
      <w:r w:rsidRPr="00A40212">
        <w:rPr>
          <w:rFonts w:ascii="Century Gothic" w:hAnsi="Century Gothic"/>
          <w:b/>
          <w:szCs w:val="22"/>
          <w:lang w:val="cs-CZ"/>
        </w:rPr>
        <w:t xml:space="preserve"> </w:t>
      </w:r>
    </w:p>
    <w:p w14:paraId="1E76931B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může platbu odmítnout i v případě, kdy faktura:</w:t>
      </w:r>
    </w:p>
    <w:p w14:paraId="45F62263" w14:textId="77777777" w:rsidR="00092D8E" w:rsidRPr="00A40212" w:rsidRDefault="00D97CD3">
      <w:pPr>
        <w:ind w:left="1440"/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- obsahuje nesprávné nebo neúplné údaje,</w:t>
      </w:r>
    </w:p>
    <w:p w14:paraId="0E9216EB" w14:textId="77777777" w:rsidR="00092D8E" w:rsidRPr="00A40212" w:rsidRDefault="00D97CD3">
      <w:pPr>
        <w:ind w:left="1440"/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- obsahuje chybné cenové údaje</w:t>
      </w:r>
    </w:p>
    <w:p w14:paraId="1585FEE1" w14:textId="77777777" w:rsidR="00092D8E" w:rsidRPr="00A40212" w:rsidRDefault="00D97CD3">
      <w:pPr>
        <w:pStyle w:val="Nadpis6"/>
        <w:rPr>
          <w:rFonts w:ascii="Century Gothic" w:hAnsi="Century Gothic"/>
          <w:strike w:val="0"/>
          <w:sz w:val="22"/>
          <w:szCs w:val="22"/>
        </w:rPr>
      </w:pPr>
      <w:r w:rsidRPr="00A40212">
        <w:rPr>
          <w:rFonts w:ascii="Century Gothic" w:hAnsi="Century Gothic"/>
          <w:strike w:val="0"/>
          <w:sz w:val="22"/>
          <w:szCs w:val="22"/>
        </w:rPr>
        <w:t>Objednatel musí takovou fakturu vrátit do data její splatnosti, jinak je v prodlení s placením částky, která měla být fakturována správně. Pro novou nebo opravenou fakturu zůstává původní lhůta splatnosti.</w:t>
      </w:r>
    </w:p>
    <w:p w14:paraId="508FB87B" w14:textId="77777777" w:rsidR="00092D8E" w:rsidRPr="00A40212" w:rsidRDefault="00092D8E">
      <w:pPr>
        <w:pStyle w:val="Zpat"/>
        <w:rPr>
          <w:rFonts w:ascii="Century Gothic" w:hAnsi="Century Gothic"/>
          <w:sz w:val="22"/>
          <w:szCs w:val="22"/>
          <w:lang w:val="cs-CZ"/>
        </w:rPr>
      </w:pPr>
    </w:p>
    <w:p w14:paraId="34A5301C" w14:textId="45951107" w:rsidR="00092D8E" w:rsidRPr="00A40212" w:rsidRDefault="00D97CD3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  <w:r w:rsidRPr="00A40212">
        <w:rPr>
          <w:rFonts w:ascii="Century Gothic" w:hAnsi="Century Gothic"/>
          <w:b/>
          <w:sz w:val="22"/>
          <w:szCs w:val="22"/>
          <w:lang w:val="cs-CZ"/>
        </w:rPr>
        <w:t>5.</w:t>
      </w:r>
      <w:r w:rsidR="0024248E" w:rsidRPr="00A40212">
        <w:rPr>
          <w:rFonts w:ascii="Century Gothic" w:hAnsi="Century Gothic"/>
          <w:b/>
          <w:sz w:val="22"/>
          <w:szCs w:val="22"/>
          <w:lang w:val="cs-CZ"/>
        </w:rPr>
        <w:t>6</w:t>
      </w:r>
    </w:p>
    <w:p w14:paraId="40336B74" w14:textId="77777777" w:rsidR="00092D8E" w:rsidRPr="00A40212" w:rsidRDefault="00D97CD3">
      <w:pPr>
        <w:pStyle w:val="Zpat"/>
        <w:jc w:val="both"/>
        <w:rPr>
          <w:rFonts w:ascii="Century Gothic" w:hAnsi="Century Gothic"/>
          <w:sz w:val="22"/>
          <w:szCs w:val="22"/>
          <w:lang w:val="cs-CZ"/>
        </w:rPr>
      </w:pPr>
      <w:r w:rsidRPr="00A40212">
        <w:rPr>
          <w:rFonts w:ascii="Century Gothic" w:hAnsi="Century Gothic"/>
          <w:sz w:val="22"/>
          <w:szCs w:val="22"/>
          <w:lang w:val="cs-CZ"/>
        </w:rPr>
        <w:t>Objednatel prohlašuje, že má na zaplacení celkové ceny díla zajištěny dostatečné finanční prostředky z vlastních zdrojů. Neplacení třetí osoby objednateli nemá vliv na zaplacení ceny díla objednatelem zhotoviteli v dohodnutých smluvních termínech.</w:t>
      </w:r>
    </w:p>
    <w:p w14:paraId="0FAE0D59" w14:textId="6FC1FE7C" w:rsidR="00092D8E" w:rsidRPr="00A40212" w:rsidRDefault="00092D8E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</w:p>
    <w:p w14:paraId="004CC8F9" w14:textId="77777777" w:rsidR="00A44E64" w:rsidRPr="00A40212" w:rsidRDefault="00A44E64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</w:p>
    <w:p w14:paraId="2342B865" w14:textId="5E3104C8" w:rsidR="00092D8E" w:rsidRPr="00A40212" w:rsidRDefault="00D97CD3">
      <w:pPr>
        <w:pStyle w:val="Zpat"/>
        <w:rPr>
          <w:rFonts w:ascii="Century Gothic" w:hAnsi="Century Gothic"/>
          <w:b/>
          <w:sz w:val="22"/>
          <w:szCs w:val="22"/>
          <w:lang w:val="cs-CZ"/>
        </w:rPr>
      </w:pPr>
      <w:r w:rsidRPr="00A40212">
        <w:rPr>
          <w:rFonts w:ascii="Century Gothic" w:hAnsi="Century Gothic"/>
          <w:b/>
          <w:sz w:val="22"/>
          <w:szCs w:val="22"/>
          <w:lang w:val="cs-CZ"/>
        </w:rPr>
        <w:lastRenderedPageBreak/>
        <w:t>5.</w:t>
      </w:r>
      <w:r w:rsidR="0024248E" w:rsidRPr="00A40212">
        <w:rPr>
          <w:rFonts w:ascii="Century Gothic" w:hAnsi="Century Gothic"/>
          <w:b/>
          <w:sz w:val="22"/>
          <w:szCs w:val="22"/>
          <w:lang w:val="cs-CZ"/>
        </w:rPr>
        <w:t>7</w:t>
      </w:r>
    </w:p>
    <w:p w14:paraId="51A8C2D9" w14:textId="4757316A" w:rsidR="00092D8E" w:rsidRPr="00A40212" w:rsidRDefault="00D97CD3">
      <w:pPr>
        <w:pStyle w:val="Zpat"/>
        <w:jc w:val="both"/>
        <w:rPr>
          <w:rFonts w:ascii="Century Gothic" w:hAnsi="Century Gothic"/>
          <w:sz w:val="22"/>
          <w:szCs w:val="22"/>
          <w:lang w:val="cs-CZ"/>
        </w:rPr>
      </w:pPr>
      <w:r w:rsidRPr="00A40212">
        <w:rPr>
          <w:rFonts w:ascii="Century Gothic" w:hAnsi="Century Gothic"/>
          <w:sz w:val="22"/>
          <w:szCs w:val="22"/>
          <w:lang w:val="cs-CZ"/>
        </w:rPr>
        <w:t>Pokud se objednatel dostane do prodlení s úhradou jakékoli platby ve prospěch zhotovitele (např. faktury či zálohy), zavazuje se objednatel zaplatit zhotoviteli smluvní pokutu ve výši 0,</w:t>
      </w:r>
      <w:r w:rsidR="00CA3840" w:rsidRPr="00A40212">
        <w:rPr>
          <w:rFonts w:ascii="Century Gothic" w:hAnsi="Century Gothic"/>
          <w:sz w:val="22"/>
          <w:szCs w:val="22"/>
          <w:lang w:val="cs-CZ"/>
        </w:rPr>
        <w:t>05</w:t>
      </w:r>
      <w:r w:rsidR="009F2189" w:rsidRPr="00A40212">
        <w:rPr>
          <w:rFonts w:ascii="Century Gothic" w:hAnsi="Century Gothic"/>
          <w:sz w:val="22"/>
          <w:szCs w:val="22"/>
          <w:lang w:val="cs-CZ"/>
        </w:rPr>
        <w:t xml:space="preserve"> </w:t>
      </w:r>
      <w:r w:rsidRPr="00A40212">
        <w:rPr>
          <w:rFonts w:ascii="Century Gothic" w:hAnsi="Century Gothic"/>
          <w:sz w:val="22"/>
          <w:szCs w:val="22"/>
          <w:lang w:val="cs-CZ"/>
        </w:rPr>
        <w:t>% z dlužné částky (míněno včetně DPH) za každý i jen započatý den prodlení. Zaplacením smluvní pokuty není dotčeno právo zhotovitele na náhradu škody v plném rozsahu. Zhotovitel je oprávněn, nikoli povinen, smluvní pokutu vyžadovat k zaplacení. Závazek splnit povinnost, jejíž plnění je zajištěno smluvní pokutou, trvá i po zaplacení této smluvní pokuty. Smluvní pokutu je objednatel povinen zaplatit i v případě, že porušení povinnosti nezavinil. Zaplacením smluvní pokuty není dotčeno ani právo zhotovitele na zaplacení úroku z prodlení ve výši stanovené právními předpisy.</w:t>
      </w:r>
    </w:p>
    <w:p w14:paraId="5247D599" w14:textId="77777777" w:rsidR="00092D8E" w:rsidRPr="00A40212" w:rsidRDefault="00092D8E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28DA3576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 Podmínky provedení díla</w:t>
      </w:r>
    </w:p>
    <w:p w14:paraId="5641B267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6.1</w:t>
      </w:r>
    </w:p>
    <w:p w14:paraId="3165FEA6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seznámí při předání staveniště odpovědnou osobu zhotovitele o BOZP, provozních podmínkách na staveništi a ta zajistí proškolení pracovníků zhotovitele v souladu s těmito předpisy a podmínkami.</w:t>
      </w:r>
    </w:p>
    <w:p w14:paraId="30E6E8FE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25852514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6.2</w:t>
      </w:r>
    </w:p>
    <w:p w14:paraId="7FEC2AB5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zajistí, že v době provádění díla nebude v místech provádění vyvíjena jakákoliv jiná pracovní činnost. Pokud toto nebude zajištěno, práce na díle nebudou zahájeny a budou přesunuty na jiný vzájemně dohodnutý termín.</w:t>
      </w:r>
    </w:p>
    <w:p w14:paraId="222F55AC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CF65AF7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6.3</w:t>
      </w:r>
    </w:p>
    <w:p w14:paraId="620C610A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Potřebná teplota v objektu při betonáži bude min. 10 °C při betonáži, a to po celou dobu provádění prací včetně nocí a minimálně ještě 5 dnů po ukončení díla.</w:t>
      </w:r>
    </w:p>
    <w:p w14:paraId="0FF39607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Prostor provádění prací musí být chráněn před účinky deště, větru a jiných povětrnostních vlivů včetně slunečního záření. Nebude-li prostor provádění zastřešen a účinně chráněn proti povětrnostním vlivům, jedná se o nepřipravenost staveniště a zhotovitel není povinen nastoupit na realizaci daných prací. </w:t>
      </w:r>
    </w:p>
    <w:p w14:paraId="0ECF3268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3DCD8B89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6.4</w:t>
      </w:r>
    </w:p>
    <w:p w14:paraId="116ED2C0" w14:textId="13D2EA66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Nejpozději při předání staveniště musí být osazeny a ukotveny zámečnické výrobky, které nedodává zhotovitel (rámy poklopů, odtokové kanály, </w:t>
      </w:r>
      <w:proofErr w:type="spellStart"/>
      <w:r w:rsidRPr="00A40212">
        <w:rPr>
          <w:rFonts w:ascii="Century Gothic" w:hAnsi="Century Gothic"/>
          <w:szCs w:val="22"/>
          <w:lang w:val="cs-CZ"/>
        </w:rPr>
        <w:t>gule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 atd.) tak, aby byly v úrovni horního líce podlahové desky</w:t>
      </w:r>
      <w:r w:rsidR="009F2189" w:rsidRPr="00A40212">
        <w:rPr>
          <w:rFonts w:ascii="Century Gothic" w:hAnsi="Century Gothic"/>
          <w:szCs w:val="22"/>
          <w:lang w:val="cs-CZ"/>
        </w:rPr>
        <w:t>,</w:t>
      </w:r>
      <w:r w:rsidRPr="00A40212">
        <w:rPr>
          <w:rFonts w:ascii="Century Gothic" w:hAnsi="Century Gothic"/>
          <w:szCs w:val="22"/>
          <w:lang w:val="cs-CZ"/>
        </w:rPr>
        <w:t xml:space="preserve"> popř. ve výšce požadovaného spádu a podlahová deska v těchto místech napojení na tyto výrobky byla v tloušťce uvedené v odd. 2. této smlouvy. Dále musí být vyznačena zřetelně viditelná konečná výška hotové podlahy. </w:t>
      </w:r>
    </w:p>
    <w:p w14:paraId="6397CA44" w14:textId="77777777" w:rsidR="00092D8E" w:rsidRPr="00A40212" w:rsidRDefault="00092D8E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</w:p>
    <w:p w14:paraId="51378D96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6.5</w:t>
      </w:r>
    </w:p>
    <w:p w14:paraId="5B3F8922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Objednatel zajistí, aby podlahy nebyly 10 dní po ukončení prací zatěžovány jakýmkoliv provozem, zatíží podlahy po </w:t>
      </w:r>
      <w:proofErr w:type="gramStart"/>
      <w:r w:rsidRPr="00A40212">
        <w:rPr>
          <w:rFonts w:ascii="Century Gothic" w:hAnsi="Century Gothic"/>
          <w:szCs w:val="22"/>
          <w:lang w:val="cs-CZ"/>
        </w:rPr>
        <w:t>10-ti</w:t>
      </w:r>
      <w:proofErr w:type="gramEnd"/>
      <w:r w:rsidRPr="00A40212">
        <w:rPr>
          <w:rFonts w:ascii="Century Gothic" w:hAnsi="Century Gothic"/>
          <w:szCs w:val="22"/>
          <w:lang w:val="cs-CZ"/>
        </w:rPr>
        <w:t xml:space="preserve"> dnech od ukončení prací lehkým provozem s vyloučením pojezdu mechanizmů, až po 28 dnech je možné plné zatížení. Do 7 dnů po provedení uzavíracího nástřiku se vylučuje zbytečný přístup na hotovou podlahu a jakákoliv stavební činnost. </w:t>
      </w:r>
      <w:r w:rsidR="00125161" w:rsidRPr="00A40212">
        <w:rPr>
          <w:rFonts w:ascii="Century Gothic" w:hAnsi="Century Gothic"/>
          <w:szCs w:val="22"/>
          <w:lang w:val="cs-CZ"/>
        </w:rPr>
        <w:t>V době provádění betonáže a min. 48 hodin po betonáži nesmí v okolí staveniště probíhat žádné vibrační práce.</w:t>
      </w:r>
      <w:r w:rsidR="005E02A8" w:rsidRPr="00A40212">
        <w:rPr>
          <w:rFonts w:ascii="Century Gothic" w:hAnsi="Century Gothic"/>
          <w:szCs w:val="22"/>
          <w:lang w:val="cs-CZ"/>
        </w:rPr>
        <w:t xml:space="preserve"> </w:t>
      </w:r>
      <w:r w:rsidRPr="00A40212">
        <w:rPr>
          <w:rFonts w:ascii="Century Gothic" w:hAnsi="Century Gothic"/>
          <w:szCs w:val="22"/>
          <w:lang w:val="cs-CZ"/>
        </w:rPr>
        <w:t>Při nedodržení těchto lhůt nese případná rizika spojená s poškozením díla objednatel sám.</w:t>
      </w:r>
    </w:p>
    <w:p w14:paraId="2F7CCECB" w14:textId="1CC6978E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9B0E4AE" w14:textId="62418AA6" w:rsidR="00A44E64" w:rsidRPr="00A40212" w:rsidRDefault="00A44E64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770FF4A" w14:textId="14FE6C76" w:rsidR="00A44E64" w:rsidRPr="00A40212" w:rsidRDefault="00A44E64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7F93B5A4" w14:textId="77777777" w:rsidR="00A44E64" w:rsidRPr="00A40212" w:rsidRDefault="00A44E64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62161BBC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lastRenderedPageBreak/>
        <w:t>6.6</w:t>
      </w:r>
    </w:p>
    <w:p w14:paraId="0532DAE9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Zhotovitel nebude provádět betonáž podlahy, pokud venkovní teploty vzduchu klesnou pod – 5 </w:t>
      </w:r>
      <w:r w:rsidRPr="00A40212">
        <w:rPr>
          <w:rFonts w:ascii="Century Gothic" w:hAnsi="Century Gothic"/>
          <w:szCs w:val="22"/>
          <w:vertAlign w:val="superscript"/>
          <w:lang w:val="cs-CZ"/>
        </w:rPr>
        <w:t>0</w:t>
      </w:r>
      <w:r w:rsidRPr="00A40212">
        <w:rPr>
          <w:rFonts w:ascii="Century Gothic" w:hAnsi="Century Gothic"/>
          <w:szCs w:val="22"/>
          <w:lang w:val="cs-CZ"/>
        </w:rPr>
        <w:t>C z důvodu dopravy betonové směsi. O počet dnů, v nichž nebylo možno dílo provádět, se prodlužuje termín pro ukončení díla.</w:t>
      </w:r>
    </w:p>
    <w:p w14:paraId="0B04C76F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516395EF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6.7</w:t>
      </w:r>
    </w:p>
    <w:p w14:paraId="747BDCE5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Objednatel určí prostor, kam může být vypuštěna výplachová voda při čištění </w:t>
      </w:r>
      <w:proofErr w:type="spellStart"/>
      <w:r w:rsidRPr="00A40212">
        <w:rPr>
          <w:rFonts w:ascii="Century Gothic" w:hAnsi="Century Gothic"/>
          <w:szCs w:val="22"/>
          <w:lang w:val="cs-CZ"/>
        </w:rPr>
        <w:t>autodomíchavačů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 a čerpadla. </w:t>
      </w:r>
    </w:p>
    <w:p w14:paraId="4ED62CAF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097D1A35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6.8</w:t>
      </w:r>
    </w:p>
    <w:p w14:paraId="1F63148F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Objednatel zajistí vyklizení pracovní plochy a plochy pro </w:t>
      </w:r>
      <w:proofErr w:type="spellStart"/>
      <w:r w:rsidRPr="00A40212">
        <w:rPr>
          <w:rFonts w:ascii="Century Gothic" w:hAnsi="Century Gothic"/>
          <w:szCs w:val="22"/>
          <w:lang w:val="cs-CZ"/>
        </w:rPr>
        <w:t>autodomíchávače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 a čerpadlo nejpozději v den zahájení prací do 6.00 hod. V případě nedodržení dohodnutého času nemusí být práce zahájeny nebo platí ustanovení čl. 3.4 a 3.5 této smlouvy.</w:t>
      </w:r>
    </w:p>
    <w:p w14:paraId="3718795B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40F475DE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6.9</w:t>
      </w:r>
    </w:p>
    <w:p w14:paraId="7D5AAF5E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si je vědom, že může dojít k poškození omítek při strojním hlazení betonu do výšky cca 10 cm od nové podlahy. Objednatel nebude po zhotoviteli nárokovat opravu omítek.</w:t>
      </w:r>
    </w:p>
    <w:p w14:paraId="1B06B4AB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6B4DBFFD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6.10</w:t>
      </w:r>
    </w:p>
    <w:p w14:paraId="20CB2BC6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si je vědom, že pokud bude požadovat různé výškové úrovně povrchu podlahy</w:t>
      </w:r>
      <w:r w:rsidR="006363CA" w:rsidRPr="00A40212">
        <w:rPr>
          <w:rFonts w:ascii="Century Gothic" w:hAnsi="Century Gothic"/>
          <w:szCs w:val="22"/>
          <w:lang w:val="cs-CZ"/>
        </w:rPr>
        <w:t xml:space="preserve"> či spád</w:t>
      </w:r>
      <w:r w:rsidRPr="00A40212">
        <w:rPr>
          <w:rFonts w:ascii="Century Gothic" w:hAnsi="Century Gothic"/>
          <w:szCs w:val="22"/>
          <w:lang w:val="cs-CZ"/>
        </w:rPr>
        <w:t>, není zhotovitel schopen garantovat danou rovinatost dle výše uvedené normy DIN 18202 tab. 3, řád. 3.</w:t>
      </w:r>
    </w:p>
    <w:p w14:paraId="2D5AFCE9" w14:textId="77777777" w:rsidR="00092D8E" w:rsidRPr="00A40212" w:rsidRDefault="00092D8E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</w:p>
    <w:p w14:paraId="16A5300B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6.11</w:t>
      </w:r>
    </w:p>
    <w:p w14:paraId="5A30CEB7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Objednatel zabezpečí přívod vody z vodovodního řádu a el. energie </w:t>
      </w:r>
      <w:proofErr w:type="gramStart"/>
      <w:r w:rsidRPr="00A40212">
        <w:rPr>
          <w:rFonts w:ascii="Century Gothic" w:hAnsi="Century Gothic"/>
          <w:szCs w:val="22"/>
          <w:lang w:val="cs-CZ"/>
        </w:rPr>
        <w:t>220 – 380</w:t>
      </w:r>
      <w:proofErr w:type="gramEnd"/>
      <w:r w:rsidRPr="00A40212">
        <w:rPr>
          <w:rFonts w:ascii="Century Gothic" w:hAnsi="Century Gothic"/>
          <w:szCs w:val="22"/>
          <w:lang w:val="cs-CZ"/>
        </w:rPr>
        <w:t xml:space="preserve"> V / 32 A, jistič CD v dosahu do 50 m, využití prostor pro zřízení stanoviště </w:t>
      </w:r>
      <w:proofErr w:type="spellStart"/>
      <w:r w:rsidRPr="00A40212">
        <w:rPr>
          <w:rFonts w:ascii="Century Gothic" w:hAnsi="Century Gothic"/>
          <w:szCs w:val="22"/>
          <w:lang w:val="cs-CZ"/>
        </w:rPr>
        <w:t>autodomíchávačů</w:t>
      </w:r>
      <w:proofErr w:type="spellEnd"/>
      <w:r w:rsidRPr="00A40212">
        <w:rPr>
          <w:rFonts w:ascii="Century Gothic" w:hAnsi="Century Gothic"/>
          <w:szCs w:val="22"/>
          <w:lang w:val="cs-CZ"/>
        </w:rPr>
        <w:t>, čerpadla a materiálu, kontejner nebo plochu na uložení papíru a veškerého odpadu a obalů od použitých materiálů při realizaci zakázky – vše bez finanční úhrady. Podmínkou provedení díla je také zpevněná volná příjezdová plocha.</w:t>
      </w:r>
    </w:p>
    <w:p w14:paraId="1D772F94" w14:textId="77777777" w:rsidR="00092D8E" w:rsidRPr="00A40212" w:rsidRDefault="00092D8E">
      <w:pPr>
        <w:jc w:val="center"/>
        <w:rPr>
          <w:rFonts w:ascii="Century Gothic" w:hAnsi="Century Gothic"/>
          <w:b/>
          <w:szCs w:val="22"/>
          <w:lang w:val="cs-CZ"/>
        </w:rPr>
      </w:pPr>
    </w:p>
    <w:p w14:paraId="0069063A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7. PŘEDÁNÍ DÍLA</w:t>
      </w:r>
    </w:p>
    <w:p w14:paraId="5820A128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7.1</w:t>
      </w:r>
    </w:p>
    <w:p w14:paraId="76D35D50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Předání díla se uskuteční podpisem předávacího protokolu oběma stranami. Zhotovitel je povinen objednateli písemně oznámit den, v němž bude dílo předáno, a to alespoň 3 dny přede dnem takového předání, výzvu lze učinit i zápisem do stavebního deníku.</w:t>
      </w:r>
    </w:p>
    <w:p w14:paraId="25AFAFDD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szCs w:val="22"/>
          <w:lang w:val="cs-CZ"/>
        </w:rPr>
      </w:pPr>
    </w:p>
    <w:p w14:paraId="5FFA770B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7.2</w:t>
      </w:r>
    </w:p>
    <w:p w14:paraId="26B5BEF5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 průběhu přejímacího řízení pořídí objednatel zápis, ve kterém se mimo jiné uvede i soupis vad a nedodělků, pokud je dílo obsahuje, s termínem jejich odstranění. Pokud objednatel odmítá dílo převzít, je povinen uvést do zápisu svoje důvody.</w:t>
      </w:r>
    </w:p>
    <w:p w14:paraId="2A3EFCE3" w14:textId="77777777" w:rsidR="000D1864" w:rsidRPr="00A40212" w:rsidRDefault="000D1864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4D784CEE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7.3</w:t>
      </w:r>
    </w:p>
    <w:p w14:paraId="1B2C36B5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Právo z odpovědnosti za vady zjevné při přejímání předmětu díla, které nebudou uvedeny v předávacím protokolu, zaniká.</w:t>
      </w:r>
    </w:p>
    <w:p w14:paraId="0A3B74FB" w14:textId="60AC5F6B" w:rsidR="00092D8E" w:rsidRPr="00A40212" w:rsidRDefault="00092D8E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4FD57C0A" w14:textId="4C046240" w:rsidR="00A44E64" w:rsidRPr="00A40212" w:rsidRDefault="00A44E64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5F3A0A30" w14:textId="50A5C494" w:rsidR="00A44E64" w:rsidRPr="00A40212" w:rsidRDefault="00A44E64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02734640" w14:textId="77777777" w:rsidR="00A44E64" w:rsidRPr="00A40212" w:rsidRDefault="00A44E64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26036FA4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lastRenderedPageBreak/>
        <w:t>7.4</w:t>
      </w:r>
    </w:p>
    <w:p w14:paraId="6CDEB1BB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Objednatel má povinnost převzít i dílo, které vykazuje drobné vady a nedodělky, které nebrání řádnému užívání díla. V tom případě je zhotovitel povinen odstranit tyto vady a nedodělky v termínu dohodnutém v zápise o předání a převzetí.</w:t>
      </w:r>
    </w:p>
    <w:p w14:paraId="365533E4" w14:textId="77777777" w:rsidR="00092D8E" w:rsidRPr="00A40212" w:rsidRDefault="00092D8E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</w:p>
    <w:p w14:paraId="7DB48D76" w14:textId="77777777" w:rsidR="00092D8E" w:rsidRPr="00A40212" w:rsidRDefault="00D97CD3">
      <w:pPr>
        <w:tabs>
          <w:tab w:val="left" w:pos="36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7.5</w:t>
      </w:r>
    </w:p>
    <w:p w14:paraId="12A3EDB1" w14:textId="77777777" w:rsidR="00092D8E" w:rsidRPr="00A40212" w:rsidRDefault="00D97CD3">
      <w:pPr>
        <w:tabs>
          <w:tab w:val="left" w:pos="36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V případě nepřevzetí díla ze strany objednatele z jakýchkoliv důvodů, nesmí být dílo užíváno objednatelem, pokud se obě strany nedohodnou písemnou formou ve stavebním deníku jinak, např. na rozsahu užívání díla a jiných vymezeních. Dílo je do předání a převzetí majetkem zhotovitele.</w:t>
      </w:r>
    </w:p>
    <w:p w14:paraId="35E262AA" w14:textId="77777777" w:rsidR="00092D8E" w:rsidRPr="00A40212" w:rsidRDefault="00D97CD3">
      <w:pPr>
        <w:tabs>
          <w:tab w:val="left" w:pos="720"/>
        </w:tabs>
        <w:ind w:left="720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            </w:t>
      </w:r>
    </w:p>
    <w:p w14:paraId="48EFD28C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 ZÁRUKA</w:t>
      </w:r>
    </w:p>
    <w:p w14:paraId="336D26F1" w14:textId="77777777" w:rsidR="00092D8E" w:rsidRPr="00A40212" w:rsidRDefault="00D97CD3">
      <w:pPr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>8.1</w:t>
      </w:r>
    </w:p>
    <w:p w14:paraId="7D7BBC78" w14:textId="77777777" w:rsidR="00092D8E" w:rsidRPr="00A40212" w:rsidRDefault="00D97CD3">
      <w:pPr>
        <w:rPr>
          <w:rFonts w:ascii="Century Gothic" w:hAnsi="Century Gothic"/>
          <w:bCs/>
          <w:szCs w:val="22"/>
          <w:lang w:val="cs-CZ"/>
        </w:rPr>
      </w:pPr>
      <w:r w:rsidRPr="00A40212">
        <w:rPr>
          <w:rFonts w:ascii="Century Gothic" w:hAnsi="Century Gothic"/>
          <w:bCs/>
          <w:szCs w:val="22"/>
          <w:lang w:val="cs-CZ"/>
        </w:rPr>
        <w:t>Objednatel souhlasí s provedením podlah (díla) dle skladby uvedené v článku 2. této smlouvy.</w:t>
      </w:r>
    </w:p>
    <w:p w14:paraId="0EFA4E65" w14:textId="77777777" w:rsidR="00092D8E" w:rsidRPr="00A40212" w:rsidRDefault="00092D8E">
      <w:pPr>
        <w:rPr>
          <w:rFonts w:ascii="Century Gothic" w:hAnsi="Century Gothic"/>
          <w:b/>
          <w:bCs/>
          <w:szCs w:val="22"/>
          <w:lang w:val="cs-CZ"/>
        </w:rPr>
      </w:pPr>
    </w:p>
    <w:p w14:paraId="339E237A" w14:textId="77777777" w:rsidR="00092D8E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>8.2</w:t>
      </w:r>
    </w:p>
    <w:p w14:paraId="54C3CE4B" w14:textId="537A0C09" w:rsidR="00092D8E" w:rsidRPr="00A40212" w:rsidRDefault="00D97CD3">
      <w:pPr>
        <w:pStyle w:val="Zkladntext21"/>
        <w:tabs>
          <w:tab w:val="left" w:pos="360"/>
          <w:tab w:val="left" w:pos="540"/>
        </w:tabs>
        <w:jc w:val="both"/>
      </w:pPr>
      <w:r w:rsidRPr="00A40212">
        <w:rPr>
          <w:rFonts w:ascii="Century Gothic" w:hAnsi="Century Gothic"/>
          <w:szCs w:val="22"/>
        </w:rPr>
        <w:t>Zhotovitel garantuje dodání a technologicky správné zpracování všech deklarovaných materiálů při realizaci díla a jeho řádné provedení. Zhotovitel přejímá záruku za kvalitu jím provedeného díla v délce 6</w:t>
      </w:r>
      <w:r w:rsidR="00125161" w:rsidRPr="00A40212">
        <w:rPr>
          <w:rFonts w:ascii="Century Gothic" w:hAnsi="Century Gothic"/>
          <w:szCs w:val="22"/>
        </w:rPr>
        <w:t>0</w:t>
      </w:r>
      <w:r w:rsidRPr="00A40212">
        <w:rPr>
          <w:rFonts w:ascii="Century Gothic" w:hAnsi="Century Gothic"/>
          <w:szCs w:val="22"/>
        </w:rPr>
        <w:t xml:space="preserve"> měsíců</w:t>
      </w:r>
      <w:r w:rsidR="006F27E2" w:rsidRPr="00A40212">
        <w:rPr>
          <w:rFonts w:ascii="Century Gothic" w:hAnsi="Century Gothic"/>
          <w:szCs w:val="22"/>
        </w:rPr>
        <w:t xml:space="preserve"> na betonové podlahy a </w:t>
      </w:r>
      <w:r w:rsidR="00EB647A" w:rsidRPr="00A40212">
        <w:rPr>
          <w:rFonts w:ascii="Century Gothic" w:hAnsi="Century Gothic"/>
          <w:szCs w:val="22"/>
        </w:rPr>
        <w:t>na epoxidové stěrky 48 měsíců</w:t>
      </w:r>
      <w:r w:rsidR="00EB647A" w:rsidRPr="00A40212">
        <w:t xml:space="preserve"> </w:t>
      </w:r>
      <w:r w:rsidR="00EB647A" w:rsidRPr="00A40212">
        <w:rPr>
          <w:rFonts w:ascii="Century Gothic" w:hAnsi="Century Gothic"/>
          <w:szCs w:val="22"/>
        </w:rPr>
        <w:t>od předání díla</w:t>
      </w:r>
      <w:r w:rsidR="00D15AC9" w:rsidRPr="00A40212">
        <w:rPr>
          <w:rFonts w:ascii="Century Gothic" w:hAnsi="Century Gothic"/>
          <w:szCs w:val="22"/>
        </w:rPr>
        <w:t>.</w:t>
      </w:r>
    </w:p>
    <w:p w14:paraId="76CDFE51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Zhotovitel odpovídá za vady, které má dílo v době předání, a které budou řádně a včas reklamovány v záruční době. Podmínkou odpovědnosti za vady je, že objednatel bude dílo řádně udržovat. Záruka se nevztahuje na případy záměrného poškození díla, poškození z důvodu neodborného zásahu, běžného opotřebení a zanedbání potřebné údržby, popř. nevhodnou údržbou, nebo zásahem třetích osob a které byly způsobeny vyšší mocí apod.  Dále se nevztahuje na nešetrné zacházení a namáhání povrchové vrstvy vyšším zatížením, jako jsou pevnostní charakteristiky uvedené v technických listech nebo jiným zatížením, než je ve smlouvě specifikováno.</w:t>
      </w:r>
    </w:p>
    <w:p w14:paraId="57A258EB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Záruka se nevztahuje na vady způsobené uživatelem nedodržením návodů na požívání a údržbu podlahy, které obdržel od zhotovitele</w:t>
      </w:r>
      <w:r w:rsidR="00125161" w:rsidRPr="00A40212">
        <w:rPr>
          <w:rFonts w:ascii="Century Gothic" w:hAnsi="Century Gothic"/>
          <w:szCs w:val="22"/>
          <w:lang w:val="cs-CZ"/>
        </w:rPr>
        <w:t xml:space="preserve"> při předání díla</w:t>
      </w:r>
      <w:r w:rsidRPr="00A40212">
        <w:rPr>
          <w:rFonts w:ascii="Century Gothic" w:hAnsi="Century Gothic"/>
          <w:szCs w:val="22"/>
          <w:lang w:val="cs-CZ"/>
        </w:rPr>
        <w:t>.</w:t>
      </w:r>
    </w:p>
    <w:p w14:paraId="0A3A1401" w14:textId="77777777" w:rsidR="00092D8E" w:rsidRPr="00A40212" w:rsidRDefault="00092D8E">
      <w:pPr>
        <w:jc w:val="both"/>
        <w:rPr>
          <w:rFonts w:ascii="Century Gothic" w:hAnsi="Century Gothic"/>
          <w:szCs w:val="22"/>
          <w:lang w:val="cs-CZ"/>
        </w:rPr>
      </w:pPr>
    </w:p>
    <w:p w14:paraId="711E1BAA" w14:textId="77777777" w:rsidR="00092D8E" w:rsidRPr="00A40212" w:rsidRDefault="00D97CD3">
      <w:pPr>
        <w:jc w:val="both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8.3</w:t>
      </w:r>
    </w:p>
    <w:p w14:paraId="2B183688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Zhotovitel není autorem statického návrhu a technického řešení železobetonové desky, řešení založení a úpravy podloží.</w:t>
      </w:r>
    </w:p>
    <w:p w14:paraId="5AF0B6ED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 výše uvedených důvodů zhotovitel nenese zodpovědnost a záruky za vady vzniklé vinou nedostatečně únosného podloží a statických poruch desky (deformace desky, trhliny v desce atd.).</w:t>
      </w:r>
    </w:p>
    <w:p w14:paraId="5FA692CA" w14:textId="77777777" w:rsidR="00092D8E" w:rsidRPr="00A40212" w:rsidRDefault="00092D8E">
      <w:pPr>
        <w:jc w:val="both"/>
        <w:rPr>
          <w:rFonts w:ascii="Century Gothic" w:hAnsi="Century Gothic"/>
          <w:b/>
          <w:szCs w:val="22"/>
          <w:lang w:val="cs-CZ"/>
        </w:rPr>
      </w:pPr>
    </w:p>
    <w:p w14:paraId="145A306B" w14:textId="77777777" w:rsidR="00092D8E" w:rsidRPr="00A40212" w:rsidRDefault="00D97CD3">
      <w:pPr>
        <w:jc w:val="both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8.4</w:t>
      </w:r>
    </w:p>
    <w:p w14:paraId="630034F6" w14:textId="77777777" w:rsidR="006378C0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Zhotovitel nenese odpovědnost za případné porušení výplně řezaných spár (PU tmelu). Toto je způsobeno zvětšením řezaných spár v důsledku smršťování betonu, což je jeho přirozenou vlastností. Tento jev nebude brán za vadu a přetmelení spár bude objednatelem řešeno v rámci pravidelné údržby podlahy. Přetmelení spár může zhotovitel provést na základě objednávky od objednatele a za úhradu.</w:t>
      </w:r>
      <w:r w:rsidR="00125161" w:rsidRPr="00A40212">
        <w:rPr>
          <w:rFonts w:ascii="Century Gothic" w:hAnsi="Century Gothic"/>
          <w:szCs w:val="22"/>
          <w:lang w:val="cs-CZ"/>
        </w:rPr>
        <w:t xml:space="preserve"> Zhotovitel upozorňuje, že </w:t>
      </w:r>
      <w:proofErr w:type="spellStart"/>
      <w:r w:rsidR="00125161" w:rsidRPr="00A40212">
        <w:rPr>
          <w:rFonts w:ascii="Century Gothic" w:hAnsi="Century Gothic"/>
          <w:szCs w:val="22"/>
          <w:lang w:val="cs-CZ"/>
        </w:rPr>
        <w:t>nevytmelené</w:t>
      </w:r>
      <w:proofErr w:type="spellEnd"/>
      <w:r w:rsidR="00125161" w:rsidRPr="00A40212">
        <w:rPr>
          <w:rFonts w:ascii="Century Gothic" w:hAnsi="Century Gothic"/>
          <w:szCs w:val="22"/>
          <w:lang w:val="cs-CZ"/>
        </w:rPr>
        <w:t xml:space="preserve"> spáry mohou mít za následek olamování hran desek ve spárách a zvýšen</w:t>
      </w:r>
      <w:r w:rsidR="00727D86" w:rsidRPr="00A40212">
        <w:rPr>
          <w:rFonts w:ascii="Century Gothic" w:hAnsi="Century Gothic"/>
          <w:szCs w:val="22"/>
          <w:lang w:val="cs-CZ"/>
        </w:rPr>
        <w:t>í opotřebení kol vysokozdvižných vozíků.</w:t>
      </w:r>
    </w:p>
    <w:p w14:paraId="19FCB522" w14:textId="77777777" w:rsidR="006378C0" w:rsidRPr="00A40212" w:rsidRDefault="006378C0">
      <w:pPr>
        <w:jc w:val="both"/>
        <w:rPr>
          <w:rFonts w:ascii="Century Gothic" w:hAnsi="Century Gothic"/>
          <w:szCs w:val="22"/>
          <w:lang w:val="cs-CZ"/>
        </w:rPr>
      </w:pPr>
    </w:p>
    <w:p w14:paraId="0EBDA52F" w14:textId="77777777" w:rsidR="006378C0" w:rsidRPr="00A40212" w:rsidRDefault="006378C0" w:rsidP="006378C0">
      <w:pPr>
        <w:jc w:val="both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8.5</w:t>
      </w:r>
    </w:p>
    <w:p w14:paraId="1C76A8A9" w14:textId="77777777" w:rsidR="006378C0" w:rsidRPr="00A40212" w:rsidRDefault="006378C0" w:rsidP="006378C0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Nejednotnost barevného odstínu povrchu je přirozenou vlastností minerálních vsypů a není pokládána za funkční vadu díla.</w:t>
      </w:r>
    </w:p>
    <w:p w14:paraId="0F3111CC" w14:textId="77777777" w:rsidR="006378C0" w:rsidRPr="00A40212" w:rsidRDefault="006378C0" w:rsidP="006378C0">
      <w:pPr>
        <w:jc w:val="both"/>
        <w:rPr>
          <w:rFonts w:ascii="Century Gothic" w:hAnsi="Century Gothic"/>
          <w:szCs w:val="22"/>
          <w:lang w:val="cs-CZ"/>
        </w:rPr>
      </w:pPr>
    </w:p>
    <w:p w14:paraId="68846DA3" w14:textId="77777777" w:rsidR="006378C0" w:rsidRPr="00A40212" w:rsidRDefault="006378C0" w:rsidP="006378C0">
      <w:pPr>
        <w:jc w:val="both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8.6</w:t>
      </w:r>
    </w:p>
    <w:p w14:paraId="3B6EFEB3" w14:textId="77777777" w:rsidR="006378C0" w:rsidRPr="00A40212" w:rsidRDefault="006378C0" w:rsidP="006378C0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Výskyt drobných smršťovacích mikrotrhlin s šířkou do </w:t>
      </w:r>
      <w:smartTag w:uri="urn:schemas-microsoft-com:office:smarttags" w:element="metricconverter">
        <w:smartTagPr>
          <w:attr w:name="ProductID" w:val="0,1 mm"/>
        </w:smartTagPr>
        <w:r w:rsidRPr="00A40212">
          <w:rPr>
            <w:rFonts w:ascii="Century Gothic" w:hAnsi="Century Gothic"/>
            <w:szCs w:val="22"/>
            <w:lang w:val="cs-CZ"/>
          </w:rPr>
          <w:t>0,1 mm</w:t>
        </w:r>
      </w:smartTag>
      <w:r w:rsidRPr="00A40212">
        <w:rPr>
          <w:rFonts w:ascii="Century Gothic" w:hAnsi="Century Gothic"/>
          <w:szCs w:val="22"/>
          <w:lang w:val="cs-CZ"/>
        </w:rPr>
        <w:t xml:space="preserve"> (tzv. fajáns, </w:t>
      </w:r>
      <w:proofErr w:type="spellStart"/>
      <w:r w:rsidRPr="00A40212">
        <w:rPr>
          <w:rFonts w:ascii="Century Gothic" w:hAnsi="Century Gothic"/>
          <w:szCs w:val="22"/>
          <w:lang w:val="cs-CZ"/>
        </w:rPr>
        <w:t>krakeláž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, </w:t>
      </w:r>
      <w:proofErr w:type="spellStart"/>
      <w:r w:rsidRPr="00A40212">
        <w:rPr>
          <w:rFonts w:ascii="Century Gothic" w:hAnsi="Century Gothic"/>
          <w:szCs w:val="22"/>
          <w:lang w:val="cs-CZ"/>
        </w:rPr>
        <w:t>crazing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) je přirozenou vlastností hlazených </w:t>
      </w:r>
      <w:proofErr w:type="spellStart"/>
      <w:r w:rsidRPr="00A40212">
        <w:rPr>
          <w:rFonts w:ascii="Century Gothic" w:hAnsi="Century Gothic"/>
          <w:szCs w:val="22"/>
          <w:lang w:val="cs-CZ"/>
        </w:rPr>
        <w:t>vsypových</w:t>
      </w:r>
      <w:proofErr w:type="spellEnd"/>
      <w:r w:rsidRPr="00A40212">
        <w:rPr>
          <w:rFonts w:ascii="Century Gothic" w:hAnsi="Century Gothic"/>
          <w:szCs w:val="22"/>
          <w:lang w:val="cs-CZ"/>
        </w:rPr>
        <w:t xml:space="preserve"> povrchů a není funkční ani estetickou vadou.</w:t>
      </w:r>
    </w:p>
    <w:p w14:paraId="2C2DF5DD" w14:textId="77777777" w:rsidR="006378C0" w:rsidRPr="00A40212" w:rsidRDefault="006378C0" w:rsidP="006378C0">
      <w:pPr>
        <w:jc w:val="both"/>
        <w:rPr>
          <w:rFonts w:ascii="Century Gothic" w:hAnsi="Century Gothic"/>
          <w:szCs w:val="22"/>
          <w:lang w:val="cs-CZ"/>
        </w:rPr>
      </w:pPr>
    </w:p>
    <w:p w14:paraId="7A3DFB25" w14:textId="77777777" w:rsidR="006378C0" w:rsidRPr="00A40212" w:rsidRDefault="006378C0" w:rsidP="006378C0">
      <w:pPr>
        <w:jc w:val="both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8.7</w:t>
      </w:r>
    </w:p>
    <w:p w14:paraId="36D8AECE" w14:textId="77777777" w:rsidR="006378C0" w:rsidRPr="00A40212" w:rsidRDefault="006378C0" w:rsidP="006378C0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Povrch betonové desky s minerálním vsypem vždy obsahuje určité množství otevřených pórů. Proto je jeho čistitelnost částečně omezená a nejedná se o vadu díla.</w:t>
      </w:r>
    </w:p>
    <w:p w14:paraId="31B6F21F" w14:textId="77777777" w:rsidR="00092D8E" w:rsidRPr="00A40212" w:rsidRDefault="00D97CD3">
      <w:pPr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 xml:space="preserve"> </w:t>
      </w:r>
    </w:p>
    <w:p w14:paraId="52736E92" w14:textId="77777777" w:rsidR="00092D8E" w:rsidRPr="00A40212" w:rsidRDefault="00D97CD3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</w:t>
      </w:r>
      <w:r w:rsidR="006378C0" w:rsidRPr="00A40212">
        <w:rPr>
          <w:rFonts w:ascii="Century Gothic" w:hAnsi="Century Gothic"/>
          <w:b/>
          <w:szCs w:val="22"/>
          <w:lang w:val="cs-CZ"/>
        </w:rPr>
        <w:t>8</w:t>
      </w:r>
    </w:p>
    <w:p w14:paraId="3165B2AD" w14:textId="77777777" w:rsidR="00092D8E" w:rsidRPr="00A40212" w:rsidRDefault="00D97CD3">
      <w:pPr>
        <w:pStyle w:val="Zkladntext21"/>
        <w:tabs>
          <w:tab w:val="left" w:pos="360"/>
          <w:tab w:val="left" w:pos="420"/>
          <w:tab w:val="left" w:pos="540"/>
        </w:tabs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>Reklamace vad musí být provedena písemně. Reklamaci lze uplatnit nejpozději poslední den záruční lhůty.</w:t>
      </w:r>
    </w:p>
    <w:p w14:paraId="2584764F" w14:textId="77777777" w:rsidR="00092D8E" w:rsidRPr="00A40212" w:rsidRDefault="00092D8E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</w:p>
    <w:p w14:paraId="65BB77E8" w14:textId="77777777" w:rsidR="00092D8E" w:rsidRPr="00A40212" w:rsidRDefault="00D97CD3">
      <w:pPr>
        <w:tabs>
          <w:tab w:val="left" w:pos="360"/>
          <w:tab w:val="left" w:pos="420"/>
          <w:tab w:val="left" w:pos="54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</w:t>
      </w:r>
      <w:r w:rsidR="006378C0" w:rsidRPr="00A40212">
        <w:rPr>
          <w:rFonts w:ascii="Century Gothic" w:hAnsi="Century Gothic"/>
          <w:b/>
          <w:szCs w:val="22"/>
          <w:lang w:val="cs-CZ"/>
        </w:rPr>
        <w:t>9</w:t>
      </w:r>
    </w:p>
    <w:p w14:paraId="63F3FCDC" w14:textId="77777777" w:rsidR="00092D8E" w:rsidRPr="00A40212" w:rsidRDefault="00D97CD3">
      <w:pPr>
        <w:pStyle w:val="Zkladntext21"/>
        <w:tabs>
          <w:tab w:val="left" w:pos="360"/>
          <w:tab w:val="left" w:pos="420"/>
          <w:tab w:val="left" w:pos="540"/>
        </w:tabs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 xml:space="preserve">Prokáže-li se ve sporných případech, že objednatel reklamoval neoprávněně, tzn. že jím reklamovaná vada nevznikla vinou zhotovitele, a že se na ni nevztahují záruční lhůty, resp. že vadu způsobil nevhodným užíváním díla nebo </w:t>
      </w:r>
      <w:bookmarkStart w:id="7" w:name="_Hlk522104531"/>
      <w:r w:rsidRPr="00A40212">
        <w:rPr>
          <w:rFonts w:ascii="Century Gothic" w:hAnsi="Century Gothic"/>
          <w:szCs w:val="22"/>
        </w:rPr>
        <w:t xml:space="preserve">nedodržením návodů na požívání a údržbu </w:t>
      </w:r>
      <w:bookmarkEnd w:id="7"/>
      <w:r w:rsidRPr="00A40212">
        <w:rPr>
          <w:rFonts w:ascii="Century Gothic" w:hAnsi="Century Gothic"/>
          <w:szCs w:val="22"/>
        </w:rPr>
        <w:t>objednatel, je objednatel povinen uhradit zhotoviteli veškeré, jemu v souvislosti s odstraněním vady vzniklé prokázané, nezbytně nutné náklady a s tím související škody.</w:t>
      </w:r>
    </w:p>
    <w:p w14:paraId="22386E3F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69EA370F" w14:textId="77777777" w:rsidR="00092D8E" w:rsidRPr="00A40212" w:rsidRDefault="00D97CD3">
      <w:pPr>
        <w:tabs>
          <w:tab w:val="left" w:pos="360"/>
          <w:tab w:val="left" w:pos="42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8.</w:t>
      </w:r>
      <w:r w:rsidR="006378C0" w:rsidRPr="00A40212">
        <w:rPr>
          <w:rFonts w:ascii="Century Gothic" w:hAnsi="Century Gothic"/>
          <w:b/>
          <w:szCs w:val="22"/>
          <w:lang w:val="cs-CZ"/>
        </w:rPr>
        <w:t>10</w:t>
      </w:r>
    </w:p>
    <w:p w14:paraId="594F21ED" w14:textId="77777777" w:rsidR="00092D8E" w:rsidRPr="00A40212" w:rsidRDefault="00D97CD3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  <w:r w:rsidRPr="00A40212">
        <w:rPr>
          <w:rFonts w:ascii="Century Gothic" w:hAnsi="Century Gothic"/>
          <w:szCs w:val="22"/>
        </w:rPr>
        <w:t>Provádění záručních prací musí být odsouhlaseno s objednatelem. Objednateli sdělí zhotovitel jméno kontaktní osoby oprávněné řešit za objednatele provádění záručních oprav.</w:t>
      </w:r>
    </w:p>
    <w:p w14:paraId="4BD55504" w14:textId="77777777" w:rsidR="00D15AC9" w:rsidRPr="00A40212" w:rsidRDefault="00D15AC9">
      <w:pPr>
        <w:pStyle w:val="Zkladntext21"/>
        <w:tabs>
          <w:tab w:val="left" w:pos="360"/>
          <w:tab w:val="left" w:pos="420"/>
        </w:tabs>
        <w:jc w:val="both"/>
        <w:rPr>
          <w:rFonts w:ascii="Century Gothic" w:hAnsi="Century Gothic"/>
          <w:szCs w:val="22"/>
        </w:rPr>
      </w:pPr>
    </w:p>
    <w:p w14:paraId="522B6513" w14:textId="77777777" w:rsidR="00092D8E" w:rsidRPr="00A40212" w:rsidRDefault="00D97CD3">
      <w:pPr>
        <w:jc w:val="center"/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9.  ZÁVĚREČNÁ UJEDNÁNÍ</w:t>
      </w:r>
    </w:p>
    <w:p w14:paraId="65D175F2" w14:textId="77777777" w:rsidR="00092D8E" w:rsidRPr="00A40212" w:rsidRDefault="00D97CD3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>9.1</w:t>
      </w:r>
    </w:p>
    <w:p w14:paraId="2FA6C245" w14:textId="77777777" w:rsidR="00092D8E" w:rsidRPr="00A40212" w:rsidRDefault="00D97CD3">
      <w:pPr>
        <w:tabs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Pokud v této smlouvě není stanoveno jinak, řídí se tato smlouva i vztahy z ní vyplývající občanským zákoníkem. V případě vzniku sporu se smluvní strany zavazují jej řešit dohodou v rámci zásady "dobré vůle". Pokud jednání smluvních stran v takovém případě nebude úspěšné, bude spor řešen soudní cestou u příslušných českých soudů podle českého práva.</w:t>
      </w:r>
    </w:p>
    <w:p w14:paraId="2B77A67C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283ABF96" w14:textId="77777777" w:rsidR="00092D8E" w:rsidRPr="00A40212" w:rsidRDefault="00D97CD3">
      <w:pPr>
        <w:pStyle w:val="Zhlav"/>
        <w:tabs>
          <w:tab w:val="left" w:pos="360"/>
        </w:tabs>
        <w:rPr>
          <w:rFonts w:ascii="Century Gothic" w:hAnsi="Century Gothic"/>
          <w:b/>
          <w:bCs/>
          <w:sz w:val="22"/>
          <w:szCs w:val="22"/>
          <w:lang w:val="cs-CZ"/>
        </w:rPr>
      </w:pPr>
      <w:r w:rsidRPr="00A40212">
        <w:rPr>
          <w:rFonts w:ascii="Century Gothic" w:hAnsi="Century Gothic"/>
          <w:b/>
          <w:bCs/>
          <w:sz w:val="22"/>
          <w:szCs w:val="22"/>
          <w:lang w:val="cs-CZ"/>
        </w:rPr>
        <w:t>9.2</w:t>
      </w:r>
    </w:p>
    <w:p w14:paraId="70D49D7A" w14:textId="77777777" w:rsidR="00092D8E" w:rsidRPr="00A40212" w:rsidRDefault="00D97CD3">
      <w:pPr>
        <w:pStyle w:val="Zhlav"/>
        <w:tabs>
          <w:tab w:val="left" w:pos="360"/>
        </w:tabs>
        <w:jc w:val="both"/>
        <w:rPr>
          <w:rFonts w:ascii="Century Gothic" w:hAnsi="Century Gothic"/>
          <w:sz w:val="22"/>
          <w:szCs w:val="22"/>
          <w:lang w:val="cs-CZ"/>
        </w:rPr>
      </w:pPr>
      <w:r w:rsidRPr="00A40212">
        <w:rPr>
          <w:rFonts w:ascii="Century Gothic" w:hAnsi="Century Gothic"/>
          <w:sz w:val="22"/>
          <w:szCs w:val="22"/>
          <w:lang w:val="cs-CZ"/>
        </w:rPr>
        <w:t>Tuto smlouvu lze měnit pouze písemnými dodatky k této smlouvě. Jiné zápisy, protokoly apod. se za změnu smlouvy nepovažují. Tyto dodatky musí být podepsány osobami oprávněnými jednat ve věcech této smlouvy, jinak jsou neplatné.</w:t>
      </w:r>
    </w:p>
    <w:p w14:paraId="27AA562C" w14:textId="77777777" w:rsidR="00092D8E" w:rsidRPr="00A40212" w:rsidRDefault="00092D8E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</w:p>
    <w:p w14:paraId="4CB88B68" w14:textId="77777777" w:rsidR="00092D8E" w:rsidRPr="00A40212" w:rsidRDefault="00D97CD3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 xml:space="preserve">9.3 </w:t>
      </w:r>
    </w:p>
    <w:p w14:paraId="5EC9022D" w14:textId="77777777" w:rsidR="00092D8E" w:rsidRPr="00A40212" w:rsidRDefault="00D97CD3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Tato smlouva je sepsána ve dvou stejnopisech s platností originálu, z nichž každá ze smluvních stran obdrží jedno podepsaná vyhotovení.</w:t>
      </w:r>
    </w:p>
    <w:p w14:paraId="2860E1A1" w14:textId="77777777" w:rsidR="000D1864" w:rsidRPr="00A40212" w:rsidRDefault="000D1864">
      <w:pPr>
        <w:rPr>
          <w:rFonts w:ascii="Century Gothic" w:hAnsi="Century Gothic"/>
          <w:szCs w:val="22"/>
          <w:lang w:val="cs-CZ"/>
        </w:rPr>
      </w:pPr>
    </w:p>
    <w:p w14:paraId="27BCAAD1" w14:textId="77777777" w:rsidR="00092D8E" w:rsidRPr="00A40212" w:rsidRDefault="00D97CD3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>9.4</w:t>
      </w:r>
    </w:p>
    <w:p w14:paraId="0BF1D8CA" w14:textId="11149B32" w:rsidR="00092D8E" w:rsidRPr="00A40212" w:rsidRDefault="00D97CD3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Tato smlouva nabývá platnosti dnem jejího podpisu oprávněnými zástupci smluvních stran</w:t>
      </w:r>
      <w:r w:rsidR="00580599" w:rsidRPr="00A40212">
        <w:rPr>
          <w:rFonts w:ascii="Century Gothic" w:hAnsi="Century Gothic"/>
          <w:sz w:val="22"/>
          <w:szCs w:val="22"/>
        </w:rPr>
        <w:t xml:space="preserve"> a účinnosti dnem uveřejnění smlouvy v registru smluv</w:t>
      </w:r>
      <w:r w:rsidRPr="00A40212">
        <w:rPr>
          <w:rFonts w:ascii="Century Gothic" w:hAnsi="Century Gothic"/>
          <w:sz w:val="22"/>
          <w:szCs w:val="22"/>
        </w:rPr>
        <w:t>.</w:t>
      </w:r>
    </w:p>
    <w:p w14:paraId="58166E16" w14:textId="41FB5584" w:rsidR="00F43D35" w:rsidRPr="00A40212" w:rsidRDefault="00F43D35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620C8689" w14:textId="159230F4" w:rsidR="00580599" w:rsidRPr="00A40212" w:rsidRDefault="00580599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246CCBCC" w14:textId="77777777" w:rsidR="00580599" w:rsidRPr="00A40212" w:rsidRDefault="00580599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6E6E8DAD" w14:textId="5FAE7ADD" w:rsidR="00580599" w:rsidRPr="00A40212" w:rsidRDefault="00580599" w:rsidP="00580599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lastRenderedPageBreak/>
        <w:t>9.5</w:t>
      </w:r>
    </w:p>
    <w:p w14:paraId="28133495" w14:textId="48187C8A" w:rsidR="00580599" w:rsidRPr="00A40212" w:rsidRDefault="00580599" w:rsidP="00580599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Smluvní strany se dohodly, že Správa a údržba silnic Zlínska, s.r.o., v zákonné lhůtě odešle smlouvu k řádnému uveřejnění do registru smluv vedeného Ministerstvem vnitra ČR. O uveřejnění smlouvy Správa a údržba silnic Zlínska, s.r.o., bezodkladně informuje druhou smluvní stranu.</w:t>
      </w:r>
    </w:p>
    <w:p w14:paraId="03D4F546" w14:textId="7CD30BB3" w:rsidR="00580599" w:rsidRPr="00A40212" w:rsidRDefault="00580599" w:rsidP="00580599">
      <w:pPr>
        <w:pStyle w:val="Zkladntext2"/>
        <w:rPr>
          <w:rFonts w:ascii="Century Gothic" w:hAnsi="Century Gothic"/>
          <w:sz w:val="22"/>
          <w:szCs w:val="22"/>
        </w:rPr>
      </w:pPr>
    </w:p>
    <w:p w14:paraId="4774D3E1" w14:textId="4129BD1B" w:rsidR="00580599" w:rsidRPr="00A40212" w:rsidRDefault="00580599" w:rsidP="00580599">
      <w:pPr>
        <w:pStyle w:val="Zkladntext2"/>
        <w:rPr>
          <w:rFonts w:ascii="Century Gothic" w:hAnsi="Century Gothic"/>
          <w:b/>
          <w:bCs/>
          <w:sz w:val="22"/>
          <w:szCs w:val="22"/>
        </w:rPr>
      </w:pPr>
      <w:r w:rsidRPr="00A40212">
        <w:rPr>
          <w:rFonts w:ascii="Century Gothic" w:hAnsi="Century Gothic"/>
          <w:b/>
          <w:bCs/>
          <w:sz w:val="22"/>
          <w:szCs w:val="22"/>
        </w:rPr>
        <w:t>9.6</w:t>
      </w:r>
    </w:p>
    <w:p w14:paraId="1BD23A4D" w14:textId="208DCEC7" w:rsidR="00580599" w:rsidRPr="00A40212" w:rsidRDefault="00580599" w:rsidP="00580599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Smluvní strany prohlašují, že žádná část smlouvy nenaplňuje znaky obchodního tajemství dle § 504 zákona č. 89/2012 Sb., občanský zákoník, ve znění pozdějších předpisů, kromě jednotkových cen.</w:t>
      </w:r>
    </w:p>
    <w:p w14:paraId="76ED43EF" w14:textId="77777777" w:rsidR="00A44E64" w:rsidRPr="00A40212" w:rsidRDefault="00A44E64" w:rsidP="00580599">
      <w:pPr>
        <w:pStyle w:val="Zkladntext2"/>
        <w:rPr>
          <w:rFonts w:ascii="Century Gothic" w:hAnsi="Century Gothic"/>
          <w:sz w:val="22"/>
          <w:szCs w:val="22"/>
        </w:rPr>
      </w:pPr>
    </w:p>
    <w:p w14:paraId="6F8A1E60" w14:textId="6D6A80EF" w:rsidR="00092D8E" w:rsidRPr="00A40212" w:rsidRDefault="00D97CD3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  <w:r w:rsidRPr="00A40212">
        <w:rPr>
          <w:rFonts w:ascii="Century Gothic" w:hAnsi="Century Gothic"/>
          <w:b/>
          <w:szCs w:val="22"/>
          <w:lang w:val="cs-CZ"/>
        </w:rPr>
        <w:t>9.</w:t>
      </w:r>
      <w:r w:rsidR="00580599" w:rsidRPr="00A40212">
        <w:rPr>
          <w:rFonts w:ascii="Century Gothic" w:hAnsi="Century Gothic"/>
          <w:b/>
          <w:szCs w:val="22"/>
          <w:lang w:val="cs-CZ"/>
        </w:rPr>
        <w:t>7</w:t>
      </w:r>
    </w:p>
    <w:p w14:paraId="20BC47A8" w14:textId="24587866" w:rsidR="00092D8E" w:rsidRPr="00A40212" w:rsidRDefault="00D97CD3">
      <w:pPr>
        <w:tabs>
          <w:tab w:val="left" w:pos="420"/>
        </w:tabs>
        <w:jc w:val="both"/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Obě smluvní strany prohlašují, že jsou si vědomy, že informace obsažené v této smlouvě, jakož i informace získané v jakékoliv formě od druhé smluvní strany v souvislosti s uzavřením a plněním této smlouvy představují důvěrné informace a / nebo obchodní tajemství druhé smluvní strany. Obě strany se proto zavazují, že neuvolní tyto informace třetí straně, a že nebudou využívat tyto informace k jiným účelům, než k jakému byla uzavřena tato smlouva, ať už pro svůj vlastní prospěch či ku prospěchu třetí strany, a že podnikn</w:t>
      </w:r>
      <w:r w:rsidR="006F27E2" w:rsidRPr="00A40212">
        <w:rPr>
          <w:rFonts w:ascii="Century Gothic" w:hAnsi="Century Gothic"/>
          <w:szCs w:val="22"/>
          <w:lang w:val="cs-CZ"/>
        </w:rPr>
        <w:t>ou všechny rozumně požadované</w:t>
      </w:r>
      <w:r w:rsidRPr="00A40212">
        <w:rPr>
          <w:rFonts w:ascii="Century Gothic" w:hAnsi="Century Gothic"/>
          <w:szCs w:val="22"/>
          <w:lang w:val="cs-CZ"/>
        </w:rPr>
        <w:t xml:space="preserve"> kroky k zabezpečení těchto informací. Obě strany se zavazují dodržovat ustanovení tohoto odstavce po dobu účinnosti i po skončení účinnosti této smlouvy.</w:t>
      </w:r>
    </w:p>
    <w:p w14:paraId="7215B864" w14:textId="77777777" w:rsidR="005E02A8" w:rsidRPr="00A40212" w:rsidRDefault="005E02A8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</w:p>
    <w:p w14:paraId="2DE4293B" w14:textId="42561DA7" w:rsidR="00092D8E" w:rsidRPr="00A40212" w:rsidRDefault="00D97CD3">
      <w:pPr>
        <w:tabs>
          <w:tab w:val="left" w:pos="420"/>
        </w:tabs>
        <w:rPr>
          <w:rFonts w:ascii="Century Gothic" w:hAnsi="Century Gothic"/>
          <w:b/>
          <w:bCs/>
          <w:szCs w:val="22"/>
          <w:lang w:val="cs-CZ"/>
        </w:rPr>
      </w:pPr>
      <w:r w:rsidRPr="00A40212">
        <w:rPr>
          <w:rFonts w:ascii="Century Gothic" w:hAnsi="Century Gothic"/>
          <w:b/>
          <w:bCs/>
          <w:szCs w:val="22"/>
          <w:lang w:val="cs-CZ"/>
        </w:rPr>
        <w:t>9.</w:t>
      </w:r>
      <w:r w:rsidR="00580599" w:rsidRPr="00A40212">
        <w:rPr>
          <w:rFonts w:ascii="Century Gothic" w:hAnsi="Century Gothic"/>
          <w:b/>
          <w:bCs/>
          <w:szCs w:val="22"/>
          <w:lang w:val="cs-CZ"/>
        </w:rPr>
        <w:t>8</w:t>
      </w:r>
      <w:r w:rsidRPr="00A40212">
        <w:rPr>
          <w:rFonts w:ascii="Century Gothic" w:hAnsi="Century Gothic"/>
          <w:b/>
          <w:bCs/>
          <w:szCs w:val="22"/>
          <w:lang w:val="cs-CZ"/>
        </w:rPr>
        <w:t xml:space="preserve"> </w:t>
      </w:r>
    </w:p>
    <w:p w14:paraId="250E886A" w14:textId="77777777" w:rsidR="00092D8E" w:rsidRPr="00A40212" w:rsidRDefault="00D97CD3">
      <w:pPr>
        <w:pStyle w:val="Zkladntext2"/>
        <w:rPr>
          <w:rFonts w:ascii="Century Gothic" w:hAnsi="Century Gothic"/>
          <w:sz w:val="22"/>
          <w:szCs w:val="22"/>
        </w:rPr>
      </w:pPr>
      <w:r w:rsidRPr="00A40212">
        <w:rPr>
          <w:rFonts w:ascii="Century Gothic" w:hAnsi="Century Gothic"/>
          <w:sz w:val="22"/>
          <w:szCs w:val="22"/>
        </w:rPr>
        <w:t>Účastníci této smlouvy po jejím přečtení prohlašují, že souhlasí s jejím obsahem, že tato byla sepsána na základě pravdivých údajů, jejich pravé a svobodné vůle a nebyla uzavřena v tísni ani za jinak jednostranně nevýhodných podmínek. Na důkaz toho připojují své podpisy.</w:t>
      </w:r>
    </w:p>
    <w:p w14:paraId="39940507" w14:textId="77777777" w:rsidR="00092D8E" w:rsidRPr="00A40212" w:rsidRDefault="00092D8E">
      <w:pPr>
        <w:tabs>
          <w:tab w:val="left" w:pos="420"/>
        </w:tabs>
        <w:rPr>
          <w:rFonts w:ascii="Century Gothic" w:hAnsi="Century Gothic"/>
          <w:b/>
          <w:szCs w:val="22"/>
          <w:lang w:val="cs-CZ"/>
        </w:rPr>
      </w:pPr>
    </w:p>
    <w:p w14:paraId="79E901FC" w14:textId="7B425FE3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3C657F20" w14:textId="1C127BFB" w:rsidR="00580599" w:rsidRPr="00A40212" w:rsidRDefault="00580599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Příloha smlouvy: cenová nabídka zhotovitele ze dne 01. 12. 2020.</w:t>
      </w:r>
    </w:p>
    <w:p w14:paraId="0C2B0941" w14:textId="6A0EB783" w:rsidR="00580599" w:rsidRPr="00A40212" w:rsidRDefault="00580599">
      <w:pPr>
        <w:rPr>
          <w:rFonts w:ascii="Century Gothic" w:hAnsi="Century Gothic"/>
          <w:szCs w:val="22"/>
          <w:lang w:val="cs-CZ"/>
        </w:rPr>
      </w:pPr>
    </w:p>
    <w:p w14:paraId="51A2FF92" w14:textId="75335BDA" w:rsidR="00580599" w:rsidRPr="00A40212" w:rsidRDefault="00580599">
      <w:pPr>
        <w:rPr>
          <w:rFonts w:ascii="Century Gothic" w:hAnsi="Century Gothic"/>
          <w:szCs w:val="22"/>
          <w:lang w:val="cs-CZ"/>
        </w:rPr>
      </w:pPr>
    </w:p>
    <w:p w14:paraId="4E57B5E7" w14:textId="77777777" w:rsidR="00580599" w:rsidRPr="00A40212" w:rsidRDefault="00580599">
      <w:pPr>
        <w:rPr>
          <w:rFonts w:ascii="Century Gothic" w:hAnsi="Century Gothic"/>
          <w:szCs w:val="22"/>
          <w:lang w:val="cs-CZ"/>
        </w:rPr>
      </w:pPr>
    </w:p>
    <w:p w14:paraId="7AFE228B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02803466" w14:textId="5A7E7353" w:rsidR="00092D8E" w:rsidRPr="00A40212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V </w:t>
      </w:r>
      <w:r w:rsidR="0024248E" w:rsidRPr="00A40212">
        <w:rPr>
          <w:rFonts w:ascii="Century Gothic" w:hAnsi="Century Gothic"/>
          <w:szCs w:val="22"/>
          <w:lang w:val="cs-CZ"/>
        </w:rPr>
        <w:t>Holešově</w:t>
      </w:r>
      <w:r w:rsidRPr="00A40212">
        <w:rPr>
          <w:rFonts w:ascii="Century Gothic" w:hAnsi="Century Gothic"/>
          <w:szCs w:val="22"/>
          <w:lang w:val="cs-CZ"/>
        </w:rPr>
        <w:t>, dne</w:t>
      </w:r>
      <w:r w:rsidR="0024248E" w:rsidRPr="00A40212">
        <w:rPr>
          <w:rFonts w:ascii="Century Gothic" w:hAnsi="Century Gothic"/>
          <w:szCs w:val="22"/>
          <w:lang w:val="cs-CZ"/>
        </w:rPr>
        <w:t xml:space="preserve"> </w:t>
      </w:r>
      <w:r w:rsidR="00505DA4" w:rsidRPr="00A40212">
        <w:rPr>
          <w:rFonts w:ascii="Century Gothic" w:hAnsi="Century Gothic"/>
          <w:szCs w:val="22"/>
          <w:lang w:val="cs-CZ"/>
        </w:rPr>
        <w:t>03</w:t>
      </w:r>
      <w:r w:rsidR="0024248E" w:rsidRPr="00A40212">
        <w:rPr>
          <w:rFonts w:ascii="Century Gothic" w:hAnsi="Century Gothic"/>
          <w:szCs w:val="22"/>
          <w:lang w:val="cs-CZ"/>
        </w:rPr>
        <w:t>.</w:t>
      </w:r>
      <w:r w:rsidR="009F2189" w:rsidRPr="00A40212">
        <w:rPr>
          <w:rFonts w:ascii="Century Gothic" w:hAnsi="Century Gothic"/>
          <w:szCs w:val="22"/>
          <w:lang w:val="cs-CZ"/>
        </w:rPr>
        <w:t xml:space="preserve"> </w:t>
      </w:r>
      <w:r w:rsidR="005F5AED" w:rsidRPr="00A40212">
        <w:rPr>
          <w:rFonts w:ascii="Century Gothic" w:hAnsi="Century Gothic"/>
          <w:szCs w:val="22"/>
          <w:lang w:val="cs-CZ"/>
        </w:rPr>
        <w:t>1</w:t>
      </w:r>
      <w:r w:rsidR="00505DA4" w:rsidRPr="00A40212">
        <w:rPr>
          <w:rFonts w:ascii="Century Gothic" w:hAnsi="Century Gothic"/>
          <w:szCs w:val="22"/>
          <w:lang w:val="cs-CZ"/>
        </w:rPr>
        <w:t>2</w:t>
      </w:r>
      <w:r w:rsidR="0024248E" w:rsidRPr="00A40212">
        <w:rPr>
          <w:rFonts w:ascii="Century Gothic" w:hAnsi="Century Gothic"/>
          <w:szCs w:val="22"/>
          <w:lang w:val="cs-CZ"/>
        </w:rPr>
        <w:t>.</w:t>
      </w:r>
      <w:r w:rsidR="009F2189" w:rsidRPr="00A40212">
        <w:rPr>
          <w:rFonts w:ascii="Century Gothic" w:hAnsi="Century Gothic"/>
          <w:szCs w:val="22"/>
          <w:lang w:val="cs-CZ"/>
        </w:rPr>
        <w:t xml:space="preserve"> </w:t>
      </w:r>
      <w:r w:rsidR="0024248E" w:rsidRPr="00A40212">
        <w:rPr>
          <w:rFonts w:ascii="Century Gothic" w:hAnsi="Century Gothic"/>
          <w:szCs w:val="22"/>
          <w:lang w:val="cs-CZ"/>
        </w:rPr>
        <w:t>2020</w:t>
      </w:r>
      <w:r w:rsidR="0024248E" w:rsidRPr="00A40212">
        <w:rPr>
          <w:rFonts w:ascii="Century Gothic" w:hAnsi="Century Gothic"/>
          <w:szCs w:val="22"/>
          <w:lang w:val="cs-CZ"/>
        </w:rPr>
        <w:tab/>
      </w:r>
      <w:r w:rsidR="0024248E" w:rsidRPr="00A40212">
        <w:rPr>
          <w:rFonts w:ascii="Century Gothic" w:hAnsi="Century Gothic"/>
          <w:szCs w:val="22"/>
          <w:lang w:val="cs-CZ"/>
        </w:rPr>
        <w:tab/>
      </w:r>
      <w:r w:rsidR="0024248E" w:rsidRPr="00A40212">
        <w:rPr>
          <w:rFonts w:ascii="Century Gothic" w:hAnsi="Century Gothic"/>
          <w:szCs w:val="22"/>
          <w:lang w:val="cs-CZ"/>
        </w:rPr>
        <w:tab/>
      </w:r>
      <w:r w:rsidRPr="00A40212">
        <w:rPr>
          <w:rFonts w:ascii="Century Gothic" w:hAnsi="Century Gothic"/>
          <w:szCs w:val="22"/>
          <w:lang w:val="cs-CZ"/>
        </w:rPr>
        <w:t>V</w:t>
      </w:r>
      <w:r w:rsidR="0024248E" w:rsidRPr="00A40212">
        <w:rPr>
          <w:rFonts w:ascii="Century Gothic" w:hAnsi="Century Gothic"/>
          <w:szCs w:val="22"/>
          <w:lang w:val="cs-CZ"/>
        </w:rPr>
        <w:t xml:space="preserve">e </w:t>
      </w:r>
      <w:r w:rsidR="009F2189" w:rsidRPr="00A40212">
        <w:rPr>
          <w:rFonts w:ascii="Century Gothic" w:hAnsi="Century Gothic"/>
          <w:szCs w:val="22"/>
          <w:lang w:val="cs-CZ"/>
        </w:rPr>
        <w:t>Zlíně</w:t>
      </w:r>
      <w:r w:rsidRPr="00A40212">
        <w:rPr>
          <w:rFonts w:ascii="Century Gothic" w:hAnsi="Century Gothic"/>
          <w:szCs w:val="22"/>
          <w:lang w:val="cs-CZ"/>
        </w:rPr>
        <w:t xml:space="preserve">, dne </w:t>
      </w:r>
      <w:r w:rsidR="00580599" w:rsidRPr="00A40212">
        <w:rPr>
          <w:rFonts w:ascii="Century Gothic" w:hAnsi="Century Gothic"/>
          <w:szCs w:val="22"/>
          <w:lang w:val="cs-CZ"/>
        </w:rPr>
        <w:t>03. 12. 2020</w:t>
      </w:r>
      <w:r w:rsidRPr="00A40212">
        <w:rPr>
          <w:rFonts w:ascii="Century Gothic" w:hAnsi="Century Gothic"/>
          <w:szCs w:val="22"/>
          <w:lang w:val="cs-CZ"/>
        </w:rPr>
        <w:t xml:space="preserve"> </w:t>
      </w:r>
    </w:p>
    <w:p w14:paraId="0B66D0F3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026AADFC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51A14D64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3422D066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36A19F30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7164CEE0" w14:textId="77777777" w:rsidR="00092D8E" w:rsidRPr="00A40212" w:rsidRDefault="00092D8E">
      <w:pPr>
        <w:rPr>
          <w:rFonts w:ascii="Century Gothic" w:hAnsi="Century Gothic"/>
          <w:szCs w:val="22"/>
          <w:lang w:val="cs-CZ"/>
        </w:rPr>
      </w:pPr>
    </w:p>
    <w:p w14:paraId="43614A6E" w14:textId="51351675" w:rsidR="00092D8E" w:rsidRDefault="00D97CD3">
      <w:pPr>
        <w:rPr>
          <w:rFonts w:ascii="Century Gothic" w:hAnsi="Century Gothic"/>
          <w:szCs w:val="22"/>
          <w:lang w:val="cs-CZ"/>
        </w:rPr>
      </w:pPr>
      <w:r w:rsidRPr="00A40212">
        <w:rPr>
          <w:rFonts w:ascii="Century Gothic" w:hAnsi="Century Gothic"/>
          <w:szCs w:val="22"/>
          <w:lang w:val="cs-CZ"/>
        </w:rPr>
        <w:t>Z</w:t>
      </w:r>
      <w:r w:rsidR="00125161" w:rsidRPr="00A40212">
        <w:rPr>
          <w:rFonts w:ascii="Century Gothic" w:hAnsi="Century Gothic"/>
          <w:szCs w:val="22"/>
          <w:lang w:val="cs-CZ"/>
        </w:rPr>
        <w:t xml:space="preserve">a </w:t>
      </w:r>
      <w:r w:rsidRPr="00A40212">
        <w:rPr>
          <w:rFonts w:ascii="Century Gothic" w:hAnsi="Century Gothic"/>
          <w:szCs w:val="22"/>
          <w:lang w:val="cs-CZ"/>
        </w:rPr>
        <w:t>hotovitel</w:t>
      </w:r>
      <w:r w:rsidR="00125161" w:rsidRPr="00A40212">
        <w:rPr>
          <w:rFonts w:ascii="Century Gothic" w:hAnsi="Century Gothic"/>
          <w:szCs w:val="22"/>
          <w:lang w:val="cs-CZ"/>
        </w:rPr>
        <w:t>e</w:t>
      </w:r>
      <w:r w:rsidRPr="00A40212">
        <w:rPr>
          <w:rFonts w:ascii="Century Gothic" w:hAnsi="Century Gothic"/>
          <w:szCs w:val="22"/>
          <w:lang w:val="cs-CZ"/>
        </w:rPr>
        <w:t>:</w:t>
      </w:r>
      <w:r w:rsidR="00964E8E" w:rsidRPr="00A40212">
        <w:rPr>
          <w:rFonts w:ascii="Century Gothic" w:hAnsi="Century Gothic"/>
          <w:szCs w:val="22"/>
          <w:lang w:val="cs-CZ"/>
        </w:rPr>
        <w:t xml:space="preserve"> </w:t>
      </w:r>
      <w:r w:rsidR="00125161" w:rsidRPr="00A40212">
        <w:rPr>
          <w:rFonts w:ascii="Century Gothic" w:hAnsi="Century Gothic"/>
          <w:szCs w:val="22"/>
          <w:lang w:val="cs-CZ"/>
        </w:rPr>
        <w:t xml:space="preserve">Ing. </w:t>
      </w:r>
      <w:r w:rsidR="00964E8E" w:rsidRPr="00A40212">
        <w:rPr>
          <w:rFonts w:ascii="Century Gothic" w:hAnsi="Century Gothic"/>
          <w:szCs w:val="22"/>
          <w:lang w:val="cs-CZ"/>
        </w:rPr>
        <w:t>Martin Zábojník</w:t>
      </w:r>
      <w:r w:rsidRPr="00A40212">
        <w:rPr>
          <w:rFonts w:ascii="Century Gothic" w:hAnsi="Century Gothic"/>
          <w:szCs w:val="22"/>
          <w:lang w:val="cs-CZ"/>
        </w:rPr>
        <w:tab/>
      </w:r>
      <w:r w:rsidRPr="00A40212">
        <w:rPr>
          <w:rFonts w:ascii="Century Gothic" w:hAnsi="Century Gothic"/>
          <w:szCs w:val="22"/>
          <w:lang w:val="cs-CZ"/>
        </w:rPr>
        <w:tab/>
      </w:r>
      <w:r w:rsidRPr="00A40212">
        <w:rPr>
          <w:rFonts w:ascii="Century Gothic" w:hAnsi="Century Gothic"/>
          <w:szCs w:val="22"/>
          <w:lang w:val="cs-CZ"/>
        </w:rPr>
        <w:tab/>
      </w:r>
      <w:r w:rsidR="00125161" w:rsidRPr="00A40212">
        <w:rPr>
          <w:rFonts w:ascii="Century Gothic" w:hAnsi="Century Gothic"/>
          <w:szCs w:val="22"/>
          <w:lang w:val="cs-CZ"/>
        </w:rPr>
        <w:t>Za o</w:t>
      </w:r>
      <w:r w:rsidRPr="00A40212">
        <w:rPr>
          <w:rFonts w:ascii="Century Gothic" w:hAnsi="Century Gothic"/>
          <w:szCs w:val="22"/>
          <w:lang w:val="cs-CZ"/>
        </w:rPr>
        <w:t>bjednatel</w:t>
      </w:r>
      <w:r w:rsidR="00125161" w:rsidRPr="00A40212">
        <w:rPr>
          <w:rFonts w:ascii="Century Gothic" w:hAnsi="Century Gothic"/>
          <w:szCs w:val="22"/>
          <w:lang w:val="cs-CZ"/>
        </w:rPr>
        <w:t>e</w:t>
      </w:r>
      <w:r w:rsidRPr="00A40212">
        <w:rPr>
          <w:rFonts w:ascii="Century Gothic" w:hAnsi="Century Gothic"/>
          <w:szCs w:val="22"/>
          <w:lang w:val="cs-CZ"/>
        </w:rPr>
        <w:t>:</w:t>
      </w:r>
      <w:r w:rsidR="00910FD6" w:rsidRPr="00A40212">
        <w:rPr>
          <w:rFonts w:ascii="Century Gothic" w:hAnsi="Century Gothic"/>
          <w:szCs w:val="22"/>
          <w:lang w:val="cs-CZ"/>
        </w:rPr>
        <w:t xml:space="preserve"> </w:t>
      </w:r>
      <w:r w:rsidR="00505DA4" w:rsidRPr="00A40212">
        <w:rPr>
          <w:rFonts w:ascii="Century Gothic" w:hAnsi="Century Gothic"/>
          <w:lang w:val="pl-PL"/>
        </w:rPr>
        <w:t>Ing.Vladimír Kutý</w:t>
      </w:r>
    </w:p>
    <w:p w14:paraId="06713CE6" w14:textId="77777777" w:rsidR="00092D8E" w:rsidRPr="00505DA4" w:rsidRDefault="00092D8E">
      <w:pPr>
        <w:rPr>
          <w:lang w:val="pl-PL"/>
        </w:rPr>
      </w:pPr>
    </w:p>
    <w:sectPr w:rsidR="00092D8E" w:rsidRPr="00505DA4" w:rsidSect="00092D8E">
      <w:footerReference w:type="default" r:id="rId9"/>
      <w:pgSz w:w="11906" w:h="16838"/>
      <w:pgMar w:top="1418" w:right="1418" w:bottom="1418" w:left="1418" w:header="0" w:footer="709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5117" w14:textId="77777777" w:rsidR="002A2E94" w:rsidRDefault="002A2E94" w:rsidP="00092D8E">
      <w:r>
        <w:separator/>
      </w:r>
    </w:p>
  </w:endnote>
  <w:endnote w:type="continuationSeparator" w:id="0">
    <w:p w14:paraId="0DF85946" w14:textId="77777777" w:rsidR="002A2E94" w:rsidRDefault="002A2E94" w:rsidP="0009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99C2C" w14:textId="77777777" w:rsidR="00092D8E" w:rsidRDefault="00092D8E">
    <w:pPr>
      <w:pStyle w:val="Zpat"/>
      <w:jc w:val="center"/>
    </w:pPr>
    <w:r>
      <w:fldChar w:fldCharType="begin"/>
    </w:r>
    <w:r w:rsidR="00D97CD3">
      <w:instrText>PAGE</w:instrText>
    </w:r>
    <w:r>
      <w:fldChar w:fldCharType="separate"/>
    </w:r>
    <w:r w:rsidR="006F27E2">
      <w:rPr>
        <w:noProof/>
      </w:rPr>
      <w:t>8</w:t>
    </w:r>
    <w:r>
      <w:fldChar w:fldCharType="end"/>
    </w:r>
  </w:p>
  <w:p w14:paraId="0F694936" w14:textId="77777777" w:rsidR="00092D8E" w:rsidRDefault="00092D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1C5ED" w14:textId="77777777" w:rsidR="002A2E94" w:rsidRDefault="002A2E94" w:rsidP="00092D8E">
      <w:r>
        <w:separator/>
      </w:r>
    </w:p>
  </w:footnote>
  <w:footnote w:type="continuationSeparator" w:id="0">
    <w:p w14:paraId="0447C99D" w14:textId="77777777" w:rsidR="002A2E94" w:rsidRDefault="002A2E94" w:rsidP="0009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F6D74"/>
    <w:multiLevelType w:val="multilevel"/>
    <w:tmpl w:val="A2B443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F10D5F"/>
    <w:multiLevelType w:val="multilevel"/>
    <w:tmpl w:val="4ECEA72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235C5"/>
    <w:multiLevelType w:val="hybridMultilevel"/>
    <w:tmpl w:val="B562F484"/>
    <w:lvl w:ilvl="0" w:tplc="670EFC62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8E"/>
    <w:rsid w:val="00092D8E"/>
    <w:rsid w:val="000D1864"/>
    <w:rsid w:val="00125161"/>
    <w:rsid w:val="001B364A"/>
    <w:rsid w:val="002014FC"/>
    <w:rsid w:val="00204C34"/>
    <w:rsid w:val="0024248E"/>
    <w:rsid w:val="00277578"/>
    <w:rsid w:val="002A2E94"/>
    <w:rsid w:val="002C5CA8"/>
    <w:rsid w:val="002D2938"/>
    <w:rsid w:val="00312D60"/>
    <w:rsid w:val="00351669"/>
    <w:rsid w:val="003D3900"/>
    <w:rsid w:val="0041504E"/>
    <w:rsid w:val="004574E2"/>
    <w:rsid w:val="004767D6"/>
    <w:rsid w:val="004A52C9"/>
    <w:rsid w:val="00505DA4"/>
    <w:rsid w:val="00566903"/>
    <w:rsid w:val="00580599"/>
    <w:rsid w:val="005E02A8"/>
    <w:rsid w:val="005F5AED"/>
    <w:rsid w:val="00617699"/>
    <w:rsid w:val="006363CA"/>
    <w:rsid w:val="006378C0"/>
    <w:rsid w:val="006568A3"/>
    <w:rsid w:val="006713CC"/>
    <w:rsid w:val="006D0674"/>
    <w:rsid w:val="006F27E2"/>
    <w:rsid w:val="006F5A39"/>
    <w:rsid w:val="00724390"/>
    <w:rsid w:val="00727D86"/>
    <w:rsid w:val="007C0887"/>
    <w:rsid w:val="008241DE"/>
    <w:rsid w:val="00852E33"/>
    <w:rsid w:val="00880F53"/>
    <w:rsid w:val="00910FD6"/>
    <w:rsid w:val="00926841"/>
    <w:rsid w:val="00964E8E"/>
    <w:rsid w:val="00984FDD"/>
    <w:rsid w:val="009F2189"/>
    <w:rsid w:val="00A379F3"/>
    <w:rsid w:val="00A40212"/>
    <w:rsid w:val="00A44E64"/>
    <w:rsid w:val="00AA4ED8"/>
    <w:rsid w:val="00AA67A4"/>
    <w:rsid w:val="00AB2FFF"/>
    <w:rsid w:val="00C153A4"/>
    <w:rsid w:val="00C32430"/>
    <w:rsid w:val="00C65DD0"/>
    <w:rsid w:val="00C732B3"/>
    <w:rsid w:val="00C94B05"/>
    <w:rsid w:val="00CA3840"/>
    <w:rsid w:val="00CB567C"/>
    <w:rsid w:val="00CC501B"/>
    <w:rsid w:val="00D00627"/>
    <w:rsid w:val="00D15AC9"/>
    <w:rsid w:val="00D26DD3"/>
    <w:rsid w:val="00D83D4B"/>
    <w:rsid w:val="00D97CD3"/>
    <w:rsid w:val="00DA3BD0"/>
    <w:rsid w:val="00DF23B7"/>
    <w:rsid w:val="00DF7968"/>
    <w:rsid w:val="00E61E19"/>
    <w:rsid w:val="00EB647A"/>
    <w:rsid w:val="00ED3780"/>
    <w:rsid w:val="00EF5FB1"/>
    <w:rsid w:val="00F22DDA"/>
    <w:rsid w:val="00F43D35"/>
    <w:rsid w:val="00F5785F"/>
    <w:rsid w:val="00F63F40"/>
    <w:rsid w:val="00F72C28"/>
    <w:rsid w:val="00F7713F"/>
    <w:rsid w:val="00FA516E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54803"/>
  <w15:docId w15:val="{9C1ECE48-BFF6-4DA5-B53D-8C712CF6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21617"/>
    <w:rPr>
      <w:rFonts w:ascii="Arial" w:hAnsi="Arial"/>
      <w:sz w:val="22"/>
      <w:szCs w:val="24"/>
      <w:lang w:val="en-GB" w:eastAsia="en-US"/>
    </w:rPr>
  </w:style>
  <w:style w:type="paragraph" w:styleId="Nadpis1">
    <w:name w:val="heading 1"/>
    <w:basedOn w:val="Normln"/>
    <w:qFormat/>
    <w:rsid w:val="00092D8E"/>
    <w:pPr>
      <w:keepNext/>
      <w:textAlignment w:val="baseline"/>
      <w:outlineLvl w:val="0"/>
    </w:pPr>
    <w:rPr>
      <w:rFonts w:ascii="Times New Roman" w:hAnsi="Times New Roman"/>
      <w:sz w:val="24"/>
      <w:szCs w:val="20"/>
      <w:lang w:val="cs-CZ"/>
    </w:rPr>
  </w:style>
  <w:style w:type="paragraph" w:styleId="Nadpis2">
    <w:name w:val="heading 2"/>
    <w:basedOn w:val="Normln"/>
    <w:qFormat/>
    <w:rsid w:val="00092D8E"/>
    <w:pPr>
      <w:keepNext/>
      <w:ind w:firstLine="720"/>
      <w:textAlignment w:val="baseline"/>
      <w:outlineLvl w:val="1"/>
    </w:pPr>
    <w:rPr>
      <w:rFonts w:ascii="Times New Roman" w:hAnsi="Times New Roman"/>
      <w:sz w:val="24"/>
      <w:szCs w:val="20"/>
      <w:lang w:val="cs-CZ"/>
    </w:rPr>
  </w:style>
  <w:style w:type="paragraph" w:styleId="Nadpis3">
    <w:name w:val="heading 3"/>
    <w:basedOn w:val="Normln"/>
    <w:qFormat/>
    <w:rsid w:val="00092D8E"/>
    <w:pPr>
      <w:keepNext/>
      <w:jc w:val="center"/>
      <w:textAlignment w:val="baseline"/>
      <w:outlineLvl w:val="2"/>
    </w:pPr>
    <w:rPr>
      <w:rFonts w:ascii="Times New Roman" w:hAnsi="Times New Roman"/>
      <w:b/>
      <w:sz w:val="24"/>
      <w:szCs w:val="20"/>
      <w:lang w:val="en-US"/>
    </w:rPr>
  </w:style>
  <w:style w:type="paragraph" w:styleId="Nadpis4">
    <w:name w:val="heading 4"/>
    <w:basedOn w:val="Normln"/>
    <w:qFormat/>
    <w:rsid w:val="00092D8E"/>
    <w:pPr>
      <w:keepNext/>
      <w:jc w:val="center"/>
      <w:outlineLvl w:val="3"/>
    </w:pPr>
    <w:rPr>
      <w:rFonts w:ascii="Times New Roman" w:hAnsi="Times New Roman"/>
      <w:b/>
      <w:sz w:val="32"/>
      <w:lang w:val="cs-CZ"/>
    </w:rPr>
  </w:style>
  <w:style w:type="paragraph" w:styleId="Nadpis5">
    <w:name w:val="heading 5"/>
    <w:basedOn w:val="Normln"/>
    <w:qFormat/>
    <w:rsid w:val="00092D8E"/>
    <w:pPr>
      <w:keepNext/>
      <w:jc w:val="center"/>
      <w:textAlignment w:val="baseline"/>
      <w:outlineLvl w:val="4"/>
    </w:pPr>
    <w:rPr>
      <w:rFonts w:ascii="Times New Roman" w:hAnsi="Times New Roman"/>
      <w:color w:val="0000FF"/>
      <w:sz w:val="24"/>
      <w:szCs w:val="20"/>
      <w:lang w:val="cs-CZ"/>
    </w:rPr>
  </w:style>
  <w:style w:type="paragraph" w:styleId="Nadpis6">
    <w:name w:val="heading 6"/>
    <w:basedOn w:val="Normln"/>
    <w:qFormat/>
    <w:rsid w:val="00092D8E"/>
    <w:pPr>
      <w:keepNext/>
      <w:jc w:val="both"/>
      <w:textAlignment w:val="baseline"/>
      <w:outlineLvl w:val="5"/>
    </w:pPr>
    <w:rPr>
      <w:rFonts w:ascii="Times New Roman" w:hAnsi="Times New Roman"/>
      <w:strike/>
      <w:sz w:val="24"/>
      <w:szCs w:val="20"/>
      <w:lang w:val="cs-CZ"/>
    </w:rPr>
  </w:style>
  <w:style w:type="paragraph" w:styleId="Nadpis9">
    <w:name w:val="heading 9"/>
    <w:basedOn w:val="Normln"/>
    <w:qFormat/>
    <w:rsid w:val="00092D8E"/>
    <w:pPr>
      <w:keepNext/>
      <w:jc w:val="center"/>
      <w:outlineLvl w:val="8"/>
    </w:pPr>
    <w:rPr>
      <w:rFonts w:ascii="Times New Roman" w:hAnsi="Times New Roman"/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  <w:rsid w:val="00092D8E"/>
  </w:style>
  <w:style w:type="character" w:customStyle="1" w:styleId="Internetovodkaz">
    <w:name w:val="Internetový odkaz"/>
    <w:rsid w:val="00C26FD4"/>
    <w:rPr>
      <w:color w:val="0000FF"/>
      <w:u w:val="single"/>
    </w:rPr>
  </w:style>
  <w:style w:type="character" w:customStyle="1" w:styleId="ZpatChar">
    <w:name w:val="Zápatí Char"/>
    <w:link w:val="Zpat"/>
    <w:uiPriority w:val="99"/>
    <w:qFormat/>
    <w:rsid w:val="00D2672A"/>
    <w:rPr>
      <w:sz w:val="24"/>
      <w:szCs w:val="24"/>
      <w:lang w:val="en-US" w:eastAsia="en-US"/>
    </w:rPr>
  </w:style>
  <w:style w:type="character" w:customStyle="1" w:styleId="Zmnka1">
    <w:name w:val="Zmínka1"/>
    <w:basedOn w:val="Standardnpsmoodstavce"/>
    <w:uiPriority w:val="99"/>
    <w:semiHidden/>
    <w:unhideWhenUsed/>
    <w:qFormat/>
    <w:rsid w:val="00B33188"/>
    <w:rPr>
      <w:color w:val="2B579A"/>
      <w:shd w:val="clear" w:color="auto" w:fill="E6E6E6"/>
    </w:rPr>
  </w:style>
  <w:style w:type="character" w:customStyle="1" w:styleId="ListLabel1">
    <w:name w:val="ListLabel 1"/>
    <w:qFormat/>
    <w:rsid w:val="00092D8E"/>
    <w:rPr>
      <w:rFonts w:eastAsia="Times New Roman" w:cs="Times New Roman"/>
    </w:rPr>
  </w:style>
  <w:style w:type="character" w:customStyle="1" w:styleId="ListLabel2">
    <w:name w:val="ListLabel 2"/>
    <w:qFormat/>
    <w:rsid w:val="00092D8E"/>
    <w:rPr>
      <w:rFonts w:cs="Courier New"/>
    </w:rPr>
  </w:style>
  <w:style w:type="character" w:customStyle="1" w:styleId="ListLabel3">
    <w:name w:val="ListLabel 3"/>
    <w:qFormat/>
    <w:rsid w:val="00092D8E"/>
    <w:rPr>
      <w:rFonts w:cs="Arial"/>
      <w:b/>
      <w:sz w:val="20"/>
      <w:szCs w:val="22"/>
    </w:rPr>
  </w:style>
  <w:style w:type="paragraph" w:customStyle="1" w:styleId="Nadpis">
    <w:name w:val="Nadpis"/>
    <w:basedOn w:val="Normln"/>
    <w:next w:val="Tlotextu"/>
    <w:qFormat/>
    <w:rsid w:val="00092D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092D8E"/>
    <w:pPr>
      <w:textAlignment w:val="baseline"/>
    </w:pPr>
    <w:rPr>
      <w:rFonts w:ascii="Times New Roman" w:hAnsi="Times New Roman"/>
      <w:color w:val="000000"/>
      <w:sz w:val="24"/>
      <w:szCs w:val="20"/>
      <w:lang w:val="cs-CZ"/>
    </w:rPr>
  </w:style>
  <w:style w:type="paragraph" w:styleId="Seznam">
    <w:name w:val="List"/>
    <w:basedOn w:val="Tlotextu"/>
    <w:rsid w:val="00092D8E"/>
    <w:rPr>
      <w:rFonts w:cs="Mangal"/>
    </w:rPr>
  </w:style>
  <w:style w:type="paragraph" w:customStyle="1" w:styleId="Popisek">
    <w:name w:val="Popisek"/>
    <w:basedOn w:val="Normln"/>
    <w:rsid w:val="00092D8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092D8E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092D8E"/>
    <w:pPr>
      <w:tabs>
        <w:tab w:val="center" w:pos="4536"/>
        <w:tab w:val="right" w:pos="9072"/>
      </w:tabs>
    </w:pPr>
    <w:rPr>
      <w:rFonts w:ascii="Times New Roman" w:hAnsi="Times New Roman"/>
      <w:sz w:val="24"/>
      <w:lang w:val="en-US"/>
    </w:rPr>
  </w:style>
  <w:style w:type="paragraph" w:customStyle="1" w:styleId="Zkladntext21">
    <w:name w:val="Základní text 21"/>
    <w:basedOn w:val="Normln"/>
    <w:qFormat/>
    <w:rsid w:val="00092D8E"/>
    <w:pPr>
      <w:textAlignment w:val="baseline"/>
    </w:pPr>
    <w:rPr>
      <w:rFonts w:ascii="Times New Roman" w:hAnsi="Times New Roman"/>
      <w:szCs w:val="20"/>
      <w:lang w:val="cs-CZ"/>
    </w:rPr>
  </w:style>
  <w:style w:type="paragraph" w:styleId="Zkladntext2">
    <w:name w:val="Body Text 2"/>
    <w:basedOn w:val="Normln"/>
    <w:qFormat/>
    <w:rsid w:val="00092D8E"/>
    <w:pPr>
      <w:tabs>
        <w:tab w:val="left" w:pos="360"/>
        <w:tab w:val="left" w:pos="420"/>
      </w:tabs>
      <w:jc w:val="both"/>
    </w:pPr>
    <w:rPr>
      <w:rFonts w:ascii="Times New Roman" w:hAnsi="Times New Roman"/>
      <w:sz w:val="24"/>
      <w:lang w:val="cs-CZ"/>
    </w:rPr>
  </w:style>
  <w:style w:type="paragraph" w:styleId="Zkladntextodsazen2">
    <w:name w:val="Body Text Indent 2"/>
    <w:basedOn w:val="Normln"/>
    <w:qFormat/>
    <w:rsid w:val="00092D8E"/>
    <w:pPr>
      <w:tabs>
        <w:tab w:val="left" w:pos="415"/>
        <w:tab w:val="left" w:pos="535"/>
      </w:tabs>
      <w:jc w:val="both"/>
    </w:pPr>
    <w:rPr>
      <w:rFonts w:ascii="Times New Roman" w:hAnsi="Times New Roman"/>
      <w:sz w:val="24"/>
      <w:lang w:val="cs-CZ"/>
    </w:rPr>
  </w:style>
  <w:style w:type="paragraph" w:styleId="Zkladntext3">
    <w:name w:val="Body Text 3"/>
    <w:basedOn w:val="Normln"/>
    <w:qFormat/>
    <w:rsid w:val="00092D8E"/>
    <w:pPr>
      <w:tabs>
        <w:tab w:val="left" w:pos="360"/>
      </w:tabs>
    </w:pPr>
    <w:rPr>
      <w:rFonts w:ascii="Times New Roman" w:hAnsi="Times New Roman"/>
      <w:b/>
      <w:color w:val="0000FF"/>
      <w:sz w:val="24"/>
      <w:lang w:val="cs-CZ"/>
    </w:rPr>
  </w:style>
  <w:style w:type="paragraph" w:customStyle="1" w:styleId="Zkladntextodsazen21">
    <w:name w:val="Základní text odsazený 21"/>
    <w:basedOn w:val="Normln"/>
    <w:qFormat/>
    <w:rsid w:val="00092D8E"/>
    <w:pPr>
      <w:tabs>
        <w:tab w:val="left" w:pos="360"/>
        <w:tab w:val="left" w:pos="420"/>
      </w:tabs>
      <w:ind w:left="60"/>
      <w:jc w:val="both"/>
      <w:textAlignment w:val="baseline"/>
    </w:pPr>
    <w:rPr>
      <w:rFonts w:ascii="Times New Roman" w:hAnsi="Times New Roman"/>
      <w:sz w:val="24"/>
      <w:szCs w:val="20"/>
      <w:lang w:val="cs-CZ"/>
    </w:rPr>
  </w:style>
  <w:style w:type="paragraph" w:customStyle="1" w:styleId="Odsazentlatextu">
    <w:name w:val="Odsazení těla textu"/>
    <w:basedOn w:val="Normln"/>
    <w:rsid w:val="00092D8E"/>
    <w:pPr>
      <w:tabs>
        <w:tab w:val="left" w:pos="720"/>
      </w:tabs>
      <w:ind w:left="360"/>
      <w:jc w:val="both"/>
    </w:pPr>
    <w:rPr>
      <w:rFonts w:ascii="Times New Roman" w:hAnsi="Times New Roman"/>
      <w:sz w:val="24"/>
      <w:lang w:val="cs-CZ"/>
    </w:rPr>
  </w:style>
  <w:style w:type="paragraph" w:styleId="Zhlav">
    <w:name w:val="header"/>
    <w:basedOn w:val="Normln"/>
    <w:rsid w:val="00092D8E"/>
    <w:pPr>
      <w:tabs>
        <w:tab w:val="center" w:pos="4536"/>
        <w:tab w:val="right" w:pos="9072"/>
      </w:tabs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xtbubliny">
    <w:name w:val="Balloon Text"/>
    <w:basedOn w:val="Normln"/>
    <w:semiHidden/>
    <w:qFormat/>
    <w:rsid w:val="004650AF"/>
    <w:rPr>
      <w:rFonts w:ascii="Tahoma" w:hAnsi="Tahoma" w:cs="Tahoma"/>
      <w:sz w:val="16"/>
      <w:szCs w:val="16"/>
    </w:rPr>
  </w:style>
  <w:style w:type="paragraph" w:customStyle="1" w:styleId="Odstavec0">
    <w:name w:val="Odstavec0"/>
    <w:basedOn w:val="Normln"/>
    <w:qFormat/>
    <w:rsid w:val="00936020"/>
    <w:pPr>
      <w:tabs>
        <w:tab w:val="left" w:pos="709"/>
      </w:tabs>
      <w:spacing w:before="120"/>
      <w:ind w:left="737" w:hanging="737"/>
      <w:jc w:val="both"/>
    </w:pPr>
    <w:rPr>
      <w:sz w:val="24"/>
      <w:szCs w:val="20"/>
      <w:lang w:eastAsia="cs-CZ"/>
    </w:rPr>
  </w:style>
  <w:style w:type="paragraph" w:customStyle="1" w:styleId="Podnadpis1">
    <w:name w:val="Podnadpis1"/>
    <w:basedOn w:val="Normln"/>
    <w:qFormat/>
    <w:rsid w:val="00B33188"/>
    <w:rPr>
      <w:rFonts w:ascii="Times New Roman" w:hAnsi="Times New Roman"/>
      <w:b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B33188"/>
    <w:pPr>
      <w:ind w:left="720"/>
      <w:contextualSpacing/>
    </w:pPr>
  </w:style>
  <w:style w:type="table" w:styleId="Mkatabulky">
    <w:name w:val="Table Grid"/>
    <w:basedOn w:val="Normlntabulka"/>
    <w:rsid w:val="0046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669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zlin@suszli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482F-75A1-47B6-87A6-FE2BF4B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2435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Zábojník</dc:creator>
  <cp:lastModifiedBy>Andrea Kuníčková</cp:lastModifiedBy>
  <cp:revision>2</cp:revision>
  <cp:lastPrinted>2018-08-21T18:44:00Z</cp:lastPrinted>
  <dcterms:created xsi:type="dcterms:W3CDTF">2020-12-04T08:01:00Z</dcterms:created>
  <dcterms:modified xsi:type="dcterms:W3CDTF">2020-12-04T08:01:00Z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