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B42" w:rsidRDefault="003D1B42" w:rsidP="00816DE9">
      <w:pPr>
        <w:pStyle w:val="Nadpis1"/>
        <w:spacing w:after="0"/>
      </w:pPr>
      <w:r w:rsidRPr="00C709EC">
        <w:t>S</w:t>
      </w:r>
      <w:r w:rsidRPr="00C709EC">
        <w:rPr>
          <w:spacing w:val="1"/>
        </w:rPr>
        <w:t>M</w:t>
      </w:r>
      <w:r w:rsidRPr="00C709EC">
        <w:rPr>
          <w:spacing w:val="-1"/>
        </w:rPr>
        <w:t>L</w:t>
      </w:r>
      <w:r w:rsidRPr="00C709EC">
        <w:rPr>
          <w:spacing w:val="-2"/>
        </w:rPr>
        <w:t>O</w:t>
      </w:r>
      <w:r w:rsidRPr="00C709EC">
        <w:rPr>
          <w:spacing w:val="1"/>
        </w:rPr>
        <w:t>U</w:t>
      </w:r>
      <w:r w:rsidRPr="00C709EC">
        <w:rPr>
          <w:spacing w:val="-2"/>
        </w:rPr>
        <w:t>V</w:t>
      </w:r>
      <w:r w:rsidRPr="00C709EC">
        <w:t xml:space="preserve">A O POSKYTOVÁNÍ SLUŽEB </w:t>
      </w:r>
    </w:p>
    <w:p w:rsidR="00816DE9" w:rsidRPr="000C42D3" w:rsidRDefault="00816DE9" w:rsidP="00816DE9">
      <w:pPr>
        <w:ind w:left="142" w:right="97"/>
        <w:jc w:val="center"/>
        <w:rPr>
          <w:lang w:val="x-none"/>
        </w:rPr>
      </w:pPr>
      <w:r w:rsidRPr="00CB3B3A">
        <w:rPr>
          <w:rFonts w:cs="Arial"/>
          <w:b/>
          <w:color w:val="000000"/>
        </w:rPr>
        <w:t>„Zajišťování komplexních činností na úseku požární ochrany pro Úřad vlády ČR</w:t>
      </w:r>
      <w:r w:rsidRPr="00CB3B3A">
        <w:rPr>
          <w:rFonts w:eastAsia="Times New Roman" w:cs="Arial"/>
          <w:b/>
          <w:bCs/>
        </w:rPr>
        <w:t>“</w:t>
      </w:r>
    </w:p>
    <w:p w:rsidR="003D1B42" w:rsidRPr="00C709EC" w:rsidRDefault="003D1B42" w:rsidP="00816DE9">
      <w:pPr>
        <w:ind w:left="142" w:right="97"/>
        <w:jc w:val="center"/>
        <w:rPr>
          <w:rFonts w:eastAsia="Times New Roman" w:cs="Arial"/>
          <w:b/>
          <w:sz w:val="20"/>
          <w:szCs w:val="20"/>
        </w:rPr>
      </w:pPr>
      <w:r w:rsidRPr="00CB3B3A">
        <w:rPr>
          <w:rFonts w:eastAsia="Times New Roman" w:cs="Arial"/>
          <w:bCs/>
          <w:spacing w:val="1"/>
        </w:rPr>
        <w:t>u</w:t>
      </w:r>
      <w:r w:rsidRPr="00CB3B3A">
        <w:rPr>
          <w:rFonts w:eastAsia="Times New Roman" w:cs="Arial"/>
          <w:bCs/>
          <w:spacing w:val="-1"/>
        </w:rPr>
        <w:t>z</w:t>
      </w:r>
      <w:r w:rsidRPr="00CB3B3A">
        <w:rPr>
          <w:rFonts w:eastAsia="Times New Roman" w:cs="Arial"/>
          <w:bCs/>
        </w:rPr>
        <w:t>av</w:t>
      </w:r>
      <w:r w:rsidRPr="00CB3B3A">
        <w:rPr>
          <w:rFonts w:eastAsia="Times New Roman" w:cs="Arial"/>
          <w:bCs/>
          <w:spacing w:val="-1"/>
        </w:rPr>
        <w:t>ře</w:t>
      </w:r>
      <w:r w:rsidRPr="00CB3B3A">
        <w:rPr>
          <w:rFonts w:eastAsia="Times New Roman" w:cs="Arial"/>
          <w:bCs/>
          <w:spacing w:val="1"/>
        </w:rPr>
        <w:t>n</w:t>
      </w:r>
      <w:r w:rsidRPr="00CB3B3A">
        <w:rPr>
          <w:rFonts w:eastAsia="Times New Roman" w:cs="Arial"/>
          <w:bCs/>
        </w:rPr>
        <w:t xml:space="preserve">á </w:t>
      </w:r>
      <w:r w:rsidRPr="00CB3B3A">
        <w:rPr>
          <w:rFonts w:eastAsia="Times New Roman" w:cs="Arial"/>
          <w:bCs/>
          <w:spacing w:val="1"/>
        </w:rPr>
        <w:t>p</w:t>
      </w:r>
      <w:r w:rsidRPr="00CB3B3A">
        <w:rPr>
          <w:rFonts w:eastAsia="Times New Roman" w:cs="Arial"/>
          <w:bCs/>
        </w:rPr>
        <w:t>o</w:t>
      </w:r>
      <w:r w:rsidRPr="00CB3B3A">
        <w:rPr>
          <w:rFonts w:eastAsia="Times New Roman" w:cs="Arial"/>
          <w:bCs/>
          <w:spacing w:val="1"/>
        </w:rPr>
        <w:t>d</w:t>
      </w:r>
      <w:r w:rsidRPr="00CB3B3A">
        <w:rPr>
          <w:rFonts w:eastAsia="Times New Roman" w:cs="Arial"/>
          <w:bCs/>
        </w:rPr>
        <w:t xml:space="preserve">le § 1746 odst. 2 </w:t>
      </w:r>
      <w:r w:rsidRPr="00CB3B3A">
        <w:rPr>
          <w:rFonts w:eastAsia="Times New Roman" w:cs="Arial"/>
          <w:bCs/>
          <w:spacing w:val="-1"/>
        </w:rPr>
        <w:t>z</w:t>
      </w:r>
      <w:r w:rsidRPr="00CB3B3A">
        <w:rPr>
          <w:rFonts w:eastAsia="Times New Roman" w:cs="Arial"/>
          <w:bCs/>
        </w:rPr>
        <w:t>á</w:t>
      </w:r>
      <w:r w:rsidRPr="00CB3B3A">
        <w:rPr>
          <w:rFonts w:eastAsia="Times New Roman" w:cs="Arial"/>
          <w:bCs/>
          <w:spacing w:val="1"/>
        </w:rPr>
        <w:t>k</w:t>
      </w:r>
      <w:r w:rsidRPr="00CB3B3A">
        <w:rPr>
          <w:rFonts w:eastAsia="Times New Roman" w:cs="Arial"/>
          <w:bCs/>
        </w:rPr>
        <w:t>o</w:t>
      </w:r>
      <w:r w:rsidRPr="00CB3B3A">
        <w:rPr>
          <w:rFonts w:eastAsia="Times New Roman" w:cs="Arial"/>
          <w:bCs/>
          <w:spacing w:val="1"/>
        </w:rPr>
        <w:t>n</w:t>
      </w:r>
      <w:r w:rsidRPr="00CB3B3A">
        <w:rPr>
          <w:rFonts w:eastAsia="Times New Roman" w:cs="Arial"/>
          <w:bCs/>
        </w:rPr>
        <w:t xml:space="preserve">a </w:t>
      </w:r>
      <w:r w:rsidRPr="00CB3B3A">
        <w:rPr>
          <w:rFonts w:eastAsia="Times New Roman" w:cs="Arial"/>
          <w:bCs/>
          <w:spacing w:val="-1"/>
        </w:rPr>
        <w:t>č</w:t>
      </w:r>
      <w:r w:rsidRPr="00CB3B3A">
        <w:rPr>
          <w:rFonts w:eastAsia="Times New Roman" w:cs="Arial"/>
          <w:bCs/>
        </w:rPr>
        <w:t>. 89/20</w:t>
      </w:r>
      <w:r w:rsidRPr="00CB3B3A">
        <w:rPr>
          <w:rFonts w:eastAsia="Times New Roman" w:cs="Arial"/>
          <w:bCs/>
          <w:spacing w:val="-2"/>
        </w:rPr>
        <w:t>1</w:t>
      </w:r>
      <w:r w:rsidRPr="00CB3B3A">
        <w:rPr>
          <w:rFonts w:eastAsia="Times New Roman" w:cs="Arial"/>
          <w:bCs/>
        </w:rPr>
        <w:t xml:space="preserve">2 </w:t>
      </w:r>
      <w:r w:rsidRPr="00CB3B3A">
        <w:rPr>
          <w:rFonts w:eastAsia="Times New Roman" w:cs="Arial"/>
          <w:bCs/>
          <w:spacing w:val="1"/>
        </w:rPr>
        <w:t>Sb</w:t>
      </w:r>
      <w:r w:rsidRPr="00CB3B3A">
        <w:rPr>
          <w:rFonts w:eastAsia="Times New Roman" w:cs="Arial"/>
          <w:bCs/>
        </w:rPr>
        <w:t>., o</w:t>
      </w:r>
      <w:r w:rsidRPr="00CB3B3A">
        <w:rPr>
          <w:rFonts w:eastAsia="Times New Roman" w:cs="Arial"/>
          <w:bCs/>
          <w:spacing w:val="1"/>
        </w:rPr>
        <w:t>b</w:t>
      </w:r>
      <w:r w:rsidRPr="00CB3B3A">
        <w:rPr>
          <w:rFonts w:eastAsia="Times New Roman" w:cs="Arial"/>
          <w:bCs/>
          <w:spacing w:val="-1"/>
        </w:rPr>
        <w:t>č</w:t>
      </w:r>
      <w:r w:rsidRPr="00CB3B3A">
        <w:rPr>
          <w:rFonts w:eastAsia="Times New Roman" w:cs="Arial"/>
          <w:bCs/>
        </w:rPr>
        <w:t>a</w:t>
      </w:r>
      <w:r w:rsidRPr="00CB3B3A">
        <w:rPr>
          <w:rFonts w:eastAsia="Times New Roman" w:cs="Arial"/>
          <w:bCs/>
          <w:spacing w:val="1"/>
        </w:rPr>
        <w:t>n</w:t>
      </w:r>
      <w:r w:rsidRPr="00CB3B3A">
        <w:rPr>
          <w:rFonts w:eastAsia="Times New Roman" w:cs="Arial"/>
          <w:bCs/>
          <w:spacing w:val="-2"/>
        </w:rPr>
        <w:t>s</w:t>
      </w:r>
      <w:r w:rsidRPr="00CB3B3A">
        <w:rPr>
          <w:rFonts w:eastAsia="Times New Roman" w:cs="Arial"/>
          <w:bCs/>
          <w:spacing w:val="1"/>
        </w:rPr>
        <w:t>k</w:t>
      </w:r>
      <w:r w:rsidRPr="00CB3B3A">
        <w:rPr>
          <w:rFonts w:eastAsia="Times New Roman" w:cs="Arial"/>
          <w:bCs/>
        </w:rPr>
        <w:t xml:space="preserve">ý </w:t>
      </w:r>
      <w:r w:rsidRPr="00CB3B3A">
        <w:rPr>
          <w:rFonts w:eastAsia="Times New Roman" w:cs="Arial"/>
          <w:bCs/>
          <w:spacing w:val="-1"/>
        </w:rPr>
        <w:t>z</w:t>
      </w:r>
      <w:r w:rsidRPr="00CB3B3A">
        <w:rPr>
          <w:rFonts w:eastAsia="Times New Roman" w:cs="Arial"/>
          <w:bCs/>
        </w:rPr>
        <w:t>á</w:t>
      </w:r>
      <w:r w:rsidRPr="00CB3B3A">
        <w:rPr>
          <w:rFonts w:eastAsia="Times New Roman" w:cs="Arial"/>
          <w:bCs/>
          <w:spacing w:val="1"/>
        </w:rPr>
        <w:t>k</w:t>
      </w:r>
      <w:r w:rsidRPr="00CB3B3A">
        <w:rPr>
          <w:rFonts w:eastAsia="Times New Roman" w:cs="Arial"/>
          <w:bCs/>
        </w:rPr>
        <w:t>o</w:t>
      </w:r>
      <w:r w:rsidRPr="00CB3B3A">
        <w:rPr>
          <w:rFonts w:eastAsia="Times New Roman" w:cs="Arial"/>
          <w:bCs/>
          <w:spacing w:val="1"/>
        </w:rPr>
        <w:t>n</w:t>
      </w:r>
      <w:r w:rsidRPr="00CB3B3A">
        <w:rPr>
          <w:rFonts w:eastAsia="Times New Roman" w:cs="Arial"/>
          <w:bCs/>
          <w:spacing w:val="-2"/>
        </w:rPr>
        <w:t>í</w:t>
      </w:r>
      <w:r w:rsidRPr="00CB3B3A">
        <w:rPr>
          <w:rFonts w:eastAsia="Times New Roman" w:cs="Arial"/>
          <w:bCs/>
        </w:rPr>
        <w:t xml:space="preserve">k, </w:t>
      </w:r>
      <w:r w:rsidR="000C42D3">
        <w:rPr>
          <w:rFonts w:eastAsia="Times New Roman" w:cs="Arial"/>
          <w:bCs/>
        </w:rPr>
        <w:br/>
      </w:r>
      <w:r w:rsidRPr="00CB3B3A">
        <w:rPr>
          <w:rFonts w:eastAsia="Times New Roman" w:cs="Arial"/>
          <w:bCs/>
        </w:rPr>
        <w:t>ve znění pozdějších předpisů (dále jen „občanský zákoník“)</w:t>
      </w:r>
      <w:r w:rsidRPr="00C709EC">
        <w:rPr>
          <w:rFonts w:eastAsia="Times New Roman" w:cs="Arial"/>
          <w:bCs/>
          <w:sz w:val="20"/>
          <w:szCs w:val="20"/>
        </w:rPr>
        <w:t xml:space="preserve"> </w:t>
      </w:r>
      <w:r>
        <w:rPr>
          <w:rFonts w:eastAsia="Times New Roman" w:cs="Arial"/>
          <w:bCs/>
          <w:sz w:val="20"/>
          <w:szCs w:val="20"/>
        </w:rPr>
        <w:br/>
      </w:r>
    </w:p>
    <w:p w:rsidR="003D1B42" w:rsidRDefault="003D1B42" w:rsidP="003D1B42">
      <w:pPr>
        <w:tabs>
          <w:tab w:val="left" w:pos="9260"/>
        </w:tabs>
        <w:spacing w:before="240"/>
        <w:jc w:val="right"/>
        <w:rPr>
          <w:rFonts w:eastAsia="Times New Roman" w:cs="Arial"/>
        </w:rPr>
      </w:pPr>
      <w:r w:rsidRPr="00C709EC">
        <w:rPr>
          <w:rFonts w:eastAsia="Times New Roman" w:cs="Arial"/>
          <w:spacing w:val="-1"/>
        </w:rPr>
        <w:t>Č</w:t>
      </w:r>
      <w:r w:rsidRPr="00C709EC">
        <w:rPr>
          <w:rFonts w:eastAsia="Times New Roman" w:cs="Arial"/>
        </w:rPr>
        <w:t>í</w:t>
      </w:r>
      <w:r w:rsidRPr="00C709EC">
        <w:rPr>
          <w:rFonts w:eastAsia="Times New Roman" w:cs="Arial"/>
          <w:spacing w:val="-1"/>
        </w:rPr>
        <w:t>s</w:t>
      </w:r>
      <w:r w:rsidRPr="00C709EC">
        <w:rPr>
          <w:rFonts w:eastAsia="Times New Roman" w:cs="Arial"/>
        </w:rPr>
        <w:t xml:space="preserve">lo </w:t>
      </w:r>
      <w:r w:rsidRPr="00C709EC">
        <w:rPr>
          <w:rFonts w:eastAsia="Times New Roman" w:cs="Arial"/>
          <w:spacing w:val="2"/>
        </w:rPr>
        <w:t>s</w:t>
      </w:r>
      <w:r w:rsidRPr="00C709EC">
        <w:rPr>
          <w:rFonts w:eastAsia="Times New Roman" w:cs="Arial"/>
          <w:spacing w:val="-4"/>
        </w:rPr>
        <w:t>m</w:t>
      </w:r>
      <w:r w:rsidRPr="00C709EC">
        <w:rPr>
          <w:rFonts w:eastAsia="Times New Roman" w:cs="Arial"/>
        </w:rPr>
        <w:t>l</w:t>
      </w:r>
      <w:r w:rsidRPr="00C709EC">
        <w:rPr>
          <w:rFonts w:eastAsia="Times New Roman" w:cs="Arial"/>
          <w:spacing w:val="1"/>
        </w:rPr>
        <w:t>ouv</w:t>
      </w:r>
      <w:r w:rsidRPr="00C709EC">
        <w:rPr>
          <w:rFonts w:eastAsia="Times New Roman" w:cs="Arial"/>
        </w:rPr>
        <w:t xml:space="preserve">y </w:t>
      </w:r>
      <w:r w:rsidRPr="00C709EC">
        <w:rPr>
          <w:rFonts w:eastAsia="Times New Roman" w:cs="Arial"/>
          <w:spacing w:val="1"/>
        </w:rPr>
        <w:t>ob</w:t>
      </w:r>
      <w:r w:rsidRPr="00C709EC">
        <w:rPr>
          <w:rFonts w:eastAsia="Times New Roman" w:cs="Arial"/>
          <w:spacing w:val="2"/>
        </w:rPr>
        <w:t>j</w:t>
      </w:r>
      <w:r w:rsidRPr="00C709EC">
        <w:rPr>
          <w:rFonts w:eastAsia="Times New Roman" w:cs="Arial"/>
        </w:rPr>
        <w:t>e</w:t>
      </w:r>
      <w:r w:rsidRPr="00C709EC">
        <w:rPr>
          <w:rFonts w:eastAsia="Times New Roman" w:cs="Arial"/>
          <w:spacing w:val="1"/>
        </w:rPr>
        <w:t>d</w:t>
      </w:r>
      <w:r w:rsidRPr="00C709EC">
        <w:rPr>
          <w:rFonts w:eastAsia="Times New Roman" w:cs="Arial"/>
          <w:spacing w:val="-1"/>
        </w:rPr>
        <w:t>n</w:t>
      </w:r>
      <w:r w:rsidRPr="00C709EC">
        <w:rPr>
          <w:rFonts w:eastAsia="Times New Roman" w:cs="Arial"/>
        </w:rPr>
        <w:t xml:space="preserve">atele: </w:t>
      </w:r>
      <w:r>
        <w:rPr>
          <w:rFonts w:eastAsia="Times New Roman" w:cs="Arial"/>
          <w:spacing w:val="1"/>
        </w:rPr>
        <w:t>20</w:t>
      </w:r>
      <w:r w:rsidRPr="00C709EC">
        <w:rPr>
          <w:rFonts w:eastAsia="Times New Roman" w:cs="Arial"/>
        </w:rPr>
        <w:t>/</w:t>
      </w:r>
      <w:r w:rsidR="000C42D3">
        <w:rPr>
          <w:rFonts w:eastAsia="Times New Roman" w:cs="Arial"/>
        </w:rPr>
        <w:t>123</w:t>
      </w:r>
      <w:r w:rsidRPr="00C709EC">
        <w:rPr>
          <w:rFonts w:eastAsia="Times New Roman" w:cs="Arial"/>
          <w:spacing w:val="-2"/>
        </w:rPr>
        <w:t>-</w:t>
      </w:r>
      <w:r w:rsidRPr="00C709EC">
        <w:rPr>
          <w:rFonts w:eastAsia="Times New Roman" w:cs="Arial"/>
        </w:rPr>
        <w:t>0</w:t>
      </w:r>
    </w:p>
    <w:p w:rsidR="007F5539" w:rsidRPr="00C709EC" w:rsidRDefault="007F5539" w:rsidP="00CB3B3A">
      <w:pPr>
        <w:tabs>
          <w:tab w:val="left" w:pos="9260"/>
        </w:tabs>
        <w:jc w:val="right"/>
        <w:rPr>
          <w:rFonts w:eastAsia="Times New Roman" w:cs="Arial"/>
        </w:rPr>
      </w:pPr>
      <w:proofErr w:type="gramStart"/>
      <w:r>
        <w:rPr>
          <w:rFonts w:eastAsia="Times New Roman" w:cs="Arial"/>
        </w:rPr>
        <w:t>Č.j.</w:t>
      </w:r>
      <w:proofErr w:type="gramEnd"/>
      <w:r>
        <w:rPr>
          <w:rFonts w:eastAsia="Times New Roman" w:cs="Arial"/>
        </w:rPr>
        <w:t xml:space="preserve"> objednatele:  42907/2020-UVCR</w:t>
      </w:r>
    </w:p>
    <w:p w:rsidR="003D1B42" w:rsidRPr="00ED56EE" w:rsidRDefault="003D1B42" w:rsidP="003D1B42">
      <w:pPr>
        <w:spacing w:before="240" w:after="120"/>
        <w:ind w:right="-23"/>
        <w:rPr>
          <w:rFonts w:eastAsia="Times New Roman" w:cs="Arial"/>
          <w:b/>
          <w:bCs/>
        </w:rPr>
      </w:pPr>
      <w:r w:rsidRPr="00C709EC">
        <w:rPr>
          <w:rFonts w:eastAsia="Times New Roman" w:cs="Arial"/>
          <w:b/>
          <w:bCs/>
        </w:rPr>
        <w:t>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 xml:space="preserve">á </w:t>
      </w:r>
      <w:r w:rsidRPr="00ED56EE">
        <w:rPr>
          <w:rFonts w:eastAsia="Times New Roman" w:cs="Arial"/>
          <w:b/>
          <w:bCs/>
        </w:rPr>
        <w:t>repub</w:t>
      </w:r>
      <w:r w:rsidRPr="00C709EC">
        <w:rPr>
          <w:rFonts w:eastAsia="Times New Roman" w:cs="Arial"/>
          <w:b/>
          <w:bCs/>
        </w:rPr>
        <w:t>li</w:t>
      </w:r>
      <w:r w:rsidRPr="00ED56EE">
        <w:rPr>
          <w:rFonts w:eastAsia="Times New Roman" w:cs="Arial"/>
          <w:b/>
          <w:bCs/>
        </w:rPr>
        <w:t>k</w:t>
      </w:r>
      <w:r w:rsidRPr="00C709EC">
        <w:rPr>
          <w:rFonts w:eastAsia="Times New Roman" w:cs="Arial"/>
          <w:b/>
          <w:bCs/>
        </w:rPr>
        <w:t>a - Ú</w:t>
      </w:r>
      <w:r w:rsidRPr="00ED56EE">
        <w:rPr>
          <w:rFonts w:eastAsia="Times New Roman" w:cs="Arial"/>
          <w:b/>
          <w:bCs/>
        </w:rPr>
        <w:t>ř</w:t>
      </w:r>
      <w:r w:rsidRPr="00C709EC">
        <w:rPr>
          <w:rFonts w:eastAsia="Times New Roman" w:cs="Arial"/>
          <w:b/>
          <w:bCs/>
        </w:rPr>
        <w:t>ad vlá</w:t>
      </w:r>
      <w:r w:rsidRPr="00ED56EE">
        <w:rPr>
          <w:rFonts w:eastAsia="Times New Roman" w:cs="Arial"/>
          <w:b/>
          <w:bCs/>
        </w:rPr>
        <w:t>d</w:t>
      </w:r>
      <w:r w:rsidRPr="00C709EC">
        <w:rPr>
          <w:rFonts w:eastAsia="Times New Roman" w:cs="Arial"/>
          <w:b/>
          <w:bCs/>
        </w:rPr>
        <w:t>y Č</w:t>
      </w:r>
      <w:r w:rsidRPr="00ED56EE">
        <w:rPr>
          <w:rFonts w:eastAsia="Times New Roman" w:cs="Arial"/>
          <w:b/>
          <w:bCs/>
        </w:rPr>
        <w:t>e</w:t>
      </w:r>
      <w:r w:rsidRPr="00C709EC">
        <w:rPr>
          <w:rFonts w:eastAsia="Times New Roman" w:cs="Arial"/>
          <w:b/>
          <w:bCs/>
        </w:rPr>
        <w:t>s</w:t>
      </w:r>
      <w:r w:rsidRPr="00ED56EE">
        <w:rPr>
          <w:rFonts w:eastAsia="Times New Roman" w:cs="Arial"/>
          <w:b/>
          <w:bCs/>
        </w:rPr>
        <w:t>k</w:t>
      </w:r>
      <w:r w:rsidRPr="00C709EC">
        <w:rPr>
          <w:rFonts w:eastAsia="Times New Roman" w:cs="Arial"/>
          <w:b/>
          <w:bCs/>
        </w:rPr>
        <w:t>é</w:t>
      </w:r>
      <w:r w:rsidRPr="00ED56EE">
        <w:rPr>
          <w:rFonts w:eastAsia="Times New Roman" w:cs="Arial"/>
          <w:b/>
          <w:bCs/>
        </w:rPr>
        <w:t xml:space="preserve"> repub</w:t>
      </w:r>
      <w:r w:rsidRPr="00C709EC">
        <w:rPr>
          <w:rFonts w:eastAsia="Times New Roman" w:cs="Arial"/>
          <w:b/>
          <w:bCs/>
        </w:rPr>
        <w:t>li</w:t>
      </w:r>
      <w:r w:rsidRPr="00ED56EE">
        <w:rPr>
          <w:rFonts w:eastAsia="Times New Roman" w:cs="Arial"/>
          <w:b/>
          <w:bCs/>
        </w:rPr>
        <w:t>k</w:t>
      </w:r>
      <w:r w:rsidRPr="00C709EC">
        <w:rPr>
          <w:rFonts w:eastAsia="Times New Roman" w:cs="Arial"/>
          <w:b/>
          <w:bCs/>
        </w:rPr>
        <w:t>y</w:t>
      </w:r>
    </w:p>
    <w:p w:rsidR="003D1B42" w:rsidRPr="00C709EC" w:rsidRDefault="003D1B42" w:rsidP="003D1B42">
      <w:pPr>
        <w:tabs>
          <w:tab w:val="left" w:pos="2410"/>
        </w:tabs>
        <w:ind w:left="2410" w:right="97" w:hanging="2410"/>
        <w:rPr>
          <w:rFonts w:eastAsia="Times New Roman" w:cs="Arial"/>
        </w:rPr>
      </w:pPr>
      <w:r w:rsidRPr="00C709EC">
        <w:rPr>
          <w:rFonts w:eastAsia="Times New Roman" w:cs="Arial"/>
        </w:rPr>
        <w:t>kterou zastupuje:</w:t>
      </w:r>
      <w:r w:rsidRPr="00C709EC">
        <w:rPr>
          <w:rFonts w:eastAsia="Times New Roman" w:cs="Arial"/>
        </w:rPr>
        <w:tab/>
      </w:r>
      <w:r>
        <w:rPr>
          <w:rFonts w:eastAsia="Times New Roman" w:cs="Arial"/>
        </w:rPr>
        <w:t>Ing. Ivana Hošťálková</w:t>
      </w:r>
      <w:r w:rsidRPr="00C709EC">
        <w:rPr>
          <w:rFonts w:eastAsia="Times New Roman" w:cs="Arial"/>
        </w:rPr>
        <w:t>, ředitel</w:t>
      </w:r>
      <w:r>
        <w:rPr>
          <w:rFonts w:eastAsia="Times New Roman" w:cs="Arial"/>
        </w:rPr>
        <w:t xml:space="preserve">ka </w:t>
      </w:r>
      <w:r w:rsidRPr="00C709EC">
        <w:rPr>
          <w:rFonts w:eastAsia="Times New Roman" w:cs="Arial"/>
        </w:rPr>
        <w:t xml:space="preserve">Odboru </w:t>
      </w:r>
      <w:r>
        <w:rPr>
          <w:rFonts w:eastAsia="Times New Roman" w:cs="Arial"/>
        </w:rPr>
        <w:t>technického a provozního</w:t>
      </w:r>
      <w:r w:rsidRPr="00C709EC">
        <w:rPr>
          <w:rFonts w:eastAsia="Times New Roman" w:cs="Arial"/>
        </w:rPr>
        <w:t>, na základě vnitřního předpisu</w:t>
      </w:r>
    </w:p>
    <w:p w:rsidR="003D1B42" w:rsidRPr="00C709EC" w:rsidRDefault="003D1B42" w:rsidP="003D1B42">
      <w:pPr>
        <w:tabs>
          <w:tab w:val="left" w:pos="2410"/>
        </w:tabs>
        <w:ind w:right="-20"/>
        <w:rPr>
          <w:rFonts w:eastAsia="Times New Roman" w:cs="Arial"/>
        </w:rPr>
      </w:pPr>
      <w:r w:rsidRPr="00C709EC">
        <w:rPr>
          <w:rFonts w:eastAsia="Times New Roman" w:cs="Arial"/>
        </w:rPr>
        <w:t>se sídl</w:t>
      </w:r>
      <w:r w:rsidRPr="00C709EC">
        <w:rPr>
          <w:rFonts w:eastAsia="Times New Roman" w:cs="Arial"/>
          <w:spacing w:val="-1"/>
        </w:rPr>
        <w:t>e</w:t>
      </w:r>
      <w:r w:rsidRPr="00C709EC">
        <w:rPr>
          <w:rFonts w:eastAsia="Times New Roman" w:cs="Arial"/>
        </w:rPr>
        <w:t>m:</w:t>
      </w:r>
      <w:r w:rsidRPr="00C709EC">
        <w:rPr>
          <w:rFonts w:eastAsia="Times New Roman" w:cs="Arial"/>
        </w:rPr>
        <w:tab/>
        <w:t>n</w:t>
      </w:r>
      <w:r w:rsidRPr="00C709EC">
        <w:rPr>
          <w:rFonts w:eastAsia="Times New Roman" w:cs="Arial"/>
          <w:spacing w:val="-1"/>
        </w:rPr>
        <w:t>á</w:t>
      </w:r>
      <w:r w:rsidRPr="00C709EC">
        <w:rPr>
          <w:rFonts w:eastAsia="Times New Roman" w:cs="Arial"/>
        </w:rPr>
        <w:t>b</w:t>
      </w:r>
      <w:r w:rsidRPr="00C709EC">
        <w:rPr>
          <w:rFonts w:eastAsia="Times New Roman" w:cs="Arial"/>
          <w:spacing w:val="-1"/>
        </w:rPr>
        <w:t>ř</w:t>
      </w:r>
      <w:r w:rsidRPr="00C709EC">
        <w:rPr>
          <w:rFonts w:eastAsia="Times New Roman" w:cs="Arial"/>
        </w:rPr>
        <w:t xml:space="preserve">. E. </w:t>
      </w:r>
      <w:r w:rsidRPr="00C709EC">
        <w:rPr>
          <w:rFonts w:eastAsia="Times New Roman" w:cs="Arial"/>
          <w:spacing w:val="-2"/>
        </w:rPr>
        <w:t>B</w:t>
      </w:r>
      <w:r w:rsidRPr="00C709EC">
        <w:rPr>
          <w:rFonts w:eastAsia="Times New Roman" w:cs="Arial"/>
          <w:spacing w:val="-1"/>
        </w:rPr>
        <w:t>e</w:t>
      </w:r>
      <w:r w:rsidRPr="00C709EC">
        <w:rPr>
          <w:rFonts w:eastAsia="Times New Roman" w:cs="Arial"/>
        </w:rPr>
        <w:t>n</w:t>
      </w:r>
      <w:r w:rsidRPr="00C709EC">
        <w:rPr>
          <w:rFonts w:eastAsia="Times New Roman" w:cs="Arial"/>
          <w:spacing w:val="-1"/>
        </w:rPr>
        <w:t>e</w:t>
      </w:r>
      <w:r w:rsidRPr="00C709EC">
        <w:rPr>
          <w:rFonts w:eastAsia="Times New Roman" w:cs="Arial"/>
          <w:spacing w:val="3"/>
        </w:rPr>
        <w:t>š</w:t>
      </w:r>
      <w:r w:rsidRPr="00C709EC">
        <w:rPr>
          <w:rFonts w:eastAsia="Times New Roman" w:cs="Arial"/>
        </w:rPr>
        <w:t xml:space="preserve">e 128/4, 118 01 </w:t>
      </w:r>
      <w:r w:rsidRPr="00C709EC">
        <w:rPr>
          <w:rFonts w:eastAsia="Times New Roman" w:cs="Arial"/>
          <w:spacing w:val="1"/>
        </w:rPr>
        <w:t>P</w:t>
      </w:r>
      <w:r w:rsidRPr="00C709EC">
        <w:rPr>
          <w:rFonts w:eastAsia="Times New Roman" w:cs="Arial"/>
          <w:spacing w:val="-1"/>
        </w:rPr>
        <w:t>ra</w:t>
      </w:r>
      <w:r w:rsidRPr="00C709EC">
        <w:rPr>
          <w:rFonts w:eastAsia="Times New Roman" w:cs="Arial"/>
        </w:rPr>
        <w:t>ha 1</w:t>
      </w:r>
      <w:r>
        <w:rPr>
          <w:rFonts w:eastAsia="Times New Roman" w:cs="Arial"/>
        </w:rPr>
        <w:t> </w:t>
      </w:r>
      <w:r w:rsidRPr="00C709EC">
        <w:rPr>
          <w:rFonts w:eastAsia="Times New Roman" w:cs="Arial"/>
        </w:rPr>
        <w:t>-</w:t>
      </w:r>
      <w:r>
        <w:rPr>
          <w:rFonts w:eastAsia="Times New Roman" w:cs="Arial"/>
        </w:rPr>
        <w:t> </w:t>
      </w:r>
      <w:r w:rsidRPr="00C709EC">
        <w:rPr>
          <w:rFonts w:eastAsia="Times New Roman" w:cs="Arial"/>
        </w:rPr>
        <w:t>Malá Strana</w:t>
      </w:r>
    </w:p>
    <w:p w:rsidR="003D1B42" w:rsidRPr="00C709EC" w:rsidRDefault="003D1B42" w:rsidP="003D1B42">
      <w:pPr>
        <w:tabs>
          <w:tab w:val="left" w:pos="2200"/>
          <w:tab w:val="left" w:pos="2410"/>
        </w:tabs>
        <w:ind w:right="-20"/>
        <w:rPr>
          <w:rFonts w:eastAsia="Times New Roman" w:cs="Arial"/>
        </w:rPr>
      </w:pPr>
      <w:r w:rsidRPr="00C709EC">
        <w:rPr>
          <w:rFonts w:eastAsia="Times New Roman" w:cs="Arial"/>
          <w:spacing w:val="-3"/>
        </w:rPr>
        <w:t>I</w:t>
      </w:r>
      <w:r w:rsidRPr="00C709EC">
        <w:rPr>
          <w:rFonts w:eastAsia="Times New Roman" w:cs="Arial"/>
          <w:spacing w:val="1"/>
        </w:rPr>
        <w:t>ČO</w:t>
      </w:r>
      <w:r w:rsidR="00D96A10">
        <w:rPr>
          <w:rFonts w:eastAsia="Times New Roman" w:cs="Arial"/>
        </w:rPr>
        <w:t xml:space="preserve">: </w:t>
      </w:r>
      <w:r w:rsidR="00D96A10">
        <w:rPr>
          <w:rFonts w:eastAsia="Times New Roman" w:cs="Arial"/>
        </w:rPr>
        <w:tab/>
      </w:r>
      <w:r w:rsidR="00D96A10">
        <w:rPr>
          <w:rFonts w:eastAsia="Times New Roman" w:cs="Arial"/>
        </w:rPr>
        <w:tab/>
        <w:t>00006599</w:t>
      </w:r>
    </w:p>
    <w:p w:rsidR="003D1B42" w:rsidRPr="00C709EC" w:rsidRDefault="003D1B42" w:rsidP="003D1B42">
      <w:pPr>
        <w:tabs>
          <w:tab w:val="left" w:pos="2200"/>
          <w:tab w:val="left" w:pos="2410"/>
        </w:tabs>
        <w:ind w:right="-20"/>
        <w:rPr>
          <w:rFonts w:eastAsia="Times New Roman" w:cs="Arial"/>
        </w:rPr>
      </w:pPr>
      <w:r w:rsidRPr="00C709EC">
        <w:rPr>
          <w:rFonts w:eastAsia="Times New Roman" w:cs="Arial"/>
          <w:spacing w:val="2"/>
        </w:rPr>
        <w:t>D</w:t>
      </w:r>
      <w:r w:rsidRPr="00C709EC">
        <w:rPr>
          <w:rFonts w:eastAsia="Times New Roman" w:cs="Arial"/>
          <w:spacing w:val="-1"/>
        </w:rPr>
        <w:t>I</w:t>
      </w:r>
      <w:r w:rsidRPr="00C709EC">
        <w:rPr>
          <w:rFonts w:eastAsia="Times New Roman" w:cs="Arial"/>
          <w:spacing w:val="1"/>
        </w:rPr>
        <w:t>Č</w:t>
      </w:r>
      <w:r w:rsidRPr="00C709EC">
        <w:rPr>
          <w:rFonts w:eastAsia="Times New Roman" w:cs="Arial"/>
        </w:rPr>
        <w:t xml:space="preserve">: </w:t>
      </w:r>
      <w:r w:rsidRPr="00C709EC">
        <w:rPr>
          <w:rFonts w:eastAsia="Times New Roman" w:cs="Arial"/>
        </w:rPr>
        <w:tab/>
      </w:r>
      <w:r w:rsidRPr="00C709EC">
        <w:rPr>
          <w:rFonts w:eastAsia="Times New Roman" w:cs="Arial"/>
        </w:rPr>
        <w:tab/>
        <w:t>CZ00006599</w:t>
      </w:r>
    </w:p>
    <w:p w:rsidR="003D1B42" w:rsidRPr="00C709EC" w:rsidRDefault="003D1B42" w:rsidP="003D1B42">
      <w:pPr>
        <w:tabs>
          <w:tab w:val="left" w:pos="2410"/>
        </w:tabs>
        <w:ind w:right="2365"/>
        <w:rPr>
          <w:rFonts w:eastAsia="Times New Roman" w:cs="Arial"/>
          <w:spacing w:val="2"/>
        </w:rPr>
      </w:pPr>
      <w:r w:rsidRPr="00C709EC">
        <w:rPr>
          <w:rFonts w:eastAsia="Times New Roman" w:cs="Arial"/>
        </w:rPr>
        <w:t>b</w:t>
      </w:r>
      <w:r w:rsidRPr="00C709EC">
        <w:rPr>
          <w:rFonts w:eastAsia="Times New Roman" w:cs="Arial"/>
          <w:spacing w:val="-1"/>
        </w:rPr>
        <w:t>a</w:t>
      </w:r>
      <w:r w:rsidRPr="00C709EC">
        <w:rPr>
          <w:rFonts w:eastAsia="Times New Roman" w:cs="Arial"/>
        </w:rPr>
        <w:t>nkovní spoj</w:t>
      </w:r>
      <w:r w:rsidRPr="00C709EC">
        <w:rPr>
          <w:rFonts w:eastAsia="Times New Roman" w:cs="Arial"/>
          <w:spacing w:val="-1"/>
        </w:rPr>
        <w:t>e</w:t>
      </w:r>
      <w:r w:rsidRPr="00C709EC">
        <w:rPr>
          <w:rFonts w:eastAsia="Times New Roman" w:cs="Arial"/>
        </w:rPr>
        <w:t>ní:</w:t>
      </w:r>
      <w:r w:rsidRPr="00C709EC">
        <w:rPr>
          <w:rFonts w:eastAsia="Times New Roman" w:cs="Arial"/>
        </w:rPr>
        <w:tab/>
      </w:r>
      <w:r w:rsidRPr="00C709EC">
        <w:rPr>
          <w:rFonts w:eastAsia="Times New Roman" w:cs="Arial"/>
          <w:spacing w:val="1"/>
        </w:rPr>
        <w:t>Č</w:t>
      </w:r>
      <w:r w:rsidRPr="00C709EC">
        <w:rPr>
          <w:rFonts w:eastAsia="Times New Roman" w:cs="Arial"/>
        </w:rPr>
        <w:t>NB</w:t>
      </w:r>
      <w:r w:rsidRPr="00C709EC">
        <w:rPr>
          <w:rFonts w:eastAsia="Times New Roman" w:cs="Arial"/>
          <w:spacing w:val="1"/>
        </w:rPr>
        <w:t xml:space="preserve"> P</w:t>
      </w:r>
      <w:r w:rsidRPr="00C709EC">
        <w:rPr>
          <w:rFonts w:eastAsia="Times New Roman" w:cs="Arial"/>
          <w:spacing w:val="-1"/>
        </w:rPr>
        <w:t>ra</w:t>
      </w:r>
      <w:r w:rsidRPr="00C709EC">
        <w:rPr>
          <w:rFonts w:eastAsia="Times New Roman" w:cs="Arial"/>
        </w:rPr>
        <w:t>h</w:t>
      </w:r>
      <w:r w:rsidRPr="00C709EC">
        <w:rPr>
          <w:rFonts w:eastAsia="Times New Roman" w:cs="Arial"/>
          <w:spacing w:val="-1"/>
        </w:rPr>
        <w:t>a</w:t>
      </w:r>
      <w:r w:rsidRPr="00C709EC">
        <w:rPr>
          <w:rFonts w:eastAsia="Times New Roman" w:cs="Arial"/>
        </w:rPr>
        <w:t>, ú</w:t>
      </w:r>
      <w:r w:rsidRPr="00C709EC">
        <w:rPr>
          <w:rFonts w:eastAsia="Times New Roman" w:cs="Arial"/>
          <w:spacing w:val="1"/>
        </w:rPr>
        <w:t>č</w:t>
      </w:r>
      <w:r w:rsidRPr="00C709EC">
        <w:rPr>
          <w:rFonts w:eastAsia="Times New Roman" w:cs="Arial"/>
          <w:spacing w:val="-1"/>
        </w:rPr>
        <w:t>e</w:t>
      </w:r>
      <w:r w:rsidRPr="00C709EC">
        <w:rPr>
          <w:rFonts w:eastAsia="Times New Roman" w:cs="Arial"/>
        </w:rPr>
        <w:t xml:space="preserve">t </w:t>
      </w:r>
      <w:r w:rsidRPr="00C709EC">
        <w:rPr>
          <w:rFonts w:eastAsia="Times New Roman" w:cs="Arial"/>
          <w:spacing w:val="-1"/>
        </w:rPr>
        <w:t>č</w:t>
      </w:r>
      <w:r w:rsidRPr="00C709EC">
        <w:rPr>
          <w:rFonts w:eastAsia="Times New Roman" w:cs="Arial"/>
        </w:rPr>
        <w:t xml:space="preserve">.: </w:t>
      </w:r>
      <w:r w:rsidR="00D96A10">
        <w:rPr>
          <w:rFonts w:eastAsia="Times New Roman" w:cs="Arial"/>
        </w:rPr>
        <w:t>xxxxx</w:t>
      </w:r>
      <w:bookmarkStart w:id="0" w:name="_GoBack"/>
      <w:bookmarkEnd w:id="0"/>
    </w:p>
    <w:p w:rsidR="003D1B42" w:rsidRPr="00AA7400" w:rsidRDefault="003D1B42" w:rsidP="003D1B42">
      <w:pPr>
        <w:tabs>
          <w:tab w:val="left" w:pos="2410"/>
        </w:tabs>
        <w:spacing w:after="120"/>
        <w:ind w:right="-23"/>
        <w:rPr>
          <w:rFonts w:eastAsia="Times New Roman" w:cs="Arial"/>
        </w:rPr>
      </w:pPr>
      <w:r w:rsidRPr="00AA7400">
        <w:rPr>
          <w:rFonts w:eastAsia="Times New Roman" w:cs="Arial"/>
        </w:rPr>
        <w:t>kont</w:t>
      </w:r>
      <w:r w:rsidRPr="00AA7400">
        <w:rPr>
          <w:rFonts w:eastAsia="Times New Roman" w:cs="Arial"/>
          <w:spacing w:val="-1"/>
        </w:rPr>
        <w:t>a</w:t>
      </w:r>
      <w:r w:rsidRPr="00AA7400">
        <w:rPr>
          <w:rFonts w:eastAsia="Times New Roman" w:cs="Arial"/>
        </w:rPr>
        <w:t>ktní osob</w:t>
      </w:r>
      <w:r w:rsidRPr="00AA7400">
        <w:rPr>
          <w:rFonts w:eastAsia="Times New Roman" w:cs="Arial"/>
          <w:spacing w:val="-1"/>
        </w:rPr>
        <w:t>a</w:t>
      </w:r>
      <w:r w:rsidRPr="00AA7400">
        <w:rPr>
          <w:rFonts w:eastAsia="Times New Roman" w:cs="Arial"/>
        </w:rPr>
        <w:t>:</w:t>
      </w:r>
      <w:r w:rsidRPr="00AA7400">
        <w:rPr>
          <w:rFonts w:eastAsia="Times New Roman" w:cs="Arial"/>
        </w:rPr>
        <w:tab/>
      </w:r>
      <w:r w:rsidR="00781D7B">
        <w:rPr>
          <w:rFonts w:eastAsia="Times New Roman" w:cs="Arial"/>
          <w:bCs/>
        </w:rPr>
        <w:t>Josef Fatka</w:t>
      </w:r>
      <w:r w:rsidRPr="00AA7400">
        <w:rPr>
          <w:rFonts w:eastAsia="Times New Roman" w:cs="Arial"/>
          <w:bCs/>
        </w:rPr>
        <w:t xml:space="preserve">, </w:t>
      </w:r>
      <w:r w:rsidR="00541C87">
        <w:rPr>
          <w:rFonts w:eastAsia="Times New Roman" w:cs="Arial"/>
          <w:bCs/>
        </w:rPr>
        <w:t xml:space="preserve">tel. </w:t>
      </w:r>
      <w:r w:rsidR="00816A47">
        <w:rPr>
          <w:rFonts w:eastAsia="Times New Roman" w:cs="Arial"/>
          <w:bCs/>
        </w:rPr>
        <w:t>XXXXXX</w:t>
      </w:r>
      <w:r w:rsidR="00541C87">
        <w:rPr>
          <w:rFonts w:eastAsia="Times New Roman" w:cs="Arial"/>
          <w:bCs/>
        </w:rPr>
        <w:t xml:space="preserve"> </w:t>
      </w:r>
      <w:r w:rsidRPr="00AA7400">
        <w:rPr>
          <w:rFonts w:eastAsia="Times New Roman" w:cs="Arial"/>
          <w:bCs/>
        </w:rPr>
        <w:t xml:space="preserve">e-mail: </w:t>
      </w:r>
      <w:r w:rsidR="00816A47">
        <w:rPr>
          <w:rFonts w:eastAsia="Times New Roman" w:cs="Arial"/>
          <w:bCs/>
        </w:rPr>
        <w:t>XXXXXX</w:t>
      </w:r>
    </w:p>
    <w:p w:rsidR="003D1B42" w:rsidRPr="00C709EC" w:rsidRDefault="003D1B42" w:rsidP="003D1B42">
      <w:pPr>
        <w:tabs>
          <w:tab w:val="left" w:pos="2410"/>
        </w:tabs>
        <w:spacing w:before="60" w:after="120"/>
        <w:ind w:right="-23"/>
        <w:rPr>
          <w:rFonts w:eastAsia="Times New Roman" w:cs="Arial"/>
        </w:rPr>
      </w:pPr>
      <w:r w:rsidRPr="00C709EC">
        <w:rPr>
          <w:rFonts w:eastAsia="Times New Roman" w:cs="Arial"/>
          <w:spacing w:val="-1"/>
        </w:rPr>
        <w:t>(</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w:t>
      </w:r>
      <w:r w:rsidRPr="00C709EC">
        <w:rPr>
          <w:rFonts w:eastAsia="Times New Roman" w:cs="Arial"/>
          <w:b/>
        </w:rPr>
        <w:t>obj</w:t>
      </w:r>
      <w:r w:rsidRPr="00C709EC">
        <w:rPr>
          <w:rFonts w:eastAsia="Times New Roman" w:cs="Arial"/>
          <w:b/>
          <w:spacing w:val="-1"/>
        </w:rPr>
        <w:t>e</w:t>
      </w:r>
      <w:r w:rsidRPr="00C709EC">
        <w:rPr>
          <w:rFonts w:eastAsia="Times New Roman" w:cs="Arial"/>
          <w:b/>
        </w:rPr>
        <w:t>dn</w:t>
      </w:r>
      <w:r w:rsidRPr="00C709EC">
        <w:rPr>
          <w:rFonts w:eastAsia="Times New Roman" w:cs="Arial"/>
          <w:b/>
          <w:spacing w:val="-1"/>
        </w:rPr>
        <w:t>a</w:t>
      </w:r>
      <w:r w:rsidRPr="00C709EC">
        <w:rPr>
          <w:rFonts w:eastAsia="Times New Roman" w:cs="Arial"/>
          <w:b/>
        </w:rPr>
        <w:t>t</w:t>
      </w:r>
      <w:r w:rsidRPr="00C709EC">
        <w:rPr>
          <w:rFonts w:eastAsia="Times New Roman" w:cs="Arial"/>
          <w:b/>
          <w:spacing w:val="-1"/>
        </w:rPr>
        <w:t>e</w:t>
      </w:r>
      <w:r w:rsidRPr="00C709EC">
        <w:rPr>
          <w:rFonts w:eastAsia="Times New Roman" w:cs="Arial"/>
          <w:b/>
        </w:rPr>
        <w:t>l</w:t>
      </w:r>
      <w:r w:rsidRPr="00C709EC">
        <w:rPr>
          <w:rFonts w:eastAsia="Times New Roman" w:cs="Arial"/>
          <w:b/>
          <w:spacing w:val="1"/>
        </w:rPr>
        <w:t>“</w:t>
      </w:r>
      <w:r w:rsidRPr="00C709EC">
        <w:rPr>
          <w:rFonts w:eastAsia="Times New Roman" w:cs="Arial"/>
        </w:rPr>
        <w:t>)</w:t>
      </w:r>
    </w:p>
    <w:p w:rsidR="003D1B42" w:rsidRPr="00C709EC" w:rsidRDefault="003D1B42" w:rsidP="001E734F">
      <w:pPr>
        <w:tabs>
          <w:tab w:val="left" w:pos="6737"/>
        </w:tabs>
        <w:spacing w:before="240" w:after="240"/>
        <w:ind w:right="-23"/>
        <w:rPr>
          <w:rFonts w:eastAsia="Times New Roman" w:cs="Arial"/>
        </w:rPr>
      </w:pPr>
      <w:r w:rsidRPr="00C709EC">
        <w:rPr>
          <w:rFonts w:eastAsia="Times New Roman" w:cs="Arial"/>
        </w:rPr>
        <w:t>a</w:t>
      </w:r>
    </w:p>
    <w:p w:rsidR="00816DE9" w:rsidRPr="00186D99" w:rsidRDefault="00816DE9" w:rsidP="00816DE9">
      <w:pPr>
        <w:tabs>
          <w:tab w:val="left" w:pos="2410"/>
        </w:tabs>
        <w:ind w:right="-20"/>
        <w:rPr>
          <w:rFonts w:eastAsia="Times New Roman" w:cs="Arial"/>
          <w:b/>
        </w:rPr>
      </w:pPr>
      <w:r w:rsidRPr="00186D99">
        <w:rPr>
          <w:rStyle w:val="preformatted"/>
          <w:rFonts w:cs="Arial"/>
          <w:b/>
        </w:rPr>
        <w:t>MR-KVI s.r.o.</w:t>
      </w:r>
    </w:p>
    <w:p w:rsidR="00816DE9" w:rsidRPr="00186D99" w:rsidRDefault="00816DE9" w:rsidP="00816DE9">
      <w:pPr>
        <w:tabs>
          <w:tab w:val="left" w:pos="2410"/>
        </w:tabs>
        <w:ind w:right="-20"/>
        <w:rPr>
          <w:rFonts w:eastAsia="Times New Roman" w:cs="Arial"/>
        </w:rPr>
      </w:pPr>
      <w:r w:rsidRPr="00186D99">
        <w:rPr>
          <w:rFonts w:eastAsia="Times New Roman" w:cs="Arial"/>
        </w:rPr>
        <w:t>kterou zastupuje</w:t>
      </w:r>
      <w:r w:rsidRPr="00186D99">
        <w:rPr>
          <w:rFonts w:eastAsia="Times New Roman" w:cs="Arial"/>
          <w:spacing w:val="-1"/>
        </w:rPr>
        <w:t xml:space="preserve">: </w:t>
      </w:r>
      <w:r w:rsidRPr="00186D99">
        <w:rPr>
          <w:rFonts w:eastAsia="Times New Roman" w:cs="Arial"/>
          <w:spacing w:val="-1"/>
        </w:rPr>
        <w:tab/>
      </w:r>
      <w:r w:rsidRPr="00186D99">
        <w:rPr>
          <w:rFonts w:cs="Arial"/>
        </w:rPr>
        <w:t>M</w:t>
      </w:r>
      <w:r>
        <w:rPr>
          <w:rFonts w:cs="Arial"/>
        </w:rPr>
        <w:t xml:space="preserve">artin </w:t>
      </w:r>
      <w:r w:rsidRPr="00186D99">
        <w:rPr>
          <w:rFonts w:cs="Arial"/>
        </w:rPr>
        <w:t>M</w:t>
      </w:r>
      <w:r>
        <w:rPr>
          <w:rFonts w:cs="Arial"/>
        </w:rPr>
        <w:t>arkvart,</w:t>
      </w:r>
      <w:r w:rsidRPr="00186D99">
        <w:rPr>
          <w:rFonts w:cs="Arial"/>
        </w:rPr>
        <w:t xml:space="preserve"> jednatel společnosti</w:t>
      </w:r>
    </w:p>
    <w:p w:rsidR="00816DE9" w:rsidRPr="00186D99" w:rsidRDefault="00816DE9" w:rsidP="00816DE9">
      <w:pPr>
        <w:tabs>
          <w:tab w:val="left" w:pos="2410"/>
        </w:tabs>
        <w:ind w:right="-20"/>
        <w:rPr>
          <w:rFonts w:eastAsia="Times New Roman" w:cs="Arial"/>
        </w:rPr>
      </w:pPr>
      <w:r w:rsidRPr="00186D99">
        <w:rPr>
          <w:rFonts w:eastAsia="Times New Roman" w:cs="Arial"/>
        </w:rPr>
        <w:t>se sídl</w:t>
      </w:r>
      <w:r w:rsidRPr="00186D99">
        <w:rPr>
          <w:rFonts w:eastAsia="Times New Roman" w:cs="Arial"/>
          <w:spacing w:val="-1"/>
        </w:rPr>
        <w:t>e</w:t>
      </w:r>
      <w:r w:rsidRPr="00186D99">
        <w:rPr>
          <w:rFonts w:eastAsia="Times New Roman" w:cs="Arial"/>
        </w:rPr>
        <w:t xml:space="preserve">m: </w:t>
      </w:r>
      <w:r w:rsidRPr="00186D99">
        <w:rPr>
          <w:rFonts w:eastAsia="Times New Roman" w:cs="Arial"/>
        </w:rPr>
        <w:tab/>
      </w:r>
      <w:r w:rsidRPr="00186D99">
        <w:rPr>
          <w:rFonts w:cs="Arial"/>
        </w:rPr>
        <w:t>U Hřiště 231/21, 405 02 Děčín</w:t>
      </w:r>
      <w:r>
        <w:rPr>
          <w:rFonts w:cs="Arial"/>
        </w:rPr>
        <w:t xml:space="preserve">, </w:t>
      </w:r>
      <w:r w:rsidRPr="00186D99">
        <w:rPr>
          <w:rFonts w:cs="Arial"/>
        </w:rPr>
        <w:t>Děčín VII-Chrochvice</w:t>
      </w:r>
    </w:p>
    <w:p w:rsidR="00816DE9" w:rsidRPr="00186D99" w:rsidRDefault="00816DE9" w:rsidP="00816DE9">
      <w:pPr>
        <w:tabs>
          <w:tab w:val="left" w:pos="2410"/>
        </w:tabs>
        <w:ind w:right="-20"/>
        <w:rPr>
          <w:rFonts w:eastAsia="Times New Roman" w:cs="Arial"/>
        </w:rPr>
      </w:pPr>
      <w:r w:rsidRPr="00186D99">
        <w:rPr>
          <w:rFonts w:eastAsia="Times New Roman" w:cs="Arial"/>
          <w:spacing w:val="-3"/>
        </w:rPr>
        <w:t>I</w:t>
      </w:r>
      <w:r w:rsidRPr="00186D99">
        <w:rPr>
          <w:rFonts w:eastAsia="Times New Roman" w:cs="Arial"/>
          <w:spacing w:val="1"/>
        </w:rPr>
        <w:t>ČO</w:t>
      </w:r>
      <w:r w:rsidRPr="00186D99">
        <w:rPr>
          <w:rFonts w:eastAsia="Times New Roman" w:cs="Arial"/>
        </w:rPr>
        <w:t xml:space="preserve">: </w:t>
      </w:r>
      <w:r w:rsidRPr="00186D99">
        <w:rPr>
          <w:rFonts w:eastAsia="Times New Roman" w:cs="Arial"/>
        </w:rPr>
        <w:tab/>
      </w:r>
      <w:r w:rsidRPr="00186D99">
        <w:rPr>
          <w:rStyle w:val="nowrap"/>
          <w:rFonts w:cs="Arial"/>
        </w:rPr>
        <w:t>07016468</w:t>
      </w:r>
      <w:r w:rsidRPr="00186D99">
        <w:rPr>
          <w:rFonts w:eastAsia="Times New Roman" w:cs="Arial"/>
        </w:rPr>
        <w:tab/>
      </w:r>
    </w:p>
    <w:p w:rsidR="00816DE9" w:rsidRPr="00186D99" w:rsidRDefault="00816DE9" w:rsidP="00816DE9">
      <w:pPr>
        <w:tabs>
          <w:tab w:val="left" w:pos="2410"/>
        </w:tabs>
        <w:ind w:right="-20"/>
        <w:rPr>
          <w:rFonts w:eastAsia="Times New Roman" w:cs="Arial"/>
        </w:rPr>
      </w:pPr>
      <w:r w:rsidRPr="00186D99">
        <w:rPr>
          <w:rFonts w:eastAsia="Times New Roman" w:cs="Arial"/>
          <w:spacing w:val="2"/>
        </w:rPr>
        <w:t>D</w:t>
      </w:r>
      <w:r w:rsidRPr="00186D99">
        <w:rPr>
          <w:rFonts w:eastAsia="Times New Roman" w:cs="Arial"/>
          <w:spacing w:val="-6"/>
        </w:rPr>
        <w:t>I</w:t>
      </w:r>
      <w:r w:rsidRPr="00186D99">
        <w:rPr>
          <w:rFonts w:eastAsia="Times New Roman" w:cs="Arial"/>
          <w:spacing w:val="1"/>
        </w:rPr>
        <w:t>Č</w:t>
      </w:r>
      <w:r w:rsidRPr="00186D99">
        <w:rPr>
          <w:rFonts w:eastAsia="Times New Roman" w:cs="Arial"/>
        </w:rPr>
        <w:t xml:space="preserve">: </w:t>
      </w:r>
      <w:r w:rsidRPr="00186D99">
        <w:rPr>
          <w:rFonts w:eastAsia="Times New Roman" w:cs="Arial"/>
        </w:rPr>
        <w:tab/>
      </w:r>
      <w:r w:rsidRPr="00186D99">
        <w:rPr>
          <w:rFonts w:eastAsia="Times New Roman" w:cs="Arial"/>
          <w:spacing w:val="3"/>
        </w:rPr>
        <w:t>není plátcem DPH</w:t>
      </w:r>
    </w:p>
    <w:p w:rsidR="00816DE9" w:rsidRPr="00186D99" w:rsidRDefault="00816DE9" w:rsidP="00816DE9">
      <w:pPr>
        <w:tabs>
          <w:tab w:val="left" w:pos="2410"/>
          <w:tab w:val="left" w:pos="4360"/>
        </w:tabs>
        <w:ind w:right="-20"/>
        <w:rPr>
          <w:rFonts w:eastAsia="Times New Roman" w:cs="Arial"/>
        </w:rPr>
      </w:pPr>
      <w:r w:rsidRPr="00186D99">
        <w:rPr>
          <w:rFonts w:eastAsia="Times New Roman" w:cs="Arial"/>
          <w:spacing w:val="1"/>
        </w:rPr>
        <w:t>z</w:t>
      </w:r>
      <w:r w:rsidRPr="00186D99">
        <w:rPr>
          <w:rFonts w:eastAsia="Times New Roman" w:cs="Arial"/>
          <w:spacing w:val="-1"/>
        </w:rPr>
        <w:t>a</w:t>
      </w:r>
      <w:r w:rsidRPr="00186D99">
        <w:rPr>
          <w:rFonts w:eastAsia="Times New Roman" w:cs="Arial"/>
        </w:rPr>
        <w:t>ps</w:t>
      </w:r>
      <w:r w:rsidRPr="00186D99">
        <w:rPr>
          <w:rFonts w:eastAsia="Times New Roman" w:cs="Arial"/>
          <w:spacing w:val="-1"/>
        </w:rPr>
        <w:t>a</w:t>
      </w:r>
      <w:r w:rsidRPr="00186D99">
        <w:rPr>
          <w:rFonts w:eastAsia="Times New Roman" w:cs="Arial"/>
        </w:rPr>
        <w:t>ná v ob</w:t>
      </w:r>
      <w:r w:rsidRPr="00186D99">
        <w:rPr>
          <w:rFonts w:eastAsia="Times New Roman" w:cs="Arial"/>
          <w:spacing w:val="-1"/>
        </w:rPr>
        <w:t>c</w:t>
      </w:r>
      <w:r w:rsidRPr="00186D99">
        <w:rPr>
          <w:rFonts w:eastAsia="Times New Roman" w:cs="Arial"/>
        </w:rPr>
        <w:t xml:space="preserve">hodním </w:t>
      </w:r>
      <w:r w:rsidRPr="00186D99">
        <w:rPr>
          <w:rFonts w:eastAsia="Times New Roman" w:cs="Arial"/>
          <w:spacing w:val="-1"/>
        </w:rPr>
        <w:t>re</w:t>
      </w:r>
      <w:r w:rsidRPr="00186D99">
        <w:rPr>
          <w:rFonts w:eastAsia="Times New Roman" w:cs="Arial"/>
          <w:spacing w:val="3"/>
        </w:rPr>
        <w:t>j</w:t>
      </w:r>
      <w:r w:rsidRPr="00186D99">
        <w:rPr>
          <w:rFonts w:eastAsia="Times New Roman" w:cs="Arial"/>
        </w:rPr>
        <w:t>st</w:t>
      </w:r>
      <w:r w:rsidRPr="00186D99">
        <w:rPr>
          <w:rFonts w:eastAsia="Times New Roman" w:cs="Arial"/>
          <w:spacing w:val="-1"/>
        </w:rPr>
        <w:t>ř</w:t>
      </w:r>
      <w:r w:rsidRPr="00186D99">
        <w:rPr>
          <w:rFonts w:eastAsia="Times New Roman" w:cs="Arial"/>
        </w:rPr>
        <w:t xml:space="preserve">íku u </w:t>
      </w:r>
      <w:r w:rsidRPr="00186D99">
        <w:rPr>
          <w:rFonts w:cs="Arial"/>
        </w:rPr>
        <w:t>Krajského soudu v Ústí nad Labem</w:t>
      </w:r>
    </w:p>
    <w:p w:rsidR="00816DE9" w:rsidRPr="00186D99" w:rsidRDefault="00816DE9" w:rsidP="00816DE9">
      <w:pPr>
        <w:tabs>
          <w:tab w:val="left" w:pos="2410"/>
          <w:tab w:val="left" w:pos="4360"/>
        </w:tabs>
        <w:ind w:right="-20"/>
        <w:rPr>
          <w:rFonts w:eastAsia="Times New Roman" w:cs="Arial"/>
        </w:rPr>
      </w:pPr>
      <w:r w:rsidRPr="00186D99">
        <w:rPr>
          <w:rFonts w:eastAsia="Times New Roman" w:cs="Arial"/>
        </w:rPr>
        <w:t xml:space="preserve">spisová </w:t>
      </w:r>
      <w:r w:rsidRPr="00186D99">
        <w:rPr>
          <w:rFonts w:eastAsia="Times New Roman" w:cs="Arial"/>
          <w:spacing w:val="1"/>
        </w:rPr>
        <w:t>z</w:t>
      </w:r>
      <w:r w:rsidRPr="00186D99">
        <w:rPr>
          <w:rFonts w:eastAsia="Times New Roman" w:cs="Arial"/>
        </w:rPr>
        <w:t>n</w:t>
      </w:r>
      <w:r w:rsidRPr="00186D99">
        <w:rPr>
          <w:rFonts w:eastAsia="Times New Roman" w:cs="Arial"/>
          <w:spacing w:val="-1"/>
        </w:rPr>
        <w:t>ač</w:t>
      </w:r>
      <w:r w:rsidRPr="00186D99">
        <w:rPr>
          <w:rFonts w:eastAsia="Times New Roman" w:cs="Arial"/>
        </w:rPr>
        <w:t xml:space="preserve">ka (oddíl, vložka) </w:t>
      </w:r>
      <w:r w:rsidRPr="00186D99">
        <w:rPr>
          <w:rFonts w:cs="Arial"/>
        </w:rPr>
        <w:t>C 41293</w:t>
      </w:r>
    </w:p>
    <w:p w:rsidR="003D1B42" w:rsidRPr="00C709EC" w:rsidRDefault="003D1B42" w:rsidP="00816A47">
      <w:pPr>
        <w:tabs>
          <w:tab w:val="left" w:pos="2410"/>
        </w:tabs>
        <w:spacing w:after="120"/>
        <w:ind w:right="-23"/>
        <w:rPr>
          <w:rFonts w:eastAsia="Times New Roman" w:cs="Arial"/>
        </w:rPr>
      </w:pPr>
      <w:r w:rsidRPr="00C709EC">
        <w:rPr>
          <w:rFonts w:eastAsia="Times New Roman" w:cs="Arial"/>
        </w:rPr>
        <w:t>b</w:t>
      </w:r>
      <w:r w:rsidRPr="00C709EC">
        <w:rPr>
          <w:rFonts w:eastAsia="Times New Roman" w:cs="Arial"/>
          <w:spacing w:val="-1"/>
        </w:rPr>
        <w:t>a</w:t>
      </w:r>
      <w:r w:rsidRPr="00C709EC">
        <w:rPr>
          <w:rFonts w:eastAsia="Times New Roman" w:cs="Arial"/>
        </w:rPr>
        <w:t>nkovní spoj</w:t>
      </w:r>
      <w:r w:rsidRPr="00C709EC">
        <w:rPr>
          <w:rFonts w:eastAsia="Times New Roman" w:cs="Arial"/>
          <w:spacing w:val="-1"/>
        </w:rPr>
        <w:t>e</w:t>
      </w:r>
      <w:r w:rsidRPr="00C709EC">
        <w:rPr>
          <w:rFonts w:eastAsia="Times New Roman" w:cs="Arial"/>
        </w:rPr>
        <w:t>ní:</w:t>
      </w:r>
      <w:r w:rsidRPr="00C709EC">
        <w:rPr>
          <w:rFonts w:eastAsia="Times New Roman" w:cs="Arial"/>
        </w:rPr>
        <w:tab/>
      </w:r>
      <w:r w:rsidR="00AA7400">
        <w:rPr>
          <w:rFonts w:eastAsia="Times New Roman" w:cs="Arial"/>
          <w:bCs/>
        </w:rPr>
        <w:t>ČSOB</w:t>
      </w:r>
      <w:r w:rsidRPr="00C709EC">
        <w:rPr>
          <w:rFonts w:eastAsia="Times New Roman" w:cs="Arial"/>
        </w:rPr>
        <w:t>, ú</w:t>
      </w:r>
      <w:r w:rsidRPr="00C709EC">
        <w:rPr>
          <w:rFonts w:eastAsia="Times New Roman" w:cs="Arial"/>
          <w:spacing w:val="-1"/>
        </w:rPr>
        <w:t>če</w:t>
      </w:r>
      <w:r w:rsidRPr="00C709EC">
        <w:rPr>
          <w:rFonts w:eastAsia="Times New Roman" w:cs="Arial"/>
        </w:rPr>
        <w:t xml:space="preserve">t </w:t>
      </w:r>
      <w:r w:rsidRPr="00C709EC">
        <w:rPr>
          <w:rFonts w:eastAsia="Times New Roman" w:cs="Arial"/>
          <w:spacing w:val="-1"/>
        </w:rPr>
        <w:t>č</w:t>
      </w:r>
      <w:r w:rsidRPr="00C709EC">
        <w:rPr>
          <w:rFonts w:eastAsia="Times New Roman" w:cs="Arial"/>
        </w:rPr>
        <w:t xml:space="preserve">.: </w:t>
      </w:r>
      <w:r w:rsidR="00816A47">
        <w:rPr>
          <w:rFonts w:eastAsia="Times New Roman" w:cs="Arial"/>
          <w:bCs/>
        </w:rPr>
        <w:t>XXXXXX</w:t>
      </w:r>
    </w:p>
    <w:p w:rsidR="003D1B42" w:rsidRPr="00816A47" w:rsidRDefault="003D1B42" w:rsidP="00816A47">
      <w:pPr>
        <w:tabs>
          <w:tab w:val="left" w:pos="2410"/>
        </w:tabs>
        <w:spacing w:after="120"/>
        <w:ind w:right="-23"/>
        <w:rPr>
          <w:rFonts w:eastAsia="Times New Roman" w:cs="Arial"/>
        </w:rPr>
      </w:pPr>
      <w:r w:rsidRPr="00C709EC">
        <w:rPr>
          <w:rFonts w:eastAsia="Times New Roman" w:cs="Arial"/>
        </w:rPr>
        <w:t>kont</w:t>
      </w:r>
      <w:r w:rsidRPr="00C709EC">
        <w:rPr>
          <w:rFonts w:eastAsia="Times New Roman" w:cs="Arial"/>
          <w:spacing w:val="-1"/>
        </w:rPr>
        <w:t>a</w:t>
      </w:r>
      <w:r w:rsidRPr="00C709EC">
        <w:rPr>
          <w:rFonts w:eastAsia="Times New Roman" w:cs="Arial"/>
        </w:rPr>
        <w:t>ktní osob</w:t>
      </w:r>
      <w:r w:rsidRPr="00C709EC">
        <w:rPr>
          <w:rFonts w:eastAsia="Times New Roman" w:cs="Arial"/>
          <w:spacing w:val="-1"/>
        </w:rPr>
        <w:t>a</w:t>
      </w:r>
      <w:r w:rsidRPr="00C709EC">
        <w:rPr>
          <w:rFonts w:eastAsia="Times New Roman" w:cs="Arial"/>
        </w:rPr>
        <w:tab/>
      </w:r>
      <w:r w:rsidR="00AA7400">
        <w:rPr>
          <w:rFonts w:eastAsia="Times New Roman" w:cs="Arial"/>
          <w:bCs/>
        </w:rPr>
        <w:t>Martin Markvart</w:t>
      </w:r>
      <w:r w:rsidRPr="00C709EC">
        <w:rPr>
          <w:rFonts w:eastAsia="Times New Roman" w:cs="Arial"/>
        </w:rPr>
        <w:t>, t</w:t>
      </w:r>
      <w:r w:rsidRPr="00C709EC">
        <w:rPr>
          <w:rFonts w:eastAsia="Times New Roman" w:cs="Arial"/>
          <w:spacing w:val="-1"/>
        </w:rPr>
        <w:t>e</w:t>
      </w:r>
      <w:r w:rsidR="00816A47">
        <w:rPr>
          <w:rFonts w:eastAsia="Times New Roman" w:cs="Arial"/>
        </w:rPr>
        <w:t>l.</w:t>
      </w:r>
      <w:r w:rsidR="00816A47" w:rsidRPr="00816A47">
        <w:rPr>
          <w:rFonts w:eastAsia="Times New Roman" w:cs="Arial"/>
          <w:bCs/>
        </w:rPr>
        <w:t xml:space="preserve"> </w:t>
      </w:r>
      <w:r w:rsidR="00816A47">
        <w:rPr>
          <w:rFonts w:eastAsia="Times New Roman" w:cs="Arial"/>
          <w:bCs/>
        </w:rPr>
        <w:t>XXXXXX</w:t>
      </w:r>
      <w:r w:rsidR="00AA7400">
        <w:rPr>
          <w:rFonts w:eastAsia="Times New Roman" w:cs="Arial"/>
          <w:bCs/>
        </w:rPr>
        <w:t xml:space="preserve"> </w:t>
      </w:r>
      <w:r w:rsidRPr="00C709EC">
        <w:rPr>
          <w:rFonts w:eastAsia="Times New Roman" w:cs="Arial"/>
          <w:bCs/>
        </w:rPr>
        <w:t>e-</w:t>
      </w:r>
      <w:r w:rsidRPr="00AA7400">
        <w:rPr>
          <w:rFonts w:eastAsia="Times New Roman" w:cs="Arial"/>
          <w:bCs/>
        </w:rPr>
        <w:t xml:space="preserve">mail: </w:t>
      </w:r>
      <w:r w:rsidR="00816A47">
        <w:rPr>
          <w:rFonts w:eastAsia="Times New Roman" w:cs="Arial"/>
          <w:bCs/>
        </w:rPr>
        <w:t>XXXXXX</w:t>
      </w:r>
    </w:p>
    <w:p w:rsidR="003D1B42" w:rsidRPr="00C709EC" w:rsidRDefault="003D1B42" w:rsidP="003D1B42">
      <w:pPr>
        <w:tabs>
          <w:tab w:val="left" w:pos="2410"/>
        </w:tabs>
        <w:spacing w:before="120" w:after="240"/>
        <w:ind w:right="-23"/>
        <w:rPr>
          <w:rFonts w:eastAsia="Times New Roman" w:cs="Arial"/>
        </w:rPr>
      </w:pPr>
      <w:r w:rsidRPr="00C709EC">
        <w:rPr>
          <w:rFonts w:eastAsia="Times New Roman" w:cs="Arial"/>
          <w:spacing w:val="-1"/>
        </w:rPr>
        <w:t>na straně druhé (</w:t>
      </w:r>
      <w:r w:rsidRPr="00C709EC">
        <w:rPr>
          <w:rFonts w:eastAsia="Times New Roman" w:cs="Arial"/>
        </w:rPr>
        <w:t>d</w:t>
      </w:r>
      <w:r w:rsidRPr="00C709EC">
        <w:rPr>
          <w:rFonts w:eastAsia="Times New Roman" w:cs="Arial"/>
          <w:spacing w:val="-1"/>
        </w:rPr>
        <w:t>á</w:t>
      </w:r>
      <w:r w:rsidRPr="00C709EC">
        <w:rPr>
          <w:rFonts w:eastAsia="Times New Roman" w:cs="Arial"/>
        </w:rPr>
        <w:t>le j</w:t>
      </w:r>
      <w:r w:rsidRPr="00C709EC">
        <w:rPr>
          <w:rFonts w:eastAsia="Times New Roman" w:cs="Arial"/>
          <w:spacing w:val="-1"/>
        </w:rPr>
        <w:t>e</w:t>
      </w:r>
      <w:r w:rsidRPr="00C709EC">
        <w:rPr>
          <w:rFonts w:eastAsia="Times New Roman" w:cs="Arial"/>
        </w:rPr>
        <w:t xml:space="preserve">n </w:t>
      </w:r>
      <w:r w:rsidRPr="00C709EC">
        <w:rPr>
          <w:rFonts w:eastAsia="Times New Roman" w:cs="Arial"/>
          <w:b/>
          <w:spacing w:val="1"/>
        </w:rPr>
        <w:t>„poskytovatel</w:t>
      </w:r>
      <w:r w:rsidRPr="00C709EC">
        <w:rPr>
          <w:rFonts w:eastAsia="Times New Roman" w:cs="Arial"/>
          <w:b/>
          <w:spacing w:val="-1"/>
        </w:rPr>
        <w:t>“</w:t>
      </w:r>
      <w:r w:rsidRPr="00C709EC">
        <w:rPr>
          <w:rFonts w:eastAsia="Times New Roman" w:cs="Arial"/>
          <w:spacing w:val="-1"/>
        </w:rPr>
        <w:t>)</w:t>
      </w:r>
    </w:p>
    <w:p w:rsidR="00816DE9" w:rsidRPr="001D347B" w:rsidRDefault="00816DE9" w:rsidP="00816DE9">
      <w:pPr>
        <w:rPr>
          <w:rFonts w:eastAsia="Times New Roman" w:cs="Arial"/>
        </w:rPr>
      </w:pPr>
      <w:r w:rsidRPr="001D347B">
        <w:rPr>
          <w:rFonts w:eastAsia="Times New Roman" w:cs="Arial"/>
        </w:rPr>
        <w:t xml:space="preserve">uzavřely níže uvedeného dne, měsíce a roku v souladu s § </w:t>
      </w:r>
      <w:r>
        <w:rPr>
          <w:rFonts w:eastAsia="Times New Roman" w:cs="Arial"/>
        </w:rPr>
        <w:t xml:space="preserve">1746 odst. 2 </w:t>
      </w:r>
      <w:r w:rsidRPr="001D347B">
        <w:rPr>
          <w:rFonts w:eastAsia="Times New Roman" w:cs="Arial"/>
        </w:rPr>
        <w:t>občanského zákoníku tuto smlouvu o</w:t>
      </w:r>
      <w:r>
        <w:rPr>
          <w:rFonts w:eastAsia="Times New Roman" w:cs="Arial"/>
        </w:rPr>
        <w:t xml:space="preserve"> poskytování služeb </w:t>
      </w:r>
      <w:r w:rsidRPr="001D347B">
        <w:rPr>
          <w:rFonts w:eastAsia="Times New Roman" w:cs="Arial"/>
          <w:spacing w:val="-1"/>
        </w:rPr>
        <w:t>(</w:t>
      </w:r>
      <w:r w:rsidRPr="001D347B">
        <w:rPr>
          <w:rFonts w:eastAsia="Times New Roman" w:cs="Arial"/>
        </w:rPr>
        <w:t>d</w:t>
      </w:r>
      <w:r w:rsidRPr="001D347B">
        <w:rPr>
          <w:rFonts w:eastAsia="Times New Roman" w:cs="Arial"/>
          <w:spacing w:val="-1"/>
        </w:rPr>
        <w:t>á</w:t>
      </w:r>
      <w:r w:rsidRPr="001D347B">
        <w:rPr>
          <w:rFonts w:eastAsia="Times New Roman" w:cs="Arial"/>
        </w:rPr>
        <w:t>le j</w:t>
      </w:r>
      <w:r w:rsidRPr="001D347B">
        <w:rPr>
          <w:rFonts w:eastAsia="Times New Roman" w:cs="Arial"/>
          <w:spacing w:val="-1"/>
        </w:rPr>
        <w:t>e</w:t>
      </w:r>
      <w:r w:rsidRPr="001D347B">
        <w:rPr>
          <w:rFonts w:eastAsia="Times New Roman" w:cs="Arial"/>
        </w:rPr>
        <w:t xml:space="preserve">n </w:t>
      </w:r>
      <w:r w:rsidRPr="001D347B">
        <w:rPr>
          <w:rFonts w:eastAsia="Times New Roman" w:cs="Arial"/>
          <w:b/>
          <w:spacing w:val="1"/>
        </w:rPr>
        <w:t>„</w:t>
      </w:r>
      <w:r w:rsidRPr="001D347B">
        <w:rPr>
          <w:rFonts w:eastAsia="Times New Roman" w:cs="Arial"/>
          <w:b/>
        </w:rPr>
        <w:t>smlouv</w:t>
      </w:r>
      <w:r w:rsidRPr="001D347B">
        <w:rPr>
          <w:rFonts w:eastAsia="Times New Roman" w:cs="Arial"/>
          <w:b/>
          <w:spacing w:val="-1"/>
        </w:rPr>
        <w:t>a“</w:t>
      </w:r>
      <w:r w:rsidRPr="001D347B">
        <w:rPr>
          <w:rFonts w:eastAsia="Times New Roman" w:cs="Arial"/>
        </w:rPr>
        <w:t>)</w:t>
      </w:r>
    </w:p>
    <w:p w:rsidR="003D1B42" w:rsidRPr="008740B5" w:rsidRDefault="003D1B42" w:rsidP="003D1B42">
      <w:pPr>
        <w:pStyle w:val="Nadpis8"/>
      </w:pPr>
      <w:r w:rsidRPr="008740B5">
        <w:br/>
        <w:t>Předmět a účel smlouvy</w:t>
      </w:r>
    </w:p>
    <w:p w:rsidR="003D1B42" w:rsidRPr="00184A27" w:rsidRDefault="003D1B42" w:rsidP="003D1B42">
      <w:pPr>
        <w:numPr>
          <w:ilvl w:val="0"/>
          <w:numId w:val="11"/>
        </w:numPr>
        <w:spacing w:after="120"/>
        <w:ind w:left="426" w:hanging="425"/>
        <w:rPr>
          <w:rFonts w:eastAsia="Times New Roman" w:cs="Arial"/>
        </w:rPr>
      </w:pPr>
      <w:r w:rsidRPr="00184A27">
        <w:rPr>
          <w:rFonts w:eastAsia="Times New Roman" w:cs="Arial"/>
        </w:rPr>
        <w:t xml:space="preserve">Předmětem této smlouvy je závazek poskytovatele zajišťovat pro objednatele veškeré činnosti na úseku požární ochrany (dále také jen „PO“) v rozsahu a za podmínek stanovených touto smlouvou a platnými obecně závaznými právními předpisy, ostatními předpisy </w:t>
      </w:r>
      <w:r w:rsidRPr="00184A27">
        <w:rPr>
          <w:rFonts w:cs="Arial"/>
          <w:color w:val="000000"/>
        </w:rPr>
        <w:t xml:space="preserve">(vše dále také jen „služby“), </w:t>
      </w:r>
      <w:r w:rsidRPr="00184A27">
        <w:rPr>
          <w:rFonts w:eastAsia="Times New Roman" w:cs="Arial"/>
        </w:rPr>
        <w:t xml:space="preserve">a dále závazek objednatele za řádně a včas poskytnuté služby zaplatit poskytovateli sjednanou cenu. </w:t>
      </w:r>
    </w:p>
    <w:p w:rsidR="003D1B42" w:rsidRPr="00184A27" w:rsidRDefault="003D1B42" w:rsidP="003D1B42">
      <w:pPr>
        <w:numPr>
          <w:ilvl w:val="0"/>
          <w:numId w:val="11"/>
        </w:numPr>
        <w:spacing w:after="120"/>
        <w:ind w:left="425" w:hanging="425"/>
        <w:rPr>
          <w:rFonts w:eastAsia="Times New Roman" w:cs="Arial"/>
        </w:rPr>
      </w:pPr>
      <w:r w:rsidRPr="00184A27">
        <w:rPr>
          <w:rFonts w:eastAsia="Times New Roman" w:cs="Arial"/>
        </w:rPr>
        <w:t>Poskytovatel se zavazuje zajišťovat a provádět pro objednatele následující služby:</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t xml:space="preserve">trvalé zajišťování služeb odborně způsobilé osoby při plnění úkolů v oblasti PO objednatele dle zákona č. 133/1985 Sb., o požární ochraně, ve znění pozdějších předpisů; </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lastRenderedPageBreak/>
        <w:t>průběžné zpracovávání a vedení předepsané dokumentace PO, vyplývající z obecně závazných právních předpisů, interních předpisů objednatele a ostatních předpisů na</w:t>
      </w:r>
      <w:r w:rsidR="00816DE9">
        <w:rPr>
          <w:rFonts w:eastAsia="Times New Roman" w:cs="Arial"/>
        </w:rPr>
        <w:t> </w:t>
      </w:r>
      <w:r w:rsidRPr="00184A27">
        <w:rPr>
          <w:rFonts w:eastAsia="Times New Roman" w:cs="Arial"/>
        </w:rPr>
        <w:t>úseku PO a její udržování v aktuálním stavu;</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t>průběžná kontrola dodržování požárních předpisů na pracovištích v jednotlivých objektech objednatele dle čl. II odst</w:t>
      </w:r>
      <w:r>
        <w:rPr>
          <w:rFonts w:eastAsia="Times New Roman" w:cs="Arial"/>
        </w:rPr>
        <w:t>.</w:t>
      </w:r>
      <w:r w:rsidRPr="00184A27">
        <w:rPr>
          <w:rFonts w:eastAsia="Times New Roman" w:cs="Arial"/>
        </w:rPr>
        <w:t xml:space="preserve"> 1 této smlouvy, a to v termínech stanovených obecně závaznými právními předpisy, interními předpisy objednatele a ostatními předpisy na úseku PO, včetně zpracování písemného návrhu opatření ke zjištěním, která budou kontrolou nalezena;</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t>průběžná kontrola požárně technického zařízení jednotlivých pracovišť v objektech objednatele dle čl. II odst</w:t>
      </w:r>
      <w:r>
        <w:rPr>
          <w:rFonts w:eastAsia="Times New Roman" w:cs="Arial"/>
        </w:rPr>
        <w:t>.</w:t>
      </w:r>
      <w:r w:rsidRPr="00184A27">
        <w:rPr>
          <w:rFonts w:eastAsia="Times New Roman" w:cs="Arial"/>
        </w:rPr>
        <w:t xml:space="preserve"> 1 této smlouvy </w:t>
      </w:r>
      <w:r>
        <w:rPr>
          <w:rFonts w:eastAsia="Times New Roman" w:cs="Arial"/>
        </w:rPr>
        <w:t xml:space="preserve">(jedná se o průběžné </w:t>
      </w:r>
      <w:r w:rsidRPr="00F07B08">
        <w:rPr>
          <w:rFonts w:eastAsiaTheme="minorHAnsi" w:cs="Arial"/>
          <w:color w:val="000000"/>
          <w:lang w:eastAsia="en-US"/>
        </w:rPr>
        <w:t xml:space="preserve">sledování stavu </w:t>
      </w:r>
      <w:r>
        <w:rPr>
          <w:rFonts w:eastAsiaTheme="minorHAnsi" w:cs="Arial"/>
          <w:color w:val="000000"/>
          <w:lang w:eastAsia="en-US"/>
        </w:rPr>
        <w:t>technického zařízení</w:t>
      </w:r>
      <w:r w:rsidRPr="00F07B08">
        <w:rPr>
          <w:rFonts w:eastAsiaTheme="minorHAnsi" w:cs="Arial"/>
          <w:color w:val="000000"/>
          <w:lang w:eastAsia="en-US"/>
        </w:rPr>
        <w:t xml:space="preserve">, </w:t>
      </w:r>
      <w:r>
        <w:rPr>
          <w:rFonts w:eastAsiaTheme="minorHAnsi" w:cs="Arial"/>
          <w:color w:val="000000"/>
          <w:lang w:eastAsia="en-US"/>
        </w:rPr>
        <w:t xml:space="preserve">sledování </w:t>
      </w:r>
      <w:r w:rsidRPr="00F07B08">
        <w:rPr>
          <w:rFonts w:eastAsiaTheme="minorHAnsi" w:cs="Arial"/>
          <w:color w:val="000000"/>
          <w:lang w:eastAsia="en-US"/>
        </w:rPr>
        <w:t>zda je prováděna jeho údržba, zda je k němu vedena potřebná dokumentace, a</w:t>
      </w:r>
      <w:r>
        <w:rPr>
          <w:rFonts w:eastAsiaTheme="minorHAnsi" w:cs="Arial"/>
          <w:color w:val="000000"/>
          <w:lang w:eastAsia="en-US"/>
        </w:rPr>
        <w:t> </w:t>
      </w:r>
      <w:r w:rsidRPr="00F07B08">
        <w:rPr>
          <w:rFonts w:eastAsiaTheme="minorHAnsi" w:cs="Arial"/>
          <w:color w:val="000000"/>
          <w:lang w:eastAsia="en-US"/>
        </w:rPr>
        <w:t xml:space="preserve">v případě potřeby provedení kontroly funkčnosti tohoto zařízení, </w:t>
      </w:r>
      <w:r>
        <w:rPr>
          <w:rFonts w:eastAsiaTheme="minorHAnsi" w:cs="Arial"/>
          <w:color w:val="000000"/>
          <w:lang w:eastAsia="en-US"/>
        </w:rPr>
        <w:t xml:space="preserve">a to </w:t>
      </w:r>
      <w:r w:rsidRPr="00F07B08">
        <w:rPr>
          <w:rFonts w:eastAsiaTheme="minorHAnsi" w:cs="Arial"/>
          <w:color w:val="000000"/>
          <w:lang w:eastAsia="en-US"/>
        </w:rPr>
        <w:t xml:space="preserve">vše </w:t>
      </w:r>
      <w:r>
        <w:rPr>
          <w:rFonts w:eastAsiaTheme="minorHAnsi" w:cs="Arial"/>
          <w:color w:val="000000"/>
          <w:lang w:eastAsia="en-US"/>
        </w:rPr>
        <w:t xml:space="preserve">v souladu s platnou legislativou) </w:t>
      </w:r>
      <w:r w:rsidRPr="00184A27">
        <w:rPr>
          <w:rFonts w:eastAsia="Times New Roman" w:cs="Arial"/>
        </w:rPr>
        <w:t>a kontrola komunikací a prostor, které objednatel užívá</w:t>
      </w:r>
      <w:r>
        <w:rPr>
          <w:rFonts w:eastAsia="Times New Roman" w:cs="Arial"/>
        </w:rPr>
        <w:t xml:space="preserve"> (jedná se o </w:t>
      </w:r>
      <w:r w:rsidRPr="00F07B08">
        <w:rPr>
          <w:rFonts w:eastAsiaTheme="minorHAnsi" w:cs="Arial"/>
          <w:color w:val="000000"/>
          <w:lang w:eastAsia="en-US"/>
        </w:rPr>
        <w:t>provádění průběžné kontroly užíván</w:t>
      </w:r>
      <w:r>
        <w:rPr>
          <w:rFonts w:eastAsiaTheme="minorHAnsi" w:cs="Arial"/>
          <w:color w:val="000000"/>
          <w:lang w:eastAsia="en-US"/>
        </w:rPr>
        <w:t>í komunikací a</w:t>
      </w:r>
      <w:r w:rsidR="008434E2">
        <w:rPr>
          <w:rFonts w:eastAsiaTheme="minorHAnsi" w:cs="Arial"/>
          <w:color w:val="000000"/>
          <w:lang w:eastAsia="en-US"/>
        </w:rPr>
        <w:t> </w:t>
      </w:r>
      <w:r>
        <w:rPr>
          <w:rFonts w:eastAsiaTheme="minorHAnsi" w:cs="Arial"/>
          <w:color w:val="000000"/>
          <w:lang w:eastAsia="en-US"/>
        </w:rPr>
        <w:t>p</w:t>
      </w:r>
      <w:r w:rsidRPr="00F07B08">
        <w:rPr>
          <w:rFonts w:eastAsiaTheme="minorHAnsi" w:cs="Arial"/>
          <w:color w:val="000000"/>
          <w:lang w:eastAsia="en-US"/>
        </w:rPr>
        <w:t>rostor v souladu s platnou legislativou</w:t>
      </w:r>
      <w:r>
        <w:rPr>
          <w:rFonts w:eastAsiaTheme="minorHAnsi" w:cs="Arial"/>
          <w:color w:val="000000"/>
          <w:lang w:eastAsia="en-US"/>
        </w:rPr>
        <w:t>)</w:t>
      </w:r>
      <w:r w:rsidRPr="00184A27">
        <w:rPr>
          <w:rFonts w:eastAsia="Times New Roman" w:cs="Arial"/>
        </w:rPr>
        <w:t>;</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t>předkládání návrhů změn nebo doplnění technického zařízení na základě provedených kontrol tak, aby techn</w:t>
      </w:r>
      <w:r>
        <w:rPr>
          <w:rFonts w:eastAsia="Times New Roman" w:cs="Arial"/>
        </w:rPr>
        <w:t>i</w:t>
      </w:r>
      <w:r w:rsidRPr="00184A27">
        <w:rPr>
          <w:rFonts w:eastAsia="Times New Roman" w:cs="Arial"/>
        </w:rPr>
        <w:t>cké zařízení odpovídalo nejnovějším požadavkům a opatřením, v souladu se všemi obecně závaznými právními předpisy a interními předpisy;</w:t>
      </w:r>
    </w:p>
    <w:p w:rsidR="003D1B42" w:rsidRPr="00184A27" w:rsidRDefault="003D1B42" w:rsidP="003D1B42">
      <w:pPr>
        <w:numPr>
          <w:ilvl w:val="0"/>
          <w:numId w:val="28"/>
        </w:numPr>
        <w:spacing w:after="120"/>
        <w:ind w:left="714" w:hanging="357"/>
        <w:rPr>
          <w:rFonts w:eastAsia="Times New Roman" w:cs="Arial"/>
        </w:rPr>
      </w:pPr>
      <w:r w:rsidRPr="00184A27">
        <w:rPr>
          <w:rFonts w:eastAsia="Times New Roman" w:cs="Arial"/>
        </w:rPr>
        <w:t>poskytování poradenství a konzultací zaměstnancům objednatele na pracovištích v objektech dle čl. II odst</w:t>
      </w:r>
      <w:r>
        <w:rPr>
          <w:rFonts w:eastAsia="Times New Roman" w:cs="Arial"/>
        </w:rPr>
        <w:t>.</w:t>
      </w:r>
      <w:r w:rsidRPr="00184A27">
        <w:rPr>
          <w:rFonts w:eastAsia="Times New Roman" w:cs="Arial"/>
        </w:rPr>
        <w:t xml:space="preserve"> 1 této smlouvy (v rozsahu minimálně 1× za týden</w:t>
      </w:r>
      <w:r>
        <w:rPr>
          <w:rFonts w:eastAsia="Times New Roman" w:cs="Arial"/>
        </w:rPr>
        <w:t xml:space="preserve"> a max. </w:t>
      </w:r>
      <w:r w:rsidR="000C42D3">
        <w:rPr>
          <w:rFonts w:eastAsia="Times New Roman" w:cs="Arial"/>
        </w:rPr>
        <w:br/>
      </w:r>
      <w:r>
        <w:rPr>
          <w:rFonts w:eastAsia="Times New Roman" w:cs="Arial"/>
        </w:rPr>
        <w:t>8 hod za den</w:t>
      </w:r>
      <w:r w:rsidRPr="00184A27">
        <w:rPr>
          <w:rFonts w:eastAsia="Times New Roman" w:cs="Arial"/>
        </w:rPr>
        <w:t>);</w:t>
      </w:r>
      <w:r w:rsidRPr="00184A27">
        <w:rPr>
          <w:rFonts w:eastAsia="Times New Roman" w:cs="Arial"/>
        </w:rPr>
        <w:tab/>
      </w:r>
    </w:p>
    <w:p w:rsidR="003D1B42" w:rsidRPr="00184A27" w:rsidRDefault="003D1B42" w:rsidP="003D1B42">
      <w:pPr>
        <w:numPr>
          <w:ilvl w:val="0"/>
          <w:numId w:val="28"/>
        </w:numPr>
        <w:spacing w:after="120"/>
        <w:rPr>
          <w:rFonts w:eastAsia="Times New Roman" w:cs="Arial"/>
        </w:rPr>
      </w:pPr>
      <w:r w:rsidRPr="00184A27">
        <w:rPr>
          <w:rFonts w:eastAsia="Times New Roman" w:cs="Arial"/>
        </w:rPr>
        <w:t>průběžná spolupráce s příslušnými správními úřady, orgány a organizacemi v oblasti PO</w:t>
      </w:r>
      <w:r w:rsidR="00816DE9">
        <w:rPr>
          <w:rFonts w:eastAsia="Times New Roman" w:cs="Arial"/>
        </w:rPr>
        <w:t>;</w:t>
      </w:r>
    </w:p>
    <w:p w:rsidR="003D1B42" w:rsidRPr="00184A27" w:rsidRDefault="003D1B42" w:rsidP="00816DE9">
      <w:pPr>
        <w:numPr>
          <w:ilvl w:val="0"/>
          <w:numId w:val="28"/>
        </w:numPr>
        <w:spacing w:after="120"/>
        <w:rPr>
          <w:rFonts w:eastAsia="Times New Roman" w:cs="Arial"/>
        </w:rPr>
      </w:pPr>
      <w:r w:rsidRPr="00184A27">
        <w:rPr>
          <w:rFonts w:eastAsia="Times New Roman" w:cs="Arial"/>
        </w:rPr>
        <w:t xml:space="preserve">školení vedoucích zaměstnanců </w:t>
      </w:r>
      <w:r>
        <w:rPr>
          <w:rFonts w:eastAsia="Times New Roman" w:cs="Arial"/>
        </w:rPr>
        <w:t xml:space="preserve">a ostatních zaměstnanců objednatele školitelem, </w:t>
      </w:r>
      <w:r>
        <w:rPr>
          <w:rFonts w:eastAsia="Times New Roman" w:cs="Arial"/>
        </w:rPr>
        <w:br/>
        <w:t>e-learningem nebo jinou vhodnou formou (objednatel má aktuálně cca 80 vedoucích zaměstnanců a cca 500 zaměstnanců, formou e-learningu lze školit zhruba 90 % zaměstnanců objednatele, zbylých 10 % zaměstnanců objednatele nemá přiděleno PC, uvedené údaje se mohou v průběhu plnění měnit a poskytovatel je povinen provádět školení podle aktuálního počtu jednotlivých zaměstnanců)</w:t>
      </w:r>
      <w:r w:rsidRPr="00184A27">
        <w:rPr>
          <w:rFonts w:eastAsia="Times New Roman" w:cs="Arial"/>
        </w:rPr>
        <w:t>;</w:t>
      </w:r>
    </w:p>
    <w:p w:rsidR="003D1B42" w:rsidRPr="00D86E84" w:rsidRDefault="003D1B42" w:rsidP="00816DE9">
      <w:pPr>
        <w:numPr>
          <w:ilvl w:val="0"/>
          <w:numId w:val="28"/>
        </w:numPr>
        <w:spacing w:after="120"/>
        <w:rPr>
          <w:rFonts w:eastAsia="Times New Roman" w:cs="Arial"/>
        </w:rPr>
      </w:pPr>
      <w:r>
        <w:rPr>
          <w:rFonts w:eastAsia="Times New Roman" w:cs="Arial"/>
        </w:rPr>
        <w:t>příprava školi</w:t>
      </w:r>
      <w:r w:rsidRPr="00184A27">
        <w:rPr>
          <w:rFonts w:eastAsia="Times New Roman" w:cs="Arial"/>
        </w:rPr>
        <w:t>cích materiálů pro vedoucí zaměstnance objednatele ke školení jim podřízených zaměstnanců;</w:t>
      </w:r>
      <w:r>
        <w:rPr>
          <w:rFonts w:eastAsia="Times New Roman" w:cs="Arial"/>
        </w:rPr>
        <w:t xml:space="preserve"> </w:t>
      </w:r>
    </w:p>
    <w:p w:rsidR="003D1B42" w:rsidRPr="00184A27" w:rsidRDefault="003D1B42" w:rsidP="00816DE9">
      <w:pPr>
        <w:numPr>
          <w:ilvl w:val="0"/>
          <w:numId w:val="28"/>
        </w:numPr>
        <w:spacing w:after="120"/>
        <w:rPr>
          <w:rFonts w:eastAsia="Times New Roman" w:cs="Arial"/>
        </w:rPr>
      </w:pPr>
      <w:r w:rsidRPr="00184A27">
        <w:rPr>
          <w:rFonts w:eastAsia="Times New Roman" w:cs="Arial"/>
        </w:rPr>
        <w:t xml:space="preserve">školení zaměstnanců jiného zaměstnavatele vykonávajících pro objednatele činnosti v oblasti PO, včetně osob zajišťujících PO v době sníženého provozu; </w:t>
      </w:r>
    </w:p>
    <w:p w:rsidR="003D1B42" w:rsidRPr="00184A27" w:rsidRDefault="003D1B42" w:rsidP="00816DE9">
      <w:pPr>
        <w:numPr>
          <w:ilvl w:val="0"/>
          <w:numId w:val="28"/>
        </w:numPr>
        <w:spacing w:after="120"/>
        <w:rPr>
          <w:rFonts w:eastAsia="Times New Roman" w:cs="Arial"/>
        </w:rPr>
      </w:pPr>
      <w:r w:rsidRPr="00184A27">
        <w:rPr>
          <w:rFonts w:eastAsia="Times New Roman" w:cs="Arial"/>
        </w:rPr>
        <w:t>školení osob zajišťujících činnosti ohlašovny požáru</w:t>
      </w:r>
      <w:r>
        <w:rPr>
          <w:rFonts w:eastAsia="Times New Roman" w:cs="Arial"/>
        </w:rPr>
        <w:t xml:space="preserve"> (ročně se jedná o školení cca 60 osob)</w:t>
      </w:r>
      <w:r w:rsidRPr="00184A27">
        <w:rPr>
          <w:rFonts w:eastAsia="Times New Roman" w:cs="Arial"/>
        </w:rPr>
        <w:t xml:space="preserve">; </w:t>
      </w:r>
    </w:p>
    <w:p w:rsidR="003D1B42" w:rsidRPr="00184A27" w:rsidRDefault="003D1B42" w:rsidP="00816DE9">
      <w:pPr>
        <w:numPr>
          <w:ilvl w:val="0"/>
          <w:numId w:val="28"/>
        </w:numPr>
        <w:spacing w:after="120"/>
        <w:rPr>
          <w:rFonts w:eastAsia="Times New Roman" w:cs="Arial"/>
        </w:rPr>
      </w:pPr>
      <w:r w:rsidRPr="00184A27">
        <w:rPr>
          <w:rFonts w:eastAsia="Times New Roman" w:cs="Arial"/>
        </w:rPr>
        <w:t>provádění odborné přípravy preventivních požárních hlídek</w:t>
      </w:r>
      <w:r>
        <w:rPr>
          <w:rFonts w:eastAsia="Times New Roman" w:cs="Arial"/>
        </w:rPr>
        <w:t xml:space="preserve"> (ročně se jedná o</w:t>
      </w:r>
      <w:r w:rsidR="008434E2">
        <w:rPr>
          <w:rFonts w:eastAsia="Times New Roman" w:cs="Arial"/>
        </w:rPr>
        <w:t> </w:t>
      </w:r>
      <w:r>
        <w:rPr>
          <w:rFonts w:eastAsia="Times New Roman" w:cs="Arial"/>
        </w:rPr>
        <w:t>provádění odborné přípravy cca 90 osob)</w:t>
      </w:r>
      <w:r w:rsidRPr="00184A27">
        <w:rPr>
          <w:rFonts w:eastAsia="Times New Roman" w:cs="Arial"/>
        </w:rPr>
        <w:t>;</w:t>
      </w:r>
    </w:p>
    <w:p w:rsidR="003D1B42" w:rsidRPr="00184A27" w:rsidRDefault="003D1B42" w:rsidP="00816DE9">
      <w:pPr>
        <w:numPr>
          <w:ilvl w:val="0"/>
          <w:numId w:val="28"/>
        </w:numPr>
        <w:spacing w:after="120"/>
        <w:rPr>
          <w:rFonts w:eastAsia="Times New Roman" w:cs="Arial"/>
        </w:rPr>
      </w:pPr>
      <w:r w:rsidRPr="00184A27">
        <w:rPr>
          <w:rFonts w:eastAsia="Times New Roman" w:cs="Arial"/>
        </w:rPr>
        <w:t xml:space="preserve">asistence a účast v pozici konzultanta při komplexních a tematických kontrolách prováděných orgány státního požárního dozoru; </w:t>
      </w:r>
    </w:p>
    <w:p w:rsidR="003D1B42" w:rsidRPr="00184A27" w:rsidRDefault="003D1B42" w:rsidP="00816DE9">
      <w:pPr>
        <w:numPr>
          <w:ilvl w:val="0"/>
          <w:numId w:val="28"/>
        </w:numPr>
        <w:spacing w:after="120"/>
        <w:rPr>
          <w:rFonts w:eastAsia="Times New Roman" w:cs="Arial"/>
        </w:rPr>
      </w:pPr>
      <w:r w:rsidRPr="00184A27">
        <w:rPr>
          <w:rFonts w:eastAsia="Times New Roman" w:cs="Arial"/>
        </w:rPr>
        <w:t xml:space="preserve">příprava podkladů pro jednání s orgány státního požárního dozoru a předkládání požadované dokumentace; </w:t>
      </w:r>
    </w:p>
    <w:p w:rsidR="003D1B42" w:rsidRPr="00184A27" w:rsidRDefault="003D1B42" w:rsidP="00816DE9">
      <w:pPr>
        <w:numPr>
          <w:ilvl w:val="0"/>
          <w:numId w:val="28"/>
        </w:numPr>
        <w:spacing w:after="120"/>
        <w:rPr>
          <w:rFonts w:eastAsia="Times New Roman" w:cs="Arial"/>
        </w:rPr>
      </w:pPr>
      <w:r w:rsidRPr="00184A27">
        <w:rPr>
          <w:rFonts w:eastAsia="Times New Roman" w:cs="Arial"/>
        </w:rPr>
        <w:t>projednávání závěrů kontrol s orgány státního požárního dozoru, stanovování opatření k odstranění zjištěných závad ve spolupráci s objednatelem a zpracovávání zpráv o</w:t>
      </w:r>
      <w:r w:rsidR="008434E2">
        <w:rPr>
          <w:rFonts w:eastAsia="Times New Roman" w:cs="Arial"/>
        </w:rPr>
        <w:t> </w:t>
      </w:r>
      <w:r w:rsidRPr="00184A27">
        <w:rPr>
          <w:rFonts w:eastAsia="Times New Roman" w:cs="Arial"/>
        </w:rPr>
        <w:t>splnění navržených opatření a odstranění případných závad;</w:t>
      </w:r>
    </w:p>
    <w:p w:rsidR="003D1B42" w:rsidRPr="00184A27" w:rsidRDefault="003D1B42" w:rsidP="00CB3B3A">
      <w:pPr>
        <w:numPr>
          <w:ilvl w:val="0"/>
          <w:numId w:val="28"/>
        </w:numPr>
        <w:spacing w:after="120"/>
        <w:ind w:hanging="436"/>
        <w:rPr>
          <w:rFonts w:eastAsia="Times New Roman" w:cs="Arial"/>
        </w:rPr>
      </w:pPr>
      <w:r w:rsidRPr="00184A27">
        <w:rPr>
          <w:rFonts w:eastAsia="Times New Roman" w:cs="Arial"/>
        </w:rPr>
        <w:lastRenderedPageBreak/>
        <w:t>tvorba a zpracování dokumentace vyplývající z obecně závazných právních předpisů, zpracování interních předpisů objednatele v oblasti PO a ostatních požadavků objednatele na úseku požární ochrany;</w:t>
      </w:r>
    </w:p>
    <w:p w:rsidR="003D1B42" w:rsidRPr="00816DE9" w:rsidRDefault="003D1B42" w:rsidP="00816DE9">
      <w:pPr>
        <w:numPr>
          <w:ilvl w:val="0"/>
          <w:numId w:val="28"/>
        </w:numPr>
        <w:spacing w:after="120"/>
        <w:rPr>
          <w:rFonts w:eastAsia="Times New Roman" w:cs="Arial"/>
        </w:rPr>
      </w:pPr>
      <w:r w:rsidRPr="00184A27">
        <w:rPr>
          <w:rFonts w:eastAsia="Times New Roman" w:cs="Arial"/>
        </w:rPr>
        <w:t>zajišťování dalších činností na úseku PO vyplývajících z aktuálních potřeb objednatele nebo z aktuální právní úpravy.</w:t>
      </w:r>
    </w:p>
    <w:p w:rsidR="003D1B42" w:rsidRDefault="003D1B42" w:rsidP="003D1B42">
      <w:pPr>
        <w:numPr>
          <w:ilvl w:val="0"/>
          <w:numId w:val="11"/>
        </w:numPr>
        <w:spacing w:after="120"/>
        <w:ind w:left="425" w:hanging="425"/>
        <w:rPr>
          <w:rFonts w:eastAsia="Times New Roman" w:cs="Arial"/>
        </w:rPr>
      </w:pPr>
      <w:r w:rsidRPr="00184A27">
        <w:rPr>
          <w:rFonts w:eastAsia="Times New Roman" w:cs="Arial"/>
        </w:rPr>
        <w:t>Při zajišťování činností na úseku PO je poskytovatel povinen provádět i činnosti ve</w:t>
      </w:r>
      <w:r w:rsidR="00B734E8">
        <w:rPr>
          <w:rFonts w:eastAsia="Times New Roman" w:cs="Arial"/>
        </w:rPr>
        <w:t> </w:t>
      </w:r>
      <w:r w:rsidRPr="00184A27">
        <w:rPr>
          <w:rFonts w:eastAsia="Times New Roman" w:cs="Arial"/>
        </w:rPr>
        <w:t>smlouvě výslovně neuvedené, pokud o nich poskytovatel, jakožto odborník ví nebo má vědět, že jsou nezbytné pro řádné plnění povinností poskytovatele na úseku PO.</w:t>
      </w:r>
    </w:p>
    <w:p w:rsidR="003D1B42" w:rsidRPr="00184A27" w:rsidRDefault="003D1B42" w:rsidP="003D1B42">
      <w:pPr>
        <w:pStyle w:val="Nadpis8"/>
      </w:pPr>
      <w:r w:rsidRPr="00184A27">
        <w:br/>
        <w:t>Místo plnění</w:t>
      </w:r>
    </w:p>
    <w:p w:rsidR="003D1B42" w:rsidRPr="00D71A19" w:rsidRDefault="003D1B42" w:rsidP="003D1B42">
      <w:pPr>
        <w:numPr>
          <w:ilvl w:val="0"/>
          <w:numId w:val="24"/>
        </w:numPr>
        <w:spacing w:after="120"/>
        <w:ind w:left="426" w:hanging="426"/>
        <w:rPr>
          <w:rFonts w:eastAsia="Times New Roman" w:cs="Arial"/>
        </w:rPr>
      </w:pPr>
      <w:r w:rsidRPr="00184A27">
        <w:rPr>
          <w:rFonts w:eastAsia="Times New Roman" w:cs="Arial"/>
        </w:rPr>
        <w:t xml:space="preserve">Místem plnění veřejné zakázky je sídlo objednatele na adrese nábřeží Edvarda Beneše 4, Praha 1 </w:t>
      </w:r>
      <w:r w:rsidRPr="00D71A19">
        <w:rPr>
          <w:rFonts w:cs="Arial"/>
        </w:rPr>
        <w:t>(jedná se o objekt se zvýšeným požárním nebezpečím, dle přiřazené charakteristiky § 4 odst. 2 písm. a), b), e) a j) zákona č. 133/1985 Sb., o požární ochraně, ve znění pozdějších předpisů (dále jen „zákon o požární ochraně“); charakteristika dle §</w:t>
      </w:r>
      <w:r w:rsidR="00816DE9">
        <w:rPr>
          <w:rFonts w:cs="Arial"/>
        </w:rPr>
        <w:t> </w:t>
      </w:r>
      <w:r w:rsidRPr="00D71A19">
        <w:rPr>
          <w:rFonts w:cs="Arial"/>
        </w:rPr>
        <w:t>4 odst. 2 písm. j) zákona o požární ochraně je blíže definována v § 18 písm. b) a e) vyhlášky č. 246/2001 Sb., o stanovení podmínek požární bezpečnosti a výkonu státního požárního dozoru (vyhláška o požární prevenci), ve</w:t>
      </w:r>
      <w:r>
        <w:rPr>
          <w:rFonts w:cs="Arial"/>
        </w:rPr>
        <w:t> </w:t>
      </w:r>
      <w:r w:rsidRPr="00D71A19">
        <w:rPr>
          <w:rFonts w:cs="Arial"/>
        </w:rPr>
        <w:t>znění pozdějších předpisů (dále jen „vyhláška o</w:t>
      </w:r>
      <w:r w:rsidR="00816DE9">
        <w:rPr>
          <w:rFonts w:cs="Arial"/>
        </w:rPr>
        <w:t> </w:t>
      </w:r>
      <w:r w:rsidRPr="00D71A19">
        <w:rPr>
          <w:rFonts w:cs="Arial"/>
        </w:rPr>
        <w:t>požární prevenci“)</w:t>
      </w:r>
      <w:r w:rsidR="00011A51">
        <w:rPr>
          <w:rFonts w:cs="Arial"/>
        </w:rPr>
        <w:t>;</w:t>
      </w:r>
      <w:r w:rsidRPr="00D71A19">
        <w:rPr>
          <w:rFonts w:cs="Arial"/>
        </w:rPr>
        <w:t xml:space="preserve"> </w:t>
      </w:r>
    </w:p>
    <w:p w:rsidR="003D1B42" w:rsidRPr="00FE0B6A" w:rsidRDefault="003D1B42" w:rsidP="003D1B42">
      <w:pPr>
        <w:spacing w:after="120"/>
        <w:ind w:left="426"/>
        <w:rPr>
          <w:rFonts w:cs="Arial"/>
        </w:rPr>
      </w:pPr>
      <w:r w:rsidRPr="00FE0B6A">
        <w:rPr>
          <w:rFonts w:cs="Arial"/>
        </w:rPr>
        <w:t>a ostatní objekty ve</w:t>
      </w:r>
      <w:r>
        <w:rPr>
          <w:rFonts w:cs="Arial"/>
        </w:rPr>
        <w:t> </w:t>
      </w:r>
      <w:r w:rsidRPr="00FE0B6A">
        <w:rPr>
          <w:rFonts w:cs="Arial"/>
        </w:rPr>
        <w:t xml:space="preserve">vlastnictví České republiky, ke kterým </w:t>
      </w:r>
      <w:r>
        <w:rPr>
          <w:rFonts w:cs="Arial"/>
        </w:rPr>
        <w:t>má objednatel</w:t>
      </w:r>
      <w:r w:rsidRPr="00FE0B6A">
        <w:rPr>
          <w:rFonts w:cs="Arial"/>
        </w:rPr>
        <w:t xml:space="preserve"> </w:t>
      </w:r>
      <w:r>
        <w:rPr>
          <w:rFonts w:cs="Arial"/>
        </w:rPr>
        <w:t>příslušnost hospodařit, případně, které je oprávněn užívat, a to:</w:t>
      </w:r>
    </w:p>
    <w:p w:rsidR="003D1B42" w:rsidRPr="00184A27" w:rsidRDefault="003D1B42" w:rsidP="003D1B42">
      <w:pPr>
        <w:numPr>
          <w:ilvl w:val="0"/>
          <w:numId w:val="30"/>
        </w:numPr>
        <w:spacing w:after="60"/>
        <w:ind w:left="850" w:hanging="425"/>
        <w:rPr>
          <w:rFonts w:cs="Arial"/>
        </w:rPr>
      </w:pPr>
      <w:r w:rsidRPr="00184A27">
        <w:rPr>
          <w:rFonts w:cs="Arial"/>
        </w:rPr>
        <w:t>Lichtenštejnský palác, na adrese U Sovových mlýnů 4/506, Praha 1</w:t>
      </w:r>
      <w:r>
        <w:rPr>
          <w:rFonts w:cs="Arial"/>
        </w:rPr>
        <w:t xml:space="preserve"> (jedná se o objekt se zvýšeným požárním nebezpečím, dle přiřazené charakteristiky § 4 odst. 2 písm. h) a j) zákona o požární ochraně; charakteristika dle § 4 odst. 2 písm. j) zákona o</w:t>
      </w:r>
      <w:r w:rsidR="00816DE9">
        <w:rPr>
          <w:rFonts w:cs="Arial"/>
        </w:rPr>
        <w:t> </w:t>
      </w:r>
      <w:r>
        <w:rPr>
          <w:rFonts w:cs="Arial"/>
        </w:rPr>
        <w:t>požární ochraně je blíže definována v § 18 písm. b) a g) vyhlášky, o požární prevenci);</w:t>
      </w:r>
    </w:p>
    <w:p w:rsidR="003D1B42" w:rsidRPr="00184A27" w:rsidRDefault="003D1B42" w:rsidP="003D1B42">
      <w:pPr>
        <w:numPr>
          <w:ilvl w:val="0"/>
          <w:numId w:val="30"/>
        </w:numPr>
        <w:spacing w:after="60"/>
        <w:ind w:left="850" w:hanging="425"/>
        <w:rPr>
          <w:rFonts w:cs="Arial"/>
        </w:rPr>
      </w:pPr>
      <w:r w:rsidRPr="00184A27">
        <w:rPr>
          <w:rFonts w:cs="Arial"/>
        </w:rPr>
        <w:t>Hrzánský palác, Loretánská 177/9, Praha 1</w:t>
      </w:r>
      <w:r>
        <w:rPr>
          <w:rFonts w:cs="Arial"/>
        </w:rPr>
        <w:t xml:space="preserve"> (jedná se o objekt se zvýšeným požárním nebezpečím,</w:t>
      </w:r>
      <w:r w:rsidRPr="005A1C7D">
        <w:rPr>
          <w:rFonts w:cs="Arial"/>
        </w:rPr>
        <w:t xml:space="preserve"> </w:t>
      </w:r>
      <w:r>
        <w:rPr>
          <w:rFonts w:cs="Arial"/>
        </w:rPr>
        <w:t>dle přiřazené charakteristiky § 4 odst. 2, písm. h) a j) zákona o požární ochraně; charakteristika dle § 4 odst. 2, písm. j) zákona o požární ochraně je blíže definována v § 18 písm. b) vyhlášky o požární prevenci);</w:t>
      </w:r>
    </w:p>
    <w:p w:rsidR="003D1B42" w:rsidRPr="00184A27" w:rsidRDefault="003D1B42" w:rsidP="003D1B42">
      <w:pPr>
        <w:numPr>
          <w:ilvl w:val="0"/>
          <w:numId w:val="30"/>
        </w:numPr>
        <w:spacing w:after="60"/>
        <w:ind w:left="850" w:hanging="425"/>
        <w:rPr>
          <w:rFonts w:cs="Arial"/>
        </w:rPr>
      </w:pPr>
      <w:r w:rsidRPr="00184A27">
        <w:rPr>
          <w:rFonts w:cs="Arial"/>
        </w:rPr>
        <w:t>Provozní areál Chabry, U větrolamu 1702, Praha 8</w:t>
      </w:r>
      <w:r>
        <w:rPr>
          <w:rFonts w:cs="Arial"/>
        </w:rPr>
        <w:t xml:space="preserve"> (jedná se o objekt se zvýšeným požárním nebezpečím, dle přiřazené charakteristiky § 4 odst. 2 písm. c) zákona o</w:t>
      </w:r>
      <w:r w:rsidR="00816DE9">
        <w:rPr>
          <w:rFonts w:cs="Arial"/>
        </w:rPr>
        <w:t> </w:t>
      </w:r>
      <w:r>
        <w:rPr>
          <w:rFonts w:cs="Arial"/>
        </w:rPr>
        <w:t>požární ochraně.);</w:t>
      </w:r>
    </w:p>
    <w:p w:rsidR="003D1B42" w:rsidRPr="00184A27" w:rsidRDefault="003D1B42" w:rsidP="003D1B42">
      <w:pPr>
        <w:numPr>
          <w:ilvl w:val="0"/>
          <w:numId w:val="30"/>
        </w:numPr>
        <w:spacing w:after="60"/>
        <w:ind w:left="850" w:hanging="425"/>
        <w:rPr>
          <w:rFonts w:cs="Arial"/>
        </w:rPr>
      </w:pPr>
      <w:r w:rsidRPr="00184A27">
        <w:rPr>
          <w:rFonts w:cs="Arial"/>
        </w:rPr>
        <w:t>Kramářova vila, Gogolova 1, Praha 1</w:t>
      </w:r>
      <w:r>
        <w:rPr>
          <w:rFonts w:cs="Arial"/>
        </w:rPr>
        <w:t xml:space="preserve"> (jedná se o objekt se zvýšeným požárním nebezpečím, dle přiřazené charakteristiky § 4 odst. 2 písm. j) zákona o požární ochraně; charakteristika dle § 4 odst. 2 písm. j) zákona o požární ochraně je blíže definována v § 18 písm. b) vyhlášky o požární prevenci);</w:t>
      </w:r>
    </w:p>
    <w:p w:rsidR="003D1B42" w:rsidRPr="00184A27" w:rsidRDefault="003D1B42" w:rsidP="003D1B42">
      <w:pPr>
        <w:numPr>
          <w:ilvl w:val="0"/>
          <w:numId w:val="30"/>
        </w:numPr>
        <w:spacing w:after="60"/>
        <w:ind w:left="850" w:hanging="425"/>
        <w:rPr>
          <w:rFonts w:cs="Arial"/>
        </w:rPr>
      </w:pPr>
      <w:r w:rsidRPr="00184A27">
        <w:rPr>
          <w:rFonts w:cs="Arial"/>
        </w:rPr>
        <w:t>Slavíčkova vila, Slavíčkova 628/8, Praha 6</w:t>
      </w:r>
      <w:r>
        <w:rPr>
          <w:rFonts w:cs="Arial"/>
        </w:rPr>
        <w:t xml:space="preserve"> (jedná se o objekt bez zvýšeného požárního nebezpečí);</w:t>
      </w:r>
    </w:p>
    <w:p w:rsidR="003D1B42" w:rsidRPr="00184A27" w:rsidRDefault="003D1B42" w:rsidP="003D1B42">
      <w:pPr>
        <w:numPr>
          <w:ilvl w:val="0"/>
          <w:numId w:val="30"/>
        </w:numPr>
        <w:spacing w:after="60"/>
        <w:ind w:left="850" w:hanging="425"/>
        <w:rPr>
          <w:rFonts w:cs="Arial"/>
        </w:rPr>
      </w:pPr>
      <w:r w:rsidRPr="00184A27">
        <w:rPr>
          <w:rFonts w:cs="Arial"/>
        </w:rPr>
        <w:t>administrativní budova ve Vladislavově ulici, Vladislavova 1484/4, Praha 1</w:t>
      </w:r>
      <w:r>
        <w:rPr>
          <w:rFonts w:cs="Arial"/>
        </w:rPr>
        <w:t xml:space="preserve"> (jedná se o objekt se zvýšeným požárním nebezpečím, dle přiřazené charakteristiky § 4 odst. 2 písm. e), g) a j) zákona o požární ochraně; charakteristika dle § 4 odst. 2 písm. j) zákona o požární ochraně je blíže definována v § 18 písm. e) vyhlášky </w:t>
      </w:r>
      <w:r w:rsidR="000C42D3">
        <w:rPr>
          <w:rFonts w:cs="Arial"/>
        </w:rPr>
        <w:br/>
      </w:r>
      <w:r>
        <w:rPr>
          <w:rFonts w:cs="Arial"/>
        </w:rPr>
        <w:t>o požární prevenci);</w:t>
      </w:r>
    </w:p>
    <w:p w:rsidR="003D1B42" w:rsidRDefault="003D1B42" w:rsidP="003D1B42">
      <w:pPr>
        <w:numPr>
          <w:ilvl w:val="0"/>
          <w:numId w:val="30"/>
        </w:numPr>
        <w:spacing w:after="60"/>
        <w:ind w:left="850" w:hanging="425"/>
        <w:rPr>
          <w:rFonts w:cs="Arial"/>
        </w:rPr>
      </w:pPr>
      <w:r w:rsidRPr="00184A27">
        <w:rPr>
          <w:rFonts w:cs="Arial"/>
        </w:rPr>
        <w:t>Vila Hany a Edvarda Benešových, Dr. E. Beneše 201, Sezimovo Ústí</w:t>
      </w:r>
      <w:r>
        <w:rPr>
          <w:rFonts w:cs="Arial"/>
        </w:rPr>
        <w:t xml:space="preserve"> (jedná se</w:t>
      </w:r>
      <w:r w:rsidR="00816DE9">
        <w:rPr>
          <w:rFonts w:cs="Arial"/>
        </w:rPr>
        <w:t> </w:t>
      </w:r>
      <w:r>
        <w:rPr>
          <w:rFonts w:cs="Arial"/>
        </w:rPr>
        <w:t>o</w:t>
      </w:r>
      <w:r w:rsidR="00816DE9">
        <w:rPr>
          <w:rFonts w:cs="Arial"/>
        </w:rPr>
        <w:t> </w:t>
      </w:r>
      <w:r>
        <w:rPr>
          <w:rFonts w:cs="Arial"/>
        </w:rPr>
        <w:t>objekt bez zvýšeného požárního nebezpečí);</w:t>
      </w:r>
    </w:p>
    <w:p w:rsidR="003D1B42" w:rsidRDefault="003D1B42" w:rsidP="003D1B42">
      <w:pPr>
        <w:spacing w:after="60"/>
        <w:ind w:left="425"/>
        <w:rPr>
          <w:rFonts w:cs="Arial"/>
        </w:rPr>
      </w:pPr>
      <w:r>
        <w:rPr>
          <w:rFonts w:cs="Arial"/>
        </w:rPr>
        <w:t>dislokovaná pracoviště v objektu, která objednatel užívá na základě smluvního vztahu a</w:t>
      </w:r>
      <w:r w:rsidR="00816DE9">
        <w:rPr>
          <w:rFonts w:cs="Arial"/>
        </w:rPr>
        <w:t> </w:t>
      </w:r>
      <w:r>
        <w:rPr>
          <w:rFonts w:cs="Arial"/>
        </w:rPr>
        <w:t>není oprávněn s objektem disponovat:</w:t>
      </w:r>
    </w:p>
    <w:p w:rsidR="003D1B42" w:rsidRPr="00D3531D" w:rsidRDefault="003D1B42" w:rsidP="003D1B42">
      <w:pPr>
        <w:numPr>
          <w:ilvl w:val="0"/>
          <w:numId w:val="30"/>
        </w:numPr>
        <w:spacing w:after="60"/>
        <w:ind w:left="850" w:hanging="425"/>
        <w:rPr>
          <w:rFonts w:cs="Arial"/>
        </w:rPr>
      </w:pPr>
      <w:r w:rsidRPr="00D3531D">
        <w:rPr>
          <w:rFonts w:cs="Arial"/>
        </w:rPr>
        <w:lastRenderedPageBreak/>
        <w:t>dislokované pracoviště v budově Ministerstva dopravy, nábř. Ludvíka Svobody 1222, Praha 1- Nové Město,</w:t>
      </w:r>
    </w:p>
    <w:p w:rsidR="003D1B42" w:rsidRPr="00184A27" w:rsidRDefault="003D1B42" w:rsidP="003D1B42">
      <w:pPr>
        <w:numPr>
          <w:ilvl w:val="0"/>
          <w:numId w:val="30"/>
        </w:numPr>
        <w:spacing w:after="60"/>
        <w:ind w:left="850" w:hanging="425"/>
        <w:rPr>
          <w:rFonts w:cs="Arial"/>
        </w:rPr>
      </w:pPr>
      <w:r w:rsidRPr="00184A27">
        <w:rPr>
          <w:rFonts w:cs="Arial"/>
        </w:rPr>
        <w:t>Eurocentrum Praha, Jungmannova 745/24, Praha 1,</w:t>
      </w:r>
    </w:p>
    <w:p w:rsidR="003D1B42" w:rsidRPr="00184A27" w:rsidRDefault="003D1B42" w:rsidP="003D1B42">
      <w:pPr>
        <w:numPr>
          <w:ilvl w:val="0"/>
          <w:numId w:val="30"/>
        </w:numPr>
        <w:spacing w:after="60"/>
        <w:ind w:left="850" w:hanging="425"/>
        <w:rPr>
          <w:rFonts w:cs="Arial"/>
        </w:rPr>
      </w:pPr>
      <w:r w:rsidRPr="00184A27">
        <w:rPr>
          <w:rFonts w:cs="Arial"/>
        </w:rPr>
        <w:t>Eurocentrum Ostrava, Českobratrská 7, Ostrava-Moravská Ostrava,</w:t>
      </w:r>
    </w:p>
    <w:p w:rsidR="003D1B42" w:rsidRPr="00184A27" w:rsidRDefault="003D1B42" w:rsidP="003D1B42">
      <w:pPr>
        <w:numPr>
          <w:ilvl w:val="0"/>
          <w:numId w:val="30"/>
        </w:numPr>
        <w:spacing w:after="60"/>
        <w:ind w:left="850" w:hanging="425"/>
        <w:rPr>
          <w:rFonts w:cs="Arial"/>
        </w:rPr>
      </w:pPr>
      <w:r w:rsidRPr="00184A27">
        <w:rPr>
          <w:rFonts w:cs="Arial"/>
        </w:rPr>
        <w:t>Eurocentrum Karlovy Vary, Závodní 357/90, Karlovy Vary,</w:t>
      </w:r>
    </w:p>
    <w:p w:rsidR="003D1B42" w:rsidRPr="00184A27" w:rsidRDefault="003D1B42" w:rsidP="003D1B42">
      <w:pPr>
        <w:numPr>
          <w:ilvl w:val="0"/>
          <w:numId w:val="30"/>
        </w:numPr>
        <w:spacing w:after="60"/>
        <w:ind w:left="850" w:hanging="425"/>
        <w:rPr>
          <w:rFonts w:cs="Arial"/>
        </w:rPr>
      </w:pPr>
      <w:r w:rsidRPr="00184A27">
        <w:rPr>
          <w:rFonts w:cs="Arial"/>
        </w:rPr>
        <w:t>Eurocentrum Hradec Králové, Pivovarské náměstí 1245, Hradec Králové,</w:t>
      </w:r>
    </w:p>
    <w:p w:rsidR="003D1B42" w:rsidRPr="00184A27" w:rsidRDefault="003D1B42" w:rsidP="003D1B42">
      <w:pPr>
        <w:numPr>
          <w:ilvl w:val="0"/>
          <w:numId w:val="30"/>
        </w:numPr>
        <w:spacing w:after="60"/>
        <w:ind w:left="850" w:hanging="425"/>
        <w:rPr>
          <w:rFonts w:cs="Arial"/>
        </w:rPr>
      </w:pPr>
      <w:r w:rsidRPr="00184A27">
        <w:rPr>
          <w:rFonts w:cs="Arial"/>
        </w:rPr>
        <w:t>Eurocentrum Liberec, Voroněžská 144/20, Liberec,</w:t>
      </w:r>
    </w:p>
    <w:p w:rsidR="003D1B42" w:rsidRPr="00184A27" w:rsidRDefault="003D1B42" w:rsidP="003D1B42">
      <w:pPr>
        <w:numPr>
          <w:ilvl w:val="0"/>
          <w:numId w:val="30"/>
        </w:numPr>
        <w:spacing w:after="60"/>
        <w:ind w:left="850" w:hanging="425"/>
        <w:rPr>
          <w:rFonts w:cs="Arial"/>
        </w:rPr>
      </w:pPr>
      <w:r w:rsidRPr="00184A27">
        <w:rPr>
          <w:rFonts w:cs="Arial"/>
        </w:rPr>
        <w:t>Eurocentrum Brno, Jakubské náměstí 3, Brno,</w:t>
      </w:r>
    </w:p>
    <w:p w:rsidR="003D1B42" w:rsidRPr="00184A27" w:rsidRDefault="003D1B42" w:rsidP="003D1B42">
      <w:pPr>
        <w:numPr>
          <w:ilvl w:val="0"/>
          <w:numId w:val="30"/>
        </w:numPr>
        <w:spacing w:after="60"/>
        <w:ind w:left="850" w:hanging="425"/>
        <w:rPr>
          <w:rFonts w:cs="Arial"/>
        </w:rPr>
      </w:pPr>
      <w:r w:rsidRPr="00184A27">
        <w:rPr>
          <w:rFonts w:cs="Arial"/>
        </w:rPr>
        <w:t>Eurocentrum Pardubice, Náměstí Republiky 2686, Pardubice,</w:t>
      </w:r>
    </w:p>
    <w:p w:rsidR="003D1B42" w:rsidRPr="00184A27" w:rsidRDefault="003D1B42" w:rsidP="003D1B42">
      <w:pPr>
        <w:numPr>
          <w:ilvl w:val="0"/>
          <w:numId w:val="30"/>
        </w:numPr>
        <w:spacing w:after="60"/>
        <w:ind w:left="850" w:hanging="425"/>
        <w:rPr>
          <w:rFonts w:cs="Arial"/>
        </w:rPr>
      </w:pPr>
      <w:r w:rsidRPr="00184A27">
        <w:rPr>
          <w:rFonts w:cs="Arial"/>
        </w:rPr>
        <w:t>Eurocentrum Jihlava, Tolstého 15, Jihlava,</w:t>
      </w:r>
    </w:p>
    <w:p w:rsidR="003D1B42" w:rsidRPr="00184A27" w:rsidRDefault="003D1B42" w:rsidP="003D1B42">
      <w:pPr>
        <w:numPr>
          <w:ilvl w:val="0"/>
          <w:numId w:val="30"/>
        </w:numPr>
        <w:spacing w:after="60"/>
        <w:ind w:left="850" w:hanging="425"/>
        <w:rPr>
          <w:rFonts w:cs="Arial"/>
        </w:rPr>
      </w:pPr>
      <w:r w:rsidRPr="00184A27">
        <w:rPr>
          <w:rFonts w:cs="Arial"/>
        </w:rPr>
        <w:t>Eurocentrum Olomouc, Dolní náměstí 192/9, Olomouc,</w:t>
      </w:r>
    </w:p>
    <w:p w:rsidR="003D1B42" w:rsidRPr="00184A27" w:rsidRDefault="003D1B42" w:rsidP="003D1B42">
      <w:pPr>
        <w:numPr>
          <w:ilvl w:val="0"/>
          <w:numId w:val="30"/>
        </w:numPr>
        <w:spacing w:after="60"/>
        <w:ind w:left="850" w:hanging="425"/>
        <w:rPr>
          <w:rFonts w:cs="Arial"/>
        </w:rPr>
      </w:pPr>
      <w:r w:rsidRPr="00184A27">
        <w:rPr>
          <w:rFonts w:cs="Arial"/>
        </w:rPr>
        <w:t>Eurocentrum Plzeň, Nerudova 25, Plzeň,</w:t>
      </w:r>
    </w:p>
    <w:p w:rsidR="003D1B42" w:rsidRPr="00184A27" w:rsidRDefault="003D1B42" w:rsidP="003D1B42">
      <w:pPr>
        <w:numPr>
          <w:ilvl w:val="0"/>
          <w:numId w:val="30"/>
        </w:numPr>
        <w:spacing w:after="60"/>
        <w:ind w:left="850" w:hanging="425"/>
        <w:rPr>
          <w:rFonts w:cs="Arial"/>
        </w:rPr>
      </w:pPr>
      <w:r w:rsidRPr="00184A27">
        <w:rPr>
          <w:rFonts w:cs="Arial"/>
        </w:rPr>
        <w:t>Eurocentrum Zlín, J. A. Bati 5520, Zlín,</w:t>
      </w:r>
    </w:p>
    <w:p w:rsidR="003D1B42" w:rsidRPr="00184A27" w:rsidRDefault="003D1B42" w:rsidP="003D1B42">
      <w:pPr>
        <w:numPr>
          <w:ilvl w:val="0"/>
          <w:numId w:val="30"/>
        </w:numPr>
        <w:spacing w:after="60"/>
        <w:ind w:left="850" w:hanging="425"/>
        <w:rPr>
          <w:rFonts w:cs="Arial"/>
        </w:rPr>
      </w:pPr>
      <w:r w:rsidRPr="00184A27">
        <w:rPr>
          <w:rFonts w:cs="Arial"/>
        </w:rPr>
        <w:t>Eurocentrum Ústí nad Labem, Velká Hradební 48, Ústí nad Labem,</w:t>
      </w:r>
    </w:p>
    <w:p w:rsidR="003D1B42" w:rsidRPr="00184A27" w:rsidRDefault="003D1B42" w:rsidP="003D1B42">
      <w:pPr>
        <w:numPr>
          <w:ilvl w:val="0"/>
          <w:numId w:val="30"/>
        </w:numPr>
        <w:spacing w:after="60"/>
        <w:ind w:left="850" w:hanging="425"/>
        <w:rPr>
          <w:rFonts w:cs="Arial"/>
        </w:rPr>
      </w:pPr>
      <w:r w:rsidRPr="00184A27">
        <w:rPr>
          <w:rFonts w:cs="Arial"/>
        </w:rPr>
        <w:t>Eurocentrum České Budějovice, B. Němcové 49/3, České Budějovice,</w:t>
      </w:r>
    </w:p>
    <w:p w:rsidR="003D1B42" w:rsidRPr="00184A27" w:rsidRDefault="003D1B42" w:rsidP="003D1B42">
      <w:pPr>
        <w:numPr>
          <w:ilvl w:val="0"/>
          <w:numId w:val="30"/>
        </w:numPr>
        <w:spacing w:after="60"/>
        <w:ind w:left="850" w:hanging="425"/>
        <w:rPr>
          <w:rFonts w:cs="Arial"/>
        </w:rPr>
      </w:pPr>
      <w:r w:rsidRPr="00184A27">
        <w:rPr>
          <w:rFonts w:cs="Arial"/>
        </w:rPr>
        <w:t>Regionální kancelář, U sila 1139, Liberec,</w:t>
      </w:r>
    </w:p>
    <w:p w:rsidR="003D1B42" w:rsidRPr="00184A27" w:rsidRDefault="003D1B42" w:rsidP="003D1B42">
      <w:pPr>
        <w:numPr>
          <w:ilvl w:val="0"/>
          <w:numId w:val="30"/>
        </w:numPr>
        <w:spacing w:after="60"/>
        <w:ind w:left="850" w:hanging="425"/>
        <w:rPr>
          <w:rFonts w:cs="Arial"/>
        </w:rPr>
      </w:pPr>
      <w:r w:rsidRPr="00184A27">
        <w:rPr>
          <w:rFonts w:cs="Arial"/>
        </w:rPr>
        <w:t>Regionální kancelář, Novobranská 14, Brno,</w:t>
      </w:r>
    </w:p>
    <w:p w:rsidR="003D1B42" w:rsidRPr="00184A27" w:rsidRDefault="003D1B42" w:rsidP="003D1B42">
      <w:pPr>
        <w:numPr>
          <w:ilvl w:val="0"/>
          <w:numId w:val="30"/>
        </w:numPr>
        <w:spacing w:after="60"/>
        <w:ind w:left="850" w:hanging="425"/>
        <w:rPr>
          <w:rFonts w:cs="Arial"/>
        </w:rPr>
      </w:pPr>
      <w:r w:rsidRPr="00184A27">
        <w:rPr>
          <w:rFonts w:cs="Arial"/>
        </w:rPr>
        <w:t>Regionální kancelář, Mírové nám. 3097/37, Ústí nad Labem,</w:t>
      </w:r>
    </w:p>
    <w:p w:rsidR="003D1B42" w:rsidRPr="00184A27" w:rsidRDefault="003D1B42" w:rsidP="003D1B42">
      <w:pPr>
        <w:numPr>
          <w:ilvl w:val="0"/>
          <w:numId w:val="30"/>
        </w:numPr>
        <w:spacing w:after="60"/>
        <w:ind w:left="850" w:hanging="425"/>
        <w:rPr>
          <w:rFonts w:cs="Arial"/>
        </w:rPr>
      </w:pPr>
      <w:r w:rsidRPr="00184A27">
        <w:rPr>
          <w:rFonts w:cs="Arial"/>
        </w:rPr>
        <w:t>Regionální kancelář, Nádražní 416/120, Ostrava-Moravská Ostrava,</w:t>
      </w:r>
    </w:p>
    <w:p w:rsidR="003D1B42" w:rsidRPr="00184A27" w:rsidRDefault="003D1B42" w:rsidP="003D1B42">
      <w:pPr>
        <w:spacing w:after="120"/>
        <w:ind w:left="426"/>
        <w:rPr>
          <w:rFonts w:cs="Arial"/>
        </w:rPr>
      </w:pPr>
      <w:r w:rsidRPr="00184A27">
        <w:rPr>
          <w:rFonts w:cs="Arial"/>
        </w:rPr>
        <w:t>případně další objekty v Praze a na území ČR, k nimž objednateli během účinnosti smlouvy vznikne právo hospodaření nebo užívání (dále také jen „objekty“).</w:t>
      </w:r>
    </w:p>
    <w:p w:rsidR="003D1B42" w:rsidRPr="00184A27" w:rsidRDefault="003D1B42" w:rsidP="003D1B42">
      <w:pPr>
        <w:numPr>
          <w:ilvl w:val="0"/>
          <w:numId w:val="24"/>
        </w:numPr>
        <w:spacing w:after="120"/>
        <w:ind w:left="426" w:hanging="426"/>
        <w:rPr>
          <w:rFonts w:eastAsia="Times New Roman" w:cs="Arial"/>
        </w:rPr>
      </w:pPr>
      <w:r w:rsidRPr="00184A27">
        <w:rPr>
          <w:rFonts w:eastAsia="Times New Roman" w:cs="Arial"/>
        </w:rPr>
        <w:t xml:space="preserve">Místem předání všech výstupů plnění je sídlo objednatele, pokud </w:t>
      </w:r>
      <w:r>
        <w:rPr>
          <w:rFonts w:eastAsia="Times New Roman" w:cs="Arial"/>
        </w:rPr>
        <w:t xml:space="preserve">se </w:t>
      </w:r>
      <w:r w:rsidRPr="00184A27">
        <w:rPr>
          <w:rFonts w:eastAsia="Times New Roman" w:cs="Arial"/>
        </w:rPr>
        <w:t>objednatel s poskytovatelem v konkrétním případě nedohodnou jinak.</w:t>
      </w:r>
    </w:p>
    <w:p w:rsidR="003D1B42" w:rsidRPr="00184A27" w:rsidRDefault="003D1B42" w:rsidP="003D1B42">
      <w:pPr>
        <w:pStyle w:val="Nadpis8"/>
      </w:pPr>
      <w:r w:rsidRPr="00184A27">
        <w:br/>
        <w:t>Doba plnění a způsob plnění</w:t>
      </w:r>
    </w:p>
    <w:p w:rsidR="00331FEB" w:rsidRPr="00C04C38" w:rsidRDefault="00331FEB" w:rsidP="0000634D">
      <w:pPr>
        <w:numPr>
          <w:ilvl w:val="0"/>
          <w:numId w:val="3"/>
        </w:numPr>
        <w:autoSpaceDE w:val="0"/>
        <w:autoSpaceDN w:val="0"/>
        <w:spacing w:after="120"/>
        <w:ind w:left="425" w:hanging="425"/>
        <w:rPr>
          <w:rFonts w:cs="Arial"/>
        </w:rPr>
      </w:pPr>
      <w:r w:rsidRPr="00362863">
        <w:rPr>
          <w:rFonts w:cs="Arial"/>
        </w:rPr>
        <w:t>Plnění bude poskytovatelem poskytováno od</w:t>
      </w:r>
      <w:r>
        <w:rPr>
          <w:rFonts w:cs="Arial"/>
        </w:rPr>
        <w:t>e</w:t>
      </w:r>
      <w:r w:rsidRPr="00362863">
        <w:rPr>
          <w:rFonts w:cs="Arial"/>
        </w:rPr>
        <w:t xml:space="preserve"> </w:t>
      </w:r>
      <w:r>
        <w:rPr>
          <w:rFonts w:cs="Arial"/>
        </w:rPr>
        <w:t xml:space="preserve">dne </w:t>
      </w:r>
      <w:proofErr w:type="gramStart"/>
      <w:r>
        <w:rPr>
          <w:rFonts w:cs="Arial"/>
        </w:rPr>
        <w:t>12.12.2020</w:t>
      </w:r>
      <w:proofErr w:type="gramEnd"/>
      <w:r>
        <w:rPr>
          <w:rFonts w:cs="Arial"/>
        </w:rPr>
        <w:t xml:space="preserve">, </w:t>
      </w:r>
      <w:r w:rsidR="009A5773">
        <w:rPr>
          <w:rFonts w:cs="Arial"/>
        </w:rPr>
        <w:t>nebo</w:t>
      </w:r>
      <w:r>
        <w:rPr>
          <w:rFonts w:cs="Arial"/>
        </w:rPr>
        <w:t xml:space="preserve"> ode dne nabytí účinnosti této smlouvy uveřejněním v Registru smluv </w:t>
      </w:r>
      <w:r w:rsidRPr="00985BD3">
        <w:rPr>
          <w:rFonts w:cs="Arial"/>
        </w:rPr>
        <w:t>dle zákona č. 340/2015 Sb., o zvláštních podmínkách účinnosti některých smluv, uveřejňování těchto smluv a</w:t>
      </w:r>
      <w:r>
        <w:rPr>
          <w:rFonts w:cs="Arial"/>
        </w:rPr>
        <w:t> </w:t>
      </w:r>
      <w:r w:rsidRPr="00985BD3">
        <w:rPr>
          <w:rFonts w:cs="Arial"/>
        </w:rPr>
        <w:t>o</w:t>
      </w:r>
      <w:r>
        <w:rPr>
          <w:rFonts w:cs="Arial"/>
        </w:rPr>
        <w:t> </w:t>
      </w:r>
      <w:r w:rsidRPr="00985BD3">
        <w:rPr>
          <w:rFonts w:cs="Arial"/>
        </w:rPr>
        <w:t>registru smluv, ve znění pozdějších předpisů</w:t>
      </w:r>
      <w:r>
        <w:rPr>
          <w:rFonts w:cs="Arial"/>
        </w:rPr>
        <w:t xml:space="preserve"> (dále jen „zákon o registru smluv“)</w:t>
      </w:r>
      <w:r w:rsidR="009A5773">
        <w:rPr>
          <w:rFonts w:cs="Arial"/>
        </w:rPr>
        <w:t>, pokud tato skutečnost nastane později.</w:t>
      </w:r>
      <w:r>
        <w:rPr>
          <w:rFonts w:cs="Arial"/>
        </w:rPr>
        <w:t xml:space="preserve"> </w:t>
      </w:r>
    </w:p>
    <w:p w:rsidR="003D1B42" w:rsidRPr="00184A27" w:rsidRDefault="00331FEB" w:rsidP="0000634D">
      <w:pPr>
        <w:numPr>
          <w:ilvl w:val="0"/>
          <w:numId w:val="3"/>
        </w:numPr>
        <w:autoSpaceDE w:val="0"/>
        <w:autoSpaceDN w:val="0"/>
        <w:spacing w:after="120"/>
        <w:ind w:left="425" w:hanging="425"/>
        <w:rPr>
          <w:rFonts w:cs="Arial"/>
        </w:rPr>
      </w:pPr>
      <w:r w:rsidRPr="004F1C4C">
        <w:rPr>
          <w:rFonts w:cs="Arial"/>
        </w:rPr>
        <w:t xml:space="preserve">Tato smlouva se uzavírá na dobu určitou do dne zahájení </w:t>
      </w:r>
      <w:r>
        <w:rPr>
          <w:rFonts w:cs="Arial"/>
        </w:rPr>
        <w:t xml:space="preserve">zajišťování činností na úseku </w:t>
      </w:r>
      <w:r w:rsidR="00E709C7">
        <w:rPr>
          <w:rFonts w:cs="Arial"/>
        </w:rPr>
        <w:t xml:space="preserve">PO </w:t>
      </w:r>
      <w:r>
        <w:rPr>
          <w:rFonts w:cs="Arial"/>
        </w:rPr>
        <w:t>poskytovatelem</w:t>
      </w:r>
      <w:r w:rsidRPr="004F1C4C">
        <w:rPr>
          <w:rFonts w:cs="Arial"/>
        </w:rPr>
        <w:t>, který bude vybrán v zadávacím řízení podlimitní veřejné zakázky s názvem „Zajišťování komplexních činností na úseku požární ochrany a</w:t>
      </w:r>
      <w:r w:rsidR="00E709C7">
        <w:rPr>
          <w:rFonts w:cs="Arial"/>
        </w:rPr>
        <w:t> </w:t>
      </w:r>
      <w:r w:rsidRPr="004F1C4C">
        <w:rPr>
          <w:rFonts w:cs="Arial"/>
        </w:rPr>
        <w:t>bezpečnosti a</w:t>
      </w:r>
      <w:r>
        <w:rPr>
          <w:rFonts w:cs="Arial"/>
        </w:rPr>
        <w:t> </w:t>
      </w:r>
      <w:r w:rsidRPr="004F1C4C">
        <w:rPr>
          <w:rFonts w:cs="Arial"/>
        </w:rPr>
        <w:t xml:space="preserve">ochrany </w:t>
      </w:r>
      <w:r w:rsidR="00E709C7">
        <w:rPr>
          <w:rFonts w:cs="Arial"/>
        </w:rPr>
        <w:t xml:space="preserve">zdraví </w:t>
      </w:r>
      <w:r w:rsidRPr="004F1C4C">
        <w:rPr>
          <w:rFonts w:cs="Arial"/>
        </w:rPr>
        <w:t xml:space="preserve">při práci pro Úřad vlády ČR Část </w:t>
      </w:r>
      <w:r>
        <w:rPr>
          <w:rFonts w:cs="Arial"/>
        </w:rPr>
        <w:t>1</w:t>
      </w:r>
      <w:r w:rsidRPr="004F1C4C">
        <w:rPr>
          <w:rFonts w:cs="Arial"/>
        </w:rPr>
        <w:t xml:space="preserve"> – Zajišťování komplexních činností na úseku </w:t>
      </w:r>
      <w:r>
        <w:rPr>
          <w:rFonts w:cs="Arial"/>
        </w:rPr>
        <w:t>požární ochrany</w:t>
      </w:r>
      <w:r w:rsidRPr="004F1C4C">
        <w:rPr>
          <w:rFonts w:cs="Arial"/>
        </w:rPr>
        <w:t xml:space="preserve"> pro Úřad vlády ČR“</w:t>
      </w:r>
    </w:p>
    <w:p w:rsidR="003D1B42" w:rsidRPr="00184A27" w:rsidRDefault="003D1B42" w:rsidP="0000634D">
      <w:pPr>
        <w:numPr>
          <w:ilvl w:val="0"/>
          <w:numId w:val="3"/>
        </w:numPr>
        <w:autoSpaceDE w:val="0"/>
        <w:autoSpaceDN w:val="0"/>
        <w:spacing w:after="120"/>
        <w:ind w:left="425" w:hanging="425"/>
        <w:rPr>
          <w:rFonts w:cs="Arial"/>
        </w:rPr>
      </w:pPr>
      <w:r w:rsidRPr="00184A27">
        <w:rPr>
          <w:rFonts w:cs="Arial"/>
        </w:rPr>
        <w:t>Poskytovatel se zavazuje zajišťovat služby průběžně po celou dobu trvání smluvního vztahu, v termínech stanovených obecně závaznými právními předpisy, ostatními předpisy a vnitřními předpisy objednatele a podle pokynů objednatele.</w:t>
      </w:r>
    </w:p>
    <w:p w:rsidR="003D1B42" w:rsidRPr="00184A27" w:rsidRDefault="003D1B42" w:rsidP="0000634D">
      <w:pPr>
        <w:numPr>
          <w:ilvl w:val="0"/>
          <w:numId w:val="3"/>
        </w:numPr>
        <w:autoSpaceDE w:val="0"/>
        <w:autoSpaceDN w:val="0"/>
        <w:spacing w:after="120"/>
        <w:ind w:left="425" w:hanging="425"/>
        <w:rPr>
          <w:rFonts w:cs="Arial"/>
        </w:rPr>
      </w:pPr>
      <w:r w:rsidRPr="00184A27">
        <w:rPr>
          <w:rFonts w:cs="Arial"/>
        </w:rPr>
        <w:t>Poskytovatel je povinen zároveň zajistit pravidelnou přítomnost odborně způsobilé osoby v PO (dále také jen „OZO“), jako člena realizačního týmu uvedeného poskytovatelem v nabídce, v sídle objednatele a to v rozsahu minimálně 1× týdně pro vykonávání průběžné agendy na úseku PO. Konkrétní termín přítomnosti OZO v sídle objednatele bude stanoven na základě dohody smluvních stran při podpisu této smlouvy.</w:t>
      </w:r>
    </w:p>
    <w:p w:rsidR="00781D7B" w:rsidRDefault="003D1B42" w:rsidP="0000634D">
      <w:pPr>
        <w:numPr>
          <w:ilvl w:val="0"/>
          <w:numId w:val="3"/>
        </w:numPr>
        <w:autoSpaceDE w:val="0"/>
        <w:autoSpaceDN w:val="0"/>
        <w:spacing w:after="120"/>
        <w:ind w:left="425" w:hanging="425"/>
        <w:rPr>
          <w:rFonts w:cs="Arial"/>
        </w:rPr>
      </w:pPr>
      <w:r w:rsidRPr="00184A27">
        <w:rPr>
          <w:rFonts w:cs="Arial"/>
        </w:rPr>
        <w:lastRenderedPageBreak/>
        <w:t>OZO je povinna dostavit se neprodleně na výzvu objednatele do sídla objednatele nebo do příslušného objektu objednatele dle čl. II odst. 1 této smlouvy v případě nezbytnosti řešit např. mimořádnou událost z oblasti PO.</w:t>
      </w:r>
    </w:p>
    <w:p w:rsidR="008E00E2" w:rsidRDefault="008E00E2" w:rsidP="003D1B42">
      <w:pPr>
        <w:pStyle w:val="Nadpis8"/>
      </w:pPr>
      <w:r>
        <w:br/>
      </w:r>
      <w:r w:rsidRPr="002A6FDD">
        <w:t>Předání a převzetí poskytnutých služeb</w:t>
      </w:r>
      <w:r>
        <w:t xml:space="preserve">, </w:t>
      </w:r>
      <w:r w:rsidRPr="002A6FDD">
        <w:t>odpovědnost za vady</w:t>
      </w:r>
      <w:r>
        <w:t xml:space="preserve"> a odpovědnost za</w:t>
      </w:r>
      <w:r>
        <w:rPr>
          <w:b w:val="0"/>
        </w:rPr>
        <w:t> </w:t>
      </w:r>
      <w:r>
        <w:t>škodu</w:t>
      </w:r>
    </w:p>
    <w:p w:rsidR="008E00E2" w:rsidRPr="005F5456" w:rsidRDefault="008E00E2" w:rsidP="0000634D">
      <w:pPr>
        <w:numPr>
          <w:ilvl w:val="0"/>
          <w:numId w:val="25"/>
        </w:numPr>
        <w:autoSpaceDE w:val="0"/>
        <w:autoSpaceDN w:val="0"/>
        <w:spacing w:after="120"/>
        <w:ind w:left="425" w:hanging="425"/>
        <w:rPr>
          <w:rFonts w:cs="Arial"/>
        </w:rPr>
      </w:pPr>
      <w:r w:rsidRPr="0091516D">
        <w:rPr>
          <w:rFonts w:cs="Arial"/>
        </w:rPr>
        <w:t>Poskytovatel předá</w:t>
      </w:r>
      <w:r>
        <w:rPr>
          <w:rFonts w:cs="Arial"/>
        </w:rPr>
        <w:t>vá</w:t>
      </w:r>
      <w:r w:rsidRPr="0091516D">
        <w:rPr>
          <w:rFonts w:cs="Arial"/>
        </w:rPr>
        <w:t xml:space="preserve"> jednotlivé dílčí výstupy plnění </w:t>
      </w:r>
      <w:r>
        <w:rPr>
          <w:rFonts w:cs="Arial"/>
        </w:rPr>
        <w:t xml:space="preserve">objednateli v souladu s čl. III odst. 3 </w:t>
      </w:r>
      <w:proofErr w:type="gramStart"/>
      <w:r w:rsidRPr="0091516D">
        <w:rPr>
          <w:rFonts w:cs="Arial"/>
        </w:rPr>
        <w:t>této</w:t>
      </w:r>
      <w:proofErr w:type="gramEnd"/>
      <w:r w:rsidRPr="0091516D">
        <w:rPr>
          <w:rFonts w:cs="Arial"/>
        </w:rPr>
        <w:t xml:space="preserve"> smlouvy</w:t>
      </w:r>
      <w:r>
        <w:rPr>
          <w:rFonts w:cs="Arial"/>
        </w:rPr>
        <w:t xml:space="preserve">, a to vždy 1 vyhotovení v listinné podobě a 1 vyhotovení v elektronické podobě, </w:t>
      </w:r>
      <w:r w:rsidRPr="005F5456">
        <w:rPr>
          <w:rFonts w:cs="Arial"/>
        </w:rPr>
        <w:t xml:space="preserve">zejména prostřednictvím e-mailu, nestanoví-li si smluvní strany jinak. </w:t>
      </w:r>
    </w:p>
    <w:p w:rsidR="008E00E2" w:rsidRPr="00E500B5" w:rsidRDefault="008E00E2" w:rsidP="0000634D">
      <w:pPr>
        <w:pStyle w:val="Normodsaz"/>
        <w:numPr>
          <w:ilvl w:val="0"/>
          <w:numId w:val="25"/>
        </w:numPr>
        <w:tabs>
          <w:tab w:val="left" w:pos="426"/>
        </w:tabs>
        <w:spacing w:before="0"/>
        <w:ind w:left="426" w:hanging="426"/>
        <w:rPr>
          <w:rFonts w:ascii="Arial" w:hAnsi="Arial" w:cs="Arial"/>
          <w:sz w:val="22"/>
          <w:szCs w:val="22"/>
        </w:rPr>
      </w:pPr>
      <w:r w:rsidRPr="00E500B5">
        <w:rPr>
          <w:rFonts w:ascii="Arial" w:hAnsi="Arial" w:cs="Arial"/>
          <w:sz w:val="22"/>
          <w:szCs w:val="22"/>
        </w:rPr>
        <w:t xml:space="preserve">Zjistí-li objednatel při přebírání plnění a </w:t>
      </w:r>
      <w:r>
        <w:rPr>
          <w:rFonts w:ascii="Arial" w:hAnsi="Arial" w:cs="Arial"/>
          <w:sz w:val="22"/>
          <w:szCs w:val="22"/>
        </w:rPr>
        <w:t>výstupů plnění</w:t>
      </w:r>
      <w:r w:rsidRPr="00E500B5">
        <w:rPr>
          <w:rFonts w:ascii="Arial" w:hAnsi="Arial" w:cs="Arial"/>
          <w:sz w:val="22"/>
          <w:szCs w:val="22"/>
        </w:rPr>
        <w:t xml:space="preserve"> zjevné vady, je povinen o</w:t>
      </w:r>
      <w:r>
        <w:rPr>
          <w:rFonts w:ascii="Arial" w:hAnsi="Arial" w:cs="Arial"/>
          <w:sz w:val="22"/>
          <w:szCs w:val="22"/>
        </w:rPr>
        <w:t> </w:t>
      </w:r>
      <w:r w:rsidRPr="00E500B5">
        <w:rPr>
          <w:rFonts w:ascii="Arial" w:hAnsi="Arial" w:cs="Arial"/>
          <w:sz w:val="22"/>
          <w:szCs w:val="22"/>
        </w:rPr>
        <w:t xml:space="preserve">tom neprodleně sepsat zápis podepsaný </w:t>
      </w:r>
      <w:r>
        <w:rPr>
          <w:rFonts w:ascii="Arial" w:hAnsi="Arial" w:cs="Arial"/>
          <w:sz w:val="22"/>
          <w:szCs w:val="22"/>
        </w:rPr>
        <w:t>kontaktní</w:t>
      </w:r>
      <w:r w:rsidRPr="00E500B5">
        <w:rPr>
          <w:rFonts w:ascii="Arial" w:hAnsi="Arial" w:cs="Arial"/>
          <w:sz w:val="22"/>
          <w:szCs w:val="22"/>
        </w:rPr>
        <w:t xml:space="preserve"> osobou objednatele se stanovením lhůty k odstranění vad</w:t>
      </w:r>
      <w:r>
        <w:rPr>
          <w:rFonts w:ascii="Arial" w:hAnsi="Arial" w:cs="Arial"/>
          <w:sz w:val="22"/>
          <w:szCs w:val="22"/>
        </w:rPr>
        <w:t>, která nesmí být kratší než 3 pracovní dny</w:t>
      </w:r>
      <w:r w:rsidRPr="00E500B5">
        <w:rPr>
          <w:rFonts w:ascii="Arial" w:hAnsi="Arial" w:cs="Arial"/>
          <w:sz w:val="22"/>
          <w:szCs w:val="22"/>
        </w:rPr>
        <w:t xml:space="preserve">. Do odstranění vad není objednatel povinen zaplatit cenu za plnění předmětu smlouvy. </w:t>
      </w:r>
    </w:p>
    <w:p w:rsidR="008E00E2" w:rsidRPr="00E500B5" w:rsidRDefault="008E00E2" w:rsidP="0000634D">
      <w:pPr>
        <w:pStyle w:val="Normodsaz"/>
        <w:numPr>
          <w:ilvl w:val="0"/>
          <w:numId w:val="25"/>
        </w:numPr>
        <w:tabs>
          <w:tab w:val="left" w:pos="426"/>
        </w:tabs>
        <w:spacing w:before="0"/>
        <w:ind w:left="426" w:hanging="426"/>
        <w:rPr>
          <w:rFonts w:ascii="Arial" w:hAnsi="Arial" w:cs="Arial"/>
          <w:sz w:val="22"/>
          <w:szCs w:val="22"/>
        </w:rPr>
      </w:pPr>
      <w:r w:rsidRPr="00E500B5">
        <w:rPr>
          <w:rFonts w:ascii="Arial" w:hAnsi="Arial" w:cs="Arial"/>
          <w:sz w:val="22"/>
          <w:szCs w:val="22"/>
        </w:rPr>
        <w:t xml:space="preserve">Poskytovatel poskytuje objednateli záruku za bezplatné odstranění vad výstupů plnění v délce </w:t>
      </w:r>
      <w:r>
        <w:rPr>
          <w:rFonts w:ascii="Arial" w:hAnsi="Arial" w:cs="Arial"/>
          <w:sz w:val="22"/>
          <w:szCs w:val="22"/>
        </w:rPr>
        <w:t>12</w:t>
      </w:r>
      <w:r w:rsidRPr="00E500B5">
        <w:rPr>
          <w:rFonts w:ascii="Arial" w:hAnsi="Arial" w:cs="Arial"/>
          <w:sz w:val="22"/>
          <w:szCs w:val="22"/>
        </w:rPr>
        <w:t xml:space="preserve"> měsíců ode dne řádného předání a převzetí plnění objednatelem.</w:t>
      </w:r>
    </w:p>
    <w:p w:rsidR="008E00E2" w:rsidRPr="00B74B18" w:rsidRDefault="008E00E2" w:rsidP="0000634D">
      <w:pPr>
        <w:pStyle w:val="Normodsaz"/>
        <w:numPr>
          <w:ilvl w:val="0"/>
          <w:numId w:val="25"/>
        </w:numPr>
        <w:tabs>
          <w:tab w:val="left" w:pos="426"/>
        </w:tabs>
        <w:spacing w:before="0"/>
        <w:ind w:left="426" w:hanging="426"/>
        <w:rPr>
          <w:rFonts w:ascii="Arial" w:hAnsi="Arial" w:cs="Arial"/>
          <w:sz w:val="22"/>
          <w:szCs w:val="22"/>
        </w:rPr>
      </w:pPr>
      <w:r w:rsidRPr="00B74B18">
        <w:rPr>
          <w:rFonts w:ascii="Arial" w:hAnsi="Arial" w:cs="Arial"/>
          <w:sz w:val="22"/>
          <w:szCs w:val="22"/>
        </w:rPr>
        <w:t xml:space="preserve">V případě, že objednatel zjistí vady plnění je povinen v průběhu záruční doby uplatnit vady bez zbytečného odkladu od chvíle jejich zjištění, nejpozději poslední den záruční doby. Poskytovatel je povinen zjištěné a nahlášené vady plnění odstranit do 5 pracovních dnů od sdělení objednatele o vadách, resp. ode dne doručení písemného oznámení o reklamaci poskytovateli. S ohledem na charakter zjištěných vad je objednatel oprávněn stanovit poskytovateli delší lhůtu pro odstranění vad. Pro účely oznamování vad stanoví poskytovatel kontaktní e-mailovou adresu </w:t>
      </w:r>
      <w:r w:rsidR="00AA7400">
        <w:rPr>
          <w:rFonts w:ascii="Arial" w:hAnsi="Arial" w:cs="Arial"/>
          <w:sz w:val="22"/>
          <w:szCs w:val="22"/>
        </w:rPr>
        <w:t>info@bozp-mrkvi.cz</w:t>
      </w:r>
    </w:p>
    <w:p w:rsidR="008E00E2" w:rsidRPr="00E500B5" w:rsidRDefault="008E00E2" w:rsidP="0000634D">
      <w:pPr>
        <w:pStyle w:val="Normodsaz"/>
        <w:numPr>
          <w:ilvl w:val="0"/>
          <w:numId w:val="25"/>
        </w:numPr>
        <w:tabs>
          <w:tab w:val="left" w:pos="426"/>
        </w:tabs>
        <w:spacing w:before="0"/>
        <w:ind w:left="426" w:hanging="426"/>
        <w:rPr>
          <w:rFonts w:ascii="Arial" w:hAnsi="Arial" w:cs="Arial"/>
          <w:sz w:val="22"/>
          <w:szCs w:val="22"/>
        </w:rPr>
      </w:pPr>
      <w:r w:rsidRPr="00E500B5">
        <w:rPr>
          <w:rFonts w:ascii="Arial" w:hAnsi="Arial" w:cs="Arial"/>
          <w:sz w:val="22"/>
          <w:szCs w:val="22"/>
        </w:rPr>
        <w:t xml:space="preserve">Odmítne-li poskytovatel odstranit reklamované vady, případně neodstraní-li je do </w:t>
      </w:r>
      <w:r>
        <w:rPr>
          <w:rFonts w:ascii="Arial" w:hAnsi="Arial" w:cs="Arial"/>
          <w:sz w:val="22"/>
          <w:szCs w:val="22"/>
        </w:rPr>
        <w:t>10</w:t>
      </w:r>
      <w:r w:rsidRPr="00E500B5">
        <w:rPr>
          <w:rFonts w:ascii="Arial" w:hAnsi="Arial" w:cs="Arial"/>
          <w:sz w:val="22"/>
          <w:szCs w:val="22"/>
        </w:rPr>
        <w:t xml:space="preserve"> dnů od objednatelem stanoveného termínu, je objednatel oprávněn odstranit vady sám nebo prostřednictvím třetího subjektu a náklady s tím spojené vyúčtovat poskytovateli.</w:t>
      </w:r>
    </w:p>
    <w:p w:rsidR="008E00E2" w:rsidRDefault="008E00E2" w:rsidP="0000634D">
      <w:pPr>
        <w:pStyle w:val="Normodsaz"/>
        <w:numPr>
          <w:ilvl w:val="0"/>
          <w:numId w:val="25"/>
        </w:numPr>
        <w:tabs>
          <w:tab w:val="left" w:pos="426"/>
        </w:tabs>
        <w:autoSpaceDE/>
        <w:autoSpaceDN/>
        <w:spacing w:before="0"/>
        <w:ind w:left="426" w:hanging="426"/>
        <w:rPr>
          <w:rFonts w:ascii="Arial" w:hAnsi="Arial" w:cs="Arial"/>
          <w:sz w:val="22"/>
          <w:szCs w:val="22"/>
        </w:rPr>
      </w:pPr>
      <w:r>
        <w:rPr>
          <w:rFonts w:ascii="Arial" w:hAnsi="Arial" w:cs="Arial"/>
          <w:sz w:val="22"/>
          <w:szCs w:val="22"/>
        </w:rPr>
        <w:t>Poskytovatel</w:t>
      </w:r>
      <w:r w:rsidRPr="0091516D">
        <w:rPr>
          <w:rFonts w:ascii="Arial" w:hAnsi="Arial" w:cs="Arial"/>
          <w:sz w:val="22"/>
          <w:szCs w:val="22"/>
        </w:rPr>
        <w:t xml:space="preserve"> odpovídá za škody, které svou činností způsobí objednateli nebo třetím osobám, a to zejména v důsledku neplnění podmínek, vyplývajících z právních předpisů nebo z této smlouvy. Jakoukoliv škodu takto vzniklou je </w:t>
      </w:r>
      <w:r>
        <w:rPr>
          <w:rFonts w:ascii="Arial" w:hAnsi="Arial" w:cs="Arial"/>
          <w:sz w:val="22"/>
          <w:szCs w:val="22"/>
        </w:rPr>
        <w:t>poskytovatel</w:t>
      </w:r>
      <w:r w:rsidRPr="0091516D">
        <w:rPr>
          <w:rFonts w:ascii="Arial" w:hAnsi="Arial" w:cs="Arial"/>
          <w:sz w:val="22"/>
          <w:szCs w:val="22"/>
        </w:rPr>
        <w:t xml:space="preserve"> povinen bezodkladně odstranit a</w:t>
      </w:r>
      <w:r>
        <w:rPr>
          <w:rFonts w:ascii="Arial" w:hAnsi="Arial" w:cs="Arial"/>
          <w:sz w:val="22"/>
          <w:szCs w:val="22"/>
        </w:rPr>
        <w:t> </w:t>
      </w:r>
      <w:r w:rsidRPr="0091516D">
        <w:rPr>
          <w:rFonts w:ascii="Arial" w:hAnsi="Arial" w:cs="Arial"/>
          <w:sz w:val="22"/>
          <w:szCs w:val="22"/>
        </w:rPr>
        <w:t>není-li to možné, pak finančně nahradit v plné výši.</w:t>
      </w:r>
    </w:p>
    <w:p w:rsidR="008E00E2" w:rsidRDefault="008E00E2" w:rsidP="0000634D">
      <w:pPr>
        <w:pStyle w:val="Normodsaz"/>
        <w:numPr>
          <w:ilvl w:val="0"/>
          <w:numId w:val="25"/>
        </w:numPr>
        <w:tabs>
          <w:tab w:val="left" w:pos="426"/>
        </w:tabs>
        <w:autoSpaceDE/>
        <w:autoSpaceDN/>
        <w:spacing w:before="0"/>
        <w:ind w:left="426" w:hanging="426"/>
        <w:rPr>
          <w:rFonts w:ascii="Arial" w:hAnsi="Arial" w:cs="Arial"/>
          <w:sz w:val="22"/>
          <w:szCs w:val="22"/>
        </w:rPr>
      </w:pPr>
      <w:r w:rsidRPr="0091516D">
        <w:rPr>
          <w:rFonts w:ascii="Arial" w:hAnsi="Arial" w:cs="Arial"/>
          <w:sz w:val="22"/>
          <w:szCs w:val="22"/>
        </w:rPr>
        <w:t>Uplatněním odpovědnosti za vady nejsou dotčeny nároky na náhradu škody nebo na uplatnění smluvní pokuty.</w:t>
      </w:r>
    </w:p>
    <w:p w:rsidR="008E00E2" w:rsidRPr="006602C8" w:rsidRDefault="008E00E2" w:rsidP="0000634D">
      <w:pPr>
        <w:numPr>
          <w:ilvl w:val="0"/>
          <w:numId w:val="25"/>
        </w:numPr>
        <w:spacing w:after="120"/>
        <w:ind w:left="426" w:right="96" w:hanging="426"/>
        <w:rPr>
          <w:rFonts w:cs="Arial"/>
          <w:spacing w:val="-3"/>
        </w:rPr>
      </w:pPr>
      <w:r w:rsidRPr="006602C8">
        <w:rPr>
          <w:rFonts w:cs="Arial"/>
          <w:spacing w:val="-3"/>
        </w:rPr>
        <w:t xml:space="preserve">V případě sporu o oprávněnost reklamace budou smluvní strany respektovat vyjádření </w:t>
      </w:r>
      <w:r w:rsidRPr="006602C8">
        <w:rPr>
          <w:rFonts w:cs="Arial"/>
          <w:spacing w:val="-3"/>
        </w:rPr>
        <w:br/>
        <w:t xml:space="preserve">a konečné stanovisko soudního znalce vybraného objednatelem. Náklady na vypracování znaleckého posudku nese v plné výši smluvní strana, která nebude ve sporu </w:t>
      </w:r>
      <w:r w:rsidR="000C42D3">
        <w:rPr>
          <w:rFonts w:cs="Arial"/>
          <w:spacing w:val="-3"/>
        </w:rPr>
        <w:br/>
      </w:r>
      <w:r w:rsidRPr="006602C8">
        <w:rPr>
          <w:rFonts w:cs="Arial"/>
          <w:spacing w:val="-3"/>
        </w:rPr>
        <w:t>o oprávněnost reklamace úspěšná.</w:t>
      </w:r>
    </w:p>
    <w:p w:rsidR="008E00E2" w:rsidRPr="006602C8" w:rsidRDefault="008E00E2" w:rsidP="0000634D">
      <w:pPr>
        <w:numPr>
          <w:ilvl w:val="0"/>
          <w:numId w:val="25"/>
        </w:numPr>
        <w:spacing w:after="120"/>
        <w:ind w:left="426" w:right="96" w:hanging="426"/>
        <w:rPr>
          <w:rFonts w:cs="Arial"/>
          <w:spacing w:val="-3"/>
        </w:rPr>
      </w:pPr>
      <w:r w:rsidRPr="006602C8">
        <w:rPr>
          <w:rFonts w:cs="Arial"/>
          <w:spacing w:val="-3"/>
        </w:rPr>
        <w:t>Každá smluvní strana je povinna nahradit způsobenou škodu v rámci platných právních předpisů a této smlouvy. Obě smluvní strany se zavazují k </w:t>
      </w:r>
      <w:r>
        <w:rPr>
          <w:rFonts w:cs="Arial"/>
          <w:spacing w:val="-3"/>
        </w:rPr>
        <w:t>vyvinu</w:t>
      </w:r>
      <w:r w:rsidRPr="006602C8">
        <w:rPr>
          <w:rFonts w:cs="Arial"/>
          <w:spacing w:val="-3"/>
        </w:rPr>
        <w:t xml:space="preserve">tí maximálního úsilí k předcházení škodám a k minimalizaci vzniklých škod. </w:t>
      </w:r>
    </w:p>
    <w:p w:rsidR="008E00E2" w:rsidRPr="006602C8" w:rsidRDefault="008E00E2" w:rsidP="0000634D">
      <w:pPr>
        <w:numPr>
          <w:ilvl w:val="0"/>
          <w:numId w:val="25"/>
        </w:numPr>
        <w:spacing w:after="120"/>
        <w:ind w:left="426" w:right="96" w:hanging="426"/>
        <w:rPr>
          <w:rFonts w:cs="Arial"/>
          <w:spacing w:val="-3"/>
        </w:rPr>
      </w:pPr>
      <w:r w:rsidRPr="006602C8">
        <w:rPr>
          <w:rFonts w:cs="Arial"/>
          <w:spacing w:val="-3"/>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 na</w:t>
      </w:r>
      <w:r>
        <w:rPr>
          <w:rFonts w:cs="Arial"/>
          <w:spacing w:val="-3"/>
        </w:rPr>
        <w:t> </w:t>
      </w:r>
      <w:r w:rsidRPr="006602C8">
        <w:rPr>
          <w:rFonts w:cs="Arial"/>
          <w:spacing w:val="-3"/>
        </w:rPr>
        <w:t>svoji povinnost poskytovat plnění s odbornou péčí mohla a měla chybnost takového zadání zjistit, smí se</w:t>
      </w:r>
      <w:r>
        <w:rPr>
          <w:rFonts w:cs="Arial"/>
          <w:spacing w:val="-3"/>
        </w:rPr>
        <w:t xml:space="preserve"> </w:t>
      </w:r>
      <w:r w:rsidRPr="006602C8">
        <w:rPr>
          <w:rFonts w:cs="Arial"/>
          <w:spacing w:val="-3"/>
        </w:rPr>
        <w:t xml:space="preserve">ustanovení předchozí věty domáhat pouze v případě, že na chybné zadání příslušná smluvní strana druhou smluvní stranu písemně upozornila </w:t>
      </w:r>
      <w:r w:rsidR="000C42D3">
        <w:rPr>
          <w:rFonts w:cs="Arial"/>
          <w:spacing w:val="-3"/>
        </w:rPr>
        <w:br/>
      </w:r>
      <w:r w:rsidRPr="006602C8">
        <w:rPr>
          <w:rFonts w:cs="Arial"/>
          <w:spacing w:val="-3"/>
        </w:rPr>
        <w:t>a druhá smluvní strana trvala na původním zadání.</w:t>
      </w:r>
    </w:p>
    <w:p w:rsidR="008E00E2" w:rsidRPr="00A5618E" w:rsidRDefault="008E00E2" w:rsidP="0000634D">
      <w:pPr>
        <w:numPr>
          <w:ilvl w:val="0"/>
          <w:numId w:val="25"/>
        </w:numPr>
        <w:autoSpaceDE w:val="0"/>
        <w:autoSpaceDN w:val="0"/>
        <w:spacing w:after="120"/>
        <w:ind w:left="426" w:right="96" w:hanging="426"/>
        <w:rPr>
          <w:rFonts w:cs="Arial"/>
        </w:rPr>
      </w:pPr>
      <w:r w:rsidRPr="00C73301">
        <w:rPr>
          <w:rFonts w:cs="Arial"/>
          <w:spacing w:val="-3"/>
        </w:rPr>
        <w:lastRenderedPageBreak/>
        <w:t xml:space="preserve">Případná náhrada škody bude nahrazena uvedením do původního stavu a v případě nemožnosti uvedení v původní stav bude uhrazena v měně platné na území České republiky, přičemž pro propočet na tuto měnu je rozhodný kurz České národní banky </w:t>
      </w:r>
      <w:r w:rsidR="000C42D3">
        <w:rPr>
          <w:rFonts w:cs="Arial"/>
          <w:spacing w:val="-3"/>
        </w:rPr>
        <w:br/>
      </w:r>
      <w:r w:rsidRPr="00C73301">
        <w:rPr>
          <w:rFonts w:cs="Arial"/>
          <w:spacing w:val="-3"/>
        </w:rPr>
        <w:t>ke dni vzniku škody.</w:t>
      </w:r>
    </w:p>
    <w:p w:rsidR="003D1B42" w:rsidRPr="00184A27" w:rsidRDefault="003D1B42" w:rsidP="003D1B42">
      <w:pPr>
        <w:pStyle w:val="Nadpis8"/>
      </w:pPr>
      <w:r w:rsidRPr="00184A27">
        <w:br/>
        <w:t>Cena a platební podmínky</w:t>
      </w:r>
    </w:p>
    <w:p w:rsidR="008E00E2" w:rsidRPr="00F31164" w:rsidRDefault="008E00E2" w:rsidP="008E00E2">
      <w:pPr>
        <w:numPr>
          <w:ilvl w:val="0"/>
          <w:numId w:val="12"/>
        </w:numPr>
        <w:autoSpaceDE w:val="0"/>
        <w:autoSpaceDN w:val="0"/>
        <w:spacing w:after="120"/>
        <w:ind w:left="425" w:hanging="425"/>
        <w:rPr>
          <w:rFonts w:cs="Arial"/>
        </w:rPr>
      </w:pPr>
      <w:r w:rsidRPr="00F31164">
        <w:rPr>
          <w:rFonts w:cs="Arial"/>
        </w:rPr>
        <w:t xml:space="preserve">Cena plnění dle této smlouvy </w:t>
      </w:r>
      <w:r w:rsidRPr="00781D7B">
        <w:rPr>
          <w:rFonts w:cs="Arial"/>
          <w:b/>
        </w:rPr>
        <w:t>za 1 hodinu</w:t>
      </w:r>
      <w:r w:rsidRPr="00F31164">
        <w:rPr>
          <w:rFonts w:cs="Arial"/>
        </w:rPr>
        <w:t xml:space="preserve"> zajišťování služeb dle čl. I této smlouvy </w:t>
      </w:r>
      <w:r w:rsidR="002010A4">
        <w:rPr>
          <w:rFonts w:cs="Arial"/>
        </w:rPr>
        <w:br/>
      </w:r>
      <w:r w:rsidRPr="00F31164">
        <w:rPr>
          <w:rFonts w:cs="Arial"/>
        </w:rPr>
        <w:t xml:space="preserve">činí </w:t>
      </w:r>
      <w:r w:rsidR="00AA7400" w:rsidRPr="00781D7B">
        <w:rPr>
          <w:rFonts w:cs="Arial"/>
          <w:b/>
        </w:rPr>
        <w:t>280 K</w:t>
      </w:r>
      <w:r w:rsidR="00781D7B" w:rsidRPr="00781D7B">
        <w:rPr>
          <w:rFonts w:cs="Arial"/>
          <w:b/>
        </w:rPr>
        <w:t>č</w:t>
      </w:r>
      <w:r w:rsidRPr="00781D7B">
        <w:rPr>
          <w:rFonts w:cs="Arial"/>
          <w:b/>
        </w:rPr>
        <w:t>.</w:t>
      </w:r>
      <w:r>
        <w:rPr>
          <w:rFonts w:cs="Arial"/>
        </w:rPr>
        <w:t xml:space="preserve"> Poskytovatel není plátcem </w:t>
      </w:r>
      <w:r w:rsidRPr="00F31164">
        <w:rPr>
          <w:rFonts w:cs="Arial"/>
        </w:rPr>
        <w:t>DPH</w:t>
      </w:r>
      <w:r>
        <w:rPr>
          <w:rFonts w:cs="Arial"/>
        </w:rPr>
        <w:t xml:space="preserve">. </w:t>
      </w:r>
    </w:p>
    <w:p w:rsidR="003D1B42" w:rsidRPr="00F6468E" w:rsidRDefault="008E00E2" w:rsidP="008E00E2">
      <w:pPr>
        <w:numPr>
          <w:ilvl w:val="0"/>
          <w:numId w:val="12"/>
        </w:numPr>
        <w:autoSpaceDE w:val="0"/>
        <w:autoSpaceDN w:val="0"/>
        <w:spacing w:after="120"/>
        <w:ind w:left="425" w:hanging="425"/>
        <w:rPr>
          <w:rFonts w:cs="Arial"/>
        </w:rPr>
      </w:pPr>
      <w:r w:rsidRPr="0060224E">
        <w:rPr>
          <w:rFonts w:cs="Arial"/>
        </w:rPr>
        <w:t>Cena za 1 hodinu zajišťování služeb dle čl. I této smlouvy (dále také jen „jednotková cena“) zahrnuje veškeré náklady poskytovatele nutné nebo související s řádným plněním předmětu této smlouvy.</w:t>
      </w:r>
    </w:p>
    <w:p w:rsidR="003D1B42" w:rsidRPr="00184A27" w:rsidRDefault="008E00E2" w:rsidP="008E00E2">
      <w:pPr>
        <w:numPr>
          <w:ilvl w:val="0"/>
          <w:numId w:val="12"/>
        </w:numPr>
        <w:autoSpaceDE w:val="0"/>
        <w:autoSpaceDN w:val="0"/>
        <w:spacing w:after="120"/>
        <w:ind w:left="425" w:hanging="425"/>
        <w:rPr>
          <w:rFonts w:cs="Arial"/>
          <w:lang w:eastAsia="en-US"/>
        </w:rPr>
      </w:pPr>
      <w:r w:rsidRPr="0060224E">
        <w:rPr>
          <w:rFonts w:cs="Arial"/>
        </w:rPr>
        <w:t>Jednotková cena je nepřekročitelná, s výjimkou změny sazby DPH</w:t>
      </w:r>
      <w:r>
        <w:rPr>
          <w:rFonts w:cs="Arial"/>
        </w:rPr>
        <w:t xml:space="preserve"> v případě, že</w:t>
      </w:r>
      <w:r w:rsidR="0000634D">
        <w:rPr>
          <w:rFonts w:cs="Arial"/>
        </w:rPr>
        <w:t> </w:t>
      </w:r>
      <w:r>
        <w:rPr>
          <w:rFonts w:cs="Arial"/>
        </w:rPr>
        <w:t>se</w:t>
      </w:r>
      <w:r w:rsidR="0000634D">
        <w:rPr>
          <w:rFonts w:cs="Arial"/>
        </w:rPr>
        <w:t> </w:t>
      </w:r>
      <w:r>
        <w:rPr>
          <w:rFonts w:cs="Arial"/>
        </w:rPr>
        <w:t>poskytovatel stane v průběhu realizace plnění dle této smlouvy plátcem DPH</w:t>
      </w:r>
      <w:r w:rsidRPr="0060224E">
        <w:rPr>
          <w:rFonts w:cs="Arial"/>
        </w:rPr>
        <w:t xml:space="preserve">; v takovém případě není třeba uzavírat dodatek k této smlouvě – jednotková cena bude změněna (zvýšena nebo snížena) o příslušné navýšení nebo snížení sazby DPH ode dne účinnosti nové zákonné úpravy sazby DPH. Poskytovatel bude fakturovat cenu </w:t>
      </w:r>
      <w:r w:rsidR="002010A4">
        <w:rPr>
          <w:rFonts w:cs="Arial"/>
        </w:rPr>
        <w:br/>
      </w:r>
      <w:r w:rsidRPr="0060224E">
        <w:rPr>
          <w:rFonts w:cs="Arial"/>
        </w:rPr>
        <w:t>s DPH dle sazby DPH platné v době uskutečnění zdanitelného plnění</w:t>
      </w:r>
      <w:r>
        <w:rPr>
          <w:rFonts w:cs="Arial"/>
        </w:rPr>
        <w:t>.</w:t>
      </w:r>
    </w:p>
    <w:p w:rsidR="003D1B42" w:rsidRPr="00184A27" w:rsidRDefault="003D1B42" w:rsidP="003D1B42">
      <w:pPr>
        <w:numPr>
          <w:ilvl w:val="0"/>
          <w:numId w:val="12"/>
        </w:numPr>
        <w:tabs>
          <w:tab w:val="left" w:pos="426"/>
        </w:tabs>
        <w:autoSpaceDE w:val="0"/>
        <w:autoSpaceDN w:val="0"/>
        <w:spacing w:after="120"/>
        <w:ind w:left="425" w:hanging="425"/>
        <w:rPr>
          <w:rFonts w:cs="Arial"/>
        </w:rPr>
      </w:pPr>
      <w:r w:rsidRPr="00184A27">
        <w:rPr>
          <w:rFonts w:cs="Arial"/>
        </w:rPr>
        <w:t>Poskytovatel je oprávněn fakturovat objednateli cenu plnění měsíčně zpětně, vždy na</w:t>
      </w:r>
      <w:r w:rsidR="0000634D">
        <w:rPr>
          <w:rFonts w:cs="Arial"/>
        </w:rPr>
        <w:t> </w:t>
      </w:r>
      <w:r w:rsidRPr="00184A27">
        <w:rPr>
          <w:rFonts w:cs="Arial"/>
        </w:rPr>
        <w:t>základě počtu skutečně odpracovaných hodin a paušálně stanovené ceny. Poskytovatel je povinen vystavit fakturu vždy do 10. dne v měsíci za uplynulý kalendářní měsíc. Faktura poskytovatele musí obsahovat náležitosti obchodní listiny dle § 435 občanského zákoníku a daňového dokladu dle zákona č. 563/1991 Sb., o účetnictví, ve</w:t>
      </w:r>
      <w:r w:rsidR="0000634D">
        <w:rPr>
          <w:rFonts w:cs="Arial"/>
        </w:rPr>
        <w:t> </w:t>
      </w:r>
      <w:r w:rsidRPr="00184A27">
        <w:rPr>
          <w:rFonts w:cs="Arial"/>
        </w:rPr>
        <w:t>znění pozdějších předpisů, a dle zákona č.</w:t>
      </w:r>
      <w:r>
        <w:rPr>
          <w:rFonts w:cs="Arial"/>
        </w:rPr>
        <w:t> </w:t>
      </w:r>
      <w:r w:rsidRPr="00184A27">
        <w:rPr>
          <w:rFonts w:cs="Arial"/>
        </w:rPr>
        <w:t>235/2004 Sb., o dani z přidané hodnoty, ve</w:t>
      </w:r>
      <w:r w:rsidR="0000634D">
        <w:rPr>
          <w:rFonts w:cs="Arial"/>
        </w:rPr>
        <w:t> </w:t>
      </w:r>
      <w:r w:rsidRPr="00184A27">
        <w:rPr>
          <w:rFonts w:cs="Arial"/>
        </w:rPr>
        <w:t>znění pozdějších předpisů (dále jen „ZDPH“). Přílohou faktury musí být vždy výkaz odpracovaných hodin</w:t>
      </w:r>
      <w:r>
        <w:rPr>
          <w:rFonts w:cs="Arial"/>
        </w:rPr>
        <w:t>, ve kterém bude uvedena fakturovaná služba dle čl. I smlouvy, datum a čas od kdy do kdy byla služba poskytnuta, počet hodin, celkový počet hodin</w:t>
      </w:r>
      <w:r w:rsidR="008E00E2">
        <w:rPr>
          <w:rFonts w:cs="Arial"/>
        </w:rPr>
        <w:t>,</w:t>
      </w:r>
      <w:r>
        <w:rPr>
          <w:rFonts w:cs="Arial"/>
        </w:rPr>
        <w:t xml:space="preserve"> a</w:t>
      </w:r>
      <w:r w:rsidR="0000634D">
        <w:rPr>
          <w:rFonts w:cs="Arial"/>
        </w:rPr>
        <w:t> </w:t>
      </w:r>
      <w:r w:rsidRPr="00184A27">
        <w:rPr>
          <w:rFonts w:cs="Arial"/>
        </w:rPr>
        <w:t>který bude podepsaný oprávněnou osobou objednatele a poskytovatele</w:t>
      </w:r>
      <w:r w:rsidR="008E00E2">
        <w:rPr>
          <w:rFonts w:cs="Arial"/>
        </w:rPr>
        <w:t>.</w:t>
      </w:r>
      <w:r w:rsidRPr="00184A27">
        <w:rPr>
          <w:rFonts w:cs="Arial"/>
        </w:rPr>
        <w:t xml:space="preserve"> Na faktuře musí být uvedeno evidenční číslo této smlouvy uvedené v záhlaví této smlouvy. </w:t>
      </w:r>
    </w:p>
    <w:p w:rsidR="003D1B42" w:rsidRPr="00184A27" w:rsidRDefault="003D1B42" w:rsidP="003D1B42">
      <w:pPr>
        <w:numPr>
          <w:ilvl w:val="0"/>
          <w:numId w:val="12"/>
        </w:numPr>
        <w:tabs>
          <w:tab w:val="left" w:pos="426"/>
        </w:tabs>
        <w:autoSpaceDE w:val="0"/>
        <w:autoSpaceDN w:val="0"/>
        <w:spacing w:after="120"/>
        <w:ind w:left="425" w:hanging="425"/>
        <w:rPr>
          <w:rFonts w:cs="Arial"/>
        </w:rPr>
      </w:pPr>
      <w:r w:rsidRPr="00184A27">
        <w:rPr>
          <w:rFonts w:cs="Arial"/>
        </w:rPr>
        <w:t>V případě, že faktura nebude mít stanovené náležitosti nebo bude obsahovat chybné údaje,</w:t>
      </w:r>
      <w:r w:rsidR="008E00E2">
        <w:rPr>
          <w:rFonts w:cs="Arial"/>
        </w:rPr>
        <w:t xml:space="preserve"> </w:t>
      </w:r>
      <w:r w:rsidRPr="00184A27">
        <w:rPr>
          <w:rFonts w:cs="Arial"/>
        </w:rPr>
        <w:t>je objednatel oprávněn tuto fakturu ve lhůtě její splatnosti vrátit poskytovateli, aniž by se tím objednatel dostal do prodlení s úhradou faktury. Nová lhůta splatnosti počíná běžet dnem obdržení opravené nebo nově vystavené faktury. Důvod případného vrácení faktury musí být objednatelem jednoznačně vymezen.</w:t>
      </w:r>
    </w:p>
    <w:p w:rsidR="003D1B42" w:rsidRPr="00184A27" w:rsidRDefault="003D1B42" w:rsidP="003D1B42">
      <w:pPr>
        <w:numPr>
          <w:ilvl w:val="0"/>
          <w:numId w:val="12"/>
        </w:numPr>
        <w:tabs>
          <w:tab w:val="left" w:pos="426"/>
        </w:tabs>
        <w:autoSpaceDE w:val="0"/>
        <w:autoSpaceDN w:val="0"/>
        <w:spacing w:after="120"/>
        <w:ind w:left="425" w:hanging="425"/>
        <w:rPr>
          <w:rFonts w:cs="Arial"/>
        </w:rPr>
      </w:pPr>
      <w:r w:rsidRPr="00184A27">
        <w:rPr>
          <w:rFonts w:cs="Arial"/>
        </w:rPr>
        <w:t xml:space="preserve">Poskytovatel je oprávněn fakturu včetně všech jejích příloh vystavit v elektronické formě dle § 26 ZDPH, a to ve formátu ISDOC nebo ISDOCX verze 5.2 nebo vyšší. </w:t>
      </w:r>
      <w:r w:rsidRPr="00184A27">
        <w:rPr>
          <w:rFonts w:cs="Arial"/>
          <w:color w:val="000000"/>
        </w:rPr>
        <w:t xml:space="preserve">Poskytovatel je dále oprávněn vystavit fakturu ve formátu, který je v souladu </w:t>
      </w:r>
      <w:r w:rsidR="000C42D3">
        <w:rPr>
          <w:rFonts w:cs="Arial"/>
          <w:color w:val="000000"/>
        </w:rPr>
        <w:br/>
      </w:r>
      <w:r w:rsidRPr="00184A27">
        <w:rPr>
          <w:rFonts w:cs="Arial"/>
          <w:color w:val="000000"/>
        </w:rPr>
        <w:t>s evropským standardem elektronické faktury dle technické normy ČSN EN 16931-1:2017.</w:t>
      </w:r>
      <w:r w:rsidRPr="00184A27">
        <w:rPr>
          <w:rFonts w:cs="Arial"/>
        </w:rPr>
        <w:t xml:space="preserve"> Elektronickou fakturu je možné zaslat datovou schránkou (identifikace: trfaa33) nebo elektronickou poštou na adresu </w:t>
      </w:r>
      <w:hyperlink r:id="rId8" w:history="1">
        <w:r w:rsidRPr="00184A27">
          <w:rPr>
            <w:rFonts w:cs="Arial"/>
            <w:color w:val="0000FF"/>
            <w:u w:val="single"/>
          </w:rPr>
          <w:t>posta@vlada.cz</w:t>
        </w:r>
      </w:hyperlink>
      <w:r w:rsidRPr="00184A27">
        <w:rPr>
          <w:rFonts w:cs="Arial"/>
        </w:rPr>
        <w:t>.</w:t>
      </w:r>
    </w:p>
    <w:p w:rsidR="003D1B42" w:rsidRPr="008E00E2" w:rsidRDefault="008E00E2" w:rsidP="008E00E2">
      <w:pPr>
        <w:numPr>
          <w:ilvl w:val="0"/>
          <w:numId w:val="12"/>
        </w:numPr>
        <w:tabs>
          <w:tab w:val="left" w:pos="426"/>
        </w:tabs>
        <w:autoSpaceDE w:val="0"/>
        <w:autoSpaceDN w:val="0"/>
        <w:spacing w:after="120"/>
        <w:ind w:left="425" w:hanging="425"/>
        <w:rPr>
          <w:rFonts w:cs="Arial"/>
        </w:rPr>
      </w:pPr>
      <w:r w:rsidRPr="00392BBF">
        <w:rPr>
          <w:rFonts w:cs="Arial"/>
        </w:rPr>
        <w:t xml:space="preserve">V případě, že úhrada některé z částí smluvní ceny má být provedena zcela nebo zčásti bezhotovostním převodem na účet vedený poskytovatelem platebních služeb mimo tuzemsko ve smyslu § 109 odst. 2 písm. b) ZDPH, nebo číslo bankovního účtu </w:t>
      </w:r>
      <w:r>
        <w:rPr>
          <w:rFonts w:cs="Arial"/>
        </w:rPr>
        <w:t>poskytovatele</w:t>
      </w:r>
      <w:r w:rsidRPr="00392BBF">
        <w:rPr>
          <w:rFonts w:cs="Arial"/>
        </w:rPr>
        <w:t xml:space="preserve"> uvedené</w:t>
      </w:r>
      <w:r>
        <w:rPr>
          <w:rFonts w:cs="Arial"/>
        </w:rPr>
        <w:t xml:space="preserve"> </w:t>
      </w:r>
      <w:r w:rsidRPr="00392BBF">
        <w:rPr>
          <w:rFonts w:cs="Arial"/>
        </w:rPr>
        <w:t xml:space="preserve">v této smlouvě nebo na daňovém dokladu vystaveném </w:t>
      </w:r>
      <w:r>
        <w:rPr>
          <w:rFonts w:cs="Arial"/>
        </w:rPr>
        <w:t>poskytovatelem</w:t>
      </w:r>
      <w:r w:rsidRPr="00392BBF">
        <w:rPr>
          <w:rFonts w:cs="Arial"/>
        </w:rPr>
        <w:t xml:space="preserve"> nebude uveřejněno způsobem umožňujícím dálkový přístup ve smyslu §</w:t>
      </w:r>
      <w:r>
        <w:rPr>
          <w:rFonts w:cs="Arial"/>
        </w:rPr>
        <w:t> </w:t>
      </w:r>
      <w:r w:rsidRPr="00392BBF">
        <w:rPr>
          <w:rFonts w:cs="Arial"/>
        </w:rPr>
        <w:t>109 odst. 2 písm. c) ZDPH</w:t>
      </w:r>
      <w:r>
        <w:rPr>
          <w:rFonts w:cs="Arial"/>
        </w:rPr>
        <w:t xml:space="preserve"> </w:t>
      </w:r>
      <w:r w:rsidRPr="00392BBF">
        <w:rPr>
          <w:rFonts w:cs="Arial"/>
        </w:rPr>
        <w:t>a nebo stane-li se p</w:t>
      </w:r>
      <w:r>
        <w:rPr>
          <w:rFonts w:cs="Arial"/>
        </w:rPr>
        <w:t xml:space="preserve">oskytovatel </w:t>
      </w:r>
      <w:r w:rsidRPr="00392BBF">
        <w:rPr>
          <w:rFonts w:cs="Arial"/>
        </w:rPr>
        <w:t>nespolehlivým plátcem ve</w:t>
      </w:r>
      <w:r>
        <w:rPr>
          <w:rFonts w:cs="Arial"/>
        </w:rPr>
        <w:t> </w:t>
      </w:r>
      <w:r w:rsidRPr="00392BBF">
        <w:rPr>
          <w:rFonts w:cs="Arial"/>
        </w:rPr>
        <w:t>smyslu §</w:t>
      </w:r>
      <w:r>
        <w:rPr>
          <w:rFonts w:cs="Arial"/>
        </w:rPr>
        <w:t> </w:t>
      </w:r>
      <w:r w:rsidRPr="00392BBF">
        <w:rPr>
          <w:rFonts w:cs="Arial"/>
        </w:rPr>
        <w:t xml:space="preserve">106a ZDPH, je </w:t>
      </w:r>
      <w:r>
        <w:rPr>
          <w:rFonts w:cs="Arial"/>
        </w:rPr>
        <w:t>objednatel</w:t>
      </w:r>
      <w:r w:rsidRPr="00392BBF">
        <w:rPr>
          <w:rFonts w:cs="Arial"/>
        </w:rPr>
        <w:t xml:space="preserve"> oprávněn uhradit p</w:t>
      </w:r>
      <w:r>
        <w:rPr>
          <w:rFonts w:cs="Arial"/>
        </w:rPr>
        <w:t xml:space="preserve">oskytovateli </w:t>
      </w:r>
      <w:r w:rsidRPr="00392BBF">
        <w:rPr>
          <w:rFonts w:cs="Arial"/>
        </w:rPr>
        <w:t xml:space="preserve">pouze tu část peněžitého závazku vyplývajícího z daňového dokladu, jež odpovídá výši základu daně, </w:t>
      </w:r>
      <w:r w:rsidRPr="00392BBF">
        <w:rPr>
          <w:rFonts w:cs="Arial"/>
        </w:rPr>
        <w:lastRenderedPageBreak/>
        <w:t>a zbylou část pak ve smyslu § 109a ZDPH uhradit přímo správci daně s tím, že se má za</w:t>
      </w:r>
      <w:r>
        <w:rPr>
          <w:rFonts w:cs="Arial"/>
        </w:rPr>
        <w:t> </w:t>
      </w:r>
      <w:r w:rsidRPr="00392BBF">
        <w:rPr>
          <w:rFonts w:cs="Arial"/>
        </w:rPr>
        <w:t>to, že úhrada daňového dokladu (faktury) bez DPH</w:t>
      </w:r>
      <w:r>
        <w:rPr>
          <w:rFonts w:cs="Arial"/>
        </w:rPr>
        <w:t xml:space="preserve"> </w:t>
      </w:r>
      <w:r w:rsidRPr="00392BBF">
        <w:rPr>
          <w:rFonts w:cs="Arial"/>
        </w:rPr>
        <w:t>je provedena ve správné výši.</w:t>
      </w:r>
      <w:r w:rsidR="003D1B42" w:rsidRPr="008E00E2">
        <w:rPr>
          <w:rFonts w:cs="Arial"/>
        </w:rPr>
        <w:t xml:space="preserve"> </w:t>
      </w:r>
    </w:p>
    <w:p w:rsidR="003D1B42" w:rsidRPr="00184A27" w:rsidRDefault="003D1B42" w:rsidP="003D1B42">
      <w:pPr>
        <w:numPr>
          <w:ilvl w:val="0"/>
          <w:numId w:val="12"/>
        </w:numPr>
        <w:tabs>
          <w:tab w:val="left" w:pos="426"/>
        </w:tabs>
        <w:autoSpaceDE w:val="0"/>
        <w:autoSpaceDN w:val="0"/>
        <w:spacing w:after="120"/>
        <w:ind w:left="425" w:hanging="425"/>
        <w:rPr>
          <w:rFonts w:cs="Arial"/>
        </w:rPr>
      </w:pPr>
      <w:r w:rsidRPr="00184A27">
        <w:rPr>
          <w:rFonts w:cs="Arial"/>
        </w:rPr>
        <w:t>Objednatel uhradí fakturu poskytovatele bezhotovostně převodem na účet poskytovatele, přičemž splatnost faktury je 21 dnů ode dne jejího doručení objednateli. Povinnost objednatele zaplatit fakturovanou částku dle této smlouvy je splněna odepsáním příslušné částky z účtu objednatele.</w:t>
      </w:r>
    </w:p>
    <w:p w:rsidR="003D1B42" w:rsidRPr="00184A27" w:rsidRDefault="003D1B42" w:rsidP="003D1B42">
      <w:pPr>
        <w:pStyle w:val="Nadpis8"/>
      </w:pPr>
      <w:r w:rsidRPr="00184A27">
        <w:br/>
        <w:t>Práva a povinnosti smluvních stran</w:t>
      </w:r>
    </w:p>
    <w:p w:rsidR="003D1B42" w:rsidRPr="00184A27" w:rsidRDefault="003D1B42" w:rsidP="0000634D">
      <w:pPr>
        <w:numPr>
          <w:ilvl w:val="0"/>
          <w:numId w:val="15"/>
        </w:numPr>
        <w:autoSpaceDE w:val="0"/>
        <w:autoSpaceDN w:val="0"/>
        <w:spacing w:after="120"/>
        <w:ind w:left="426" w:hanging="426"/>
        <w:rPr>
          <w:rFonts w:cs="Arial"/>
        </w:rPr>
      </w:pPr>
      <w:r w:rsidRPr="00184A27">
        <w:rPr>
          <w:rFonts w:cs="Arial"/>
        </w:rPr>
        <w:t>Povinnosti objednatele:</w:t>
      </w:r>
    </w:p>
    <w:p w:rsidR="003D1B42" w:rsidRPr="00184A27" w:rsidRDefault="003D1B42" w:rsidP="0000634D">
      <w:pPr>
        <w:numPr>
          <w:ilvl w:val="0"/>
          <w:numId w:val="14"/>
        </w:numPr>
        <w:tabs>
          <w:tab w:val="left" w:pos="426"/>
        </w:tabs>
        <w:autoSpaceDE w:val="0"/>
        <w:autoSpaceDN w:val="0"/>
        <w:spacing w:after="120"/>
        <w:ind w:left="851" w:hanging="425"/>
        <w:rPr>
          <w:rFonts w:cs="Arial"/>
          <w:lang w:eastAsia="en-US"/>
        </w:rPr>
      </w:pPr>
      <w:r w:rsidRPr="00184A27">
        <w:rPr>
          <w:rFonts w:cs="Arial"/>
          <w:lang w:eastAsia="en-US"/>
        </w:rPr>
        <w:t xml:space="preserve">Objednatel je povinen poskytnout poskytovateli potřebnou součinnost pro plnění předmětu této smlouvy a předat poskytovateli veškeré informace, podklady a dokumentaci potřebnou pro řádné plnění předmětu této smlouvy. Objednatel předá poskytovateli při podpisu této smlouvy zejména všechny relevantní vnitřní předpisy objednatele; nově vydané vnitřní předpisy objednatele, příp. jejich změny </w:t>
      </w:r>
      <w:r w:rsidR="002010A4">
        <w:rPr>
          <w:rFonts w:cs="Arial"/>
          <w:lang w:eastAsia="en-US"/>
        </w:rPr>
        <w:br/>
      </w:r>
      <w:r w:rsidRPr="00184A27">
        <w:rPr>
          <w:rFonts w:cs="Arial"/>
          <w:lang w:eastAsia="en-US"/>
        </w:rPr>
        <w:t>či doplňky, předá objednatel poskytovateli do 5 pracovních dnů od jejich vydání. V případě, že</w:t>
      </w:r>
      <w:r w:rsidR="0000634D">
        <w:rPr>
          <w:rFonts w:cs="Arial"/>
          <w:lang w:eastAsia="en-US"/>
        </w:rPr>
        <w:t> </w:t>
      </w:r>
      <w:r w:rsidRPr="00184A27">
        <w:rPr>
          <w:rFonts w:cs="Arial"/>
          <w:lang w:eastAsia="en-US"/>
        </w:rPr>
        <w:t>má poskytovatel povinnost postupovat dle vnitřních předpisů objednatele, vztahuje se</w:t>
      </w:r>
      <w:r w:rsidR="0000634D">
        <w:rPr>
          <w:rFonts w:cs="Arial"/>
          <w:lang w:eastAsia="en-US"/>
        </w:rPr>
        <w:t> </w:t>
      </w:r>
      <w:r w:rsidRPr="00184A27">
        <w:rPr>
          <w:rFonts w:cs="Arial"/>
          <w:lang w:eastAsia="en-US"/>
        </w:rPr>
        <w:t>na něj tato povinnost až od okamžiku předání těchto vnitřních předpisů objednatelem.</w:t>
      </w:r>
    </w:p>
    <w:p w:rsidR="003D1B42" w:rsidRPr="00184A27" w:rsidRDefault="003D1B42" w:rsidP="0000634D">
      <w:pPr>
        <w:numPr>
          <w:ilvl w:val="0"/>
          <w:numId w:val="14"/>
        </w:numPr>
        <w:tabs>
          <w:tab w:val="left" w:pos="426"/>
        </w:tabs>
        <w:autoSpaceDE w:val="0"/>
        <w:autoSpaceDN w:val="0"/>
        <w:spacing w:after="120"/>
        <w:ind w:left="851" w:hanging="425"/>
        <w:rPr>
          <w:rFonts w:cs="Arial"/>
          <w:lang w:eastAsia="en-US"/>
        </w:rPr>
      </w:pPr>
      <w:r w:rsidRPr="00184A27">
        <w:rPr>
          <w:rFonts w:cs="Arial"/>
          <w:lang w:eastAsia="en-US"/>
        </w:rPr>
        <w:t>Objednatel je rovněž povinen poskytnout pracovníkům poskytovatele vhodný prostor pro výkon služeb a pro uložení dokumentace, která musí být u objednatele k dispozici pro kontrolní orgány. O předání poskytnutých prostor bude sepsán předávací protokol podepsaný kontaktní osobou objednatele a poskytovatele, jehož přílohou bude rovněž seznam movitých věcí, kterými jsou tyto prostory vybaveny.</w:t>
      </w:r>
    </w:p>
    <w:p w:rsidR="003D1B42" w:rsidRPr="00184A27" w:rsidRDefault="003D1B42" w:rsidP="0000634D">
      <w:pPr>
        <w:numPr>
          <w:ilvl w:val="0"/>
          <w:numId w:val="14"/>
        </w:numPr>
        <w:tabs>
          <w:tab w:val="left" w:pos="426"/>
        </w:tabs>
        <w:autoSpaceDE w:val="0"/>
        <w:autoSpaceDN w:val="0"/>
        <w:spacing w:after="120"/>
        <w:ind w:left="851" w:right="51" w:hanging="425"/>
        <w:rPr>
          <w:rFonts w:cs="Arial"/>
          <w:sz w:val="20"/>
          <w:szCs w:val="20"/>
        </w:rPr>
      </w:pPr>
      <w:r w:rsidRPr="00184A27">
        <w:rPr>
          <w:rFonts w:cs="Arial"/>
        </w:rPr>
        <w:t xml:space="preserve">Objednatel se zároveň zavazuje vystavit poskytovateli potřebné plné moci </w:t>
      </w:r>
      <w:r w:rsidR="002010A4">
        <w:rPr>
          <w:rFonts w:cs="Arial"/>
        </w:rPr>
        <w:br/>
      </w:r>
      <w:r w:rsidRPr="00184A27">
        <w:rPr>
          <w:rFonts w:cs="Arial"/>
        </w:rPr>
        <w:t>pro jednání s orgány státní správy a dotčenými orgány</w:t>
      </w:r>
      <w:r w:rsidRPr="00184A27">
        <w:rPr>
          <w:rFonts w:eastAsia="Times New Roman" w:cs="Arial"/>
        </w:rPr>
        <w:t xml:space="preserve"> a organizacemi v oblasti PO</w:t>
      </w:r>
      <w:r w:rsidRPr="00184A27">
        <w:rPr>
          <w:rFonts w:cs="Arial"/>
        </w:rPr>
        <w:t xml:space="preserve">. </w:t>
      </w:r>
    </w:p>
    <w:p w:rsidR="003D1B42" w:rsidRPr="00184A27" w:rsidRDefault="003D1B42" w:rsidP="0000634D">
      <w:pPr>
        <w:numPr>
          <w:ilvl w:val="0"/>
          <w:numId w:val="15"/>
        </w:numPr>
        <w:tabs>
          <w:tab w:val="left" w:pos="426"/>
        </w:tabs>
        <w:autoSpaceDE w:val="0"/>
        <w:autoSpaceDN w:val="0"/>
        <w:spacing w:after="120"/>
        <w:ind w:left="425" w:hanging="357"/>
        <w:rPr>
          <w:rFonts w:cs="Arial"/>
          <w:lang w:eastAsia="en-US"/>
        </w:rPr>
      </w:pPr>
      <w:r w:rsidRPr="00184A27">
        <w:rPr>
          <w:rFonts w:cs="Arial"/>
          <w:lang w:eastAsia="en-US"/>
        </w:rPr>
        <w:t>Povinnosti poskytovatele:</w:t>
      </w:r>
    </w:p>
    <w:p w:rsidR="003D1B42" w:rsidRPr="00184A27" w:rsidRDefault="003D1B42" w:rsidP="0000634D">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Poskytovatel je povinen při podpisu smlouvy předat objednateli seznam pracovníků poskytovatele a rovněž pracovníků poddodavatelů (za předpokladu jejich využití) podílejících se na plnění předmětu smlouvy na pracovištích v objektech objednatele. Obsahem seznamu bude vždy jméno, příjmení a číslo občanského průkazu dotčených pracovníků poskytovatele. Vstupovat do objektů objednatele jsou oprávněny pouze osoby schválené objednatelem. V případě změny pracovníků poskytovatele nebo poddodavatelů, kteří budou vstupovat do objektů objednatele, je poskytovatel povinen postupovat obdobně, tj. poskytnout objednateli aktualizovaný seznam pracovníků poskytovatele, případně pracovníků poddodavatele. Poskytovatel je povinen zajistit, aby do objektů nevstupovaly osoby, které nebyly uvedeny na výše uvedeném seznamu a nebyly schváleny objednatelem. Objednatel si vyhrazuje právo neschválit oprávnění vstupu pracovníka poskytovatele nebo poddodavatelů na základě podnětu Ochranné služby Policie České republiky.</w:t>
      </w:r>
    </w:p>
    <w:p w:rsidR="003D1B42" w:rsidRPr="00184A27" w:rsidRDefault="003D1B42" w:rsidP="0000634D">
      <w:pPr>
        <w:numPr>
          <w:ilvl w:val="0"/>
          <w:numId w:val="16"/>
        </w:numPr>
        <w:spacing w:after="120"/>
        <w:ind w:left="851" w:hanging="425"/>
        <w:rPr>
          <w:rFonts w:cs="Arial"/>
          <w:bCs/>
          <w:lang w:eastAsia="en-US"/>
        </w:rPr>
      </w:pPr>
      <w:r w:rsidRPr="00184A27">
        <w:rPr>
          <w:rFonts w:cs="Arial"/>
          <w:bCs/>
          <w:lang w:eastAsia="en-US"/>
        </w:rPr>
        <w:t>Poskytovatel je povinen při výkonu služeb informovat objednatele o skutečnostech, které mohou mít vliv na výkon služby.</w:t>
      </w:r>
    </w:p>
    <w:p w:rsidR="003D1B42" w:rsidRPr="00184A27" w:rsidRDefault="003D1B42" w:rsidP="0000634D">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 xml:space="preserve">Pracovníci poskytovatele jsou povinni v objektech objednatele dodržovat zákaz kouření, zákaz požívání alkoholických nápojů nebo jiných návykových látek, dodržovat pořádek, bezpečnostní, požární předpisy, hygienické a další právní předpisy, a dále neznečišťovat prostory v objektech objednatele nebo v jejich okolí. </w:t>
      </w:r>
    </w:p>
    <w:p w:rsidR="003D1B42" w:rsidRPr="00184A27" w:rsidRDefault="003D1B42" w:rsidP="0000634D">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 xml:space="preserve">Poskytovatel je povinen zajistit, aby se pracovníci poskytovatele, včetně pracovníků poddodavatelů, pohybovali v objektech objednatele viditelně označeni logem nebo </w:t>
      </w:r>
      <w:r w:rsidRPr="00184A27">
        <w:rPr>
          <w:rFonts w:cs="Arial"/>
          <w:lang w:eastAsia="en-US"/>
        </w:rPr>
        <w:lastRenderedPageBreak/>
        <w:t>názvem poskytovatele (firmy), nebo alespoň disponovali povolením ke vstupu do objektů objednatele, kterým budou schopni se na místě prokazovat.</w:t>
      </w:r>
    </w:p>
    <w:p w:rsidR="003D1B42" w:rsidRPr="00184A27" w:rsidRDefault="003D1B42" w:rsidP="0000634D">
      <w:pPr>
        <w:numPr>
          <w:ilvl w:val="0"/>
          <w:numId w:val="16"/>
        </w:numPr>
        <w:tabs>
          <w:tab w:val="left" w:pos="426"/>
        </w:tabs>
        <w:autoSpaceDE w:val="0"/>
        <w:autoSpaceDN w:val="0"/>
        <w:spacing w:after="120"/>
        <w:ind w:left="851" w:hanging="425"/>
        <w:rPr>
          <w:rFonts w:cs="Arial"/>
          <w:lang w:eastAsia="en-US"/>
        </w:rPr>
      </w:pPr>
      <w:r w:rsidRPr="00184A27">
        <w:rPr>
          <w:rFonts w:cs="Arial"/>
          <w:lang w:eastAsia="en-US"/>
        </w:rPr>
        <w:t>Poskytovatel je povinen řídit se při poskytování služeb vnitřními předpisy objednatele, které mu objednatel předal dle odstavce 1 písm. a) tohoto článku.</w:t>
      </w:r>
    </w:p>
    <w:p w:rsidR="003D1B42" w:rsidRPr="00184A27" w:rsidRDefault="003D1B42" w:rsidP="0000634D">
      <w:pPr>
        <w:widowControl w:val="0"/>
        <w:numPr>
          <w:ilvl w:val="0"/>
          <w:numId w:val="16"/>
        </w:numPr>
        <w:spacing w:after="120"/>
        <w:ind w:left="851" w:right="-23" w:hanging="425"/>
        <w:rPr>
          <w:rFonts w:eastAsia="Times New Roman" w:cs="Arial"/>
          <w:spacing w:val="-1"/>
          <w:lang w:eastAsia="en-US"/>
        </w:rPr>
      </w:pPr>
      <w:r w:rsidRPr="00184A27">
        <w:rPr>
          <w:rFonts w:eastAsia="Times New Roman" w:cs="Arial"/>
          <w:spacing w:val="-1"/>
          <w:lang w:eastAsia="en-US"/>
        </w:rPr>
        <w:t>Poskytovatel je povinen poskytovat služby v souladu s platnými právními předpisy a ostatními předpisy vztahujícími se k předmětu plnění této smlouvy.</w:t>
      </w:r>
    </w:p>
    <w:p w:rsidR="003D1B42" w:rsidRPr="00184A27" w:rsidRDefault="003D1B42" w:rsidP="0000634D">
      <w:pPr>
        <w:numPr>
          <w:ilvl w:val="0"/>
          <w:numId w:val="16"/>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 xml:space="preserve">Veškeré činnosti služeb budou prováděny pracovníky s odbornou kvalifikací </w:t>
      </w:r>
      <w:r w:rsidR="000C42D3">
        <w:rPr>
          <w:rFonts w:eastAsia="Times New Roman" w:cs="Arial"/>
          <w:spacing w:val="-1"/>
          <w:lang w:eastAsia="en-US"/>
        </w:rPr>
        <w:br/>
      </w:r>
      <w:r w:rsidRPr="00184A27">
        <w:rPr>
          <w:rFonts w:eastAsia="Times New Roman" w:cs="Arial"/>
          <w:spacing w:val="-1"/>
          <w:lang w:eastAsia="en-US"/>
        </w:rPr>
        <w:t xml:space="preserve">a platným oprávněním pro výkon činnosti v oblasti PO. </w:t>
      </w:r>
    </w:p>
    <w:p w:rsidR="003D1B42" w:rsidRPr="00184A27" w:rsidRDefault="003D1B42" w:rsidP="0000634D">
      <w:pPr>
        <w:numPr>
          <w:ilvl w:val="0"/>
          <w:numId w:val="16"/>
        </w:numPr>
        <w:tabs>
          <w:tab w:val="left" w:pos="426"/>
        </w:tabs>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 xml:space="preserve">Poskytovatel není oprávněn skladovat ani odkládat žádný materiál v poskytnutých prostorách ani v ostatních prostorách v objektu. </w:t>
      </w:r>
    </w:p>
    <w:p w:rsidR="003D1B42" w:rsidRPr="00184A27" w:rsidRDefault="003D1B42" w:rsidP="0000634D">
      <w:pPr>
        <w:numPr>
          <w:ilvl w:val="0"/>
          <w:numId w:val="16"/>
        </w:numPr>
        <w:autoSpaceDE w:val="0"/>
        <w:autoSpaceDN w:val="0"/>
        <w:spacing w:after="120"/>
        <w:ind w:left="851" w:hanging="425"/>
        <w:rPr>
          <w:rFonts w:eastAsia="Times New Roman" w:cs="Arial"/>
          <w:spacing w:val="-1"/>
          <w:lang w:eastAsia="en-US"/>
        </w:rPr>
      </w:pPr>
      <w:r w:rsidRPr="00184A27">
        <w:rPr>
          <w:rFonts w:eastAsia="Times New Roman" w:cs="Arial"/>
          <w:spacing w:val="-1"/>
          <w:lang w:eastAsia="en-US"/>
        </w:rPr>
        <w:t>Poskytovatel je odpovědný za případné škody na věcech vnesených do objektů objednatele pracovníky poskytovatele nebo osobami zdržujícími se v objektech objednatele se</w:t>
      </w:r>
      <w:r>
        <w:rPr>
          <w:rFonts w:eastAsia="Times New Roman" w:cs="Arial"/>
          <w:spacing w:val="-1"/>
          <w:lang w:eastAsia="en-US"/>
        </w:rPr>
        <w:t> </w:t>
      </w:r>
      <w:r w:rsidRPr="00184A27">
        <w:rPr>
          <w:rFonts w:eastAsia="Times New Roman" w:cs="Arial"/>
          <w:spacing w:val="-1"/>
          <w:lang w:eastAsia="en-US"/>
        </w:rPr>
        <w:t>souhlasem poskytovatele, a za případné škody na majetku a za újmu na zdraví pracovníků poskytovatele nebo osob zdržujících se v objektu se souhlasem poskytovatele. Objednatel neodpovídá za odcizení, zničení nebo jakékoliv znehodnocení uvedených věcí nebo za újmu na zdraví osob.</w:t>
      </w:r>
    </w:p>
    <w:p w:rsidR="003D1B42" w:rsidRPr="00DB6FB7" w:rsidRDefault="003D1B42" w:rsidP="0000634D">
      <w:pPr>
        <w:numPr>
          <w:ilvl w:val="0"/>
          <w:numId w:val="16"/>
        </w:numPr>
        <w:autoSpaceDE w:val="0"/>
        <w:autoSpaceDN w:val="0"/>
        <w:spacing w:after="120"/>
        <w:ind w:left="851" w:hanging="425"/>
        <w:rPr>
          <w:rFonts w:eastAsia="Times New Roman" w:cs="Arial"/>
          <w:spacing w:val="-1"/>
          <w:lang w:eastAsia="en-US"/>
        </w:rPr>
      </w:pPr>
      <w:r w:rsidRPr="00184A27">
        <w:rPr>
          <w:rFonts w:cs="Arial"/>
          <w:lang w:eastAsia="en-US"/>
        </w:rPr>
        <w:t>Objednatel má právo kontrolovat provádění služeb. Zjistí-li objednatel, že</w:t>
      </w:r>
      <w:r w:rsidR="0000634D">
        <w:rPr>
          <w:rFonts w:cs="Arial"/>
          <w:lang w:eastAsia="en-US"/>
        </w:rPr>
        <w:t> </w:t>
      </w:r>
      <w:r w:rsidRPr="00184A27">
        <w:rPr>
          <w:rFonts w:cs="Arial"/>
          <w:lang w:eastAsia="en-US"/>
        </w:rPr>
        <w:t>poskytovatel porušuje svou povinnost, může požadovat, aby poskytovatel zajistil nápravu a prováděl služby řádným způsobem. Neučiní-li tak poskytovatel ani v přiměřené objednatelem stanovené době, může objednatel odstoupit od smlouvy.</w:t>
      </w:r>
    </w:p>
    <w:p w:rsidR="003D1B42" w:rsidRPr="00184A27" w:rsidRDefault="00E27D2B" w:rsidP="00E27D2B">
      <w:pPr>
        <w:pStyle w:val="Nadpis8"/>
      </w:pPr>
      <w:r>
        <w:br/>
      </w:r>
      <w:r w:rsidR="003D1B42" w:rsidRPr="00184A27">
        <w:t xml:space="preserve">Ochrana informací </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jsou si vědomy toho, že v rámci plnění závazků z této smlouvy</w:t>
      </w:r>
    </w:p>
    <w:p w:rsidR="003D1B42" w:rsidRPr="00184A27" w:rsidRDefault="003D1B42" w:rsidP="0000634D">
      <w:pPr>
        <w:numPr>
          <w:ilvl w:val="0"/>
          <w:numId w:val="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proofErr w:type="gramStart"/>
      <w:r w:rsidRPr="00184A27">
        <w:rPr>
          <w:rFonts w:eastAsia="@Arial Unicode MS" w:cs="Arial"/>
          <w:color w:val="000000"/>
          <w:lang w:eastAsia="en-US"/>
        </w:rPr>
        <w:t>si</w:t>
      </w:r>
      <w:proofErr w:type="gramEnd"/>
      <w:r w:rsidRPr="00184A27">
        <w:rPr>
          <w:rFonts w:eastAsia="@Arial Unicode MS" w:cs="Arial"/>
          <w:color w:val="000000"/>
          <w:lang w:eastAsia="en-US"/>
        </w:rPr>
        <w:t xml:space="preserve"> mohou vzájemně vědomě nebo opomenutím poskytnout informace, které budou považovány za důvěrné (dále jen „důvěrné informace“),</w:t>
      </w:r>
    </w:p>
    <w:p w:rsidR="003D1B42" w:rsidRPr="00184A27" w:rsidRDefault="003D1B42" w:rsidP="0000634D">
      <w:pPr>
        <w:numPr>
          <w:ilvl w:val="0"/>
          <w:numId w:val="7"/>
        </w:numPr>
        <w:tabs>
          <w:tab w:val="left" w:pos="-720"/>
          <w:tab w:val="left" w:pos="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mohou jejich zaměstnanci či osoby v obdobném postavení získat vědomou činností druhé smluvní strany nebo i jejím opomenutím přístup k důvěrným informacím druhé smluvní strany.</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Za třetí osoby dle odst. 2 tohoto článku se nepovažují:</w:t>
      </w:r>
    </w:p>
    <w:p w:rsidR="003D1B42" w:rsidRPr="00184A27" w:rsidRDefault="003D1B42" w:rsidP="0000634D">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zaměstnanci smluvních stran a osoby v obdobném postavení,</w:t>
      </w:r>
    </w:p>
    <w:p w:rsidR="003D1B42" w:rsidRPr="00184A27" w:rsidRDefault="003D1B42" w:rsidP="0000634D">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orgány smluvních stran a jejich členové,</w:t>
      </w:r>
    </w:p>
    <w:p w:rsidR="003D1B42" w:rsidRPr="00184A27" w:rsidRDefault="003D1B42" w:rsidP="0000634D">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objednatele poddodavatelé poskytovatele,</w:t>
      </w:r>
    </w:p>
    <w:p w:rsidR="003D1B42" w:rsidRPr="00184A27" w:rsidRDefault="003D1B42" w:rsidP="0000634D">
      <w:pPr>
        <w:numPr>
          <w:ilvl w:val="0"/>
          <w:numId w:val="8"/>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782" w:hanging="357"/>
        <w:rPr>
          <w:rFonts w:eastAsia="@Arial Unicode MS" w:cs="Arial"/>
          <w:color w:val="000000"/>
          <w:lang w:eastAsia="en-US"/>
        </w:rPr>
      </w:pPr>
      <w:r w:rsidRPr="00184A27">
        <w:rPr>
          <w:rFonts w:eastAsia="@Arial Unicode MS" w:cs="Arial"/>
          <w:color w:val="000000"/>
          <w:lang w:eastAsia="en-US"/>
        </w:rPr>
        <w:t>ve vztahu k důvěrným informacím poskytovatele externí poskytovatelé objednatele, a to i potenciální,</w:t>
      </w:r>
    </w:p>
    <w:p w:rsidR="003D1B42" w:rsidRPr="00184A27" w:rsidRDefault="003D1B42" w:rsidP="0000634D">
      <w:p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rPr>
          <w:rFonts w:eastAsia="@Arial Unicode MS" w:cs="Arial"/>
          <w:color w:val="000000"/>
        </w:rPr>
      </w:pPr>
      <w:r w:rsidRPr="00184A27">
        <w:rPr>
          <w:rFonts w:eastAsia="@Arial Unicode MS" w:cs="Arial"/>
          <w:color w:val="000000"/>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lastRenderedPageBreak/>
        <w:t xml:space="preserve">Smluvní strany se zavazují v plném rozsahu zachovávat povinnost mlčenlivosti </w:t>
      </w:r>
      <w:r w:rsidR="000C42D3">
        <w:rPr>
          <w:rFonts w:eastAsia="@Arial Unicode MS" w:cs="Arial"/>
          <w:color w:val="000000"/>
          <w:lang w:eastAsia="en-US"/>
        </w:rPr>
        <w:br/>
      </w:r>
      <w:r w:rsidRPr="00184A27">
        <w:rPr>
          <w:rFonts w:eastAsia="@Arial Unicode MS" w:cs="Arial"/>
          <w:color w:val="000000"/>
          <w:lang w:eastAsia="en-US"/>
        </w:rPr>
        <w:t xml:space="preserve">a povinnost chránit důvěrné informace vyplývající z této smlouvy a z příslušných právním předpisů, zejména povinnosti vyplývající z </w:t>
      </w:r>
      <w:r w:rsidRPr="00184A27">
        <w:rPr>
          <w:rFonts w:cs="Arial"/>
          <w:lang w:eastAsia="en-US"/>
        </w:rPr>
        <w:t xml:space="preserve">Nařízení Evropského parlamentu </w:t>
      </w:r>
      <w:r w:rsidR="000C42D3">
        <w:rPr>
          <w:rFonts w:cs="Arial"/>
          <w:lang w:eastAsia="en-US"/>
        </w:rPr>
        <w:br/>
      </w:r>
      <w:r w:rsidRPr="00184A27">
        <w:rPr>
          <w:rFonts w:cs="Arial"/>
          <w:lang w:eastAsia="en-US"/>
        </w:rPr>
        <w:t xml:space="preserve">a Rady (EU) 2016/679 ze dne 27. dubna 2016 o ochraně fyzických osob v souvislosti </w:t>
      </w:r>
      <w:r w:rsidR="000C42D3">
        <w:rPr>
          <w:rFonts w:cs="Arial"/>
          <w:lang w:eastAsia="en-US"/>
        </w:rPr>
        <w:br/>
      </w:r>
      <w:r w:rsidRPr="00184A27">
        <w:rPr>
          <w:rFonts w:cs="Arial"/>
          <w:lang w:eastAsia="en-US"/>
        </w:rPr>
        <w:t>se zpracováním osobních údajů a o volném pohybu těchto údajů a o zrušení směrnice 95/46/ES (dále jen „obecné nařízení“).</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Budou-li informace poskytnuté objednatelem, poskytovatelem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Veškeré důvěrné informace zůstávají výhradním vlastnictvím předávající strany a</w:t>
      </w:r>
      <w:r w:rsidR="005E36FD">
        <w:rPr>
          <w:rFonts w:eastAsia="@Arial Unicode MS" w:cs="Arial"/>
          <w:color w:val="000000"/>
          <w:lang w:eastAsia="en-US"/>
        </w:rPr>
        <w:t> </w:t>
      </w:r>
      <w:r w:rsidRPr="00184A27">
        <w:rPr>
          <w:rFonts w:eastAsia="@Arial Unicode MS" w:cs="Arial"/>
          <w:color w:val="000000"/>
          <w:lang w:eastAsia="en-US"/>
        </w:rPr>
        <w:t>příjímací strana vyvine pro zachování jejich důvěrnosti a pro jejich ochranu stejné úsilí, jako by se jednalo o její vlastní důvěrné informace. S výjimkou rozsahu, který je nezbytný pro plnění této smlouvy, se smluvní strany zavazují nepublikovat 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jinak, než za účelem plnění této smlouvy.</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 xml:space="preserve">Nedohodnou-li se smluvní strany výslovně písemnou formou jinak, považují se </w:t>
      </w:r>
      <w:r w:rsidR="000C42D3">
        <w:rPr>
          <w:rFonts w:eastAsia="@Arial Unicode MS" w:cs="Arial"/>
          <w:color w:val="000000"/>
          <w:lang w:eastAsia="en-US"/>
        </w:rPr>
        <w:br/>
      </w:r>
      <w:r w:rsidRPr="00184A27">
        <w:rPr>
          <w:rFonts w:eastAsia="@Arial Unicode MS" w:cs="Arial"/>
          <w:color w:val="000000"/>
          <w:lang w:eastAsia="en-US"/>
        </w:rPr>
        <w:t>za důvěrné implicitně všechny informace, které jsou anebo by mohly být součástí obchodního tajemství, tj. například, ale nejenom, popisy nebo části popisů technologických procesů a</w:t>
      </w:r>
      <w:r w:rsidR="005E36FD">
        <w:rPr>
          <w:rFonts w:eastAsia="@Arial Unicode MS" w:cs="Arial"/>
          <w:color w:val="000000"/>
          <w:lang w:eastAsia="en-US"/>
        </w:rPr>
        <w:t> </w:t>
      </w:r>
      <w:r w:rsidRPr="00184A27">
        <w:rPr>
          <w:rFonts w:eastAsia="@Arial Unicode MS" w:cs="Arial"/>
          <w:color w:val="000000"/>
          <w:lang w:eastAsia="en-US"/>
        </w:rPr>
        <w:t>vzorců, technických vzorců a technického know-how, informace o provozních metodách, procedurách a provozních postupech, obchodní nebo marketingové plány, koncepce a</w:t>
      </w:r>
      <w:r w:rsidR="005E36FD">
        <w:rPr>
          <w:rFonts w:eastAsia="@Arial Unicode MS" w:cs="Arial"/>
          <w:color w:val="000000"/>
          <w:lang w:eastAsia="en-US"/>
        </w:rPr>
        <w:t> </w:t>
      </w:r>
      <w:r w:rsidRPr="00184A27">
        <w:rPr>
          <w:rFonts w:eastAsia="@Arial Unicode MS" w:cs="Arial"/>
          <w:color w:val="000000"/>
          <w:lang w:eastAsia="en-US"/>
        </w:rPr>
        <w:t xml:space="preserve">strategie nebo jejich části, nabídky, kontakty, smlouvy, dohody nebo jiná ujednání s třetími stranami, informace o výsledcích hospodaření, </w:t>
      </w:r>
      <w:r w:rsidR="000C42D3">
        <w:rPr>
          <w:rFonts w:eastAsia="@Arial Unicode MS" w:cs="Arial"/>
          <w:color w:val="000000"/>
          <w:lang w:eastAsia="en-US"/>
        </w:rPr>
        <w:br/>
      </w:r>
      <w:r w:rsidRPr="00184A27">
        <w:rPr>
          <w:rFonts w:eastAsia="@Arial Unicode MS" w:cs="Arial"/>
          <w:color w:val="000000"/>
          <w:lang w:eastAsia="en-US"/>
        </w:rPr>
        <w:t>o vztazích s obchodními partnery, o pracovních otázkách a všechny další informace, jejichž zveřejnění přijímající stranou by předávající straně mohlo způsobit škodu.</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Bez ohledu na výše uvedená ustanovení se za důvěrné nepovažují informace, které:</w:t>
      </w:r>
    </w:p>
    <w:p w:rsidR="003D1B42" w:rsidRPr="00184A27" w:rsidRDefault="003D1B42" w:rsidP="0000634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proofErr w:type="gramStart"/>
      <w:r w:rsidRPr="00184A27">
        <w:rPr>
          <w:rFonts w:eastAsia="@Arial Unicode MS" w:cs="Arial"/>
          <w:color w:val="000000"/>
          <w:lang w:eastAsia="en-US"/>
        </w:rPr>
        <w:t>se staly</w:t>
      </w:r>
      <w:proofErr w:type="gramEnd"/>
      <w:r w:rsidRPr="00184A27">
        <w:rPr>
          <w:rFonts w:eastAsia="@Arial Unicode MS" w:cs="Arial"/>
          <w:color w:val="000000"/>
          <w:lang w:eastAsia="en-US"/>
        </w:rPr>
        <w:t xml:space="preserve"> veřejně známými, aniž by jejich zveřejněním došlo k porušení závazků přijímající smluvní strany či právních předpisů,</w:t>
      </w:r>
    </w:p>
    <w:p w:rsidR="003D1B42" w:rsidRPr="00184A27" w:rsidRDefault="003D1B42" w:rsidP="0000634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měla přijímající strana prokazatelně legálně k dispozici před uzavřením této smlouvy, pokud takové informace nebyly předmětem jiné, dříve mezi smluvními stranami uzavřené smlouvy o ochraně informací,</w:t>
      </w:r>
    </w:p>
    <w:p w:rsidR="003D1B42" w:rsidRPr="00184A27" w:rsidRDefault="003D1B42" w:rsidP="0000634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výsledkem postupu, při kterém k nim přijímající strana dospěje nezávisle a to je schopna doložit svými záznamy nebo informacemi, včetně důvěrných, třetí strany,</w:t>
      </w:r>
    </w:p>
    <w:p w:rsidR="003D1B42" w:rsidRPr="00184A27" w:rsidRDefault="003D1B42" w:rsidP="0000634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po podpisu této smlouvy poskytne přijímající straně třetí osoba, jež není omezena v takovém nakládání s informacemi,</w:t>
      </w:r>
    </w:p>
    <w:p w:rsidR="003D1B42" w:rsidRPr="00184A27" w:rsidRDefault="003D1B42" w:rsidP="0000634D">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lastRenderedPageBreak/>
        <w:t>mají být zpřístupněny na základě zákona či jiného právního předpisu včetně práva EU nebo závazného rozhodnutí oprávněného orgánu veřejné moci,</w:t>
      </w:r>
    </w:p>
    <w:p w:rsidR="00541C87" w:rsidRPr="0036757E" w:rsidRDefault="003D1B42" w:rsidP="0036757E">
      <w:pPr>
        <w:numPr>
          <w:ilvl w:val="0"/>
          <w:numId w:val="9"/>
        </w:numPr>
        <w:tabs>
          <w:tab w:val="left" w:pos="-720"/>
          <w:tab w:val="left" w:pos="0"/>
          <w:tab w:val="left" w:pos="851"/>
          <w:tab w:val="left" w:pos="1440"/>
          <w:tab w:val="left" w:pos="2160"/>
          <w:tab w:val="left" w:pos="2880"/>
          <w:tab w:val="left" w:pos="3600"/>
          <w:tab w:val="left" w:pos="4320"/>
        </w:tabs>
        <w:autoSpaceDE w:val="0"/>
        <w:autoSpaceDN w:val="0"/>
        <w:adjustRightInd w:val="0"/>
        <w:spacing w:after="120"/>
        <w:ind w:left="851" w:hanging="425"/>
        <w:rPr>
          <w:rFonts w:eastAsia="@Arial Unicode MS" w:cs="Arial"/>
          <w:color w:val="000000"/>
          <w:lang w:eastAsia="en-US"/>
        </w:rPr>
      </w:pPr>
      <w:r w:rsidRPr="00184A27">
        <w:rPr>
          <w:rFonts w:eastAsia="@Arial Unicode MS" w:cs="Arial"/>
          <w:color w:val="000000"/>
          <w:lang w:eastAsia="en-US"/>
        </w:rPr>
        <w:t>jsou obsažené v této smlouvě a jsou zveřejněné dle § 219 ZZVZ nebo dle zákona o registru smluv.</w:t>
      </w:r>
    </w:p>
    <w:p w:rsidR="003D1B42" w:rsidRPr="00184A27" w:rsidRDefault="003D1B42" w:rsidP="0000634D">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425" w:hanging="425"/>
        <w:rPr>
          <w:rFonts w:eastAsia="@Arial Unicode MS" w:cs="Arial"/>
          <w:color w:val="000000"/>
          <w:lang w:eastAsia="en-US"/>
        </w:rPr>
      </w:pPr>
      <w:r w:rsidRPr="00184A27">
        <w:rPr>
          <w:rFonts w:eastAsia="@Arial Unicode MS" w:cs="Arial"/>
          <w:color w:val="000000"/>
          <w:lang w:eastAsia="en-US"/>
        </w:rPr>
        <w:t>Každá smluvní strana se zavazuje přijmout technická a organizační vnitřní opatření nezbytná k ochraně důvěrných informací. Poskytovatel je povinen poučit své zaměstnance a členy svých orgánů o povinnosti zachovávat mlčenlivost podle této smlouvy a je povinen zachování mlčenlivosti z jejich strany řádně kontrolovat. Zaměstnanci poskytovatele nesmí důvěrné skutečnosti, které se dozvěděli v souvislosti s touto smlouvou, sdělovat ani jiným zaměstnancům dodavatele nebo členům orgánů dodavatele, není-li to nezbytné k plnění jejich pracovních úkolů nebo z hlediska funkčního zařazení.</w:t>
      </w:r>
    </w:p>
    <w:p w:rsidR="003D1B42" w:rsidRPr="00184A27" w:rsidRDefault="003D1B42" w:rsidP="0000634D">
      <w:pPr>
        <w:numPr>
          <w:ilvl w:val="0"/>
          <w:numId w:val="6"/>
        </w:numPr>
        <w:spacing w:after="120"/>
        <w:ind w:left="425" w:hanging="425"/>
        <w:rPr>
          <w:rFonts w:cs="Arial"/>
        </w:rPr>
      </w:pPr>
      <w:r w:rsidRPr="00184A27">
        <w:rPr>
          <w:rFonts w:cs="Arial"/>
        </w:rPr>
        <w:t xml:space="preserve">Poskytovatel je povinen zavázat povinností mlčenlivosti a ochrany důvěrných informací dle tohoto článku rovněž všechny poddodavatele, kteří se budou podílet na plnění předmětu veřejné zakázky dle této smlouvy. </w:t>
      </w:r>
    </w:p>
    <w:p w:rsidR="003D1B42" w:rsidRPr="00184A27" w:rsidRDefault="003D1B42" w:rsidP="0000634D">
      <w:pPr>
        <w:numPr>
          <w:ilvl w:val="0"/>
          <w:numId w:val="6"/>
        </w:numPr>
        <w:spacing w:after="120"/>
        <w:ind w:left="425" w:hanging="425"/>
        <w:rPr>
          <w:rFonts w:cs="Arial"/>
        </w:rPr>
      </w:pPr>
      <w:r w:rsidRPr="00184A27">
        <w:rPr>
          <w:rFonts w:cs="Arial"/>
        </w:rPr>
        <w:t>Za porušení povinnosti mlčenlivosti osobami, které se budou podílet na plnění předmětu smlouvy, odpovídá poskytovatel, jako by povinnost porušil sám.</w:t>
      </w:r>
    </w:p>
    <w:p w:rsidR="003D1B42" w:rsidRPr="00184A27" w:rsidRDefault="003D1B42" w:rsidP="0000634D">
      <w:pPr>
        <w:numPr>
          <w:ilvl w:val="0"/>
          <w:numId w:val="6"/>
        </w:numPr>
        <w:spacing w:after="120"/>
        <w:ind w:left="425" w:hanging="425"/>
        <w:rPr>
          <w:rFonts w:cs="Arial"/>
        </w:rPr>
      </w:pPr>
      <w:r w:rsidRPr="00184A27">
        <w:rPr>
          <w:rFonts w:cs="Arial"/>
        </w:rPr>
        <w:t>Ukončení účinnosti této smlouvy z jakéhokoliv důvodu se nedotkne ustanovení tohoto článku a jeho účinnost přetrvá i po ukončení účinnosti této smlouvy.</w:t>
      </w:r>
    </w:p>
    <w:p w:rsidR="003D1B42" w:rsidRPr="00B45898" w:rsidRDefault="003D1B42" w:rsidP="004879FC">
      <w:pPr>
        <w:pStyle w:val="Nadpis8"/>
      </w:pPr>
      <w:r w:rsidRPr="00184A27">
        <w:br/>
      </w:r>
      <w:r w:rsidRPr="00B45898">
        <w:t>Sleva z plnění, smluvní pokuty, úrok z prodlení</w:t>
      </w:r>
    </w:p>
    <w:p w:rsidR="003D1B42" w:rsidRPr="00E373E4" w:rsidRDefault="003D1B42" w:rsidP="0000634D">
      <w:pPr>
        <w:numPr>
          <w:ilvl w:val="0"/>
          <w:numId w:val="17"/>
        </w:numPr>
        <w:spacing w:after="120"/>
        <w:ind w:left="425" w:hanging="425"/>
        <w:rPr>
          <w:rFonts w:cs="Arial"/>
        </w:rPr>
      </w:pPr>
      <w:r w:rsidRPr="00184A27">
        <w:rPr>
          <w:rFonts w:cs="Arial"/>
        </w:rPr>
        <w:t xml:space="preserve">Objednatel je oprávněn požadovat na poskytovateli poskytnutí slevy z měsíční ceny plnění v případě neodstranění vad plnění ve lhůtě stanovené dle čl. </w:t>
      </w:r>
      <w:r w:rsidR="00E27D2B">
        <w:rPr>
          <w:rFonts w:cs="Arial"/>
        </w:rPr>
        <w:t>IV</w:t>
      </w:r>
      <w:r w:rsidRPr="00184A27">
        <w:rPr>
          <w:rFonts w:cs="Arial"/>
        </w:rPr>
        <w:t xml:space="preserve"> odst. 2 nebo odst. 4 této </w:t>
      </w:r>
      <w:r w:rsidRPr="00E373E4">
        <w:rPr>
          <w:rFonts w:cs="Arial"/>
        </w:rPr>
        <w:t xml:space="preserve">smlouvy </w:t>
      </w:r>
      <w:r>
        <w:rPr>
          <w:rFonts w:cs="Arial"/>
        </w:rPr>
        <w:t xml:space="preserve">nebo nesplnění jakékoliv jednotlivé povinnosti stanovené v čl. I odst. 2 této smlouvy </w:t>
      </w:r>
      <w:r w:rsidRPr="00E373E4">
        <w:rPr>
          <w:rFonts w:cs="Arial"/>
        </w:rPr>
        <w:t>ve výši 2</w:t>
      </w:r>
      <w:r w:rsidR="00E27D2B">
        <w:rPr>
          <w:rFonts w:cs="Arial"/>
        </w:rPr>
        <w:t>50</w:t>
      </w:r>
      <w:r w:rsidRPr="00E373E4">
        <w:rPr>
          <w:rFonts w:cs="Arial"/>
        </w:rPr>
        <w:t xml:space="preserve"> Kč za každý jednotlivý případ.</w:t>
      </w:r>
    </w:p>
    <w:p w:rsidR="003D1B42" w:rsidRPr="00184A27" w:rsidRDefault="003D1B42" w:rsidP="0000634D">
      <w:pPr>
        <w:numPr>
          <w:ilvl w:val="0"/>
          <w:numId w:val="17"/>
        </w:numPr>
        <w:spacing w:after="120"/>
        <w:ind w:left="425" w:hanging="425"/>
        <w:rPr>
          <w:rFonts w:cs="Arial"/>
        </w:rPr>
      </w:pPr>
      <w:r w:rsidRPr="00184A27">
        <w:rPr>
          <w:rFonts w:cs="Arial"/>
        </w:rPr>
        <w:t xml:space="preserve">Objednatel je oprávněn požadovat na poskytovateli zaplacení smluvní pokuty v případě </w:t>
      </w:r>
      <w:r w:rsidRPr="00E373E4">
        <w:rPr>
          <w:rFonts w:cs="Arial"/>
        </w:rPr>
        <w:t>porušení povinností dle čl. III odst. 3, 4 nebo 5 této smlouvy ve výši 500 Kč za každý</w:t>
      </w:r>
      <w:r w:rsidRPr="00184A27">
        <w:rPr>
          <w:rFonts w:cs="Arial"/>
        </w:rPr>
        <w:t xml:space="preserve"> jednotlivý případ. </w:t>
      </w:r>
    </w:p>
    <w:p w:rsidR="003D1B42" w:rsidRPr="00E373E4" w:rsidRDefault="003D1B42" w:rsidP="0000634D">
      <w:pPr>
        <w:numPr>
          <w:ilvl w:val="0"/>
          <w:numId w:val="17"/>
        </w:numPr>
        <w:spacing w:after="120"/>
        <w:ind w:left="425" w:hanging="425"/>
        <w:rPr>
          <w:rFonts w:cs="Arial"/>
        </w:rPr>
      </w:pPr>
      <w:r w:rsidRPr="00184A27">
        <w:rPr>
          <w:rFonts w:cs="Arial"/>
        </w:rPr>
        <w:t xml:space="preserve">Objednatel je oprávněn požadovat na poskytovateli poskytnutí slevy z měsíční ceny plnění v případě nepředání poskytnutých prostor objednateli ve stavu v jakém byly převzaty </w:t>
      </w:r>
      <w:r w:rsidRPr="00E373E4">
        <w:rPr>
          <w:rFonts w:cs="Arial"/>
        </w:rPr>
        <w:t>s přihlédnutím k běžnému opotřebení ve výši 500 Kč.</w:t>
      </w:r>
    </w:p>
    <w:p w:rsidR="003D1B42" w:rsidRPr="00E373E4" w:rsidRDefault="003D1B42" w:rsidP="0000634D">
      <w:pPr>
        <w:numPr>
          <w:ilvl w:val="0"/>
          <w:numId w:val="17"/>
        </w:numPr>
        <w:spacing w:after="120"/>
        <w:ind w:left="425" w:hanging="425"/>
        <w:rPr>
          <w:rFonts w:cs="Arial"/>
        </w:rPr>
      </w:pPr>
      <w:r w:rsidRPr="00E373E4">
        <w:rPr>
          <w:rFonts w:cs="Arial"/>
        </w:rPr>
        <w:t>Objednatel je oprávněn požadovat na poskytovateli zaplacení smluvní pokuty v případě nevyklizení a nepředání poskytnutých prostor objednateli při ukončení smlouvy v termínu dle čl.</w:t>
      </w:r>
      <w:r>
        <w:rPr>
          <w:rFonts w:cs="Arial"/>
        </w:rPr>
        <w:t> </w:t>
      </w:r>
      <w:r w:rsidRPr="00E373E4">
        <w:rPr>
          <w:rFonts w:cs="Arial"/>
        </w:rPr>
        <w:t>XI odst. 8 smlouvy ve výši 2</w:t>
      </w:r>
      <w:r w:rsidR="00E27D2B">
        <w:rPr>
          <w:rFonts w:cs="Arial"/>
        </w:rPr>
        <w:t>50</w:t>
      </w:r>
      <w:r w:rsidRPr="00E373E4">
        <w:rPr>
          <w:rFonts w:cs="Arial"/>
        </w:rPr>
        <w:t xml:space="preserve"> Kč za každý byť započatý den prodlení s vyklizením a předáním poskytnutých prostor.</w:t>
      </w:r>
    </w:p>
    <w:p w:rsidR="003D1B42" w:rsidRPr="00184A27" w:rsidRDefault="003D1B42" w:rsidP="0000634D">
      <w:pPr>
        <w:numPr>
          <w:ilvl w:val="0"/>
          <w:numId w:val="17"/>
        </w:numPr>
        <w:spacing w:after="120"/>
        <w:ind w:left="425" w:hanging="425"/>
        <w:rPr>
          <w:rFonts w:cs="Arial"/>
        </w:rPr>
      </w:pPr>
      <w:r w:rsidRPr="00184A27">
        <w:rPr>
          <w:rFonts w:cs="Arial"/>
        </w:rPr>
        <w:t xml:space="preserve">Objednatel je oprávněn požadovat na poskytovateli zaplacení smluvní pokuty v případě jakéhokoliv porušení povinností uvedených v čl. </w:t>
      </w:r>
      <w:r w:rsidR="00E27D2B">
        <w:rPr>
          <w:rFonts w:cs="Arial"/>
        </w:rPr>
        <w:t>VII</w:t>
      </w:r>
      <w:r w:rsidRPr="00184A27">
        <w:rPr>
          <w:rFonts w:cs="Arial"/>
        </w:rPr>
        <w:t xml:space="preserve"> této smlouvy ve výši 1.000 Kč za každý takový případ. </w:t>
      </w:r>
    </w:p>
    <w:p w:rsidR="003D1B42" w:rsidRPr="00184A27" w:rsidRDefault="00E27D2B" w:rsidP="0000634D">
      <w:pPr>
        <w:numPr>
          <w:ilvl w:val="0"/>
          <w:numId w:val="17"/>
        </w:numPr>
        <w:spacing w:after="120"/>
        <w:ind w:left="425" w:hanging="425"/>
        <w:rPr>
          <w:rFonts w:cs="Arial"/>
        </w:rPr>
      </w:pPr>
      <w:r w:rsidRPr="00392BBF">
        <w:rPr>
          <w:rFonts w:cs="Arial"/>
        </w:rPr>
        <w:t>P</w:t>
      </w:r>
      <w:r>
        <w:rPr>
          <w:rFonts w:cs="Arial"/>
        </w:rPr>
        <w:t xml:space="preserve">oskytovatel </w:t>
      </w:r>
      <w:r w:rsidRPr="00392BBF">
        <w:rPr>
          <w:rFonts w:cs="Arial"/>
        </w:rPr>
        <w:t xml:space="preserve">se zavazuje řádně a včas plnit své povinnosti vztahující se ke správě DPH po dobu trvání této smlouvy, zejména tuto daň řádně a včas zaplatit. Pokud v důsledku porušení tohoto závazku příslušný finanční úřad vyzve </w:t>
      </w:r>
      <w:r>
        <w:rPr>
          <w:rFonts w:cs="Arial"/>
        </w:rPr>
        <w:t>poskytovatele</w:t>
      </w:r>
      <w:r w:rsidRPr="00392BBF">
        <w:rPr>
          <w:rFonts w:cs="Arial"/>
        </w:rPr>
        <w:t xml:space="preserve"> k zaplacení DPH z důvodu jeho ručení, zavazuje se p</w:t>
      </w:r>
      <w:r>
        <w:rPr>
          <w:rFonts w:cs="Arial"/>
        </w:rPr>
        <w:t xml:space="preserve">oskytovatel </w:t>
      </w:r>
      <w:r w:rsidRPr="00392BBF">
        <w:rPr>
          <w:rFonts w:cs="Arial"/>
        </w:rPr>
        <w:t xml:space="preserve">zaplatit </w:t>
      </w:r>
      <w:r>
        <w:rPr>
          <w:rFonts w:cs="Arial"/>
        </w:rPr>
        <w:t>objednateli</w:t>
      </w:r>
      <w:r w:rsidRPr="00392BBF">
        <w:rPr>
          <w:rFonts w:cs="Arial"/>
        </w:rPr>
        <w:t xml:space="preserve"> jednorázovou smluvní pokutu ve výši DPH vztahující se k porušení závazku p</w:t>
      </w:r>
      <w:r>
        <w:rPr>
          <w:rFonts w:cs="Arial"/>
        </w:rPr>
        <w:t xml:space="preserve">oskytovatele </w:t>
      </w:r>
      <w:r w:rsidRPr="00392BBF">
        <w:rPr>
          <w:rFonts w:cs="Arial"/>
        </w:rPr>
        <w:t xml:space="preserve">řádně </w:t>
      </w:r>
      <w:r w:rsidR="000C42D3">
        <w:rPr>
          <w:rFonts w:cs="Arial"/>
        </w:rPr>
        <w:br/>
      </w:r>
      <w:r w:rsidRPr="00392BBF">
        <w:rPr>
          <w:rFonts w:cs="Arial"/>
        </w:rPr>
        <w:t xml:space="preserve">a včas zaplatit DPH (včetně příslušenství), s níž je spojeno ručení </w:t>
      </w:r>
      <w:r>
        <w:rPr>
          <w:rFonts w:cs="Arial"/>
        </w:rPr>
        <w:t>objednatele</w:t>
      </w:r>
      <w:r w:rsidRPr="00392BBF">
        <w:rPr>
          <w:rFonts w:cs="Arial"/>
        </w:rPr>
        <w:t>.</w:t>
      </w:r>
    </w:p>
    <w:p w:rsidR="003D1B42" w:rsidRPr="00184A27" w:rsidRDefault="003D1B42" w:rsidP="0000634D">
      <w:pPr>
        <w:numPr>
          <w:ilvl w:val="0"/>
          <w:numId w:val="17"/>
        </w:numPr>
        <w:spacing w:after="120"/>
        <w:ind w:left="425" w:hanging="425"/>
        <w:rPr>
          <w:rFonts w:cs="Arial"/>
        </w:rPr>
      </w:pPr>
      <w:r w:rsidRPr="00184A27">
        <w:rPr>
          <w:rFonts w:cs="Arial"/>
        </w:rPr>
        <w:t xml:space="preserve">Smluvní pokutu nebo slevu z plnění uplatní objednatel zasláním oznámení o  uložení smluvní pokuty nebo oznámením o uplatnění slevy z plnění poskytovateli. Smluvní </w:t>
      </w:r>
      <w:r w:rsidRPr="00184A27">
        <w:rPr>
          <w:rFonts w:cs="Arial"/>
        </w:rPr>
        <w:lastRenderedPageBreak/>
        <w:t xml:space="preserve">pokuta je splatná do 21 dnů ode dne doručení příslušného oznámení poskytovateli. Pro případ pochybností o doručení oznámení o uložení smluvní pokuty nebo oznámení </w:t>
      </w:r>
      <w:r w:rsidR="000C42D3">
        <w:rPr>
          <w:rFonts w:cs="Arial"/>
        </w:rPr>
        <w:br/>
      </w:r>
      <w:r w:rsidRPr="00184A27">
        <w:rPr>
          <w:rFonts w:cs="Arial"/>
        </w:rPr>
        <w:t>o uplatnění slevy z plnění se sjednává, že se oznámení považuje za doručené druhé straně třetím dnem od jeho odeslání.</w:t>
      </w:r>
    </w:p>
    <w:p w:rsidR="003D1B42" w:rsidRPr="00184A27" w:rsidRDefault="003D1B42" w:rsidP="0000634D">
      <w:pPr>
        <w:numPr>
          <w:ilvl w:val="0"/>
          <w:numId w:val="17"/>
        </w:numPr>
        <w:spacing w:after="120"/>
        <w:ind w:left="425" w:hanging="425"/>
        <w:rPr>
          <w:rFonts w:cs="Arial"/>
        </w:rPr>
      </w:pPr>
      <w:r w:rsidRPr="00184A27">
        <w:rPr>
          <w:rFonts w:cs="Arial"/>
        </w:rPr>
        <w:t xml:space="preserve">V případě prodlení objednatele se zaplacením faktury poskytovatele je poskytovatel oprávněn účtovat objednateli úroky z prodlení v zákonné výši z dlužné částky za každý den prodlení. </w:t>
      </w:r>
    </w:p>
    <w:p w:rsidR="003D1B42" w:rsidRPr="00184A27" w:rsidRDefault="003D1B42" w:rsidP="0000634D">
      <w:pPr>
        <w:numPr>
          <w:ilvl w:val="0"/>
          <w:numId w:val="17"/>
        </w:numPr>
        <w:spacing w:after="120"/>
        <w:ind w:left="425" w:hanging="425"/>
        <w:rPr>
          <w:rFonts w:cs="Arial"/>
        </w:rPr>
      </w:pPr>
      <w:r w:rsidRPr="00184A27">
        <w:rPr>
          <w:rFonts w:cs="Arial"/>
        </w:rPr>
        <w:t>Zaplacením smluvní pokuty nebo poskytnutím slevy z plnění není jakkoliv dotčen nárok objednatele na náhradu škody a nemajetkové újmy; nárok na náhradu škody a</w:t>
      </w:r>
      <w:r w:rsidR="0000634D">
        <w:rPr>
          <w:rFonts w:cs="Arial"/>
        </w:rPr>
        <w:t> </w:t>
      </w:r>
      <w:r w:rsidRPr="00184A27">
        <w:rPr>
          <w:rFonts w:cs="Arial"/>
        </w:rPr>
        <w:t>nemajetkové újmy je objednatel oprávněn uplatnit vedle smluvní pokuty v plné výši. Zaplacením smluvní pokuty není dotčeno splnění povinnosti, která je prostřednictvím smluvní pokuty zajištěna.</w:t>
      </w:r>
    </w:p>
    <w:p w:rsidR="003D1B42" w:rsidRPr="00184A27" w:rsidRDefault="003D1B42" w:rsidP="00C3582D">
      <w:pPr>
        <w:pStyle w:val="Nadpis8"/>
      </w:pPr>
      <w:r w:rsidRPr="00184A27">
        <w:br/>
        <w:t>Ukončení smlouvy</w:t>
      </w:r>
    </w:p>
    <w:p w:rsidR="003D1B42" w:rsidRPr="00184A27" w:rsidRDefault="003D1B42" w:rsidP="003D1B42">
      <w:pPr>
        <w:numPr>
          <w:ilvl w:val="0"/>
          <w:numId w:val="19"/>
        </w:numPr>
        <w:tabs>
          <w:tab w:val="left" w:pos="426"/>
        </w:tabs>
        <w:spacing w:after="120"/>
        <w:ind w:left="426" w:hanging="426"/>
        <w:rPr>
          <w:rFonts w:cs="Arial"/>
        </w:rPr>
      </w:pPr>
      <w:r w:rsidRPr="00184A27">
        <w:rPr>
          <w:rFonts w:cs="Arial"/>
        </w:rPr>
        <w:t>Smluvní vztah vzniklý na základě této smlouvy lze ukončit těmito způsoby:</w:t>
      </w:r>
    </w:p>
    <w:p w:rsidR="003D1B42" w:rsidRPr="00184A27" w:rsidRDefault="003D1B42" w:rsidP="003D1B42">
      <w:pPr>
        <w:numPr>
          <w:ilvl w:val="0"/>
          <w:numId w:val="21"/>
        </w:numPr>
        <w:tabs>
          <w:tab w:val="left" w:pos="851"/>
        </w:tabs>
        <w:spacing w:after="120"/>
        <w:ind w:left="851" w:hanging="425"/>
        <w:rPr>
          <w:rFonts w:cs="Arial"/>
        </w:rPr>
      </w:pPr>
      <w:r w:rsidRPr="00184A27">
        <w:rPr>
          <w:rFonts w:cs="Arial"/>
        </w:rPr>
        <w:t>odstoupením od smlouvy:</w:t>
      </w:r>
    </w:p>
    <w:p w:rsidR="003D1B42" w:rsidRPr="00184A27" w:rsidRDefault="003D1B42" w:rsidP="003D1B42">
      <w:pPr>
        <w:numPr>
          <w:ilvl w:val="0"/>
          <w:numId w:val="20"/>
        </w:numPr>
        <w:spacing w:after="120"/>
        <w:ind w:left="1134" w:hanging="142"/>
        <w:rPr>
          <w:rFonts w:eastAsia="Times New Roman" w:cs="Arial"/>
        </w:rPr>
      </w:pPr>
      <w:r w:rsidRPr="00184A27">
        <w:rPr>
          <w:rFonts w:eastAsia="Times New Roman" w:cs="Arial"/>
        </w:rPr>
        <w:t>za podmínek uvedených v § 2002 a násl. občanského zákoníku v případě porušení smlouvy druhou smluvní stranou podstatným způsobem,</w:t>
      </w:r>
    </w:p>
    <w:p w:rsidR="003D1B42" w:rsidRPr="00184A27" w:rsidRDefault="003D1B42" w:rsidP="003D1B42">
      <w:pPr>
        <w:numPr>
          <w:ilvl w:val="0"/>
          <w:numId w:val="20"/>
        </w:numPr>
        <w:spacing w:after="120"/>
        <w:ind w:left="1134" w:hanging="142"/>
        <w:rPr>
          <w:rFonts w:eastAsia="Times New Roman" w:cs="Arial"/>
        </w:rPr>
      </w:pPr>
      <w:r w:rsidRPr="00184A27">
        <w:rPr>
          <w:rFonts w:eastAsia="Times New Roman" w:cs="Arial"/>
        </w:rPr>
        <w:t xml:space="preserve">v případech, které si smluvní strany ujednaly dále v tomto článku smlouvy, </w:t>
      </w:r>
    </w:p>
    <w:p w:rsidR="003D1B42" w:rsidRPr="00C3582D" w:rsidRDefault="003D1B42" w:rsidP="00C3582D">
      <w:pPr>
        <w:numPr>
          <w:ilvl w:val="0"/>
          <w:numId w:val="21"/>
        </w:numPr>
        <w:tabs>
          <w:tab w:val="left" w:pos="851"/>
        </w:tabs>
        <w:spacing w:after="120"/>
        <w:ind w:left="851" w:hanging="425"/>
        <w:rPr>
          <w:rFonts w:cs="Arial"/>
        </w:rPr>
      </w:pPr>
      <w:r w:rsidRPr="00184A27">
        <w:rPr>
          <w:rFonts w:cs="Arial"/>
        </w:rPr>
        <w:t>dohodou sm</w:t>
      </w:r>
      <w:r w:rsidR="00C3582D">
        <w:rPr>
          <w:rFonts w:cs="Arial"/>
        </w:rPr>
        <w:t>luvních stran</w:t>
      </w:r>
      <w:r w:rsidRPr="00C3582D">
        <w:rPr>
          <w:rFonts w:cs="Arial"/>
        </w:rPr>
        <w:t>.</w:t>
      </w:r>
    </w:p>
    <w:p w:rsidR="003D1B42" w:rsidRPr="00184A27" w:rsidRDefault="003D1B42" w:rsidP="003D1B42">
      <w:pPr>
        <w:spacing w:after="120"/>
        <w:ind w:left="1004" w:hanging="578"/>
        <w:rPr>
          <w:rFonts w:cs="Arial"/>
          <w:lang w:eastAsia="en-US"/>
        </w:rPr>
      </w:pPr>
      <w:r w:rsidRPr="00184A27">
        <w:rPr>
          <w:rFonts w:cs="Arial"/>
          <w:lang w:eastAsia="en-US"/>
        </w:rPr>
        <w:t>Projev vůle o odstoupení</w:t>
      </w:r>
      <w:r w:rsidR="00C3582D">
        <w:rPr>
          <w:rFonts w:cs="Arial"/>
          <w:lang w:eastAsia="en-US"/>
        </w:rPr>
        <w:t xml:space="preserve"> nebo </w:t>
      </w:r>
      <w:r w:rsidRPr="00184A27">
        <w:rPr>
          <w:rFonts w:cs="Arial"/>
          <w:lang w:eastAsia="en-US"/>
        </w:rPr>
        <w:t>dohoda musí být učiněn vždy v písemné formě.</w:t>
      </w:r>
    </w:p>
    <w:p w:rsidR="003D1B42" w:rsidRPr="00184A27" w:rsidRDefault="003D1B42" w:rsidP="003D1B42">
      <w:pPr>
        <w:numPr>
          <w:ilvl w:val="0"/>
          <w:numId w:val="19"/>
        </w:numPr>
        <w:tabs>
          <w:tab w:val="left" w:pos="426"/>
        </w:tabs>
        <w:spacing w:after="120"/>
        <w:ind w:left="426" w:hanging="426"/>
        <w:rPr>
          <w:rFonts w:cs="Arial"/>
        </w:rPr>
      </w:pPr>
      <w:r w:rsidRPr="00184A27">
        <w:rPr>
          <w:rFonts w:cs="Arial"/>
        </w:rPr>
        <w:t>Objednatel je oprávněn odstoupit od smlouvy v případě:</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rPr>
        <w:t>že řádně uplatní u poskytovatele své požadavky nebo připomínky v průběhu poskytování služeb a poskytovatel je bez vážného důvodu neakceptuje nebo podle nich nepostupuje;</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rPr>
        <w:t xml:space="preserve">opakovaného (více než 2x) neposkytování služeb v souladu s čl. III odst. 3 </w:t>
      </w:r>
      <w:r w:rsidR="000C42D3">
        <w:rPr>
          <w:rFonts w:cs="Arial"/>
        </w:rPr>
        <w:br/>
      </w:r>
      <w:proofErr w:type="gramStart"/>
      <w:r w:rsidRPr="00184A27">
        <w:rPr>
          <w:rFonts w:cs="Arial"/>
        </w:rPr>
        <w:t>této</w:t>
      </w:r>
      <w:proofErr w:type="gramEnd"/>
      <w:r w:rsidRPr="00184A27">
        <w:rPr>
          <w:rFonts w:cs="Arial"/>
        </w:rPr>
        <w:t xml:space="preserve"> smlouvy; </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rPr>
        <w:t xml:space="preserve">opakovaného (více než 2x) porušení povinností dle čl. III odst. 4 nebo 5 </w:t>
      </w:r>
      <w:r w:rsidR="000C42D3">
        <w:rPr>
          <w:rFonts w:cs="Arial"/>
        </w:rPr>
        <w:br/>
      </w:r>
      <w:r w:rsidRPr="00184A27">
        <w:rPr>
          <w:rFonts w:cs="Arial"/>
        </w:rPr>
        <w:t>této smlouvy;</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rPr>
        <w:t xml:space="preserve">opakovaného (více než 2x) prodlení s odstraněním vad plnění dle čl. </w:t>
      </w:r>
      <w:r w:rsidR="00C3582D">
        <w:rPr>
          <w:rFonts w:cs="Arial"/>
        </w:rPr>
        <w:t>I</w:t>
      </w:r>
      <w:r w:rsidRPr="00184A27">
        <w:rPr>
          <w:rFonts w:cs="Arial"/>
        </w:rPr>
        <w:t>V odst. 2 nebo 4 této smlouvy delšího než 3 dny;</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iCs/>
        </w:rPr>
        <w:t xml:space="preserve">opakovaného (více než 2x) porušení povinnosti ochrany informací poskytovatelem nebo jeho pracovníkem dle čl. </w:t>
      </w:r>
      <w:r w:rsidR="00C3582D">
        <w:rPr>
          <w:rFonts w:cs="Arial"/>
          <w:iCs/>
        </w:rPr>
        <w:t>VII</w:t>
      </w:r>
      <w:r w:rsidRPr="00184A27">
        <w:rPr>
          <w:rFonts w:cs="Arial"/>
          <w:iCs/>
        </w:rPr>
        <w:t>;</w:t>
      </w:r>
    </w:p>
    <w:p w:rsidR="003D1B42" w:rsidRPr="00184A27" w:rsidRDefault="003D1B42" w:rsidP="003D1B42">
      <w:pPr>
        <w:numPr>
          <w:ilvl w:val="0"/>
          <w:numId w:val="18"/>
        </w:numPr>
        <w:tabs>
          <w:tab w:val="left" w:pos="851"/>
        </w:tabs>
        <w:spacing w:after="120"/>
        <w:ind w:left="851" w:hanging="425"/>
        <w:rPr>
          <w:rFonts w:cs="Arial"/>
        </w:rPr>
      </w:pPr>
      <w:r w:rsidRPr="00184A27">
        <w:rPr>
          <w:rFonts w:cs="Arial"/>
        </w:rPr>
        <w:t>stane-li se poskytovatel nespolehlivým plátcem ve smyslu § 106a ZDPH.</w:t>
      </w:r>
    </w:p>
    <w:p w:rsidR="003D1B42" w:rsidRPr="00184A27" w:rsidRDefault="003D1B42" w:rsidP="003D1B42">
      <w:pPr>
        <w:numPr>
          <w:ilvl w:val="0"/>
          <w:numId w:val="19"/>
        </w:numPr>
        <w:tabs>
          <w:tab w:val="left" w:pos="426"/>
        </w:tabs>
        <w:spacing w:after="120"/>
        <w:ind w:left="426" w:hanging="426"/>
        <w:rPr>
          <w:rFonts w:cs="Arial"/>
        </w:rPr>
      </w:pPr>
      <w:r w:rsidRPr="00184A27">
        <w:rPr>
          <w:rFonts w:cs="Arial"/>
        </w:rPr>
        <w:t xml:space="preserve">Objednatel je oprávněn odstoupit z výše uvedených důvodů i jen pro budoucí plnění. </w:t>
      </w:r>
    </w:p>
    <w:p w:rsidR="003D1B42" w:rsidRPr="00184A27" w:rsidRDefault="003D1B42" w:rsidP="003D1B42">
      <w:pPr>
        <w:numPr>
          <w:ilvl w:val="0"/>
          <w:numId w:val="19"/>
        </w:numPr>
        <w:tabs>
          <w:tab w:val="left" w:pos="426"/>
        </w:tabs>
        <w:spacing w:after="120"/>
        <w:ind w:left="426" w:hanging="426"/>
        <w:rPr>
          <w:rFonts w:cs="Arial"/>
        </w:rPr>
      </w:pPr>
      <w:r w:rsidRPr="00184A27">
        <w:rPr>
          <w:rFonts w:cs="Arial"/>
        </w:rPr>
        <w:t xml:space="preserve">Poskytovatel je oprávněn odstoupit od smlouvy v případě prodlení objednatele </w:t>
      </w:r>
      <w:r w:rsidR="000C42D3">
        <w:rPr>
          <w:rFonts w:cs="Arial"/>
        </w:rPr>
        <w:br/>
      </w:r>
      <w:r w:rsidRPr="00184A27">
        <w:rPr>
          <w:rFonts w:cs="Arial"/>
        </w:rPr>
        <w:t>se zaplacením ceny za plnění předmětu smlouvy objednatelem delším než 15 dní.</w:t>
      </w:r>
    </w:p>
    <w:p w:rsidR="00541C87" w:rsidRPr="0036757E" w:rsidRDefault="003D1B42" w:rsidP="0036757E">
      <w:pPr>
        <w:numPr>
          <w:ilvl w:val="0"/>
          <w:numId w:val="19"/>
        </w:numPr>
        <w:tabs>
          <w:tab w:val="left" w:pos="426"/>
        </w:tabs>
        <w:spacing w:after="120"/>
        <w:ind w:left="426" w:hanging="426"/>
        <w:rPr>
          <w:rFonts w:cs="Arial"/>
        </w:rPr>
      </w:pPr>
      <w:r w:rsidRPr="00184A27">
        <w:rPr>
          <w:rFonts w:cs="Arial"/>
        </w:rPr>
        <w:t>Účinky každého odstoupení od smlouvy nastávají okamžikem doručení písemného projevu vůle odstoupit od této smlouvy druhé smluvní straně. Pro případ pochybností o</w:t>
      </w:r>
      <w:r w:rsidR="005E36FD">
        <w:rPr>
          <w:rFonts w:cs="Arial"/>
        </w:rPr>
        <w:t> </w:t>
      </w:r>
      <w:r w:rsidRPr="00184A27">
        <w:rPr>
          <w:rFonts w:cs="Arial"/>
        </w:rPr>
        <w:t>doručení odstoupení se sjednává, že se odstoupení považuje za doručené druhé straně třetím dnem od odeslání odstoupení. Odstoupení od smlouvy se nedotýká zejména nároku na náhradu škody, nemajetkové újmy, smluvní pokuty a povinnosti mlčenlivosti.</w:t>
      </w:r>
    </w:p>
    <w:p w:rsidR="003D1B42" w:rsidRPr="00184A27" w:rsidRDefault="003D1B42" w:rsidP="003D1B42">
      <w:pPr>
        <w:numPr>
          <w:ilvl w:val="0"/>
          <w:numId w:val="19"/>
        </w:numPr>
        <w:tabs>
          <w:tab w:val="left" w:pos="426"/>
        </w:tabs>
        <w:spacing w:after="120"/>
        <w:ind w:left="426" w:hanging="426"/>
        <w:rPr>
          <w:rFonts w:cs="Arial"/>
        </w:rPr>
      </w:pPr>
      <w:r w:rsidRPr="00184A27">
        <w:rPr>
          <w:rFonts w:cs="Arial"/>
        </w:rPr>
        <w:lastRenderedPageBreak/>
        <w:t>V případě ukončení této smlouvy je poskytovatel povinen předat poskytnuté prostory objednateli ve stavu v jakém byly převzaty s přihlédnutím k běžnému opotřebení, a to do</w:t>
      </w:r>
      <w:r w:rsidR="005E36FD">
        <w:rPr>
          <w:rFonts w:cs="Arial"/>
        </w:rPr>
        <w:t> </w:t>
      </w:r>
      <w:r w:rsidRPr="00184A27">
        <w:rPr>
          <w:rFonts w:cs="Arial"/>
        </w:rPr>
        <w:t xml:space="preserve">3 dnů od ukončení smlouvy. O zpětném předání poskytnutých prostor a movitých věcí bude sepsán předávací protokol podepsaný kontaktními osobami objednatele </w:t>
      </w:r>
      <w:r w:rsidR="000C42D3">
        <w:rPr>
          <w:rFonts w:cs="Arial"/>
        </w:rPr>
        <w:br/>
      </w:r>
      <w:r w:rsidRPr="00184A27">
        <w:rPr>
          <w:rFonts w:cs="Arial"/>
        </w:rPr>
        <w:t xml:space="preserve">a poskytovatele. </w:t>
      </w:r>
    </w:p>
    <w:p w:rsidR="003D1B42" w:rsidRDefault="003D1B42" w:rsidP="003D1B42">
      <w:pPr>
        <w:numPr>
          <w:ilvl w:val="0"/>
          <w:numId w:val="19"/>
        </w:numPr>
        <w:tabs>
          <w:tab w:val="left" w:pos="426"/>
        </w:tabs>
        <w:spacing w:after="120"/>
        <w:ind w:left="426" w:hanging="426"/>
        <w:rPr>
          <w:rFonts w:cs="Arial"/>
        </w:rPr>
      </w:pPr>
      <w:r w:rsidRPr="00184A27">
        <w:rPr>
          <w:rFonts w:cs="Arial"/>
        </w:rPr>
        <w:t xml:space="preserve">Práva a povinnosti smluvních stran dle čl. </w:t>
      </w:r>
      <w:r w:rsidR="00C3582D">
        <w:rPr>
          <w:rFonts w:cs="Arial"/>
        </w:rPr>
        <w:t>VII</w:t>
      </w:r>
      <w:r w:rsidRPr="00184A27">
        <w:rPr>
          <w:rFonts w:cs="Arial"/>
        </w:rPr>
        <w:t>, případně další, z jejichž povahy je zřejmé, že mají být zachována i po ukončení účinnosti této smlouvy, zůstávají zachována i po ukončení této smlouvy.</w:t>
      </w:r>
    </w:p>
    <w:p w:rsidR="003D1B42" w:rsidRDefault="00C3582D" w:rsidP="00C3582D">
      <w:pPr>
        <w:pStyle w:val="Nadpis8"/>
        <w:spacing w:before="0"/>
      </w:pPr>
      <w:r>
        <w:br/>
      </w:r>
      <w:r w:rsidR="003D1B42">
        <w:t xml:space="preserve">Vyšší moc </w:t>
      </w:r>
    </w:p>
    <w:p w:rsidR="003D1B42" w:rsidRPr="005D0B0B" w:rsidRDefault="003D1B42" w:rsidP="003D1B42">
      <w:pPr>
        <w:pStyle w:val="podnadpissmlouvy2"/>
        <w:numPr>
          <w:ilvl w:val="0"/>
          <w:numId w:val="32"/>
        </w:numPr>
        <w:spacing w:before="0"/>
        <w:ind w:left="426" w:right="0" w:hanging="426"/>
        <w:jc w:val="both"/>
        <w:rPr>
          <w:b w:val="0"/>
        </w:rPr>
      </w:pPr>
      <w:r w:rsidRPr="00F62A36">
        <w:rPr>
          <w:b w:val="0"/>
        </w:rPr>
        <w:t xml:space="preserve">Smluvní strany jsou zproštěny odpovědnosti za částečné nebo úplné neplnění smluvních závazků, jestliže k němu došlo v důsledku vyšší moci. Za vyšší moc se pro účel smlouvy </w:t>
      </w:r>
      <w:r w:rsidRPr="005D0B0B">
        <w:rPr>
          <w:b w:val="0"/>
        </w:rPr>
        <w:t xml:space="preserve">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rsidR="003D1B42" w:rsidRPr="005D0B0B" w:rsidRDefault="003D1B42" w:rsidP="003D1B42">
      <w:pPr>
        <w:pStyle w:val="podnadpissmlouvy2"/>
        <w:numPr>
          <w:ilvl w:val="0"/>
          <w:numId w:val="32"/>
        </w:numPr>
        <w:spacing w:before="0"/>
        <w:ind w:left="426" w:right="0" w:hanging="426"/>
        <w:jc w:val="both"/>
        <w:rPr>
          <w:b w:val="0"/>
        </w:rPr>
      </w:pPr>
      <w:r w:rsidRPr="005D0B0B">
        <w:rPr>
          <w:b w:val="0"/>
        </w:rPr>
        <w:t xml:space="preserve">Za vyšší moc se dále považují zejména válka, nepřátelské vojenské akce, teroristické útoky, povstání, občanské nepokoje, vzpoury, vyhlášení nouzového stavu, omezení pohybu osob, přítomnost ionizujícího nebo radioaktivního záření, požár, výbuch, záplava </w:t>
      </w:r>
      <w:r w:rsidR="000C42D3">
        <w:rPr>
          <w:b w:val="0"/>
        </w:rPr>
        <w:br/>
      </w:r>
      <w:r w:rsidRPr="005D0B0B">
        <w:rPr>
          <w:b w:val="0"/>
        </w:rPr>
        <w:t xml:space="preserve">a jiné živelné nebo přírodní katastrofy. </w:t>
      </w:r>
    </w:p>
    <w:p w:rsidR="003D1B42" w:rsidRPr="005D0B0B" w:rsidRDefault="003D1B42" w:rsidP="003D1B42">
      <w:pPr>
        <w:pStyle w:val="podnadpissmlouvy2"/>
        <w:numPr>
          <w:ilvl w:val="0"/>
          <w:numId w:val="32"/>
        </w:numPr>
        <w:spacing w:before="0"/>
        <w:ind w:left="426" w:right="0" w:hanging="426"/>
        <w:jc w:val="both"/>
        <w:rPr>
          <w:b w:val="0"/>
        </w:rPr>
      </w:pPr>
      <w:r w:rsidRPr="005D0B0B">
        <w:rPr>
          <w:b w:val="0"/>
        </w:rPr>
        <w:t>Pro účely této smlouvy se za vyšší moc dále považuj</w:t>
      </w:r>
      <w:r>
        <w:rPr>
          <w:b w:val="0"/>
        </w:rPr>
        <w:t>í</w:t>
      </w:r>
      <w:r w:rsidRPr="005D0B0B">
        <w:rPr>
          <w:b w:val="0"/>
        </w:rPr>
        <w:t xml:space="preserve"> i situace, které na základě rozhodnutí objednatele znemožní zhotoviteli přístup do prostor objednatele.    </w:t>
      </w:r>
    </w:p>
    <w:p w:rsidR="003D1B42" w:rsidRPr="005D0B0B" w:rsidRDefault="003D1B42" w:rsidP="003D1B42">
      <w:pPr>
        <w:pStyle w:val="podnadpissmlouvy2"/>
        <w:numPr>
          <w:ilvl w:val="0"/>
          <w:numId w:val="32"/>
        </w:numPr>
        <w:spacing w:before="0"/>
        <w:ind w:left="426" w:right="0" w:hanging="426"/>
        <w:jc w:val="both"/>
        <w:rPr>
          <w:b w:val="0"/>
        </w:rPr>
      </w:pPr>
      <w:r w:rsidRPr="005D0B0B">
        <w:rPr>
          <w:b w:val="0"/>
        </w:rPr>
        <w:t xml:space="preserve">Výslovně se stanovuje, že vyšší mocí není stávka zaměstnanců zhotovitele nebo jeho poddodavatelů, ani hospodářské poměry smluvních stran.  </w:t>
      </w:r>
    </w:p>
    <w:p w:rsidR="003D1B42" w:rsidRPr="002A34DA" w:rsidRDefault="003D1B42" w:rsidP="003D1B42">
      <w:pPr>
        <w:pStyle w:val="podnadpissmlouvy2"/>
        <w:numPr>
          <w:ilvl w:val="0"/>
          <w:numId w:val="32"/>
        </w:numPr>
        <w:spacing w:before="0"/>
        <w:ind w:left="426" w:right="0" w:hanging="426"/>
        <w:jc w:val="both"/>
        <w:rPr>
          <w:b w:val="0"/>
        </w:rPr>
      </w:pPr>
      <w:r w:rsidRPr="005D0B0B">
        <w:rPr>
          <w:b w:val="0"/>
        </w:rPr>
        <w:t>V případě, že nastane vyšší moc, prodlužuje se lhůta ke splnění smluvních povinností o</w:t>
      </w:r>
      <w:r w:rsidR="0001623D">
        <w:rPr>
          <w:b w:val="0"/>
        </w:rPr>
        <w:t> </w:t>
      </w:r>
      <w:r w:rsidRPr="005D0B0B">
        <w:rPr>
          <w:b w:val="0"/>
        </w:rPr>
        <w:t xml:space="preserve">dobu, během níž vyšší moc trvá a neuplatní se sankce dle čl. </w:t>
      </w:r>
      <w:r w:rsidR="00C3582D">
        <w:rPr>
          <w:b w:val="0"/>
        </w:rPr>
        <w:t>VIII</w:t>
      </w:r>
      <w:r w:rsidRPr="002A34DA">
        <w:rPr>
          <w:b w:val="0"/>
        </w:rPr>
        <w:t xml:space="preserve"> odst. 1 této smlouvy. </w:t>
      </w:r>
    </w:p>
    <w:p w:rsidR="003D1B42" w:rsidRPr="005D0B0B" w:rsidRDefault="003D1B42" w:rsidP="003D1B42">
      <w:pPr>
        <w:pStyle w:val="podnadpissmlouvy2"/>
        <w:numPr>
          <w:ilvl w:val="0"/>
          <w:numId w:val="32"/>
        </w:numPr>
        <w:spacing w:before="0"/>
        <w:ind w:left="426" w:right="0" w:hanging="426"/>
        <w:jc w:val="both"/>
        <w:rPr>
          <w:b w:val="0"/>
        </w:rPr>
      </w:pPr>
      <w:r w:rsidRPr="005D0B0B">
        <w:rPr>
          <w:b w:val="0"/>
        </w:rPr>
        <w:t>V případě, že některá smluvní strana nebude schopna plnit své závazky ze smlouvy v</w:t>
      </w:r>
      <w:r w:rsidR="0001623D">
        <w:rPr>
          <w:b w:val="0"/>
        </w:rPr>
        <w:t> </w:t>
      </w:r>
      <w:r w:rsidRPr="005D0B0B">
        <w:rPr>
          <w:b w:val="0"/>
        </w:rPr>
        <w:t>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rsidR="003D1B42" w:rsidRPr="005D632E" w:rsidRDefault="003D1B42" w:rsidP="003D1B42">
      <w:pPr>
        <w:pStyle w:val="Nadpis8"/>
      </w:pPr>
      <w:r w:rsidRPr="00765740">
        <w:br/>
      </w:r>
      <w:r w:rsidRPr="005D632E">
        <w:t>Závěrečná ustanovení</w:t>
      </w:r>
    </w:p>
    <w:p w:rsidR="00541C87" w:rsidRDefault="0001623D" w:rsidP="000B04FB">
      <w:pPr>
        <w:pStyle w:val="Odstavecseseznamem"/>
        <w:widowControl w:val="0"/>
        <w:numPr>
          <w:ilvl w:val="0"/>
          <w:numId w:val="1"/>
        </w:numPr>
        <w:spacing w:before="120" w:after="120"/>
        <w:ind w:left="425" w:hanging="425"/>
        <w:contextualSpacing w:val="0"/>
        <w:rPr>
          <w:rFonts w:eastAsia="Times New Roman" w:cs="Arial"/>
        </w:rPr>
      </w:pPr>
      <w:r w:rsidRPr="000B04FB">
        <w:rPr>
          <w:rFonts w:eastAsia="Times New Roman" w:cs="Arial"/>
        </w:rPr>
        <w:t xml:space="preserve">Smlouva je uzavřena na dobu určitou a může být ukončena dohodou smluvních stran či odstoupením od smlouvy. Při ukončení smlouvy jsou smluvní strany povinny vzájemně vypořádat své závazky, zejména si vrátit věci předané k provedení služby a uhradit veškeré splatné peněžité závazky podle smlouvy; zánikem smlouvy rovněž nezanikají práva na již vzniklé (splatné) smluvní pokuty, náhradu škody a ochranu dat a informací. Všechna data, která se vztahují k plnění této smlouvy a jež smluvní strany získaly před zahájením plnění nebo v průběhu plnění této smlouvy, a která si vzájemně nevrací při ukončení smlouvy, jsou smluvní strany oprávněny uchovávat pouze po nezbytně nutnou dobu nebo po dobu stanovenou zvláštními právními předpisy a poté se zavazují takováto data zlikvidovat v souladu se zákonem č. 499/2009 Sb., o archivnictví a spisové službě a o změně některých zákonů, ve znění pozdějších předpisů, a osobní údaje v souladu s obecným nařízením. </w:t>
      </w:r>
    </w:p>
    <w:p w:rsidR="00541C87" w:rsidRDefault="00541C87">
      <w:pPr>
        <w:spacing w:after="160" w:line="259" w:lineRule="auto"/>
        <w:jc w:val="left"/>
        <w:rPr>
          <w:rFonts w:eastAsia="Times New Roman" w:cs="Arial"/>
        </w:rPr>
      </w:pPr>
      <w:r>
        <w:rPr>
          <w:rFonts w:eastAsia="Times New Roman" w:cs="Arial"/>
        </w:rPr>
        <w:br w:type="page"/>
      </w:r>
    </w:p>
    <w:p w:rsidR="0001623D" w:rsidRPr="001D347B" w:rsidRDefault="0001623D" w:rsidP="0001623D">
      <w:pPr>
        <w:pStyle w:val="Odstavecseseznamem"/>
        <w:widowControl w:val="0"/>
        <w:numPr>
          <w:ilvl w:val="0"/>
          <w:numId w:val="1"/>
        </w:numPr>
        <w:spacing w:before="120" w:after="120"/>
        <w:ind w:left="425" w:hanging="425"/>
        <w:contextualSpacing w:val="0"/>
        <w:rPr>
          <w:rFonts w:eastAsia="Times New Roman" w:cs="Arial"/>
        </w:rPr>
      </w:pPr>
      <w:r w:rsidRPr="001D347B">
        <w:rPr>
          <w:rFonts w:eastAsia="Times New Roman" w:cs="Arial"/>
        </w:rPr>
        <w:lastRenderedPageBreak/>
        <w:t>Tuto smlouvu l</w:t>
      </w:r>
      <w:r w:rsidRPr="001D347B">
        <w:rPr>
          <w:rFonts w:eastAsia="Times New Roman" w:cs="Arial"/>
          <w:spacing w:val="1"/>
        </w:rPr>
        <w:t>z</w:t>
      </w:r>
      <w:r w:rsidRPr="001D347B">
        <w:rPr>
          <w:rFonts w:eastAsia="Times New Roman" w:cs="Arial"/>
        </w:rPr>
        <w:t>e m</w:t>
      </w:r>
      <w:r w:rsidRPr="001D347B">
        <w:rPr>
          <w:rFonts w:eastAsia="Times New Roman" w:cs="Arial"/>
          <w:spacing w:val="-1"/>
        </w:rPr>
        <w:t>ě</w:t>
      </w:r>
      <w:r w:rsidRPr="001D347B">
        <w:rPr>
          <w:rFonts w:eastAsia="Times New Roman" w:cs="Arial"/>
          <w:spacing w:val="-2"/>
        </w:rPr>
        <w:t>n</w:t>
      </w:r>
      <w:r w:rsidRPr="001D347B">
        <w:rPr>
          <w:rFonts w:eastAsia="Times New Roman" w:cs="Arial"/>
        </w:rPr>
        <w:t>it n</w:t>
      </w:r>
      <w:r w:rsidRPr="001D347B">
        <w:rPr>
          <w:rFonts w:eastAsia="Times New Roman" w:cs="Arial"/>
          <w:spacing w:val="-1"/>
        </w:rPr>
        <w:t>e</w:t>
      </w:r>
      <w:r w:rsidRPr="001D347B">
        <w:rPr>
          <w:rFonts w:eastAsia="Times New Roman" w:cs="Arial"/>
        </w:rPr>
        <w:t>bo doplňov</w:t>
      </w:r>
      <w:r w:rsidRPr="001D347B">
        <w:rPr>
          <w:rFonts w:eastAsia="Times New Roman" w:cs="Arial"/>
          <w:spacing w:val="-1"/>
        </w:rPr>
        <w:t>a</w:t>
      </w:r>
      <w:r w:rsidRPr="001D347B">
        <w:rPr>
          <w:rFonts w:eastAsia="Times New Roman" w:cs="Arial"/>
        </w:rPr>
        <w:t>t pou</w:t>
      </w:r>
      <w:r w:rsidRPr="001D347B">
        <w:rPr>
          <w:rFonts w:eastAsia="Times New Roman" w:cs="Arial"/>
          <w:spacing w:val="1"/>
        </w:rPr>
        <w:t>z</w:t>
      </w:r>
      <w:r w:rsidRPr="001D347B">
        <w:rPr>
          <w:rFonts w:eastAsia="Times New Roman" w:cs="Arial"/>
        </w:rPr>
        <w:t xml:space="preserve">e </w:t>
      </w:r>
      <w:r w:rsidRPr="001D347B">
        <w:rPr>
          <w:rFonts w:eastAsia="Times New Roman" w:cs="Arial"/>
          <w:spacing w:val="-1"/>
        </w:rPr>
        <w:t>f</w:t>
      </w:r>
      <w:r w:rsidRPr="001D347B">
        <w:rPr>
          <w:rFonts w:eastAsia="Times New Roman" w:cs="Arial"/>
        </w:rPr>
        <w:t>o</w:t>
      </w:r>
      <w:r w:rsidRPr="001D347B">
        <w:rPr>
          <w:rFonts w:eastAsia="Times New Roman" w:cs="Arial"/>
          <w:spacing w:val="-1"/>
        </w:rPr>
        <w:t>r</w:t>
      </w:r>
      <w:r w:rsidRPr="001D347B">
        <w:rPr>
          <w:rFonts w:eastAsia="Times New Roman" w:cs="Arial"/>
        </w:rPr>
        <w:t>mou vzestupně číslovaných pís</w:t>
      </w:r>
      <w:r w:rsidRPr="001D347B">
        <w:rPr>
          <w:rFonts w:eastAsia="Times New Roman" w:cs="Arial"/>
          <w:spacing w:val="-1"/>
        </w:rPr>
        <w:t>e</w:t>
      </w:r>
      <w:r w:rsidRPr="001D347B">
        <w:rPr>
          <w:rFonts w:eastAsia="Times New Roman" w:cs="Arial"/>
        </w:rPr>
        <w:t>m</w:t>
      </w:r>
      <w:r w:rsidRPr="001D347B">
        <w:rPr>
          <w:rFonts w:eastAsia="Times New Roman" w:cs="Arial"/>
          <w:spacing w:val="2"/>
        </w:rPr>
        <w:t>n</w:t>
      </w:r>
      <w:r w:rsidRPr="001D347B">
        <w:rPr>
          <w:rFonts w:eastAsia="Times New Roman" w:cs="Arial"/>
          <w:spacing w:val="-5"/>
        </w:rPr>
        <w:t>ý</w:t>
      </w:r>
      <w:r w:rsidRPr="001D347B">
        <w:rPr>
          <w:rFonts w:eastAsia="Times New Roman" w:cs="Arial"/>
          <w:spacing w:val="1"/>
        </w:rPr>
        <w:t>c</w:t>
      </w:r>
      <w:r w:rsidRPr="001D347B">
        <w:rPr>
          <w:rFonts w:eastAsia="Times New Roman" w:cs="Arial"/>
        </w:rPr>
        <w:t>h dod</w:t>
      </w:r>
      <w:r w:rsidRPr="001D347B">
        <w:rPr>
          <w:rFonts w:eastAsia="Times New Roman" w:cs="Arial"/>
          <w:spacing w:val="-1"/>
        </w:rPr>
        <w:t>a</w:t>
      </w:r>
      <w:r w:rsidRPr="001D347B">
        <w:rPr>
          <w:rFonts w:eastAsia="Times New Roman" w:cs="Arial"/>
          <w:spacing w:val="3"/>
        </w:rPr>
        <w:t>t</w:t>
      </w:r>
      <w:r w:rsidRPr="001D347B">
        <w:rPr>
          <w:rFonts w:eastAsia="Times New Roman" w:cs="Arial"/>
        </w:rPr>
        <w:t>ků, pod</w:t>
      </w:r>
      <w:r w:rsidRPr="001D347B">
        <w:rPr>
          <w:rFonts w:eastAsia="Times New Roman" w:cs="Arial"/>
          <w:spacing w:val="-1"/>
        </w:rPr>
        <w:t>e</w:t>
      </w:r>
      <w:r w:rsidRPr="001D347B">
        <w:rPr>
          <w:rFonts w:eastAsia="Times New Roman" w:cs="Arial"/>
        </w:rPr>
        <w:t>ps</w:t>
      </w:r>
      <w:r w:rsidRPr="001D347B">
        <w:rPr>
          <w:rFonts w:eastAsia="Times New Roman" w:cs="Arial"/>
          <w:spacing w:val="-1"/>
        </w:rPr>
        <w:t>a</w:t>
      </w:r>
      <w:r w:rsidRPr="001D347B">
        <w:rPr>
          <w:rFonts w:eastAsia="Times New Roman" w:cs="Arial"/>
          <w:spacing w:val="5"/>
        </w:rPr>
        <w:t>n</w:t>
      </w:r>
      <w:r w:rsidRPr="001D347B">
        <w:rPr>
          <w:rFonts w:eastAsia="Times New Roman" w:cs="Arial"/>
          <w:spacing w:val="-5"/>
        </w:rPr>
        <w:t>ý</w:t>
      </w:r>
      <w:r w:rsidRPr="001D347B">
        <w:rPr>
          <w:rFonts w:eastAsia="Times New Roman" w:cs="Arial"/>
          <w:spacing w:val="-1"/>
        </w:rPr>
        <w:t>c</w:t>
      </w:r>
      <w:r w:rsidRPr="001D347B">
        <w:rPr>
          <w:rFonts w:eastAsia="Times New Roman" w:cs="Arial"/>
        </w:rPr>
        <w:t>h o</w:t>
      </w:r>
      <w:r w:rsidRPr="001D347B">
        <w:rPr>
          <w:rFonts w:eastAsia="Times New Roman" w:cs="Arial"/>
          <w:spacing w:val="2"/>
        </w:rPr>
        <w:t>p</w:t>
      </w:r>
      <w:r w:rsidRPr="001D347B">
        <w:rPr>
          <w:rFonts w:eastAsia="Times New Roman" w:cs="Arial"/>
          <w:spacing w:val="-1"/>
        </w:rPr>
        <w:t>rá</w:t>
      </w:r>
      <w:r w:rsidRPr="001D347B">
        <w:rPr>
          <w:rFonts w:eastAsia="Times New Roman" w:cs="Arial"/>
        </w:rPr>
        <w:t>vn</w:t>
      </w:r>
      <w:r w:rsidRPr="001D347B">
        <w:rPr>
          <w:rFonts w:eastAsia="Times New Roman" w:cs="Arial"/>
          <w:spacing w:val="-1"/>
        </w:rPr>
        <w:t>ě</w:t>
      </w:r>
      <w:r w:rsidRPr="001D347B">
        <w:rPr>
          <w:rFonts w:eastAsia="Times New Roman" w:cs="Arial"/>
          <w:spacing w:val="2"/>
        </w:rPr>
        <w:t>n</w:t>
      </w:r>
      <w:r w:rsidRPr="001D347B">
        <w:rPr>
          <w:rFonts w:eastAsia="Times New Roman" w:cs="Arial"/>
          <w:spacing w:val="-5"/>
        </w:rPr>
        <w:t>ý</w:t>
      </w:r>
      <w:r w:rsidRPr="001D347B">
        <w:rPr>
          <w:rFonts w:eastAsia="Times New Roman" w:cs="Arial"/>
        </w:rPr>
        <w:t xml:space="preserve">mi </w:t>
      </w:r>
      <w:r w:rsidRPr="001D347B">
        <w:rPr>
          <w:rFonts w:eastAsia="Times New Roman" w:cs="Arial"/>
          <w:spacing w:val="1"/>
        </w:rPr>
        <w:t>z</w:t>
      </w:r>
      <w:r w:rsidRPr="001D347B">
        <w:rPr>
          <w:rFonts w:eastAsia="Times New Roman" w:cs="Arial"/>
          <w:spacing w:val="-1"/>
        </w:rPr>
        <w:t>á</w:t>
      </w:r>
      <w:r w:rsidRPr="001D347B">
        <w:rPr>
          <w:rFonts w:eastAsia="Times New Roman" w:cs="Arial"/>
        </w:rPr>
        <w:t>stup</w:t>
      </w:r>
      <w:r w:rsidRPr="001D347B">
        <w:rPr>
          <w:rFonts w:eastAsia="Times New Roman" w:cs="Arial"/>
          <w:spacing w:val="-1"/>
        </w:rPr>
        <w:t>c</w:t>
      </w:r>
      <w:r w:rsidRPr="001D347B">
        <w:rPr>
          <w:rFonts w:eastAsia="Times New Roman" w:cs="Arial"/>
        </w:rPr>
        <w:t>i smluvní</w:t>
      </w:r>
      <w:r w:rsidRPr="001D347B">
        <w:rPr>
          <w:rFonts w:eastAsia="Times New Roman" w:cs="Arial"/>
          <w:spacing w:val="-1"/>
        </w:rPr>
        <w:t>c</w:t>
      </w:r>
      <w:r w:rsidRPr="001D347B">
        <w:rPr>
          <w:rFonts w:eastAsia="Times New Roman" w:cs="Arial"/>
        </w:rPr>
        <w:t>h st</w:t>
      </w:r>
      <w:r w:rsidRPr="001D347B">
        <w:rPr>
          <w:rFonts w:eastAsia="Times New Roman" w:cs="Arial"/>
          <w:spacing w:val="-1"/>
        </w:rPr>
        <w:t>ra</w:t>
      </w:r>
      <w:r w:rsidRPr="001D347B">
        <w:rPr>
          <w:rFonts w:eastAsia="Times New Roman" w:cs="Arial"/>
        </w:rPr>
        <w:t>n na j</w:t>
      </w:r>
      <w:r w:rsidRPr="001D347B">
        <w:rPr>
          <w:rFonts w:eastAsia="Times New Roman" w:cs="Arial"/>
          <w:spacing w:val="-1"/>
        </w:rPr>
        <w:t>e</w:t>
      </w:r>
      <w:r w:rsidRPr="001D347B">
        <w:rPr>
          <w:rFonts w:eastAsia="Times New Roman" w:cs="Arial"/>
        </w:rPr>
        <w:t>d</w:t>
      </w:r>
      <w:r w:rsidRPr="001D347B">
        <w:rPr>
          <w:rFonts w:eastAsia="Times New Roman" w:cs="Arial"/>
          <w:spacing w:val="2"/>
        </w:rPr>
        <w:t>n</w:t>
      </w:r>
      <w:r w:rsidRPr="001D347B">
        <w:rPr>
          <w:rFonts w:eastAsia="Times New Roman" w:cs="Arial"/>
        </w:rPr>
        <w:t>é listin</w:t>
      </w:r>
      <w:r w:rsidRPr="001D347B">
        <w:rPr>
          <w:rFonts w:eastAsia="Times New Roman" w:cs="Arial"/>
          <w:spacing w:val="-1"/>
        </w:rPr>
        <w:t>ě</w:t>
      </w:r>
      <w:r w:rsidRPr="001D347B">
        <w:rPr>
          <w:rFonts w:eastAsia="Times New Roman" w:cs="Arial"/>
        </w:rPr>
        <w:t>.</w:t>
      </w:r>
    </w:p>
    <w:p w:rsidR="0001623D" w:rsidRPr="001D347B" w:rsidRDefault="0001623D" w:rsidP="0001623D">
      <w:pPr>
        <w:pStyle w:val="Odstavecseseznamem"/>
        <w:widowControl w:val="0"/>
        <w:numPr>
          <w:ilvl w:val="0"/>
          <w:numId w:val="1"/>
        </w:numPr>
        <w:spacing w:before="120" w:after="120"/>
        <w:ind w:left="425" w:hanging="425"/>
        <w:contextualSpacing w:val="0"/>
        <w:rPr>
          <w:rFonts w:eastAsia="Times New Roman" w:cs="Arial"/>
        </w:rPr>
      </w:pPr>
      <w:r w:rsidRPr="001D347B">
        <w:rPr>
          <w:rFonts w:eastAsia="Times New Roman"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w:t>
      </w:r>
    </w:p>
    <w:p w:rsidR="0001623D" w:rsidRPr="001D347B" w:rsidRDefault="0001623D" w:rsidP="0001623D">
      <w:pPr>
        <w:pStyle w:val="Odstavecseseznamem"/>
        <w:widowControl w:val="0"/>
        <w:numPr>
          <w:ilvl w:val="0"/>
          <w:numId w:val="1"/>
        </w:numPr>
        <w:spacing w:before="120" w:after="120"/>
        <w:ind w:left="425" w:hanging="425"/>
        <w:contextualSpacing w:val="0"/>
        <w:rPr>
          <w:rFonts w:eastAsia="Times New Roman" w:cs="Arial"/>
        </w:rPr>
      </w:pPr>
      <w:r>
        <w:rPr>
          <w:rFonts w:eastAsia="Times New Roman" w:cs="Arial"/>
        </w:rPr>
        <w:t>Poskytovatel</w:t>
      </w:r>
      <w:r w:rsidRPr="001D347B">
        <w:rPr>
          <w:rFonts w:eastAsia="Times New Roman" w:cs="Arial"/>
        </w:rPr>
        <w:t xml:space="preserve"> převzal na sebe nebezpečí změny okolností po uzavření této smlouvy, a</w:t>
      </w:r>
      <w:r>
        <w:rPr>
          <w:rFonts w:eastAsia="Times New Roman" w:cs="Arial"/>
        </w:rPr>
        <w:t> </w:t>
      </w:r>
      <w:r w:rsidRPr="001D347B">
        <w:rPr>
          <w:rFonts w:eastAsia="Times New Roman" w:cs="Arial"/>
        </w:rPr>
        <w:t>proto mu nepřísluší domáhat se práv uvedených v § 1765 odst. 1 občanského zákoníku.</w:t>
      </w:r>
    </w:p>
    <w:p w:rsidR="0001623D" w:rsidRPr="008C2C18" w:rsidRDefault="0001623D" w:rsidP="0001623D">
      <w:pPr>
        <w:pStyle w:val="Odstavecseseznamem"/>
        <w:widowControl w:val="0"/>
        <w:numPr>
          <w:ilvl w:val="0"/>
          <w:numId w:val="1"/>
        </w:numPr>
        <w:spacing w:before="120" w:after="120"/>
        <w:ind w:left="425" w:hanging="425"/>
        <w:contextualSpacing w:val="0"/>
        <w:rPr>
          <w:rFonts w:eastAsia="Times New Roman" w:cs="Arial"/>
        </w:rPr>
      </w:pPr>
      <w:r>
        <w:rPr>
          <w:rFonts w:cs="Arial"/>
          <w:color w:val="000000"/>
        </w:rPr>
        <w:t xml:space="preserve">Objednatel je povinným subjektem ve smyslu zákona o registru smluv. </w:t>
      </w:r>
      <w:r>
        <w:rPr>
          <w:rFonts w:eastAsia="Times New Roman" w:cs="Arial"/>
          <w:spacing w:val="-3"/>
        </w:rPr>
        <w:t>Poskytovatel</w:t>
      </w:r>
      <w:r w:rsidRPr="001D347B">
        <w:rPr>
          <w:rFonts w:eastAsia="Times New Roman" w:cs="Arial"/>
        </w:rPr>
        <w:t xml:space="preserve"> souhl</w:t>
      </w:r>
      <w:r w:rsidRPr="001D347B">
        <w:rPr>
          <w:rFonts w:eastAsia="Times New Roman" w:cs="Arial"/>
          <w:spacing w:val="-1"/>
        </w:rPr>
        <w:t>a</w:t>
      </w:r>
      <w:r w:rsidRPr="001D347B">
        <w:rPr>
          <w:rFonts w:eastAsia="Times New Roman" w:cs="Arial"/>
        </w:rPr>
        <w:t>sí se</w:t>
      </w:r>
      <w:r>
        <w:rPr>
          <w:rFonts w:eastAsia="Times New Roman" w:cs="Arial"/>
        </w:rPr>
        <w:t> </w:t>
      </w:r>
      <w:r w:rsidRPr="001D347B">
        <w:rPr>
          <w:rFonts w:eastAsia="Times New Roman" w:cs="Arial"/>
          <w:spacing w:val="1"/>
        </w:rPr>
        <w:t>z</w:t>
      </w:r>
      <w:r w:rsidRPr="001D347B">
        <w:rPr>
          <w:rFonts w:eastAsia="Times New Roman" w:cs="Arial"/>
        </w:rPr>
        <w:t>v</w:t>
      </w:r>
      <w:r w:rsidRPr="001D347B">
        <w:rPr>
          <w:rFonts w:eastAsia="Times New Roman" w:cs="Arial"/>
          <w:spacing w:val="-1"/>
        </w:rPr>
        <w:t>eře</w:t>
      </w:r>
      <w:r w:rsidRPr="001D347B">
        <w:rPr>
          <w:rFonts w:eastAsia="Times New Roman" w:cs="Arial"/>
        </w:rPr>
        <w:t>jn</w:t>
      </w:r>
      <w:r w:rsidRPr="001D347B">
        <w:rPr>
          <w:rFonts w:eastAsia="Times New Roman" w:cs="Arial"/>
          <w:spacing w:val="-1"/>
        </w:rPr>
        <w:t>ě</w:t>
      </w:r>
      <w:r w:rsidRPr="001D347B">
        <w:rPr>
          <w:rFonts w:eastAsia="Times New Roman" w:cs="Arial"/>
        </w:rPr>
        <w:t>ním t</w:t>
      </w:r>
      <w:r w:rsidRPr="001D347B">
        <w:rPr>
          <w:rFonts w:eastAsia="Times New Roman" w:cs="Arial"/>
          <w:spacing w:val="-1"/>
        </w:rPr>
        <w:t>é</w:t>
      </w:r>
      <w:r w:rsidRPr="001D347B">
        <w:rPr>
          <w:rFonts w:eastAsia="Times New Roman" w:cs="Arial"/>
        </w:rPr>
        <w:t>to smlou</w:t>
      </w:r>
      <w:r w:rsidRPr="001D347B">
        <w:rPr>
          <w:rFonts w:eastAsia="Times New Roman" w:cs="Arial"/>
          <w:spacing w:val="2"/>
        </w:rPr>
        <w:t>v</w:t>
      </w:r>
      <w:r w:rsidRPr="001D347B">
        <w:rPr>
          <w:rFonts w:eastAsia="Times New Roman" w:cs="Arial"/>
          <w:spacing w:val="-5"/>
        </w:rPr>
        <w:t xml:space="preserve">y, včetně všech jejích případných dodatků, především v Registru smluv. </w:t>
      </w:r>
      <w:r>
        <w:rPr>
          <w:rFonts w:cs="Arial"/>
          <w:color w:val="000000"/>
        </w:rPr>
        <w:t xml:space="preserve">Splnění této zákonné povinnosti není porušením důvěrnosti informací. Poskytovatel výslovně souhlasí s tím, že uveřejněno bude úplné znění této smlouvy, včetně všech identifikačních a kontaktních údajů osob, které poskytovatel uvedl v textu této smlouvy. Je-li podle obecného nařízení k uveřejnění těchto údajů potřebný souhlas dotčených osob, poskytovatel výslovně prohlašuje, že takový souhlas všech dotčených osob zajistil. Smluvní strany se dohodly, že smlouvu zašle správci Registru smluv k uveřejnění objednatel a bude poskytovatele písemně informovat o uveřejnění smlouvy v Registru smluv. Poskytovatel je povinen zkontrolovat, že dodatek byl v Registru smluv řádně uveřejněn. V případě, že poskytovatel zjistí jakékoliv nepřesnosti či nedostatky, je povinen bez zbytečného odkladu o nich objednatele informovat. </w:t>
      </w:r>
    </w:p>
    <w:p w:rsidR="000002D5" w:rsidRPr="00153998" w:rsidRDefault="000002D5" w:rsidP="000002D5">
      <w:pPr>
        <w:pStyle w:val="Odstavecseseznamem"/>
        <w:widowControl w:val="0"/>
        <w:numPr>
          <w:ilvl w:val="0"/>
          <w:numId w:val="1"/>
        </w:numPr>
        <w:spacing w:before="120" w:after="120"/>
        <w:ind w:left="425" w:hanging="425"/>
        <w:contextualSpacing w:val="0"/>
        <w:rPr>
          <w:rFonts w:cs="Arial"/>
          <w:color w:val="000000"/>
        </w:rPr>
      </w:pPr>
      <w:r w:rsidRPr="00153998">
        <w:rPr>
          <w:rFonts w:cs="Arial"/>
          <w:color w:val="000000"/>
        </w:rPr>
        <w:t>Poskytovatel tímto dává objednateli výslovný souhlas se zpracováním a uchováváním, popř. uveřejněním (pokud takové uveřejnění zvláštní právní předpisy vyžadují) osobních údajů dle  obecného nařízení, a to v rozsahu, v jakém poskytovatel poskytl tyto údaje objednateli (jména a  kontaktní údaje osob zastupujících poskytovatele a kontaktních osob atd.) a v rozsahu, v jakém jsou nezbytně nutné pro plnění zákonných povinností ze strany objednatele vztahujících se k plnění předmětu veřejné zakázky a plnění smluvních povinností ze strany poskytovatele.</w:t>
      </w:r>
    </w:p>
    <w:p w:rsidR="0001623D" w:rsidRDefault="0001623D" w:rsidP="0001623D">
      <w:pPr>
        <w:pStyle w:val="Odstavecseseznamem"/>
        <w:widowControl w:val="0"/>
        <w:numPr>
          <w:ilvl w:val="0"/>
          <w:numId w:val="1"/>
        </w:numPr>
        <w:spacing w:before="120" w:after="120"/>
        <w:ind w:left="425" w:hanging="425"/>
        <w:contextualSpacing w:val="0"/>
        <w:rPr>
          <w:rFonts w:eastAsia="Times New Roman" w:cs="Arial"/>
        </w:rPr>
      </w:pPr>
      <w:r w:rsidRPr="00824C09">
        <w:rPr>
          <w:rFonts w:eastAsia="Times New Roman" w:cs="Arial"/>
        </w:rPr>
        <w:t xml:space="preserve">Tato smlouva nabývá platnosti dnem jejího podpisu smluvními stranami a účinnosti dnem jejího uveřejnění v Registru smluv. </w:t>
      </w:r>
    </w:p>
    <w:p w:rsidR="0001623D" w:rsidRPr="00824C09" w:rsidRDefault="0001623D" w:rsidP="0001623D">
      <w:pPr>
        <w:pStyle w:val="Odstavecseseznamem"/>
        <w:widowControl w:val="0"/>
        <w:numPr>
          <w:ilvl w:val="0"/>
          <w:numId w:val="1"/>
        </w:numPr>
        <w:spacing w:before="120" w:after="120"/>
        <w:ind w:left="425" w:hanging="425"/>
        <w:contextualSpacing w:val="0"/>
        <w:rPr>
          <w:rFonts w:eastAsia="Times New Roman" w:cs="Arial"/>
        </w:rPr>
      </w:pPr>
      <w:r w:rsidRPr="00824C09">
        <w:rPr>
          <w:rFonts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w:t>
      </w:r>
      <w:r>
        <w:rPr>
          <w:rFonts w:cs="Arial"/>
        </w:rPr>
        <w:t> </w:t>
      </w:r>
      <w:r w:rsidRPr="00824C09">
        <w:rPr>
          <w:rFonts w:cs="Arial"/>
        </w:rPr>
        <w:t>mít vliv na</w:t>
      </w:r>
      <w:r>
        <w:rPr>
          <w:rFonts w:cs="Arial"/>
        </w:rPr>
        <w:t> </w:t>
      </w:r>
      <w:r w:rsidRPr="00824C09">
        <w:rPr>
          <w:rFonts w:cs="Arial"/>
        </w:rPr>
        <w:t>platnost a vymahatelnost ostatních závazků a ustanovení dle smlouvy a</w:t>
      </w:r>
      <w:r>
        <w:rPr>
          <w:rFonts w:cs="Arial"/>
        </w:rPr>
        <w:t> </w:t>
      </w:r>
      <w:r w:rsidRPr="00824C09">
        <w:rPr>
          <w:rFonts w:cs="Arial"/>
        </w:rPr>
        <w:t>smluvní strany se</w:t>
      </w:r>
      <w:r>
        <w:rPr>
          <w:rFonts w:cs="Arial"/>
        </w:rPr>
        <w:t> </w:t>
      </w:r>
      <w:r w:rsidRPr="00824C09">
        <w:rPr>
          <w:rFonts w:cs="Arial"/>
        </w:rPr>
        <w:t>zavazují takovýto neplatný nebo nevymahatelný závazek či</w:t>
      </w:r>
      <w:r>
        <w:rPr>
          <w:rFonts w:cs="Arial"/>
        </w:rPr>
        <w:t> </w:t>
      </w:r>
      <w:r w:rsidRPr="00824C09">
        <w:rPr>
          <w:rFonts w:cs="Arial"/>
        </w:rPr>
        <w:t>ustanovení nahradit novým, platným a vymahatelným závazkem, nebo ustanovením, jehož předmět bude nejlépe odpovídat předmětu a ekonomickému účelu původního závazku či ustanovení.</w:t>
      </w:r>
    </w:p>
    <w:p w:rsidR="00541C87" w:rsidRDefault="0001623D" w:rsidP="0001623D">
      <w:pPr>
        <w:pStyle w:val="Odstavecseseznamem"/>
        <w:widowControl w:val="0"/>
        <w:numPr>
          <w:ilvl w:val="0"/>
          <w:numId w:val="1"/>
        </w:numPr>
        <w:spacing w:before="120" w:after="120"/>
        <w:ind w:left="425" w:hanging="425"/>
        <w:contextualSpacing w:val="0"/>
        <w:rPr>
          <w:rFonts w:cs="Arial"/>
        </w:rPr>
      </w:pPr>
      <w:r w:rsidRPr="00B62FDB">
        <w:rPr>
          <w:rFonts w:cs="Arial"/>
        </w:rPr>
        <w:t>Pokud by se v důsledku změny právní úpravy některé ustanovení smlouvy dostalo do</w:t>
      </w:r>
      <w:r>
        <w:rPr>
          <w:rFonts w:cs="Arial"/>
        </w:rPr>
        <w:t> </w:t>
      </w:r>
      <w:r w:rsidRPr="00B62FDB">
        <w:rPr>
          <w:rFonts w:cs="Arial"/>
        </w:rPr>
        <w:t>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a</w:t>
      </w:r>
      <w:r>
        <w:rPr>
          <w:rFonts w:cs="Arial"/>
        </w:rPr>
        <w:t> </w:t>
      </w:r>
      <w:r w:rsidRPr="00B62FDB">
        <w:rPr>
          <w:rFonts w:cs="Arial"/>
        </w:rPr>
        <w:t>aby co nejlépe odpovídalo duchu smlouvy.</w:t>
      </w:r>
    </w:p>
    <w:p w:rsidR="00541C87" w:rsidRDefault="00541C87">
      <w:pPr>
        <w:spacing w:after="160" w:line="259" w:lineRule="auto"/>
        <w:jc w:val="left"/>
        <w:rPr>
          <w:rFonts w:cs="Arial"/>
        </w:rPr>
      </w:pPr>
      <w:r>
        <w:rPr>
          <w:rFonts w:cs="Arial"/>
        </w:rPr>
        <w:br w:type="page"/>
      </w:r>
    </w:p>
    <w:p w:rsidR="0001623D" w:rsidRPr="00533715" w:rsidRDefault="0001623D" w:rsidP="0001623D">
      <w:pPr>
        <w:pStyle w:val="Odstavecseseznamem"/>
        <w:widowControl w:val="0"/>
        <w:numPr>
          <w:ilvl w:val="0"/>
          <w:numId w:val="1"/>
        </w:numPr>
        <w:spacing w:before="120" w:after="120"/>
        <w:ind w:left="425" w:hanging="425"/>
        <w:contextualSpacing w:val="0"/>
        <w:rPr>
          <w:rFonts w:cs="Arial"/>
        </w:rPr>
      </w:pPr>
      <w:r w:rsidRPr="00533715">
        <w:rPr>
          <w:rFonts w:cs="Arial"/>
        </w:rPr>
        <w:lastRenderedPageBreak/>
        <w:t>Poskytovatel je podle ustanovení § 2 písm. e) zákona č. 320/2001 Sb., o finanční kontrole</w:t>
      </w:r>
      <w:r w:rsidR="00541C87">
        <w:rPr>
          <w:rFonts w:cs="Arial"/>
        </w:rPr>
        <w:t xml:space="preserve"> </w:t>
      </w:r>
      <w:r w:rsidRPr="00533715">
        <w:rPr>
          <w:rFonts w:cs="Arial"/>
        </w:rPr>
        <w:t xml:space="preserve">ve veřejné správě a o změně některých zákonů, ve znění pozdějších předpisů, osobou povinnou spolupůsobit při výkonu finanční kontroly prováděné v souvislosti </w:t>
      </w:r>
      <w:r w:rsidR="000C42D3">
        <w:rPr>
          <w:rFonts w:cs="Arial"/>
        </w:rPr>
        <w:br/>
      </w:r>
      <w:r w:rsidRPr="00533715">
        <w:rPr>
          <w:rFonts w:cs="Arial"/>
        </w:rPr>
        <w:t>s úhradou poskytnutého plnění z veřejných výdajů.</w:t>
      </w:r>
    </w:p>
    <w:p w:rsidR="003D1B42" w:rsidRDefault="0001623D" w:rsidP="003D1B42">
      <w:pPr>
        <w:widowControl w:val="0"/>
        <w:numPr>
          <w:ilvl w:val="0"/>
          <w:numId w:val="1"/>
        </w:numPr>
        <w:spacing w:after="120"/>
        <w:ind w:left="425" w:hanging="425"/>
        <w:rPr>
          <w:rFonts w:cs="Arial"/>
          <w:lang w:eastAsia="en-US"/>
        </w:rPr>
      </w:pPr>
      <w:r w:rsidRPr="00B62FDB">
        <w:rPr>
          <w:rFonts w:eastAsia="Times New Roman" w:cs="Arial"/>
        </w:rPr>
        <w:t>T</w:t>
      </w:r>
      <w:r w:rsidRPr="00B62FDB">
        <w:rPr>
          <w:rFonts w:eastAsia="Times New Roman" w:cs="Arial"/>
          <w:spacing w:val="-1"/>
        </w:rPr>
        <w:t>a</w:t>
      </w:r>
      <w:r w:rsidRPr="00B62FDB">
        <w:rPr>
          <w:rFonts w:eastAsia="Times New Roman" w:cs="Arial"/>
        </w:rPr>
        <w:t xml:space="preserve">to smlouva je </w:t>
      </w:r>
      <w:r>
        <w:rPr>
          <w:rFonts w:eastAsia="Times New Roman" w:cs="Arial"/>
        </w:rPr>
        <w:t xml:space="preserve">v případě jejího listinného vyhotovení </w:t>
      </w:r>
      <w:r w:rsidRPr="00B62FDB">
        <w:rPr>
          <w:rFonts w:eastAsia="Times New Roman" w:cs="Arial"/>
        </w:rPr>
        <w:t>s</w:t>
      </w:r>
      <w:r w:rsidRPr="00B62FDB">
        <w:rPr>
          <w:rFonts w:eastAsia="Times New Roman" w:cs="Arial"/>
          <w:spacing w:val="-1"/>
        </w:rPr>
        <w:t>e</w:t>
      </w:r>
      <w:r w:rsidRPr="00B62FDB">
        <w:rPr>
          <w:rFonts w:eastAsia="Times New Roman" w:cs="Arial"/>
        </w:rPr>
        <w:t>ps</w:t>
      </w:r>
      <w:r w:rsidRPr="00B62FDB">
        <w:rPr>
          <w:rFonts w:eastAsia="Times New Roman" w:cs="Arial"/>
          <w:spacing w:val="-1"/>
        </w:rPr>
        <w:t>á</w:t>
      </w:r>
      <w:r w:rsidRPr="00B62FDB">
        <w:rPr>
          <w:rFonts w:eastAsia="Times New Roman" w:cs="Arial"/>
        </w:rPr>
        <w:t>na v</w:t>
      </w:r>
      <w:r>
        <w:rPr>
          <w:rFonts w:eastAsia="Times New Roman" w:cs="Arial"/>
        </w:rPr>
        <w:t>e</w:t>
      </w:r>
      <w:r w:rsidRPr="00B62FDB">
        <w:rPr>
          <w:rFonts w:eastAsia="Times New Roman" w:cs="Arial"/>
        </w:rPr>
        <w:t xml:space="preserve"> </w:t>
      </w:r>
      <w:r>
        <w:rPr>
          <w:rFonts w:eastAsia="Times New Roman" w:cs="Arial"/>
        </w:rPr>
        <w:t>3</w:t>
      </w:r>
      <w:r w:rsidRPr="00B62FDB">
        <w:rPr>
          <w:rFonts w:eastAsia="Times New Roman" w:cs="Arial"/>
        </w:rPr>
        <w:t xml:space="preserve"> </w:t>
      </w:r>
      <w:r w:rsidRPr="00B62FDB">
        <w:rPr>
          <w:rFonts w:eastAsia="Times New Roman" w:cs="Arial"/>
          <w:spacing w:val="5"/>
        </w:rPr>
        <w:t>v</w:t>
      </w:r>
      <w:r w:rsidRPr="00B62FDB">
        <w:rPr>
          <w:rFonts w:eastAsia="Times New Roman" w:cs="Arial"/>
          <w:spacing w:val="-5"/>
        </w:rPr>
        <w:t>y</w:t>
      </w:r>
      <w:r w:rsidRPr="00B62FDB">
        <w:rPr>
          <w:rFonts w:eastAsia="Times New Roman" w:cs="Arial"/>
        </w:rPr>
        <w:t>hotov</w:t>
      </w:r>
      <w:r w:rsidRPr="00B62FDB">
        <w:rPr>
          <w:rFonts w:eastAsia="Times New Roman" w:cs="Arial"/>
          <w:spacing w:val="-1"/>
        </w:rPr>
        <w:t>e</w:t>
      </w:r>
      <w:r w:rsidRPr="00B62FDB">
        <w:rPr>
          <w:rFonts w:eastAsia="Times New Roman" w:cs="Arial"/>
        </w:rPr>
        <w:t>n</w:t>
      </w:r>
      <w:r w:rsidRPr="00B62FDB">
        <w:rPr>
          <w:rFonts w:eastAsia="Times New Roman" w:cs="Arial"/>
          <w:spacing w:val="3"/>
        </w:rPr>
        <w:t>í</w:t>
      </w:r>
      <w:r w:rsidRPr="00B62FDB">
        <w:rPr>
          <w:rFonts w:eastAsia="Times New Roman" w:cs="Arial"/>
          <w:spacing w:val="-1"/>
        </w:rPr>
        <w:t>c</w:t>
      </w:r>
      <w:r w:rsidRPr="00B62FDB">
        <w:rPr>
          <w:rFonts w:eastAsia="Times New Roman" w:cs="Arial"/>
          <w:spacing w:val="2"/>
        </w:rPr>
        <w:t>h</w:t>
      </w:r>
      <w:r w:rsidRPr="00B62FDB">
        <w:rPr>
          <w:rFonts w:eastAsia="Times New Roman" w:cs="Arial"/>
        </w:rPr>
        <w:t xml:space="preserve">, </w:t>
      </w:r>
      <w:r w:rsidR="000C42D3">
        <w:rPr>
          <w:rFonts w:eastAsia="Times New Roman" w:cs="Arial"/>
        </w:rPr>
        <w:br/>
      </w:r>
      <w:r w:rsidRPr="00B62FDB">
        <w:rPr>
          <w:rFonts w:eastAsia="Times New Roman" w:cs="Arial"/>
        </w:rPr>
        <w:t>z ni</w:t>
      </w:r>
      <w:r w:rsidRPr="00B62FDB">
        <w:rPr>
          <w:rFonts w:eastAsia="Times New Roman" w:cs="Arial"/>
          <w:spacing w:val="-1"/>
        </w:rPr>
        <w:t>c</w:t>
      </w:r>
      <w:r w:rsidRPr="00B62FDB">
        <w:rPr>
          <w:rFonts w:eastAsia="Times New Roman" w:cs="Arial"/>
        </w:rPr>
        <w:t>hž 1 obd</w:t>
      </w:r>
      <w:r w:rsidRPr="00B62FDB">
        <w:rPr>
          <w:rFonts w:eastAsia="Times New Roman" w:cs="Arial"/>
          <w:spacing w:val="-1"/>
        </w:rPr>
        <w:t>r</w:t>
      </w:r>
      <w:r w:rsidRPr="00B62FDB">
        <w:rPr>
          <w:rFonts w:eastAsia="Times New Roman" w:cs="Arial"/>
          <w:spacing w:val="1"/>
        </w:rPr>
        <w:t>ž</w:t>
      </w:r>
      <w:r w:rsidRPr="00B62FDB">
        <w:rPr>
          <w:rFonts w:eastAsia="Times New Roman" w:cs="Arial"/>
        </w:rPr>
        <w:t xml:space="preserve">í </w:t>
      </w:r>
      <w:r>
        <w:rPr>
          <w:rFonts w:eastAsia="Times New Roman" w:cs="Arial"/>
          <w:spacing w:val="1"/>
        </w:rPr>
        <w:t>poskytovatel</w:t>
      </w:r>
      <w:r w:rsidRPr="00B62FDB">
        <w:rPr>
          <w:rFonts w:eastAsia="Times New Roman" w:cs="Arial"/>
        </w:rPr>
        <w:t xml:space="preserve">, </w:t>
      </w:r>
      <w:r>
        <w:rPr>
          <w:rFonts w:eastAsia="Times New Roman" w:cs="Arial"/>
        </w:rPr>
        <w:t>2</w:t>
      </w:r>
      <w:r w:rsidRPr="00B62FDB">
        <w:rPr>
          <w:rFonts w:eastAsia="Times New Roman" w:cs="Arial"/>
        </w:rPr>
        <w:t xml:space="preserve"> obd</w:t>
      </w:r>
      <w:r w:rsidRPr="00B62FDB">
        <w:rPr>
          <w:rFonts w:eastAsia="Times New Roman" w:cs="Arial"/>
          <w:spacing w:val="-1"/>
        </w:rPr>
        <w:t>r</w:t>
      </w:r>
      <w:r w:rsidRPr="00B62FDB">
        <w:rPr>
          <w:rFonts w:eastAsia="Times New Roman" w:cs="Arial"/>
          <w:spacing w:val="1"/>
        </w:rPr>
        <w:t>ž</w:t>
      </w:r>
      <w:r w:rsidRPr="00B62FDB">
        <w:rPr>
          <w:rFonts w:eastAsia="Times New Roman" w:cs="Arial"/>
        </w:rPr>
        <w:t>í obj</w:t>
      </w:r>
      <w:r w:rsidRPr="00B62FDB">
        <w:rPr>
          <w:rFonts w:eastAsia="Times New Roman" w:cs="Arial"/>
          <w:spacing w:val="-1"/>
        </w:rPr>
        <w:t>e</w:t>
      </w:r>
      <w:r w:rsidRPr="00B62FDB">
        <w:rPr>
          <w:rFonts w:eastAsia="Times New Roman" w:cs="Arial"/>
        </w:rPr>
        <w:t>dn</w:t>
      </w:r>
      <w:r w:rsidRPr="00B62FDB">
        <w:rPr>
          <w:rFonts w:eastAsia="Times New Roman" w:cs="Arial"/>
          <w:spacing w:val="-1"/>
        </w:rPr>
        <w:t>a</w:t>
      </w:r>
      <w:r w:rsidRPr="00B62FDB">
        <w:rPr>
          <w:rFonts w:eastAsia="Times New Roman" w:cs="Arial"/>
        </w:rPr>
        <w:t>t</w:t>
      </w:r>
      <w:r w:rsidRPr="00B62FDB">
        <w:rPr>
          <w:rFonts w:eastAsia="Times New Roman" w:cs="Arial"/>
          <w:spacing w:val="-1"/>
        </w:rPr>
        <w:t>e</w:t>
      </w:r>
      <w:r w:rsidRPr="00B62FDB">
        <w:rPr>
          <w:rFonts w:eastAsia="Times New Roman" w:cs="Arial"/>
        </w:rPr>
        <w:t>l.</w:t>
      </w:r>
    </w:p>
    <w:p w:rsidR="0036757E" w:rsidRDefault="0036757E" w:rsidP="0036757E">
      <w:pPr>
        <w:widowControl w:val="0"/>
        <w:spacing w:after="120"/>
        <w:rPr>
          <w:rFonts w:cs="Arial"/>
          <w:lang w:eastAsia="en-US"/>
        </w:rPr>
      </w:pPr>
    </w:p>
    <w:p w:rsidR="0036757E" w:rsidRDefault="0036757E" w:rsidP="0036757E">
      <w:pPr>
        <w:widowControl w:val="0"/>
        <w:spacing w:after="120"/>
        <w:rPr>
          <w:rFonts w:cs="Arial"/>
          <w:lang w:eastAsia="en-US"/>
        </w:rPr>
      </w:pPr>
    </w:p>
    <w:p w:rsidR="0036757E" w:rsidRDefault="0036757E" w:rsidP="0036757E">
      <w:pPr>
        <w:widowControl w:val="0"/>
        <w:spacing w:after="120"/>
        <w:rPr>
          <w:rFonts w:cs="Arial"/>
          <w:lang w:eastAsia="en-US"/>
        </w:rPr>
      </w:pPr>
    </w:p>
    <w:p w:rsidR="0036757E" w:rsidRPr="0036757E" w:rsidRDefault="0036757E" w:rsidP="0036757E">
      <w:pPr>
        <w:widowControl w:val="0"/>
        <w:spacing w:after="120"/>
        <w:rPr>
          <w:rFonts w:cs="Arial"/>
          <w:lang w:eastAsia="en-US"/>
        </w:rPr>
      </w:pPr>
    </w:p>
    <w:p w:rsidR="003D1B42" w:rsidRPr="00DE4ABE" w:rsidRDefault="003D1B42" w:rsidP="003D1B42">
      <w:pPr>
        <w:spacing w:after="120"/>
        <w:rPr>
          <w:rFonts w:cs="Arial"/>
        </w:rPr>
      </w:pPr>
      <w:r w:rsidRPr="00DE4ABE">
        <w:rPr>
          <w:rFonts w:cs="Arial"/>
        </w:rPr>
        <w:t>V</w:t>
      </w:r>
      <w:r w:rsidR="00816A47">
        <w:rPr>
          <w:rFonts w:cs="Arial"/>
        </w:rPr>
        <w:t xml:space="preserve"> Praze   </w:t>
      </w:r>
      <w:r w:rsidRPr="00DE4ABE">
        <w:rPr>
          <w:rFonts w:cs="Arial"/>
        </w:rPr>
        <w:t xml:space="preserve">dne </w:t>
      </w:r>
      <w:proofErr w:type="gramStart"/>
      <w:r w:rsidR="00816A47">
        <w:rPr>
          <w:rFonts w:cs="Arial"/>
        </w:rPr>
        <w:t>03.12.2020</w:t>
      </w:r>
      <w:proofErr w:type="gramEnd"/>
      <w:r w:rsidRPr="00DE4ABE">
        <w:rPr>
          <w:rFonts w:cs="Arial"/>
        </w:rPr>
        <w:tab/>
      </w:r>
      <w:r w:rsidR="000C42D3">
        <w:rPr>
          <w:rFonts w:cs="Arial"/>
        </w:rPr>
        <w:tab/>
      </w:r>
      <w:r w:rsidR="000C42D3">
        <w:rPr>
          <w:rFonts w:cs="Arial"/>
        </w:rPr>
        <w:tab/>
      </w:r>
      <w:r w:rsidRPr="00DE4ABE">
        <w:rPr>
          <w:rFonts w:cs="Arial"/>
        </w:rPr>
        <w:t xml:space="preserve">V Praze dne </w:t>
      </w:r>
      <w:r w:rsidR="00816A47">
        <w:rPr>
          <w:rFonts w:cs="Arial"/>
        </w:rPr>
        <w:t>03.12.2020</w:t>
      </w:r>
    </w:p>
    <w:p w:rsidR="003D1B42" w:rsidRPr="00DE4ABE" w:rsidRDefault="003D1B42" w:rsidP="00CB3B3A">
      <w:pPr>
        <w:tabs>
          <w:tab w:val="left" w:pos="2410"/>
        </w:tabs>
        <w:spacing w:after="840"/>
        <w:ind w:left="4248" w:right="-23" w:hanging="4248"/>
        <w:jc w:val="left"/>
        <w:rPr>
          <w:rFonts w:cs="Arial"/>
        </w:rPr>
      </w:pPr>
      <w:r w:rsidRPr="0001623D">
        <w:rPr>
          <w:rFonts w:cs="Arial"/>
        </w:rPr>
        <w:t xml:space="preserve">za </w:t>
      </w:r>
      <w:r w:rsidR="0001623D" w:rsidRPr="0001623D">
        <w:rPr>
          <w:rStyle w:val="preformatted"/>
          <w:rFonts w:cs="Arial"/>
        </w:rPr>
        <w:t>MR-KVI s.r.o.</w:t>
      </w:r>
      <w:r w:rsidR="0001623D">
        <w:rPr>
          <w:rStyle w:val="preformatted"/>
          <w:rFonts w:cs="Arial"/>
          <w:b/>
        </w:rPr>
        <w:tab/>
      </w:r>
      <w:r w:rsidR="0001623D">
        <w:rPr>
          <w:rStyle w:val="preformatted"/>
          <w:rFonts w:cs="Arial"/>
          <w:b/>
        </w:rPr>
        <w:tab/>
      </w:r>
      <w:r w:rsidRPr="00DE4ABE">
        <w:rPr>
          <w:rFonts w:cs="Arial"/>
        </w:rPr>
        <w:t>za Českou republiku – Úřad vlády České republiky</w:t>
      </w:r>
    </w:p>
    <w:p w:rsidR="003D1B42" w:rsidRPr="00DE4ABE" w:rsidRDefault="003D1B42" w:rsidP="003D1B42">
      <w:pPr>
        <w:tabs>
          <w:tab w:val="left" w:pos="0"/>
          <w:tab w:val="left" w:leader="dot" w:pos="3544"/>
          <w:tab w:val="left" w:pos="4253"/>
          <w:tab w:val="left" w:leader="dot" w:pos="8222"/>
        </w:tabs>
        <w:spacing w:after="120"/>
        <w:rPr>
          <w:rFonts w:cs="Arial"/>
          <w:sz w:val="20"/>
          <w:szCs w:val="20"/>
        </w:rPr>
      </w:pPr>
      <w:r w:rsidRPr="00DE4ABE">
        <w:rPr>
          <w:rFonts w:cs="Arial"/>
          <w:sz w:val="20"/>
          <w:szCs w:val="20"/>
        </w:rPr>
        <w:tab/>
      </w:r>
      <w:r w:rsidRPr="00DE4ABE">
        <w:rPr>
          <w:rFonts w:cs="Arial"/>
          <w:sz w:val="20"/>
          <w:szCs w:val="20"/>
        </w:rPr>
        <w:tab/>
      </w:r>
      <w:r w:rsidRPr="00DE4ABE">
        <w:rPr>
          <w:rFonts w:cs="Arial"/>
          <w:sz w:val="20"/>
          <w:szCs w:val="20"/>
        </w:rPr>
        <w:tab/>
      </w:r>
    </w:p>
    <w:p w:rsidR="003D1B42" w:rsidRPr="008434E2" w:rsidRDefault="0001623D" w:rsidP="003D1B42">
      <w:pPr>
        <w:tabs>
          <w:tab w:val="left" w:pos="4253"/>
        </w:tabs>
        <w:spacing w:after="120"/>
        <w:rPr>
          <w:rFonts w:cs="Arial"/>
          <w:highlight w:val="cyan"/>
        </w:rPr>
      </w:pPr>
      <w:r w:rsidRPr="008434E2">
        <w:rPr>
          <w:rFonts w:cs="Arial"/>
        </w:rPr>
        <w:t>Martin Markvart</w:t>
      </w:r>
      <w:r w:rsidR="00816A47">
        <w:rPr>
          <w:rFonts w:cs="Arial"/>
        </w:rPr>
        <w:t xml:space="preserve"> v. r.</w:t>
      </w:r>
      <w:r w:rsidR="003D1B42" w:rsidRPr="008434E2">
        <w:rPr>
          <w:rFonts w:cs="Arial"/>
        </w:rPr>
        <w:tab/>
        <w:t>Ing. Ivana Hošťálková</w:t>
      </w:r>
      <w:r w:rsidR="00816A47">
        <w:rPr>
          <w:rFonts w:cs="Arial"/>
        </w:rPr>
        <w:t xml:space="preserve"> v. r.</w:t>
      </w:r>
    </w:p>
    <w:p w:rsidR="003D1B42" w:rsidRPr="008434E2" w:rsidRDefault="0001623D" w:rsidP="003D1B42">
      <w:pPr>
        <w:tabs>
          <w:tab w:val="left" w:pos="4253"/>
        </w:tabs>
        <w:spacing w:after="120"/>
        <w:rPr>
          <w:rFonts w:cs="Arial"/>
        </w:rPr>
      </w:pPr>
      <w:r w:rsidRPr="008434E2">
        <w:rPr>
          <w:rFonts w:cs="Arial"/>
        </w:rPr>
        <w:t>jednatel společnosti</w:t>
      </w:r>
      <w:r w:rsidR="003D1B42" w:rsidRPr="008434E2">
        <w:rPr>
          <w:rFonts w:cs="Arial"/>
        </w:rPr>
        <w:tab/>
        <w:t>ředitelka Odboru technického a provozního</w:t>
      </w:r>
    </w:p>
    <w:p w:rsidR="00611F05" w:rsidRDefault="00940AC4"/>
    <w:sectPr w:rsidR="00611F05" w:rsidSect="00CB3B3A">
      <w:headerReference w:type="default" r:id="rId9"/>
      <w:footerReference w:type="default" r:id="rId10"/>
      <w:headerReference w:type="first" r:id="rId11"/>
      <w:pgSz w:w="11906" w:h="16838"/>
      <w:pgMar w:top="1417" w:right="1417" w:bottom="1417" w:left="1418"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C4" w:rsidRDefault="00940AC4" w:rsidP="003D1B42">
      <w:r>
        <w:separator/>
      </w:r>
    </w:p>
  </w:endnote>
  <w:endnote w:type="continuationSeparator" w:id="0">
    <w:p w:rsidR="00940AC4" w:rsidRDefault="00940AC4" w:rsidP="003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4D" w:rsidRPr="00403AB9" w:rsidRDefault="0000634D" w:rsidP="0000634D">
    <w:pPr>
      <w:pStyle w:val="Zpat"/>
      <w:pBdr>
        <w:top w:val="single" w:sz="4" w:space="1" w:color="auto"/>
      </w:pBdr>
      <w:jc w:val="right"/>
      <w:rPr>
        <w:rFonts w:cs="Arial"/>
        <w:sz w:val="18"/>
        <w:szCs w:val="18"/>
      </w:rPr>
    </w:pPr>
    <w:r w:rsidRPr="00B37804">
      <w:rPr>
        <w:rFonts w:cs="Arial"/>
        <w:sz w:val="18"/>
        <w:szCs w:val="18"/>
      </w:rPr>
      <w:t xml:space="preserve">Stránka </w:t>
    </w:r>
    <w:r w:rsidRPr="00B37804">
      <w:rPr>
        <w:rFonts w:cs="Arial"/>
        <w:bCs/>
        <w:sz w:val="18"/>
        <w:szCs w:val="18"/>
      </w:rPr>
      <w:fldChar w:fldCharType="begin"/>
    </w:r>
    <w:r w:rsidRPr="00B37804">
      <w:rPr>
        <w:rFonts w:cs="Arial"/>
        <w:bCs/>
        <w:sz w:val="18"/>
        <w:szCs w:val="18"/>
      </w:rPr>
      <w:instrText>PAGE</w:instrText>
    </w:r>
    <w:r w:rsidRPr="00B37804">
      <w:rPr>
        <w:rFonts w:cs="Arial"/>
        <w:bCs/>
        <w:sz w:val="18"/>
        <w:szCs w:val="18"/>
      </w:rPr>
      <w:fldChar w:fldCharType="separate"/>
    </w:r>
    <w:r w:rsidR="00D96A10">
      <w:rPr>
        <w:rFonts w:cs="Arial"/>
        <w:bCs/>
        <w:noProof/>
        <w:sz w:val="18"/>
        <w:szCs w:val="18"/>
      </w:rPr>
      <w:t>2</w:t>
    </w:r>
    <w:r w:rsidRPr="00B37804">
      <w:rPr>
        <w:rFonts w:cs="Arial"/>
        <w:bCs/>
        <w:sz w:val="18"/>
        <w:szCs w:val="18"/>
      </w:rPr>
      <w:fldChar w:fldCharType="end"/>
    </w:r>
    <w:r w:rsidRPr="00B37804">
      <w:rPr>
        <w:rFonts w:cs="Arial"/>
        <w:sz w:val="18"/>
        <w:szCs w:val="18"/>
      </w:rPr>
      <w:t xml:space="preserve"> (celkem </w:t>
    </w:r>
    <w:r w:rsidRPr="00B37804">
      <w:rPr>
        <w:rFonts w:cs="Arial"/>
        <w:bCs/>
        <w:sz w:val="18"/>
        <w:szCs w:val="18"/>
      </w:rPr>
      <w:fldChar w:fldCharType="begin"/>
    </w:r>
    <w:r w:rsidRPr="00B37804">
      <w:rPr>
        <w:rFonts w:cs="Arial"/>
        <w:bCs/>
        <w:sz w:val="18"/>
        <w:szCs w:val="18"/>
      </w:rPr>
      <w:instrText>NUMPAGES</w:instrText>
    </w:r>
    <w:r w:rsidRPr="00B37804">
      <w:rPr>
        <w:rFonts w:cs="Arial"/>
        <w:bCs/>
        <w:sz w:val="18"/>
        <w:szCs w:val="18"/>
      </w:rPr>
      <w:fldChar w:fldCharType="separate"/>
    </w:r>
    <w:r w:rsidR="00D96A10">
      <w:rPr>
        <w:rFonts w:cs="Arial"/>
        <w:bCs/>
        <w:noProof/>
        <w:sz w:val="18"/>
        <w:szCs w:val="18"/>
      </w:rPr>
      <w:t>14</w:t>
    </w:r>
    <w:r w:rsidRPr="00B37804">
      <w:rPr>
        <w:rFonts w:cs="Arial"/>
        <w:bCs/>
        <w:sz w:val="18"/>
        <w:szCs w:val="18"/>
      </w:rPr>
      <w:fldChar w:fldCharType="end"/>
    </w:r>
    <w:r w:rsidRPr="00B37804">
      <w:rPr>
        <w:rFonts w:cs="Arial"/>
        <w:bCs/>
        <w:sz w:val="18"/>
        <w:szCs w:val="18"/>
      </w:rPr>
      <w:t>)</w:t>
    </w:r>
  </w:p>
  <w:p w:rsidR="0000634D" w:rsidRDefault="00006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C4" w:rsidRDefault="00940AC4" w:rsidP="003D1B42">
      <w:r>
        <w:separator/>
      </w:r>
    </w:p>
  </w:footnote>
  <w:footnote w:type="continuationSeparator" w:id="0">
    <w:p w:rsidR="00940AC4" w:rsidRDefault="00940AC4" w:rsidP="003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2D0F31" w:rsidRPr="004C0774" w:rsidTr="00F13FBD">
      <w:trPr>
        <w:trHeight w:val="1129"/>
      </w:trPr>
      <w:tc>
        <w:tcPr>
          <w:tcW w:w="6345" w:type="dxa"/>
          <w:shd w:val="clear" w:color="auto" w:fill="auto"/>
        </w:tcPr>
        <w:p w:rsidR="002D0F31" w:rsidRPr="0036757E" w:rsidRDefault="002D0F31" w:rsidP="002D0F31">
          <w:pPr>
            <w:tabs>
              <w:tab w:val="left" w:pos="1206"/>
            </w:tabs>
            <w:jc w:val="left"/>
            <w:rPr>
              <w:rFonts w:ascii="Cambria" w:hAnsi="Cambria" w:cs="Arial"/>
              <w:sz w:val="24"/>
              <w:szCs w:val="24"/>
            </w:rPr>
          </w:pPr>
        </w:p>
      </w:tc>
      <w:tc>
        <w:tcPr>
          <w:tcW w:w="3544" w:type="dxa"/>
          <w:shd w:val="clear" w:color="auto" w:fill="auto"/>
        </w:tcPr>
        <w:p w:rsidR="002D0F31" w:rsidRPr="004C0774" w:rsidRDefault="002D0F31" w:rsidP="002D0F31">
          <w:pPr>
            <w:tabs>
              <w:tab w:val="center" w:pos="4536"/>
              <w:tab w:val="right" w:pos="9072"/>
            </w:tabs>
            <w:jc w:val="right"/>
          </w:pPr>
        </w:p>
      </w:tc>
    </w:tr>
  </w:tbl>
  <w:p w:rsidR="002D0F31" w:rsidRPr="00816DE9" w:rsidRDefault="002D0F31" w:rsidP="00816DE9">
    <w:pPr>
      <w:pStyle w:val="Zhlav"/>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1E734F" w:rsidRPr="004C0774" w:rsidTr="00F13FBD">
      <w:trPr>
        <w:trHeight w:val="1129"/>
      </w:trPr>
      <w:tc>
        <w:tcPr>
          <w:tcW w:w="6345" w:type="dxa"/>
          <w:shd w:val="clear" w:color="auto" w:fill="auto"/>
        </w:tcPr>
        <w:p w:rsidR="001E734F" w:rsidRDefault="001E734F" w:rsidP="001E734F">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1E734F" w:rsidRPr="004C0774" w:rsidRDefault="001E734F" w:rsidP="001E734F">
          <w:pPr>
            <w:tabs>
              <w:tab w:val="left" w:pos="1206"/>
            </w:tabs>
            <w:jc w:val="left"/>
            <w:rPr>
              <w:rFonts w:ascii="Cambria" w:hAnsi="Cambria" w:cs="Arial"/>
              <w:sz w:val="44"/>
              <w:szCs w:val="40"/>
            </w:rPr>
          </w:pPr>
        </w:p>
      </w:tc>
      <w:tc>
        <w:tcPr>
          <w:tcW w:w="3544" w:type="dxa"/>
          <w:shd w:val="clear" w:color="auto" w:fill="auto"/>
        </w:tcPr>
        <w:p w:rsidR="001E734F" w:rsidRPr="004C0774" w:rsidRDefault="001E734F" w:rsidP="001E734F">
          <w:pPr>
            <w:tabs>
              <w:tab w:val="center" w:pos="4536"/>
              <w:tab w:val="right" w:pos="9072"/>
            </w:tabs>
            <w:jc w:val="right"/>
          </w:pPr>
          <w:r>
            <w:rPr>
              <w:rFonts w:cs="Arial"/>
              <w:b/>
              <w:noProof/>
              <w:color w:val="1F497D"/>
              <w:sz w:val="44"/>
              <w:szCs w:val="28"/>
            </w:rPr>
            <w:drawing>
              <wp:inline distT="0" distB="0" distL="0" distR="0" wp14:anchorId="58F1BEB5" wp14:editId="4D2E1B2B">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1E734F" w:rsidRPr="001E734F" w:rsidRDefault="001E734F" w:rsidP="0036757E">
    <w:pPr>
      <w:pStyle w:val="Zhlav"/>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1C"/>
    <w:multiLevelType w:val="hybridMultilevel"/>
    <w:tmpl w:val="3E5A55F8"/>
    <w:lvl w:ilvl="0" w:tplc="5B764304">
      <w:start w:val="1"/>
      <w:numFmt w:val="lowerLetter"/>
      <w:lvlText w:val="%1)"/>
      <w:lvlJc w:val="left"/>
      <w:pPr>
        <w:ind w:left="1145" w:hanging="360"/>
      </w:pPr>
      <w:rPr>
        <w:rFonts w:ascii="Arial" w:hAnsi="Arial" w:cs="Arial" w:hint="default"/>
        <w:sz w:val="22"/>
        <w:szCs w:val="22"/>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00000020"/>
    <w:multiLevelType w:val="hybridMultilevel"/>
    <w:tmpl w:val="F480837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8"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00D8011E"/>
    <w:multiLevelType w:val="hybridMultilevel"/>
    <w:tmpl w:val="2774D6F8"/>
    <w:lvl w:ilvl="0" w:tplc="3CD4257C">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8B224B"/>
    <w:multiLevelType w:val="hybridMultilevel"/>
    <w:tmpl w:val="BC0232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332F4A"/>
    <w:multiLevelType w:val="hybridMultilevel"/>
    <w:tmpl w:val="C6FAECFE"/>
    <w:lvl w:ilvl="0" w:tplc="8390AE32">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186B67A5"/>
    <w:multiLevelType w:val="hybridMultilevel"/>
    <w:tmpl w:val="E6FCD61A"/>
    <w:lvl w:ilvl="0" w:tplc="1BECA9CC">
      <w:start w:val="1"/>
      <w:numFmt w:val="upperRoman"/>
      <w:pStyle w:val="Nadpis8"/>
      <w:suff w:val="nothing"/>
      <w:lvlText w:val="Článek %1."/>
      <w:lvlJc w:val="left"/>
      <w:pPr>
        <w:ind w:left="4897"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7A05F2"/>
    <w:multiLevelType w:val="hybridMultilevel"/>
    <w:tmpl w:val="7646FD0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19DA0350"/>
    <w:multiLevelType w:val="hybridMultilevel"/>
    <w:tmpl w:val="94A26F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A94790"/>
    <w:multiLevelType w:val="hybridMultilevel"/>
    <w:tmpl w:val="82B253EE"/>
    <w:lvl w:ilvl="0" w:tplc="271492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2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EE1350E"/>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4"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BEC1A26"/>
    <w:multiLevelType w:val="hybridMultilevel"/>
    <w:tmpl w:val="C0A86DDE"/>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4DD7714B"/>
    <w:multiLevelType w:val="hybridMultilevel"/>
    <w:tmpl w:val="23083030"/>
    <w:lvl w:ilvl="0" w:tplc="F6A499BA">
      <w:numFmt w:val="bullet"/>
      <w:lvlText w:val="-"/>
      <w:lvlJc w:val="left"/>
      <w:pPr>
        <w:ind w:left="1146" w:hanging="360"/>
      </w:pPr>
      <w:rPr>
        <w:rFonts w:ascii="Arial" w:eastAsia="Calibri"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44E7E50"/>
    <w:multiLevelType w:val="hybridMultilevel"/>
    <w:tmpl w:val="4BAC58AE"/>
    <w:lvl w:ilvl="0" w:tplc="04050001">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8"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4140BA"/>
    <w:multiLevelType w:val="hybridMultilevel"/>
    <w:tmpl w:val="D368E304"/>
    <w:lvl w:ilvl="0" w:tplc="0405000F">
      <w:start w:val="1"/>
      <w:numFmt w:val="decimal"/>
      <w:lvlText w:val="%1."/>
      <w:lvlJc w:val="left"/>
      <w:pPr>
        <w:ind w:left="721" w:hanging="360"/>
      </w:pPr>
      <w:rPr>
        <w:b w:val="0"/>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0" w15:restartNumberingAfterBreak="0">
    <w:nsid w:val="715225C9"/>
    <w:multiLevelType w:val="hybridMultilevel"/>
    <w:tmpl w:val="8758A858"/>
    <w:lvl w:ilvl="0" w:tplc="0405000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3"/>
  </w:num>
  <w:num w:numId="2">
    <w:abstractNumId w:val="19"/>
  </w:num>
  <w:num w:numId="3">
    <w:abstractNumId w:val="29"/>
  </w:num>
  <w:num w:numId="4">
    <w:abstractNumId w:val="28"/>
  </w:num>
  <w:num w:numId="5">
    <w:abstractNumId w:val="21"/>
  </w:num>
  <w:num w:numId="6">
    <w:abstractNumId w:val="24"/>
  </w:num>
  <w:num w:numId="7">
    <w:abstractNumId w:val="10"/>
  </w:num>
  <w:num w:numId="8">
    <w:abstractNumId w:val="32"/>
  </w:num>
  <w:num w:numId="9">
    <w:abstractNumId w:val="22"/>
  </w:num>
  <w:num w:numId="10">
    <w:abstractNumId w:val="17"/>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20"/>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15"/>
  </w:num>
  <w:num w:numId="25">
    <w:abstractNumId w:val="27"/>
  </w:num>
  <w:num w:numId="26">
    <w:abstractNumId w:val="30"/>
  </w:num>
  <w:num w:numId="27">
    <w:abstractNumId w:val="16"/>
  </w:num>
  <w:num w:numId="28">
    <w:abstractNumId w:val="12"/>
  </w:num>
  <w:num w:numId="29">
    <w:abstractNumId w:val="25"/>
  </w:num>
  <w:num w:numId="30">
    <w:abstractNumId w:val="26"/>
  </w:num>
  <w:num w:numId="31">
    <w:abstractNumId w:val="14"/>
  </w:num>
  <w:num w:numId="32">
    <w:abstractNumId w:val="9"/>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42"/>
    <w:rsid w:val="000002D5"/>
    <w:rsid w:val="0000634D"/>
    <w:rsid w:val="00011A51"/>
    <w:rsid w:val="0001623D"/>
    <w:rsid w:val="000B04FB"/>
    <w:rsid w:val="000C42D3"/>
    <w:rsid w:val="00116523"/>
    <w:rsid w:val="001E734F"/>
    <w:rsid w:val="002010A4"/>
    <w:rsid w:val="002D0F31"/>
    <w:rsid w:val="00311F07"/>
    <w:rsid w:val="00331FEB"/>
    <w:rsid w:val="00344AFE"/>
    <w:rsid w:val="00353D56"/>
    <w:rsid w:val="0036757E"/>
    <w:rsid w:val="003D1B42"/>
    <w:rsid w:val="00410C7F"/>
    <w:rsid w:val="004D22FD"/>
    <w:rsid w:val="004E0BB9"/>
    <w:rsid w:val="00541C87"/>
    <w:rsid w:val="005B3386"/>
    <w:rsid w:val="005E36FD"/>
    <w:rsid w:val="00781D7B"/>
    <w:rsid w:val="007F5539"/>
    <w:rsid w:val="00816A47"/>
    <w:rsid w:val="00816DE9"/>
    <w:rsid w:val="008434E2"/>
    <w:rsid w:val="008E00E2"/>
    <w:rsid w:val="009277A7"/>
    <w:rsid w:val="00940AC4"/>
    <w:rsid w:val="009A5773"/>
    <w:rsid w:val="00AA7400"/>
    <w:rsid w:val="00AC2B6A"/>
    <w:rsid w:val="00B734E8"/>
    <w:rsid w:val="00C3582D"/>
    <w:rsid w:val="00CB3B3A"/>
    <w:rsid w:val="00CC0C94"/>
    <w:rsid w:val="00D96A10"/>
    <w:rsid w:val="00E27D2B"/>
    <w:rsid w:val="00E709C7"/>
    <w:rsid w:val="00EB70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571F"/>
  <w15:docId w15:val="{9526DDFC-4801-4573-87A6-9162DD6A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B42"/>
    <w:pPr>
      <w:spacing w:after="0" w:line="240" w:lineRule="auto"/>
      <w:jc w:val="both"/>
    </w:pPr>
    <w:rPr>
      <w:rFonts w:ascii="Arial" w:eastAsia="Calibri" w:hAnsi="Arial" w:cs="Times New Roman"/>
      <w:lang w:eastAsia="cs-CZ"/>
    </w:rPr>
  </w:style>
  <w:style w:type="paragraph" w:styleId="Nadpis1">
    <w:name w:val="heading 1"/>
    <w:basedOn w:val="Normln"/>
    <w:next w:val="Normln"/>
    <w:link w:val="Nadpis1Char"/>
    <w:qFormat/>
    <w:rsid w:val="003D1B42"/>
    <w:pPr>
      <w:keepNext/>
      <w:spacing w:before="240" w:after="240"/>
      <w:jc w:val="center"/>
      <w:outlineLvl w:val="0"/>
    </w:pPr>
    <w:rPr>
      <w:rFonts w:cs="Arial"/>
      <w:b/>
      <w:bCs/>
      <w:kern w:val="32"/>
      <w:sz w:val="28"/>
      <w:szCs w:val="28"/>
      <w:lang w:val="x-none"/>
    </w:rPr>
  </w:style>
  <w:style w:type="paragraph" w:styleId="Nadpis8">
    <w:name w:val="heading 8"/>
    <w:basedOn w:val="Odstavecseseznamem"/>
    <w:next w:val="Normln"/>
    <w:link w:val="Nadpis8Char"/>
    <w:uiPriority w:val="9"/>
    <w:unhideWhenUsed/>
    <w:qFormat/>
    <w:rsid w:val="003D1B42"/>
    <w:pPr>
      <w:widowControl w:val="0"/>
      <w:numPr>
        <w:numId w:val="31"/>
      </w:numPr>
      <w:spacing w:before="240" w:after="120"/>
      <w:ind w:left="0" w:right="-23" w:firstLine="0"/>
      <w:contextualSpacing w:val="0"/>
      <w:jc w:val="center"/>
      <w:outlineLvl w:val="7"/>
    </w:pPr>
    <w:rPr>
      <w:rFonts w:eastAsia="Times New Roman" w:cs="Arial"/>
      <w:b/>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D1B42"/>
    <w:rPr>
      <w:rFonts w:ascii="Arial" w:eastAsia="Calibri" w:hAnsi="Arial" w:cs="Arial"/>
      <w:b/>
      <w:bCs/>
      <w:kern w:val="32"/>
      <w:sz w:val="28"/>
      <w:szCs w:val="28"/>
      <w:lang w:val="x-none" w:eastAsia="cs-CZ"/>
    </w:rPr>
  </w:style>
  <w:style w:type="character" w:customStyle="1" w:styleId="Nadpis8Char">
    <w:name w:val="Nadpis 8 Char"/>
    <w:basedOn w:val="Standardnpsmoodstavce"/>
    <w:link w:val="Nadpis8"/>
    <w:uiPriority w:val="9"/>
    <w:rsid w:val="003D1B42"/>
    <w:rPr>
      <w:rFonts w:ascii="Arial" w:eastAsia="Times New Roman" w:hAnsi="Arial" w:cs="Arial"/>
      <w:b/>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3D1B42"/>
    <w:pPr>
      <w:jc w:val="left"/>
    </w:pPr>
    <w:rPr>
      <w:rFonts w:ascii="Calibri" w:hAnsi="Calibri"/>
      <w:lang w:eastAsia="en-US"/>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3D1B42"/>
    <w:rPr>
      <w:rFonts w:ascii="Calibri" w:eastAsia="Calibri" w:hAnsi="Calibri" w:cs="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unhideWhenUsed/>
    <w:qFormat/>
    <w:rsid w:val="003D1B42"/>
    <w:rPr>
      <w:vertAlign w:val="superscript"/>
    </w:rPr>
  </w:style>
  <w:style w:type="paragraph" w:styleId="Zkladntextodsazen">
    <w:name w:val="Body Text Indent"/>
    <w:basedOn w:val="Normln"/>
    <w:link w:val="ZkladntextodsazenChar"/>
    <w:unhideWhenUsed/>
    <w:rsid w:val="003D1B42"/>
    <w:pPr>
      <w:spacing w:after="120"/>
      <w:ind w:left="283"/>
    </w:pPr>
  </w:style>
  <w:style w:type="character" w:customStyle="1" w:styleId="ZkladntextodsazenChar">
    <w:name w:val="Základní text odsazený Char"/>
    <w:basedOn w:val="Standardnpsmoodstavce"/>
    <w:link w:val="Zkladntextodsazen"/>
    <w:rsid w:val="003D1B42"/>
    <w:rPr>
      <w:rFonts w:ascii="Arial" w:eastAsia="Calibri" w:hAnsi="Arial" w:cs="Times New Roman"/>
      <w:lang w:eastAsia="cs-CZ"/>
    </w:rPr>
  </w:style>
  <w:style w:type="paragraph" w:customStyle="1" w:styleId="podnadpissmlouvy2">
    <w:name w:val="podnadpis smlouvy 2"/>
    <w:basedOn w:val="Normln"/>
    <w:link w:val="podnadpissmlouvy2Char"/>
    <w:qFormat/>
    <w:rsid w:val="003D1B42"/>
    <w:pPr>
      <w:widowControl w:val="0"/>
      <w:spacing w:before="120" w:after="120"/>
      <w:ind w:right="96"/>
      <w:jc w:val="center"/>
    </w:pPr>
    <w:rPr>
      <w:rFonts w:eastAsia="Times New Roman" w:cs="Arial"/>
      <w:b/>
      <w:bCs/>
      <w:spacing w:val="-2"/>
      <w:lang w:eastAsia="en-US"/>
    </w:rPr>
  </w:style>
  <w:style w:type="character" w:customStyle="1" w:styleId="podnadpissmlouvy2Char">
    <w:name w:val="podnadpis smlouvy 2 Char"/>
    <w:basedOn w:val="Standardnpsmoodstavce"/>
    <w:link w:val="podnadpissmlouvy2"/>
    <w:rsid w:val="003D1B42"/>
    <w:rPr>
      <w:rFonts w:ascii="Arial" w:eastAsia="Times New Roman" w:hAnsi="Arial" w:cs="Arial"/>
      <w:b/>
      <w:bCs/>
      <w:spacing w:val="-2"/>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3D1B42"/>
    <w:pPr>
      <w:ind w:left="720"/>
      <w:contextualSpacing/>
    </w:pPr>
  </w:style>
  <w:style w:type="paragraph" w:styleId="Zhlav">
    <w:name w:val="header"/>
    <w:basedOn w:val="Normln"/>
    <w:link w:val="ZhlavChar"/>
    <w:uiPriority w:val="99"/>
    <w:unhideWhenUsed/>
    <w:rsid w:val="002D0F31"/>
    <w:pPr>
      <w:tabs>
        <w:tab w:val="center" w:pos="4536"/>
        <w:tab w:val="right" w:pos="9072"/>
      </w:tabs>
    </w:pPr>
  </w:style>
  <w:style w:type="character" w:customStyle="1" w:styleId="ZhlavChar">
    <w:name w:val="Záhlaví Char"/>
    <w:basedOn w:val="Standardnpsmoodstavce"/>
    <w:link w:val="Zhlav"/>
    <w:uiPriority w:val="99"/>
    <w:rsid w:val="002D0F31"/>
    <w:rPr>
      <w:rFonts w:ascii="Arial" w:eastAsia="Calibri" w:hAnsi="Arial" w:cs="Times New Roman"/>
      <w:lang w:eastAsia="cs-CZ"/>
    </w:rPr>
  </w:style>
  <w:style w:type="paragraph" w:styleId="Zpat">
    <w:name w:val="footer"/>
    <w:basedOn w:val="Normln"/>
    <w:link w:val="ZpatChar"/>
    <w:uiPriority w:val="99"/>
    <w:unhideWhenUsed/>
    <w:rsid w:val="002D0F31"/>
    <w:pPr>
      <w:tabs>
        <w:tab w:val="center" w:pos="4536"/>
        <w:tab w:val="right" w:pos="9072"/>
      </w:tabs>
    </w:pPr>
  </w:style>
  <w:style w:type="character" w:customStyle="1" w:styleId="ZpatChar">
    <w:name w:val="Zápatí Char"/>
    <w:basedOn w:val="Standardnpsmoodstavce"/>
    <w:link w:val="Zpat"/>
    <w:uiPriority w:val="99"/>
    <w:rsid w:val="002D0F31"/>
    <w:rPr>
      <w:rFonts w:ascii="Arial" w:eastAsia="Calibri" w:hAnsi="Arial" w:cs="Times New Roman"/>
      <w:lang w:eastAsia="cs-CZ"/>
    </w:rPr>
  </w:style>
  <w:style w:type="character" w:customStyle="1" w:styleId="nowrap">
    <w:name w:val="nowrap"/>
    <w:basedOn w:val="Standardnpsmoodstavce"/>
    <w:rsid w:val="00816DE9"/>
  </w:style>
  <w:style w:type="character" w:customStyle="1" w:styleId="preformatted">
    <w:name w:val="preformatted"/>
    <w:basedOn w:val="Standardnpsmoodstavce"/>
    <w:rsid w:val="00816DE9"/>
  </w:style>
  <w:style w:type="paragraph" w:customStyle="1" w:styleId="slovnsmlouvyI">
    <w:name w:val="číslování smlouvy I"/>
    <w:basedOn w:val="Odstavecseseznamem"/>
    <w:qFormat/>
    <w:rsid w:val="00331FEB"/>
    <w:pPr>
      <w:widowControl w:val="0"/>
      <w:numPr>
        <w:numId w:val="33"/>
      </w:numPr>
      <w:spacing w:before="480"/>
      <w:ind w:right="-23"/>
      <w:contextualSpacing w:val="0"/>
      <w:jc w:val="center"/>
    </w:pPr>
    <w:rPr>
      <w:rFonts w:eastAsia="Times New Roman" w:cs="Arial"/>
      <w:b/>
      <w:lang w:eastAsia="en-US"/>
    </w:rPr>
  </w:style>
  <w:style w:type="paragraph" w:customStyle="1" w:styleId="Normodsaz">
    <w:name w:val="Norm.odsaz."/>
    <w:basedOn w:val="Normln"/>
    <w:uiPriority w:val="99"/>
    <w:rsid w:val="008E00E2"/>
    <w:pPr>
      <w:autoSpaceDE w:val="0"/>
      <w:autoSpaceDN w:val="0"/>
      <w:spacing w:before="120" w:after="120"/>
    </w:pPr>
    <w:rPr>
      <w:rFonts w:ascii="Times New Roman" w:hAnsi="Times New Roman"/>
      <w:sz w:val="24"/>
      <w:szCs w:val="24"/>
    </w:rPr>
  </w:style>
  <w:style w:type="paragraph" w:customStyle="1" w:styleId="ZDlV">
    <w:name w:val="ZD č. čl. VŠ"/>
    <w:basedOn w:val="Normln"/>
    <w:qFormat/>
    <w:rsid w:val="0001623D"/>
    <w:pPr>
      <w:numPr>
        <w:numId w:val="34"/>
      </w:numPr>
      <w:spacing w:before="360" w:after="120"/>
      <w:jc w:val="center"/>
    </w:pPr>
    <w:rPr>
      <w:rFonts w:cs="Arial"/>
      <w:b/>
    </w:rPr>
  </w:style>
  <w:style w:type="paragraph" w:customStyle="1" w:styleId="podnadpisyVZD">
    <w:name w:val="podnadpisy VŠ ZD"/>
    <w:basedOn w:val="Normln"/>
    <w:qFormat/>
    <w:rsid w:val="0001623D"/>
    <w:pPr>
      <w:numPr>
        <w:ilvl w:val="1"/>
        <w:numId w:val="34"/>
      </w:numPr>
      <w:tabs>
        <w:tab w:val="left" w:pos="709"/>
      </w:tabs>
      <w:spacing w:before="360" w:after="120"/>
    </w:pPr>
    <w:rPr>
      <w:rFonts w:cs="Arial"/>
      <w:b/>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01623D"/>
    <w:rPr>
      <w:rFonts w:ascii="Arial" w:eastAsia="Calibri" w:hAnsi="Arial" w:cs="Times New Roman"/>
      <w:lang w:eastAsia="cs-CZ"/>
    </w:rPr>
  </w:style>
  <w:style w:type="paragraph" w:styleId="Textbubliny">
    <w:name w:val="Balloon Text"/>
    <w:basedOn w:val="Normln"/>
    <w:link w:val="TextbublinyChar"/>
    <w:uiPriority w:val="99"/>
    <w:semiHidden/>
    <w:unhideWhenUsed/>
    <w:rsid w:val="005B3386"/>
    <w:rPr>
      <w:rFonts w:ascii="Tahoma" w:hAnsi="Tahoma" w:cs="Tahoma"/>
      <w:sz w:val="16"/>
      <w:szCs w:val="16"/>
    </w:rPr>
  </w:style>
  <w:style w:type="character" w:customStyle="1" w:styleId="TextbublinyChar">
    <w:name w:val="Text bubliny Char"/>
    <w:basedOn w:val="Standardnpsmoodstavce"/>
    <w:link w:val="Textbubliny"/>
    <w:uiPriority w:val="99"/>
    <w:semiHidden/>
    <w:rsid w:val="005B3386"/>
    <w:rPr>
      <w:rFonts w:ascii="Tahoma" w:eastAsia="Calibri" w:hAnsi="Tahoma" w:cs="Tahoma"/>
      <w:sz w:val="16"/>
      <w:szCs w:val="16"/>
      <w:lang w:eastAsia="cs-CZ"/>
    </w:rPr>
  </w:style>
  <w:style w:type="character" w:styleId="Hypertextovodkaz">
    <w:name w:val="Hyperlink"/>
    <w:basedOn w:val="Standardnpsmoodstavce"/>
    <w:uiPriority w:val="99"/>
    <w:unhideWhenUsed/>
    <w:rsid w:val="00781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vlad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DAEA-7427-4AEF-A8F5-AE725A5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5904</Words>
  <Characters>34838</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Langmajerová Ivana</cp:lastModifiedBy>
  <cp:revision>2</cp:revision>
  <dcterms:created xsi:type="dcterms:W3CDTF">2020-12-03T12:25:00Z</dcterms:created>
  <dcterms:modified xsi:type="dcterms:W3CDTF">2020-12-03T12:25:00Z</dcterms:modified>
</cp:coreProperties>
</file>