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4604" w:rsidRDefault="00E44604" w:rsidP="00E44604">
      <w:pPr>
        <w:pStyle w:val="Zkladntext"/>
      </w:pPr>
    </w:p>
    <w:p w:rsidR="00DA5A90" w:rsidRPr="00F41883" w:rsidRDefault="00DA5A90" w:rsidP="00D10396">
      <w:pPr>
        <w:jc w:val="center"/>
        <w:rPr>
          <w:rFonts w:cs="Arial"/>
          <w:b/>
          <w:sz w:val="24"/>
          <w:szCs w:val="24"/>
        </w:rPr>
      </w:pPr>
      <w:r w:rsidRPr="00F41883">
        <w:rPr>
          <w:rFonts w:cs="Arial"/>
          <w:b/>
          <w:sz w:val="24"/>
          <w:szCs w:val="24"/>
        </w:rPr>
        <w:t>Smlouva o zajištění nepřetržité ochrany a ostrahy nebytových prostor</w:t>
      </w:r>
    </w:p>
    <w:p w:rsidR="00DA5A90" w:rsidRPr="00F41883" w:rsidRDefault="00DA5A90" w:rsidP="00D10396">
      <w:pPr>
        <w:jc w:val="center"/>
        <w:rPr>
          <w:rFonts w:cs="Arial"/>
          <w:sz w:val="24"/>
          <w:szCs w:val="24"/>
        </w:rPr>
      </w:pPr>
      <w:r w:rsidRPr="00F41883">
        <w:rPr>
          <w:rFonts w:cs="Arial"/>
          <w:sz w:val="24"/>
          <w:szCs w:val="24"/>
        </w:rPr>
        <w:t>uzavřená dle § 1746 odst. 2 zákona č. 89/2012 Sb., občanský zákoník, ve znění pozdějších předpisů</w:t>
      </w:r>
    </w:p>
    <w:p w:rsidR="00DA5A90" w:rsidRPr="00F41883" w:rsidRDefault="00DA5A90" w:rsidP="00DA5A90">
      <w:pPr>
        <w:pStyle w:val="Zkladntext"/>
        <w:spacing w:line="240" w:lineRule="atLeast"/>
        <w:ind w:right="51"/>
        <w:rPr>
          <w:rFonts w:eastAsia="Calibri" w:cs="Arial"/>
          <w:sz w:val="24"/>
          <w:szCs w:val="24"/>
          <w:lang w:eastAsia="en-US"/>
        </w:rPr>
      </w:pPr>
    </w:p>
    <w:p w:rsidR="00DA5A90" w:rsidRPr="00F41883" w:rsidRDefault="00DA5A90" w:rsidP="00E676C4">
      <w:pPr>
        <w:rPr>
          <w:rFonts w:cs="Arial"/>
          <w:b/>
          <w:bCs/>
          <w:sz w:val="22"/>
          <w:szCs w:val="22"/>
        </w:rPr>
      </w:pPr>
      <w:r w:rsidRPr="00F41883">
        <w:rPr>
          <w:rFonts w:cs="Arial"/>
          <w:b/>
          <w:bCs/>
          <w:sz w:val="22"/>
          <w:szCs w:val="22"/>
        </w:rPr>
        <w:t>Regionální rada regionu soudržnosti Severozápad</w:t>
      </w:r>
    </w:p>
    <w:p w:rsidR="00DA5A90" w:rsidRPr="00F41883" w:rsidRDefault="00DA5A90" w:rsidP="00E676C4">
      <w:pPr>
        <w:rPr>
          <w:rFonts w:cs="Arial"/>
          <w:bCs/>
          <w:sz w:val="22"/>
          <w:szCs w:val="22"/>
        </w:rPr>
      </w:pPr>
      <w:r w:rsidRPr="00F41883">
        <w:rPr>
          <w:rFonts w:cs="Arial"/>
          <w:bCs/>
          <w:sz w:val="22"/>
          <w:szCs w:val="22"/>
        </w:rPr>
        <w:t>Berní 2261/1, 400 01 Ústí nad Labem</w:t>
      </w:r>
    </w:p>
    <w:p w:rsidR="00DA5A90" w:rsidRPr="00F41883" w:rsidRDefault="00DA5A90" w:rsidP="0038165E">
      <w:pPr>
        <w:ind w:left="2127" w:hanging="2127"/>
        <w:rPr>
          <w:rFonts w:cs="Arial"/>
          <w:bCs/>
          <w:sz w:val="22"/>
          <w:szCs w:val="22"/>
        </w:rPr>
      </w:pPr>
      <w:r w:rsidRPr="00A13669">
        <w:rPr>
          <w:rFonts w:cs="Arial"/>
          <w:bCs/>
          <w:sz w:val="22"/>
          <w:szCs w:val="22"/>
        </w:rPr>
        <w:t>Oprávněn k jednání</w:t>
      </w:r>
      <w:r w:rsidRPr="00F41883">
        <w:rPr>
          <w:rFonts w:cs="Arial"/>
          <w:bCs/>
          <w:sz w:val="22"/>
          <w:szCs w:val="22"/>
        </w:rPr>
        <w:t xml:space="preserve">:  </w:t>
      </w:r>
      <w:r w:rsidRPr="00F41883">
        <w:rPr>
          <w:rFonts w:cs="Arial"/>
          <w:bCs/>
          <w:sz w:val="22"/>
          <w:szCs w:val="22"/>
        </w:rPr>
        <w:tab/>
        <w:t>Bc. Jana Havlicová, ředitelka Regionální r</w:t>
      </w:r>
      <w:r w:rsidR="00D10396">
        <w:rPr>
          <w:rFonts w:cs="Arial"/>
          <w:bCs/>
          <w:sz w:val="22"/>
          <w:szCs w:val="22"/>
        </w:rPr>
        <w:t xml:space="preserve">ady regionu soudržnosti </w:t>
      </w:r>
      <w:r w:rsidRPr="00F41883">
        <w:rPr>
          <w:rFonts w:cs="Arial"/>
          <w:bCs/>
          <w:sz w:val="22"/>
          <w:szCs w:val="22"/>
        </w:rPr>
        <w:t>Severozápad, na základě plné moci ze dne 6.</w:t>
      </w:r>
      <w:r w:rsidR="00D10396">
        <w:rPr>
          <w:rFonts w:cs="Arial"/>
          <w:bCs/>
          <w:sz w:val="22"/>
          <w:szCs w:val="22"/>
        </w:rPr>
        <w:t xml:space="preserve"> </w:t>
      </w:r>
      <w:r w:rsidRPr="00F41883">
        <w:rPr>
          <w:rFonts w:cs="Arial"/>
          <w:bCs/>
          <w:sz w:val="22"/>
          <w:szCs w:val="22"/>
        </w:rPr>
        <w:t>2.</w:t>
      </w:r>
      <w:r w:rsidR="00D10396">
        <w:rPr>
          <w:rFonts w:cs="Arial"/>
          <w:bCs/>
          <w:sz w:val="22"/>
          <w:szCs w:val="22"/>
        </w:rPr>
        <w:t xml:space="preserve"> </w:t>
      </w:r>
      <w:r w:rsidRPr="00F41883">
        <w:rPr>
          <w:rFonts w:cs="Arial"/>
          <w:bCs/>
          <w:sz w:val="22"/>
          <w:szCs w:val="22"/>
        </w:rPr>
        <w:t>2013</w:t>
      </w:r>
    </w:p>
    <w:p w:rsidR="00DA5A90" w:rsidRPr="00F41883" w:rsidRDefault="00DA5A90" w:rsidP="00E676C4">
      <w:pPr>
        <w:rPr>
          <w:rFonts w:cs="Arial"/>
          <w:bCs/>
          <w:sz w:val="22"/>
          <w:szCs w:val="22"/>
        </w:rPr>
      </w:pPr>
      <w:r w:rsidRPr="00F41883">
        <w:rPr>
          <w:rFonts w:cs="Arial"/>
          <w:bCs/>
          <w:sz w:val="22"/>
          <w:szCs w:val="22"/>
        </w:rPr>
        <w:t xml:space="preserve">Kontaktní osoba: </w:t>
      </w:r>
      <w:r w:rsidRPr="00F41883">
        <w:rPr>
          <w:rFonts w:cs="Arial"/>
          <w:bCs/>
          <w:sz w:val="22"/>
          <w:szCs w:val="22"/>
        </w:rPr>
        <w:tab/>
      </w:r>
      <w:r w:rsidR="00326F66">
        <w:rPr>
          <w:rFonts w:cs="Arial"/>
          <w:bCs/>
          <w:sz w:val="22"/>
          <w:szCs w:val="22"/>
        </w:rPr>
        <w:t>Ing. Michal Kinter</w:t>
      </w:r>
    </w:p>
    <w:p w:rsidR="00DA5A90" w:rsidRPr="00F41883" w:rsidRDefault="00DA5A90" w:rsidP="00E676C4">
      <w:pPr>
        <w:rPr>
          <w:rFonts w:cs="Arial"/>
          <w:bCs/>
          <w:sz w:val="22"/>
          <w:szCs w:val="22"/>
        </w:rPr>
      </w:pPr>
      <w:r w:rsidRPr="00F41883">
        <w:rPr>
          <w:rFonts w:cs="Arial"/>
          <w:bCs/>
          <w:sz w:val="22"/>
          <w:szCs w:val="22"/>
        </w:rPr>
        <w:t>tele</w:t>
      </w:r>
      <w:r w:rsidR="00F41883">
        <w:rPr>
          <w:rFonts w:cs="Arial"/>
          <w:bCs/>
          <w:sz w:val="22"/>
          <w:szCs w:val="22"/>
        </w:rPr>
        <w:t>fon:</w:t>
      </w:r>
      <w:r w:rsidR="00F41883">
        <w:rPr>
          <w:rFonts w:cs="Arial"/>
          <w:bCs/>
          <w:sz w:val="22"/>
          <w:szCs w:val="22"/>
        </w:rPr>
        <w:tab/>
      </w:r>
      <w:r w:rsidR="00F41883">
        <w:rPr>
          <w:rFonts w:cs="Arial"/>
          <w:bCs/>
          <w:sz w:val="22"/>
          <w:szCs w:val="22"/>
        </w:rPr>
        <w:tab/>
      </w:r>
      <w:r w:rsidR="00863449">
        <w:rPr>
          <w:rFonts w:cs="Arial"/>
          <w:bCs/>
          <w:sz w:val="22"/>
          <w:szCs w:val="22"/>
        </w:rPr>
        <w:t>XXXXXX</w:t>
      </w:r>
    </w:p>
    <w:p w:rsidR="00DA5A90" w:rsidRPr="00F41883" w:rsidRDefault="00DA5A90" w:rsidP="00E676C4">
      <w:pPr>
        <w:rPr>
          <w:rFonts w:cs="Arial"/>
          <w:bCs/>
          <w:sz w:val="22"/>
          <w:szCs w:val="22"/>
        </w:rPr>
      </w:pPr>
      <w:r w:rsidRPr="00F41883">
        <w:rPr>
          <w:rFonts w:cs="Arial"/>
          <w:bCs/>
          <w:sz w:val="22"/>
          <w:szCs w:val="22"/>
        </w:rPr>
        <w:t>E-mail:</w:t>
      </w:r>
      <w:r w:rsidRPr="00F41883">
        <w:rPr>
          <w:rFonts w:cs="Arial"/>
          <w:bCs/>
          <w:sz w:val="22"/>
          <w:szCs w:val="22"/>
        </w:rPr>
        <w:tab/>
        <w:t xml:space="preserve"> </w:t>
      </w:r>
      <w:r w:rsidRPr="00F41883">
        <w:rPr>
          <w:rFonts w:cs="Arial"/>
          <w:bCs/>
          <w:sz w:val="22"/>
          <w:szCs w:val="22"/>
        </w:rPr>
        <w:tab/>
      </w:r>
      <w:r w:rsidRPr="00F41883">
        <w:rPr>
          <w:rFonts w:cs="Arial"/>
          <w:bCs/>
          <w:sz w:val="22"/>
          <w:szCs w:val="22"/>
        </w:rPr>
        <w:tab/>
      </w:r>
      <w:r w:rsidR="00863449">
        <w:rPr>
          <w:rFonts w:cs="Arial"/>
          <w:bCs/>
          <w:sz w:val="22"/>
          <w:szCs w:val="22"/>
        </w:rPr>
        <w:t>XXXXXXXXXX</w:t>
      </w:r>
      <w:r w:rsidRPr="00F41883">
        <w:rPr>
          <w:rFonts w:cs="Arial"/>
          <w:bCs/>
          <w:sz w:val="22"/>
          <w:szCs w:val="22"/>
        </w:rPr>
        <w:tab/>
      </w:r>
      <w:r w:rsidRPr="00F41883">
        <w:rPr>
          <w:rFonts w:cs="Arial"/>
          <w:bCs/>
          <w:sz w:val="22"/>
          <w:szCs w:val="22"/>
        </w:rPr>
        <w:tab/>
      </w:r>
      <w:r w:rsidRPr="00F41883">
        <w:rPr>
          <w:rFonts w:cs="Arial"/>
          <w:bCs/>
          <w:sz w:val="22"/>
          <w:szCs w:val="22"/>
        </w:rPr>
        <w:tab/>
      </w:r>
    </w:p>
    <w:p w:rsidR="00DA5A90" w:rsidRPr="00F41883" w:rsidRDefault="00DA5A90" w:rsidP="00E676C4">
      <w:pPr>
        <w:rPr>
          <w:rFonts w:cs="Arial"/>
          <w:bCs/>
          <w:sz w:val="22"/>
          <w:szCs w:val="22"/>
        </w:rPr>
      </w:pPr>
      <w:r w:rsidRPr="00F41883">
        <w:rPr>
          <w:rFonts w:cs="Arial"/>
          <w:bCs/>
          <w:sz w:val="22"/>
          <w:szCs w:val="22"/>
        </w:rPr>
        <w:t>Bankovní spojení:</w:t>
      </w:r>
      <w:r w:rsidRPr="00F41883">
        <w:rPr>
          <w:rFonts w:cs="Arial"/>
          <w:bCs/>
          <w:sz w:val="22"/>
          <w:szCs w:val="22"/>
        </w:rPr>
        <w:tab/>
        <w:t xml:space="preserve">Česká spořitelna, a.s. </w:t>
      </w:r>
    </w:p>
    <w:p w:rsidR="00DA5A90" w:rsidRPr="00F41883" w:rsidRDefault="00DA5A90" w:rsidP="00E676C4">
      <w:pPr>
        <w:rPr>
          <w:rFonts w:cs="Arial"/>
          <w:bCs/>
          <w:sz w:val="22"/>
          <w:szCs w:val="22"/>
        </w:rPr>
      </w:pPr>
      <w:r w:rsidRPr="00F41883">
        <w:rPr>
          <w:rFonts w:cs="Arial"/>
          <w:bCs/>
          <w:sz w:val="22"/>
          <w:szCs w:val="22"/>
        </w:rPr>
        <w:t>číslo účtu:</w:t>
      </w:r>
      <w:r w:rsidRPr="00F41883">
        <w:rPr>
          <w:rFonts w:cs="Arial"/>
          <w:bCs/>
          <w:sz w:val="22"/>
          <w:szCs w:val="22"/>
        </w:rPr>
        <w:tab/>
      </w:r>
      <w:r w:rsidRPr="00F41883">
        <w:rPr>
          <w:rFonts w:cs="Arial"/>
          <w:bCs/>
          <w:sz w:val="22"/>
          <w:szCs w:val="22"/>
        </w:rPr>
        <w:tab/>
      </w:r>
      <w:r w:rsidR="00863449">
        <w:rPr>
          <w:rFonts w:cs="Arial"/>
          <w:bCs/>
          <w:sz w:val="22"/>
          <w:szCs w:val="22"/>
        </w:rPr>
        <w:t>XXXXXXXX</w:t>
      </w:r>
    </w:p>
    <w:p w:rsidR="00DA5A90" w:rsidRPr="00F41883" w:rsidRDefault="00DA5A90" w:rsidP="00E676C4">
      <w:pPr>
        <w:rPr>
          <w:rFonts w:cs="Arial"/>
          <w:bCs/>
          <w:sz w:val="22"/>
          <w:szCs w:val="22"/>
        </w:rPr>
      </w:pPr>
      <w:r w:rsidRPr="00F41883">
        <w:rPr>
          <w:rFonts w:cs="Arial"/>
          <w:bCs/>
          <w:sz w:val="22"/>
          <w:szCs w:val="22"/>
        </w:rPr>
        <w:t>IČ:</w:t>
      </w:r>
      <w:r w:rsidRPr="00F41883">
        <w:rPr>
          <w:rFonts w:cs="Arial"/>
          <w:bCs/>
          <w:sz w:val="22"/>
          <w:szCs w:val="22"/>
        </w:rPr>
        <w:tab/>
      </w:r>
      <w:r w:rsidRPr="00F41883">
        <w:rPr>
          <w:rFonts w:cs="Arial"/>
          <w:bCs/>
          <w:sz w:val="22"/>
          <w:szCs w:val="22"/>
        </w:rPr>
        <w:tab/>
      </w:r>
      <w:r w:rsidRPr="00F41883">
        <w:rPr>
          <w:rFonts w:cs="Arial"/>
          <w:bCs/>
          <w:sz w:val="22"/>
          <w:szCs w:val="22"/>
        </w:rPr>
        <w:tab/>
        <w:t>75082136</w:t>
      </w:r>
      <w:r w:rsidRPr="00F41883">
        <w:rPr>
          <w:rFonts w:cs="Arial"/>
          <w:bCs/>
          <w:sz w:val="22"/>
          <w:szCs w:val="22"/>
        </w:rPr>
        <w:tab/>
      </w:r>
    </w:p>
    <w:p w:rsidR="00DA5A90" w:rsidRPr="00F41883" w:rsidRDefault="00DA5A90" w:rsidP="00D10396">
      <w:pPr>
        <w:spacing w:after="240"/>
        <w:rPr>
          <w:rFonts w:cs="Arial"/>
          <w:bCs/>
          <w:sz w:val="22"/>
          <w:szCs w:val="22"/>
        </w:rPr>
      </w:pPr>
      <w:r w:rsidRPr="00F41883">
        <w:rPr>
          <w:rFonts w:cs="Arial"/>
          <w:bCs/>
          <w:sz w:val="22"/>
          <w:szCs w:val="22"/>
        </w:rPr>
        <w:t>DIČ:</w:t>
      </w:r>
      <w:r w:rsidRPr="00F41883">
        <w:rPr>
          <w:rFonts w:cs="Arial"/>
          <w:bCs/>
          <w:sz w:val="22"/>
          <w:szCs w:val="22"/>
        </w:rPr>
        <w:tab/>
      </w:r>
      <w:r w:rsidRPr="00F41883">
        <w:rPr>
          <w:rFonts w:cs="Arial"/>
          <w:bCs/>
          <w:sz w:val="22"/>
          <w:szCs w:val="22"/>
        </w:rPr>
        <w:tab/>
      </w:r>
      <w:r w:rsidRPr="00F41883">
        <w:rPr>
          <w:rFonts w:cs="Arial"/>
          <w:bCs/>
          <w:sz w:val="22"/>
          <w:szCs w:val="22"/>
        </w:rPr>
        <w:tab/>
        <w:t>CZ75082136 (není plátce DPH)</w:t>
      </w:r>
    </w:p>
    <w:p w:rsidR="00DA5A90" w:rsidRPr="00F41883" w:rsidRDefault="00DA5A90" w:rsidP="00D10396">
      <w:pPr>
        <w:pStyle w:val="Zkladntext"/>
        <w:spacing w:after="240" w:line="240" w:lineRule="atLeast"/>
        <w:rPr>
          <w:rFonts w:cs="Arial"/>
          <w:b/>
          <w:sz w:val="22"/>
          <w:szCs w:val="22"/>
        </w:rPr>
      </w:pPr>
      <w:r w:rsidRPr="00F41883">
        <w:rPr>
          <w:rFonts w:cs="Arial"/>
          <w:sz w:val="22"/>
          <w:szCs w:val="22"/>
        </w:rPr>
        <w:t>dále jen „</w:t>
      </w:r>
      <w:r w:rsidRPr="00F41883">
        <w:rPr>
          <w:rFonts w:cs="Arial"/>
          <w:i/>
          <w:sz w:val="22"/>
          <w:szCs w:val="22"/>
        </w:rPr>
        <w:t>objednatel</w:t>
      </w:r>
      <w:r w:rsidRPr="00F41883">
        <w:rPr>
          <w:rFonts w:cs="Arial"/>
          <w:sz w:val="22"/>
          <w:szCs w:val="22"/>
        </w:rPr>
        <w:t>“</w:t>
      </w:r>
    </w:p>
    <w:p w:rsidR="00DA5A90" w:rsidRPr="00F41883" w:rsidRDefault="00DA5A90" w:rsidP="00D10396">
      <w:pPr>
        <w:pStyle w:val="Zkladntext"/>
        <w:spacing w:after="240"/>
        <w:rPr>
          <w:rFonts w:cs="Arial"/>
          <w:b/>
          <w:i/>
          <w:sz w:val="22"/>
          <w:szCs w:val="22"/>
        </w:rPr>
      </w:pPr>
      <w:r w:rsidRPr="00F41883">
        <w:rPr>
          <w:rFonts w:cs="Arial"/>
          <w:b/>
          <w:i/>
          <w:sz w:val="22"/>
          <w:szCs w:val="22"/>
        </w:rPr>
        <w:t>a</w:t>
      </w:r>
    </w:p>
    <w:p w:rsidR="00DA5A90" w:rsidRPr="00F41883" w:rsidRDefault="00DA5A90" w:rsidP="00D10396">
      <w:pPr>
        <w:pStyle w:val="Zkladntext"/>
        <w:spacing w:after="0"/>
        <w:rPr>
          <w:rFonts w:cs="Arial"/>
          <w:b/>
          <w:sz w:val="22"/>
          <w:szCs w:val="22"/>
        </w:rPr>
      </w:pPr>
      <w:r w:rsidRPr="00F41883">
        <w:rPr>
          <w:rFonts w:cs="Arial"/>
          <w:b/>
          <w:sz w:val="22"/>
          <w:szCs w:val="22"/>
        </w:rPr>
        <w:t xml:space="preserve">Miroslav </w:t>
      </w:r>
      <w:proofErr w:type="spellStart"/>
      <w:r w:rsidRPr="00F41883">
        <w:rPr>
          <w:rFonts w:cs="Arial"/>
          <w:b/>
          <w:sz w:val="22"/>
          <w:szCs w:val="22"/>
        </w:rPr>
        <w:t>Fokt</w:t>
      </w:r>
      <w:proofErr w:type="spellEnd"/>
      <w:r w:rsidRPr="00F41883">
        <w:rPr>
          <w:rFonts w:cs="Arial"/>
          <w:b/>
          <w:sz w:val="22"/>
          <w:szCs w:val="22"/>
        </w:rPr>
        <w:t xml:space="preserve"> - ALTUS</w:t>
      </w:r>
    </w:p>
    <w:p w:rsidR="00DA5A90" w:rsidRPr="00F41883" w:rsidRDefault="00DA5A90" w:rsidP="00D10396">
      <w:pPr>
        <w:pStyle w:val="Bezmezer"/>
        <w:rPr>
          <w:rFonts w:ascii="Arial" w:hAnsi="Arial" w:cs="Arial"/>
        </w:rPr>
      </w:pPr>
      <w:r w:rsidRPr="00F41883">
        <w:rPr>
          <w:rFonts w:ascii="Arial" w:hAnsi="Arial" w:cs="Arial"/>
        </w:rPr>
        <w:t>Jana Kubelíka 1537/505, 434 01 Most</w:t>
      </w:r>
    </w:p>
    <w:p w:rsidR="00DA5A90" w:rsidRPr="00F41883" w:rsidRDefault="00DA5A90" w:rsidP="00D10396">
      <w:pPr>
        <w:pStyle w:val="Bezmezer"/>
        <w:rPr>
          <w:rFonts w:ascii="Arial" w:hAnsi="Arial" w:cs="Arial"/>
        </w:rPr>
      </w:pPr>
      <w:r w:rsidRPr="00F41883">
        <w:rPr>
          <w:rFonts w:ascii="Arial" w:hAnsi="Arial" w:cs="Arial"/>
        </w:rPr>
        <w:t>Zapsána v obchodním rejstříku vedeném Krajským soudem v Ústí nad Labem oddíl A, vložka 781</w:t>
      </w:r>
    </w:p>
    <w:p w:rsidR="0038165E" w:rsidRPr="00F41883" w:rsidRDefault="0038165E" w:rsidP="00D10396">
      <w:pPr>
        <w:pStyle w:val="Bezmezer"/>
        <w:rPr>
          <w:rFonts w:ascii="Arial" w:eastAsia="Times New Roman" w:hAnsi="Arial" w:cs="Arial"/>
          <w:u w:val="single"/>
          <w:lang w:eastAsia="cs-CZ"/>
        </w:rPr>
      </w:pPr>
    </w:p>
    <w:p w:rsidR="00DA5A90" w:rsidRPr="00F41883" w:rsidRDefault="00DA5A90" w:rsidP="00D10396">
      <w:pPr>
        <w:pStyle w:val="Bezmezer"/>
        <w:rPr>
          <w:rFonts w:ascii="Arial" w:eastAsia="Times New Roman" w:hAnsi="Arial" w:cs="Arial"/>
          <w:lang w:eastAsia="cs-CZ"/>
        </w:rPr>
      </w:pPr>
      <w:r w:rsidRPr="00F41883">
        <w:rPr>
          <w:rFonts w:ascii="Arial" w:eastAsia="Times New Roman" w:hAnsi="Arial" w:cs="Arial"/>
          <w:u w:val="single"/>
          <w:lang w:eastAsia="cs-CZ"/>
        </w:rPr>
        <w:t>Oprávněn k jednání:</w:t>
      </w:r>
      <w:r w:rsidRPr="00F41883">
        <w:rPr>
          <w:rFonts w:ascii="Arial" w:hAnsi="Arial" w:cs="Arial"/>
        </w:rPr>
        <w:tab/>
      </w:r>
      <w:r w:rsidRPr="00F41883">
        <w:rPr>
          <w:rFonts w:ascii="Arial" w:hAnsi="Arial" w:cs="Arial"/>
        </w:rPr>
        <w:tab/>
      </w:r>
      <w:r w:rsidRPr="00F41883">
        <w:rPr>
          <w:rFonts w:ascii="Arial" w:eastAsia="Times New Roman" w:hAnsi="Arial" w:cs="Arial"/>
          <w:lang w:eastAsia="cs-CZ"/>
        </w:rPr>
        <w:t xml:space="preserve">Miroslav </w:t>
      </w:r>
      <w:proofErr w:type="spellStart"/>
      <w:r w:rsidRPr="00F41883">
        <w:rPr>
          <w:rFonts w:ascii="Arial" w:eastAsia="Times New Roman" w:hAnsi="Arial" w:cs="Arial"/>
          <w:lang w:eastAsia="cs-CZ"/>
        </w:rPr>
        <w:t>Fokt</w:t>
      </w:r>
      <w:proofErr w:type="spellEnd"/>
      <w:r w:rsidRPr="00F41883">
        <w:rPr>
          <w:rFonts w:ascii="Arial" w:eastAsia="Times New Roman" w:hAnsi="Arial" w:cs="Arial"/>
          <w:lang w:eastAsia="cs-CZ"/>
        </w:rPr>
        <w:t xml:space="preserve"> </w:t>
      </w:r>
    </w:p>
    <w:p w:rsidR="00DA5A90" w:rsidRPr="00F41883" w:rsidRDefault="00DA5A90" w:rsidP="00D10396">
      <w:pPr>
        <w:pStyle w:val="Bezmezer"/>
        <w:rPr>
          <w:rFonts w:ascii="Arial" w:hAnsi="Arial" w:cs="Arial"/>
        </w:rPr>
      </w:pPr>
      <w:r w:rsidRPr="00F41883">
        <w:rPr>
          <w:rFonts w:ascii="Arial" w:hAnsi="Arial" w:cs="Arial"/>
        </w:rPr>
        <w:t>telefon:</w:t>
      </w:r>
      <w:r w:rsidRPr="00F41883">
        <w:rPr>
          <w:rFonts w:ascii="Arial" w:hAnsi="Arial" w:cs="Arial"/>
        </w:rPr>
        <w:tab/>
      </w:r>
      <w:r w:rsidRPr="00F41883">
        <w:rPr>
          <w:rFonts w:ascii="Arial" w:hAnsi="Arial" w:cs="Arial"/>
        </w:rPr>
        <w:tab/>
      </w:r>
      <w:r w:rsidRPr="00F41883">
        <w:rPr>
          <w:rFonts w:ascii="Arial" w:hAnsi="Arial" w:cs="Arial"/>
        </w:rPr>
        <w:tab/>
      </w:r>
      <w:r w:rsidR="00863449">
        <w:rPr>
          <w:rFonts w:ascii="Arial" w:hAnsi="Arial" w:cs="Arial"/>
        </w:rPr>
        <w:t>XXXXXX</w:t>
      </w:r>
      <w:r w:rsidRPr="00F41883">
        <w:rPr>
          <w:rFonts w:ascii="Arial" w:hAnsi="Arial" w:cs="Arial"/>
        </w:rPr>
        <w:t xml:space="preserve"> </w:t>
      </w:r>
    </w:p>
    <w:p w:rsidR="00DA5A90" w:rsidRPr="00F41883" w:rsidRDefault="00DA5A90" w:rsidP="00D10396">
      <w:pPr>
        <w:pStyle w:val="Bezmezer"/>
        <w:rPr>
          <w:rFonts w:ascii="Arial" w:hAnsi="Arial" w:cs="Arial"/>
        </w:rPr>
      </w:pPr>
      <w:r w:rsidRPr="00F41883">
        <w:rPr>
          <w:rFonts w:ascii="Arial" w:hAnsi="Arial" w:cs="Arial"/>
        </w:rPr>
        <w:t xml:space="preserve">fax: </w:t>
      </w:r>
      <w:r w:rsidRPr="00F41883">
        <w:rPr>
          <w:rFonts w:ascii="Arial" w:hAnsi="Arial" w:cs="Arial"/>
        </w:rPr>
        <w:tab/>
      </w:r>
      <w:r w:rsidRPr="00F41883">
        <w:rPr>
          <w:rFonts w:ascii="Arial" w:hAnsi="Arial" w:cs="Arial"/>
        </w:rPr>
        <w:tab/>
      </w:r>
      <w:r w:rsidRPr="00F41883">
        <w:rPr>
          <w:rFonts w:ascii="Arial" w:hAnsi="Arial" w:cs="Arial"/>
        </w:rPr>
        <w:tab/>
      </w:r>
      <w:r w:rsidRPr="00F41883">
        <w:rPr>
          <w:rFonts w:ascii="Arial" w:hAnsi="Arial" w:cs="Arial"/>
        </w:rPr>
        <w:tab/>
      </w:r>
      <w:r w:rsidR="00863449">
        <w:rPr>
          <w:rFonts w:ascii="Arial" w:hAnsi="Arial" w:cs="Arial"/>
        </w:rPr>
        <w:t>XXXXXXX</w:t>
      </w:r>
    </w:p>
    <w:p w:rsidR="00DA5A90" w:rsidRPr="00F41883" w:rsidRDefault="00DA5A90" w:rsidP="00D10396">
      <w:pPr>
        <w:pStyle w:val="Bezmezer"/>
        <w:rPr>
          <w:rFonts w:ascii="Arial" w:hAnsi="Arial" w:cs="Arial"/>
        </w:rPr>
      </w:pPr>
      <w:r w:rsidRPr="00F41883">
        <w:rPr>
          <w:rFonts w:ascii="Arial" w:hAnsi="Arial" w:cs="Arial"/>
        </w:rPr>
        <w:t>E-mail:</w:t>
      </w:r>
      <w:r w:rsidRPr="00F41883">
        <w:rPr>
          <w:rFonts w:ascii="Arial" w:hAnsi="Arial" w:cs="Arial"/>
        </w:rPr>
        <w:tab/>
      </w:r>
      <w:r w:rsidRPr="00F41883">
        <w:rPr>
          <w:rFonts w:ascii="Arial" w:hAnsi="Arial" w:cs="Arial"/>
        </w:rPr>
        <w:tab/>
      </w:r>
      <w:r w:rsidRPr="00F41883">
        <w:rPr>
          <w:rFonts w:ascii="Arial" w:hAnsi="Arial" w:cs="Arial"/>
        </w:rPr>
        <w:tab/>
      </w:r>
      <w:r w:rsidRPr="00F41883">
        <w:rPr>
          <w:rFonts w:ascii="Arial" w:hAnsi="Arial" w:cs="Arial"/>
        </w:rPr>
        <w:tab/>
      </w:r>
      <w:r w:rsidR="00863449">
        <w:rPr>
          <w:rFonts w:ascii="Arial" w:hAnsi="Arial" w:cs="Arial"/>
        </w:rPr>
        <w:t>XXXXXXXX</w:t>
      </w:r>
      <w:r w:rsidRPr="00F41883">
        <w:rPr>
          <w:rFonts w:ascii="Arial" w:hAnsi="Arial" w:cs="Arial"/>
        </w:rPr>
        <w:tab/>
      </w:r>
    </w:p>
    <w:p w:rsidR="00DA5A90" w:rsidRPr="00F41883" w:rsidRDefault="00DA5A90" w:rsidP="00D10396">
      <w:pPr>
        <w:pStyle w:val="Bezmezer"/>
        <w:rPr>
          <w:rFonts w:ascii="Arial" w:hAnsi="Arial" w:cs="Arial"/>
        </w:rPr>
      </w:pPr>
      <w:r w:rsidRPr="00F41883">
        <w:rPr>
          <w:rFonts w:ascii="Arial" w:hAnsi="Arial" w:cs="Arial"/>
        </w:rPr>
        <w:t>Bankovní spojení:</w:t>
      </w:r>
      <w:r w:rsidRPr="00F41883">
        <w:rPr>
          <w:rFonts w:ascii="Arial" w:hAnsi="Arial" w:cs="Arial"/>
        </w:rPr>
        <w:tab/>
      </w:r>
      <w:r w:rsidRPr="00F41883">
        <w:rPr>
          <w:rFonts w:ascii="Arial" w:hAnsi="Arial" w:cs="Arial"/>
        </w:rPr>
        <w:tab/>
      </w:r>
      <w:r w:rsidR="00863449">
        <w:rPr>
          <w:rFonts w:ascii="Arial" w:hAnsi="Arial" w:cs="Arial"/>
        </w:rPr>
        <w:t>XXXXXXXXX</w:t>
      </w:r>
    </w:p>
    <w:p w:rsidR="00DA5A90" w:rsidRPr="00F41883" w:rsidRDefault="00DA5A90" w:rsidP="00D10396">
      <w:pPr>
        <w:pStyle w:val="Bezmezer"/>
        <w:rPr>
          <w:rFonts w:ascii="Arial" w:hAnsi="Arial" w:cs="Arial"/>
        </w:rPr>
      </w:pPr>
      <w:r w:rsidRPr="00F41883">
        <w:rPr>
          <w:rFonts w:ascii="Arial" w:hAnsi="Arial" w:cs="Arial"/>
        </w:rPr>
        <w:t>číslo účtu:</w:t>
      </w:r>
      <w:r w:rsidRPr="00F41883">
        <w:rPr>
          <w:rFonts w:ascii="Arial" w:hAnsi="Arial" w:cs="Arial"/>
        </w:rPr>
        <w:tab/>
      </w:r>
      <w:r w:rsidRPr="00F41883">
        <w:rPr>
          <w:rFonts w:ascii="Arial" w:hAnsi="Arial" w:cs="Arial"/>
        </w:rPr>
        <w:tab/>
      </w:r>
      <w:r w:rsidRPr="00F41883">
        <w:rPr>
          <w:rFonts w:ascii="Arial" w:hAnsi="Arial" w:cs="Arial"/>
        </w:rPr>
        <w:tab/>
      </w:r>
      <w:r w:rsidR="00863449">
        <w:rPr>
          <w:rFonts w:ascii="ArialMT" w:eastAsia="Times New Roman" w:hAnsi="ArialMT" w:cs="ArialMT"/>
          <w:sz w:val="21"/>
          <w:szCs w:val="21"/>
        </w:rPr>
        <w:t>XXXXXXXXXX</w:t>
      </w:r>
    </w:p>
    <w:p w:rsidR="00DA5A90" w:rsidRPr="00F41883" w:rsidRDefault="00DA5A90" w:rsidP="00D10396">
      <w:pPr>
        <w:pStyle w:val="Bezmezer"/>
        <w:rPr>
          <w:rFonts w:ascii="Arial" w:hAnsi="Arial" w:cs="Arial"/>
        </w:rPr>
      </w:pPr>
      <w:r w:rsidRPr="00F41883">
        <w:rPr>
          <w:rFonts w:ascii="Arial" w:hAnsi="Arial" w:cs="Arial"/>
        </w:rPr>
        <w:t>IČ:</w:t>
      </w:r>
      <w:r w:rsidRPr="00F41883">
        <w:rPr>
          <w:rFonts w:ascii="Arial" w:hAnsi="Arial" w:cs="Arial"/>
        </w:rPr>
        <w:tab/>
      </w:r>
      <w:r w:rsidRPr="00F41883">
        <w:rPr>
          <w:rFonts w:ascii="Arial" w:hAnsi="Arial" w:cs="Arial"/>
        </w:rPr>
        <w:tab/>
      </w:r>
      <w:r w:rsidRPr="00F41883">
        <w:rPr>
          <w:rFonts w:ascii="Arial" w:hAnsi="Arial" w:cs="Arial"/>
        </w:rPr>
        <w:tab/>
      </w:r>
      <w:r w:rsidRPr="00F41883">
        <w:rPr>
          <w:rFonts w:ascii="Arial" w:hAnsi="Arial" w:cs="Arial"/>
        </w:rPr>
        <w:tab/>
        <w:t>14824531</w:t>
      </w:r>
    </w:p>
    <w:p w:rsidR="00DA5A90" w:rsidRPr="00F41883" w:rsidRDefault="00DA5A90" w:rsidP="00D10396">
      <w:pPr>
        <w:pStyle w:val="Bezmezer"/>
        <w:spacing w:after="240"/>
        <w:rPr>
          <w:rFonts w:ascii="Arial" w:hAnsi="Arial" w:cs="Arial"/>
        </w:rPr>
      </w:pPr>
      <w:r w:rsidRPr="00F41883">
        <w:rPr>
          <w:rFonts w:ascii="Arial" w:hAnsi="Arial" w:cs="Arial"/>
        </w:rPr>
        <w:t>DIČ:</w:t>
      </w:r>
      <w:r w:rsidRPr="00F41883">
        <w:rPr>
          <w:rFonts w:ascii="Arial" w:hAnsi="Arial" w:cs="Arial"/>
        </w:rPr>
        <w:tab/>
      </w:r>
      <w:r w:rsidRPr="00F41883">
        <w:rPr>
          <w:rFonts w:ascii="Arial" w:hAnsi="Arial" w:cs="Arial"/>
        </w:rPr>
        <w:tab/>
      </w:r>
      <w:r w:rsidRPr="00F41883">
        <w:rPr>
          <w:rFonts w:ascii="Arial" w:hAnsi="Arial" w:cs="Arial"/>
        </w:rPr>
        <w:tab/>
      </w:r>
      <w:r w:rsidRPr="00F41883">
        <w:rPr>
          <w:rFonts w:ascii="Arial" w:hAnsi="Arial" w:cs="Arial"/>
        </w:rPr>
        <w:tab/>
        <w:t>CZ6309130982</w:t>
      </w:r>
      <w:r w:rsidRPr="00F41883">
        <w:rPr>
          <w:rFonts w:ascii="Arial" w:hAnsi="Arial" w:cs="Arial"/>
        </w:rPr>
        <w:tab/>
      </w:r>
    </w:p>
    <w:p w:rsidR="00DA5A90" w:rsidRPr="00F41883" w:rsidRDefault="00DA5A90" w:rsidP="00D10396">
      <w:pPr>
        <w:pStyle w:val="Bezmezer"/>
        <w:spacing w:after="240"/>
        <w:rPr>
          <w:rFonts w:ascii="Arial" w:hAnsi="Arial" w:cs="Arial"/>
        </w:rPr>
      </w:pPr>
      <w:r w:rsidRPr="00F41883">
        <w:rPr>
          <w:rFonts w:ascii="Arial" w:hAnsi="Arial" w:cs="Arial"/>
        </w:rPr>
        <w:t>dále jen „</w:t>
      </w:r>
      <w:r w:rsidRPr="00F41883">
        <w:rPr>
          <w:rFonts w:ascii="Arial" w:hAnsi="Arial" w:cs="Arial"/>
          <w:i/>
        </w:rPr>
        <w:t>Poskytovatel</w:t>
      </w:r>
      <w:r w:rsidRPr="00F41883">
        <w:rPr>
          <w:rFonts w:ascii="Arial" w:hAnsi="Arial" w:cs="Arial"/>
        </w:rPr>
        <w:t>“</w:t>
      </w:r>
    </w:p>
    <w:p w:rsidR="00DA5A90" w:rsidRPr="00F41883" w:rsidRDefault="00DA5A90" w:rsidP="00DA5A90">
      <w:pPr>
        <w:jc w:val="center"/>
        <w:rPr>
          <w:rFonts w:cs="Arial"/>
          <w:b/>
          <w:sz w:val="22"/>
          <w:szCs w:val="22"/>
        </w:rPr>
      </w:pPr>
      <w:r w:rsidRPr="00F41883">
        <w:rPr>
          <w:rFonts w:cs="Arial"/>
          <w:b/>
          <w:sz w:val="22"/>
          <w:szCs w:val="22"/>
        </w:rPr>
        <w:t>I.</w:t>
      </w:r>
    </w:p>
    <w:p w:rsidR="00DA5A90" w:rsidRPr="00F41883" w:rsidRDefault="00DA5A90" w:rsidP="00F41883">
      <w:pPr>
        <w:pStyle w:val="Nadpis3"/>
        <w:widowControl/>
        <w:numPr>
          <w:ilvl w:val="2"/>
          <w:numId w:val="0"/>
        </w:numPr>
        <w:tabs>
          <w:tab w:val="left" w:pos="0"/>
        </w:tabs>
        <w:spacing w:before="0" w:after="120"/>
        <w:jc w:val="center"/>
        <w:rPr>
          <w:rFonts w:cs="Arial"/>
          <w:sz w:val="22"/>
          <w:szCs w:val="22"/>
        </w:rPr>
      </w:pPr>
      <w:r w:rsidRPr="00F41883">
        <w:rPr>
          <w:rFonts w:cs="Arial"/>
          <w:sz w:val="22"/>
          <w:szCs w:val="22"/>
        </w:rPr>
        <w:t>Předmět smlouvy</w:t>
      </w:r>
    </w:p>
    <w:p w:rsidR="00DA5A90" w:rsidRPr="00EC20F9" w:rsidRDefault="00DA5A90" w:rsidP="00D10396">
      <w:pPr>
        <w:pStyle w:val="Odstavecseseznamem"/>
        <w:numPr>
          <w:ilvl w:val="0"/>
          <w:numId w:val="22"/>
        </w:numPr>
        <w:spacing w:after="60"/>
        <w:ind w:left="284" w:hanging="284"/>
        <w:contextualSpacing w:val="0"/>
        <w:rPr>
          <w:rFonts w:cs="Arial"/>
          <w:sz w:val="22"/>
          <w:szCs w:val="22"/>
        </w:rPr>
      </w:pPr>
      <w:r w:rsidRPr="00D10396">
        <w:rPr>
          <w:rFonts w:cs="Arial"/>
          <w:sz w:val="22"/>
          <w:szCs w:val="22"/>
        </w:rPr>
        <w:t xml:space="preserve">Předmětem této smlouvy je zajištění nepřetržité 24 hodinové ochrany a ostrahy nebytových prostor a </w:t>
      </w:r>
      <w:r w:rsidR="00AA5007" w:rsidRPr="00D10396">
        <w:rPr>
          <w:rFonts w:cs="Arial"/>
          <w:sz w:val="22"/>
          <w:szCs w:val="22"/>
        </w:rPr>
        <w:t>garážových</w:t>
      </w:r>
      <w:r w:rsidRPr="00D10396">
        <w:rPr>
          <w:rFonts w:cs="Arial"/>
          <w:sz w:val="22"/>
          <w:szCs w:val="22"/>
        </w:rPr>
        <w:t xml:space="preserve"> stání v pronajatých prostorách Regionální rady regionu soudržnosti Severozápad, v ul. Berní 2261/1, Ústí nad Labem </w:t>
      </w:r>
      <w:r w:rsidRPr="00EC20F9">
        <w:rPr>
          <w:rFonts w:cs="Arial"/>
          <w:sz w:val="22"/>
          <w:szCs w:val="22"/>
        </w:rPr>
        <w:t xml:space="preserve">za podmínek specifikovaných v Příloze č. </w:t>
      </w:r>
      <w:r w:rsidR="006B5956">
        <w:rPr>
          <w:rFonts w:cs="Arial"/>
          <w:sz w:val="22"/>
          <w:szCs w:val="22"/>
        </w:rPr>
        <w:t>2</w:t>
      </w:r>
      <w:r w:rsidRPr="00EC20F9">
        <w:rPr>
          <w:rFonts w:cs="Arial"/>
          <w:sz w:val="22"/>
          <w:szCs w:val="22"/>
        </w:rPr>
        <w:t xml:space="preserve"> </w:t>
      </w:r>
      <w:proofErr w:type="gramStart"/>
      <w:r w:rsidRPr="00EC20F9">
        <w:rPr>
          <w:rFonts w:cs="Arial"/>
          <w:sz w:val="22"/>
          <w:szCs w:val="22"/>
        </w:rPr>
        <w:t>této</w:t>
      </w:r>
      <w:proofErr w:type="gramEnd"/>
      <w:r w:rsidRPr="00EC20F9">
        <w:rPr>
          <w:rFonts w:cs="Arial"/>
          <w:sz w:val="22"/>
          <w:szCs w:val="22"/>
        </w:rPr>
        <w:t xml:space="preserve"> smlouvy, což </w:t>
      </w:r>
      <w:r w:rsidR="0076314F" w:rsidRPr="00EC20F9">
        <w:rPr>
          <w:rFonts w:cs="Arial"/>
          <w:sz w:val="22"/>
          <w:szCs w:val="22"/>
        </w:rPr>
        <w:t xml:space="preserve">se </w:t>
      </w:r>
      <w:r w:rsidRPr="00EC20F9">
        <w:rPr>
          <w:rFonts w:cs="Arial"/>
          <w:sz w:val="22"/>
          <w:szCs w:val="22"/>
        </w:rPr>
        <w:t xml:space="preserve">Poskytovatel </w:t>
      </w:r>
      <w:r w:rsidR="0076314F" w:rsidRPr="00EC20F9">
        <w:rPr>
          <w:rFonts w:cs="Arial"/>
          <w:sz w:val="22"/>
          <w:szCs w:val="22"/>
        </w:rPr>
        <w:t xml:space="preserve">zavazuje </w:t>
      </w:r>
      <w:r w:rsidRPr="00EC20F9">
        <w:rPr>
          <w:rFonts w:cs="Arial"/>
          <w:sz w:val="22"/>
          <w:szCs w:val="22"/>
        </w:rPr>
        <w:t>zajišťovat svým jménem a na vlastní od</w:t>
      </w:r>
      <w:r w:rsidR="00D10396" w:rsidRPr="00EC20F9">
        <w:rPr>
          <w:rFonts w:cs="Arial"/>
          <w:sz w:val="22"/>
          <w:szCs w:val="22"/>
        </w:rPr>
        <w:t>povědnost</w:t>
      </w:r>
      <w:r w:rsidRPr="00EC20F9">
        <w:rPr>
          <w:rFonts w:cs="Arial"/>
          <w:sz w:val="22"/>
          <w:szCs w:val="22"/>
        </w:rPr>
        <w:t>.</w:t>
      </w:r>
    </w:p>
    <w:p w:rsidR="00DA5A90" w:rsidRPr="00EC20F9" w:rsidRDefault="00DA5A90" w:rsidP="00D10396">
      <w:pPr>
        <w:pStyle w:val="Odstavecseseznamem"/>
        <w:numPr>
          <w:ilvl w:val="0"/>
          <w:numId w:val="22"/>
        </w:numPr>
        <w:spacing w:after="60"/>
        <w:ind w:left="284" w:hanging="284"/>
        <w:contextualSpacing w:val="0"/>
        <w:rPr>
          <w:rFonts w:cs="Arial"/>
          <w:sz w:val="22"/>
          <w:szCs w:val="22"/>
        </w:rPr>
      </w:pPr>
      <w:r w:rsidRPr="00EC20F9">
        <w:rPr>
          <w:rFonts w:cs="Arial"/>
          <w:sz w:val="22"/>
          <w:szCs w:val="22"/>
        </w:rPr>
        <w:t>Součástí ochrany je instalace a provoz prvků elektronického zabezpečovacího systému (dále jen „EZS“), které objednatel umožní Poskytovateli instalovat</w:t>
      </w:r>
      <w:r w:rsidR="00D10396" w:rsidRPr="00EC20F9">
        <w:rPr>
          <w:rFonts w:cs="Arial"/>
          <w:sz w:val="22"/>
          <w:szCs w:val="22"/>
        </w:rPr>
        <w:t>,</w:t>
      </w:r>
      <w:r w:rsidRPr="00EC20F9">
        <w:rPr>
          <w:rFonts w:cs="Arial"/>
          <w:sz w:val="22"/>
          <w:szCs w:val="22"/>
        </w:rPr>
        <w:t xml:space="preserve"> a které jsou specifikované </w:t>
      </w:r>
      <w:r w:rsidR="006B5956">
        <w:rPr>
          <w:rFonts w:cs="Arial"/>
          <w:sz w:val="22"/>
          <w:szCs w:val="22"/>
        </w:rPr>
        <w:lastRenderedPageBreak/>
        <w:t>v příloze č. 3</w:t>
      </w:r>
      <w:r w:rsidRPr="00EC20F9">
        <w:rPr>
          <w:rFonts w:cs="Arial"/>
          <w:sz w:val="22"/>
          <w:szCs w:val="22"/>
        </w:rPr>
        <w:t xml:space="preserve"> </w:t>
      </w:r>
      <w:proofErr w:type="gramStart"/>
      <w:r w:rsidRPr="00EC20F9">
        <w:rPr>
          <w:rFonts w:cs="Arial"/>
          <w:sz w:val="22"/>
          <w:szCs w:val="22"/>
        </w:rPr>
        <w:t>této</w:t>
      </w:r>
      <w:proofErr w:type="gramEnd"/>
      <w:r w:rsidRPr="00EC20F9">
        <w:rPr>
          <w:rFonts w:cs="Arial"/>
          <w:sz w:val="22"/>
          <w:szCs w:val="22"/>
        </w:rPr>
        <w:t xml:space="preserve"> smlouvy. Specifikace nebytových prostor a </w:t>
      </w:r>
      <w:r w:rsidR="00D10396" w:rsidRPr="00EC20F9">
        <w:rPr>
          <w:rFonts w:cs="Arial"/>
          <w:sz w:val="22"/>
          <w:szCs w:val="22"/>
        </w:rPr>
        <w:t xml:space="preserve">garážových </w:t>
      </w:r>
      <w:r w:rsidRPr="00EC20F9">
        <w:rPr>
          <w:rFonts w:cs="Arial"/>
          <w:sz w:val="22"/>
          <w:szCs w:val="22"/>
        </w:rPr>
        <w:t>stání se zakresle</w:t>
      </w:r>
      <w:r w:rsidR="006B5956">
        <w:rPr>
          <w:rFonts w:cs="Arial"/>
          <w:sz w:val="22"/>
          <w:szCs w:val="22"/>
        </w:rPr>
        <w:t>ním prvků EZS tvoří přílohu č. 1</w:t>
      </w:r>
      <w:r w:rsidR="00C221DE">
        <w:rPr>
          <w:rFonts w:cs="Arial"/>
          <w:sz w:val="22"/>
          <w:szCs w:val="22"/>
        </w:rPr>
        <w:t>a (do 31. 3. 2021) a přílohu č. 1b (od 1. 4. 2021)</w:t>
      </w:r>
      <w:r w:rsidR="00E676C4" w:rsidRPr="00EC20F9">
        <w:rPr>
          <w:rFonts w:cs="Arial"/>
          <w:sz w:val="22"/>
          <w:szCs w:val="22"/>
        </w:rPr>
        <w:t xml:space="preserve"> </w:t>
      </w:r>
      <w:r w:rsidR="00D10396" w:rsidRPr="00EC20F9">
        <w:rPr>
          <w:rFonts w:cs="Arial"/>
          <w:sz w:val="22"/>
          <w:szCs w:val="22"/>
        </w:rPr>
        <w:t>této smlouvy</w:t>
      </w:r>
      <w:r w:rsidR="00AA5007" w:rsidRPr="00EC20F9">
        <w:rPr>
          <w:rFonts w:cs="Arial"/>
          <w:sz w:val="22"/>
          <w:szCs w:val="22"/>
        </w:rPr>
        <w:t>,</w:t>
      </w:r>
      <w:r w:rsidR="00E676C4" w:rsidRPr="00EC20F9">
        <w:rPr>
          <w:rFonts w:cs="Arial"/>
          <w:sz w:val="22"/>
          <w:szCs w:val="22"/>
        </w:rPr>
        <w:t xml:space="preserve"> </w:t>
      </w:r>
      <w:r w:rsidRPr="00EC20F9">
        <w:rPr>
          <w:rFonts w:cs="Arial"/>
          <w:sz w:val="22"/>
          <w:szCs w:val="22"/>
        </w:rPr>
        <w:t>obě citované přílohy tvoří nedílnou součást této smlouvy.</w:t>
      </w:r>
    </w:p>
    <w:p w:rsidR="00DA5A90" w:rsidRPr="00EC20F9" w:rsidRDefault="00DA5A90" w:rsidP="00D10396">
      <w:pPr>
        <w:pStyle w:val="Odstavecseseznamem"/>
        <w:numPr>
          <w:ilvl w:val="0"/>
          <w:numId w:val="22"/>
        </w:numPr>
        <w:spacing w:after="60"/>
        <w:ind w:left="284" w:hanging="284"/>
        <w:contextualSpacing w:val="0"/>
        <w:rPr>
          <w:rFonts w:cs="Arial"/>
          <w:sz w:val="22"/>
          <w:szCs w:val="22"/>
        </w:rPr>
      </w:pPr>
      <w:r w:rsidRPr="00EC20F9">
        <w:rPr>
          <w:rFonts w:cs="Arial"/>
          <w:sz w:val="22"/>
          <w:szCs w:val="22"/>
        </w:rPr>
        <w:t xml:space="preserve">V rámci zajištění elektronické ochrany a ostrahy je napojení do bezpečnostního centra </w:t>
      </w:r>
      <w:proofErr w:type="spellStart"/>
      <w:r w:rsidRPr="00EC20F9">
        <w:rPr>
          <w:rFonts w:cs="Arial"/>
          <w:sz w:val="22"/>
          <w:szCs w:val="22"/>
        </w:rPr>
        <w:t>Jablotron</w:t>
      </w:r>
      <w:proofErr w:type="spellEnd"/>
      <w:r w:rsidRPr="00EC20F9">
        <w:rPr>
          <w:rFonts w:cs="Arial"/>
          <w:sz w:val="22"/>
          <w:szCs w:val="22"/>
        </w:rPr>
        <w:t>.</w:t>
      </w:r>
    </w:p>
    <w:p w:rsidR="00DA5A90" w:rsidRPr="00EC20F9" w:rsidRDefault="00DA5A90" w:rsidP="00D10396">
      <w:pPr>
        <w:pStyle w:val="Odstavecseseznamem"/>
        <w:numPr>
          <w:ilvl w:val="0"/>
          <w:numId w:val="22"/>
        </w:numPr>
        <w:spacing w:after="60"/>
        <w:ind w:left="284" w:hanging="284"/>
        <w:contextualSpacing w:val="0"/>
        <w:rPr>
          <w:rFonts w:cs="Arial"/>
          <w:sz w:val="22"/>
          <w:szCs w:val="22"/>
        </w:rPr>
      </w:pPr>
      <w:r w:rsidRPr="00EC20F9">
        <w:rPr>
          <w:rFonts w:cs="Arial"/>
          <w:sz w:val="22"/>
          <w:szCs w:val="22"/>
        </w:rPr>
        <w:t>Poskytovatel se touto smlouvou zavazuje také zajistit spuštění a</w:t>
      </w:r>
      <w:r w:rsidR="002A3527">
        <w:rPr>
          <w:rFonts w:cs="Arial"/>
          <w:sz w:val="22"/>
          <w:szCs w:val="22"/>
        </w:rPr>
        <w:t xml:space="preserve"> provoz systému EZS</w:t>
      </w:r>
      <w:r w:rsidRPr="00EC20F9">
        <w:rPr>
          <w:rFonts w:cs="Arial"/>
          <w:sz w:val="22"/>
          <w:szCs w:val="22"/>
        </w:rPr>
        <w:t xml:space="preserve">. </w:t>
      </w:r>
    </w:p>
    <w:p w:rsidR="00DA5A90" w:rsidRPr="00EC20F9" w:rsidRDefault="00DA5A90" w:rsidP="00326F66">
      <w:pPr>
        <w:pStyle w:val="Odstavecseseznamem"/>
        <w:numPr>
          <w:ilvl w:val="0"/>
          <w:numId w:val="22"/>
        </w:numPr>
        <w:spacing w:after="120"/>
        <w:ind w:left="284" w:hanging="284"/>
        <w:contextualSpacing w:val="0"/>
        <w:rPr>
          <w:rFonts w:cs="Arial"/>
          <w:sz w:val="22"/>
          <w:szCs w:val="22"/>
        </w:rPr>
      </w:pPr>
      <w:r w:rsidRPr="00EC20F9">
        <w:rPr>
          <w:rFonts w:cs="Arial"/>
          <w:sz w:val="22"/>
          <w:szCs w:val="22"/>
        </w:rPr>
        <w:t>Pokud bude Poskytovatel plnit předmět smlouvy prostřednictvím třetí osoby, resp. subdodavatele, odpovídá za plnění předmětu smlouvy jako by plnil sám.</w:t>
      </w:r>
    </w:p>
    <w:p w:rsidR="00DA5A90" w:rsidRPr="00EC20F9" w:rsidRDefault="00DA5A90" w:rsidP="00DA5A90">
      <w:pPr>
        <w:jc w:val="center"/>
        <w:rPr>
          <w:rFonts w:cs="Arial"/>
          <w:b/>
          <w:sz w:val="22"/>
          <w:szCs w:val="22"/>
        </w:rPr>
      </w:pPr>
      <w:r w:rsidRPr="00EC20F9">
        <w:rPr>
          <w:rFonts w:cs="Arial"/>
          <w:b/>
          <w:sz w:val="22"/>
          <w:szCs w:val="22"/>
        </w:rPr>
        <w:t>II.</w:t>
      </w:r>
    </w:p>
    <w:p w:rsidR="00DA5A90" w:rsidRPr="00EC20F9" w:rsidRDefault="00DA5A90" w:rsidP="00F41883">
      <w:pPr>
        <w:spacing w:after="120"/>
        <w:jc w:val="center"/>
        <w:rPr>
          <w:rFonts w:cs="Arial"/>
          <w:b/>
          <w:sz w:val="22"/>
          <w:szCs w:val="22"/>
        </w:rPr>
      </w:pPr>
      <w:r w:rsidRPr="00EC20F9">
        <w:rPr>
          <w:rFonts w:cs="Arial"/>
          <w:b/>
          <w:sz w:val="22"/>
          <w:szCs w:val="22"/>
        </w:rPr>
        <w:t>Cena</w:t>
      </w:r>
    </w:p>
    <w:p w:rsidR="00DA5A90" w:rsidRPr="00EC20F9" w:rsidRDefault="00DA5A90" w:rsidP="00D10396">
      <w:pPr>
        <w:pStyle w:val="Odstavecseseznamem"/>
        <w:widowControl/>
        <w:numPr>
          <w:ilvl w:val="0"/>
          <w:numId w:val="23"/>
        </w:numPr>
        <w:suppressAutoHyphens w:val="0"/>
        <w:spacing w:after="120"/>
        <w:ind w:left="284" w:hanging="284"/>
        <w:contextualSpacing w:val="0"/>
        <w:rPr>
          <w:rFonts w:cs="Arial"/>
          <w:sz w:val="22"/>
          <w:szCs w:val="22"/>
        </w:rPr>
      </w:pPr>
      <w:r w:rsidRPr="00EC20F9">
        <w:rPr>
          <w:rFonts w:cs="Arial"/>
          <w:sz w:val="22"/>
          <w:szCs w:val="22"/>
        </w:rPr>
        <w:t>Objednatel se zavazuje Poskytovateli platit za</w:t>
      </w:r>
      <w:r w:rsidR="00F41883" w:rsidRPr="00EC20F9">
        <w:rPr>
          <w:rFonts w:cs="Arial"/>
          <w:sz w:val="22"/>
          <w:szCs w:val="22"/>
        </w:rPr>
        <w:t xml:space="preserve"> plnění smlouvy dle čl. I</w:t>
      </w:r>
      <w:r w:rsidR="00EF017E" w:rsidRPr="00EC20F9">
        <w:rPr>
          <w:rFonts w:cs="Arial"/>
          <w:sz w:val="22"/>
          <w:szCs w:val="22"/>
        </w:rPr>
        <w:t>, o</w:t>
      </w:r>
      <w:r w:rsidR="005832FB" w:rsidRPr="00EC20F9">
        <w:rPr>
          <w:rFonts w:cs="Arial"/>
          <w:sz w:val="22"/>
          <w:szCs w:val="22"/>
        </w:rPr>
        <w:t xml:space="preserve">d </w:t>
      </w:r>
      <w:r w:rsidR="005832FB" w:rsidRPr="00EC20F9">
        <w:rPr>
          <w:rFonts w:cs="Arial"/>
          <w:b/>
          <w:sz w:val="22"/>
          <w:szCs w:val="22"/>
        </w:rPr>
        <w:t>1.</w:t>
      </w:r>
      <w:r w:rsidR="00D10396" w:rsidRPr="00EC20F9">
        <w:rPr>
          <w:rFonts w:cs="Arial"/>
          <w:b/>
          <w:sz w:val="22"/>
          <w:szCs w:val="22"/>
        </w:rPr>
        <w:t xml:space="preserve"> </w:t>
      </w:r>
      <w:r w:rsidR="00326F66">
        <w:rPr>
          <w:rFonts w:cs="Arial"/>
          <w:b/>
          <w:sz w:val="22"/>
          <w:szCs w:val="22"/>
        </w:rPr>
        <w:t>1</w:t>
      </w:r>
      <w:r w:rsidR="005832FB" w:rsidRPr="00EC20F9">
        <w:rPr>
          <w:rFonts w:cs="Arial"/>
          <w:b/>
          <w:sz w:val="22"/>
          <w:szCs w:val="22"/>
        </w:rPr>
        <w:t>.</w:t>
      </w:r>
      <w:r w:rsidR="00D10396" w:rsidRPr="00EC20F9">
        <w:rPr>
          <w:rFonts w:cs="Arial"/>
          <w:b/>
          <w:sz w:val="22"/>
          <w:szCs w:val="22"/>
        </w:rPr>
        <w:t xml:space="preserve"> </w:t>
      </w:r>
      <w:r w:rsidR="005832FB" w:rsidRPr="00EC20F9">
        <w:rPr>
          <w:rFonts w:cs="Arial"/>
          <w:b/>
          <w:sz w:val="22"/>
          <w:szCs w:val="22"/>
        </w:rPr>
        <w:t>20</w:t>
      </w:r>
      <w:r w:rsidR="002A3527">
        <w:rPr>
          <w:rFonts w:cs="Arial"/>
          <w:b/>
          <w:sz w:val="22"/>
          <w:szCs w:val="22"/>
        </w:rPr>
        <w:t>21</w:t>
      </w:r>
      <w:r w:rsidR="005832FB" w:rsidRPr="00EC20F9">
        <w:rPr>
          <w:rFonts w:cs="Arial"/>
          <w:b/>
          <w:sz w:val="22"/>
          <w:szCs w:val="22"/>
        </w:rPr>
        <w:t xml:space="preserve"> do 31.</w:t>
      </w:r>
      <w:r w:rsidR="00D10396" w:rsidRPr="00EC20F9">
        <w:rPr>
          <w:rFonts w:cs="Arial"/>
          <w:b/>
          <w:sz w:val="22"/>
          <w:szCs w:val="22"/>
        </w:rPr>
        <w:t> </w:t>
      </w:r>
      <w:r w:rsidR="002A3527">
        <w:rPr>
          <w:rFonts w:cs="Arial"/>
          <w:b/>
          <w:sz w:val="22"/>
          <w:szCs w:val="22"/>
        </w:rPr>
        <w:t>3</w:t>
      </w:r>
      <w:r w:rsidR="005832FB" w:rsidRPr="00EC20F9">
        <w:rPr>
          <w:rFonts w:cs="Arial"/>
          <w:b/>
          <w:sz w:val="22"/>
          <w:szCs w:val="22"/>
        </w:rPr>
        <w:t>.</w:t>
      </w:r>
      <w:r w:rsidR="00D10396" w:rsidRPr="00EC20F9">
        <w:rPr>
          <w:rFonts w:cs="Arial"/>
          <w:b/>
          <w:sz w:val="22"/>
          <w:szCs w:val="22"/>
        </w:rPr>
        <w:t> </w:t>
      </w:r>
      <w:r w:rsidR="005832FB" w:rsidRPr="00EC20F9">
        <w:rPr>
          <w:rFonts w:cs="Arial"/>
          <w:b/>
          <w:sz w:val="22"/>
          <w:szCs w:val="22"/>
        </w:rPr>
        <w:t>20</w:t>
      </w:r>
      <w:r w:rsidR="002A3527">
        <w:rPr>
          <w:rFonts w:cs="Arial"/>
          <w:b/>
          <w:sz w:val="22"/>
          <w:szCs w:val="22"/>
        </w:rPr>
        <w:t>21</w:t>
      </w:r>
      <w:r w:rsidRPr="00EC20F9">
        <w:rPr>
          <w:rFonts w:cs="Arial"/>
          <w:sz w:val="22"/>
          <w:szCs w:val="22"/>
        </w:rPr>
        <w:t xml:space="preserve"> </w:t>
      </w:r>
      <w:r w:rsidRPr="001C51DF">
        <w:rPr>
          <w:rFonts w:cs="Arial"/>
          <w:sz w:val="22"/>
          <w:szCs w:val="22"/>
        </w:rPr>
        <w:t xml:space="preserve">částku </w:t>
      </w:r>
      <w:r w:rsidR="001C51DF" w:rsidRPr="001C51DF">
        <w:rPr>
          <w:rFonts w:cs="Arial"/>
          <w:sz w:val="22"/>
          <w:szCs w:val="22"/>
        </w:rPr>
        <w:t>4.400</w:t>
      </w:r>
      <w:r w:rsidR="005832FB" w:rsidRPr="001C51DF">
        <w:rPr>
          <w:rFonts w:cs="Arial"/>
          <w:sz w:val="22"/>
          <w:szCs w:val="22"/>
        </w:rPr>
        <w:t>,-</w:t>
      </w:r>
      <w:r w:rsidR="00D10396" w:rsidRPr="001C51DF">
        <w:rPr>
          <w:rFonts w:cs="Arial"/>
          <w:sz w:val="22"/>
          <w:szCs w:val="22"/>
        </w:rPr>
        <w:t xml:space="preserve"> </w:t>
      </w:r>
      <w:r w:rsidR="005832FB" w:rsidRPr="001C51DF">
        <w:rPr>
          <w:rFonts w:cs="Arial"/>
          <w:sz w:val="22"/>
          <w:szCs w:val="22"/>
        </w:rPr>
        <w:t>Kč bez DPH, 21%</w:t>
      </w:r>
      <w:r w:rsidR="00D10396" w:rsidRPr="001C51DF">
        <w:rPr>
          <w:rFonts w:cs="Arial"/>
          <w:sz w:val="22"/>
          <w:szCs w:val="22"/>
        </w:rPr>
        <w:t xml:space="preserve"> </w:t>
      </w:r>
      <w:r w:rsidR="005832FB" w:rsidRPr="001C51DF">
        <w:rPr>
          <w:rFonts w:cs="Arial"/>
          <w:sz w:val="22"/>
          <w:szCs w:val="22"/>
        </w:rPr>
        <w:t xml:space="preserve">DPH </w:t>
      </w:r>
      <w:r w:rsidR="002A3527" w:rsidRPr="001C51DF">
        <w:rPr>
          <w:rFonts w:cs="Arial"/>
          <w:sz w:val="22"/>
          <w:szCs w:val="22"/>
        </w:rPr>
        <w:t>XXX</w:t>
      </w:r>
      <w:r w:rsidR="005832FB" w:rsidRPr="001C51DF">
        <w:rPr>
          <w:rFonts w:cs="Arial"/>
          <w:sz w:val="22"/>
          <w:szCs w:val="22"/>
        </w:rPr>
        <w:t>,-</w:t>
      </w:r>
      <w:r w:rsidR="00D10396" w:rsidRPr="001C51DF">
        <w:rPr>
          <w:rFonts w:cs="Arial"/>
          <w:sz w:val="22"/>
          <w:szCs w:val="22"/>
        </w:rPr>
        <w:t xml:space="preserve"> </w:t>
      </w:r>
      <w:r w:rsidR="005832FB" w:rsidRPr="001C51DF">
        <w:rPr>
          <w:rFonts w:cs="Arial"/>
          <w:sz w:val="22"/>
          <w:szCs w:val="22"/>
        </w:rPr>
        <w:t xml:space="preserve">Kč cena </w:t>
      </w:r>
      <w:r w:rsidR="001C51DF" w:rsidRPr="001C51DF">
        <w:rPr>
          <w:rFonts w:cs="Arial"/>
          <w:b/>
          <w:sz w:val="22"/>
          <w:szCs w:val="22"/>
        </w:rPr>
        <w:t>5.324</w:t>
      </w:r>
      <w:r w:rsidRPr="001C51DF">
        <w:rPr>
          <w:rFonts w:cs="Arial"/>
          <w:b/>
          <w:sz w:val="22"/>
          <w:szCs w:val="22"/>
        </w:rPr>
        <w:t>,-</w:t>
      </w:r>
      <w:r w:rsidR="00D10396" w:rsidRPr="001C51DF">
        <w:rPr>
          <w:rFonts w:cs="Arial"/>
          <w:b/>
          <w:sz w:val="22"/>
          <w:szCs w:val="22"/>
        </w:rPr>
        <w:t xml:space="preserve"> </w:t>
      </w:r>
      <w:r w:rsidRPr="001C51DF">
        <w:rPr>
          <w:rFonts w:cs="Arial"/>
          <w:b/>
          <w:sz w:val="22"/>
          <w:szCs w:val="22"/>
        </w:rPr>
        <w:t>Kč</w:t>
      </w:r>
      <w:r w:rsidR="005832FB" w:rsidRPr="001C51DF">
        <w:rPr>
          <w:rFonts w:cs="Arial"/>
          <w:sz w:val="22"/>
          <w:szCs w:val="22"/>
        </w:rPr>
        <w:t xml:space="preserve"> měsíčně včetně DPH.</w:t>
      </w:r>
      <w:r w:rsidRPr="001C51DF">
        <w:rPr>
          <w:rFonts w:cs="Arial"/>
          <w:sz w:val="22"/>
          <w:szCs w:val="22"/>
        </w:rPr>
        <w:t xml:space="preserve"> </w:t>
      </w:r>
      <w:r w:rsidR="002A3527" w:rsidRPr="001C51DF">
        <w:rPr>
          <w:rFonts w:cs="Arial"/>
          <w:sz w:val="22"/>
          <w:szCs w:val="22"/>
        </w:rPr>
        <w:t xml:space="preserve">Od </w:t>
      </w:r>
      <w:r w:rsidR="002A3527" w:rsidRPr="001C51DF">
        <w:rPr>
          <w:rFonts w:cs="Arial"/>
          <w:b/>
          <w:sz w:val="22"/>
          <w:szCs w:val="22"/>
        </w:rPr>
        <w:t>1. 4. 2021</w:t>
      </w:r>
      <w:r w:rsidR="002A3527" w:rsidRPr="001C51DF">
        <w:rPr>
          <w:rFonts w:cs="Arial"/>
          <w:sz w:val="22"/>
          <w:szCs w:val="22"/>
        </w:rPr>
        <w:t xml:space="preserve"> bude částka činit </w:t>
      </w:r>
      <w:r w:rsidR="001C51DF" w:rsidRPr="001C51DF">
        <w:rPr>
          <w:rFonts w:cs="Arial"/>
          <w:sz w:val="22"/>
          <w:szCs w:val="22"/>
        </w:rPr>
        <w:t>4.400</w:t>
      </w:r>
      <w:r w:rsidR="002A3527" w:rsidRPr="001C51DF">
        <w:rPr>
          <w:rFonts w:cs="Arial"/>
          <w:sz w:val="22"/>
          <w:szCs w:val="22"/>
        </w:rPr>
        <w:t xml:space="preserve">,- Kč bez DPH, 21% DPH XXX,- Kč cena </w:t>
      </w:r>
      <w:r w:rsidR="001C51DF" w:rsidRPr="001C51DF">
        <w:rPr>
          <w:rFonts w:cs="Arial"/>
          <w:b/>
          <w:sz w:val="22"/>
          <w:szCs w:val="22"/>
        </w:rPr>
        <w:t>5.324</w:t>
      </w:r>
      <w:r w:rsidR="002A3527" w:rsidRPr="001C51DF">
        <w:rPr>
          <w:rFonts w:cs="Arial"/>
          <w:b/>
          <w:sz w:val="22"/>
          <w:szCs w:val="22"/>
        </w:rPr>
        <w:t>,- Kč</w:t>
      </w:r>
      <w:r w:rsidR="002A3527" w:rsidRPr="00EC20F9">
        <w:rPr>
          <w:rFonts w:cs="Arial"/>
          <w:sz w:val="22"/>
          <w:szCs w:val="22"/>
        </w:rPr>
        <w:t xml:space="preserve"> měsíčně včetně DPH</w:t>
      </w:r>
      <w:r w:rsidR="002A3527">
        <w:rPr>
          <w:rFonts w:cs="Arial"/>
          <w:sz w:val="22"/>
          <w:szCs w:val="22"/>
        </w:rPr>
        <w:t xml:space="preserve">. </w:t>
      </w:r>
      <w:r w:rsidR="002A3527" w:rsidRPr="00EC20F9">
        <w:rPr>
          <w:rFonts w:cs="Arial"/>
          <w:sz w:val="22"/>
          <w:szCs w:val="22"/>
        </w:rPr>
        <w:t>Sjednaná cena bez DPH je cenou smluvní a není ji možné dále navyšovat.</w:t>
      </w:r>
      <w:r w:rsidR="002A3527">
        <w:rPr>
          <w:rFonts w:cs="Arial"/>
          <w:sz w:val="22"/>
          <w:szCs w:val="22"/>
        </w:rPr>
        <w:tab/>
      </w:r>
    </w:p>
    <w:p w:rsidR="00DA5A90" w:rsidRPr="00EC20F9" w:rsidRDefault="00DA5A90" w:rsidP="00D10396">
      <w:pPr>
        <w:pStyle w:val="Odstavecseseznamem"/>
        <w:numPr>
          <w:ilvl w:val="0"/>
          <w:numId w:val="23"/>
        </w:numPr>
        <w:spacing w:after="120"/>
        <w:ind w:left="284" w:hanging="284"/>
        <w:contextualSpacing w:val="0"/>
        <w:rPr>
          <w:rFonts w:cs="Arial"/>
          <w:sz w:val="22"/>
          <w:szCs w:val="22"/>
        </w:rPr>
      </w:pPr>
      <w:r w:rsidRPr="00EC20F9">
        <w:rPr>
          <w:rFonts w:cs="Arial"/>
          <w:sz w:val="22"/>
          <w:szCs w:val="22"/>
        </w:rPr>
        <w:t xml:space="preserve">Měsíční úhrady budou prováděny na základě této smlouvy a daňového dokladu (faktury) vystaveného Poskytovatelem. Daňový doklad musí splňovat všechny náležitosti stanovené zvláštními právními předpisy. Lhůta splatnosti faktur </w:t>
      </w:r>
      <w:r w:rsidR="00D10396" w:rsidRPr="00EC20F9">
        <w:rPr>
          <w:rFonts w:cs="Arial"/>
          <w:sz w:val="22"/>
          <w:szCs w:val="22"/>
        </w:rPr>
        <w:t>se stanovuje na</w:t>
      </w:r>
      <w:r w:rsidRPr="00EC20F9">
        <w:rPr>
          <w:rFonts w:cs="Arial"/>
          <w:sz w:val="22"/>
          <w:szCs w:val="22"/>
        </w:rPr>
        <w:t xml:space="preserve"> 14 kalendářních dnů ode dne jejich doručení objednateli. Nebude-li faktura obsahovat některou povinnou nebo dohodnutou náležitost nebo bude chybně vyúčtována cena nebo DPH, je objednatel oprávněn před uplynutím lhůty splatnosti vrátit fakturu druhé smluvní straně k provedení opravy s vyznačením důvodu vrácení. Poskytovatel provede opravu vystavením nové faktury. Dnem odeslání vadné faktury Poskytovateli přestává běžet původní lhůta splatnosti a nová lhůta splatnosti běží znovu ode dne doručení nové opravené</w:t>
      </w:r>
      <w:r w:rsidRPr="00EC20F9">
        <w:rPr>
          <w:rFonts w:cs="Arial"/>
          <w:color w:val="FF0000"/>
          <w:sz w:val="22"/>
          <w:szCs w:val="22"/>
        </w:rPr>
        <w:t xml:space="preserve"> </w:t>
      </w:r>
      <w:r w:rsidRPr="00EC20F9">
        <w:rPr>
          <w:rFonts w:cs="Arial"/>
          <w:sz w:val="22"/>
          <w:szCs w:val="22"/>
        </w:rPr>
        <w:t>faktury objednateli.</w:t>
      </w:r>
    </w:p>
    <w:p w:rsidR="00DA5A90" w:rsidRPr="00EC20F9" w:rsidRDefault="00DA5A90" w:rsidP="00DA5A90">
      <w:pPr>
        <w:jc w:val="center"/>
        <w:rPr>
          <w:rFonts w:cs="Arial"/>
          <w:b/>
          <w:sz w:val="22"/>
          <w:szCs w:val="22"/>
        </w:rPr>
      </w:pPr>
      <w:r w:rsidRPr="00EC20F9">
        <w:rPr>
          <w:rFonts w:cs="Arial"/>
          <w:b/>
          <w:sz w:val="22"/>
          <w:szCs w:val="22"/>
        </w:rPr>
        <w:t>III.</w:t>
      </w:r>
    </w:p>
    <w:p w:rsidR="00DA5A90" w:rsidRPr="00EC20F9" w:rsidRDefault="00DA5A90" w:rsidP="00DA5A90">
      <w:pPr>
        <w:jc w:val="center"/>
        <w:rPr>
          <w:rFonts w:cs="Arial"/>
          <w:b/>
          <w:sz w:val="22"/>
          <w:szCs w:val="22"/>
        </w:rPr>
      </w:pPr>
      <w:r w:rsidRPr="00EC20F9">
        <w:rPr>
          <w:rFonts w:cs="Arial"/>
          <w:b/>
          <w:sz w:val="22"/>
          <w:szCs w:val="22"/>
        </w:rPr>
        <w:t>Termín plnění</w:t>
      </w:r>
    </w:p>
    <w:p w:rsidR="00DA5A90" w:rsidRPr="00EC20F9" w:rsidRDefault="00DA5A90" w:rsidP="00326F66">
      <w:pPr>
        <w:pStyle w:val="Bezmezer"/>
        <w:numPr>
          <w:ilvl w:val="0"/>
          <w:numId w:val="30"/>
        </w:numPr>
        <w:spacing w:after="120"/>
        <w:ind w:left="284" w:hanging="284"/>
        <w:rPr>
          <w:rFonts w:ascii="Arial" w:hAnsi="Arial" w:cs="Arial"/>
        </w:rPr>
      </w:pPr>
      <w:r w:rsidRPr="00EC20F9">
        <w:rPr>
          <w:rFonts w:ascii="Arial" w:hAnsi="Arial" w:cs="Arial"/>
        </w:rPr>
        <w:t>Smlouva se uzavírá na dobu určitou, a to od 1.</w:t>
      </w:r>
      <w:r w:rsidR="001C4F82" w:rsidRPr="00EC20F9">
        <w:rPr>
          <w:rFonts w:ascii="Arial" w:hAnsi="Arial" w:cs="Arial"/>
        </w:rPr>
        <w:t xml:space="preserve"> </w:t>
      </w:r>
      <w:r w:rsidRPr="00EC20F9">
        <w:rPr>
          <w:rFonts w:ascii="Arial" w:hAnsi="Arial" w:cs="Arial"/>
        </w:rPr>
        <w:t>1.</w:t>
      </w:r>
      <w:r w:rsidR="001C4F82" w:rsidRPr="00EC20F9">
        <w:rPr>
          <w:rFonts w:ascii="Arial" w:hAnsi="Arial" w:cs="Arial"/>
        </w:rPr>
        <w:t xml:space="preserve"> </w:t>
      </w:r>
      <w:r w:rsidR="002A3527">
        <w:rPr>
          <w:rFonts w:ascii="Arial" w:hAnsi="Arial" w:cs="Arial"/>
        </w:rPr>
        <w:t>2021</w:t>
      </w:r>
      <w:r w:rsidRPr="00EC20F9">
        <w:rPr>
          <w:rFonts w:ascii="Arial" w:hAnsi="Arial" w:cs="Arial"/>
        </w:rPr>
        <w:t xml:space="preserve"> do 31.</w:t>
      </w:r>
      <w:r w:rsidR="001C4F82" w:rsidRPr="00EC20F9">
        <w:rPr>
          <w:rFonts w:ascii="Arial" w:hAnsi="Arial" w:cs="Arial"/>
        </w:rPr>
        <w:t xml:space="preserve"> </w:t>
      </w:r>
      <w:r w:rsidRPr="00EC20F9">
        <w:rPr>
          <w:rFonts w:ascii="Arial" w:hAnsi="Arial" w:cs="Arial"/>
        </w:rPr>
        <w:t>12.</w:t>
      </w:r>
      <w:r w:rsidR="001C4F82" w:rsidRPr="00EC20F9">
        <w:rPr>
          <w:rFonts w:ascii="Arial" w:hAnsi="Arial" w:cs="Arial"/>
        </w:rPr>
        <w:t xml:space="preserve"> </w:t>
      </w:r>
      <w:r w:rsidR="002A3527">
        <w:rPr>
          <w:rFonts w:ascii="Arial" w:hAnsi="Arial" w:cs="Arial"/>
        </w:rPr>
        <w:t>2021</w:t>
      </w:r>
      <w:r w:rsidR="00754553" w:rsidRPr="00EC20F9">
        <w:rPr>
          <w:rFonts w:ascii="Arial" w:hAnsi="Arial" w:cs="Arial"/>
        </w:rPr>
        <w:t>.</w:t>
      </w:r>
    </w:p>
    <w:p w:rsidR="00DA5A90" w:rsidRPr="00EC20F9" w:rsidRDefault="00DA5A90" w:rsidP="00DA5A90">
      <w:pPr>
        <w:jc w:val="center"/>
        <w:rPr>
          <w:rFonts w:cs="Arial"/>
          <w:b/>
          <w:sz w:val="22"/>
          <w:szCs w:val="22"/>
        </w:rPr>
      </w:pPr>
      <w:r w:rsidRPr="00EC20F9">
        <w:rPr>
          <w:rFonts w:cs="Arial"/>
          <w:b/>
          <w:sz w:val="22"/>
          <w:szCs w:val="22"/>
        </w:rPr>
        <w:t>IV.</w:t>
      </w:r>
    </w:p>
    <w:p w:rsidR="00DA5A90" w:rsidRPr="00EC20F9" w:rsidRDefault="00DA5A90" w:rsidP="00D10396">
      <w:pPr>
        <w:jc w:val="center"/>
        <w:rPr>
          <w:rFonts w:cs="Arial"/>
          <w:b/>
          <w:sz w:val="22"/>
          <w:szCs w:val="22"/>
        </w:rPr>
      </w:pPr>
      <w:r w:rsidRPr="00EC20F9">
        <w:rPr>
          <w:rFonts w:cs="Arial"/>
          <w:b/>
          <w:sz w:val="22"/>
          <w:szCs w:val="22"/>
        </w:rPr>
        <w:t>Práva a povinnosti</w:t>
      </w:r>
    </w:p>
    <w:p w:rsidR="00DA5A90" w:rsidRPr="00EC20F9" w:rsidRDefault="00DA5A90" w:rsidP="00D10396">
      <w:pPr>
        <w:pStyle w:val="Odstavecseseznamem"/>
        <w:numPr>
          <w:ilvl w:val="0"/>
          <w:numId w:val="24"/>
        </w:numPr>
        <w:spacing w:after="120"/>
        <w:ind w:left="284" w:hanging="284"/>
        <w:contextualSpacing w:val="0"/>
        <w:rPr>
          <w:rFonts w:cs="Arial"/>
          <w:sz w:val="22"/>
          <w:szCs w:val="22"/>
        </w:rPr>
      </w:pPr>
      <w:r w:rsidRPr="00EC20F9">
        <w:rPr>
          <w:rFonts w:cs="Arial"/>
          <w:sz w:val="22"/>
          <w:szCs w:val="22"/>
        </w:rPr>
        <w:t>Poskytovatel prohlašuje, že má všechna oprávnění k činnostem dle této smlouvy.</w:t>
      </w:r>
    </w:p>
    <w:p w:rsidR="00DA5A90" w:rsidRPr="001C4F82" w:rsidRDefault="00DA5A90" w:rsidP="00D10396">
      <w:pPr>
        <w:pStyle w:val="Odstavecseseznamem"/>
        <w:numPr>
          <w:ilvl w:val="0"/>
          <w:numId w:val="24"/>
        </w:numPr>
        <w:spacing w:after="120"/>
        <w:ind w:left="284" w:hanging="284"/>
        <w:contextualSpacing w:val="0"/>
        <w:rPr>
          <w:rFonts w:cs="Arial"/>
          <w:sz w:val="22"/>
          <w:szCs w:val="22"/>
        </w:rPr>
      </w:pPr>
      <w:r w:rsidRPr="00EC20F9">
        <w:rPr>
          <w:rFonts w:cs="Arial"/>
          <w:sz w:val="22"/>
          <w:szCs w:val="22"/>
        </w:rPr>
        <w:t>Poskytovatel bude při plnění předmětu této smlouvy postupovat s odbornou péčí, odpovídá za řádné provedení prací v souladu s </w:t>
      </w:r>
      <w:r w:rsidR="00D10396" w:rsidRPr="00EC20F9">
        <w:rPr>
          <w:rFonts w:cs="Arial"/>
          <w:sz w:val="22"/>
          <w:szCs w:val="22"/>
        </w:rPr>
        <w:t>P</w:t>
      </w:r>
      <w:r w:rsidR="0027511F">
        <w:rPr>
          <w:rFonts w:cs="Arial"/>
          <w:sz w:val="22"/>
          <w:szCs w:val="22"/>
        </w:rPr>
        <w:t>řílohou č. 2</w:t>
      </w:r>
      <w:r w:rsidRPr="00EC20F9">
        <w:rPr>
          <w:rFonts w:cs="Arial"/>
          <w:sz w:val="22"/>
          <w:szCs w:val="22"/>
        </w:rPr>
        <w:t xml:space="preserve"> této smlouvy, za dodržení povinností k ochraně života a zdraví osob a bezpečnosti práce a splnění dalších podmínek podle </w:t>
      </w:r>
      <w:r w:rsidR="00D10396" w:rsidRPr="00EC20F9">
        <w:rPr>
          <w:rFonts w:cs="Arial"/>
          <w:sz w:val="22"/>
          <w:szCs w:val="22"/>
        </w:rPr>
        <w:t xml:space="preserve">§ 46b </w:t>
      </w:r>
      <w:r w:rsidR="00326F66">
        <w:rPr>
          <w:rFonts w:cs="Arial"/>
          <w:sz w:val="22"/>
          <w:szCs w:val="22"/>
        </w:rPr>
        <w:br/>
      </w:r>
      <w:r w:rsidR="00D10396" w:rsidRPr="00EC20F9">
        <w:rPr>
          <w:rFonts w:cs="Arial"/>
          <w:sz w:val="22"/>
          <w:szCs w:val="22"/>
        </w:rPr>
        <w:t>z. </w:t>
      </w:r>
      <w:proofErr w:type="gramStart"/>
      <w:r w:rsidRPr="00EC20F9">
        <w:rPr>
          <w:rFonts w:cs="Arial"/>
          <w:sz w:val="22"/>
          <w:szCs w:val="22"/>
        </w:rPr>
        <w:t>č.</w:t>
      </w:r>
      <w:proofErr w:type="gramEnd"/>
      <w:r w:rsidR="00D10396" w:rsidRPr="00EC20F9">
        <w:rPr>
          <w:rFonts w:cs="Arial"/>
          <w:sz w:val="22"/>
          <w:szCs w:val="22"/>
        </w:rPr>
        <w:t xml:space="preserve"> </w:t>
      </w:r>
      <w:r w:rsidRPr="00EC20F9">
        <w:rPr>
          <w:rFonts w:cs="Arial"/>
          <w:sz w:val="22"/>
          <w:szCs w:val="22"/>
        </w:rPr>
        <w:t>183/2006 Sb., o územním plánování a stavebním řádu (Stavebního zákon</w:t>
      </w:r>
      <w:r w:rsidRPr="00D10396">
        <w:rPr>
          <w:rFonts w:cs="Arial"/>
          <w:sz w:val="22"/>
          <w:szCs w:val="22"/>
        </w:rPr>
        <w:t>),</w:t>
      </w:r>
      <w:r w:rsidR="00D10396">
        <w:rPr>
          <w:rFonts w:cs="Arial"/>
          <w:sz w:val="22"/>
          <w:szCs w:val="22"/>
        </w:rPr>
        <w:t xml:space="preserve"> ve znění pozdějších předpisů</w:t>
      </w:r>
      <w:r w:rsidRPr="00D10396">
        <w:rPr>
          <w:rFonts w:cs="Arial"/>
          <w:sz w:val="22"/>
          <w:szCs w:val="22"/>
        </w:rPr>
        <w:t>. Poskytovatel se zavazuje dodržovat obecně závaz</w:t>
      </w:r>
      <w:r w:rsidRPr="001C4F82">
        <w:rPr>
          <w:rFonts w:cs="Arial"/>
          <w:sz w:val="22"/>
          <w:szCs w:val="22"/>
        </w:rPr>
        <w:t>né předpisy, technické normy a podmínky této smlouvy.</w:t>
      </w:r>
    </w:p>
    <w:p w:rsidR="00DA5A90" w:rsidRPr="00D10396" w:rsidRDefault="00DA5A90" w:rsidP="00D10396">
      <w:pPr>
        <w:pStyle w:val="Odstavecseseznamem"/>
        <w:numPr>
          <w:ilvl w:val="0"/>
          <w:numId w:val="24"/>
        </w:numPr>
        <w:spacing w:after="120"/>
        <w:ind w:left="284" w:hanging="284"/>
        <w:contextualSpacing w:val="0"/>
        <w:rPr>
          <w:rFonts w:cs="Arial"/>
          <w:sz w:val="22"/>
          <w:szCs w:val="22"/>
        </w:rPr>
      </w:pPr>
      <w:r w:rsidRPr="001C4F82">
        <w:rPr>
          <w:rFonts w:cs="Arial"/>
          <w:sz w:val="22"/>
          <w:szCs w:val="22"/>
        </w:rPr>
        <w:t xml:space="preserve">Poskytovatel prohlašuje, že bude své služby poskytovat tak, aby </w:t>
      </w:r>
      <w:r w:rsidRPr="00D10396">
        <w:rPr>
          <w:rFonts w:cs="Arial"/>
          <w:sz w:val="22"/>
          <w:szCs w:val="22"/>
        </w:rPr>
        <w:t>omezení činnosti objednatele bylo minimální a aby byly zohledněny potřeby objednatele.</w:t>
      </w:r>
    </w:p>
    <w:p w:rsidR="00DA5A90" w:rsidRPr="001C4F82" w:rsidRDefault="00DA5A90" w:rsidP="00D10396">
      <w:pPr>
        <w:pStyle w:val="Odstavecseseznamem"/>
        <w:numPr>
          <w:ilvl w:val="0"/>
          <w:numId w:val="24"/>
        </w:numPr>
        <w:spacing w:after="120"/>
        <w:ind w:left="284" w:hanging="284"/>
        <w:contextualSpacing w:val="0"/>
        <w:rPr>
          <w:rFonts w:cs="Arial"/>
          <w:sz w:val="22"/>
          <w:szCs w:val="22"/>
        </w:rPr>
      </w:pPr>
      <w:r w:rsidRPr="001C4F82">
        <w:rPr>
          <w:rFonts w:cs="Arial"/>
          <w:sz w:val="22"/>
          <w:szCs w:val="22"/>
        </w:rPr>
        <w:t>Poskytovatel nese odpovědnost za zneužití dat EZS, resp. dat a informací získaných EZS.</w:t>
      </w:r>
    </w:p>
    <w:p w:rsidR="00DA5A90" w:rsidRPr="001C4F82" w:rsidRDefault="00DA5A90" w:rsidP="00D10396">
      <w:pPr>
        <w:pStyle w:val="Odstavecseseznamem"/>
        <w:numPr>
          <w:ilvl w:val="0"/>
          <w:numId w:val="24"/>
        </w:numPr>
        <w:spacing w:after="120"/>
        <w:ind w:left="284" w:hanging="284"/>
        <w:contextualSpacing w:val="0"/>
        <w:rPr>
          <w:rFonts w:cs="Arial"/>
          <w:sz w:val="22"/>
          <w:szCs w:val="22"/>
        </w:rPr>
      </w:pPr>
      <w:r w:rsidRPr="001C4F82">
        <w:rPr>
          <w:rFonts w:cs="Arial"/>
          <w:sz w:val="22"/>
          <w:szCs w:val="22"/>
        </w:rPr>
        <w:t xml:space="preserve">Poskytovatel je povinen zachovat mlčenlivost a zajistit ochranu všech dat a informací, které </w:t>
      </w:r>
      <w:r w:rsidR="0027511F">
        <w:rPr>
          <w:rFonts w:cs="Arial"/>
          <w:sz w:val="22"/>
          <w:szCs w:val="22"/>
        </w:rPr>
        <w:t>získá z EZS</w:t>
      </w:r>
      <w:r w:rsidRPr="001C4F82">
        <w:rPr>
          <w:rFonts w:cs="Arial"/>
          <w:sz w:val="22"/>
          <w:szCs w:val="22"/>
        </w:rPr>
        <w:t>.</w:t>
      </w:r>
    </w:p>
    <w:p w:rsidR="00DA5A90" w:rsidRPr="001C4F82" w:rsidRDefault="00DA5A90" w:rsidP="00D10396">
      <w:pPr>
        <w:pStyle w:val="Odstavecseseznamem"/>
        <w:numPr>
          <w:ilvl w:val="0"/>
          <w:numId w:val="24"/>
        </w:numPr>
        <w:spacing w:after="120"/>
        <w:ind w:left="284" w:hanging="284"/>
        <w:contextualSpacing w:val="0"/>
        <w:rPr>
          <w:rFonts w:cs="Arial"/>
          <w:sz w:val="22"/>
          <w:szCs w:val="22"/>
        </w:rPr>
      </w:pPr>
      <w:r w:rsidRPr="001C4F82">
        <w:rPr>
          <w:rFonts w:cs="Arial"/>
          <w:sz w:val="22"/>
          <w:szCs w:val="22"/>
        </w:rPr>
        <w:lastRenderedPageBreak/>
        <w:t>Poskytovatel prohlašuje, že je pojištěn pro případ škody, která vznikne objednateli jeho zaviněním.</w:t>
      </w:r>
    </w:p>
    <w:p w:rsidR="00DA5A90" w:rsidRPr="001C4F82" w:rsidRDefault="00DA5A90" w:rsidP="00D10396">
      <w:pPr>
        <w:pStyle w:val="Odstavecseseznamem"/>
        <w:numPr>
          <w:ilvl w:val="0"/>
          <w:numId w:val="24"/>
        </w:numPr>
        <w:spacing w:after="120"/>
        <w:ind w:left="284" w:hanging="284"/>
        <w:contextualSpacing w:val="0"/>
        <w:rPr>
          <w:rFonts w:cs="Arial"/>
          <w:sz w:val="22"/>
          <w:szCs w:val="22"/>
        </w:rPr>
      </w:pPr>
      <w:r w:rsidRPr="001C4F82">
        <w:rPr>
          <w:rFonts w:cs="Arial"/>
          <w:sz w:val="22"/>
          <w:szCs w:val="22"/>
        </w:rPr>
        <w:t xml:space="preserve">Prvky EZS jsou po celou dobu trvání smlouvy ve vlastnictví Poskytovatele. Po skončení této smlouvy se Poskytovatel zavazuje na vlastní náklady prvky EZS demontovat a odvézt je </w:t>
      </w:r>
      <w:r w:rsidR="004F1EBC" w:rsidRPr="00D10396">
        <w:rPr>
          <w:rFonts w:cs="Arial"/>
          <w:sz w:val="22"/>
          <w:szCs w:val="22"/>
        </w:rPr>
        <w:t>nejpozději</w:t>
      </w:r>
      <w:r w:rsidR="004F1EBC">
        <w:rPr>
          <w:rFonts w:cs="Arial"/>
          <w:sz w:val="22"/>
          <w:szCs w:val="22"/>
        </w:rPr>
        <w:t xml:space="preserve"> </w:t>
      </w:r>
      <w:r w:rsidRPr="001C4F82">
        <w:rPr>
          <w:rFonts w:cs="Arial"/>
          <w:sz w:val="22"/>
          <w:szCs w:val="22"/>
        </w:rPr>
        <w:t>do 14 dnů po ukončení smlouvy.</w:t>
      </w:r>
    </w:p>
    <w:p w:rsidR="00DA5A90" w:rsidRPr="001C4F82" w:rsidRDefault="00DA5A90" w:rsidP="00D10396">
      <w:pPr>
        <w:pStyle w:val="Odstavecseseznamem"/>
        <w:numPr>
          <w:ilvl w:val="0"/>
          <w:numId w:val="24"/>
        </w:numPr>
        <w:spacing w:after="120"/>
        <w:ind w:left="284" w:hanging="284"/>
        <w:contextualSpacing w:val="0"/>
        <w:rPr>
          <w:rFonts w:cs="Arial"/>
          <w:sz w:val="22"/>
          <w:szCs w:val="22"/>
        </w:rPr>
      </w:pPr>
      <w:r w:rsidRPr="001C4F82">
        <w:rPr>
          <w:rFonts w:cs="Arial"/>
          <w:sz w:val="22"/>
          <w:szCs w:val="22"/>
        </w:rPr>
        <w:t>Objednatel nenese žádnou odpovědnost za škody způsobené Poskytovatelem třetím osobám v souvislosti s plněním této smlouvy.</w:t>
      </w:r>
      <w:bookmarkStart w:id="0" w:name="_GoBack"/>
      <w:bookmarkEnd w:id="0"/>
    </w:p>
    <w:p w:rsidR="00DA5A90" w:rsidRPr="001C4F82" w:rsidRDefault="00DA5A90" w:rsidP="00D10396">
      <w:pPr>
        <w:pStyle w:val="Odstavecseseznamem"/>
        <w:numPr>
          <w:ilvl w:val="0"/>
          <w:numId w:val="24"/>
        </w:numPr>
        <w:spacing w:after="120"/>
        <w:ind w:left="284" w:hanging="284"/>
        <w:contextualSpacing w:val="0"/>
        <w:rPr>
          <w:rFonts w:cs="Arial"/>
          <w:sz w:val="22"/>
          <w:szCs w:val="22"/>
        </w:rPr>
      </w:pPr>
      <w:r w:rsidRPr="001C4F82">
        <w:rPr>
          <w:rFonts w:cs="Arial"/>
          <w:sz w:val="22"/>
          <w:szCs w:val="22"/>
        </w:rPr>
        <w:t>Poskytovatel se zavazuje zajistit v případě přerušení služby, resp. ochrany a ostrahy, z jakéhokoliv důvodu</w:t>
      </w:r>
      <w:r w:rsidRPr="00D10396">
        <w:rPr>
          <w:rFonts w:cs="Arial"/>
          <w:sz w:val="22"/>
          <w:szCs w:val="22"/>
        </w:rPr>
        <w:t>, opravu</w:t>
      </w:r>
      <w:r w:rsidR="00D10396" w:rsidRPr="00D10396">
        <w:rPr>
          <w:rFonts w:cs="Arial"/>
          <w:sz w:val="22"/>
          <w:szCs w:val="22"/>
        </w:rPr>
        <w:t xml:space="preserve"> prvků EZS</w:t>
      </w:r>
      <w:r w:rsidRPr="00D10396">
        <w:rPr>
          <w:rFonts w:cs="Arial"/>
          <w:sz w:val="22"/>
          <w:szCs w:val="22"/>
        </w:rPr>
        <w:t xml:space="preserve"> a obnovení služby</w:t>
      </w:r>
      <w:r w:rsidR="008D481A">
        <w:rPr>
          <w:rFonts w:cs="Arial"/>
          <w:sz w:val="22"/>
          <w:szCs w:val="22"/>
        </w:rPr>
        <w:t xml:space="preserve">. Poskytovatel se dostaví do 24 hodin </w:t>
      </w:r>
      <w:r w:rsidRPr="00D10396">
        <w:rPr>
          <w:rFonts w:cs="Arial"/>
          <w:sz w:val="22"/>
          <w:szCs w:val="22"/>
        </w:rPr>
        <w:t>od o</w:t>
      </w:r>
      <w:r w:rsidR="00D10396">
        <w:rPr>
          <w:rFonts w:cs="Arial"/>
          <w:sz w:val="22"/>
          <w:szCs w:val="22"/>
        </w:rPr>
        <w:t xml:space="preserve">kamžiku nahlášení nebo zjištění </w:t>
      </w:r>
      <w:r w:rsidR="008D481A">
        <w:rPr>
          <w:rFonts w:cs="Arial"/>
          <w:sz w:val="22"/>
          <w:szCs w:val="22"/>
        </w:rPr>
        <w:t xml:space="preserve">závady (pokud se strany nedohodnou jinak) a </w:t>
      </w:r>
      <w:r w:rsidR="008D481A" w:rsidRPr="008D481A">
        <w:rPr>
          <w:rFonts w:cs="Arial"/>
          <w:sz w:val="22"/>
          <w:szCs w:val="22"/>
        </w:rPr>
        <w:t>vynaloží veškeré úsilí k tomu, aby závada byla odstraněna v době co nejkratší</w:t>
      </w:r>
      <w:r w:rsidR="00D10396">
        <w:rPr>
          <w:rFonts w:cs="Arial"/>
          <w:sz w:val="22"/>
          <w:szCs w:val="22"/>
        </w:rPr>
        <w:t>.</w:t>
      </w:r>
      <w:r w:rsidR="004F1EBC">
        <w:rPr>
          <w:rFonts w:cs="Arial"/>
          <w:sz w:val="22"/>
          <w:szCs w:val="22"/>
        </w:rPr>
        <w:t xml:space="preserve"> </w:t>
      </w:r>
      <w:r w:rsidRPr="001C4F82">
        <w:rPr>
          <w:rFonts w:cs="Arial"/>
          <w:sz w:val="22"/>
          <w:szCs w:val="22"/>
        </w:rPr>
        <w:t xml:space="preserve">Objednatel </w:t>
      </w:r>
      <w:r w:rsidRPr="00D10396">
        <w:rPr>
          <w:rFonts w:cs="Arial"/>
          <w:sz w:val="22"/>
          <w:szCs w:val="22"/>
        </w:rPr>
        <w:t xml:space="preserve">může </w:t>
      </w:r>
      <w:r w:rsidRPr="001C4F82">
        <w:rPr>
          <w:rFonts w:cs="Arial"/>
          <w:sz w:val="22"/>
          <w:szCs w:val="22"/>
        </w:rPr>
        <w:t>chyby</w:t>
      </w:r>
      <w:r w:rsidR="00D10396">
        <w:rPr>
          <w:rFonts w:cs="Arial"/>
          <w:sz w:val="22"/>
          <w:szCs w:val="22"/>
        </w:rPr>
        <w:t xml:space="preserve"> nahlásit</w:t>
      </w:r>
      <w:r w:rsidRPr="001C4F82">
        <w:rPr>
          <w:rFonts w:cs="Arial"/>
          <w:sz w:val="22"/>
          <w:szCs w:val="22"/>
        </w:rPr>
        <w:t xml:space="preserve"> ústně, telefonicky, emailem, písemně.</w:t>
      </w:r>
    </w:p>
    <w:p w:rsidR="00DA5A90" w:rsidRPr="00F41883" w:rsidRDefault="00DA5A90" w:rsidP="00DA5A90">
      <w:pPr>
        <w:jc w:val="center"/>
        <w:rPr>
          <w:rFonts w:cs="Arial"/>
          <w:b/>
          <w:sz w:val="22"/>
          <w:szCs w:val="22"/>
        </w:rPr>
      </w:pPr>
      <w:r w:rsidRPr="00F41883">
        <w:rPr>
          <w:rFonts w:cs="Arial"/>
          <w:b/>
          <w:sz w:val="22"/>
          <w:szCs w:val="22"/>
        </w:rPr>
        <w:t>V.</w:t>
      </w:r>
    </w:p>
    <w:p w:rsidR="00DA5A90" w:rsidRPr="00F41883" w:rsidRDefault="00DA5A90" w:rsidP="001C4F82">
      <w:pPr>
        <w:spacing w:after="120"/>
        <w:jc w:val="center"/>
        <w:rPr>
          <w:rFonts w:cs="Arial"/>
          <w:b/>
          <w:sz w:val="22"/>
          <w:szCs w:val="22"/>
        </w:rPr>
      </w:pPr>
      <w:r w:rsidRPr="00F41883">
        <w:rPr>
          <w:rFonts w:cs="Arial"/>
          <w:b/>
          <w:sz w:val="22"/>
          <w:szCs w:val="22"/>
        </w:rPr>
        <w:t>Smluvní pokuta</w:t>
      </w:r>
    </w:p>
    <w:p w:rsidR="00DA5A90" w:rsidRPr="00D10396" w:rsidRDefault="00DA5A90" w:rsidP="00D10396">
      <w:pPr>
        <w:pStyle w:val="Odstavecseseznamem"/>
        <w:numPr>
          <w:ilvl w:val="0"/>
          <w:numId w:val="25"/>
        </w:numPr>
        <w:spacing w:after="120"/>
        <w:ind w:left="284" w:hanging="284"/>
        <w:contextualSpacing w:val="0"/>
        <w:rPr>
          <w:rFonts w:cs="Arial"/>
          <w:color w:val="00B050"/>
          <w:sz w:val="22"/>
          <w:szCs w:val="22"/>
        </w:rPr>
      </w:pPr>
      <w:r w:rsidRPr="001C4F82">
        <w:rPr>
          <w:rFonts w:cs="Arial"/>
          <w:sz w:val="22"/>
          <w:szCs w:val="22"/>
        </w:rPr>
        <w:t xml:space="preserve">Pokud Poskytovatel </w:t>
      </w:r>
      <w:r w:rsidRPr="00D10396">
        <w:rPr>
          <w:rFonts w:cs="Arial"/>
          <w:sz w:val="22"/>
          <w:szCs w:val="22"/>
        </w:rPr>
        <w:t xml:space="preserve">přeruší </w:t>
      </w:r>
      <w:r w:rsidR="00D10396">
        <w:rPr>
          <w:rFonts w:cs="Arial"/>
          <w:sz w:val="22"/>
          <w:szCs w:val="22"/>
        </w:rPr>
        <w:t>poskytování</w:t>
      </w:r>
      <w:r w:rsidRPr="001C4F82">
        <w:rPr>
          <w:rFonts w:cs="Arial"/>
          <w:sz w:val="22"/>
          <w:szCs w:val="22"/>
        </w:rPr>
        <w:t xml:space="preserve"> služeb, resp. ochranu a ostrahu, na dobu delší než 24 hod., jedná se o porušení této smlouvy a Poskytovatel se zavazuje </w:t>
      </w:r>
      <w:r w:rsidRPr="00D10396">
        <w:rPr>
          <w:rFonts w:cs="Arial"/>
          <w:sz w:val="22"/>
          <w:szCs w:val="22"/>
        </w:rPr>
        <w:t>za každé takovéto porušení zaplatit objednateli smluvní pokutu ve výši 1.000,- Kč</w:t>
      </w:r>
      <w:r w:rsidR="00D10396" w:rsidRPr="00D10396">
        <w:rPr>
          <w:rFonts w:cs="Arial"/>
          <w:sz w:val="22"/>
          <w:szCs w:val="22"/>
        </w:rPr>
        <w:t xml:space="preserve"> za kaž</w:t>
      </w:r>
      <w:r w:rsidR="00D10396">
        <w:rPr>
          <w:rFonts w:cs="Arial"/>
          <w:sz w:val="22"/>
          <w:szCs w:val="22"/>
        </w:rPr>
        <w:t>dých započatých 24 </w:t>
      </w:r>
      <w:r w:rsidR="00D10396" w:rsidRPr="00D10396">
        <w:rPr>
          <w:rFonts w:cs="Arial"/>
          <w:sz w:val="22"/>
          <w:szCs w:val="22"/>
        </w:rPr>
        <w:t>hodin</w:t>
      </w:r>
      <w:r w:rsidRPr="00D10396">
        <w:rPr>
          <w:rFonts w:cs="Arial"/>
          <w:sz w:val="22"/>
          <w:szCs w:val="22"/>
        </w:rPr>
        <w:t xml:space="preserve">. </w:t>
      </w:r>
    </w:p>
    <w:p w:rsidR="00DA5A90" w:rsidRDefault="00DA5A90" w:rsidP="00D10396">
      <w:pPr>
        <w:pStyle w:val="Odstavecseseznamem"/>
        <w:numPr>
          <w:ilvl w:val="0"/>
          <w:numId w:val="25"/>
        </w:numPr>
        <w:spacing w:after="120"/>
        <w:ind w:left="284" w:hanging="284"/>
        <w:contextualSpacing w:val="0"/>
        <w:rPr>
          <w:rFonts w:cs="Arial"/>
          <w:sz w:val="22"/>
          <w:szCs w:val="22"/>
        </w:rPr>
      </w:pPr>
      <w:r w:rsidRPr="001C4F82">
        <w:rPr>
          <w:rFonts w:cs="Arial"/>
          <w:sz w:val="22"/>
          <w:szCs w:val="22"/>
        </w:rPr>
        <w:t>Pro případ prodlení objednatele s úhradou ceny, sjednávají smluvní strany úrok z prodlení ve výši 0,05</w:t>
      </w:r>
      <w:r w:rsidR="00D10396">
        <w:rPr>
          <w:rFonts w:cs="Arial"/>
          <w:sz w:val="22"/>
          <w:szCs w:val="22"/>
        </w:rPr>
        <w:t xml:space="preserve"> </w:t>
      </w:r>
      <w:r w:rsidRPr="001C4F82">
        <w:rPr>
          <w:rFonts w:cs="Arial"/>
          <w:sz w:val="22"/>
          <w:szCs w:val="22"/>
        </w:rPr>
        <w:t>% z dlužné částky za každý den prodlení.</w:t>
      </w:r>
    </w:p>
    <w:p w:rsidR="00DA5A90" w:rsidRPr="00F41883" w:rsidRDefault="00DA5A90" w:rsidP="00DA5A90">
      <w:pPr>
        <w:jc w:val="center"/>
        <w:rPr>
          <w:rFonts w:cs="Arial"/>
          <w:b/>
          <w:sz w:val="22"/>
          <w:szCs w:val="22"/>
        </w:rPr>
      </w:pPr>
      <w:r w:rsidRPr="00F41883">
        <w:rPr>
          <w:rFonts w:cs="Arial"/>
          <w:b/>
          <w:sz w:val="22"/>
          <w:szCs w:val="22"/>
        </w:rPr>
        <w:t>VI.</w:t>
      </w:r>
    </w:p>
    <w:p w:rsidR="00DA5A90" w:rsidRPr="001C4F82" w:rsidRDefault="00DA5A90" w:rsidP="001C4F82">
      <w:pPr>
        <w:spacing w:after="120"/>
        <w:jc w:val="center"/>
        <w:rPr>
          <w:rFonts w:cs="Arial"/>
          <w:b/>
          <w:sz w:val="22"/>
          <w:szCs w:val="22"/>
        </w:rPr>
      </w:pPr>
      <w:r w:rsidRPr="00F41883">
        <w:rPr>
          <w:rFonts w:cs="Arial"/>
          <w:b/>
          <w:sz w:val="22"/>
          <w:szCs w:val="22"/>
        </w:rPr>
        <w:t>Výpověď smlouvy</w:t>
      </w:r>
    </w:p>
    <w:p w:rsidR="00DA5A90" w:rsidRPr="001C4F82" w:rsidRDefault="00DA5A90" w:rsidP="00906444">
      <w:pPr>
        <w:pStyle w:val="Bezmezer"/>
        <w:numPr>
          <w:ilvl w:val="0"/>
          <w:numId w:val="26"/>
        </w:numPr>
        <w:spacing w:after="120"/>
        <w:ind w:left="284" w:hanging="284"/>
        <w:rPr>
          <w:rFonts w:ascii="Arial" w:hAnsi="Arial" w:cs="Arial"/>
        </w:rPr>
      </w:pPr>
      <w:r w:rsidRPr="00F41883">
        <w:rPr>
          <w:rFonts w:ascii="Arial" w:hAnsi="Arial" w:cs="Arial"/>
        </w:rPr>
        <w:t xml:space="preserve">Tuto smlouvu může i bez udání důvodu vypovědět kterákoli ze smluvních stran. Poskytovatel </w:t>
      </w:r>
      <w:r w:rsidRPr="001C4F82">
        <w:rPr>
          <w:rFonts w:ascii="Arial" w:hAnsi="Arial" w:cs="Arial"/>
        </w:rPr>
        <w:t xml:space="preserve">může smlouvu </w:t>
      </w:r>
      <w:proofErr w:type="gramStart"/>
      <w:r w:rsidRPr="001C4F82">
        <w:rPr>
          <w:rFonts w:ascii="Arial" w:hAnsi="Arial" w:cs="Arial"/>
        </w:rPr>
        <w:t>vypovědět</w:t>
      </w:r>
      <w:proofErr w:type="gramEnd"/>
      <w:r w:rsidRPr="001C4F82">
        <w:rPr>
          <w:rFonts w:ascii="Arial" w:hAnsi="Arial" w:cs="Arial"/>
        </w:rPr>
        <w:t xml:space="preserve"> </w:t>
      </w:r>
      <w:r w:rsidR="002D3037" w:rsidRPr="00D10396">
        <w:rPr>
          <w:rFonts w:ascii="Arial" w:hAnsi="Arial" w:cs="Arial"/>
        </w:rPr>
        <w:t>s</w:t>
      </w:r>
      <w:r w:rsidR="002D3037">
        <w:rPr>
          <w:rFonts w:ascii="Arial" w:hAnsi="Arial" w:cs="Arial"/>
        </w:rPr>
        <w:t xml:space="preserve"> </w:t>
      </w:r>
      <w:r w:rsidRPr="001C4F82">
        <w:rPr>
          <w:rFonts w:ascii="Arial" w:hAnsi="Arial" w:cs="Arial"/>
        </w:rPr>
        <w:t xml:space="preserve">2 měsíční </w:t>
      </w:r>
      <w:r w:rsidR="002D3037" w:rsidRPr="00D10396">
        <w:rPr>
          <w:rFonts w:ascii="Arial" w:hAnsi="Arial" w:cs="Arial"/>
        </w:rPr>
        <w:t xml:space="preserve">výpovědní </w:t>
      </w:r>
      <w:proofErr w:type="gramStart"/>
      <w:r w:rsidR="002D3037" w:rsidRPr="00D10396">
        <w:rPr>
          <w:rFonts w:ascii="Arial" w:hAnsi="Arial" w:cs="Arial"/>
        </w:rPr>
        <w:t>lhůtou</w:t>
      </w:r>
      <w:r w:rsidR="00D10396">
        <w:rPr>
          <w:rFonts w:ascii="Arial" w:hAnsi="Arial" w:cs="Arial"/>
        </w:rPr>
        <w:t>,</w:t>
      </w:r>
      <w:r w:rsidR="00AE1612">
        <w:rPr>
          <w:rFonts w:ascii="Arial" w:hAnsi="Arial" w:cs="Arial"/>
        </w:rPr>
        <w:t xml:space="preserve"> </w:t>
      </w:r>
      <w:r w:rsidRPr="001C4F82">
        <w:rPr>
          <w:rFonts w:ascii="Arial" w:hAnsi="Arial" w:cs="Arial"/>
        </w:rPr>
        <w:t>která</w:t>
      </w:r>
      <w:proofErr w:type="gramEnd"/>
      <w:r w:rsidRPr="001C4F82">
        <w:rPr>
          <w:rFonts w:ascii="Arial" w:hAnsi="Arial" w:cs="Arial"/>
        </w:rPr>
        <w:t xml:space="preserve"> počne běžet prvním dnem </w:t>
      </w:r>
      <w:r w:rsidRPr="00CA72BC">
        <w:rPr>
          <w:rFonts w:ascii="Arial" w:hAnsi="Arial" w:cs="Arial"/>
        </w:rPr>
        <w:t>následujícím po doručení</w:t>
      </w:r>
      <w:r w:rsidRPr="001C4F82">
        <w:rPr>
          <w:rFonts w:ascii="Arial" w:hAnsi="Arial" w:cs="Arial"/>
        </w:rPr>
        <w:t xml:space="preserve"> písemné výpovědi druhé smluvní straně. Objednatel může smlouvu vypovědět</w:t>
      </w:r>
      <w:r w:rsidR="002D3037">
        <w:rPr>
          <w:rFonts w:ascii="Arial" w:hAnsi="Arial" w:cs="Arial"/>
        </w:rPr>
        <w:t> </w:t>
      </w:r>
      <w:r w:rsidR="002D3037" w:rsidRPr="00D10396">
        <w:rPr>
          <w:rFonts w:ascii="Arial" w:hAnsi="Arial" w:cs="Arial"/>
        </w:rPr>
        <w:t xml:space="preserve">s </w:t>
      </w:r>
      <w:r w:rsidRPr="00D10396">
        <w:rPr>
          <w:rFonts w:ascii="Arial" w:hAnsi="Arial" w:cs="Arial"/>
        </w:rPr>
        <w:t xml:space="preserve">1 měsíční </w:t>
      </w:r>
      <w:r w:rsidR="002D3037" w:rsidRPr="00D10396">
        <w:rPr>
          <w:rFonts w:ascii="Arial" w:hAnsi="Arial" w:cs="Arial"/>
        </w:rPr>
        <w:t>výpovědní lhůtou</w:t>
      </w:r>
      <w:r w:rsidRPr="001C4F82">
        <w:rPr>
          <w:rFonts w:ascii="Arial" w:hAnsi="Arial" w:cs="Arial"/>
        </w:rPr>
        <w:t>, která počne běžet prvním dnem následujícím po doručení písemné výpovědi druhé smluvní straně.</w:t>
      </w:r>
    </w:p>
    <w:p w:rsidR="00DA5A90" w:rsidRPr="00F41883" w:rsidRDefault="00DA5A90" w:rsidP="00DA5A90">
      <w:pPr>
        <w:jc w:val="center"/>
        <w:rPr>
          <w:rFonts w:cs="Arial"/>
          <w:b/>
          <w:sz w:val="22"/>
          <w:szCs w:val="22"/>
        </w:rPr>
      </w:pPr>
      <w:r w:rsidRPr="00F41883">
        <w:rPr>
          <w:rFonts w:cs="Arial"/>
          <w:b/>
          <w:sz w:val="22"/>
          <w:szCs w:val="22"/>
        </w:rPr>
        <w:t>VII.</w:t>
      </w:r>
    </w:p>
    <w:p w:rsidR="00DA5A90" w:rsidRPr="00F41883" w:rsidRDefault="00DA5A90" w:rsidP="001C4F82">
      <w:pPr>
        <w:spacing w:after="120"/>
        <w:jc w:val="center"/>
        <w:rPr>
          <w:rFonts w:cs="Arial"/>
          <w:b/>
          <w:sz w:val="22"/>
          <w:szCs w:val="22"/>
        </w:rPr>
      </w:pPr>
      <w:r w:rsidRPr="00F41883">
        <w:rPr>
          <w:rFonts w:cs="Arial"/>
          <w:b/>
          <w:sz w:val="22"/>
          <w:szCs w:val="22"/>
        </w:rPr>
        <w:t>Další ujednání</w:t>
      </w:r>
    </w:p>
    <w:p w:rsidR="00DA5A90" w:rsidRDefault="00823563" w:rsidP="00D10396">
      <w:pPr>
        <w:pStyle w:val="Odstavecseseznamem"/>
        <w:widowControl/>
        <w:numPr>
          <w:ilvl w:val="0"/>
          <w:numId w:val="27"/>
        </w:numPr>
        <w:suppressAutoHyphens w:val="0"/>
        <w:spacing w:after="120"/>
        <w:ind w:left="284" w:hanging="284"/>
        <w:contextualSpacing w:val="0"/>
        <w:rPr>
          <w:rFonts w:cs="Arial"/>
          <w:sz w:val="22"/>
          <w:szCs w:val="22"/>
        </w:rPr>
      </w:pPr>
      <w:r>
        <w:rPr>
          <w:rFonts w:cs="Arial"/>
          <w:sz w:val="22"/>
          <w:szCs w:val="22"/>
        </w:rPr>
        <w:t>Poskytovatel</w:t>
      </w:r>
      <w:r w:rsidRPr="00B41818">
        <w:rPr>
          <w:rFonts w:cs="Arial"/>
          <w:sz w:val="22"/>
          <w:szCs w:val="22"/>
        </w:rPr>
        <w:t xml:space="preserve">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dodavatel je povinen podle §</w:t>
      </w:r>
      <w:r w:rsidRPr="00A920C8">
        <w:rPr>
          <w:rFonts w:cs="Arial"/>
          <w:sz w:val="22"/>
          <w:szCs w:val="22"/>
        </w:rPr>
        <w:t> 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823563" w:rsidRPr="001C4F82" w:rsidRDefault="00823563" w:rsidP="00D10396">
      <w:pPr>
        <w:pStyle w:val="Odstavecseseznamem"/>
        <w:widowControl/>
        <w:numPr>
          <w:ilvl w:val="0"/>
          <w:numId w:val="27"/>
        </w:numPr>
        <w:suppressAutoHyphens w:val="0"/>
        <w:spacing w:after="120"/>
        <w:ind w:left="284" w:hanging="284"/>
        <w:contextualSpacing w:val="0"/>
        <w:rPr>
          <w:rFonts w:cs="Arial"/>
          <w:sz w:val="22"/>
          <w:szCs w:val="22"/>
        </w:rPr>
      </w:pPr>
      <w:r>
        <w:rPr>
          <w:rFonts w:cs="Arial"/>
          <w:snapToGrid w:val="0"/>
          <w:sz w:val="22"/>
          <w:szCs w:val="22"/>
        </w:rPr>
        <w:t>Poskytovatel</w:t>
      </w:r>
      <w:r w:rsidRPr="00C105F5">
        <w:rPr>
          <w:rFonts w:cs="Arial"/>
          <w:snapToGrid w:val="0"/>
          <w:sz w:val="22"/>
          <w:szCs w:val="22"/>
        </w:rPr>
        <w:t xml:space="preserve"> je povinen uchovávat veškeré originální dokumenty související s realizací zakázky po dobu uvedenou v závazných právních předpisech upravujících oblast zadávání zakázek, </w:t>
      </w:r>
      <w:r w:rsidRPr="00C105F5">
        <w:rPr>
          <w:rFonts w:cs="Arial"/>
          <w:snapToGrid w:val="0"/>
          <w:sz w:val="22"/>
          <w:szCs w:val="22"/>
        </w:rPr>
        <w:lastRenderedPageBreak/>
        <w:t xml:space="preserve">nejméně však po dobu 10 let od finančního ukončení projektu, </w:t>
      </w:r>
      <w:r>
        <w:rPr>
          <w:rFonts w:cs="Arial"/>
          <w:snapToGrid w:val="0"/>
          <w:sz w:val="22"/>
          <w:szCs w:val="22"/>
        </w:rPr>
        <w:t>tj.</w:t>
      </w:r>
      <w:r w:rsidRPr="00C105F5">
        <w:rPr>
          <w:rFonts w:cs="Arial"/>
          <w:snapToGrid w:val="0"/>
          <w:sz w:val="22"/>
          <w:szCs w:val="22"/>
        </w:rPr>
        <w:t xml:space="preserve"> do roku 20</w:t>
      </w:r>
      <w:r w:rsidR="005837C9">
        <w:rPr>
          <w:rFonts w:cs="Arial"/>
          <w:snapToGrid w:val="0"/>
          <w:sz w:val="22"/>
          <w:szCs w:val="22"/>
        </w:rPr>
        <w:t>32</w:t>
      </w:r>
      <w:r w:rsidRPr="00C105F5">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rsidR="00754553" w:rsidRPr="001C4F82" w:rsidRDefault="00754553" w:rsidP="00D10396">
      <w:pPr>
        <w:pStyle w:val="Odstavecseseznamem"/>
        <w:widowControl/>
        <w:numPr>
          <w:ilvl w:val="0"/>
          <w:numId w:val="27"/>
        </w:numPr>
        <w:suppressAutoHyphens w:val="0"/>
        <w:spacing w:after="120"/>
        <w:ind w:left="284" w:hanging="284"/>
        <w:contextualSpacing w:val="0"/>
        <w:rPr>
          <w:rFonts w:cs="Arial"/>
          <w:sz w:val="22"/>
          <w:szCs w:val="22"/>
        </w:rPr>
      </w:pPr>
      <w:r w:rsidRPr="001C4F82">
        <w:rPr>
          <w:rFonts w:cs="Arial"/>
          <w:sz w:val="22"/>
          <w:szCs w:val="22"/>
        </w:rPr>
        <w:t xml:space="preserve">Smluvní strany prohlašují, že </w:t>
      </w:r>
      <w:r w:rsidR="00566252" w:rsidRPr="001C4F82">
        <w:rPr>
          <w:rFonts w:cs="Arial"/>
          <w:sz w:val="22"/>
          <w:szCs w:val="22"/>
        </w:rPr>
        <w:t>Poskytovatel</w:t>
      </w:r>
      <w:r w:rsidRPr="001C4F82">
        <w:rPr>
          <w:rFonts w:cs="Arial"/>
          <w:sz w:val="22"/>
          <w:szCs w:val="22"/>
        </w:rPr>
        <w:t xml:space="preserve"> není zpracovatelem osobních údajů ve smyslu platné a účinné právní úpravy v oblasti ochrany osobních údajů, </w:t>
      </w:r>
      <w:r w:rsidRPr="00D10396">
        <w:rPr>
          <w:rFonts w:cs="Arial"/>
          <w:sz w:val="22"/>
          <w:szCs w:val="22"/>
        </w:rPr>
        <w:t xml:space="preserve">ale s ohledem na předmět této </w:t>
      </w:r>
      <w:r w:rsidR="00D10396">
        <w:rPr>
          <w:rFonts w:cs="Arial"/>
          <w:sz w:val="22"/>
          <w:szCs w:val="22"/>
        </w:rPr>
        <w:t>s</w:t>
      </w:r>
      <w:r w:rsidRPr="00D10396">
        <w:rPr>
          <w:rFonts w:cs="Arial"/>
          <w:sz w:val="22"/>
          <w:szCs w:val="22"/>
        </w:rPr>
        <w:t xml:space="preserve">mlouvy je v některých případech nezbytný přístup </w:t>
      </w:r>
      <w:r w:rsidR="00566252" w:rsidRPr="00D10396">
        <w:rPr>
          <w:rFonts w:cs="Arial"/>
          <w:sz w:val="22"/>
          <w:szCs w:val="22"/>
        </w:rPr>
        <w:t>Poskytovatel</w:t>
      </w:r>
      <w:r w:rsidRPr="00D10396">
        <w:rPr>
          <w:rFonts w:cs="Arial"/>
          <w:sz w:val="22"/>
          <w:szCs w:val="22"/>
        </w:rPr>
        <w:t>e k osobním údajům</w:t>
      </w:r>
      <w:r w:rsidRPr="001C4F82">
        <w:rPr>
          <w:rFonts w:cs="Arial"/>
          <w:sz w:val="22"/>
          <w:szCs w:val="22"/>
        </w:rPr>
        <w:t xml:space="preserve">, aby mohl </w:t>
      </w:r>
      <w:r w:rsidR="00566252" w:rsidRPr="001C4F82">
        <w:rPr>
          <w:rFonts w:cs="Arial"/>
          <w:sz w:val="22"/>
          <w:szCs w:val="22"/>
        </w:rPr>
        <w:t>Poskytovatel</w:t>
      </w:r>
      <w:r w:rsidRPr="001C4F82">
        <w:rPr>
          <w:rFonts w:cs="Arial"/>
          <w:sz w:val="22"/>
          <w:szCs w:val="22"/>
        </w:rPr>
        <w:t xml:space="preserve"> plnit účel této </w:t>
      </w:r>
      <w:r w:rsidR="00D10396">
        <w:rPr>
          <w:rFonts w:cs="Arial"/>
          <w:sz w:val="22"/>
          <w:szCs w:val="22"/>
        </w:rPr>
        <w:t>s</w:t>
      </w:r>
      <w:r w:rsidRPr="001C4F82">
        <w:rPr>
          <w:rFonts w:cs="Arial"/>
          <w:sz w:val="22"/>
          <w:szCs w:val="22"/>
        </w:rPr>
        <w:t>mlouvy.</w:t>
      </w:r>
    </w:p>
    <w:p w:rsidR="00754553" w:rsidRPr="001C4F82" w:rsidRDefault="00566252" w:rsidP="00D10396">
      <w:pPr>
        <w:pStyle w:val="Odstavecseseznamem"/>
        <w:widowControl/>
        <w:numPr>
          <w:ilvl w:val="0"/>
          <w:numId w:val="27"/>
        </w:numPr>
        <w:suppressAutoHyphens w:val="0"/>
        <w:spacing w:after="120"/>
        <w:ind w:left="284" w:hanging="284"/>
        <w:contextualSpacing w:val="0"/>
        <w:rPr>
          <w:rFonts w:cs="Arial"/>
          <w:sz w:val="22"/>
          <w:szCs w:val="22"/>
        </w:rPr>
      </w:pPr>
      <w:r w:rsidRPr="001C4F82">
        <w:rPr>
          <w:rFonts w:cs="Arial"/>
          <w:sz w:val="22"/>
          <w:szCs w:val="22"/>
        </w:rPr>
        <w:t>Poskytovatel</w:t>
      </w:r>
      <w:r w:rsidR="00754553" w:rsidRPr="001C4F82">
        <w:rPr>
          <w:rFonts w:cs="Arial"/>
          <w:sz w:val="22"/>
          <w:szCs w:val="22"/>
        </w:rPr>
        <w:t xml:space="preserve"> je povinen v případě, že získá přístup k jakýmkoliv osobním údajům, které </w:t>
      </w:r>
      <w:r w:rsidR="00D10396">
        <w:rPr>
          <w:rFonts w:cs="Arial"/>
          <w:sz w:val="22"/>
          <w:szCs w:val="22"/>
        </w:rPr>
        <w:t>o</w:t>
      </w:r>
      <w:r w:rsidR="00754553" w:rsidRPr="001C4F82">
        <w:rPr>
          <w:rFonts w:cs="Arial"/>
          <w:sz w:val="22"/>
          <w:szCs w:val="22"/>
        </w:rPr>
        <w:t>bjednatel shromažďuje jako správce, dodržet rozsah a standard ochrany těchto osobních údajů dle aktuálně platné a účinné právní úpravy v oblasti ochrany osobních údajů</w:t>
      </w:r>
      <w:r w:rsidR="00754553" w:rsidRPr="001C4F82" w:rsidDel="00F32163">
        <w:rPr>
          <w:rFonts w:cs="Arial"/>
          <w:sz w:val="22"/>
          <w:szCs w:val="22"/>
        </w:rPr>
        <w:t xml:space="preserve"> </w:t>
      </w:r>
      <w:r w:rsidR="00754553" w:rsidRPr="001C4F82">
        <w:rPr>
          <w:rFonts w:cs="Arial"/>
          <w:sz w:val="22"/>
          <w:szCs w:val="22"/>
        </w:rPr>
        <w:t xml:space="preserve">a přístup mít pouze po dobu nezbytně nutnou ke splnění účelu této smlouvy. Po tuto nezbytně nutnou dobu </w:t>
      </w:r>
      <w:r w:rsidRPr="001C4F82">
        <w:rPr>
          <w:rFonts w:cs="Arial"/>
          <w:sz w:val="22"/>
          <w:szCs w:val="22"/>
        </w:rPr>
        <w:t>poskytovate</w:t>
      </w:r>
      <w:r w:rsidR="00754553" w:rsidRPr="001C4F82">
        <w:rPr>
          <w:rFonts w:cs="Arial"/>
          <w:sz w:val="22"/>
          <w:szCs w:val="22"/>
        </w:rPr>
        <w:t xml:space="preserve">l umožní přístup k těmto osobním údajům pouze svým zaměstnancům, resp. svým externím dodavatelům, kteří jsou oprávněni participovat na plnění účelu této </w:t>
      </w:r>
      <w:r w:rsidR="00D10396">
        <w:rPr>
          <w:rFonts w:cs="Arial"/>
          <w:sz w:val="22"/>
          <w:szCs w:val="22"/>
        </w:rPr>
        <w:t>s</w:t>
      </w:r>
      <w:r w:rsidR="00754553" w:rsidRPr="001C4F82">
        <w:rPr>
          <w:rFonts w:cs="Arial"/>
          <w:sz w:val="22"/>
          <w:szCs w:val="22"/>
        </w:rPr>
        <w:t xml:space="preserve">mlouvy. </w:t>
      </w:r>
    </w:p>
    <w:p w:rsidR="00754553" w:rsidRPr="00F41883" w:rsidRDefault="00566252" w:rsidP="00D10396">
      <w:pPr>
        <w:pStyle w:val="Odstavecseseznamem"/>
        <w:widowControl/>
        <w:numPr>
          <w:ilvl w:val="0"/>
          <w:numId w:val="27"/>
        </w:numPr>
        <w:suppressAutoHyphens w:val="0"/>
        <w:spacing w:after="120"/>
        <w:ind w:left="284" w:hanging="284"/>
        <w:contextualSpacing w:val="0"/>
        <w:rPr>
          <w:rFonts w:cs="Arial"/>
          <w:sz w:val="22"/>
          <w:szCs w:val="22"/>
        </w:rPr>
      </w:pPr>
      <w:r w:rsidRPr="00F41883">
        <w:rPr>
          <w:rFonts w:cs="Arial"/>
          <w:sz w:val="22"/>
          <w:szCs w:val="22"/>
        </w:rPr>
        <w:t>Poskytovatel</w:t>
      </w:r>
      <w:r w:rsidR="00754553" w:rsidRPr="00F41883">
        <w:rPr>
          <w:rFonts w:cs="Arial"/>
          <w:sz w:val="22"/>
          <w:szCs w:val="22"/>
        </w:rPr>
        <w:t xml:space="preserve"> není oprávněn jakkoli manipulovat s  osobními údaji, s nimiž přijde do kontaktu v souvislosti s plněním účelu této </w:t>
      </w:r>
      <w:r w:rsidR="00D10396">
        <w:rPr>
          <w:rFonts w:cs="Arial"/>
          <w:sz w:val="22"/>
          <w:szCs w:val="22"/>
        </w:rPr>
        <w:t>s</w:t>
      </w:r>
      <w:r w:rsidR="00754553" w:rsidRPr="00F41883">
        <w:rPr>
          <w:rFonts w:cs="Arial"/>
          <w:sz w:val="22"/>
          <w:szCs w:val="22"/>
        </w:rPr>
        <w:t>mlouvy, není-li to nezbytné pro účely jejího plnění.</w:t>
      </w:r>
    </w:p>
    <w:p w:rsidR="00DA5A90" w:rsidRDefault="00754553" w:rsidP="00D10396">
      <w:pPr>
        <w:pStyle w:val="Odstavecseseznamem"/>
        <w:widowControl/>
        <w:numPr>
          <w:ilvl w:val="0"/>
          <w:numId w:val="27"/>
        </w:numPr>
        <w:suppressAutoHyphens w:val="0"/>
        <w:spacing w:after="120"/>
        <w:ind w:left="284" w:hanging="284"/>
        <w:contextualSpacing w:val="0"/>
        <w:rPr>
          <w:rFonts w:cs="Arial"/>
          <w:sz w:val="22"/>
          <w:szCs w:val="22"/>
        </w:rPr>
      </w:pPr>
      <w:r w:rsidRPr="00F41883">
        <w:rPr>
          <w:rFonts w:cs="Arial"/>
          <w:sz w:val="22"/>
          <w:szCs w:val="22"/>
        </w:rPr>
        <w:t xml:space="preserve">Plní-li </w:t>
      </w:r>
      <w:r w:rsidR="00566252" w:rsidRPr="00F41883">
        <w:rPr>
          <w:rFonts w:cs="Arial"/>
          <w:sz w:val="22"/>
          <w:szCs w:val="22"/>
        </w:rPr>
        <w:t>Poskytovatel</w:t>
      </w:r>
      <w:r w:rsidRPr="00F41883">
        <w:rPr>
          <w:rFonts w:cs="Arial"/>
          <w:sz w:val="22"/>
          <w:szCs w:val="22"/>
        </w:rPr>
        <w:t xml:space="preserve"> některou část této </w:t>
      </w:r>
      <w:r w:rsidR="00D10396">
        <w:rPr>
          <w:rFonts w:cs="Arial"/>
          <w:sz w:val="22"/>
          <w:szCs w:val="22"/>
        </w:rPr>
        <w:t>s</w:t>
      </w:r>
      <w:r w:rsidRPr="00F41883">
        <w:rPr>
          <w:rFonts w:cs="Arial"/>
          <w:sz w:val="22"/>
          <w:szCs w:val="22"/>
        </w:rPr>
        <w:t xml:space="preserve">mlouvy prostřednictvím externího dodavatele, je </w:t>
      </w:r>
      <w:r w:rsidR="00566252" w:rsidRPr="00F41883">
        <w:rPr>
          <w:rFonts w:cs="Arial"/>
          <w:sz w:val="22"/>
          <w:szCs w:val="22"/>
        </w:rPr>
        <w:t>Poskytovatel</w:t>
      </w:r>
      <w:r w:rsidRPr="00F41883">
        <w:rPr>
          <w:rFonts w:cs="Arial"/>
          <w:sz w:val="22"/>
          <w:szCs w:val="22"/>
        </w:rPr>
        <w:t xml:space="preserve"> povinen tohoto externího dodavatele zavázat stejným způsobem a ve stejném rozsahu, jako je sám zavázán touto smlouvou</w:t>
      </w:r>
      <w:r w:rsidR="00D10396">
        <w:rPr>
          <w:rFonts w:cs="Arial"/>
          <w:sz w:val="22"/>
          <w:szCs w:val="22"/>
        </w:rPr>
        <w:t>.</w:t>
      </w:r>
      <w:r w:rsidRPr="00F41883">
        <w:rPr>
          <w:rFonts w:cs="Arial"/>
          <w:sz w:val="22"/>
          <w:szCs w:val="22"/>
        </w:rPr>
        <w:t xml:space="preserve"> </w:t>
      </w:r>
      <w:r w:rsidR="00566252" w:rsidRPr="00F41883">
        <w:rPr>
          <w:rFonts w:cs="Arial"/>
          <w:sz w:val="22"/>
          <w:szCs w:val="22"/>
        </w:rPr>
        <w:t>Poskytovatel</w:t>
      </w:r>
      <w:r w:rsidRPr="00F41883">
        <w:rPr>
          <w:rFonts w:cs="Arial"/>
          <w:sz w:val="22"/>
          <w:szCs w:val="22"/>
        </w:rPr>
        <w:t xml:space="preserve"> je dále povinen tento závazek svého externího dodavatele neprodleně prokázat </w:t>
      </w:r>
      <w:r w:rsidR="00D10396">
        <w:rPr>
          <w:rFonts w:cs="Arial"/>
          <w:sz w:val="22"/>
          <w:szCs w:val="22"/>
        </w:rPr>
        <w:t>o</w:t>
      </w:r>
      <w:r w:rsidRPr="00F41883">
        <w:rPr>
          <w:rFonts w:cs="Arial"/>
          <w:sz w:val="22"/>
          <w:szCs w:val="22"/>
        </w:rPr>
        <w:t>bjednateli.</w:t>
      </w:r>
    </w:p>
    <w:p w:rsidR="00D10396" w:rsidRPr="00D10396" w:rsidRDefault="00D10396" w:rsidP="00D10396">
      <w:pPr>
        <w:pStyle w:val="Odstavecseseznamem"/>
        <w:widowControl/>
        <w:numPr>
          <w:ilvl w:val="0"/>
          <w:numId w:val="27"/>
        </w:numPr>
        <w:suppressAutoHyphens w:val="0"/>
        <w:spacing w:after="120"/>
        <w:ind w:left="284" w:hanging="284"/>
        <w:contextualSpacing w:val="0"/>
        <w:rPr>
          <w:rFonts w:cs="Arial"/>
          <w:sz w:val="22"/>
          <w:szCs w:val="22"/>
        </w:rPr>
      </w:pPr>
      <w:r w:rsidRPr="00D10396">
        <w:rPr>
          <w:rFonts w:cs="Arial"/>
          <w:sz w:val="22"/>
          <w:szCs w:val="22"/>
        </w:rPr>
        <w:t>Smluvn</w:t>
      </w:r>
      <w:r w:rsidRPr="00D10396">
        <w:rPr>
          <w:rFonts w:cs="Arial" w:hint="eastAsia"/>
          <w:sz w:val="22"/>
          <w:szCs w:val="22"/>
        </w:rPr>
        <w:t>í</w:t>
      </w:r>
      <w:r w:rsidRPr="00D10396">
        <w:rPr>
          <w:rFonts w:cs="Arial"/>
          <w:sz w:val="22"/>
          <w:szCs w:val="22"/>
        </w:rPr>
        <w:t xml:space="preserve"> strany se dohodly, </w:t>
      </w:r>
      <w:r w:rsidRPr="00D10396">
        <w:rPr>
          <w:rFonts w:cs="Arial" w:hint="eastAsia"/>
          <w:sz w:val="22"/>
          <w:szCs w:val="22"/>
        </w:rPr>
        <w:t>ž</w:t>
      </w:r>
      <w:r w:rsidRPr="00D10396">
        <w:rPr>
          <w:rFonts w:cs="Arial"/>
          <w:sz w:val="22"/>
          <w:szCs w:val="22"/>
        </w:rPr>
        <w:t>e v souladu se z</w:t>
      </w:r>
      <w:r>
        <w:rPr>
          <w:rFonts w:cs="Arial"/>
          <w:sz w:val="22"/>
          <w:szCs w:val="22"/>
        </w:rPr>
        <w:t xml:space="preserve">. </w:t>
      </w:r>
      <w:proofErr w:type="gramStart"/>
      <w:r w:rsidRPr="00D10396">
        <w:rPr>
          <w:rFonts w:cs="Arial" w:hint="eastAsia"/>
          <w:sz w:val="22"/>
          <w:szCs w:val="22"/>
        </w:rPr>
        <w:t>č</w:t>
      </w:r>
      <w:r w:rsidRPr="00D10396">
        <w:rPr>
          <w:rFonts w:cs="Arial"/>
          <w:sz w:val="22"/>
          <w:szCs w:val="22"/>
        </w:rPr>
        <w:t>.</w:t>
      </w:r>
      <w:proofErr w:type="gramEnd"/>
      <w:r w:rsidRPr="00D10396">
        <w:rPr>
          <w:rFonts w:cs="Arial"/>
          <w:sz w:val="22"/>
          <w:szCs w:val="22"/>
        </w:rPr>
        <w:t xml:space="preserve"> 340/2015 Sb., o zvl</w:t>
      </w:r>
      <w:r w:rsidRPr="00D10396">
        <w:rPr>
          <w:rFonts w:cs="Arial" w:hint="eastAsia"/>
          <w:sz w:val="22"/>
          <w:szCs w:val="22"/>
        </w:rPr>
        <w:t>áš</w:t>
      </w:r>
      <w:r w:rsidRPr="00D10396">
        <w:rPr>
          <w:rFonts w:cs="Arial"/>
          <w:sz w:val="22"/>
          <w:szCs w:val="22"/>
        </w:rPr>
        <w:t>tn</w:t>
      </w:r>
      <w:r w:rsidRPr="00D10396">
        <w:rPr>
          <w:rFonts w:cs="Arial" w:hint="eastAsia"/>
          <w:sz w:val="22"/>
          <w:szCs w:val="22"/>
        </w:rPr>
        <w:t>í</w:t>
      </w:r>
      <w:r w:rsidRPr="00D10396">
        <w:rPr>
          <w:rFonts w:cs="Arial"/>
          <w:sz w:val="22"/>
          <w:szCs w:val="22"/>
        </w:rPr>
        <w:t>ch podm</w:t>
      </w:r>
      <w:r w:rsidRPr="00D10396">
        <w:rPr>
          <w:rFonts w:cs="Arial" w:hint="eastAsia"/>
          <w:sz w:val="22"/>
          <w:szCs w:val="22"/>
        </w:rPr>
        <w:t>í</w:t>
      </w:r>
      <w:r w:rsidRPr="00D10396">
        <w:rPr>
          <w:rFonts w:cs="Arial"/>
          <w:sz w:val="22"/>
          <w:szCs w:val="22"/>
        </w:rPr>
        <w:t>nk</w:t>
      </w:r>
      <w:r w:rsidRPr="00D10396">
        <w:rPr>
          <w:rFonts w:cs="Arial" w:hint="eastAsia"/>
          <w:sz w:val="22"/>
          <w:szCs w:val="22"/>
        </w:rPr>
        <w:t>á</w:t>
      </w:r>
      <w:r w:rsidRPr="00D10396">
        <w:rPr>
          <w:rFonts w:cs="Arial"/>
          <w:sz w:val="22"/>
          <w:szCs w:val="22"/>
        </w:rPr>
        <w:t xml:space="preserve">ch </w:t>
      </w:r>
      <w:r w:rsidRPr="00D10396">
        <w:rPr>
          <w:rFonts w:cs="Arial" w:hint="eastAsia"/>
          <w:sz w:val="22"/>
          <w:szCs w:val="22"/>
        </w:rPr>
        <w:t>úč</w:t>
      </w:r>
      <w:r w:rsidRPr="00D10396">
        <w:rPr>
          <w:rFonts w:cs="Arial"/>
          <w:sz w:val="22"/>
          <w:szCs w:val="22"/>
        </w:rPr>
        <w:t>innosti n</w:t>
      </w:r>
      <w:r w:rsidRPr="00D10396">
        <w:rPr>
          <w:rFonts w:cs="Arial" w:hint="eastAsia"/>
          <w:sz w:val="22"/>
          <w:szCs w:val="22"/>
        </w:rPr>
        <w:t>ě</w:t>
      </w:r>
      <w:r w:rsidRPr="00D10396">
        <w:rPr>
          <w:rFonts w:cs="Arial"/>
          <w:sz w:val="22"/>
          <w:szCs w:val="22"/>
        </w:rPr>
        <w:t>kter</w:t>
      </w:r>
      <w:r w:rsidRPr="00D10396">
        <w:rPr>
          <w:rFonts w:cs="Arial" w:hint="eastAsia"/>
          <w:sz w:val="22"/>
          <w:szCs w:val="22"/>
        </w:rPr>
        <w:t>ý</w:t>
      </w:r>
      <w:r w:rsidRPr="00D10396">
        <w:rPr>
          <w:rFonts w:cs="Arial"/>
          <w:sz w:val="22"/>
          <w:szCs w:val="22"/>
        </w:rPr>
        <w:t>ch smluv, uve</w:t>
      </w:r>
      <w:r w:rsidRPr="00D10396">
        <w:rPr>
          <w:rFonts w:cs="Arial" w:hint="eastAsia"/>
          <w:sz w:val="22"/>
          <w:szCs w:val="22"/>
        </w:rPr>
        <w:t>ř</w:t>
      </w:r>
      <w:r w:rsidRPr="00D10396">
        <w:rPr>
          <w:rFonts w:cs="Arial"/>
          <w:sz w:val="22"/>
          <w:szCs w:val="22"/>
        </w:rPr>
        <w:t>ej</w:t>
      </w:r>
      <w:r w:rsidRPr="00D10396">
        <w:rPr>
          <w:rFonts w:cs="Arial" w:hint="eastAsia"/>
          <w:sz w:val="22"/>
          <w:szCs w:val="22"/>
        </w:rPr>
        <w:t>ň</w:t>
      </w:r>
      <w:r w:rsidRPr="00D10396">
        <w:rPr>
          <w:rFonts w:cs="Arial"/>
          <w:sz w:val="22"/>
          <w:szCs w:val="22"/>
        </w:rPr>
        <w:t>ov</w:t>
      </w:r>
      <w:r w:rsidRPr="00D10396">
        <w:rPr>
          <w:rFonts w:cs="Arial" w:hint="eastAsia"/>
          <w:sz w:val="22"/>
          <w:szCs w:val="22"/>
        </w:rPr>
        <w:t>á</w:t>
      </w:r>
      <w:r w:rsidRPr="00D10396">
        <w:rPr>
          <w:rFonts w:cs="Arial"/>
          <w:sz w:val="22"/>
          <w:szCs w:val="22"/>
        </w:rPr>
        <w:t>n</w:t>
      </w:r>
      <w:r w:rsidRPr="00D10396">
        <w:rPr>
          <w:rFonts w:cs="Arial" w:hint="eastAsia"/>
          <w:sz w:val="22"/>
          <w:szCs w:val="22"/>
        </w:rPr>
        <w:t>í</w:t>
      </w:r>
      <w:r w:rsidRPr="00D10396">
        <w:rPr>
          <w:rFonts w:cs="Arial"/>
          <w:sz w:val="22"/>
          <w:szCs w:val="22"/>
        </w:rPr>
        <w:t xml:space="preserve"> t</w:t>
      </w:r>
      <w:r w:rsidRPr="00D10396">
        <w:rPr>
          <w:rFonts w:cs="Arial" w:hint="eastAsia"/>
          <w:sz w:val="22"/>
          <w:szCs w:val="22"/>
        </w:rPr>
        <w:t>ě</w:t>
      </w:r>
      <w:r w:rsidRPr="00D10396">
        <w:rPr>
          <w:rFonts w:cs="Arial"/>
          <w:sz w:val="22"/>
          <w:szCs w:val="22"/>
        </w:rPr>
        <w:t>chto smluv a o registru smluv (z</w:t>
      </w:r>
      <w:r w:rsidRPr="00D10396">
        <w:rPr>
          <w:rFonts w:cs="Arial" w:hint="eastAsia"/>
          <w:sz w:val="22"/>
          <w:szCs w:val="22"/>
        </w:rPr>
        <w:t>á</w:t>
      </w:r>
      <w:r w:rsidRPr="00D10396">
        <w:rPr>
          <w:rFonts w:cs="Arial"/>
          <w:sz w:val="22"/>
          <w:szCs w:val="22"/>
        </w:rPr>
        <w:t>kon o</w:t>
      </w:r>
      <w:r>
        <w:rPr>
          <w:rFonts w:cs="Arial"/>
          <w:sz w:val="22"/>
          <w:szCs w:val="22"/>
        </w:rPr>
        <w:t> </w:t>
      </w:r>
      <w:r w:rsidRPr="00D10396">
        <w:rPr>
          <w:rFonts w:cs="Arial"/>
          <w:sz w:val="22"/>
          <w:szCs w:val="22"/>
        </w:rPr>
        <w:t xml:space="preserve">registru smluv), tuto </w:t>
      </w:r>
      <w:r>
        <w:rPr>
          <w:rFonts w:cs="Arial"/>
          <w:sz w:val="22"/>
          <w:szCs w:val="22"/>
        </w:rPr>
        <w:t>s</w:t>
      </w:r>
      <w:r w:rsidRPr="00D10396">
        <w:rPr>
          <w:rFonts w:cs="Arial"/>
          <w:sz w:val="22"/>
          <w:szCs w:val="22"/>
        </w:rPr>
        <w:t>mlouvu v registru smluv uve</w:t>
      </w:r>
      <w:r w:rsidRPr="00D10396">
        <w:rPr>
          <w:rFonts w:cs="Arial" w:hint="eastAsia"/>
          <w:sz w:val="22"/>
          <w:szCs w:val="22"/>
        </w:rPr>
        <w:t>ř</w:t>
      </w:r>
      <w:r w:rsidRPr="00D10396">
        <w:rPr>
          <w:rFonts w:cs="Arial"/>
          <w:sz w:val="22"/>
          <w:szCs w:val="22"/>
        </w:rPr>
        <w:t>ejn</w:t>
      </w:r>
      <w:r w:rsidRPr="00D10396">
        <w:rPr>
          <w:rFonts w:cs="Arial" w:hint="eastAsia"/>
          <w:sz w:val="22"/>
          <w:szCs w:val="22"/>
        </w:rPr>
        <w:t>í</w:t>
      </w:r>
      <w:r w:rsidRPr="00D10396">
        <w:rPr>
          <w:rFonts w:cs="Arial"/>
          <w:sz w:val="22"/>
          <w:szCs w:val="22"/>
        </w:rPr>
        <w:t xml:space="preserve"> objednatel.</w:t>
      </w:r>
    </w:p>
    <w:p w:rsidR="00DA5A90" w:rsidRPr="00F41883" w:rsidRDefault="00DA5A90" w:rsidP="001C4F82">
      <w:pPr>
        <w:jc w:val="center"/>
        <w:rPr>
          <w:rFonts w:cs="Arial"/>
          <w:b/>
          <w:sz w:val="22"/>
          <w:szCs w:val="22"/>
        </w:rPr>
      </w:pPr>
      <w:r w:rsidRPr="00F41883">
        <w:rPr>
          <w:rFonts w:cs="Arial"/>
          <w:b/>
          <w:sz w:val="22"/>
          <w:szCs w:val="22"/>
        </w:rPr>
        <w:t>VIII.</w:t>
      </w:r>
    </w:p>
    <w:p w:rsidR="00DA5A90" w:rsidRPr="00F41883" w:rsidRDefault="00DA5A90" w:rsidP="001C4F82">
      <w:pPr>
        <w:spacing w:after="120"/>
        <w:jc w:val="center"/>
        <w:rPr>
          <w:rFonts w:cs="Arial"/>
          <w:b/>
          <w:sz w:val="22"/>
          <w:szCs w:val="22"/>
        </w:rPr>
      </w:pPr>
      <w:r w:rsidRPr="00F41883">
        <w:rPr>
          <w:rFonts w:cs="Arial"/>
          <w:b/>
          <w:sz w:val="22"/>
          <w:szCs w:val="22"/>
        </w:rPr>
        <w:t>Závěrečná ustanovení</w:t>
      </w:r>
    </w:p>
    <w:p w:rsidR="00DA5A90" w:rsidRPr="001C4F82" w:rsidRDefault="00DA5A90" w:rsidP="00D10396">
      <w:pPr>
        <w:pStyle w:val="Odstavecseseznamem"/>
        <w:numPr>
          <w:ilvl w:val="0"/>
          <w:numId w:val="28"/>
        </w:numPr>
        <w:spacing w:after="120"/>
        <w:ind w:left="284" w:hanging="284"/>
        <w:contextualSpacing w:val="0"/>
        <w:rPr>
          <w:rFonts w:cs="Arial"/>
          <w:sz w:val="22"/>
          <w:szCs w:val="22"/>
        </w:rPr>
      </w:pPr>
      <w:r w:rsidRPr="001C4F82">
        <w:rPr>
          <w:rFonts w:cs="Arial"/>
          <w:sz w:val="22"/>
          <w:szCs w:val="22"/>
        </w:rPr>
        <w:t>Tato smlouva může být měněna pouze formou písemných dodatků, jako dodatků výslovně označených, chronologicky pořadově číslovaných a podepsaných oprávněnými zástupci obou smluvních stran.</w:t>
      </w:r>
    </w:p>
    <w:p w:rsidR="00DA5A90" w:rsidRPr="001C4F82" w:rsidRDefault="00DA5A90" w:rsidP="00D10396">
      <w:pPr>
        <w:pStyle w:val="Odstavecseseznamem"/>
        <w:numPr>
          <w:ilvl w:val="0"/>
          <w:numId w:val="28"/>
        </w:numPr>
        <w:spacing w:after="120"/>
        <w:ind w:left="284" w:hanging="284"/>
        <w:contextualSpacing w:val="0"/>
        <w:rPr>
          <w:rFonts w:cs="Arial"/>
          <w:sz w:val="22"/>
          <w:szCs w:val="22"/>
        </w:rPr>
      </w:pPr>
      <w:r w:rsidRPr="001C4F82">
        <w:rPr>
          <w:rFonts w:cs="Arial"/>
          <w:sz w:val="22"/>
          <w:szCs w:val="22"/>
        </w:rPr>
        <w:t xml:space="preserve">Případné spory, které by z této smlouvy, nebo v souvislosti s ní </w:t>
      </w:r>
      <w:r w:rsidRPr="00D10396">
        <w:rPr>
          <w:rFonts w:cs="Arial"/>
          <w:sz w:val="22"/>
          <w:szCs w:val="22"/>
        </w:rPr>
        <w:t>vznikly, budou</w:t>
      </w:r>
      <w:r w:rsidRPr="001C4F82">
        <w:rPr>
          <w:rFonts w:cs="Arial"/>
          <w:sz w:val="22"/>
          <w:szCs w:val="22"/>
        </w:rPr>
        <w:t xml:space="preserve"> obě smluvní strany řešit především jednáním svých odpovědných zástupců a vzájemnou dohodou.</w:t>
      </w:r>
    </w:p>
    <w:p w:rsidR="00DA5A90" w:rsidRPr="00D10396" w:rsidRDefault="00DA5A90" w:rsidP="00D10396">
      <w:pPr>
        <w:pStyle w:val="Odstavecseseznamem"/>
        <w:numPr>
          <w:ilvl w:val="0"/>
          <w:numId w:val="28"/>
        </w:numPr>
        <w:spacing w:after="120"/>
        <w:ind w:left="284" w:hanging="284"/>
        <w:contextualSpacing w:val="0"/>
        <w:rPr>
          <w:rFonts w:cs="Arial"/>
          <w:sz w:val="22"/>
          <w:szCs w:val="22"/>
        </w:rPr>
      </w:pPr>
      <w:r w:rsidRPr="001C4F82">
        <w:rPr>
          <w:rFonts w:cs="Arial"/>
          <w:sz w:val="22"/>
          <w:szCs w:val="22"/>
        </w:rPr>
        <w:t>Smluvní vztahy touto smlouvou zvlášť neupravené se řídí ustanoveními z</w:t>
      </w:r>
      <w:r w:rsidR="00D10396">
        <w:rPr>
          <w:rFonts w:cs="Arial"/>
          <w:sz w:val="22"/>
          <w:szCs w:val="22"/>
        </w:rPr>
        <w:t xml:space="preserve">. </w:t>
      </w:r>
      <w:proofErr w:type="gramStart"/>
      <w:r w:rsidRPr="001C4F82">
        <w:rPr>
          <w:rFonts w:cs="Arial"/>
          <w:sz w:val="22"/>
          <w:szCs w:val="22"/>
        </w:rPr>
        <w:t>č.</w:t>
      </w:r>
      <w:proofErr w:type="gramEnd"/>
      <w:r w:rsidRPr="001C4F82">
        <w:rPr>
          <w:rFonts w:cs="Arial"/>
          <w:sz w:val="22"/>
          <w:szCs w:val="22"/>
        </w:rPr>
        <w:t xml:space="preserve"> 89/2012 Sb</w:t>
      </w:r>
      <w:r w:rsidRPr="00D10396">
        <w:rPr>
          <w:rFonts w:cs="Arial"/>
          <w:sz w:val="22"/>
          <w:szCs w:val="22"/>
        </w:rPr>
        <w:t xml:space="preserve">., </w:t>
      </w:r>
      <w:r w:rsidR="006A5460" w:rsidRPr="00D10396">
        <w:rPr>
          <w:rFonts w:cs="Arial"/>
          <w:sz w:val="22"/>
          <w:szCs w:val="22"/>
        </w:rPr>
        <w:t>občanský zákoník</w:t>
      </w:r>
      <w:r w:rsidRPr="00D10396">
        <w:rPr>
          <w:rFonts w:cs="Arial"/>
          <w:sz w:val="22"/>
          <w:szCs w:val="22"/>
        </w:rPr>
        <w:t>, ve znění pozdějších předpisů.</w:t>
      </w:r>
    </w:p>
    <w:p w:rsidR="00DA5A90" w:rsidRPr="00D10396" w:rsidRDefault="00DA5A90" w:rsidP="00D10396">
      <w:pPr>
        <w:pStyle w:val="Odstavecseseznamem"/>
        <w:numPr>
          <w:ilvl w:val="0"/>
          <w:numId w:val="28"/>
        </w:numPr>
        <w:spacing w:after="60"/>
        <w:ind w:left="284" w:hanging="284"/>
        <w:contextualSpacing w:val="0"/>
        <w:rPr>
          <w:rFonts w:cs="Arial"/>
          <w:sz w:val="22"/>
          <w:szCs w:val="22"/>
        </w:rPr>
      </w:pPr>
      <w:r w:rsidRPr="00D10396">
        <w:rPr>
          <w:rFonts w:cs="Arial"/>
          <w:sz w:val="22"/>
          <w:szCs w:val="22"/>
        </w:rPr>
        <w:t>Nedílnou součást této smlouvy tvoří:</w:t>
      </w:r>
    </w:p>
    <w:p w:rsidR="007C369B" w:rsidRDefault="007C369B" w:rsidP="007C369B">
      <w:pPr>
        <w:pStyle w:val="Bezmezer"/>
        <w:numPr>
          <w:ilvl w:val="0"/>
          <w:numId w:val="32"/>
        </w:numPr>
        <w:spacing w:after="120"/>
        <w:ind w:left="568" w:hanging="284"/>
        <w:rPr>
          <w:rFonts w:ascii="Arial" w:hAnsi="Arial" w:cs="Arial"/>
        </w:rPr>
      </w:pPr>
      <w:r>
        <w:rPr>
          <w:rFonts w:ascii="Arial" w:hAnsi="Arial" w:cs="Arial"/>
        </w:rPr>
        <w:t>P</w:t>
      </w:r>
      <w:r w:rsidRPr="00F41883">
        <w:rPr>
          <w:rFonts w:ascii="Arial" w:hAnsi="Arial" w:cs="Arial"/>
        </w:rPr>
        <w:t xml:space="preserve">říloha č. </w:t>
      </w:r>
      <w:r>
        <w:rPr>
          <w:rFonts w:ascii="Arial" w:hAnsi="Arial" w:cs="Arial"/>
        </w:rPr>
        <w:t>1</w:t>
      </w:r>
      <w:r w:rsidR="00850554">
        <w:rPr>
          <w:rFonts w:ascii="Arial" w:hAnsi="Arial" w:cs="Arial"/>
        </w:rPr>
        <w:t>a</w:t>
      </w:r>
      <w:r w:rsidRPr="00F41883">
        <w:rPr>
          <w:rFonts w:ascii="Arial" w:hAnsi="Arial" w:cs="Arial"/>
        </w:rPr>
        <w:t xml:space="preserve"> – S</w:t>
      </w:r>
      <w:r>
        <w:rPr>
          <w:rFonts w:ascii="Arial" w:hAnsi="Arial" w:cs="Arial"/>
        </w:rPr>
        <w:t>pecifikace nebytových prostor</w:t>
      </w:r>
      <w:r w:rsidR="00281BE6">
        <w:rPr>
          <w:rFonts w:ascii="Arial" w:hAnsi="Arial" w:cs="Arial"/>
        </w:rPr>
        <w:t xml:space="preserve"> do 31. 3. 2021</w:t>
      </w:r>
      <w:r>
        <w:rPr>
          <w:rFonts w:ascii="Arial" w:hAnsi="Arial" w:cs="Arial"/>
        </w:rPr>
        <w:t>,</w:t>
      </w:r>
    </w:p>
    <w:p w:rsidR="00850554" w:rsidRDefault="00850554" w:rsidP="007C369B">
      <w:pPr>
        <w:pStyle w:val="Bezmezer"/>
        <w:numPr>
          <w:ilvl w:val="0"/>
          <w:numId w:val="32"/>
        </w:numPr>
        <w:spacing w:after="120"/>
        <w:ind w:left="568" w:hanging="284"/>
        <w:rPr>
          <w:rFonts w:ascii="Arial" w:hAnsi="Arial" w:cs="Arial"/>
        </w:rPr>
      </w:pPr>
      <w:r>
        <w:rPr>
          <w:rFonts w:ascii="Arial" w:hAnsi="Arial" w:cs="Arial"/>
        </w:rPr>
        <w:t>P</w:t>
      </w:r>
      <w:r w:rsidRPr="00F41883">
        <w:rPr>
          <w:rFonts w:ascii="Arial" w:hAnsi="Arial" w:cs="Arial"/>
        </w:rPr>
        <w:t xml:space="preserve">říloha č. </w:t>
      </w:r>
      <w:r w:rsidR="00942948">
        <w:rPr>
          <w:rFonts w:ascii="Arial" w:hAnsi="Arial" w:cs="Arial"/>
        </w:rPr>
        <w:t>1b</w:t>
      </w:r>
      <w:r w:rsidRPr="00F41883">
        <w:rPr>
          <w:rFonts w:ascii="Arial" w:hAnsi="Arial" w:cs="Arial"/>
        </w:rPr>
        <w:t xml:space="preserve"> – S</w:t>
      </w:r>
      <w:r>
        <w:rPr>
          <w:rFonts w:ascii="Arial" w:hAnsi="Arial" w:cs="Arial"/>
        </w:rPr>
        <w:t xml:space="preserve">pecifikace </w:t>
      </w:r>
      <w:r w:rsidR="00281BE6">
        <w:rPr>
          <w:rFonts w:ascii="Arial" w:hAnsi="Arial" w:cs="Arial"/>
        </w:rPr>
        <w:t>nebytových prostor od 1. 4. 2021</w:t>
      </w:r>
      <w:r>
        <w:rPr>
          <w:rFonts w:ascii="Arial" w:hAnsi="Arial" w:cs="Arial"/>
        </w:rPr>
        <w:t>,</w:t>
      </w:r>
    </w:p>
    <w:p w:rsidR="007C369B" w:rsidRDefault="007C369B" w:rsidP="00D10396">
      <w:pPr>
        <w:pStyle w:val="Bezmezer"/>
        <w:numPr>
          <w:ilvl w:val="0"/>
          <w:numId w:val="32"/>
        </w:numPr>
        <w:spacing w:after="120"/>
        <w:ind w:left="568" w:hanging="284"/>
        <w:rPr>
          <w:rFonts w:ascii="Arial" w:hAnsi="Arial" w:cs="Arial"/>
        </w:rPr>
      </w:pPr>
      <w:r>
        <w:rPr>
          <w:rFonts w:ascii="Arial" w:hAnsi="Arial" w:cs="Arial"/>
        </w:rPr>
        <w:t>P</w:t>
      </w:r>
      <w:r w:rsidRPr="00F41883">
        <w:rPr>
          <w:rFonts w:ascii="Arial" w:hAnsi="Arial" w:cs="Arial"/>
        </w:rPr>
        <w:t xml:space="preserve">říloha č. </w:t>
      </w:r>
      <w:r>
        <w:rPr>
          <w:rFonts w:ascii="Arial" w:hAnsi="Arial" w:cs="Arial"/>
        </w:rPr>
        <w:t>2</w:t>
      </w:r>
      <w:r w:rsidRPr="00F41883">
        <w:rPr>
          <w:rFonts w:ascii="Arial" w:hAnsi="Arial" w:cs="Arial"/>
        </w:rPr>
        <w:t xml:space="preserve"> – </w:t>
      </w:r>
      <w:r>
        <w:rPr>
          <w:rFonts w:ascii="Arial" w:hAnsi="Arial" w:cs="Arial"/>
        </w:rPr>
        <w:t>Specifikace poskytovaných služeb,</w:t>
      </w:r>
    </w:p>
    <w:p w:rsidR="007C369B" w:rsidRPr="00F41883" w:rsidRDefault="007C369B" w:rsidP="00D10396">
      <w:pPr>
        <w:pStyle w:val="Bezmezer"/>
        <w:numPr>
          <w:ilvl w:val="0"/>
          <w:numId w:val="32"/>
        </w:numPr>
        <w:spacing w:after="120"/>
        <w:ind w:left="568" w:hanging="284"/>
        <w:rPr>
          <w:rFonts w:ascii="Arial" w:hAnsi="Arial" w:cs="Arial"/>
        </w:rPr>
      </w:pPr>
      <w:r>
        <w:rPr>
          <w:rFonts w:ascii="Arial" w:hAnsi="Arial" w:cs="Arial"/>
        </w:rPr>
        <w:t>P</w:t>
      </w:r>
      <w:r w:rsidR="006B5956">
        <w:rPr>
          <w:rFonts w:ascii="Arial" w:hAnsi="Arial" w:cs="Arial"/>
        </w:rPr>
        <w:t>říloha č. 3</w:t>
      </w:r>
      <w:r w:rsidRPr="00F41883">
        <w:rPr>
          <w:rFonts w:ascii="Arial" w:hAnsi="Arial" w:cs="Arial"/>
        </w:rPr>
        <w:t xml:space="preserve"> – Prvky EZS</w:t>
      </w:r>
      <w:r>
        <w:rPr>
          <w:rFonts w:ascii="Arial" w:hAnsi="Arial" w:cs="Arial"/>
        </w:rPr>
        <w:t>.</w:t>
      </w:r>
    </w:p>
    <w:p w:rsidR="00DA5A90" w:rsidRPr="001C4F82" w:rsidRDefault="00DA5A90" w:rsidP="00D10396">
      <w:pPr>
        <w:pStyle w:val="Odstavecseseznamem"/>
        <w:numPr>
          <w:ilvl w:val="0"/>
          <w:numId w:val="28"/>
        </w:numPr>
        <w:spacing w:after="120"/>
        <w:ind w:left="284" w:hanging="284"/>
        <w:contextualSpacing w:val="0"/>
        <w:rPr>
          <w:rFonts w:cs="Arial"/>
          <w:sz w:val="22"/>
          <w:szCs w:val="22"/>
        </w:rPr>
      </w:pPr>
      <w:r w:rsidRPr="001C4F82">
        <w:rPr>
          <w:rFonts w:cs="Arial"/>
          <w:sz w:val="22"/>
          <w:szCs w:val="22"/>
        </w:rPr>
        <w:t>Smlouva je vyhotovena ve dvou vyhotoveních, každá ze smluvních stran obdrží po jednom vyhotovení.</w:t>
      </w:r>
    </w:p>
    <w:p w:rsidR="00DA5A90" w:rsidRPr="00D10396" w:rsidRDefault="00DA5A90" w:rsidP="00D10396">
      <w:pPr>
        <w:pStyle w:val="Odstavecseseznamem"/>
        <w:numPr>
          <w:ilvl w:val="0"/>
          <w:numId w:val="28"/>
        </w:numPr>
        <w:spacing w:after="120"/>
        <w:ind w:left="284" w:hanging="284"/>
        <w:contextualSpacing w:val="0"/>
        <w:rPr>
          <w:rFonts w:cs="Arial"/>
          <w:sz w:val="22"/>
          <w:szCs w:val="22"/>
        </w:rPr>
      </w:pPr>
      <w:r w:rsidRPr="00D10396">
        <w:rPr>
          <w:rFonts w:cs="Arial"/>
          <w:sz w:val="22"/>
          <w:szCs w:val="22"/>
        </w:rPr>
        <w:lastRenderedPageBreak/>
        <w:t xml:space="preserve">Tato smlouva nabývá </w:t>
      </w:r>
      <w:r w:rsidR="00D10396" w:rsidRPr="00D10396">
        <w:rPr>
          <w:rFonts w:cs="Arial"/>
          <w:sz w:val="22"/>
          <w:szCs w:val="22"/>
        </w:rPr>
        <w:t>platnosti dnem podpisu obou smlu</w:t>
      </w:r>
      <w:r w:rsidR="00326F66">
        <w:rPr>
          <w:rFonts w:cs="Arial"/>
          <w:sz w:val="22"/>
          <w:szCs w:val="22"/>
        </w:rPr>
        <w:t>vních</w:t>
      </w:r>
      <w:r w:rsidR="002A3527">
        <w:rPr>
          <w:rFonts w:cs="Arial"/>
          <w:sz w:val="22"/>
          <w:szCs w:val="22"/>
        </w:rPr>
        <w:t xml:space="preserve"> stran s účinností od 1. 1. 2021</w:t>
      </w:r>
      <w:r w:rsidR="00D10396" w:rsidRPr="00D10396">
        <w:rPr>
          <w:rFonts w:cs="Arial"/>
          <w:sz w:val="22"/>
          <w:szCs w:val="22"/>
        </w:rPr>
        <w:t>, nejdříve však ode dne uveřejnění v registru smluv.</w:t>
      </w:r>
    </w:p>
    <w:p w:rsidR="00DA5A90" w:rsidRPr="00F41883" w:rsidRDefault="00DA5A90" w:rsidP="00DA5A90">
      <w:pPr>
        <w:rPr>
          <w:rFonts w:cs="Arial"/>
          <w:sz w:val="22"/>
          <w:szCs w:val="22"/>
        </w:rPr>
      </w:pPr>
    </w:p>
    <w:p w:rsidR="00DA5A90" w:rsidRPr="00F41883" w:rsidRDefault="00DA5A90" w:rsidP="00DA5A90">
      <w:pPr>
        <w:rPr>
          <w:rFonts w:cs="Arial"/>
          <w:sz w:val="22"/>
          <w:szCs w:val="22"/>
        </w:rPr>
      </w:pPr>
    </w:p>
    <w:p w:rsidR="00DA5A90" w:rsidRPr="00F41883" w:rsidRDefault="00DA5A90" w:rsidP="00DA5A90">
      <w:pPr>
        <w:rPr>
          <w:rFonts w:cs="Arial"/>
          <w:sz w:val="22"/>
          <w:szCs w:val="22"/>
        </w:rPr>
      </w:pPr>
      <w:r w:rsidRPr="00F41883">
        <w:rPr>
          <w:rFonts w:cs="Arial"/>
          <w:sz w:val="22"/>
          <w:szCs w:val="22"/>
        </w:rPr>
        <w:t>V</w:t>
      </w:r>
      <w:r w:rsidR="00EF017E">
        <w:rPr>
          <w:rFonts w:cs="Arial"/>
          <w:sz w:val="22"/>
          <w:szCs w:val="22"/>
        </w:rPr>
        <w:t> Mostě</w:t>
      </w:r>
      <w:r w:rsidRPr="00F41883">
        <w:rPr>
          <w:rFonts w:cs="Arial"/>
          <w:sz w:val="22"/>
          <w:szCs w:val="22"/>
        </w:rPr>
        <w:t xml:space="preserve"> dne </w:t>
      </w:r>
      <w:r w:rsidRPr="00F41883">
        <w:rPr>
          <w:rFonts w:cs="Arial"/>
          <w:sz w:val="22"/>
          <w:szCs w:val="22"/>
        </w:rPr>
        <w:tab/>
      </w:r>
      <w:r w:rsidRPr="00F41883">
        <w:rPr>
          <w:rFonts w:cs="Arial"/>
          <w:sz w:val="22"/>
          <w:szCs w:val="22"/>
        </w:rPr>
        <w:tab/>
      </w:r>
      <w:r w:rsidRPr="00F41883">
        <w:rPr>
          <w:rFonts w:cs="Arial"/>
          <w:sz w:val="22"/>
          <w:szCs w:val="22"/>
        </w:rPr>
        <w:tab/>
      </w:r>
      <w:r w:rsidR="00EF017E">
        <w:rPr>
          <w:rFonts w:cs="Arial"/>
          <w:sz w:val="22"/>
          <w:szCs w:val="22"/>
        </w:rPr>
        <w:tab/>
      </w:r>
      <w:r w:rsidR="00EF017E">
        <w:rPr>
          <w:rFonts w:cs="Arial"/>
          <w:sz w:val="22"/>
          <w:szCs w:val="22"/>
        </w:rPr>
        <w:tab/>
      </w:r>
      <w:r w:rsidR="00EF017E">
        <w:rPr>
          <w:rFonts w:cs="Arial"/>
          <w:sz w:val="22"/>
          <w:szCs w:val="22"/>
        </w:rPr>
        <w:tab/>
      </w:r>
      <w:r w:rsidR="00EF017E">
        <w:rPr>
          <w:rFonts w:cs="Arial"/>
          <w:sz w:val="22"/>
          <w:szCs w:val="22"/>
        </w:rPr>
        <w:tab/>
      </w:r>
      <w:r w:rsidRPr="00F41883">
        <w:rPr>
          <w:rFonts w:cs="Arial"/>
          <w:sz w:val="22"/>
          <w:szCs w:val="22"/>
        </w:rPr>
        <w:tab/>
        <w:t xml:space="preserve">V Ústí nad Labem dne </w:t>
      </w:r>
    </w:p>
    <w:p w:rsidR="00DA5A90" w:rsidRPr="00F41883" w:rsidRDefault="00DA5A90" w:rsidP="00DA5A90">
      <w:pPr>
        <w:rPr>
          <w:rFonts w:cs="Arial"/>
          <w:sz w:val="22"/>
          <w:szCs w:val="22"/>
        </w:rPr>
      </w:pPr>
    </w:p>
    <w:p w:rsidR="00DA5A90" w:rsidRPr="00F41883" w:rsidRDefault="00DA5A90" w:rsidP="00DA5A90">
      <w:pPr>
        <w:rPr>
          <w:rFonts w:cs="Arial"/>
          <w:sz w:val="22"/>
          <w:szCs w:val="22"/>
        </w:rPr>
      </w:pPr>
    </w:p>
    <w:p w:rsidR="00DA5A90" w:rsidRPr="00F41883" w:rsidRDefault="00DA5A90" w:rsidP="00DA5A90">
      <w:pPr>
        <w:rPr>
          <w:rFonts w:cs="Arial"/>
          <w:sz w:val="22"/>
          <w:szCs w:val="22"/>
        </w:rPr>
      </w:pPr>
      <w:r w:rsidRPr="00F41883">
        <w:rPr>
          <w:rFonts w:cs="Arial"/>
          <w:sz w:val="22"/>
          <w:szCs w:val="22"/>
        </w:rPr>
        <w:t>………………………………….</w:t>
      </w:r>
      <w:r w:rsidRPr="00F41883">
        <w:rPr>
          <w:rFonts w:cs="Arial"/>
          <w:sz w:val="22"/>
          <w:szCs w:val="22"/>
        </w:rPr>
        <w:tab/>
      </w:r>
      <w:r w:rsidRPr="00F41883">
        <w:rPr>
          <w:rFonts w:cs="Arial"/>
          <w:sz w:val="22"/>
          <w:szCs w:val="22"/>
        </w:rPr>
        <w:tab/>
      </w:r>
      <w:r w:rsidRPr="00F41883">
        <w:rPr>
          <w:rFonts w:cs="Arial"/>
          <w:sz w:val="22"/>
          <w:szCs w:val="22"/>
        </w:rPr>
        <w:tab/>
        <w:t xml:space="preserve">  </w:t>
      </w:r>
      <w:r w:rsidRPr="00F41883">
        <w:rPr>
          <w:rFonts w:cs="Arial"/>
          <w:sz w:val="22"/>
          <w:szCs w:val="22"/>
        </w:rPr>
        <w:tab/>
        <w:t>………………………………….</w:t>
      </w:r>
    </w:p>
    <w:p w:rsidR="00DA5A90" w:rsidRPr="00F41883" w:rsidRDefault="00DA5A90" w:rsidP="00DA5A90">
      <w:pPr>
        <w:ind w:firstLine="708"/>
        <w:rPr>
          <w:rFonts w:cs="Arial"/>
          <w:sz w:val="22"/>
          <w:szCs w:val="22"/>
        </w:rPr>
      </w:pPr>
      <w:r w:rsidRPr="00F41883">
        <w:rPr>
          <w:rFonts w:cs="Arial"/>
          <w:sz w:val="22"/>
          <w:szCs w:val="22"/>
        </w:rPr>
        <w:t>Poskytovatel</w:t>
      </w:r>
      <w:r w:rsidRPr="00F41883">
        <w:rPr>
          <w:rFonts w:cs="Arial"/>
          <w:sz w:val="22"/>
          <w:szCs w:val="22"/>
        </w:rPr>
        <w:tab/>
      </w:r>
      <w:r w:rsidRPr="00F41883">
        <w:rPr>
          <w:rFonts w:cs="Arial"/>
          <w:sz w:val="22"/>
          <w:szCs w:val="22"/>
        </w:rPr>
        <w:tab/>
      </w:r>
      <w:r w:rsidRPr="00F41883">
        <w:rPr>
          <w:rFonts w:cs="Arial"/>
          <w:sz w:val="22"/>
          <w:szCs w:val="22"/>
        </w:rPr>
        <w:tab/>
      </w:r>
      <w:r w:rsidRPr="00F41883">
        <w:rPr>
          <w:rFonts w:cs="Arial"/>
          <w:sz w:val="22"/>
          <w:szCs w:val="22"/>
        </w:rPr>
        <w:tab/>
      </w:r>
      <w:r w:rsidRPr="00F41883">
        <w:rPr>
          <w:rFonts w:cs="Arial"/>
          <w:sz w:val="22"/>
          <w:szCs w:val="22"/>
        </w:rPr>
        <w:tab/>
      </w:r>
      <w:r w:rsidRPr="00F41883">
        <w:rPr>
          <w:rFonts w:cs="Arial"/>
          <w:sz w:val="22"/>
          <w:szCs w:val="22"/>
        </w:rPr>
        <w:tab/>
        <w:t xml:space="preserve">    </w:t>
      </w:r>
      <w:r w:rsidR="00F3318F">
        <w:rPr>
          <w:rFonts w:cs="Arial"/>
          <w:sz w:val="22"/>
          <w:szCs w:val="22"/>
        </w:rPr>
        <w:t xml:space="preserve">          </w:t>
      </w:r>
      <w:r w:rsidRPr="00F41883">
        <w:rPr>
          <w:rFonts w:cs="Arial"/>
          <w:sz w:val="22"/>
          <w:szCs w:val="22"/>
        </w:rPr>
        <w:t>Objednatel</w:t>
      </w:r>
    </w:p>
    <w:p w:rsidR="00DA5A90" w:rsidRPr="00F41883" w:rsidRDefault="00DA5A90" w:rsidP="00353E38">
      <w:pPr>
        <w:pStyle w:val="Bezmezer"/>
        <w:spacing w:line="276" w:lineRule="auto"/>
        <w:rPr>
          <w:rFonts w:ascii="Arial" w:hAnsi="Arial" w:cs="Arial"/>
          <w:b/>
        </w:rPr>
      </w:pPr>
    </w:p>
    <w:sectPr w:rsidR="00DA5A90" w:rsidRPr="00F41883" w:rsidSect="00D10396">
      <w:headerReference w:type="default" r:id="rId8"/>
      <w:footerReference w:type="default" r:id="rId9"/>
      <w:headerReference w:type="first" r:id="rId10"/>
      <w:footerReference w:type="first" r:id="rId11"/>
      <w:pgSz w:w="11906" w:h="16838"/>
      <w:pgMar w:top="3506" w:right="1134" w:bottom="1655" w:left="1134" w:header="62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50" w:rsidRDefault="00297A50">
      <w:r>
        <w:separator/>
      </w:r>
    </w:p>
  </w:endnote>
  <w:endnote w:type="continuationSeparator" w:id="0">
    <w:p w:rsidR="00297A50" w:rsidRDefault="00297A50">
      <w:r>
        <w:continuationSeparator/>
      </w:r>
    </w:p>
  </w:endnote>
  <w:endnote w:type="continuationNotice" w:id="1">
    <w:p w:rsidR="00297A50" w:rsidRDefault="00297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EE"/>
    <w:family w:val="auto"/>
    <w:pitch w:val="default"/>
  </w:font>
  <w:font w:name="ArialMT">
    <w:altName w:val="Arial"/>
    <w:charset w:val="00"/>
    <w:family w:val="swiss"/>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pPr>
      <w:pStyle w:val="Zpat"/>
    </w:pPr>
    <w:r>
      <w:rPr>
        <w:noProof/>
      </w:rPr>
      <w:drawing>
        <wp:anchor distT="0" distB="0" distL="0" distR="0" simplePos="0" relativeHeight="251656704" behindDoc="1" locked="0" layoutInCell="1" allowOverlap="1" wp14:anchorId="4F5050F5" wp14:editId="573EA0FE">
          <wp:simplePos x="0" y="0"/>
          <wp:positionH relativeFrom="column">
            <wp:align>center</wp:align>
          </wp:positionH>
          <wp:positionV relativeFrom="paragraph">
            <wp:posOffset>-208915</wp:posOffset>
          </wp:positionV>
          <wp:extent cx="7559675" cy="1079500"/>
          <wp:effectExtent l="0" t="0" r="3175" b="6350"/>
          <wp:wrapNone/>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7728" behindDoc="0" locked="0" layoutInCell="1" allowOverlap="1" wp14:anchorId="1CE90D66" wp14:editId="33B3C7AA">
              <wp:simplePos x="0" y="0"/>
              <wp:positionH relativeFrom="column">
                <wp:posOffset>6191885</wp:posOffset>
              </wp:positionH>
              <wp:positionV relativeFrom="paragraph">
                <wp:posOffset>107950</wp:posOffset>
              </wp:positionV>
              <wp:extent cx="539115" cy="179070"/>
              <wp:effectExtent l="635" t="3175" r="3175" b="825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C01" w:rsidRDefault="00EA5C01">
                          <w:pPr>
                            <w:pStyle w:val="Obsahrmce"/>
                          </w:pPr>
                          <w:r>
                            <w:rPr>
                              <w:color w:val="000000"/>
                            </w:rPr>
                            <w:fldChar w:fldCharType="begin"/>
                          </w:r>
                          <w:r>
                            <w:rPr>
                              <w:color w:val="000000"/>
                            </w:rPr>
                            <w:instrText xml:space="preserve"> PAGE </w:instrText>
                          </w:r>
                          <w:r>
                            <w:rPr>
                              <w:color w:val="000000"/>
                            </w:rPr>
                            <w:fldChar w:fldCharType="separate"/>
                          </w:r>
                          <w:r w:rsidR="00AE1612">
                            <w:rPr>
                              <w:noProof/>
                              <w:color w:val="000000"/>
                            </w:rPr>
                            <w:t>2</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AE1612">
                            <w:rPr>
                              <w:noProof/>
                              <w:color w:val="000000"/>
                            </w:rPr>
                            <w:t>5</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7.55pt;margin-top:8.5pt;width:42.45pt;height:14.1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" stroked="f">
              <v:fill opacity="0"/>
              <v:textbox inset="0,0,0,0">
                <w:txbxContent>
                  <w:p w:rsidR="00EA5C01" w:rsidRDefault="00EA5C01">
                    <w:pPr>
                      <w:pStyle w:val="Obsahrmce"/>
                    </w:pPr>
                    <w:r>
                      <w:rPr>
                        <w:color w:val="000000"/>
                      </w:rPr>
                      <w:fldChar w:fldCharType="begin"/>
                    </w:r>
                    <w:r>
                      <w:rPr>
                        <w:color w:val="000000"/>
                      </w:rPr>
                      <w:instrText xml:space="preserve"> PAGE </w:instrText>
                    </w:r>
                    <w:r>
                      <w:rPr>
                        <w:color w:val="000000"/>
                      </w:rPr>
                      <w:fldChar w:fldCharType="separate"/>
                    </w:r>
                    <w:r w:rsidR="00AE1612">
                      <w:rPr>
                        <w:noProof/>
                        <w:color w:val="000000"/>
                      </w:rPr>
                      <w:t>2</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AE1612">
                      <w:rPr>
                        <w:noProof/>
                        <w:color w:val="000000"/>
                      </w:rPr>
                      <w:t>5</w:t>
                    </w:r>
                    <w:r>
                      <w:rPr>
                        <w:color w:val="00000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rsidP="004C54FD">
    <w:pPr>
      <w:pStyle w:val="Zpat"/>
      <w:tabs>
        <w:tab w:val="clear" w:pos="4819"/>
      </w:tabs>
    </w:pPr>
    <w:r>
      <w:rPr>
        <w:noProof/>
      </w:rPr>
      <mc:AlternateContent>
        <mc:Choice Requires="wps">
          <w:drawing>
            <wp:anchor distT="0" distB="0" distL="0" distR="0" simplePos="0" relativeHeight="251673088" behindDoc="0" locked="0" layoutInCell="1" allowOverlap="1" wp14:anchorId="3BECBC95" wp14:editId="040B7507">
              <wp:simplePos x="0" y="0"/>
              <wp:positionH relativeFrom="column">
                <wp:posOffset>6202680</wp:posOffset>
              </wp:positionH>
              <wp:positionV relativeFrom="paragraph">
                <wp:posOffset>-13970</wp:posOffset>
              </wp:positionV>
              <wp:extent cx="539115" cy="179070"/>
              <wp:effectExtent l="0" t="0" r="0" b="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C01" w:rsidRDefault="00EA5C01" w:rsidP="004C54FD">
                          <w:pPr>
                            <w:pStyle w:val="Obsahrmce"/>
                          </w:pPr>
                          <w:r>
                            <w:rPr>
                              <w:color w:val="000000"/>
                            </w:rPr>
                            <w:fldChar w:fldCharType="begin"/>
                          </w:r>
                          <w:r>
                            <w:rPr>
                              <w:color w:val="000000"/>
                            </w:rPr>
                            <w:instrText xml:space="preserve"> PAGE </w:instrText>
                          </w:r>
                          <w:r>
                            <w:rPr>
                              <w:color w:val="000000"/>
                            </w:rPr>
                            <w:fldChar w:fldCharType="separate"/>
                          </w:r>
                          <w:r w:rsidR="00AE1612">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AE1612">
                            <w:rPr>
                              <w:noProof/>
                              <w:color w:val="000000"/>
                            </w:rPr>
                            <w:t>5</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88.4pt;margin-top:-1.1pt;width:42.45pt;height:14.1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" stroked="f">
              <v:fill opacity="0"/>
              <v:textbox inset="0,0,0,0">
                <w:txbxContent>
                  <w:p w:rsidR="00EA5C01" w:rsidRDefault="00EA5C01" w:rsidP="004C54FD">
                    <w:pPr>
                      <w:pStyle w:val="Obsahrmce"/>
                    </w:pPr>
                    <w:r>
                      <w:rPr>
                        <w:color w:val="000000"/>
                      </w:rPr>
                      <w:fldChar w:fldCharType="begin"/>
                    </w:r>
                    <w:r>
                      <w:rPr>
                        <w:color w:val="000000"/>
                      </w:rPr>
                      <w:instrText xml:space="preserve"> PAGE </w:instrText>
                    </w:r>
                    <w:r>
                      <w:rPr>
                        <w:color w:val="000000"/>
                      </w:rPr>
                      <w:fldChar w:fldCharType="separate"/>
                    </w:r>
                    <w:r w:rsidR="00AE1612">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AE1612">
                      <w:rPr>
                        <w:noProof/>
                        <w:color w:val="000000"/>
                      </w:rPr>
                      <w:t>5</w:t>
                    </w:r>
                    <w:r>
                      <w:rPr>
                        <w:color w:val="000000"/>
                      </w:rPr>
                      <w:fldChar w:fldCharType="end"/>
                    </w:r>
                  </w:p>
                </w:txbxContent>
              </v:textbox>
              <w10:wrap type="square"/>
            </v:shape>
          </w:pict>
        </mc:Fallback>
      </mc:AlternateContent>
    </w:r>
    <w:r>
      <w:rPr>
        <w:noProof/>
      </w:rPr>
      <w:drawing>
        <wp:anchor distT="0" distB="0" distL="0" distR="0" simplePos="0" relativeHeight="251671040" behindDoc="1" locked="0" layoutInCell="1" allowOverlap="1" wp14:anchorId="4695394D" wp14:editId="65C41BCF">
          <wp:simplePos x="0" y="0"/>
          <wp:positionH relativeFrom="column">
            <wp:posOffset>-711835</wp:posOffset>
          </wp:positionH>
          <wp:positionV relativeFrom="paragraph">
            <wp:posOffset>-304165</wp:posOffset>
          </wp:positionV>
          <wp:extent cx="7559675" cy="1079500"/>
          <wp:effectExtent l="0" t="0" r="3175" b="6350"/>
          <wp:wrapNone/>
          <wp:docPr id="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50" w:rsidRDefault="00297A50">
      <w:r>
        <w:separator/>
      </w:r>
    </w:p>
  </w:footnote>
  <w:footnote w:type="continuationSeparator" w:id="0">
    <w:p w:rsidR="00297A50" w:rsidRDefault="00297A50">
      <w:r>
        <w:continuationSeparator/>
      </w:r>
    </w:p>
  </w:footnote>
  <w:footnote w:type="continuationNotice" w:id="1">
    <w:p w:rsidR="00297A50" w:rsidRDefault="00297A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pPr>
      <w:pStyle w:val="Zhlav"/>
    </w:pPr>
    <w:r>
      <w:rPr>
        <w:noProof/>
      </w:rPr>
      <w:drawing>
        <wp:anchor distT="0" distB="0" distL="0" distR="0" simplePos="0" relativeHeight="251655680" behindDoc="1" locked="0" layoutInCell="1" allowOverlap="1" wp14:anchorId="262E2C49" wp14:editId="5465B5F3">
          <wp:simplePos x="0" y="0"/>
          <wp:positionH relativeFrom="column">
            <wp:posOffset>-720090</wp:posOffset>
          </wp:positionH>
          <wp:positionV relativeFrom="paragraph">
            <wp:posOffset>-396240</wp:posOffset>
          </wp:positionV>
          <wp:extent cx="7559675" cy="1439545"/>
          <wp:effectExtent l="0" t="0" r="3175" b="8255"/>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776" behindDoc="0" locked="0" layoutInCell="1" allowOverlap="1" wp14:anchorId="5D02056A" wp14:editId="3196A10E">
          <wp:simplePos x="0" y="0"/>
          <wp:positionH relativeFrom="column">
            <wp:posOffset>4081780</wp:posOffset>
          </wp:positionH>
          <wp:positionV relativeFrom="paragraph">
            <wp:posOffset>0</wp:posOffset>
          </wp:positionV>
          <wp:extent cx="2044065" cy="492760"/>
          <wp:effectExtent l="0" t="0" r="0" b="2540"/>
          <wp:wrapTopAndBottom/>
          <wp:docPr id="1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rsidP="004E441E">
    <w:pPr>
      <w:pStyle w:val="Zhlav"/>
    </w:pPr>
    <w:r>
      <w:rPr>
        <w:noProof/>
      </w:rPr>
      <w:drawing>
        <wp:anchor distT="0" distB="0" distL="0" distR="0" simplePos="0" relativeHeight="251665920" behindDoc="1" locked="0" layoutInCell="1" allowOverlap="1" wp14:anchorId="6216E8CB" wp14:editId="23ED8E90">
          <wp:simplePos x="0" y="0"/>
          <wp:positionH relativeFrom="column">
            <wp:posOffset>-1646871</wp:posOffset>
          </wp:positionH>
          <wp:positionV relativeFrom="paragraph">
            <wp:posOffset>-139065</wp:posOffset>
          </wp:positionV>
          <wp:extent cx="8495981" cy="1438275"/>
          <wp:effectExtent l="0" t="0" r="635" b="0"/>
          <wp:wrapNone/>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5981" cy="1438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6B82E37B" wp14:editId="175DD63B">
              <wp:simplePos x="0" y="0"/>
              <wp:positionH relativeFrom="page">
                <wp:posOffset>3372485</wp:posOffset>
              </wp:positionH>
              <wp:positionV relativeFrom="page">
                <wp:posOffset>1318895</wp:posOffset>
              </wp:positionV>
              <wp:extent cx="2432050" cy="615950"/>
              <wp:effectExtent l="0" t="0" r="6350"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615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A5C01" w:rsidRDefault="00EA5C01" w:rsidP="004E441E">
                          <w:pPr>
                            <w:jc w:val="left"/>
                            <w:rPr>
                              <w:rFonts w:ascii="ArialMT" w:eastAsia="ArialMT" w:hAnsi="ArialMT" w:cs="ArialMT"/>
                              <w:color w:val="000000"/>
                              <w:sz w:val="18"/>
                              <w:szCs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65.55pt;margin-top:103.85pt;width:191.5pt;height:4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" filled="f" stroked="f">
              <v:stroke joinstyle="round"/>
              <v:textbox inset="0,0,0,0">
                <w:txbxContent>
                  <w:p w:rsidR="00EA5C01" w:rsidRDefault="00EA5C01" w:rsidP="004E441E">
                    <w:pPr>
                      <w:jc w:val="left"/>
                      <w:rPr>
                        <w:rFonts w:ascii="ArialMT" w:eastAsia="ArialMT" w:hAnsi="ArialMT" w:cs="ArialMT"/>
                        <w:color w:val="000000"/>
                        <w:sz w:val="18"/>
                        <w:szCs w:val="18"/>
                      </w:rPr>
                    </w:pPr>
                  </w:p>
                </w:txbxContent>
              </v:textbox>
              <w10:wrap anchorx="page" anchory="page"/>
            </v:shape>
          </w:pict>
        </mc:Fallback>
      </mc:AlternateContent>
    </w:r>
    <w:r>
      <w:rPr>
        <w:noProof/>
      </w:rPr>
      <w:drawing>
        <wp:anchor distT="0" distB="0" distL="0" distR="0" simplePos="0" relativeHeight="251666944" behindDoc="0" locked="0" layoutInCell="1" allowOverlap="1" wp14:anchorId="05F0422B" wp14:editId="6D272FF4">
          <wp:simplePos x="0" y="0"/>
          <wp:positionH relativeFrom="column">
            <wp:posOffset>4081780</wp:posOffset>
          </wp:positionH>
          <wp:positionV relativeFrom="paragraph">
            <wp:posOffset>0</wp:posOffset>
          </wp:positionV>
          <wp:extent cx="2044065" cy="492760"/>
          <wp:effectExtent l="0" t="0" r="0" b="2540"/>
          <wp:wrapTopAndBottom/>
          <wp:docPr id="1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0E97">
      <w:t xml:space="preserve"> </w:t>
    </w:r>
  </w:p>
  <w:p w:rsidR="00EA5C01" w:rsidRDefault="00EB5D3E">
    <w:pPr>
      <w:pStyle w:val="Zhlav"/>
    </w:pPr>
    <w:r>
      <w:rPr>
        <w:noProof/>
      </w:rPr>
      <mc:AlternateContent>
        <mc:Choice Requires="wps">
          <w:drawing>
            <wp:anchor distT="0" distB="0" distL="114300" distR="114300" simplePos="0" relativeHeight="251667968" behindDoc="0" locked="0" layoutInCell="1" allowOverlap="1" wp14:anchorId="136796A9" wp14:editId="080B7DFB">
              <wp:simplePos x="0" y="0"/>
              <wp:positionH relativeFrom="page">
                <wp:posOffset>714375</wp:posOffset>
              </wp:positionH>
              <wp:positionV relativeFrom="page">
                <wp:posOffset>1495425</wp:posOffset>
              </wp:positionV>
              <wp:extent cx="2571750" cy="638175"/>
              <wp:effectExtent l="0" t="0" r="0"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38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Sídlo:</w:t>
                          </w:r>
                        </w:p>
                        <w:p w:rsidR="00EA5C01" w:rsidRDefault="00EA5C01" w:rsidP="004E441E">
                          <w:pPr>
                            <w:rPr>
                              <w:rFonts w:ascii="ArialMT" w:eastAsia="ArialMT" w:hAnsi="ArialMT" w:cs="ArialMT"/>
                              <w:color w:val="000000"/>
                              <w:sz w:val="18"/>
                              <w:szCs w:val="18"/>
                            </w:rPr>
                          </w:pPr>
                          <w:r w:rsidRPr="00A7247D">
                            <w:rPr>
                              <w:rFonts w:ascii="ArialMT" w:eastAsia="ArialMT" w:hAnsi="ArialMT" w:cs="ArialMT"/>
                              <w:color w:val="000000"/>
                              <w:sz w:val="18"/>
                              <w:szCs w:val="18"/>
                            </w:rPr>
                            <w:t>Berní 2261/1</w:t>
                          </w:r>
                          <w:r>
                            <w:rPr>
                              <w:rFonts w:ascii="ArialMT" w:eastAsia="ArialMT" w:hAnsi="ArialMT" w:cs="ArialMT"/>
                              <w:color w:val="000000"/>
                              <w:sz w:val="18"/>
                              <w:szCs w:val="18"/>
                            </w:rPr>
                            <w:t>, 400 01 Ústí nad Labem</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tel.: 475 240 600</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www.nuts2severozapad.cz, www.europa.eu</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6.25pt;margin-top:117.75pt;width:202.5pt;height:50.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" filled="f" stroked="f">
              <v:stroke joinstyle="round"/>
              <v:textbox inset="0,0,0,0">
                <w:txbxContent>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Sídlo:</w:t>
                    </w:r>
                  </w:p>
                  <w:p w:rsidR="00EA5C01" w:rsidRDefault="00EA5C01" w:rsidP="004E441E">
                    <w:pPr>
                      <w:rPr>
                        <w:rFonts w:ascii="ArialMT" w:eastAsia="ArialMT" w:hAnsi="ArialMT" w:cs="ArialMT"/>
                        <w:color w:val="000000"/>
                        <w:sz w:val="18"/>
                        <w:szCs w:val="18"/>
                      </w:rPr>
                    </w:pPr>
                    <w:r w:rsidRPr="00A7247D">
                      <w:rPr>
                        <w:rFonts w:ascii="ArialMT" w:eastAsia="ArialMT" w:hAnsi="ArialMT" w:cs="ArialMT"/>
                        <w:color w:val="000000"/>
                        <w:sz w:val="18"/>
                        <w:szCs w:val="18"/>
                      </w:rPr>
                      <w:t>Berní 2261/1</w:t>
                    </w:r>
                    <w:r>
                      <w:rPr>
                        <w:rFonts w:ascii="ArialMT" w:eastAsia="ArialMT" w:hAnsi="ArialMT" w:cs="ArialMT"/>
                        <w:color w:val="000000"/>
                        <w:sz w:val="18"/>
                        <w:szCs w:val="18"/>
                      </w:rPr>
                      <w:t>, 400 01 Ústí nad Labem</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tel.: 475 240 600</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www.nuts2severozapad.cz, www.europa.eu</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425"/>
        </w:tabs>
        <w:ind w:left="425" w:hanging="255"/>
      </w:pPr>
    </w:lvl>
  </w:abstractNum>
  <w:abstractNum w:abstractNumId="2">
    <w:nsid w:val="00000003"/>
    <w:multiLevelType w:val="multilevel"/>
    <w:tmpl w:val="00000003"/>
    <w:name w:val="WW8Num4"/>
    <w:lvl w:ilvl="0">
      <w:start w:val="1"/>
      <w:numFmt w:val="upperLetter"/>
      <w:lvlText w:val="%1)"/>
      <w:lvlJc w:val="left"/>
      <w:pPr>
        <w:tabs>
          <w:tab w:val="num" w:pos="539"/>
        </w:tabs>
        <w:ind w:left="539" w:hanging="369"/>
      </w:pPr>
      <w:rPr>
        <w:rFonts w:ascii="Arial" w:hAnsi="Arial"/>
        <w:b/>
        <w:i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2"/>
    <w:lvl w:ilvl="0">
      <w:start w:val="2"/>
      <w:numFmt w:val="decimal"/>
      <w:lvlText w:val="%1)"/>
      <w:lvlJc w:val="left"/>
      <w:pPr>
        <w:tabs>
          <w:tab w:val="num" w:pos="1440"/>
        </w:tabs>
        <w:ind w:left="1440" w:hanging="360"/>
      </w:pPr>
    </w:lvl>
    <w:lvl w:ilvl="1">
      <w:start w:val="1"/>
      <w:numFmt w:val="decimal"/>
      <w:lvlText w:val="%2."/>
      <w:lvlJc w:val="left"/>
      <w:pPr>
        <w:tabs>
          <w:tab w:val="num" w:pos="2160"/>
        </w:tabs>
        <w:ind w:left="2160" w:hanging="360"/>
      </w:pPr>
      <w:rPr>
        <w:rFonts w:ascii="Arial" w:hAnsi="Arial"/>
        <w:b w:val="0"/>
        <w:bCs w:val="0"/>
        <w:i w:val="0"/>
        <w:sz w:val="22"/>
        <w:szCs w:val="22"/>
      </w:rPr>
    </w:lvl>
    <w:lvl w:ilvl="2">
      <w:start w:val="2"/>
      <w:numFmt w:val="upperLetter"/>
      <w:lvlText w:val="%3)"/>
      <w:lvlJc w:val="left"/>
      <w:pPr>
        <w:tabs>
          <w:tab w:val="num" w:pos="567"/>
        </w:tabs>
        <w:ind w:left="567" w:hanging="397"/>
      </w:pPr>
      <w:rPr>
        <w:rFonts w:ascii="Arial" w:hAnsi="Arial"/>
        <w:b/>
        <w:i/>
        <w:color w:val="000000"/>
        <w:sz w:val="22"/>
        <w:szCs w:val="22"/>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4">
    <w:nsid w:val="026D44E2"/>
    <w:multiLevelType w:val="hybridMultilevel"/>
    <w:tmpl w:val="BA9C6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3796697"/>
    <w:multiLevelType w:val="hybridMultilevel"/>
    <w:tmpl w:val="1E866F18"/>
    <w:lvl w:ilvl="0" w:tplc="0AC0B1CA">
      <w:start w:val="3"/>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3D2380E"/>
    <w:multiLevelType w:val="hybridMultilevel"/>
    <w:tmpl w:val="D27EC8B4"/>
    <w:lvl w:ilvl="0" w:tplc="FE5228C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4BC47F3"/>
    <w:multiLevelType w:val="hybridMultilevel"/>
    <w:tmpl w:val="404CF1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4F97D45"/>
    <w:multiLevelType w:val="hybridMultilevel"/>
    <w:tmpl w:val="71EE29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6DF5508"/>
    <w:multiLevelType w:val="hybridMultilevel"/>
    <w:tmpl w:val="86747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9662F17"/>
    <w:multiLevelType w:val="hybridMultilevel"/>
    <w:tmpl w:val="7EEC8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A6D1F74"/>
    <w:multiLevelType w:val="hybridMultilevel"/>
    <w:tmpl w:val="B87260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D745C0A"/>
    <w:multiLevelType w:val="hybridMultilevel"/>
    <w:tmpl w:val="55BA2E36"/>
    <w:lvl w:ilvl="0" w:tplc="53A2DAC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FD05214"/>
    <w:multiLevelType w:val="hybridMultilevel"/>
    <w:tmpl w:val="1CD208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3C50FFE"/>
    <w:multiLevelType w:val="hybridMultilevel"/>
    <w:tmpl w:val="1440618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B6E74EC"/>
    <w:multiLevelType w:val="hybridMultilevel"/>
    <w:tmpl w:val="FEA0C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8A16EDA"/>
    <w:multiLevelType w:val="hybridMultilevel"/>
    <w:tmpl w:val="1690DF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9E91207"/>
    <w:multiLevelType w:val="hybridMultilevel"/>
    <w:tmpl w:val="70E0B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90814D1"/>
    <w:multiLevelType w:val="hybridMultilevel"/>
    <w:tmpl w:val="6FD6EA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962169A"/>
    <w:multiLevelType w:val="hybridMultilevel"/>
    <w:tmpl w:val="1CD208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B4294B"/>
    <w:multiLevelType w:val="hybridMultilevel"/>
    <w:tmpl w:val="1E5E4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44C20C4"/>
    <w:multiLevelType w:val="hybridMultilevel"/>
    <w:tmpl w:val="405EB9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850303"/>
    <w:multiLevelType w:val="hybridMultilevel"/>
    <w:tmpl w:val="7FA2D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E955D0"/>
    <w:multiLevelType w:val="hybridMultilevel"/>
    <w:tmpl w:val="2FEE03BA"/>
    <w:lvl w:ilvl="0" w:tplc="B07E5C94">
      <w:start w:val="1"/>
      <w:numFmt w:val="decimal"/>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EE365AC"/>
    <w:multiLevelType w:val="hybridMultilevel"/>
    <w:tmpl w:val="35FC5E82"/>
    <w:lvl w:ilvl="0" w:tplc="FE5228C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F2552E0"/>
    <w:multiLevelType w:val="hybridMultilevel"/>
    <w:tmpl w:val="509624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25760B4"/>
    <w:multiLevelType w:val="hybridMultilevel"/>
    <w:tmpl w:val="01C2A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471171D"/>
    <w:multiLevelType w:val="hybridMultilevel"/>
    <w:tmpl w:val="C1546806"/>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79E5B79"/>
    <w:multiLevelType w:val="hybridMultilevel"/>
    <w:tmpl w:val="F878B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B01288C"/>
    <w:multiLevelType w:val="hybridMultilevel"/>
    <w:tmpl w:val="A906D844"/>
    <w:lvl w:ilvl="0" w:tplc="39A03662">
      <w:numFmt w:val="bullet"/>
      <w:lvlText w:val="-"/>
      <w:lvlJc w:val="left"/>
      <w:pPr>
        <w:ind w:left="720" w:hanging="360"/>
      </w:pPr>
      <w:rPr>
        <w:rFonts w:ascii="Arial" w:eastAsiaTheme="minorHAnsi" w:hAnsi="Arial" w:cs="Arial"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B7B0010"/>
    <w:multiLevelType w:val="hybridMultilevel"/>
    <w:tmpl w:val="8ED61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D4A43F4"/>
    <w:multiLevelType w:val="hybridMultilevel"/>
    <w:tmpl w:val="39D89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3"/>
  </w:num>
  <w:num w:numId="3">
    <w:abstractNumId w:val="5"/>
  </w:num>
  <w:num w:numId="4">
    <w:abstractNumId w:val="1"/>
  </w:num>
  <w:num w:numId="5">
    <w:abstractNumId w:val="2"/>
  </w:num>
  <w:num w:numId="6">
    <w:abstractNumId w:val="3"/>
  </w:num>
  <w:num w:numId="7">
    <w:abstractNumId w:val="27"/>
  </w:num>
  <w:num w:numId="8">
    <w:abstractNumId w:val="6"/>
  </w:num>
  <w:num w:numId="9">
    <w:abstractNumId w:val="21"/>
  </w:num>
  <w:num w:numId="10">
    <w:abstractNumId w:val="31"/>
  </w:num>
  <w:num w:numId="11">
    <w:abstractNumId w:val="28"/>
  </w:num>
  <w:num w:numId="12">
    <w:abstractNumId w:val="25"/>
  </w:num>
  <w:num w:numId="13">
    <w:abstractNumId w:val="20"/>
  </w:num>
  <w:num w:numId="14">
    <w:abstractNumId w:val="9"/>
  </w:num>
  <w:num w:numId="15">
    <w:abstractNumId w:val="11"/>
  </w:num>
  <w:num w:numId="16">
    <w:abstractNumId w:val="18"/>
  </w:num>
  <w:num w:numId="17">
    <w:abstractNumId w:val="22"/>
  </w:num>
  <w:num w:numId="18">
    <w:abstractNumId w:val="4"/>
  </w:num>
  <w:num w:numId="19">
    <w:abstractNumId w:val="17"/>
  </w:num>
  <w:num w:numId="20">
    <w:abstractNumId w:val="24"/>
  </w:num>
  <w:num w:numId="21">
    <w:abstractNumId w:val="15"/>
  </w:num>
  <w:num w:numId="22">
    <w:abstractNumId w:val="30"/>
  </w:num>
  <w:num w:numId="23">
    <w:abstractNumId w:val="8"/>
  </w:num>
  <w:num w:numId="24">
    <w:abstractNumId w:val="12"/>
  </w:num>
  <w:num w:numId="25">
    <w:abstractNumId w:val="14"/>
  </w:num>
  <w:num w:numId="26">
    <w:abstractNumId w:val="7"/>
  </w:num>
  <w:num w:numId="27">
    <w:abstractNumId w:val="13"/>
  </w:num>
  <w:num w:numId="28">
    <w:abstractNumId w:val="16"/>
  </w:num>
  <w:num w:numId="29">
    <w:abstractNumId w:val="19"/>
  </w:num>
  <w:num w:numId="30">
    <w:abstractNumId w:val="26"/>
  </w:num>
  <w:num w:numId="31">
    <w:abstractNumId w:val="1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E4"/>
    <w:rsid w:val="000253D3"/>
    <w:rsid w:val="00080A71"/>
    <w:rsid w:val="00083CB8"/>
    <w:rsid w:val="000848F6"/>
    <w:rsid w:val="000968C1"/>
    <w:rsid w:val="000C213E"/>
    <w:rsid w:val="000D4EE0"/>
    <w:rsid w:val="000F6F8E"/>
    <w:rsid w:val="00124294"/>
    <w:rsid w:val="0012540F"/>
    <w:rsid w:val="00132351"/>
    <w:rsid w:val="00144E36"/>
    <w:rsid w:val="00154D76"/>
    <w:rsid w:val="0016692D"/>
    <w:rsid w:val="001C4F82"/>
    <w:rsid w:val="001C51DF"/>
    <w:rsid w:val="001C6EBC"/>
    <w:rsid w:val="001E1156"/>
    <w:rsid w:val="001F0245"/>
    <w:rsid w:val="001F2E95"/>
    <w:rsid w:val="002000DB"/>
    <w:rsid w:val="00260A27"/>
    <w:rsid w:val="0027511F"/>
    <w:rsid w:val="0028117C"/>
    <w:rsid w:val="00281BE6"/>
    <w:rsid w:val="002979D9"/>
    <w:rsid w:val="00297A50"/>
    <w:rsid w:val="002A3527"/>
    <w:rsid w:val="002B16B8"/>
    <w:rsid w:val="002D3037"/>
    <w:rsid w:val="002F67E8"/>
    <w:rsid w:val="00306990"/>
    <w:rsid w:val="00312829"/>
    <w:rsid w:val="0031663F"/>
    <w:rsid w:val="00326F66"/>
    <w:rsid w:val="00332486"/>
    <w:rsid w:val="00353E38"/>
    <w:rsid w:val="00354111"/>
    <w:rsid w:val="003655FA"/>
    <w:rsid w:val="0038165E"/>
    <w:rsid w:val="00396080"/>
    <w:rsid w:val="003B3BA5"/>
    <w:rsid w:val="003C38E8"/>
    <w:rsid w:val="0041402C"/>
    <w:rsid w:val="0041506B"/>
    <w:rsid w:val="00445ED8"/>
    <w:rsid w:val="00462A8E"/>
    <w:rsid w:val="004B0330"/>
    <w:rsid w:val="004C54FD"/>
    <w:rsid w:val="004E441E"/>
    <w:rsid w:val="004F1EBC"/>
    <w:rsid w:val="004F4E8E"/>
    <w:rsid w:val="00530E97"/>
    <w:rsid w:val="00533287"/>
    <w:rsid w:val="00540733"/>
    <w:rsid w:val="00566252"/>
    <w:rsid w:val="00576E69"/>
    <w:rsid w:val="005832FB"/>
    <w:rsid w:val="005837C9"/>
    <w:rsid w:val="0060372E"/>
    <w:rsid w:val="006A2DD5"/>
    <w:rsid w:val="006A5460"/>
    <w:rsid w:val="006B5956"/>
    <w:rsid w:val="007239CB"/>
    <w:rsid w:val="00746457"/>
    <w:rsid w:val="00754553"/>
    <w:rsid w:val="0076314F"/>
    <w:rsid w:val="0076340C"/>
    <w:rsid w:val="007638D6"/>
    <w:rsid w:val="007641A0"/>
    <w:rsid w:val="00765492"/>
    <w:rsid w:val="007C369B"/>
    <w:rsid w:val="007F1AC8"/>
    <w:rsid w:val="007F68E5"/>
    <w:rsid w:val="00812A4B"/>
    <w:rsid w:val="00823563"/>
    <w:rsid w:val="008301E8"/>
    <w:rsid w:val="00836481"/>
    <w:rsid w:val="00850554"/>
    <w:rsid w:val="00863449"/>
    <w:rsid w:val="008650E4"/>
    <w:rsid w:val="00872DAF"/>
    <w:rsid w:val="00882A6B"/>
    <w:rsid w:val="008C7B93"/>
    <w:rsid w:val="008D481A"/>
    <w:rsid w:val="008E7BEF"/>
    <w:rsid w:val="008F3C99"/>
    <w:rsid w:val="00906444"/>
    <w:rsid w:val="0093047D"/>
    <w:rsid w:val="00942948"/>
    <w:rsid w:val="009867C2"/>
    <w:rsid w:val="009A2256"/>
    <w:rsid w:val="009C684D"/>
    <w:rsid w:val="009D5135"/>
    <w:rsid w:val="00A06F51"/>
    <w:rsid w:val="00A11F59"/>
    <w:rsid w:val="00A13669"/>
    <w:rsid w:val="00A152C4"/>
    <w:rsid w:val="00A20856"/>
    <w:rsid w:val="00A54047"/>
    <w:rsid w:val="00A57614"/>
    <w:rsid w:val="00A7247D"/>
    <w:rsid w:val="00A77E7F"/>
    <w:rsid w:val="00A81BFD"/>
    <w:rsid w:val="00A93C3D"/>
    <w:rsid w:val="00A95F3C"/>
    <w:rsid w:val="00AA45F9"/>
    <w:rsid w:val="00AA5007"/>
    <w:rsid w:val="00AB3D1A"/>
    <w:rsid w:val="00AD3FA4"/>
    <w:rsid w:val="00AE1612"/>
    <w:rsid w:val="00B218D5"/>
    <w:rsid w:val="00B2682A"/>
    <w:rsid w:val="00B316D0"/>
    <w:rsid w:val="00B32E93"/>
    <w:rsid w:val="00B570F2"/>
    <w:rsid w:val="00B72955"/>
    <w:rsid w:val="00B81EF4"/>
    <w:rsid w:val="00B832AC"/>
    <w:rsid w:val="00BC0E4D"/>
    <w:rsid w:val="00C221DE"/>
    <w:rsid w:val="00C7308F"/>
    <w:rsid w:val="00CA72BC"/>
    <w:rsid w:val="00CC2D4D"/>
    <w:rsid w:val="00CC5126"/>
    <w:rsid w:val="00CC6DC1"/>
    <w:rsid w:val="00CD6D0F"/>
    <w:rsid w:val="00D10396"/>
    <w:rsid w:val="00D45707"/>
    <w:rsid w:val="00DA5A90"/>
    <w:rsid w:val="00DC499A"/>
    <w:rsid w:val="00DD61E7"/>
    <w:rsid w:val="00DD7BA7"/>
    <w:rsid w:val="00E13883"/>
    <w:rsid w:val="00E44604"/>
    <w:rsid w:val="00E676C4"/>
    <w:rsid w:val="00E84C7C"/>
    <w:rsid w:val="00E86754"/>
    <w:rsid w:val="00EA5C01"/>
    <w:rsid w:val="00EB477F"/>
    <w:rsid w:val="00EB4DE2"/>
    <w:rsid w:val="00EB5D3E"/>
    <w:rsid w:val="00EC20F9"/>
    <w:rsid w:val="00EC2C1E"/>
    <w:rsid w:val="00EF017E"/>
    <w:rsid w:val="00F31A08"/>
    <w:rsid w:val="00F3318F"/>
    <w:rsid w:val="00F41883"/>
    <w:rsid w:val="00FA4E7D"/>
    <w:rsid w:val="00FA69DE"/>
    <w:rsid w:val="00FB5472"/>
    <w:rsid w:val="00FC0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5472"/>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paragraph" w:styleId="Nadpis8">
    <w:name w:val="heading 8"/>
    <w:basedOn w:val="Normln"/>
    <w:next w:val="Normln"/>
    <w:link w:val="Nadpis8Char"/>
    <w:uiPriority w:val="9"/>
    <w:semiHidden/>
    <w:unhideWhenUsed/>
    <w:qFormat/>
    <w:rsid w:val="001F0245"/>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link w:val="ZkladntextChar"/>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rFonts w:eastAsia="Times New Roman" w:cs="Arial"/>
      <w:kern w:val="0"/>
      <w:sz w:val="24"/>
      <w:szCs w:val="24"/>
    </w:rPr>
  </w:style>
  <w:style w:type="paragraph" w:customStyle="1" w:styleId="Obsahtabulky">
    <w:name w:val="Obsah tabulky"/>
    <w:basedOn w:val="Normln"/>
    <w:rsid w:val="00445ED8"/>
    <w:pPr>
      <w:suppressLineNumbers/>
    </w:pPr>
  </w:style>
  <w:style w:type="character" w:customStyle="1" w:styleId="ZkladntextChar">
    <w:name w:val="Základní text Char"/>
    <w:basedOn w:val="Standardnpsmoodstavce"/>
    <w:link w:val="Zkladntext"/>
    <w:rsid w:val="00445ED8"/>
    <w:rPr>
      <w:rFonts w:ascii="Arial" w:eastAsia="Lucida Sans Unicode" w:hAnsi="Arial"/>
      <w:kern w:val="1"/>
    </w:rPr>
  </w:style>
  <w:style w:type="paragraph" w:styleId="Zkladntext2">
    <w:name w:val="Body Text 2"/>
    <w:basedOn w:val="Normln"/>
    <w:link w:val="Zkladntext2Char"/>
    <w:uiPriority w:val="99"/>
    <w:unhideWhenUsed/>
    <w:rsid w:val="00445ED8"/>
    <w:pPr>
      <w:spacing w:after="120" w:line="480" w:lineRule="auto"/>
    </w:pPr>
  </w:style>
  <w:style w:type="character" w:customStyle="1" w:styleId="Zkladntext2Char">
    <w:name w:val="Základní text 2 Char"/>
    <w:basedOn w:val="Standardnpsmoodstavce"/>
    <w:link w:val="Zkladntext2"/>
    <w:uiPriority w:val="99"/>
    <w:rsid w:val="00445ED8"/>
    <w:rPr>
      <w:rFonts w:ascii="Arial" w:eastAsia="Lucida Sans Unicode" w:hAnsi="Arial"/>
      <w:kern w:val="1"/>
    </w:rPr>
  </w:style>
  <w:style w:type="character" w:customStyle="1" w:styleId="Nadpis8Char">
    <w:name w:val="Nadpis 8 Char"/>
    <w:basedOn w:val="Standardnpsmoodstavce"/>
    <w:link w:val="Nadpis8"/>
    <w:uiPriority w:val="9"/>
    <w:semiHidden/>
    <w:rsid w:val="001F0245"/>
    <w:rPr>
      <w:rFonts w:asciiTheme="majorHAnsi" w:eastAsiaTheme="majorEastAsia" w:hAnsiTheme="majorHAnsi" w:cstheme="majorBidi"/>
      <w:color w:val="404040" w:themeColor="text1" w:themeTint="BF"/>
      <w:kern w:val="1"/>
    </w:rPr>
  </w:style>
  <w:style w:type="paragraph" w:customStyle="1" w:styleId="Zkladntextodsazen31">
    <w:name w:val="Základní text odsazený 31"/>
    <w:basedOn w:val="Normln"/>
    <w:rsid w:val="001F0245"/>
    <w:pPr>
      <w:ind w:left="705" w:hanging="345"/>
    </w:pPr>
    <w:rPr>
      <w:sz w:val="22"/>
    </w:rPr>
  </w:style>
  <w:style w:type="table" w:styleId="Mkatabulky">
    <w:name w:val="Table Grid"/>
    <w:basedOn w:val="Normlntabulka"/>
    <w:rsid w:val="001F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C499A"/>
    <w:pPr>
      <w:jc w:val="both"/>
    </w:pPr>
    <w:rPr>
      <w:rFonts w:asciiTheme="minorHAnsi" w:eastAsiaTheme="minorHAnsi" w:hAnsiTheme="minorHAnsi" w:cstheme="minorBidi"/>
      <w:sz w:val="22"/>
      <w:szCs w:val="22"/>
      <w:lang w:eastAsia="en-US"/>
    </w:rPr>
  </w:style>
  <w:style w:type="paragraph" w:customStyle="1" w:styleId="Normln1">
    <w:name w:val="Normální1"/>
    <w:basedOn w:val="Normln"/>
    <w:rsid w:val="00DC499A"/>
    <w:pPr>
      <w:widowControl/>
      <w:suppressAutoHyphens w:val="0"/>
      <w:jc w:val="left"/>
    </w:pPr>
    <w:rPr>
      <w:rFonts w:ascii="Times New Roman" w:eastAsia="Times New Roman" w:hAnsi="Times New Roman"/>
      <w:noProof/>
      <w:kern w:val="0"/>
      <w:sz w:val="24"/>
      <w:lang w:val="en-US" w:eastAsia="en-US"/>
    </w:rPr>
  </w:style>
  <w:style w:type="character" w:styleId="Odkaznakoment">
    <w:name w:val="annotation reference"/>
    <w:basedOn w:val="Standardnpsmoodstavce"/>
    <w:uiPriority w:val="99"/>
    <w:semiHidden/>
    <w:unhideWhenUsed/>
    <w:rsid w:val="00353E38"/>
    <w:rPr>
      <w:sz w:val="16"/>
      <w:szCs w:val="16"/>
    </w:rPr>
  </w:style>
  <w:style w:type="paragraph" w:styleId="Textkomente">
    <w:name w:val="annotation text"/>
    <w:basedOn w:val="Normln"/>
    <w:link w:val="TextkomenteChar"/>
    <w:uiPriority w:val="99"/>
    <w:semiHidden/>
    <w:unhideWhenUsed/>
    <w:rsid w:val="00353E38"/>
  </w:style>
  <w:style w:type="character" w:customStyle="1" w:styleId="TextkomenteChar">
    <w:name w:val="Text komentáře Char"/>
    <w:basedOn w:val="Standardnpsmoodstavce"/>
    <w:link w:val="Textkomente"/>
    <w:uiPriority w:val="99"/>
    <w:semiHidden/>
    <w:rsid w:val="00353E38"/>
    <w:rPr>
      <w:rFonts w:ascii="Arial" w:eastAsia="Lucida Sans Unicode" w:hAnsi="Arial"/>
      <w:kern w:val="1"/>
    </w:rPr>
  </w:style>
  <w:style w:type="paragraph" w:styleId="Textbubliny">
    <w:name w:val="Balloon Text"/>
    <w:basedOn w:val="Normln"/>
    <w:link w:val="TextbublinyChar"/>
    <w:uiPriority w:val="99"/>
    <w:semiHidden/>
    <w:unhideWhenUsed/>
    <w:rsid w:val="00353E38"/>
    <w:rPr>
      <w:rFonts w:ascii="Tahoma" w:hAnsi="Tahoma" w:cs="Tahoma"/>
      <w:sz w:val="16"/>
      <w:szCs w:val="16"/>
    </w:rPr>
  </w:style>
  <w:style w:type="character" w:customStyle="1" w:styleId="TextbublinyChar">
    <w:name w:val="Text bubliny Char"/>
    <w:basedOn w:val="Standardnpsmoodstavce"/>
    <w:link w:val="Textbubliny"/>
    <w:uiPriority w:val="99"/>
    <w:semiHidden/>
    <w:rsid w:val="00353E38"/>
    <w:rPr>
      <w:rFonts w:ascii="Tahoma" w:eastAsia="Lucida Sans Unicode" w:hAnsi="Tahoma" w:cs="Tahoma"/>
      <w:kern w:val="1"/>
      <w:sz w:val="16"/>
      <w:szCs w:val="16"/>
    </w:rPr>
  </w:style>
  <w:style w:type="paragraph" w:customStyle="1" w:styleId="HLAVICKA">
    <w:name w:val="HLAVICKA"/>
    <w:basedOn w:val="Normln"/>
    <w:link w:val="HLAVICKAChar"/>
    <w:uiPriority w:val="99"/>
    <w:rsid w:val="00812A4B"/>
    <w:pPr>
      <w:widowControl/>
      <w:tabs>
        <w:tab w:val="left" w:pos="284"/>
        <w:tab w:val="left" w:pos="1134"/>
      </w:tabs>
      <w:suppressAutoHyphens w:val="0"/>
      <w:overflowPunct w:val="0"/>
      <w:autoSpaceDE w:val="0"/>
      <w:autoSpaceDN w:val="0"/>
      <w:adjustRightInd w:val="0"/>
      <w:spacing w:after="60"/>
      <w:jc w:val="left"/>
      <w:textAlignment w:val="baseline"/>
    </w:pPr>
    <w:rPr>
      <w:rFonts w:ascii="Times New Roman" w:eastAsia="Times New Roman" w:hAnsi="Times New Roman"/>
      <w:kern w:val="0"/>
    </w:rPr>
  </w:style>
  <w:style w:type="character" w:customStyle="1" w:styleId="HLAVICKAChar">
    <w:name w:val="HLAVICKA Char"/>
    <w:basedOn w:val="Standardnpsmoodstavce"/>
    <w:link w:val="HLAVICKA"/>
    <w:uiPriority w:val="99"/>
    <w:rsid w:val="00812A4B"/>
  </w:style>
  <w:style w:type="paragraph" w:styleId="Odstavecseseznamem">
    <w:name w:val="List Paragraph"/>
    <w:basedOn w:val="Normln"/>
    <w:uiPriority w:val="34"/>
    <w:qFormat/>
    <w:rsid w:val="00812A4B"/>
    <w:pPr>
      <w:ind w:left="720"/>
      <w:contextualSpacing/>
    </w:pPr>
  </w:style>
  <w:style w:type="paragraph" w:styleId="Pedmtkomente">
    <w:name w:val="annotation subject"/>
    <w:basedOn w:val="Textkomente"/>
    <w:next w:val="Textkomente"/>
    <w:link w:val="PedmtkomenteChar"/>
    <w:uiPriority w:val="99"/>
    <w:semiHidden/>
    <w:unhideWhenUsed/>
    <w:rsid w:val="000C213E"/>
    <w:rPr>
      <w:b/>
      <w:bCs/>
    </w:rPr>
  </w:style>
  <w:style w:type="character" w:customStyle="1" w:styleId="PedmtkomenteChar">
    <w:name w:val="Předmět komentáře Char"/>
    <w:basedOn w:val="TextkomenteChar"/>
    <w:link w:val="Pedmtkomente"/>
    <w:uiPriority w:val="99"/>
    <w:semiHidden/>
    <w:rsid w:val="000C213E"/>
    <w:rPr>
      <w:rFonts w:ascii="Arial" w:eastAsia="Lucida Sans Unicode" w:hAnsi="Arial"/>
      <w:b/>
      <w:bC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5472"/>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paragraph" w:styleId="Nadpis8">
    <w:name w:val="heading 8"/>
    <w:basedOn w:val="Normln"/>
    <w:next w:val="Normln"/>
    <w:link w:val="Nadpis8Char"/>
    <w:uiPriority w:val="9"/>
    <w:semiHidden/>
    <w:unhideWhenUsed/>
    <w:qFormat/>
    <w:rsid w:val="001F0245"/>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link w:val="ZkladntextChar"/>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rFonts w:eastAsia="Times New Roman" w:cs="Arial"/>
      <w:kern w:val="0"/>
      <w:sz w:val="24"/>
      <w:szCs w:val="24"/>
    </w:rPr>
  </w:style>
  <w:style w:type="paragraph" w:customStyle="1" w:styleId="Obsahtabulky">
    <w:name w:val="Obsah tabulky"/>
    <w:basedOn w:val="Normln"/>
    <w:rsid w:val="00445ED8"/>
    <w:pPr>
      <w:suppressLineNumbers/>
    </w:pPr>
  </w:style>
  <w:style w:type="character" w:customStyle="1" w:styleId="ZkladntextChar">
    <w:name w:val="Základní text Char"/>
    <w:basedOn w:val="Standardnpsmoodstavce"/>
    <w:link w:val="Zkladntext"/>
    <w:rsid w:val="00445ED8"/>
    <w:rPr>
      <w:rFonts w:ascii="Arial" w:eastAsia="Lucida Sans Unicode" w:hAnsi="Arial"/>
      <w:kern w:val="1"/>
    </w:rPr>
  </w:style>
  <w:style w:type="paragraph" w:styleId="Zkladntext2">
    <w:name w:val="Body Text 2"/>
    <w:basedOn w:val="Normln"/>
    <w:link w:val="Zkladntext2Char"/>
    <w:uiPriority w:val="99"/>
    <w:unhideWhenUsed/>
    <w:rsid w:val="00445ED8"/>
    <w:pPr>
      <w:spacing w:after="120" w:line="480" w:lineRule="auto"/>
    </w:pPr>
  </w:style>
  <w:style w:type="character" w:customStyle="1" w:styleId="Zkladntext2Char">
    <w:name w:val="Základní text 2 Char"/>
    <w:basedOn w:val="Standardnpsmoodstavce"/>
    <w:link w:val="Zkladntext2"/>
    <w:uiPriority w:val="99"/>
    <w:rsid w:val="00445ED8"/>
    <w:rPr>
      <w:rFonts w:ascii="Arial" w:eastAsia="Lucida Sans Unicode" w:hAnsi="Arial"/>
      <w:kern w:val="1"/>
    </w:rPr>
  </w:style>
  <w:style w:type="character" w:customStyle="1" w:styleId="Nadpis8Char">
    <w:name w:val="Nadpis 8 Char"/>
    <w:basedOn w:val="Standardnpsmoodstavce"/>
    <w:link w:val="Nadpis8"/>
    <w:uiPriority w:val="9"/>
    <w:semiHidden/>
    <w:rsid w:val="001F0245"/>
    <w:rPr>
      <w:rFonts w:asciiTheme="majorHAnsi" w:eastAsiaTheme="majorEastAsia" w:hAnsiTheme="majorHAnsi" w:cstheme="majorBidi"/>
      <w:color w:val="404040" w:themeColor="text1" w:themeTint="BF"/>
      <w:kern w:val="1"/>
    </w:rPr>
  </w:style>
  <w:style w:type="paragraph" w:customStyle="1" w:styleId="Zkladntextodsazen31">
    <w:name w:val="Základní text odsazený 31"/>
    <w:basedOn w:val="Normln"/>
    <w:rsid w:val="001F0245"/>
    <w:pPr>
      <w:ind w:left="705" w:hanging="345"/>
    </w:pPr>
    <w:rPr>
      <w:sz w:val="22"/>
    </w:rPr>
  </w:style>
  <w:style w:type="table" w:styleId="Mkatabulky">
    <w:name w:val="Table Grid"/>
    <w:basedOn w:val="Normlntabulka"/>
    <w:rsid w:val="001F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C499A"/>
    <w:pPr>
      <w:jc w:val="both"/>
    </w:pPr>
    <w:rPr>
      <w:rFonts w:asciiTheme="minorHAnsi" w:eastAsiaTheme="minorHAnsi" w:hAnsiTheme="minorHAnsi" w:cstheme="minorBidi"/>
      <w:sz w:val="22"/>
      <w:szCs w:val="22"/>
      <w:lang w:eastAsia="en-US"/>
    </w:rPr>
  </w:style>
  <w:style w:type="paragraph" w:customStyle="1" w:styleId="Normln1">
    <w:name w:val="Normální1"/>
    <w:basedOn w:val="Normln"/>
    <w:rsid w:val="00DC499A"/>
    <w:pPr>
      <w:widowControl/>
      <w:suppressAutoHyphens w:val="0"/>
      <w:jc w:val="left"/>
    </w:pPr>
    <w:rPr>
      <w:rFonts w:ascii="Times New Roman" w:eastAsia="Times New Roman" w:hAnsi="Times New Roman"/>
      <w:noProof/>
      <w:kern w:val="0"/>
      <w:sz w:val="24"/>
      <w:lang w:val="en-US" w:eastAsia="en-US"/>
    </w:rPr>
  </w:style>
  <w:style w:type="character" w:styleId="Odkaznakoment">
    <w:name w:val="annotation reference"/>
    <w:basedOn w:val="Standardnpsmoodstavce"/>
    <w:uiPriority w:val="99"/>
    <w:semiHidden/>
    <w:unhideWhenUsed/>
    <w:rsid w:val="00353E38"/>
    <w:rPr>
      <w:sz w:val="16"/>
      <w:szCs w:val="16"/>
    </w:rPr>
  </w:style>
  <w:style w:type="paragraph" w:styleId="Textkomente">
    <w:name w:val="annotation text"/>
    <w:basedOn w:val="Normln"/>
    <w:link w:val="TextkomenteChar"/>
    <w:uiPriority w:val="99"/>
    <w:semiHidden/>
    <w:unhideWhenUsed/>
    <w:rsid w:val="00353E38"/>
  </w:style>
  <w:style w:type="character" w:customStyle="1" w:styleId="TextkomenteChar">
    <w:name w:val="Text komentáře Char"/>
    <w:basedOn w:val="Standardnpsmoodstavce"/>
    <w:link w:val="Textkomente"/>
    <w:uiPriority w:val="99"/>
    <w:semiHidden/>
    <w:rsid w:val="00353E38"/>
    <w:rPr>
      <w:rFonts w:ascii="Arial" w:eastAsia="Lucida Sans Unicode" w:hAnsi="Arial"/>
      <w:kern w:val="1"/>
    </w:rPr>
  </w:style>
  <w:style w:type="paragraph" w:styleId="Textbubliny">
    <w:name w:val="Balloon Text"/>
    <w:basedOn w:val="Normln"/>
    <w:link w:val="TextbublinyChar"/>
    <w:uiPriority w:val="99"/>
    <w:semiHidden/>
    <w:unhideWhenUsed/>
    <w:rsid w:val="00353E38"/>
    <w:rPr>
      <w:rFonts w:ascii="Tahoma" w:hAnsi="Tahoma" w:cs="Tahoma"/>
      <w:sz w:val="16"/>
      <w:szCs w:val="16"/>
    </w:rPr>
  </w:style>
  <w:style w:type="character" w:customStyle="1" w:styleId="TextbublinyChar">
    <w:name w:val="Text bubliny Char"/>
    <w:basedOn w:val="Standardnpsmoodstavce"/>
    <w:link w:val="Textbubliny"/>
    <w:uiPriority w:val="99"/>
    <w:semiHidden/>
    <w:rsid w:val="00353E38"/>
    <w:rPr>
      <w:rFonts w:ascii="Tahoma" w:eastAsia="Lucida Sans Unicode" w:hAnsi="Tahoma" w:cs="Tahoma"/>
      <w:kern w:val="1"/>
      <w:sz w:val="16"/>
      <w:szCs w:val="16"/>
    </w:rPr>
  </w:style>
  <w:style w:type="paragraph" w:customStyle="1" w:styleId="HLAVICKA">
    <w:name w:val="HLAVICKA"/>
    <w:basedOn w:val="Normln"/>
    <w:link w:val="HLAVICKAChar"/>
    <w:uiPriority w:val="99"/>
    <w:rsid w:val="00812A4B"/>
    <w:pPr>
      <w:widowControl/>
      <w:tabs>
        <w:tab w:val="left" w:pos="284"/>
        <w:tab w:val="left" w:pos="1134"/>
      </w:tabs>
      <w:suppressAutoHyphens w:val="0"/>
      <w:overflowPunct w:val="0"/>
      <w:autoSpaceDE w:val="0"/>
      <w:autoSpaceDN w:val="0"/>
      <w:adjustRightInd w:val="0"/>
      <w:spacing w:after="60"/>
      <w:jc w:val="left"/>
      <w:textAlignment w:val="baseline"/>
    </w:pPr>
    <w:rPr>
      <w:rFonts w:ascii="Times New Roman" w:eastAsia="Times New Roman" w:hAnsi="Times New Roman"/>
      <w:kern w:val="0"/>
    </w:rPr>
  </w:style>
  <w:style w:type="character" w:customStyle="1" w:styleId="HLAVICKAChar">
    <w:name w:val="HLAVICKA Char"/>
    <w:basedOn w:val="Standardnpsmoodstavce"/>
    <w:link w:val="HLAVICKA"/>
    <w:uiPriority w:val="99"/>
    <w:rsid w:val="00812A4B"/>
  </w:style>
  <w:style w:type="paragraph" w:styleId="Odstavecseseznamem">
    <w:name w:val="List Paragraph"/>
    <w:basedOn w:val="Normln"/>
    <w:uiPriority w:val="34"/>
    <w:qFormat/>
    <w:rsid w:val="00812A4B"/>
    <w:pPr>
      <w:ind w:left="720"/>
      <w:contextualSpacing/>
    </w:pPr>
  </w:style>
  <w:style w:type="paragraph" w:styleId="Pedmtkomente">
    <w:name w:val="annotation subject"/>
    <w:basedOn w:val="Textkomente"/>
    <w:next w:val="Textkomente"/>
    <w:link w:val="PedmtkomenteChar"/>
    <w:uiPriority w:val="99"/>
    <w:semiHidden/>
    <w:unhideWhenUsed/>
    <w:rsid w:val="000C213E"/>
    <w:rPr>
      <w:b/>
      <w:bCs/>
    </w:rPr>
  </w:style>
  <w:style w:type="character" w:customStyle="1" w:styleId="PedmtkomenteChar">
    <w:name w:val="Předmět komentáře Char"/>
    <w:basedOn w:val="TextkomenteChar"/>
    <w:link w:val="Pedmtkomente"/>
    <w:uiPriority w:val="99"/>
    <w:semiHidden/>
    <w:rsid w:val="000C213E"/>
    <w:rPr>
      <w:rFonts w:ascii="Arial" w:eastAsia="Lucida Sans Unicode" w:hAnsi="Arial"/>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8546</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 Balíčková</dc:creator>
  <cp:lastModifiedBy>Vávrová Radka</cp:lastModifiedBy>
  <cp:revision>2</cp:revision>
  <cp:lastPrinted>2015-12-17T12:18:00Z</cp:lastPrinted>
  <dcterms:created xsi:type="dcterms:W3CDTF">2020-12-03T08:30:00Z</dcterms:created>
  <dcterms:modified xsi:type="dcterms:W3CDTF">2020-12-03T08:30:00Z</dcterms:modified>
</cp:coreProperties>
</file>