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03" w:rsidRDefault="005F4730">
      <w:pPr>
        <w:pStyle w:val="Bodytext20"/>
        <w:shd w:val="clear" w:color="auto" w:fill="auto"/>
        <w:tabs>
          <w:tab w:val="left" w:pos="1032"/>
        </w:tabs>
        <w:spacing w:line="233" w:lineRule="auto"/>
        <w:ind w:left="220" w:right="3940" w:hanging="220"/>
      </w:pPr>
      <w:proofErr w:type="spellStart"/>
      <w:r>
        <w:t>Výxkumný</w:t>
      </w:r>
      <w:proofErr w:type="spellEnd"/>
      <w:r>
        <w:t xml:space="preserve"> ústav </w:t>
      </w:r>
      <w:proofErr w:type="spellStart"/>
      <w:r>
        <w:t>íiwčišné</w:t>
      </w:r>
      <w:proofErr w:type="spellEnd"/>
      <w:r>
        <w:t xml:space="preserve"> výroby, </w:t>
      </w:r>
      <w:proofErr w:type="spellStart"/>
      <w:r>
        <w:t>v.v.l</w:t>
      </w:r>
      <w:proofErr w:type="spellEnd"/>
      <w:r>
        <w:t xml:space="preserve">. </w:t>
      </w:r>
      <w:r>
        <w:rPr>
          <w:vertAlign w:val="subscript"/>
        </w:rPr>
        <w:t>w</w:t>
      </w:r>
      <w:r>
        <w:tab/>
      </w:r>
      <w:proofErr w:type="spellStart"/>
      <w:r>
        <w:t>Přájteistvf</w:t>
      </w:r>
      <w:proofErr w:type="spellEnd"/>
      <w:r>
        <w:t xml:space="preserve"> 815</w:t>
      </w:r>
    </w:p>
    <w:p w:rsidR="00A36C03" w:rsidRDefault="005F4730">
      <w:pPr>
        <w:pStyle w:val="Bodytext20"/>
        <w:shd w:val="clear" w:color="auto" w:fill="auto"/>
        <w:spacing w:after="240" w:line="233" w:lineRule="auto"/>
        <w:ind w:left="560" w:firstLine="20"/>
      </w:pPr>
      <w:r>
        <w:t xml:space="preserve">104 00 </w:t>
      </w:r>
      <w:proofErr w:type="gramStart"/>
      <w:r>
        <w:t>Přena - Uhříněves</w:t>
      </w:r>
      <w:proofErr w:type="gramEnd"/>
      <w:r>
        <w:t xml:space="preserve"> (3)</w:t>
      </w:r>
    </w:p>
    <w:p w:rsidR="00A36C03" w:rsidRDefault="005F4730">
      <w:pPr>
        <w:pStyle w:val="Heading10"/>
        <w:keepNext/>
        <w:keepLines/>
        <w:shd w:val="clear" w:color="auto" w:fill="auto"/>
      </w:pPr>
      <w:r>
        <w:rPr>
          <w:rFonts w:ascii="Arial" w:eastAsia="Arial" w:hAnsi="Arial" w:cs="Arial"/>
          <w:noProof/>
          <w:color w:val="73B1CC"/>
          <w:sz w:val="18"/>
          <w:szCs w:val="18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5274945</wp:posOffset>
                </wp:positionH>
                <wp:positionV relativeFrom="margin">
                  <wp:posOffset>-103505</wp:posOffset>
                </wp:positionV>
                <wp:extent cx="542290" cy="189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6C03" w:rsidRDefault="00A36C0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left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5.35pt;margin-top:-8.15pt;width:42.7pt;height:14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" filled="f" stroked="f">
                <v:textbox style="mso-fit-shape-to-text:t" inset="0,0,0,0">
                  <w:txbxContent>
                    <w:p w:rsidR="00A36C03" w:rsidRDefault="00A36C03">
                      <w:pPr>
                        <w:pStyle w:val="Bodytext20"/>
                        <w:shd w:val="clear" w:color="auto" w:fill="auto"/>
                        <w:spacing w:line="240" w:lineRule="auto"/>
                        <w:ind w:left="0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0" w:name="bookmark0"/>
      <w:r>
        <w:t xml:space="preserve">Dodatek </w:t>
      </w:r>
      <w:r>
        <w:t xml:space="preserve">č. l </w:t>
      </w:r>
      <w:r>
        <w:t xml:space="preserve">k </w:t>
      </w:r>
      <w:bookmarkStart w:id="1" w:name="_GoBack"/>
      <w:bookmarkEnd w:id="1"/>
      <w:r>
        <w:t>Příkazní smlouvě</w:t>
      </w:r>
      <w:bookmarkEnd w:id="0"/>
    </w:p>
    <w:p w:rsidR="00A36C03" w:rsidRDefault="005F4730">
      <w:pPr>
        <w:pStyle w:val="Zkladntext"/>
        <w:shd w:val="clear" w:color="auto" w:fill="auto"/>
        <w:spacing w:after="0" w:line="264" w:lineRule="auto"/>
        <w:ind w:right="20" w:firstLine="0"/>
        <w:jc w:val="center"/>
      </w:pPr>
      <w:r>
        <w:rPr>
          <w:i w:val="0"/>
          <w:iCs w:val="0"/>
        </w:rPr>
        <w:t>o výkonu inženýrské činnosti</w:t>
      </w:r>
    </w:p>
    <w:p w:rsidR="00A36C03" w:rsidRDefault="005F4730">
      <w:pPr>
        <w:pStyle w:val="Zkladntext"/>
        <w:shd w:val="clear" w:color="auto" w:fill="auto"/>
        <w:spacing w:after="560" w:line="264" w:lineRule="auto"/>
        <w:ind w:right="20" w:firstLine="0"/>
        <w:jc w:val="center"/>
      </w:pPr>
      <w:r>
        <w:rPr>
          <w:i w:val="0"/>
          <w:iCs w:val="0"/>
        </w:rPr>
        <w:t>uzavřená podle ustanovení § 2430 a násl. zákona č. 89/2012 Sb., občanský zákoník, ve znění</w:t>
      </w:r>
      <w:r>
        <w:rPr>
          <w:i w:val="0"/>
          <w:iCs w:val="0"/>
        </w:rPr>
        <w:br/>
        <w:t>pozdějších</w:t>
      </w:r>
      <w:r>
        <w:rPr>
          <w:i w:val="0"/>
          <w:iCs w:val="0"/>
        </w:rPr>
        <w:t xml:space="preserve"> předpisů (dále jen „občanský zákoník“)</w:t>
      </w:r>
    </w:p>
    <w:p w:rsidR="00A36C03" w:rsidRDefault="005F4730">
      <w:pPr>
        <w:pStyle w:val="Zkladntext"/>
        <w:shd w:val="clear" w:color="auto" w:fill="auto"/>
        <w:spacing w:after="280" w:line="276" w:lineRule="auto"/>
        <w:ind w:left="560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I. Smluvní strany</w:t>
      </w:r>
    </w:p>
    <w:p w:rsidR="00A36C03" w:rsidRDefault="005F4730">
      <w:pPr>
        <w:pStyle w:val="Zkladntext"/>
        <w:shd w:val="clear" w:color="auto" w:fill="auto"/>
        <w:spacing w:after="0" w:line="254" w:lineRule="auto"/>
        <w:ind w:left="560"/>
        <w:rPr>
          <w:sz w:val="20"/>
          <w:szCs w:val="20"/>
        </w:rPr>
      </w:pPr>
      <w:r>
        <w:rPr>
          <w:i w:val="0"/>
          <w:iCs w:val="0"/>
        </w:rPr>
        <w:t xml:space="preserve">1.1. Příkazce: </w:t>
      </w:r>
      <w:r>
        <w:rPr>
          <w:b/>
          <w:bCs/>
          <w:i w:val="0"/>
          <w:iCs w:val="0"/>
          <w:sz w:val="20"/>
          <w:szCs w:val="20"/>
        </w:rPr>
        <w:t xml:space="preserve">Výzkumný ústav živočišné výroby, </w:t>
      </w:r>
      <w:proofErr w:type="spellStart"/>
      <w:r>
        <w:rPr>
          <w:b/>
          <w:bCs/>
          <w:i w:val="0"/>
          <w:iCs w:val="0"/>
          <w:sz w:val="20"/>
          <w:szCs w:val="20"/>
        </w:rPr>
        <w:t>v.v.i</w:t>
      </w:r>
      <w:proofErr w:type="spellEnd"/>
      <w:r>
        <w:rPr>
          <w:b/>
          <w:bCs/>
          <w:i w:val="0"/>
          <w:iCs w:val="0"/>
          <w:sz w:val="20"/>
          <w:szCs w:val="20"/>
        </w:rPr>
        <w:t>.</w:t>
      </w:r>
    </w:p>
    <w:p w:rsidR="00A36C03" w:rsidRDefault="005F4730">
      <w:pPr>
        <w:pStyle w:val="Zkladntext"/>
        <w:shd w:val="clear" w:color="auto" w:fill="auto"/>
        <w:tabs>
          <w:tab w:val="left" w:pos="1918"/>
        </w:tabs>
        <w:spacing w:after="0" w:line="254" w:lineRule="auto"/>
        <w:ind w:left="980" w:right="3000"/>
      </w:pPr>
      <w:r>
        <w:rPr>
          <w:i w:val="0"/>
          <w:iCs w:val="0"/>
        </w:rPr>
        <w:t>se sídlem: Přátelství 815/109, Praha 22 - Uhříněves, 104 00 IČ:</w:t>
      </w:r>
      <w:r>
        <w:rPr>
          <w:i w:val="0"/>
          <w:iCs w:val="0"/>
        </w:rPr>
        <w:tab/>
        <w:t>00027014</w:t>
      </w:r>
    </w:p>
    <w:p w:rsidR="00A36C03" w:rsidRDefault="005F4730">
      <w:pPr>
        <w:pStyle w:val="Zkladntext"/>
        <w:shd w:val="clear" w:color="auto" w:fill="auto"/>
        <w:tabs>
          <w:tab w:val="left" w:pos="1918"/>
        </w:tabs>
        <w:spacing w:after="280" w:line="254" w:lineRule="auto"/>
        <w:ind w:left="980"/>
        <w:jc w:val="both"/>
      </w:pPr>
      <w:r>
        <w:rPr>
          <w:i w:val="0"/>
          <w:iCs w:val="0"/>
        </w:rPr>
        <w:t>DIČ:</w:t>
      </w:r>
      <w:r>
        <w:rPr>
          <w:i w:val="0"/>
          <w:iCs w:val="0"/>
        </w:rPr>
        <w:tab/>
        <w:t>CZ00027014</w:t>
      </w:r>
    </w:p>
    <w:p w:rsidR="00A36C03" w:rsidRDefault="005F4730">
      <w:pPr>
        <w:pStyle w:val="Zkladntext"/>
        <w:shd w:val="clear" w:color="auto" w:fill="auto"/>
        <w:spacing w:after="560" w:line="254" w:lineRule="auto"/>
        <w:ind w:left="1060" w:firstLine="0"/>
      </w:pPr>
      <w:r>
        <w:rPr>
          <w:i w:val="0"/>
          <w:iCs w:val="0"/>
        </w:rPr>
        <w:t>(dále jen „příkazce“)</w:t>
      </w:r>
    </w:p>
    <w:p w:rsidR="00A36C03" w:rsidRDefault="005F4730">
      <w:pPr>
        <w:pStyle w:val="Zkladntext"/>
        <w:numPr>
          <w:ilvl w:val="0"/>
          <w:numId w:val="1"/>
        </w:numPr>
        <w:shd w:val="clear" w:color="auto" w:fill="auto"/>
        <w:tabs>
          <w:tab w:val="left" w:pos="1092"/>
        </w:tabs>
        <w:spacing w:after="0"/>
        <w:ind w:left="560"/>
      </w:pPr>
      <w:r>
        <w:rPr>
          <w:i w:val="0"/>
          <w:iCs w:val="0"/>
        </w:rPr>
        <w:t>Příkazník: W.A.M. centrum s.r.o.</w:t>
      </w:r>
    </w:p>
    <w:p w:rsidR="00A36C03" w:rsidRDefault="005F4730">
      <w:pPr>
        <w:pStyle w:val="Zkladntext"/>
        <w:shd w:val="clear" w:color="auto" w:fill="auto"/>
        <w:tabs>
          <w:tab w:val="left" w:pos="1918"/>
        </w:tabs>
        <w:spacing w:after="0"/>
        <w:ind w:left="980" w:right="4500"/>
      </w:pPr>
      <w:r>
        <w:rPr>
          <w:i w:val="0"/>
          <w:iCs w:val="0"/>
        </w:rPr>
        <w:t>se sídlem: Uhelný trh 1/420, Praha 1, 110 00 IČ:</w:t>
      </w:r>
      <w:r>
        <w:rPr>
          <w:i w:val="0"/>
          <w:iCs w:val="0"/>
        </w:rPr>
        <w:tab/>
        <w:t>481 17 862</w:t>
      </w:r>
    </w:p>
    <w:p w:rsidR="00A36C03" w:rsidRDefault="005F4730">
      <w:pPr>
        <w:pStyle w:val="Zkladntext"/>
        <w:shd w:val="clear" w:color="auto" w:fill="auto"/>
        <w:tabs>
          <w:tab w:val="left" w:pos="1918"/>
        </w:tabs>
        <w:spacing w:after="280"/>
        <w:ind w:left="980"/>
        <w:jc w:val="both"/>
      </w:pPr>
      <w:r>
        <w:rPr>
          <w:i w:val="0"/>
          <w:iCs w:val="0"/>
        </w:rPr>
        <w:t>DIČ:</w:t>
      </w:r>
      <w:r>
        <w:rPr>
          <w:i w:val="0"/>
          <w:iCs w:val="0"/>
        </w:rPr>
        <w:tab/>
        <w:t>CZ48117862</w:t>
      </w:r>
    </w:p>
    <w:p w:rsidR="00A36C03" w:rsidRDefault="005F4730">
      <w:pPr>
        <w:pStyle w:val="Zkladntext"/>
        <w:shd w:val="clear" w:color="auto" w:fill="auto"/>
        <w:spacing w:after="680" w:line="391" w:lineRule="auto"/>
        <w:ind w:left="980" w:right="2440" w:firstLine="300"/>
      </w:pPr>
      <w:r>
        <w:rPr>
          <w:i w:val="0"/>
          <w:iCs w:val="0"/>
        </w:rPr>
        <w:t xml:space="preserve"> (dále jen „příkazník“)</w:t>
      </w:r>
    </w:p>
    <w:p w:rsidR="00A36C03" w:rsidRDefault="005F4730">
      <w:pPr>
        <w:pStyle w:val="Zkladntext"/>
        <w:shd w:val="clear" w:color="auto" w:fill="auto"/>
        <w:spacing w:after="0"/>
        <w:ind w:left="560"/>
      </w:pPr>
      <w:r>
        <w:rPr>
          <w:i w:val="0"/>
          <w:iCs w:val="0"/>
        </w:rPr>
        <w:t>Mezi smluvními stranami byla dn</w:t>
      </w:r>
      <w:r>
        <w:rPr>
          <w:i w:val="0"/>
          <w:iCs w:val="0"/>
        </w:rPr>
        <w:t xml:space="preserve">e 17.9.2020 uzavřena </w:t>
      </w:r>
      <w:r>
        <w:rPr>
          <w:b/>
          <w:bCs/>
          <w:i w:val="0"/>
          <w:iCs w:val="0"/>
          <w:sz w:val="20"/>
          <w:szCs w:val="20"/>
        </w:rPr>
        <w:t xml:space="preserve">Příkazní smlouva pod registračním číslem 195/2020. </w:t>
      </w:r>
      <w:r>
        <w:rPr>
          <w:i w:val="0"/>
          <w:iCs w:val="0"/>
        </w:rPr>
        <w:t>Nyní se smluvní strany dohodly změně smlouvy v bodu II:</w:t>
      </w:r>
    </w:p>
    <w:p w:rsidR="00A36C03" w:rsidRDefault="005F4730">
      <w:pPr>
        <w:pStyle w:val="Zkladntext"/>
        <w:shd w:val="clear" w:color="auto" w:fill="auto"/>
        <w:spacing w:after="0"/>
        <w:ind w:right="20" w:firstLine="0"/>
        <w:jc w:val="center"/>
      </w:pPr>
      <w:r>
        <w:rPr>
          <w:i w:val="0"/>
          <w:iCs w:val="0"/>
        </w:rPr>
        <w:t>I.</w:t>
      </w:r>
    </w:p>
    <w:p w:rsidR="00A36C03" w:rsidRDefault="005F4730">
      <w:pPr>
        <w:pStyle w:val="Zkladntext"/>
        <w:shd w:val="clear" w:color="auto" w:fill="auto"/>
        <w:spacing w:after="540"/>
        <w:ind w:left="560"/>
      </w:pPr>
      <w:r>
        <w:rPr>
          <w:i w:val="0"/>
          <w:iCs w:val="0"/>
        </w:rPr>
        <w:t>Původní znění bodu II:</w:t>
      </w:r>
    </w:p>
    <w:p w:rsidR="00A36C03" w:rsidRDefault="005F4730">
      <w:pPr>
        <w:pStyle w:val="Zkladntext"/>
        <w:shd w:val="clear" w:color="auto" w:fill="auto"/>
        <w:spacing w:after="280" w:line="240" w:lineRule="auto"/>
        <w:ind w:left="560"/>
        <w:rPr>
          <w:sz w:val="24"/>
          <w:szCs w:val="24"/>
        </w:rPr>
      </w:pPr>
      <w:r>
        <w:rPr>
          <w:sz w:val="24"/>
          <w:szCs w:val="24"/>
        </w:rPr>
        <w:t>II. Výchozí podklady a údaje</w:t>
      </w:r>
    </w:p>
    <w:p w:rsidR="00A36C03" w:rsidRDefault="005F4730">
      <w:pPr>
        <w:pStyle w:val="Zkladntext"/>
        <w:numPr>
          <w:ilvl w:val="1"/>
          <w:numId w:val="1"/>
        </w:numPr>
        <w:shd w:val="clear" w:color="auto" w:fill="auto"/>
        <w:tabs>
          <w:tab w:val="left" w:pos="522"/>
        </w:tabs>
        <w:spacing w:after="280" w:line="240" w:lineRule="auto"/>
        <w:ind w:firstLine="0"/>
      </w:pPr>
      <w:r>
        <w:t>Podkladem pro uzavření této smlouvy jsou:</w:t>
      </w:r>
    </w:p>
    <w:p w:rsidR="00A36C03" w:rsidRDefault="005F4730">
      <w:pPr>
        <w:pStyle w:val="Zkladntext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40" w:lineRule="auto"/>
        <w:ind w:left="340"/>
      </w:pPr>
      <w:r>
        <w:t xml:space="preserve">Projektová </w:t>
      </w:r>
      <w:proofErr w:type="gramStart"/>
      <w:r>
        <w:t>dokumentace :</w:t>
      </w:r>
      <w:proofErr w:type="gramEnd"/>
    </w:p>
    <w:p w:rsidR="00A36C03" w:rsidRDefault="005F4730">
      <w:pPr>
        <w:pStyle w:val="Zkladntext"/>
        <w:numPr>
          <w:ilvl w:val="0"/>
          <w:numId w:val="2"/>
        </w:numPr>
        <w:shd w:val="clear" w:color="auto" w:fill="auto"/>
        <w:tabs>
          <w:tab w:val="left" w:pos="776"/>
        </w:tabs>
        <w:spacing w:after="560" w:line="240" w:lineRule="auto"/>
        <w:ind w:left="340"/>
      </w:pPr>
      <w:r>
        <w:t>Smlouva o dílo č.reg. číslo 86/2020</w:t>
      </w:r>
    </w:p>
    <w:p w:rsidR="00A36C03" w:rsidRDefault="005F4730">
      <w:pPr>
        <w:pStyle w:val="Zkladntext"/>
        <w:numPr>
          <w:ilvl w:val="1"/>
          <w:numId w:val="1"/>
        </w:numPr>
        <w:shd w:val="clear" w:color="auto" w:fill="auto"/>
        <w:tabs>
          <w:tab w:val="left" w:pos="678"/>
        </w:tabs>
        <w:spacing w:after="0" w:line="240" w:lineRule="auto"/>
        <w:ind w:firstLine="0"/>
      </w:pPr>
      <w:r>
        <w:t>Výchozí údaje:</w:t>
      </w:r>
    </w:p>
    <w:p w:rsidR="00A36C03" w:rsidRDefault="005F4730">
      <w:pPr>
        <w:pStyle w:val="Zkladntext"/>
        <w:numPr>
          <w:ilvl w:val="2"/>
          <w:numId w:val="1"/>
        </w:numPr>
        <w:shd w:val="clear" w:color="auto" w:fill="auto"/>
        <w:tabs>
          <w:tab w:val="left" w:pos="1434"/>
          <w:tab w:val="left" w:pos="3268"/>
        </w:tabs>
        <w:spacing w:after="0" w:line="240" w:lineRule="auto"/>
        <w:ind w:firstLine="740"/>
      </w:pPr>
      <w:r>
        <w:t>Název stavby:</w:t>
      </w:r>
      <w:r>
        <w:tab/>
        <w:t>Technické zhodnocení hnojného plata (</w:t>
      </w:r>
      <w:proofErr w:type="spellStart"/>
      <w:proofErr w:type="gramStart"/>
      <w:r>
        <w:t>resp.polního</w:t>
      </w:r>
      <w:proofErr w:type="spellEnd"/>
      <w:proofErr w:type="gramEnd"/>
      <w:r>
        <w:t xml:space="preserve"> hnojiště) a</w:t>
      </w:r>
    </w:p>
    <w:p w:rsidR="00A36C03" w:rsidRDefault="005F4730">
      <w:pPr>
        <w:pStyle w:val="Zkladntext"/>
        <w:shd w:val="clear" w:color="auto" w:fill="auto"/>
        <w:spacing w:after="0" w:line="240" w:lineRule="auto"/>
        <w:ind w:left="4920"/>
      </w:pPr>
      <w:r>
        <w:t>příjezdové plochy</w:t>
      </w:r>
    </w:p>
    <w:p w:rsidR="00A36C03" w:rsidRDefault="005F4730">
      <w:pPr>
        <w:pStyle w:val="Zkladntext"/>
        <w:numPr>
          <w:ilvl w:val="2"/>
          <w:numId w:val="1"/>
        </w:numPr>
        <w:shd w:val="clear" w:color="auto" w:fill="auto"/>
        <w:tabs>
          <w:tab w:val="left" w:pos="1439"/>
          <w:tab w:val="left" w:pos="3268"/>
        </w:tabs>
        <w:spacing w:after="0" w:line="240" w:lineRule="auto"/>
        <w:ind w:firstLine="740"/>
      </w:pPr>
      <w:r>
        <w:t>Místo stavby:</w:t>
      </w:r>
      <w:r>
        <w:tab/>
        <w:t>na adrese pare. C. 245/3, katastrální území č. 773395 - Hájek v</w:t>
      </w:r>
    </w:p>
    <w:p w:rsidR="00A36C03" w:rsidRDefault="005F4730">
      <w:pPr>
        <w:pStyle w:val="Zkladntext"/>
        <w:shd w:val="clear" w:color="auto" w:fill="auto"/>
        <w:spacing w:after="560" w:line="240" w:lineRule="auto"/>
        <w:ind w:left="4920"/>
      </w:pPr>
      <w:proofErr w:type="gramStart"/>
      <w:r>
        <w:t>Uhříněvsi - Praha</w:t>
      </w:r>
      <w:proofErr w:type="gramEnd"/>
      <w:r>
        <w:t xml:space="preserve">, LV 2024, obec </w:t>
      </w:r>
      <w:r>
        <w:t>Praha</w:t>
      </w:r>
    </w:p>
    <w:p w:rsidR="00A36C03" w:rsidRDefault="005F4730">
      <w:pPr>
        <w:pStyle w:val="Zkladntext"/>
        <w:numPr>
          <w:ilvl w:val="2"/>
          <w:numId w:val="1"/>
        </w:numPr>
        <w:shd w:val="clear" w:color="auto" w:fill="auto"/>
        <w:tabs>
          <w:tab w:val="left" w:pos="1434"/>
        </w:tabs>
        <w:spacing w:after="140" w:line="240" w:lineRule="auto"/>
        <w:ind w:firstLine="740"/>
      </w:pPr>
      <w:r>
        <w:lastRenderedPageBreak/>
        <w:t xml:space="preserve">Investor: Výzkumný ústav živočišné výroby, </w:t>
      </w:r>
      <w:proofErr w:type="spellStart"/>
      <w:r>
        <w:t>v.v.i</w:t>
      </w:r>
      <w:proofErr w:type="spellEnd"/>
      <w:r>
        <w:t>.</w:t>
      </w:r>
    </w:p>
    <w:p w:rsidR="00A36C03" w:rsidRDefault="005F4730">
      <w:pPr>
        <w:pStyle w:val="Zkladntext"/>
        <w:numPr>
          <w:ilvl w:val="2"/>
          <w:numId w:val="1"/>
        </w:numPr>
        <w:shd w:val="clear" w:color="auto" w:fill="auto"/>
        <w:tabs>
          <w:tab w:val="left" w:pos="1434"/>
        </w:tabs>
        <w:spacing w:after="120" w:line="240" w:lineRule="auto"/>
        <w:ind w:firstLine="740"/>
      </w:pPr>
      <w:proofErr w:type="spellStart"/>
      <w:r>
        <w:t>Předpokl</w:t>
      </w:r>
      <w:proofErr w:type="spellEnd"/>
      <w:r>
        <w:t xml:space="preserve">. termín zahájení stavby: </w:t>
      </w:r>
      <w:proofErr w:type="spellStart"/>
      <w:r>
        <w:t>rozrapracovaná</w:t>
      </w:r>
      <w:proofErr w:type="spellEnd"/>
      <w:r>
        <w:t xml:space="preserve"> stavba, zahájení činnosti 1.9.2020</w:t>
      </w:r>
    </w:p>
    <w:p w:rsidR="005F4730" w:rsidRDefault="005F4730" w:rsidP="005F4730">
      <w:pPr>
        <w:pStyle w:val="Zkladntext"/>
        <w:numPr>
          <w:ilvl w:val="2"/>
          <w:numId w:val="1"/>
        </w:numPr>
        <w:shd w:val="clear" w:color="auto" w:fill="auto"/>
        <w:tabs>
          <w:tab w:val="left" w:pos="1414"/>
        </w:tabs>
        <w:spacing w:line="506" w:lineRule="auto"/>
        <w:ind w:firstLine="740"/>
      </w:pPr>
      <w:proofErr w:type="spellStart"/>
      <w:r>
        <w:rPr>
          <w:sz w:val="24"/>
          <w:szCs w:val="24"/>
        </w:rPr>
        <w:t>Předpokl</w:t>
      </w:r>
      <w:proofErr w:type="spellEnd"/>
      <w:r>
        <w:rPr>
          <w:sz w:val="24"/>
          <w:szCs w:val="24"/>
        </w:rPr>
        <w:t>. termín ukončení stavby: 30.11.2020</w:t>
      </w:r>
    </w:p>
    <w:p w:rsidR="00A36C03" w:rsidRDefault="005F4730" w:rsidP="005F4730">
      <w:pPr>
        <w:pStyle w:val="Zkladntext"/>
        <w:shd w:val="clear" w:color="auto" w:fill="auto"/>
        <w:tabs>
          <w:tab w:val="left" w:pos="1414"/>
        </w:tabs>
        <w:spacing w:line="506" w:lineRule="auto"/>
        <w:ind w:left="740" w:firstLine="0"/>
      </w:pPr>
      <w:r w:rsidRPr="005F4730">
        <w:rPr>
          <w:sz w:val="24"/>
          <w:szCs w:val="24"/>
        </w:rPr>
        <w:t xml:space="preserve"> </w:t>
      </w:r>
      <w:r w:rsidRPr="005F4730">
        <w:rPr>
          <w:i w:val="0"/>
          <w:iCs w:val="0"/>
        </w:rPr>
        <w:t>Se nahrazuje novým zněním bodu II:</w:t>
      </w:r>
    </w:p>
    <w:p w:rsidR="00A36C03" w:rsidRDefault="005F4730">
      <w:pPr>
        <w:pStyle w:val="Zkladntext"/>
        <w:shd w:val="clear" w:color="auto" w:fill="auto"/>
        <w:spacing w:after="0" w:line="48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II. Výchozí podklady a údaje</w:t>
      </w:r>
    </w:p>
    <w:p w:rsidR="00A36C03" w:rsidRDefault="005F4730">
      <w:pPr>
        <w:pStyle w:val="Zkladntext"/>
        <w:numPr>
          <w:ilvl w:val="0"/>
          <w:numId w:val="3"/>
        </w:numPr>
        <w:shd w:val="clear" w:color="auto" w:fill="auto"/>
        <w:tabs>
          <w:tab w:val="left" w:pos="522"/>
        </w:tabs>
        <w:spacing w:after="0" w:line="528" w:lineRule="auto"/>
        <w:ind w:firstLine="0"/>
      </w:pPr>
      <w:r>
        <w:t>Podkladem pro uzavření této smlouvy jsou:</w:t>
      </w:r>
    </w:p>
    <w:p w:rsidR="00A36C03" w:rsidRDefault="005F4730">
      <w:pPr>
        <w:pStyle w:val="Zkladntext"/>
        <w:numPr>
          <w:ilvl w:val="0"/>
          <w:numId w:val="2"/>
        </w:numPr>
        <w:shd w:val="clear" w:color="auto" w:fill="auto"/>
        <w:tabs>
          <w:tab w:val="left" w:pos="771"/>
        </w:tabs>
        <w:spacing w:after="0" w:line="240" w:lineRule="auto"/>
        <w:ind w:left="340"/>
      </w:pPr>
      <w:r>
        <w:t xml:space="preserve">Projektová </w:t>
      </w:r>
      <w:proofErr w:type="gramStart"/>
      <w:r>
        <w:t>dokumentace :</w:t>
      </w:r>
      <w:proofErr w:type="gramEnd"/>
    </w:p>
    <w:p w:rsidR="00A36C03" w:rsidRDefault="005F4730">
      <w:pPr>
        <w:pStyle w:val="Zkladntext"/>
        <w:numPr>
          <w:ilvl w:val="0"/>
          <w:numId w:val="2"/>
        </w:numPr>
        <w:shd w:val="clear" w:color="auto" w:fill="auto"/>
        <w:tabs>
          <w:tab w:val="left" w:pos="790"/>
        </w:tabs>
        <w:spacing w:after="560" w:line="240" w:lineRule="auto"/>
        <w:ind w:left="340"/>
      </w:pPr>
      <w:r>
        <w:t>Smlouva o dílo č.reg. číslo 86/2020</w:t>
      </w:r>
    </w:p>
    <w:p w:rsidR="00A36C03" w:rsidRDefault="005F4730">
      <w:pPr>
        <w:pStyle w:val="Zkladntext"/>
        <w:numPr>
          <w:ilvl w:val="0"/>
          <w:numId w:val="3"/>
        </w:numPr>
        <w:shd w:val="clear" w:color="auto" w:fill="auto"/>
        <w:tabs>
          <w:tab w:val="left" w:pos="678"/>
        </w:tabs>
        <w:spacing w:after="0" w:line="240" w:lineRule="auto"/>
        <w:ind w:firstLine="0"/>
      </w:pPr>
      <w:r>
        <w:t>Výchozí údaje:</w:t>
      </w:r>
    </w:p>
    <w:p w:rsidR="00A36C03" w:rsidRDefault="005F4730">
      <w:pPr>
        <w:pStyle w:val="Zkladntext"/>
        <w:numPr>
          <w:ilvl w:val="0"/>
          <w:numId w:val="4"/>
        </w:numPr>
        <w:shd w:val="clear" w:color="auto" w:fill="auto"/>
        <w:tabs>
          <w:tab w:val="left" w:pos="1439"/>
          <w:tab w:val="left" w:pos="3268"/>
        </w:tabs>
        <w:spacing w:after="0" w:line="240" w:lineRule="auto"/>
        <w:ind w:firstLine="740"/>
      </w:pPr>
      <w:r>
        <w:t>Název stavby:</w:t>
      </w:r>
      <w:r>
        <w:tab/>
        <w:t>Technické zhodnocení hnojného plata (</w:t>
      </w:r>
      <w:proofErr w:type="spellStart"/>
      <w:proofErr w:type="gramStart"/>
      <w:r>
        <w:t>resp.polního</w:t>
      </w:r>
      <w:proofErr w:type="spellEnd"/>
      <w:proofErr w:type="gramEnd"/>
      <w:r>
        <w:t xml:space="preserve"> hnojiště) a</w:t>
      </w:r>
    </w:p>
    <w:p w:rsidR="00A36C03" w:rsidRDefault="005F4730">
      <w:pPr>
        <w:pStyle w:val="Zkladntext"/>
        <w:shd w:val="clear" w:color="auto" w:fill="auto"/>
        <w:spacing w:after="0" w:line="240" w:lineRule="auto"/>
        <w:ind w:left="4920"/>
      </w:pPr>
      <w:r>
        <w:t>příjezdové plochy</w:t>
      </w:r>
    </w:p>
    <w:p w:rsidR="00A36C03" w:rsidRDefault="005F4730">
      <w:pPr>
        <w:pStyle w:val="Zkladntext"/>
        <w:numPr>
          <w:ilvl w:val="0"/>
          <w:numId w:val="4"/>
        </w:numPr>
        <w:shd w:val="clear" w:color="auto" w:fill="auto"/>
        <w:tabs>
          <w:tab w:val="left" w:pos="1439"/>
          <w:tab w:val="left" w:pos="3268"/>
        </w:tabs>
        <w:spacing w:after="0" w:line="240" w:lineRule="auto"/>
        <w:ind w:firstLine="740"/>
      </w:pPr>
      <w:r>
        <w:t>Místo stavby:</w:t>
      </w:r>
      <w:r>
        <w:tab/>
        <w:t xml:space="preserve">na adrese pare. Č. 245/3, </w:t>
      </w:r>
      <w:r>
        <w:t>katastrální území č. 773395 - Hájek v</w:t>
      </w:r>
    </w:p>
    <w:p w:rsidR="00A36C03" w:rsidRDefault="005F4730">
      <w:pPr>
        <w:pStyle w:val="Zkladntext"/>
        <w:shd w:val="clear" w:color="auto" w:fill="auto"/>
        <w:spacing w:after="560" w:line="240" w:lineRule="auto"/>
        <w:ind w:left="4920"/>
      </w:pPr>
      <w:proofErr w:type="gramStart"/>
      <w:r>
        <w:t>Uhříněvsi - Praha</w:t>
      </w:r>
      <w:proofErr w:type="gramEnd"/>
      <w:r>
        <w:t>, LV2024, obec Praha</w:t>
      </w:r>
    </w:p>
    <w:p w:rsidR="00A36C03" w:rsidRDefault="005F4730">
      <w:pPr>
        <w:pStyle w:val="Zkladntext"/>
        <w:numPr>
          <w:ilvl w:val="0"/>
          <w:numId w:val="4"/>
        </w:numPr>
        <w:shd w:val="clear" w:color="auto" w:fill="auto"/>
        <w:tabs>
          <w:tab w:val="left" w:pos="1434"/>
        </w:tabs>
        <w:spacing w:after="140" w:line="240" w:lineRule="auto"/>
        <w:ind w:firstLine="740"/>
      </w:pPr>
      <w:r>
        <w:t xml:space="preserve">Investor: Výzkumný ústav živočišné výroby, </w:t>
      </w:r>
      <w:proofErr w:type="spellStart"/>
      <w:r>
        <w:t>v.v.i</w:t>
      </w:r>
      <w:proofErr w:type="spellEnd"/>
      <w:r>
        <w:t>.</w:t>
      </w:r>
    </w:p>
    <w:p w:rsidR="00A36C03" w:rsidRDefault="005F4730">
      <w:pPr>
        <w:pStyle w:val="Zkladntext"/>
        <w:numPr>
          <w:ilvl w:val="0"/>
          <w:numId w:val="4"/>
        </w:numPr>
        <w:shd w:val="clear" w:color="auto" w:fill="auto"/>
        <w:tabs>
          <w:tab w:val="left" w:pos="1439"/>
        </w:tabs>
        <w:spacing w:after="120" w:line="240" w:lineRule="auto"/>
        <w:ind w:firstLine="740"/>
      </w:pPr>
      <w:proofErr w:type="spellStart"/>
      <w:r>
        <w:t>Předpokl</w:t>
      </w:r>
      <w:proofErr w:type="spellEnd"/>
      <w:r>
        <w:t xml:space="preserve">. termín zahájení stavby: </w:t>
      </w:r>
      <w:proofErr w:type="spellStart"/>
      <w:r>
        <w:t>rozrapracovaná</w:t>
      </w:r>
      <w:proofErr w:type="spellEnd"/>
      <w:r>
        <w:t xml:space="preserve"> stavba, zahájení činnosti 1.9.2020</w:t>
      </w:r>
    </w:p>
    <w:p w:rsidR="00A36C03" w:rsidRDefault="005F4730">
      <w:pPr>
        <w:pStyle w:val="Zkladntext"/>
        <w:numPr>
          <w:ilvl w:val="0"/>
          <w:numId w:val="4"/>
        </w:numPr>
        <w:shd w:val="clear" w:color="auto" w:fill="auto"/>
        <w:tabs>
          <w:tab w:val="left" w:pos="1449"/>
        </w:tabs>
        <w:spacing w:after="820" w:line="240" w:lineRule="auto"/>
        <w:ind w:firstLine="740"/>
        <w:rPr>
          <w:sz w:val="24"/>
          <w:szCs w:val="24"/>
        </w:rPr>
      </w:pPr>
      <w:proofErr w:type="spellStart"/>
      <w:r>
        <w:rPr>
          <w:sz w:val="24"/>
          <w:szCs w:val="24"/>
        </w:rPr>
        <w:t>Předpokl</w:t>
      </w:r>
      <w:proofErr w:type="spellEnd"/>
      <w:r>
        <w:rPr>
          <w:sz w:val="24"/>
          <w:szCs w:val="24"/>
        </w:rPr>
        <w:t>. termín ukončení stavby: 15.1.2021</w:t>
      </w:r>
    </w:p>
    <w:p w:rsidR="00A36C03" w:rsidRDefault="005F4730">
      <w:pPr>
        <w:pStyle w:val="Zkladntext"/>
        <w:shd w:val="clear" w:color="auto" w:fill="auto"/>
        <w:spacing w:after="560" w:line="240" w:lineRule="auto"/>
        <w:ind w:firstLine="0"/>
      </w:pPr>
      <w:r>
        <w:rPr>
          <w:i w:val="0"/>
          <w:iCs w:val="0"/>
        </w:rPr>
        <w:t>Původní znění bodu V:</w:t>
      </w:r>
    </w:p>
    <w:p w:rsidR="00A36C03" w:rsidRDefault="005F4730">
      <w:pPr>
        <w:pStyle w:val="Zkladntext"/>
        <w:shd w:val="clear" w:color="auto" w:fill="auto"/>
        <w:spacing w:after="120" w:line="240" w:lineRule="auto"/>
        <w:ind w:firstLine="740"/>
        <w:rPr>
          <w:sz w:val="24"/>
          <w:szCs w:val="24"/>
        </w:rPr>
      </w:pPr>
      <w:r>
        <w:rPr>
          <w:b/>
          <w:bCs/>
          <w:sz w:val="24"/>
          <w:szCs w:val="24"/>
        </w:rPr>
        <w:t>V. Odměna</w:t>
      </w:r>
      <w:r>
        <w:br w:type="page"/>
      </w:r>
    </w:p>
    <w:p w:rsidR="00A36C03" w:rsidRDefault="005F4730">
      <w:pPr>
        <w:pStyle w:val="Zkladntext"/>
        <w:numPr>
          <w:ilvl w:val="1"/>
          <w:numId w:val="4"/>
        </w:numPr>
        <w:shd w:val="clear" w:color="auto" w:fill="auto"/>
        <w:tabs>
          <w:tab w:val="left" w:pos="1214"/>
        </w:tabs>
        <w:spacing w:after="1480" w:line="276" w:lineRule="auto"/>
        <w:ind w:left="680" w:firstLine="40"/>
        <w:jc w:val="both"/>
      </w:pPr>
      <w:r>
        <w:lastRenderedPageBreak/>
        <w:t>Příkazce zaplatí příkazníkovi vzájemně dohodnutou odměnu za činnost</w:t>
      </w:r>
      <w:r>
        <w:rPr>
          <w:i w:val="0"/>
          <w:iCs w:val="0"/>
          <w:sz w:val="24"/>
          <w:szCs w:val="24"/>
        </w:rPr>
        <w:t xml:space="preserve"> v </w:t>
      </w:r>
      <w:r>
        <w:t>rozsahu čl. III. odst. 3.1. po dobu dle článku II. odst. 2.2.4. a 2.2.5. této smlouvy</w:t>
      </w:r>
      <w:r>
        <w:rPr>
          <w:i w:val="0"/>
          <w:iCs w:val="0"/>
          <w:sz w:val="24"/>
          <w:szCs w:val="24"/>
        </w:rPr>
        <w:t xml:space="preserve"> v </w:t>
      </w:r>
      <w:r>
        <w:t xml:space="preserve">celkové výši 48 000 Kč bez DPH (58 080 Kč včetně DPH) z toho DPH </w:t>
      </w:r>
      <w:r>
        <w:t>činí 10 080 Kč. Odměna bude fakturována měsíční částkou 16 000 Kč bez DPH (19 360 Kč včetně DPH). Odměna bude fakturována za období jednoho měsíce, počínaje měsícem září a konče měsícem, ve kterém dojde k úspěšnému předání nebo vydání kolaudačního souhlasu</w:t>
      </w:r>
      <w:r>
        <w:t xml:space="preserve"> díla (stavby). Sjednaná odměna rovněž zahrnuje náklady účelně vynaložené příkazníkem při zajišťování záležitosti, jakož i jeho hotové výdaje.</w:t>
      </w:r>
    </w:p>
    <w:p w:rsidR="00A36C03" w:rsidRDefault="005F4730">
      <w:pPr>
        <w:pStyle w:val="Zkladntext"/>
        <w:shd w:val="clear" w:color="auto" w:fill="auto"/>
        <w:spacing w:after="820" w:line="240" w:lineRule="auto"/>
        <w:ind w:firstLine="0"/>
        <w:jc w:val="both"/>
      </w:pPr>
      <w:r>
        <w:rPr>
          <w:i w:val="0"/>
          <w:iCs w:val="0"/>
        </w:rPr>
        <w:t>Se doplňuje o ujednání:</w:t>
      </w:r>
    </w:p>
    <w:p w:rsidR="00A36C03" w:rsidRDefault="005F4730">
      <w:pPr>
        <w:pStyle w:val="Zkladntext"/>
        <w:shd w:val="clear" w:color="auto" w:fill="auto"/>
        <w:spacing w:after="100"/>
        <w:ind w:left="680" w:firstLine="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V. Odměna</w:t>
      </w:r>
    </w:p>
    <w:p w:rsidR="00A36C03" w:rsidRDefault="005F4730">
      <w:pPr>
        <w:pStyle w:val="Zkladntext"/>
        <w:shd w:val="clear" w:color="auto" w:fill="auto"/>
        <w:spacing w:after="1200" w:line="283" w:lineRule="auto"/>
        <w:ind w:left="680" w:firstLine="40"/>
        <w:jc w:val="both"/>
      </w:pPr>
      <w:r>
        <w:t xml:space="preserve">V měsíci prosinci náleží příkazníkovi odměna ve výši 6000 Kč bez DPH (7 260 Kč </w:t>
      </w:r>
      <w:r>
        <w:t>včetně DPH) a</w:t>
      </w:r>
      <w:r>
        <w:rPr>
          <w:i w:val="0"/>
          <w:iCs w:val="0"/>
          <w:sz w:val="24"/>
          <w:szCs w:val="24"/>
        </w:rPr>
        <w:t xml:space="preserve"> v </w:t>
      </w:r>
      <w:r>
        <w:t>měsíci lednu 4 000Kč bez DPH (4 840 Kč včetně DPH).</w:t>
      </w:r>
    </w:p>
    <w:p w:rsidR="00A36C03" w:rsidRDefault="005F4730">
      <w:pPr>
        <w:pStyle w:val="Zkladntext"/>
        <w:shd w:val="clear" w:color="auto" w:fill="auto"/>
        <w:spacing w:after="0" w:line="283" w:lineRule="auto"/>
        <w:ind w:firstLine="0"/>
        <w:jc w:val="both"/>
      </w:pPr>
      <w:r>
        <w:rPr>
          <w:i w:val="0"/>
          <w:iCs w:val="0"/>
        </w:rPr>
        <w:t>V ostatním zůstává shora uvedená smlouva beze změn. Tento dodatek č. 1 se vyhotovuje ve 2 stejnopisech s platností originálu, z nichž každá smluvní strana obdrží po 1 vyhotovení.</w:t>
      </w:r>
    </w:p>
    <w:p w:rsidR="00A36C03" w:rsidRDefault="005F4730">
      <w:pPr>
        <w:pStyle w:val="Zkladntext"/>
        <w:shd w:val="clear" w:color="auto" w:fill="auto"/>
        <w:spacing w:after="0" w:line="283" w:lineRule="auto"/>
        <w:ind w:firstLine="0"/>
        <w:jc w:val="both"/>
      </w:pPr>
      <w:r>
        <w:rPr>
          <w:i w:val="0"/>
          <w:iCs w:val="0"/>
          <w:noProof/>
        </w:rPr>
        <mc:AlternateContent>
          <mc:Choice Requires="wps">
            <w:drawing>
              <wp:anchor distT="292100" distB="862330" distL="114300" distR="1238885" simplePos="0" relativeHeight="1258293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896620</wp:posOffset>
                </wp:positionV>
                <wp:extent cx="1571625" cy="2190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6C03" w:rsidRDefault="005F4730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V Praze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 xml:space="preserve"> dne 27.11.2020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left:0;text-align:left;margin-left:0;margin-top:70.6pt;width:123.75pt;height:17.25pt;z-index:125829380;visibility:visible;mso-wrap-style:square;mso-width-percent:0;mso-height-percent:0;mso-wrap-distance-left:9pt;mso-wrap-distance-top:23pt;mso-wrap-distance-right:97.55pt;mso-wrap-distance-bottom:67.9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" filled="f" stroked="f">
                <v:textbox inset="0,0,0,0">
                  <w:txbxContent>
                    <w:p w:rsidR="00A36C03" w:rsidRDefault="005F4730">
                      <w:pPr>
                        <w:pStyle w:val="Zkladntext"/>
                        <w:shd w:val="clear" w:color="auto" w:fill="auto"/>
                        <w:spacing w:after="0" w:line="240" w:lineRule="auto"/>
                        <w:ind w:firstLine="0"/>
                      </w:pPr>
                      <w:r>
                        <w:rPr>
                          <w:i w:val="0"/>
                          <w:iCs w:val="0"/>
                        </w:rPr>
                        <w:t>V Praze</w:t>
                      </w:r>
                      <w:r>
                        <w:rPr>
                          <w:i w:val="0"/>
                          <w:iCs w:val="0"/>
                        </w:rPr>
                        <w:t xml:space="preserve"> dne 27.11.2020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4913630</wp:posOffset>
                </wp:positionH>
                <wp:positionV relativeFrom="paragraph">
                  <wp:posOffset>2176145</wp:posOffset>
                </wp:positionV>
                <wp:extent cx="1066800" cy="49403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6C03" w:rsidRDefault="005F4730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110 00 PRAHA 1 IČO: 481 17 862</w:t>
                            </w:r>
                          </w:p>
                          <w:p w:rsidR="00A36C03" w:rsidRDefault="005F4730">
                            <w:pPr>
                              <w:pStyle w:val="Picturecaption0"/>
                              <w:shd w:val="clear" w:color="auto" w:fill="auto"/>
                              <w:spacing w:line="223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příkazník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386.9pt;margin-top:171.35pt;width:84pt;height:38.9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" filled="f" stroked="f">
                <v:textbox style="mso-fit-shape-to-text:t" inset="0,0,0,0">
                  <w:txbxContent>
                    <w:p w:rsidR="00A36C03" w:rsidRDefault="005F4730">
                      <w:pPr>
                        <w:pStyle w:val="Picturecaption0"/>
                        <w:shd w:val="clear" w:color="auto" w:fill="auto"/>
                      </w:pPr>
                      <w:r>
                        <w:t>110 00 PRAHA 1 IČO: 481 17 862</w:t>
                      </w:r>
                    </w:p>
                    <w:p w:rsidR="00A36C03" w:rsidRDefault="005F4730">
                      <w:pPr>
                        <w:pStyle w:val="Picturecaption0"/>
                        <w:shd w:val="clear" w:color="auto" w:fill="auto"/>
                        <w:spacing w:line="223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2"/>
                          <w:szCs w:val="22"/>
                        </w:rPr>
                        <w:t>příkazník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 w:val="0"/>
          <w:iCs w:val="0"/>
        </w:rPr>
        <w:t xml:space="preserve">Účastníci smlouvy prohlašují, že si tento dodatek č. 1 před jeho podpisem přečetli, že byl uzavřen po vzájemné dohodě podle jejich pravé a svobodné vůle, určitě, vážně a srozumitelně, nikoliv v tísni za </w:t>
      </w:r>
      <w:r>
        <w:rPr>
          <w:i w:val="0"/>
          <w:iCs w:val="0"/>
        </w:rPr>
        <w:t>nápadně nevýhodných podmínek.</w:t>
      </w:r>
    </w:p>
    <w:p w:rsidR="00A36C03" w:rsidRDefault="005F4730">
      <w:pPr>
        <w:pStyle w:val="Bodytext20"/>
        <w:shd w:val="clear" w:color="auto" w:fill="auto"/>
        <w:spacing w:before="420" w:line="240" w:lineRule="auto"/>
        <w:ind w:left="1480"/>
      </w:pPr>
      <w:r>
        <w:t xml:space="preserve">Výzkumný ústav živočišná výroby, </w:t>
      </w:r>
      <w:proofErr w:type="spellStart"/>
      <w:r>
        <w:t>v.v.i</w:t>
      </w:r>
      <w:proofErr w:type="spellEnd"/>
      <w:r>
        <w:t>.</w:t>
      </w:r>
    </w:p>
    <w:p w:rsidR="00A36C03" w:rsidRDefault="005F4730">
      <w:pPr>
        <w:pStyle w:val="Bodytext20"/>
        <w:shd w:val="clear" w:color="auto" w:fill="auto"/>
        <w:spacing w:line="240" w:lineRule="auto"/>
        <w:ind w:left="2580"/>
        <w:rPr>
          <w:sz w:val="17"/>
          <w:szCs w:val="17"/>
        </w:rPr>
      </w:pPr>
      <w:r>
        <w:rPr>
          <w:sz w:val="17"/>
          <w:szCs w:val="17"/>
        </w:rPr>
        <w:t>Přátelství 815</w:t>
      </w:r>
    </w:p>
    <w:p w:rsidR="00A36C03" w:rsidRDefault="005F4730">
      <w:pPr>
        <w:pStyle w:val="Bodytext20"/>
        <w:shd w:val="clear" w:color="auto" w:fill="auto"/>
        <w:tabs>
          <w:tab w:val="left" w:pos="2400"/>
        </w:tabs>
        <w:spacing w:line="180" w:lineRule="auto"/>
        <w:ind w:left="680" w:firstLine="40"/>
        <w:jc w:val="both"/>
        <w:rPr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pnkazce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sz w:val="17"/>
          <w:szCs w:val="17"/>
        </w:rPr>
        <w:t xml:space="preserve">00 </w:t>
      </w:r>
      <w:proofErr w:type="gramStart"/>
      <w:r>
        <w:rPr>
          <w:sz w:val="17"/>
          <w:szCs w:val="17"/>
        </w:rPr>
        <w:t xml:space="preserve">Praha 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Uftřínéves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sz w:val="17"/>
          <w:szCs w:val="17"/>
        </w:rPr>
        <w:t>(3)</w:t>
      </w:r>
    </w:p>
    <w:sectPr w:rsidR="00A36C03">
      <w:pgSz w:w="11900" w:h="16840"/>
      <w:pgMar w:top="937" w:right="1193" w:bottom="2263" w:left="8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F4730">
      <w:r>
        <w:separator/>
      </w:r>
    </w:p>
  </w:endnote>
  <w:endnote w:type="continuationSeparator" w:id="0">
    <w:p w:rsidR="00000000" w:rsidRDefault="005F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03" w:rsidRDefault="00A36C03"/>
  </w:footnote>
  <w:footnote w:type="continuationSeparator" w:id="0">
    <w:p w:rsidR="00A36C03" w:rsidRDefault="00A36C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F6CD3"/>
    <w:multiLevelType w:val="multilevel"/>
    <w:tmpl w:val="3E26A8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571194"/>
    <w:multiLevelType w:val="multilevel"/>
    <w:tmpl w:val="1400939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A96631"/>
    <w:multiLevelType w:val="multilevel"/>
    <w:tmpl w:val="72F6A58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5E1AE5"/>
    <w:multiLevelType w:val="multilevel"/>
    <w:tmpl w:val="09D8E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03"/>
    <w:rsid w:val="005F4730"/>
    <w:rsid w:val="00A3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2F1B"/>
  <w15:docId w15:val="{89C2142F-E240-4E93-A477-8825B4E7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3B1CC"/>
      <w:sz w:val="18"/>
      <w:szCs w:val="18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5" w:lineRule="auto"/>
      <w:ind w:left="620"/>
    </w:pPr>
    <w:rPr>
      <w:rFonts w:ascii="Arial" w:eastAsia="Arial" w:hAnsi="Arial" w:cs="Arial"/>
      <w:color w:val="73B1CC"/>
      <w:sz w:val="18"/>
      <w:szCs w:val="18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60" w:line="259" w:lineRule="auto"/>
      <w:ind w:firstLine="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80"/>
      <w:ind w:left="226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2020-12-03T10:26:00Z</dcterms:created>
  <dcterms:modified xsi:type="dcterms:W3CDTF">2020-12-03T10:29:00Z</dcterms:modified>
</cp:coreProperties>
</file>