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B3ED0" w14:textId="77777777" w:rsidR="007A43FC" w:rsidRDefault="007A43FC" w:rsidP="007A43FC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 wp14:anchorId="652CBB65" wp14:editId="001DED7C">
            <wp:extent cx="3400425" cy="306705"/>
            <wp:effectExtent l="0" t="0" r="0" b="0"/>
            <wp:docPr id="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809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59D75" w14:textId="77777777" w:rsidR="007A43FC" w:rsidRPr="008E2E34" w:rsidRDefault="007A43FC" w:rsidP="007A43FC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1280/OVS/2020-OVSM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14:paraId="492680EC" w14:textId="096C1709" w:rsidR="007A43FC" w:rsidRPr="008E2E34" w:rsidRDefault="007A43FC" w:rsidP="007A43FC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>Č</w:t>
      </w:r>
      <w:r w:rsidR="009732E0">
        <w:rPr>
          <w:rFonts w:ascii="Arial" w:hAnsi="Arial" w:cs="Arial"/>
          <w:sz w:val="18"/>
          <w:szCs w:val="18"/>
        </w:rPr>
        <w:t>.</w:t>
      </w:r>
      <w:r w:rsidRPr="008E2E34">
        <w:rPr>
          <w:rFonts w:ascii="Arial" w:hAnsi="Arial" w:cs="Arial"/>
          <w:sz w:val="18"/>
          <w:szCs w:val="18"/>
        </w:rPr>
        <w:t xml:space="preserve">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UZSVM/OVS/1108/2020-OVSM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14:paraId="1E0105A4" w14:textId="77777777" w:rsidR="007A43FC" w:rsidRDefault="007A43FC" w:rsidP="00A1620A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0DD1FE08" w14:textId="77777777" w:rsidR="007A43FC" w:rsidRDefault="007A43FC" w:rsidP="00A1620A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</w:p>
    <w:p w14:paraId="21D18366" w14:textId="28422D56" w:rsidR="00A1620A" w:rsidRDefault="00A1620A" w:rsidP="00A1620A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14:paraId="7DAA99BF" w14:textId="77777777" w:rsidR="00A1620A" w:rsidRDefault="00A1620A" w:rsidP="00A16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Rašínovo nábřeží 390/42, 128 00 Praha 2,</w:t>
      </w:r>
    </w:p>
    <w:p w14:paraId="14D92F59" w14:textId="77777777" w:rsidR="00A1620A" w:rsidRDefault="00A1620A" w:rsidP="00A1620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Ing. Patrick Cassinelli, ředitel odboru Odloučené pracoviště Vsetín,</w:t>
      </w:r>
    </w:p>
    <w:p w14:paraId="6AFA1FA7" w14:textId="77777777" w:rsidR="00A1620A" w:rsidRDefault="00A1620A" w:rsidP="00A1620A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14:paraId="189D3DF6" w14:textId="77777777" w:rsidR="00A1620A" w:rsidRDefault="00A1620A" w:rsidP="00A1620A">
      <w:p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635EB63F" w14:textId="77777777" w:rsidR="00A1620A" w:rsidRDefault="00A1620A" w:rsidP="00A1620A">
      <w:pPr>
        <w:jc w:val="both"/>
        <w:rPr>
          <w:b/>
        </w:rPr>
      </w:pPr>
      <w:r>
        <w:rPr>
          <w:rFonts w:ascii="Arial" w:hAnsi="Arial" w:cs="Arial"/>
          <w:b/>
          <w:sz w:val="22"/>
          <w:szCs w:val="22"/>
        </w:rPr>
        <w:t>(dále jen „převodce“)</w:t>
      </w:r>
    </w:p>
    <w:p w14:paraId="43826B59" w14:textId="77777777" w:rsidR="00A1620A" w:rsidRDefault="00A1620A" w:rsidP="00A1620A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7D5D14B6" w14:textId="77777777" w:rsidR="00A1620A" w:rsidRDefault="00A1620A" w:rsidP="00A1620A">
      <w:pPr>
        <w:pStyle w:val="adresa"/>
        <w:tabs>
          <w:tab w:val="left" w:pos="120"/>
        </w:tabs>
        <w:rPr>
          <w:rFonts w:ascii="Arial" w:hAnsi="Arial" w:cs="Arial"/>
          <w:b/>
          <w:sz w:val="22"/>
          <w:szCs w:val="22"/>
        </w:rPr>
      </w:pPr>
    </w:p>
    <w:p w14:paraId="76F09315" w14:textId="77777777" w:rsidR="00A1620A" w:rsidRDefault="00A1620A" w:rsidP="00A1620A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Zlínský kraj</w:t>
      </w:r>
    </w:p>
    <w:p w14:paraId="06478E55" w14:textId="77777777" w:rsidR="00A1620A" w:rsidRDefault="00A1620A" w:rsidP="00A16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třída Tomáše Bati 21, 760 01 Zlín,</w:t>
      </w:r>
    </w:p>
    <w:p w14:paraId="022C168B" w14:textId="77777777" w:rsidR="00A1620A" w:rsidRDefault="00A1620A" w:rsidP="00A1620A">
      <w:pPr>
        <w:pStyle w:val="Zkladntext3"/>
        <w:spacing w:after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Jiřím Čunkem, hejtmanem</w:t>
      </w:r>
    </w:p>
    <w:p w14:paraId="706986CB" w14:textId="77777777" w:rsidR="00A1620A" w:rsidRDefault="00A1620A" w:rsidP="00A162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70891320</w:t>
      </w:r>
    </w:p>
    <w:p w14:paraId="1B6511B6" w14:textId="77777777" w:rsidR="00A1620A" w:rsidRDefault="00A1620A" w:rsidP="00A1620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„nabyvatel“)</w:t>
      </w:r>
    </w:p>
    <w:p w14:paraId="0F65362E" w14:textId="77777777" w:rsidR="00A1620A" w:rsidRDefault="00A1620A" w:rsidP="00A1620A">
      <w:pPr>
        <w:spacing w:line="276" w:lineRule="auto"/>
        <w:jc w:val="both"/>
        <w:rPr>
          <w:b/>
        </w:rPr>
      </w:pPr>
    </w:p>
    <w:p w14:paraId="38DC4BFE" w14:textId="77777777" w:rsidR="00A1620A" w:rsidRDefault="00A1620A" w:rsidP="00A1620A">
      <w:pPr>
        <w:pStyle w:val="Zkladntext2"/>
        <w:rPr>
          <w:rFonts w:ascii="Arial" w:hAnsi="Arial" w:cs="Arial"/>
          <w:i w:val="0"/>
          <w:color w:val="auto"/>
          <w:spacing w:val="60"/>
          <w:sz w:val="28"/>
          <w:szCs w:val="28"/>
        </w:rPr>
      </w:pPr>
      <w:r>
        <w:rPr>
          <w:rFonts w:ascii="Arial" w:hAnsi="Arial" w:cs="Arial"/>
          <w:i w:val="0"/>
          <w:iCs/>
          <w:color w:val="auto"/>
          <w:sz w:val="22"/>
          <w:szCs w:val="22"/>
        </w:rPr>
        <w:t>uzavírají podle § 2055 a násl. zákona č. 89/2012 Sb., občanský zákoník, ve znění pozdějších předpisů (dále jen „zákon č. 89/2012 Sb.“), a podle § 22 zákona č. 219/2000 Sb., o majetku České republiky a jejím vystupování v právních vztazích, ve znění pozdějších předpisů (dále jen „zákon č. 219/2000 Sb.“), tuto</w:t>
      </w:r>
    </w:p>
    <w:p w14:paraId="765C1B79" w14:textId="77777777" w:rsidR="00A1620A" w:rsidRDefault="00A1620A" w:rsidP="00A1620A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14:paraId="4696E6BF" w14:textId="77777777" w:rsidR="00A1620A" w:rsidRDefault="00A1620A" w:rsidP="00A1620A">
      <w:pPr>
        <w:pStyle w:val="para"/>
        <w:ind w:left="3828" w:hanging="3828"/>
        <w:jc w:val="both"/>
        <w:rPr>
          <w:rFonts w:ascii="Arial" w:hAnsi="Arial" w:cs="Arial"/>
          <w:spacing w:val="60"/>
          <w:sz w:val="28"/>
          <w:szCs w:val="28"/>
        </w:rPr>
      </w:pPr>
    </w:p>
    <w:p w14:paraId="261EF58B" w14:textId="77777777" w:rsidR="00A1620A" w:rsidRDefault="00A1620A" w:rsidP="00A1620A">
      <w:pPr>
        <w:pStyle w:val="para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SMLOUVU O BEZÚPLATNÉM PŘEVODU VLASTNICKÉHO PRÁVA K NEMOVITÉ VĚCI</w:t>
      </w:r>
    </w:p>
    <w:p w14:paraId="0CBEAC44" w14:textId="77777777" w:rsidR="00A1620A" w:rsidRDefault="00A1620A" w:rsidP="00A1620A">
      <w:pPr>
        <w:pStyle w:val="para"/>
        <w:tabs>
          <w:tab w:val="left" w:pos="3119"/>
        </w:tabs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ab/>
        <w:t xml:space="preserve">         č.j. UZSVM/OVS/1108/2020-OVSM</w:t>
      </w:r>
    </w:p>
    <w:p w14:paraId="09E36D38" w14:textId="77777777" w:rsidR="00A1620A" w:rsidRDefault="00A1620A" w:rsidP="00A1620A">
      <w:pPr>
        <w:pStyle w:val="para"/>
        <w:jc w:val="both"/>
        <w:rPr>
          <w:rFonts w:ascii="Arial" w:hAnsi="Arial" w:cs="Arial"/>
          <w:b w:val="0"/>
          <w:i/>
          <w:sz w:val="20"/>
          <w:u w:val="single"/>
        </w:rPr>
      </w:pPr>
    </w:p>
    <w:p w14:paraId="74E1BFE1" w14:textId="77777777" w:rsidR="00A1620A" w:rsidRDefault="00A1620A" w:rsidP="00A1620A">
      <w:pPr>
        <w:pStyle w:val="para"/>
        <w:jc w:val="both"/>
        <w:rPr>
          <w:rFonts w:ascii="Arial" w:hAnsi="Arial" w:cs="Arial"/>
          <w:b w:val="0"/>
          <w:i/>
          <w:sz w:val="20"/>
          <w:u w:val="single"/>
        </w:rPr>
      </w:pPr>
    </w:p>
    <w:p w14:paraId="138AFFF8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Cs w:val="24"/>
        </w:rPr>
      </w:pPr>
    </w:p>
    <w:p w14:paraId="568A8FDB" w14:textId="77777777" w:rsidR="00A1620A" w:rsidRDefault="00A1620A" w:rsidP="00A1620A">
      <w:pPr>
        <w:pStyle w:val="para"/>
        <w:tabs>
          <w:tab w:val="left" w:pos="4536"/>
        </w:tabs>
        <w:ind w:left="3540"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Čl. I.</w:t>
      </w:r>
    </w:p>
    <w:p w14:paraId="1CBD9855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3089AB34" w14:textId="77777777" w:rsidR="00A1620A" w:rsidRDefault="00A1620A" w:rsidP="00A1620A">
      <w:pPr>
        <w:pStyle w:val="Zkladntext"/>
        <w:widowControl w:val="0"/>
        <w:numPr>
          <w:ilvl w:val="0"/>
          <w:numId w:val="1"/>
        </w:numPr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Česká republika je vlastníkem níže uvedené nemovité věci:</w:t>
      </w:r>
    </w:p>
    <w:p w14:paraId="2C79B7D1" w14:textId="77777777" w:rsidR="00A1620A" w:rsidRDefault="00A1620A" w:rsidP="00A1620A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548DA32B" w14:textId="77777777" w:rsidR="00A1620A" w:rsidRDefault="00A1620A" w:rsidP="00A1620A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    </w:t>
      </w:r>
      <w:r>
        <w:rPr>
          <w:rFonts w:ascii="Arial" w:hAnsi="Arial" w:cs="Arial"/>
          <w:color w:val="000000"/>
          <w:sz w:val="22"/>
          <w:szCs w:val="22"/>
        </w:rPr>
        <w:t>Pozemek:</w:t>
      </w:r>
    </w:p>
    <w:p w14:paraId="58B98515" w14:textId="77777777" w:rsidR="00A1620A" w:rsidRDefault="00A1620A" w:rsidP="00A1620A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0335603" w14:textId="77777777" w:rsidR="00A1620A" w:rsidRDefault="00A1620A" w:rsidP="00A1620A">
      <w:pPr>
        <w:pStyle w:val="para"/>
        <w:numPr>
          <w:ilvl w:val="0"/>
          <w:numId w:val="2"/>
        </w:numPr>
        <w:tabs>
          <w:tab w:val="clear" w:pos="709"/>
          <w:tab w:val="center" w:pos="567"/>
          <w:tab w:val="left" w:pos="993"/>
        </w:tabs>
        <w:ind w:left="567" w:firstLine="0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color w:val="000000"/>
          <w:sz w:val="22"/>
          <w:szCs w:val="22"/>
        </w:rPr>
        <w:t>pozemková parc. č</w:t>
      </w:r>
      <w:r>
        <w:rPr>
          <w:rFonts w:ascii="Arial" w:hAnsi="Arial" w:cs="Arial"/>
          <w:b w:val="0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2992/15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>
        <w:rPr>
          <w:rFonts w:ascii="Arial" w:hAnsi="Arial" w:cs="Arial"/>
          <w:b w:val="0"/>
          <w:bCs/>
          <w:color w:val="000000"/>
          <w:sz w:val="22"/>
          <w:szCs w:val="22"/>
        </w:rPr>
        <w:t xml:space="preserve"> ostatní plocha, silnice, </w:t>
      </w:r>
    </w:p>
    <w:p w14:paraId="2C7793B2" w14:textId="77777777" w:rsidR="00A1620A" w:rsidRDefault="00A1620A" w:rsidP="00A1620A">
      <w:pPr>
        <w:ind w:left="425"/>
        <w:jc w:val="both"/>
        <w:rPr>
          <w:rFonts w:ascii="Arial" w:hAnsi="Arial" w:cs="Arial"/>
          <w:sz w:val="22"/>
          <w:szCs w:val="22"/>
        </w:rPr>
      </w:pPr>
    </w:p>
    <w:p w14:paraId="0269EF01" w14:textId="77777777" w:rsidR="00A1620A" w:rsidRDefault="00A1620A" w:rsidP="00A1620A">
      <w:pPr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60000, pro katastrální území </w:t>
      </w:r>
      <w:r>
        <w:rPr>
          <w:rFonts w:ascii="Arial" w:hAnsi="Arial" w:cs="Arial"/>
          <w:b/>
          <w:sz w:val="22"/>
          <w:szCs w:val="22"/>
        </w:rPr>
        <w:t>Janová</w:t>
      </w:r>
      <w:r>
        <w:rPr>
          <w:rFonts w:ascii="Arial" w:hAnsi="Arial" w:cs="Arial"/>
          <w:sz w:val="22"/>
          <w:szCs w:val="22"/>
        </w:rPr>
        <w:t xml:space="preserve">, obec Janová, v katastru nemovitostí vedeném Katastrálním úřadem pro Zlínský kraj, Katastrálním pracovištěm Vsetín (dále jen </w:t>
      </w:r>
      <w:r>
        <w:rPr>
          <w:rFonts w:ascii="Arial" w:hAnsi="Arial" w:cs="Arial"/>
          <w:b/>
          <w:sz w:val="22"/>
          <w:szCs w:val="22"/>
        </w:rPr>
        <w:t>„převáděný majetek“</w:t>
      </w:r>
      <w:r>
        <w:rPr>
          <w:rFonts w:ascii="Arial" w:hAnsi="Arial" w:cs="Arial"/>
          <w:sz w:val="22"/>
          <w:szCs w:val="22"/>
        </w:rPr>
        <w:t>)</w:t>
      </w:r>
    </w:p>
    <w:p w14:paraId="3502BCF3" w14:textId="77777777" w:rsidR="00A1620A" w:rsidRDefault="00A1620A" w:rsidP="00A1620A">
      <w:pPr>
        <w:pStyle w:val="Textvbloku"/>
        <w:ind w:left="0" w:right="-108"/>
        <w:rPr>
          <w:rFonts w:ascii="Arial" w:hAnsi="Arial" w:cs="Arial"/>
          <w:bCs/>
          <w:sz w:val="22"/>
          <w:szCs w:val="22"/>
        </w:rPr>
      </w:pPr>
    </w:p>
    <w:p w14:paraId="451789F9" w14:textId="77777777" w:rsidR="00A1620A" w:rsidRDefault="00A1620A" w:rsidP="00A1620A">
      <w:pPr>
        <w:pStyle w:val="para"/>
        <w:tabs>
          <w:tab w:val="clear" w:pos="709"/>
          <w:tab w:val="num" w:pos="1134"/>
          <w:tab w:val="center" w:pos="4536"/>
          <w:tab w:val="left" w:pos="5222"/>
        </w:tabs>
        <w:ind w:left="360" w:hanging="36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2.</w:t>
      </w:r>
      <w:r>
        <w:rPr>
          <w:rFonts w:ascii="Arial" w:hAnsi="Arial" w:cs="Arial"/>
          <w:b w:val="0"/>
          <w:bCs/>
          <w:sz w:val="22"/>
          <w:szCs w:val="22"/>
        </w:rPr>
        <w:tab/>
        <w:t xml:space="preserve">Úřad pro zastupování státu ve věcech majetkových je </w:t>
      </w:r>
      <w:r>
        <w:rPr>
          <w:rFonts w:ascii="Arial" w:hAnsi="Arial" w:cs="Arial"/>
          <w:b w:val="0"/>
          <w:sz w:val="22"/>
          <w:szCs w:val="22"/>
        </w:rPr>
        <w:t>na základě čl. CXVII. bodu 14 zákona č. 320/2002 Sb., o změně a zrušení některých zákonů v souvislosti s ukončením činnosti okresních úřadů, ve znění pozdějších předpisů, příslušný s převáděným majetkem dle odst. 1. hospodařit, a to ve smyslu § 9 zákona č. 219/2000 Sb.</w:t>
      </w:r>
    </w:p>
    <w:p w14:paraId="3315022E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480167B1" w14:textId="77777777" w:rsidR="00A1620A" w:rsidRDefault="00A1620A" w:rsidP="00A1620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14:paraId="78F3C7FD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sz w:val="22"/>
          <w:szCs w:val="22"/>
        </w:rPr>
      </w:pPr>
    </w:p>
    <w:p w14:paraId="3B4C3B2F" w14:textId="3C224F7A" w:rsidR="00A1620A" w:rsidRPr="00C4050E" w:rsidRDefault="00C4050E" w:rsidP="00A1620A">
      <w:pPr>
        <w:pStyle w:val="para"/>
        <w:tabs>
          <w:tab w:val="center" w:pos="4536"/>
          <w:tab w:val="left" w:pos="5222"/>
        </w:tabs>
        <w:jc w:val="left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sz w:val="22"/>
          <w:szCs w:val="22"/>
        </w:rPr>
        <w:lastRenderedPageBreak/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14:paraId="768740BB" w14:textId="77777777" w:rsidR="00A1620A" w:rsidRDefault="00A1620A" w:rsidP="00A1620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14:paraId="3DCB2ACA" w14:textId="77777777" w:rsidR="00A1620A" w:rsidRDefault="00A1620A" w:rsidP="00A1620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II.</w:t>
      </w:r>
    </w:p>
    <w:p w14:paraId="36354DBE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35F43B01" w14:textId="77777777" w:rsidR="00A1620A" w:rsidRDefault="00A1620A" w:rsidP="00A1620A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  <w:tab w:val="left" w:pos="8070"/>
        </w:tabs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Převodce touto smlouvou bezúplatně převádí nabyvateli vlastnické právo k převáděnému majetku a nabyvatel jej do svého výlučného vlastnictví přijímá.</w:t>
      </w:r>
    </w:p>
    <w:p w14:paraId="75886C0D" w14:textId="77777777" w:rsidR="00A1620A" w:rsidRDefault="00A1620A" w:rsidP="00A1620A">
      <w:pPr>
        <w:pStyle w:val="para"/>
        <w:tabs>
          <w:tab w:val="clear" w:pos="709"/>
          <w:tab w:val="center" w:pos="4536"/>
          <w:tab w:val="left" w:pos="5222"/>
          <w:tab w:val="left" w:pos="8070"/>
        </w:tabs>
        <w:ind w:left="357"/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</w:p>
    <w:p w14:paraId="0DA634FF" w14:textId="77777777" w:rsidR="00A1620A" w:rsidRDefault="00A1620A" w:rsidP="00A1620A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  <w:tab w:val="left" w:pos="8070"/>
        </w:tabs>
        <w:jc w:val="both"/>
        <w:rPr>
          <w:rFonts w:ascii="Arial" w:hAnsi="Arial" w:cs="Arial"/>
          <w:b w:val="0"/>
          <w:bCs/>
          <w:color w:val="CC00FF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Vlastnické právo k převáděnému majetku se bezúplatně převádí z důvodu veřejného zájmu v souladu s ust. § 22 odst. 3 zákona č. 219/2000 Sb. a v návaznosti na ustanovení § 9 zákona č. 13/1997 Sb., o pozemních komunikacích, ve znění pozdějších předpisů (dále jen „zákon č. 13/1997 Sb.“). </w:t>
      </w:r>
      <w:r>
        <w:rPr>
          <w:rFonts w:ascii="Arial" w:hAnsi="Arial" w:cs="Arial"/>
          <w:b w:val="0"/>
          <w:sz w:val="22"/>
          <w:szCs w:val="22"/>
        </w:rPr>
        <w:t>Na převáděném majetku se nachází těleso silnice II. třídy č. 487 (jeho součást – příkop). Těleso silnice je samostatnou stavbou a dle § 9 zákona č. 13/1997 Sb. je ve vlastnictví nabyvatele. Převáděný majetek slouží a do budoucna bude sloužit výhradně k plnění veřejné služby, kterou nabyvatel vykonává jako svou zákonem svěřenou působnost.</w:t>
      </w:r>
      <w:r>
        <w:rPr>
          <w:rFonts w:ascii="Arial" w:hAnsi="Arial" w:cs="Arial"/>
          <w:b w:val="0"/>
          <w:bCs/>
          <w:sz w:val="22"/>
          <w:szCs w:val="22"/>
        </w:rPr>
        <w:t xml:space="preserve">  </w:t>
      </w:r>
    </w:p>
    <w:p w14:paraId="3C4BE14B" w14:textId="77777777" w:rsidR="00A1620A" w:rsidRDefault="00A1620A" w:rsidP="00A1620A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60EDF19" w14:textId="77777777" w:rsidR="00A1620A" w:rsidRDefault="00A1620A" w:rsidP="00A1620A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spacing w:after="120"/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Nabyvatel prohlašuje, že se seznámil s faktickým stavem převáděného majetku.</w:t>
      </w:r>
    </w:p>
    <w:p w14:paraId="4391AEA7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46E61E13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051C9DD7" w14:textId="77777777" w:rsidR="00A1620A" w:rsidRDefault="00A1620A" w:rsidP="00A1620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III.</w:t>
      </w:r>
    </w:p>
    <w:p w14:paraId="35DFF9E7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6C82E09E" w14:textId="77777777" w:rsidR="00A1620A" w:rsidRDefault="00A1620A" w:rsidP="00A1620A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14:paraId="73EFF519" w14:textId="77777777" w:rsidR="00A1620A" w:rsidRDefault="00A1620A" w:rsidP="00A1620A">
      <w:pPr>
        <w:jc w:val="both"/>
        <w:rPr>
          <w:rFonts w:ascii="Arial" w:hAnsi="Arial" w:cs="Arial"/>
          <w:sz w:val="22"/>
          <w:szCs w:val="22"/>
        </w:rPr>
      </w:pPr>
    </w:p>
    <w:p w14:paraId="579AA8E8" w14:textId="77777777" w:rsidR="00A1620A" w:rsidRDefault="00A1620A" w:rsidP="00A1620A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mu není známo, že by na převáděném majetku vázla nějaká omezení, závazky či právní vady, mimo ochranného pásma inženýrských sítí společnosti Vodovody a kanalizace Vsetín, a.s. a dále skutečnosti, že se na převáděném majetku nebo v jeho blízkosti nachází síť elektronických komunikací ve vlastnictví společnosti CETIN, a.s. nebo její ochranné pásmo.</w:t>
      </w:r>
    </w:p>
    <w:p w14:paraId="634EAA9D" w14:textId="77777777" w:rsidR="00A1620A" w:rsidRDefault="00A1620A" w:rsidP="00A1620A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14:paraId="5BF43D2C" w14:textId="77777777" w:rsidR="00A1620A" w:rsidRDefault="00A1620A" w:rsidP="00A1620A">
      <w:pPr>
        <w:numPr>
          <w:ilvl w:val="0"/>
          <w:numId w:val="4"/>
        </w:numPr>
        <w:tabs>
          <w:tab w:val="num" w:pos="35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Převodce prohlašuje, že převáděný majetek se nachází ve zvláště chráněném území v Chráněné krajinné oblasti Beskydy – IV.</w:t>
      </w:r>
    </w:p>
    <w:p w14:paraId="43DBAFA7" w14:textId="77777777" w:rsidR="00A1620A" w:rsidRDefault="00A1620A" w:rsidP="00A1620A">
      <w:pPr>
        <w:jc w:val="both"/>
        <w:rPr>
          <w:rFonts w:ascii="Arial" w:hAnsi="Arial" w:cs="Arial"/>
          <w:sz w:val="22"/>
          <w:szCs w:val="22"/>
        </w:rPr>
      </w:pPr>
    </w:p>
    <w:p w14:paraId="5DEE7E5F" w14:textId="77777777" w:rsidR="00A1620A" w:rsidRDefault="00A1620A" w:rsidP="00A1620A">
      <w:pPr>
        <w:pStyle w:val="Odstavecseseznamem"/>
        <w:rPr>
          <w:rFonts w:ascii="Arial" w:hAnsi="Arial" w:cs="Arial"/>
          <w:sz w:val="22"/>
          <w:szCs w:val="22"/>
        </w:rPr>
      </w:pPr>
    </w:p>
    <w:p w14:paraId="2172E126" w14:textId="77777777" w:rsidR="00A1620A" w:rsidRDefault="00A1620A" w:rsidP="00A1620A">
      <w:pPr>
        <w:pStyle w:val="para"/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</w:p>
    <w:p w14:paraId="4F343217" w14:textId="77777777" w:rsidR="00A1620A" w:rsidRDefault="00A1620A" w:rsidP="00A1620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IV.</w:t>
      </w:r>
    </w:p>
    <w:p w14:paraId="20727A8B" w14:textId="77777777" w:rsidR="00A1620A" w:rsidRDefault="00A1620A" w:rsidP="00A1620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14:paraId="62D3E655" w14:textId="77777777" w:rsidR="00A1620A" w:rsidRDefault="00A1620A" w:rsidP="00A1620A">
      <w:pPr>
        <w:pStyle w:val="vnintext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veškeré práva a povinnosti spojené s vlastnictvím a užíváním převáděného majetku.</w:t>
      </w:r>
    </w:p>
    <w:p w14:paraId="763841CA" w14:textId="77777777" w:rsidR="00A1620A" w:rsidRDefault="00A1620A" w:rsidP="00A1620A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14:paraId="6740C656" w14:textId="77777777" w:rsidR="00A1620A" w:rsidRDefault="00A1620A" w:rsidP="00A1620A">
      <w:pPr>
        <w:pStyle w:val="Zkladntextodsazen"/>
        <w:numPr>
          <w:ilvl w:val="0"/>
          <w:numId w:val="5"/>
        </w:numPr>
        <w:tabs>
          <w:tab w:val="left" w:pos="2160"/>
        </w:tabs>
        <w:spacing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Smluvní strany se dohodly, že návrh na zápis vkladu vlastnického práva do katastru nemovitostí podává převodce, a to bez zbytečného odkladu po schválení smlouvy Ministerstvem životního prostředí.</w:t>
      </w:r>
    </w:p>
    <w:p w14:paraId="3B05B712" w14:textId="77777777" w:rsidR="00A1620A" w:rsidRDefault="00A1620A" w:rsidP="00A1620A">
      <w:pPr>
        <w:pStyle w:val="Zkladntextodsazen"/>
        <w:tabs>
          <w:tab w:val="left" w:pos="2160"/>
        </w:tabs>
        <w:spacing w:after="0"/>
        <w:ind w:left="284"/>
        <w:rPr>
          <w:rFonts w:ascii="Arial" w:hAnsi="Arial" w:cs="Arial"/>
          <w:sz w:val="22"/>
          <w:szCs w:val="22"/>
        </w:rPr>
      </w:pPr>
    </w:p>
    <w:p w14:paraId="654D019B" w14:textId="77777777" w:rsidR="00A1620A" w:rsidRDefault="00A1620A" w:rsidP="00A1620A">
      <w:pPr>
        <w:pStyle w:val="Zkladntext"/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Pokud by příslušným katastrálním úřadem byl návrh na zápis vkladu vlastnického práva k převáděnému majetku dle této smlouvy pro nabyvatele pravomocně zamítnut, účastníci této smlouvy se zavazují k součinnosti směřující k naplnění vůle obou smluvních stran.</w:t>
      </w:r>
    </w:p>
    <w:p w14:paraId="56438FDE" w14:textId="77777777" w:rsidR="00A1620A" w:rsidRDefault="00A1620A" w:rsidP="00A1620A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ind w:left="357"/>
        <w:textAlignment w:val="baseline"/>
        <w:rPr>
          <w:rFonts w:ascii="Arial" w:hAnsi="Arial" w:cs="Arial"/>
          <w:sz w:val="22"/>
          <w:szCs w:val="22"/>
        </w:rPr>
      </w:pPr>
    </w:p>
    <w:p w14:paraId="78F31B73" w14:textId="77777777" w:rsidR="00A1620A" w:rsidRDefault="00A1620A" w:rsidP="00A1620A">
      <w:pPr>
        <w:pStyle w:val="Zkladntext"/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ind w:left="357"/>
        <w:textAlignment w:val="baseline"/>
        <w:rPr>
          <w:rFonts w:ascii="Arial" w:hAnsi="Arial" w:cs="Arial"/>
          <w:sz w:val="22"/>
          <w:szCs w:val="22"/>
        </w:rPr>
      </w:pPr>
    </w:p>
    <w:p w14:paraId="217108E2" w14:textId="77777777" w:rsidR="00A1620A" w:rsidRDefault="00A1620A" w:rsidP="00A1620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V.</w:t>
      </w:r>
    </w:p>
    <w:p w14:paraId="086E948E" w14:textId="77777777" w:rsidR="00A1620A" w:rsidRDefault="00A1620A" w:rsidP="00A1620A">
      <w:pPr>
        <w:pStyle w:val="para"/>
        <w:tabs>
          <w:tab w:val="center" w:pos="4536"/>
          <w:tab w:val="left" w:pos="5222"/>
        </w:tabs>
        <w:rPr>
          <w:rFonts w:ascii="Arial" w:hAnsi="Arial" w:cs="Arial"/>
          <w:sz w:val="22"/>
          <w:szCs w:val="22"/>
        </w:rPr>
      </w:pPr>
    </w:p>
    <w:p w14:paraId="1545C5E2" w14:textId="77777777" w:rsidR="00A1620A" w:rsidRDefault="00A1620A" w:rsidP="00A1620A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Smlouva nabývá platnosti a účinnosti dnem schválení Ministerstvem životního prostředí podle ustanovení § 22 zákona č. 219/2000 Sb.</w:t>
      </w:r>
    </w:p>
    <w:p w14:paraId="30C52EB8" w14:textId="77777777" w:rsidR="00A1620A" w:rsidRDefault="00A1620A" w:rsidP="00A1620A">
      <w:pPr>
        <w:pStyle w:val="para"/>
        <w:tabs>
          <w:tab w:val="clear" w:pos="709"/>
          <w:tab w:val="center" w:pos="4536"/>
          <w:tab w:val="left" w:pos="5222"/>
        </w:tabs>
        <w:ind w:left="357"/>
        <w:jc w:val="both"/>
        <w:outlineLvl w:val="0"/>
        <w:rPr>
          <w:rFonts w:ascii="Arial" w:hAnsi="Arial" w:cs="Arial"/>
          <w:b w:val="0"/>
          <w:bCs/>
          <w:i/>
          <w:iCs/>
          <w:sz w:val="20"/>
          <w:u w:val="single"/>
        </w:rPr>
      </w:pPr>
    </w:p>
    <w:p w14:paraId="179E047D" w14:textId="77777777" w:rsidR="00A1620A" w:rsidRDefault="00A1620A" w:rsidP="00A1620A">
      <w:pPr>
        <w:numPr>
          <w:ilvl w:val="0"/>
          <w:numId w:val="6"/>
        </w:numPr>
        <w:shd w:val="clear" w:color="auto" w:fill="FFFFFF"/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/>
          <w:iCs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Tato smlouva nepodléhá uveřejnění v registru smluv v souladu s ustanovením § 3 odst. 2 písm. h) zákona č. 340/2015 Sb., o zvláštních podmínkách účinnosti některých smluv, uveřejňování těchto smluv a o registru smluv (zákon o registru smluv). </w:t>
      </w:r>
    </w:p>
    <w:p w14:paraId="241EF95E" w14:textId="77777777" w:rsidR="00A1620A" w:rsidRDefault="00A1620A" w:rsidP="00A1620A">
      <w:pPr>
        <w:pStyle w:val="Odstavecseseznamem"/>
        <w:rPr>
          <w:rFonts w:ascii="Arial" w:hAnsi="Arial" w:cs="Arial"/>
          <w:bCs/>
          <w:i/>
          <w:iCs/>
          <w:sz w:val="20"/>
          <w:szCs w:val="20"/>
          <w:u w:val="single"/>
        </w:rPr>
      </w:pPr>
    </w:p>
    <w:p w14:paraId="53514957" w14:textId="77777777" w:rsidR="00A1620A" w:rsidRDefault="00A1620A" w:rsidP="00A1620A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Reálná hodnota převáděného majetku byla určena převodcem ve výši 1.040,00 Kč.</w:t>
      </w:r>
    </w:p>
    <w:p w14:paraId="70775F4D" w14:textId="77777777" w:rsidR="00A1620A" w:rsidRDefault="00A1620A" w:rsidP="00A1620A">
      <w:pPr>
        <w:shd w:val="clear" w:color="auto" w:fill="FFFFFF"/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Cs/>
          <w:sz w:val="20"/>
          <w:szCs w:val="20"/>
        </w:rPr>
      </w:pPr>
    </w:p>
    <w:p w14:paraId="2E8FFEDD" w14:textId="77777777" w:rsidR="00A1620A" w:rsidRDefault="00A1620A" w:rsidP="00A1620A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14:paraId="653141B8" w14:textId="77777777" w:rsidR="00A1620A" w:rsidRDefault="00A1620A" w:rsidP="00A1620A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2DB31D17" w14:textId="77777777" w:rsidR="00A1620A" w:rsidRDefault="00A1620A" w:rsidP="00A1620A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14:paraId="4B6FCEC0" w14:textId="77777777" w:rsidR="00A1620A" w:rsidRDefault="00A1620A" w:rsidP="00A1620A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1B5B7BF6" w14:textId="77777777" w:rsidR="00A1620A" w:rsidRDefault="00A1620A" w:rsidP="00A1620A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uzavřených, vzestupně číslovaných dodatků smlouvy.</w:t>
      </w:r>
    </w:p>
    <w:p w14:paraId="1FAF4889" w14:textId="77777777" w:rsidR="00A1620A" w:rsidRDefault="00A1620A" w:rsidP="00A1620A">
      <w:pPr>
        <w:rPr>
          <w:rFonts w:ascii="Arial" w:hAnsi="Arial" w:cs="Arial"/>
          <w:b/>
          <w:sz w:val="22"/>
          <w:szCs w:val="22"/>
        </w:rPr>
      </w:pPr>
    </w:p>
    <w:p w14:paraId="227E8424" w14:textId="77777777" w:rsidR="00A1620A" w:rsidRDefault="00A1620A" w:rsidP="00A1620A">
      <w:pPr>
        <w:pStyle w:val="para"/>
        <w:numPr>
          <w:ilvl w:val="0"/>
          <w:numId w:val="6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smlouva je vyhotovena ve čtyřech stejnopisech. Každá ze smluvních stran obdrží po jednom vyhotovení, jedno vyhotovení bude určeno pro Ministerstvo životního prostředí </w:t>
      </w:r>
      <w:r>
        <w:rPr>
          <w:rFonts w:ascii="Arial" w:hAnsi="Arial" w:cs="Arial"/>
          <w:b w:val="0"/>
          <w:sz w:val="22"/>
          <w:szCs w:val="22"/>
        </w:rPr>
        <w:br/>
        <w:t xml:space="preserve">a jedno vyhotovení bude použito k zápisu vlastnického práva vkladem do katastru nemovitostí. </w:t>
      </w:r>
    </w:p>
    <w:p w14:paraId="6AA020C8" w14:textId="77777777" w:rsidR="00A1620A" w:rsidRDefault="00A1620A" w:rsidP="00A1620A">
      <w:pPr>
        <w:pStyle w:val="Odstavecseseznamem"/>
        <w:ind w:left="0"/>
        <w:rPr>
          <w:rFonts w:ascii="Arial" w:hAnsi="Arial" w:cs="Arial"/>
          <w:b/>
          <w:i/>
          <w:sz w:val="20"/>
          <w:u w:val="single"/>
        </w:rPr>
      </w:pPr>
    </w:p>
    <w:p w14:paraId="1C169258" w14:textId="77777777" w:rsidR="00A1620A" w:rsidRDefault="00A1620A" w:rsidP="00A1620A">
      <w:pPr>
        <w:pStyle w:val="Zkladntext"/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 w:val="0"/>
          <w:i/>
          <w:sz w:val="20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Nedílnou součástí této smlouvy je doložka dle zákona č. 129/2000 Sb., </w:t>
      </w:r>
      <w:r>
        <w:rPr>
          <w:rFonts w:ascii="Arial" w:hAnsi="Arial" w:cs="Arial"/>
          <w:b w:val="0"/>
          <w:bCs/>
          <w:iCs/>
          <w:sz w:val="22"/>
          <w:szCs w:val="22"/>
        </w:rPr>
        <w:t xml:space="preserve">o krajích (krajské zřízení), </w:t>
      </w:r>
      <w:r>
        <w:rPr>
          <w:rFonts w:ascii="Arial" w:hAnsi="Arial" w:cs="Arial"/>
          <w:b w:val="0"/>
          <w:sz w:val="22"/>
          <w:szCs w:val="22"/>
        </w:rPr>
        <w:t>ve znění pozdějších předpisů</w:t>
      </w:r>
    </w:p>
    <w:p w14:paraId="28F8ECD9" w14:textId="77777777" w:rsidR="00A1620A" w:rsidRDefault="00A1620A" w:rsidP="00A1620A">
      <w:pPr>
        <w:pStyle w:val="vnintext"/>
        <w:ind w:left="357" w:firstLine="0"/>
        <w:rPr>
          <w:rFonts w:ascii="Arial" w:hAnsi="Arial" w:cs="Arial"/>
          <w:sz w:val="22"/>
          <w:szCs w:val="22"/>
        </w:rPr>
      </w:pPr>
    </w:p>
    <w:p w14:paraId="70A3011E" w14:textId="77777777" w:rsidR="00A1620A" w:rsidRDefault="00A1620A" w:rsidP="00A1620A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14:paraId="386ED642" w14:textId="77777777" w:rsidR="00A1620A" w:rsidRDefault="00A1620A" w:rsidP="00A1620A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0F1E6D48" w14:textId="77777777" w:rsidR="00A1620A" w:rsidRDefault="00A1620A" w:rsidP="00A1620A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14:paraId="1D532BB0" w14:textId="77777777" w:rsidR="00A1620A" w:rsidRDefault="00A1620A" w:rsidP="00A1620A">
      <w:pPr>
        <w:pStyle w:val="Odstavecseseznamem"/>
        <w:rPr>
          <w:rFonts w:ascii="Arial" w:hAnsi="Arial" w:cs="Arial"/>
          <w:sz w:val="22"/>
          <w:szCs w:val="22"/>
        </w:rPr>
      </w:pPr>
    </w:p>
    <w:p w14:paraId="1ABFD22F" w14:textId="77777777" w:rsidR="00A1620A" w:rsidRDefault="00A1620A" w:rsidP="00A1620A">
      <w:pPr>
        <w:pStyle w:val="Odstavecseseznamem"/>
        <w:rPr>
          <w:rFonts w:ascii="Arial" w:hAnsi="Arial" w:cs="Arial"/>
          <w:sz w:val="22"/>
          <w:szCs w:val="22"/>
        </w:rPr>
      </w:pPr>
    </w:p>
    <w:p w14:paraId="4BEF2758" w14:textId="77777777" w:rsidR="00A1620A" w:rsidRDefault="00A1620A" w:rsidP="00A1620A">
      <w:pPr>
        <w:pStyle w:val="Odstavecseseznamem"/>
        <w:rPr>
          <w:rFonts w:ascii="Arial" w:hAnsi="Arial" w:cs="Arial"/>
          <w:sz w:val="22"/>
          <w:szCs w:val="22"/>
        </w:rPr>
      </w:pPr>
    </w:p>
    <w:p w14:paraId="30C545BE" w14:textId="77777777" w:rsidR="00A1620A" w:rsidRDefault="00A1620A" w:rsidP="00A1620A">
      <w:pPr>
        <w:pStyle w:val="vnintext"/>
        <w:ind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Ve Vsetíně dne 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    Ve Zlíně dne  </w:t>
      </w:r>
    </w:p>
    <w:p w14:paraId="1B115DA5" w14:textId="77777777" w:rsidR="00A1620A" w:rsidRDefault="00A1620A" w:rsidP="00A1620A">
      <w:pPr>
        <w:pStyle w:val="vnintext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A1620A" w14:paraId="0CF1D617" w14:textId="77777777" w:rsidTr="00A1620A">
        <w:tc>
          <w:tcPr>
            <w:tcW w:w="4605" w:type="dxa"/>
          </w:tcPr>
          <w:p w14:paraId="044251B2" w14:textId="77777777" w:rsidR="00A1620A" w:rsidRDefault="00A1620A">
            <w:pPr>
              <w:pStyle w:val="vnintext"/>
              <w:spacing w:line="252" w:lineRule="auto"/>
              <w:ind w:firstLine="0"/>
              <w:rPr>
                <w:rFonts w:ascii="Arial" w:hAnsi="Arial" w:cs="Arial"/>
                <w:color w:val="FF0000"/>
                <w:szCs w:val="22"/>
                <w:lang w:eastAsia="en-US"/>
              </w:rPr>
            </w:pPr>
          </w:p>
        </w:tc>
        <w:tc>
          <w:tcPr>
            <w:tcW w:w="4605" w:type="dxa"/>
          </w:tcPr>
          <w:p w14:paraId="7F44C977" w14:textId="77777777" w:rsidR="00A1620A" w:rsidRDefault="00A1620A">
            <w:pPr>
              <w:pStyle w:val="vnintext"/>
              <w:spacing w:line="252" w:lineRule="auto"/>
              <w:ind w:firstLine="0"/>
              <w:rPr>
                <w:rFonts w:ascii="Arial" w:hAnsi="Arial" w:cs="Arial"/>
                <w:color w:val="FF0000"/>
                <w:szCs w:val="22"/>
                <w:lang w:eastAsia="en-US"/>
              </w:rPr>
            </w:pPr>
          </w:p>
        </w:tc>
      </w:tr>
      <w:tr w:rsidR="00A1620A" w14:paraId="100B760B" w14:textId="77777777" w:rsidTr="00A1620A">
        <w:trPr>
          <w:trHeight w:val="925"/>
        </w:trPr>
        <w:tc>
          <w:tcPr>
            <w:tcW w:w="4605" w:type="dxa"/>
          </w:tcPr>
          <w:p w14:paraId="34AEED93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35DCE33D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760675E5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70E5D11E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  <w:p w14:paraId="60C69FC7" w14:textId="77777777" w:rsidR="00A1620A" w:rsidRDefault="00A1620A">
            <w:pPr>
              <w:pStyle w:val="vnintext"/>
              <w:spacing w:line="252" w:lineRule="auto"/>
              <w:ind w:firstLine="0"/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605" w:type="dxa"/>
          </w:tcPr>
          <w:p w14:paraId="3EEC732E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</w:p>
        </w:tc>
      </w:tr>
      <w:tr w:rsidR="00A1620A" w14:paraId="2B3F2562" w14:textId="77777777" w:rsidTr="00A1620A">
        <w:trPr>
          <w:trHeight w:val="61"/>
        </w:trPr>
        <w:tc>
          <w:tcPr>
            <w:tcW w:w="4605" w:type="dxa"/>
            <w:hideMark/>
          </w:tcPr>
          <w:p w14:paraId="22BC3EAB" w14:textId="77777777" w:rsidR="00A1620A" w:rsidRDefault="00A1620A">
            <w:pPr>
              <w:rPr>
                <w:rFonts w:ascii="Arial" w:hAnsi="Arial" w:cs="Arial"/>
                <w:szCs w:val="22"/>
                <w:lang w:eastAsia="en-US"/>
              </w:rPr>
            </w:pPr>
          </w:p>
        </w:tc>
        <w:tc>
          <w:tcPr>
            <w:tcW w:w="4605" w:type="dxa"/>
            <w:hideMark/>
          </w:tcPr>
          <w:p w14:paraId="2ABCE237" w14:textId="77777777" w:rsidR="00A1620A" w:rsidRDefault="00A1620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1620A" w14:paraId="4554F066" w14:textId="77777777" w:rsidTr="00A1620A">
        <w:trPr>
          <w:trHeight w:val="567"/>
        </w:trPr>
        <w:tc>
          <w:tcPr>
            <w:tcW w:w="4605" w:type="dxa"/>
            <w:hideMark/>
          </w:tcPr>
          <w:p w14:paraId="3089EC6E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Patrick Cassinelli</w:t>
            </w:r>
          </w:p>
          <w:p w14:paraId="36400AE8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 odboru Odloučené pracoviště Vsetín</w:t>
            </w:r>
          </w:p>
          <w:p w14:paraId="51EF430B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(převodce)</w:t>
            </w:r>
          </w:p>
        </w:tc>
        <w:tc>
          <w:tcPr>
            <w:tcW w:w="4605" w:type="dxa"/>
            <w:hideMark/>
          </w:tcPr>
          <w:p w14:paraId="62EBD1E3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Jiří Čunek</w:t>
            </w:r>
          </w:p>
          <w:p w14:paraId="0BDFE9F4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hejtman</w:t>
            </w:r>
          </w:p>
          <w:p w14:paraId="281EEC1E" w14:textId="77777777" w:rsidR="00A1620A" w:rsidRDefault="00A1620A">
            <w:pPr>
              <w:pStyle w:val="vnintext"/>
              <w:spacing w:line="252" w:lineRule="auto"/>
              <w:ind w:firstLine="0"/>
              <w:jc w:val="center"/>
              <w:rPr>
                <w:rFonts w:ascii="Arial" w:hAnsi="Arial" w:cs="Arial"/>
                <w:b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(nabyvatel)</w:t>
            </w:r>
          </w:p>
        </w:tc>
      </w:tr>
    </w:tbl>
    <w:p w14:paraId="6697470E" w14:textId="77777777" w:rsidR="00A1620A" w:rsidRDefault="00A1620A" w:rsidP="00A1620A">
      <w:pPr>
        <w:pStyle w:val="vnintext"/>
        <w:tabs>
          <w:tab w:val="clear" w:pos="709"/>
          <w:tab w:val="left" w:pos="426"/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14:paraId="548DC14C" w14:textId="767B1633" w:rsidR="00A1620A" w:rsidRDefault="00A1620A" w:rsidP="00A1620A">
      <w:pPr>
        <w:pStyle w:val="Zkladntext"/>
        <w:spacing w:after="120"/>
        <w:rPr>
          <w:rFonts w:ascii="Arial" w:hAnsi="Arial" w:cs="Arial"/>
          <w:b w:val="0"/>
          <w:sz w:val="22"/>
          <w:szCs w:val="22"/>
          <w:u w:val="single"/>
        </w:rPr>
      </w:pPr>
    </w:p>
    <w:p w14:paraId="6B0F9444" w14:textId="77777777" w:rsidR="008576AC" w:rsidRDefault="008576AC" w:rsidP="00A1620A">
      <w:pPr>
        <w:pStyle w:val="Zkladntext"/>
        <w:spacing w:after="120"/>
        <w:rPr>
          <w:rFonts w:ascii="Arial" w:hAnsi="Arial" w:cs="Arial"/>
          <w:b w:val="0"/>
          <w:sz w:val="22"/>
          <w:szCs w:val="22"/>
          <w:u w:val="single"/>
        </w:rPr>
      </w:pPr>
    </w:p>
    <w:p w14:paraId="5D3D58F3" w14:textId="77777777" w:rsidR="00A1620A" w:rsidRDefault="00A1620A" w:rsidP="00A1620A">
      <w:pPr>
        <w:pStyle w:val="Zkladntext"/>
        <w:spacing w:after="120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  <w:u w:val="single"/>
        </w:rPr>
        <w:t>Příloha č. 1</w:t>
      </w:r>
    </w:p>
    <w:p w14:paraId="42A0B76F" w14:textId="19D4A3D1" w:rsidR="008B664A" w:rsidRPr="007A43FC" w:rsidRDefault="00A1620A" w:rsidP="007A43FC">
      <w:pPr>
        <w:pStyle w:val="Zkladntext"/>
        <w:spacing w:after="120"/>
        <w:rPr>
          <w:rFonts w:ascii="Arial" w:hAnsi="Arial" w:cs="Arial"/>
          <w:b w:val="0"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>Doložka platnosti právního jednání kraje dle zákona č. 129/2000 Sb., o krajích (krajské zřízení), ve znění pozdějších předpisů</w:t>
      </w:r>
    </w:p>
    <w:p w14:paraId="03CA05DA" w14:textId="77777777" w:rsidR="007A43FC" w:rsidRDefault="007A43FC" w:rsidP="007A43FC">
      <w:pPr>
        <w:rPr>
          <w:rFonts w:ascii="Arial" w:hAnsi="Arial" w:cs="Arial"/>
          <w:sz w:val="72"/>
          <w:szCs w:val="72"/>
        </w:rPr>
      </w:pPr>
      <w:r>
        <w:rPr>
          <w:rFonts w:ascii="Code 128 Notext" w:hAnsi="Code 128 Notext" w:cs="Arial" w:hint="eastAsia"/>
          <w:noProof/>
          <w:sz w:val="72"/>
          <w:szCs w:val="72"/>
        </w:rPr>
        <w:lastRenderedPageBreak/>
        <w:drawing>
          <wp:inline distT="0" distB="0" distL="0" distR="0" wp14:anchorId="387AEB60" wp14:editId="5EA4945F">
            <wp:extent cx="3400425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809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F1F2F" w14:textId="77777777" w:rsidR="007A43FC" w:rsidRPr="008E2E34" w:rsidRDefault="007A43FC" w:rsidP="007A43FC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1280/OVS/2020-OVSM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14:paraId="0E6C479C" w14:textId="77777777" w:rsidR="007A43FC" w:rsidRPr="008E2E34" w:rsidRDefault="007A43FC" w:rsidP="007A43FC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UZSVM/OVS/1108/2020-OVSM</w:t>
      </w:r>
      <w:r w:rsidRPr="008E2E34">
        <w:rPr>
          <w:rFonts w:ascii="Arial" w:hAnsi="Arial" w:cs="Arial"/>
          <w:sz w:val="18"/>
          <w:szCs w:val="18"/>
        </w:rPr>
        <w:fldChar w:fldCharType="end"/>
      </w:r>
    </w:p>
    <w:p w14:paraId="6B03F71F" w14:textId="77777777" w:rsidR="007A43FC" w:rsidRDefault="007A43FC" w:rsidP="007A43FC">
      <w:pPr>
        <w:rPr>
          <w:rFonts w:ascii="Arial" w:hAnsi="Arial" w:cs="Arial"/>
          <w:sz w:val="22"/>
          <w:szCs w:val="22"/>
        </w:rPr>
      </w:pPr>
    </w:p>
    <w:p w14:paraId="122C5D18" w14:textId="77777777" w:rsidR="007A43FC" w:rsidRPr="000D4212" w:rsidRDefault="007A43FC" w:rsidP="007A43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1 </w:t>
      </w:r>
      <w:r>
        <w:rPr>
          <w:rFonts w:ascii="Arial" w:hAnsi="Arial" w:cs="Arial"/>
          <w:sz w:val="22"/>
          <w:szCs w:val="22"/>
        </w:rPr>
        <w:t>ke smlouvě č. j</w:t>
      </w:r>
      <w:r w:rsidRPr="000D4212">
        <w:rPr>
          <w:rFonts w:ascii="Arial" w:hAnsi="Arial" w:cs="Arial"/>
          <w:sz w:val="22"/>
          <w:szCs w:val="22"/>
        </w:rPr>
        <w:t>. UZSVM/OVS/1108/2020-OVSM</w:t>
      </w:r>
    </w:p>
    <w:p w14:paraId="4AFC2CDF" w14:textId="77777777" w:rsidR="007A43FC" w:rsidRDefault="007A43FC" w:rsidP="007A43FC">
      <w:pPr>
        <w:jc w:val="center"/>
        <w:rPr>
          <w:rFonts w:ascii="Arial" w:hAnsi="Arial" w:cs="Arial"/>
          <w:b/>
          <w:szCs w:val="28"/>
        </w:rPr>
      </w:pPr>
    </w:p>
    <w:p w14:paraId="475247F8" w14:textId="77777777" w:rsidR="007A43FC" w:rsidRDefault="007A43FC" w:rsidP="007A43FC">
      <w:pPr>
        <w:rPr>
          <w:rFonts w:ascii="Arial" w:hAnsi="Arial" w:cs="Arial"/>
          <w:b/>
          <w:szCs w:val="28"/>
        </w:rPr>
      </w:pPr>
    </w:p>
    <w:p w14:paraId="3A9FD095" w14:textId="77777777" w:rsidR="007A43FC" w:rsidRDefault="007A43FC" w:rsidP="007A43FC">
      <w:pPr>
        <w:pStyle w:val="Nadpis1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Cs w:val="28"/>
        </w:rPr>
        <w:tab/>
      </w:r>
      <w:r>
        <w:rPr>
          <w:rFonts w:ascii="Arial" w:hAnsi="Arial" w:cs="Arial"/>
          <w:b w:val="0"/>
          <w:szCs w:val="28"/>
        </w:rPr>
        <w:tab/>
        <w:t>Doložka platnosti právního jednání kraje</w:t>
      </w:r>
    </w:p>
    <w:p w14:paraId="2011B5A7" w14:textId="77777777" w:rsidR="007A43FC" w:rsidRDefault="007A43FC" w:rsidP="007A43FC">
      <w:pPr>
        <w:pStyle w:val="Zkladntext"/>
        <w:spacing w:line="216" w:lineRule="auto"/>
        <w:rPr>
          <w:rFonts w:ascii="Arial" w:hAnsi="Arial" w:cs="Arial"/>
          <w:bCs/>
          <w:sz w:val="22"/>
          <w:szCs w:val="22"/>
        </w:rPr>
      </w:pPr>
    </w:p>
    <w:p w14:paraId="6272931E" w14:textId="77777777" w:rsidR="007A43FC" w:rsidRDefault="007A43FC" w:rsidP="007A43FC">
      <w:pPr>
        <w:pStyle w:val="Zkladntext"/>
        <w:spacing w:line="276" w:lineRule="auto"/>
        <w:jc w:val="center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ve smyslu ustanovení § 23 zákona č. 129/2000 Sb., o krajích (krajském zřízení), ve znění pozdějších předpisů (dále jen zákon č. 129/2000 Sb.)</w:t>
      </w:r>
    </w:p>
    <w:p w14:paraId="6082E2BA" w14:textId="77777777" w:rsidR="007A43FC" w:rsidRDefault="007A43FC" w:rsidP="007A43FC">
      <w:pPr>
        <w:pStyle w:val="Zkladntext"/>
        <w:spacing w:before="240" w:line="276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Zlínský kraj ve smyslu ustanovení § 23 zákona č. 129/2000 Sb. potvrzuje, že u právních jednání obsažených ve smlouvě o bezúplatném </w:t>
      </w:r>
      <w:r>
        <w:rPr>
          <w:rFonts w:ascii="Arial" w:hAnsi="Arial" w:cs="Arial"/>
          <w:b w:val="0"/>
          <w:sz w:val="22"/>
          <w:szCs w:val="22"/>
        </w:rPr>
        <w:t xml:space="preserve">převodu vlastnického práva k nemovité věci č.j. </w:t>
      </w:r>
      <w:r w:rsidRPr="000D4212">
        <w:rPr>
          <w:rFonts w:ascii="Arial" w:hAnsi="Arial" w:cs="Arial"/>
          <w:b w:val="0"/>
          <w:sz w:val="22"/>
          <w:szCs w:val="22"/>
        </w:rPr>
        <w:t xml:space="preserve">UZSVM/OVS/1108/2020-OVSM </w:t>
      </w:r>
      <w:r w:rsidRPr="000D4212">
        <w:rPr>
          <w:rFonts w:ascii="Arial" w:hAnsi="Arial" w:cs="Arial"/>
          <w:b w:val="0"/>
          <w:bCs/>
          <w:sz w:val="22"/>
          <w:szCs w:val="22"/>
        </w:rPr>
        <w:t xml:space="preserve">byly </w:t>
      </w:r>
      <w:r>
        <w:rPr>
          <w:rFonts w:ascii="Arial" w:hAnsi="Arial" w:cs="Arial"/>
          <w:b w:val="0"/>
          <w:bCs/>
          <w:sz w:val="22"/>
          <w:szCs w:val="22"/>
        </w:rPr>
        <w:t>ze strany nabyvatele splněny podmínky stanovené zákonem č. 129/2000 Sb., které jsou obligatorní pro platnost tohoto právního jednání.</w:t>
      </w:r>
    </w:p>
    <w:p w14:paraId="1840EAF1" w14:textId="77777777" w:rsidR="007A43FC" w:rsidRDefault="007A43FC" w:rsidP="007A43FC">
      <w:pPr>
        <w:pStyle w:val="Zkladntext"/>
        <w:widowControl w:val="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Bezúplatný převod vlastnického práva k </w:t>
      </w:r>
      <w:r>
        <w:rPr>
          <w:rFonts w:ascii="Arial" w:hAnsi="Arial" w:cs="Arial"/>
          <w:b w:val="0"/>
          <w:color w:val="000000"/>
          <w:sz w:val="22"/>
          <w:szCs w:val="22"/>
        </w:rPr>
        <w:t>nemovité věci:</w:t>
      </w:r>
    </w:p>
    <w:p w14:paraId="0D81CC36" w14:textId="77777777" w:rsidR="007A43FC" w:rsidRDefault="007A43FC" w:rsidP="007A43FC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4783F0FC" w14:textId="77777777" w:rsidR="007A43FC" w:rsidRDefault="007A43FC" w:rsidP="007A43FC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color w:val="000000"/>
          <w:sz w:val="22"/>
          <w:szCs w:val="22"/>
        </w:rPr>
        <w:t>Pozemek:</w:t>
      </w:r>
    </w:p>
    <w:p w14:paraId="2BC0C452" w14:textId="77777777" w:rsidR="007A43FC" w:rsidRDefault="007A43FC" w:rsidP="007A43FC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1D38504A" w14:textId="77777777" w:rsidR="007A43FC" w:rsidRDefault="007A43FC" w:rsidP="007A43FC">
      <w:pPr>
        <w:pStyle w:val="para"/>
        <w:numPr>
          <w:ilvl w:val="0"/>
          <w:numId w:val="2"/>
        </w:numPr>
        <w:tabs>
          <w:tab w:val="clear" w:pos="709"/>
          <w:tab w:val="center" w:pos="567"/>
          <w:tab w:val="left" w:pos="5222"/>
        </w:tabs>
        <w:ind w:left="567" w:hanging="284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0D4212">
        <w:rPr>
          <w:rFonts w:ascii="Arial" w:hAnsi="Arial" w:cs="Arial"/>
          <w:b w:val="0"/>
          <w:bCs/>
          <w:color w:val="000000"/>
          <w:sz w:val="22"/>
          <w:szCs w:val="22"/>
        </w:rPr>
        <w:t>pozemková parcela č</w:t>
      </w:r>
      <w:r w:rsidRPr="000D421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D4212">
        <w:rPr>
          <w:rFonts w:ascii="Arial" w:hAnsi="Arial" w:cs="Arial"/>
          <w:bCs/>
          <w:sz w:val="22"/>
          <w:szCs w:val="22"/>
        </w:rPr>
        <w:t>2992/15</w:t>
      </w:r>
      <w:r w:rsidRPr="000D4212">
        <w:rPr>
          <w:rFonts w:ascii="Arial" w:hAnsi="Arial" w:cs="Arial"/>
          <w:b w:val="0"/>
          <w:bCs/>
          <w:sz w:val="22"/>
          <w:szCs w:val="22"/>
        </w:rPr>
        <w:t>,</w:t>
      </w:r>
      <w:r w:rsidRPr="000D4212">
        <w:rPr>
          <w:rFonts w:ascii="Arial" w:hAnsi="Arial" w:cs="Arial"/>
          <w:b w:val="0"/>
          <w:bCs/>
          <w:color w:val="000000"/>
          <w:sz w:val="22"/>
          <w:szCs w:val="22"/>
        </w:rPr>
        <w:t xml:space="preserve"> ostatní plocha, silnice, </w:t>
      </w:r>
    </w:p>
    <w:p w14:paraId="146CD9D6" w14:textId="77777777" w:rsidR="007A43FC" w:rsidRPr="000D4212" w:rsidRDefault="007A43FC" w:rsidP="007A43FC">
      <w:pPr>
        <w:pStyle w:val="para"/>
        <w:tabs>
          <w:tab w:val="clear" w:pos="709"/>
          <w:tab w:val="center" w:pos="567"/>
          <w:tab w:val="left" w:pos="5222"/>
        </w:tabs>
        <w:ind w:left="567"/>
        <w:jc w:val="both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2EEDAE00" w14:textId="77777777" w:rsidR="007A43FC" w:rsidRPr="000D4212" w:rsidRDefault="007A43FC" w:rsidP="007A43F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zapsané na listu vlastnictví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60000, pro katastrální území </w:t>
      </w:r>
      <w:r>
        <w:rPr>
          <w:rFonts w:ascii="Arial" w:hAnsi="Arial" w:cs="Arial"/>
          <w:b/>
          <w:sz w:val="22"/>
          <w:szCs w:val="22"/>
        </w:rPr>
        <w:t>Janová</w:t>
      </w:r>
      <w:r>
        <w:rPr>
          <w:rFonts w:ascii="Arial" w:hAnsi="Arial" w:cs="Arial"/>
          <w:sz w:val="22"/>
          <w:szCs w:val="22"/>
        </w:rPr>
        <w:t xml:space="preserve">, obec Janová, v katastru nemovitostí vedeném Katastrálním úřadem pro Zlínský kraj, Katastrálním pracovištěm Vsetín, </w:t>
      </w:r>
      <w:r>
        <w:rPr>
          <w:rFonts w:ascii="Arial" w:hAnsi="Arial" w:cs="Arial"/>
          <w:bCs/>
          <w:sz w:val="22"/>
          <w:szCs w:val="22"/>
        </w:rPr>
        <w:t xml:space="preserve">byl schválen usnesením Zastupitelstva Zlínského kraje č. </w:t>
      </w:r>
      <w:r w:rsidRPr="000D4212">
        <w:rPr>
          <w:rFonts w:ascii="Arial" w:hAnsi="Arial" w:cs="Arial"/>
          <w:bCs/>
          <w:sz w:val="22"/>
          <w:szCs w:val="22"/>
        </w:rPr>
        <w:t xml:space="preserve">0680/Z23/19 </w:t>
      </w:r>
      <w:r w:rsidRPr="000D4212">
        <w:rPr>
          <w:rFonts w:ascii="Arial" w:hAnsi="Arial" w:cs="Arial"/>
          <w:sz w:val="22"/>
          <w:szCs w:val="22"/>
        </w:rPr>
        <w:t>ze dne 18.11.2019 pod bodem A 10.</w:t>
      </w:r>
    </w:p>
    <w:p w14:paraId="6F3905DF" w14:textId="77777777" w:rsidR="007A43FC" w:rsidRDefault="007A43FC" w:rsidP="007A43FC">
      <w:pPr>
        <w:pStyle w:val="Zkladntext"/>
        <w:spacing w:before="240" w:line="276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  <w:r w:rsidRPr="000D4212">
        <w:rPr>
          <w:rFonts w:ascii="Arial" w:hAnsi="Arial" w:cs="Arial"/>
          <w:b w:val="0"/>
          <w:sz w:val="22"/>
          <w:szCs w:val="22"/>
        </w:rPr>
        <w:t xml:space="preserve">Tato doložka platnosti právního jednání kraje je nedílnou </w:t>
      </w:r>
      <w:r>
        <w:rPr>
          <w:rFonts w:ascii="Arial" w:hAnsi="Arial" w:cs="Arial"/>
          <w:b w:val="0"/>
          <w:sz w:val="22"/>
          <w:szCs w:val="22"/>
        </w:rPr>
        <w:t xml:space="preserve">součástí výše uvedené smlouvy o bezúplatném převodu vlastnického práva k nemovité věci. </w:t>
      </w:r>
    </w:p>
    <w:p w14:paraId="79A32DF9" w14:textId="77777777" w:rsidR="007A43FC" w:rsidRDefault="007A43FC" w:rsidP="007A43FC">
      <w:pPr>
        <w:pStyle w:val="Zkladntext"/>
        <w:spacing w:line="276" w:lineRule="auto"/>
        <w:rPr>
          <w:rFonts w:ascii="Arial" w:hAnsi="Arial" w:cs="Arial"/>
          <w:b w:val="0"/>
          <w:i/>
          <w:sz w:val="22"/>
          <w:szCs w:val="22"/>
        </w:rPr>
      </w:pPr>
    </w:p>
    <w:p w14:paraId="0427B44E" w14:textId="77777777" w:rsidR="007A43FC" w:rsidRDefault="007A43FC" w:rsidP="007A43FC">
      <w:pPr>
        <w:pStyle w:val="Zkladntext"/>
        <w:spacing w:line="276" w:lineRule="auto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 Zlíně dne</w:t>
      </w:r>
    </w:p>
    <w:p w14:paraId="023CB7C8" w14:textId="77777777" w:rsidR="007A43FC" w:rsidRDefault="007A43FC" w:rsidP="007A43FC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6E6323E8" w14:textId="77777777" w:rsidR="007A43FC" w:rsidRDefault="007A43FC" w:rsidP="007A43FC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6C657A96" w14:textId="77777777" w:rsidR="007A43FC" w:rsidRDefault="007A43FC" w:rsidP="007A43FC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0C1CAE47" w14:textId="77777777" w:rsidR="007A43FC" w:rsidRDefault="007A43FC" w:rsidP="007A43FC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43568EEB" w14:textId="77777777" w:rsidR="007A43FC" w:rsidRDefault="007A43FC" w:rsidP="007A43FC">
      <w:pPr>
        <w:pStyle w:val="Zkladntext"/>
        <w:spacing w:line="216" w:lineRule="auto"/>
        <w:rPr>
          <w:rFonts w:ascii="Arial" w:hAnsi="Arial" w:cs="Arial"/>
          <w:i/>
          <w:sz w:val="22"/>
          <w:szCs w:val="22"/>
        </w:rPr>
      </w:pPr>
    </w:p>
    <w:p w14:paraId="6AB59EE4" w14:textId="77777777" w:rsidR="007A43FC" w:rsidRDefault="007A43FC" w:rsidP="007A43FC">
      <w:pPr>
        <w:rPr>
          <w:rFonts w:ascii="Arial" w:hAnsi="Arial" w:cs="Arial"/>
          <w:sz w:val="22"/>
          <w:szCs w:val="22"/>
        </w:rPr>
      </w:pPr>
    </w:p>
    <w:p w14:paraId="549D82A5" w14:textId="77777777" w:rsidR="007A43FC" w:rsidRDefault="007A43FC" w:rsidP="007A43FC">
      <w:pPr>
        <w:spacing w:before="120"/>
        <w:jc w:val="right"/>
        <w:rPr>
          <w:rFonts w:ascii="Arial" w:hAnsi="Arial" w:cs="Arial"/>
          <w:sz w:val="22"/>
          <w:szCs w:val="22"/>
        </w:rPr>
      </w:pPr>
    </w:p>
    <w:p w14:paraId="39A9CA69" w14:textId="77777777" w:rsidR="007A43FC" w:rsidRDefault="007A43FC" w:rsidP="007A43FC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Jiří Čunek</w:t>
      </w:r>
    </w:p>
    <w:p w14:paraId="41C6E926" w14:textId="77777777" w:rsidR="007A43FC" w:rsidRDefault="007A43FC" w:rsidP="007A43FC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hejtman</w:t>
      </w:r>
    </w:p>
    <w:p w14:paraId="06EB29D4" w14:textId="77777777" w:rsidR="007A43FC" w:rsidRDefault="007A43FC" w:rsidP="007A43FC">
      <w:pPr>
        <w:rPr>
          <w:rFonts w:ascii="Arial" w:hAnsi="Arial" w:cs="Arial"/>
          <w:sz w:val="22"/>
          <w:szCs w:val="22"/>
        </w:rPr>
      </w:pPr>
    </w:p>
    <w:p w14:paraId="06B06763" w14:textId="77777777" w:rsidR="007A43FC" w:rsidRDefault="007A43FC" w:rsidP="007A43FC">
      <w:pPr>
        <w:rPr>
          <w:rFonts w:ascii="Arial" w:hAnsi="Arial" w:cs="Arial"/>
          <w:sz w:val="22"/>
          <w:szCs w:val="22"/>
        </w:rPr>
      </w:pPr>
    </w:p>
    <w:p w14:paraId="560B9176" w14:textId="14D84D63" w:rsidR="008B664A" w:rsidRDefault="008B664A"/>
    <w:p w14:paraId="34F29FCB" w14:textId="6ADCD9D3" w:rsidR="00FA1E46" w:rsidRPr="00FA1E46" w:rsidRDefault="008B664A" w:rsidP="007A43FC">
      <w:pPr>
        <w:pStyle w:val="Nadpis1"/>
        <w:jc w:val="both"/>
      </w:pPr>
      <w:r>
        <w:rPr>
          <w:rFonts w:ascii="Arial" w:hAnsi="Arial" w:cs="Arial"/>
          <w:b w:val="0"/>
          <w:szCs w:val="28"/>
        </w:rPr>
        <w:tab/>
      </w:r>
      <w:r>
        <w:rPr>
          <w:rFonts w:ascii="Arial" w:hAnsi="Arial" w:cs="Arial"/>
          <w:b w:val="0"/>
          <w:szCs w:val="28"/>
        </w:rPr>
        <w:tab/>
      </w:r>
    </w:p>
    <w:p w14:paraId="1C1CB021" w14:textId="77777777" w:rsidR="00FA1E46" w:rsidRPr="00FA1E46" w:rsidRDefault="00FA1E46">
      <w:pPr>
        <w:rPr>
          <w:sz w:val="22"/>
          <w:szCs w:val="22"/>
        </w:rPr>
      </w:pPr>
    </w:p>
    <w:sectPr w:rsidR="00FA1E46" w:rsidRPr="00FA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E289" w14:textId="77777777" w:rsidR="00C4050E" w:rsidRDefault="00C4050E" w:rsidP="00C4050E">
      <w:r>
        <w:separator/>
      </w:r>
    </w:p>
  </w:endnote>
  <w:endnote w:type="continuationSeparator" w:id="0">
    <w:p w14:paraId="1BE4503B" w14:textId="77777777" w:rsidR="00C4050E" w:rsidRDefault="00C4050E" w:rsidP="00C40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de 128 Notext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B07A2" w14:textId="77777777" w:rsidR="00C4050E" w:rsidRDefault="00C4050E" w:rsidP="00C4050E">
      <w:r>
        <w:separator/>
      </w:r>
    </w:p>
  </w:footnote>
  <w:footnote w:type="continuationSeparator" w:id="0">
    <w:p w14:paraId="0BD28F71" w14:textId="77777777" w:rsidR="00C4050E" w:rsidRDefault="00C4050E" w:rsidP="00C40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C71EF"/>
    <w:multiLevelType w:val="hybridMultilevel"/>
    <w:tmpl w:val="15DE2652"/>
    <w:lvl w:ilvl="0" w:tplc="F104C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EC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62A8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E46B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4DE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AF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70B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64A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8680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23E7F"/>
    <w:multiLevelType w:val="hybridMultilevel"/>
    <w:tmpl w:val="BC8AA8E0"/>
    <w:lvl w:ilvl="0" w:tplc="1A8CE3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71564C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6E20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05A1F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58F9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ECA70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ACA1A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23B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60C4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6D508A"/>
    <w:multiLevelType w:val="hybridMultilevel"/>
    <w:tmpl w:val="0AE42A00"/>
    <w:lvl w:ilvl="0" w:tplc="6B32FCC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  <w:color w:val="auto"/>
        <w:sz w:val="22"/>
        <w:szCs w:val="22"/>
      </w:rPr>
    </w:lvl>
    <w:lvl w:ilvl="1" w:tplc="6EB0B4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241B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36018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656E41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DD24C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2426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912E5B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9450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4C26C1"/>
    <w:multiLevelType w:val="hybridMultilevel"/>
    <w:tmpl w:val="49F22D46"/>
    <w:lvl w:ilvl="0" w:tplc="C5D86BD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</w:rPr>
    </w:lvl>
    <w:lvl w:ilvl="1" w:tplc="DEF622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4EDF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8AE4C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CE1CC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6C58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7E497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04E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00BB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AA7CB0"/>
    <w:multiLevelType w:val="hybridMultilevel"/>
    <w:tmpl w:val="2F60E37C"/>
    <w:lvl w:ilvl="0" w:tplc="59B0158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E51C0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7ADA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92F5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0CD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283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8419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88C8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3254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E92F6D"/>
    <w:multiLevelType w:val="hybridMultilevel"/>
    <w:tmpl w:val="319C7FEC"/>
    <w:lvl w:ilvl="0" w:tplc="832EF8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  <w:color w:val="000000"/>
      </w:rPr>
    </w:lvl>
    <w:lvl w:ilvl="1" w:tplc="59186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678C5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9EC26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1DA82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6853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B0A1C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104CD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1CCC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FE"/>
    <w:rsid w:val="005A77EC"/>
    <w:rsid w:val="00607FFE"/>
    <w:rsid w:val="007A43FC"/>
    <w:rsid w:val="008576AC"/>
    <w:rsid w:val="008B664A"/>
    <w:rsid w:val="009732E0"/>
    <w:rsid w:val="00A1620A"/>
    <w:rsid w:val="00C4050E"/>
    <w:rsid w:val="00D0092C"/>
    <w:rsid w:val="00F235A8"/>
    <w:rsid w:val="00FA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243F"/>
  <w15:chartTrackingRefBased/>
  <w15:docId w15:val="{293E4E96-64AC-4441-8F0A-A3CC6811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6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66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1620A"/>
    <w:pPr>
      <w:jc w:val="both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A162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1620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162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A1620A"/>
    <w:pPr>
      <w:jc w:val="both"/>
    </w:pPr>
    <w:rPr>
      <w:i/>
      <w:color w:val="0000FF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A1620A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1620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1620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vbloku">
    <w:name w:val="Block Text"/>
    <w:basedOn w:val="Normln"/>
    <w:semiHidden/>
    <w:unhideWhenUsed/>
    <w:rsid w:val="00A1620A"/>
    <w:pPr>
      <w:ind w:left="-540" w:right="-828"/>
      <w:jc w:val="both"/>
    </w:pPr>
  </w:style>
  <w:style w:type="paragraph" w:styleId="Odstavecseseznamem">
    <w:name w:val="List Paragraph"/>
    <w:basedOn w:val="Normln"/>
    <w:uiPriority w:val="34"/>
    <w:qFormat/>
    <w:rsid w:val="00A1620A"/>
    <w:pPr>
      <w:ind w:left="720"/>
      <w:contextualSpacing/>
    </w:pPr>
  </w:style>
  <w:style w:type="paragraph" w:customStyle="1" w:styleId="adresa">
    <w:name w:val="adresa"/>
    <w:basedOn w:val="Normln"/>
    <w:rsid w:val="00A1620A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para">
    <w:name w:val="para"/>
    <w:basedOn w:val="Normln"/>
    <w:rsid w:val="00A1620A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řnítext"/>
    <w:basedOn w:val="Normln"/>
    <w:rsid w:val="00A1620A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obec">
    <w:name w:val="obec"/>
    <w:basedOn w:val="Normln"/>
    <w:rsid w:val="00A1620A"/>
    <w:pPr>
      <w:tabs>
        <w:tab w:val="left" w:pos="1418"/>
        <w:tab w:val="left" w:pos="4678"/>
        <w:tab w:val="right" w:pos="8931"/>
      </w:tabs>
    </w:pPr>
    <w:rPr>
      <w:szCs w:val="20"/>
    </w:rPr>
  </w:style>
  <w:style w:type="character" w:customStyle="1" w:styleId="Nadpis1Char">
    <w:name w:val="Nadpis 1 Char"/>
    <w:basedOn w:val="Standardnpsmoodstavce"/>
    <w:link w:val="Nadpis1"/>
    <w:rsid w:val="008B664A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7A43F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405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05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05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05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648DC-132C-4B83-9E8A-227E37DC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1100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Michalovičová Jitka</dc:creator>
  <cp:keywords/>
  <dc:description/>
  <cp:lastModifiedBy>Nedomová Jana</cp:lastModifiedBy>
  <cp:revision>9</cp:revision>
  <cp:lastPrinted>2020-06-04T11:16:00Z</cp:lastPrinted>
  <dcterms:created xsi:type="dcterms:W3CDTF">2020-06-04T10:49:00Z</dcterms:created>
  <dcterms:modified xsi:type="dcterms:W3CDTF">2020-12-03T09:12:00Z</dcterms:modified>
</cp:coreProperties>
</file>