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52E21" w14:textId="6159A780" w:rsidR="00CA3D13" w:rsidRPr="000A6331" w:rsidRDefault="002D4AAE" w:rsidP="00101F40">
      <w:pPr>
        <w:spacing w:after="0"/>
        <w:ind w:right="-1419"/>
        <w:rPr>
          <w:rFonts w:ascii="Myriad Pro" w:hAnsi="Myriad Pro"/>
          <w:b/>
          <w:bCs/>
          <w:color w:val="FF0000"/>
          <w:sz w:val="32"/>
          <w:szCs w:val="32"/>
        </w:rPr>
      </w:pPr>
      <w:r>
        <w:rPr>
          <w:rFonts w:ascii="Myriad Pro" w:hAnsi="Myriad Pro"/>
          <w:b/>
          <w:bCs/>
          <w:color w:val="FF0000"/>
          <w:sz w:val="32"/>
          <w:szCs w:val="32"/>
        </w:rPr>
        <w:t>Smlouva o službách</w:t>
      </w:r>
    </w:p>
    <w:p w14:paraId="2A43290F" w14:textId="64A5AE2E" w:rsidR="001D2C5B" w:rsidRDefault="001D2C5B" w:rsidP="00101F40">
      <w:pPr>
        <w:spacing w:after="0"/>
        <w:ind w:right="-1419"/>
        <w:rPr>
          <w:rFonts w:ascii="Myriad Pro" w:hAnsi="Myriad Pro"/>
          <w:sz w:val="32"/>
          <w:szCs w:val="32"/>
        </w:rPr>
      </w:pPr>
    </w:p>
    <w:p w14:paraId="6060D20C" w14:textId="77777777" w:rsidR="002D4AAE" w:rsidRPr="002D4AAE" w:rsidRDefault="002D4AAE" w:rsidP="002D4AAE">
      <w:pPr>
        <w:pStyle w:val="BodyText23"/>
        <w:spacing w:before="0" w:after="120" w:line="288" w:lineRule="auto"/>
        <w:rPr>
          <w:rFonts w:ascii="Myriad Pro" w:hAnsi="Myriad Pro" w:cs="Arial"/>
        </w:rPr>
      </w:pPr>
      <w:r w:rsidRPr="002D4AAE">
        <w:rPr>
          <w:rFonts w:ascii="Myriad Pro" w:hAnsi="Myriad Pro" w:cs="Arial"/>
        </w:rPr>
        <w:t xml:space="preserve">Smluvní strany: </w:t>
      </w:r>
    </w:p>
    <w:p w14:paraId="7D66F703" w14:textId="77777777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b/>
          <w:sz w:val="20"/>
          <w:szCs w:val="20"/>
        </w:rPr>
      </w:pPr>
      <w:bookmarkStart w:id="0" w:name="_Hlk42204238"/>
      <w:r>
        <w:rPr>
          <w:rFonts w:ascii="Myriad Pro" w:hAnsi="Myriad Pro" w:cs="Arial"/>
          <w:b/>
          <w:sz w:val="20"/>
          <w:szCs w:val="20"/>
        </w:rPr>
        <w:t>Moravskoslezské energetické centrum, příspěvková organizace</w:t>
      </w:r>
    </w:p>
    <w:p w14:paraId="721F3A6E" w14:textId="77777777" w:rsidR="002D4AAE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se sídlem </w:t>
      </w:r>
      <w:r>
        <w:rPr>
          <w:rFonts w:ascii="Myriad Pro" w:hAnsi="Myriad Pro" w:cs="Arial"/>
          <w:sz w:val="20"/>
          <w:szCs w:val="20"/>
        </w:rPr>
        <w:t>28. října 3388/111, OSTRAVA, 702 00</w:t>
      </w:r>
    </w:p>
    <w:p w14:paraId="3311700B" w14:textId="77777777" w:rsidR="002D4AAE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Jehož jménem jedná:</w:t>
      </w:r>
      <w:r>
        <w:rPr>
          <w:rFonts w:ascii="Myriad Pro" w:hAnsi="Myriad Pro" w:cs="Arial"/>
          <w:sz w:val="20"/>
          <w:szCs w:val="20"/>
        </w:rPr>
        <w:tab/>
        <w:t>Ing. Rostislav Rožnovský</w:t>
      </w:r>
    </w:p>
    <w:p w14:paraId="3F0426FE" w14:textId="7BA7CC58" w:rsidR="002D4AAE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Kontaktní osoba:</w:t>
      </w:r>
      <w:r>
        <w:rPr>
          <w:rFonts w:ascii="Myriad Pro" w:hAnsi="Myriad Pro" w:cs="Arial"/>
          <w:sz w:val="20"/>
          <w:szCs w:val="20"/>
        </w:rPr>
        <w:tab/>
      </w:r>
      <w:r w:rsidR="007009C2" w:rsidRPr="007009C2">
        <w:rPr>
          <w:rFonts w:ascii="Myriad Pro" w:hAnsi="Myriad Pro" w:cs="Arial"/>
          <w:sz w:val="20"/>
          <w:szCs w:val="20"/>
          <w:highlight w:val="black"/>
        </w:rPr>
        <w:t>………………………</w:t>
      </w:r>
      <w:proofErr w:type="gramStart"/>
      <w:r w:rsidR="007009C2" w:rsidRPr="007009C2">
        <w:rPr>
          <w:rFonts w:ascii="Myriad Pro" w:hAnsi="Myriad Pro" w:cs="Arial"/>
          <w:sz w:val="20"/>
          <w:szCs w:val="20"/>
          <w:highlight w:val="black"/>
        </w:rPr>
        <w:t>…….</w:t>
      </w:r>
      <w:proofErr w:type="gramEnd"/>
      <w:r w:rsidR="007009C2" w:rsidRPr="007009C2">
        <w:rPr>
          <w:rFonts w:ascii="Myriad Pro" w:hAnsi="Myriad Pro" w:cs="Arial"/>
          <w:sz w:val="20"/>
          <w:szCs w:val="20"/>
          <w:highlight w:val="black"/>
        </w:rPr>
        <w:t>.</w:t>
      </w:r>
    </w:p>
    <w:p w14:paraId="1D58C5AD" w14:textId="32710222" w:rsidR="002D4AAE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Telefon: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="007009C2" w:rsidRPr="007009C2">
        <w:rPr>
          <w:rFonts w:ascii="Myriad Pro" w:hAnsi="Myriad Pro" w:cs="Arial"/>
          <w:sz w:val="20"/>
          <w:szCs w:val="20"/>
          <w:highlight w:val="black"/>
        </w:rPr>
        <w:t>…………………………….</w:t>
      </w:r>
    </w:p>
    <w:p w14:paraId="71A44ACC" w14:textId="3FBC17C5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E-mail: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="007009C2" w:rsidRPr="007009C2">
        <w:rPr>
          <w:rFonts w:ascii="Myriad Pro" w:hAnsi="Myriad Pro" w:cs="Arial"/>
          <w:sz w:val="20"/>
          <w:szCs w:val="20"/>
          <w:highlight w:val="black"/>
        </w:rPr>
        <w:t>…………………………….</w:t>
      </w:r>
    </w:p>
    <w:p w14:paraId="46D662DA" w14:textId="77777777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IČ: 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  <w:t>03103820</w:t>
      </w:r>
    </w:p>
    <w:p w14:paraId="299B3105" w14:textId="77777777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DIČ: 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</w:p>
    <w:p w14:paraId="3D43D5B3" w14:textId="760030EB" w:rsidR="002D4AAE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>dále jen „</w:t>
      </w:r>
      <w:r w:rsidRPr="00A7749B">
        <w:rPr>
          <w:rFonts w:ascii="Myriad Pro" w:hAnsi="Myriad Pro" w:cs="Arial"/>
          <w:b/>
          <w:sz w:val="20"/>
          <w:szCs w:val="20"/>
        </w:rPr>
        <w:t>objednavatel</w:t>
      </w:r>
      <w:r w:rsidRPr="00A7749B">
        <w:rPr>
          <w:rFonts w:ascii="Myriad Pro" w:hAnsi="Myriad Pro" w:cs="Arial"/>
          <w:sz w:val="20"/>
          <w:szCs w:val="20"/>
        </w:rPr>
        <w:t>“</w:t>
      </w:r>
      <w:bookmarkEnd w:id="0"/>
    </w:p>
    <w:p w14:paraId="0061B105" w14:textId="77777777" w:rsidR="002D4AAE" w:rsidRPr="002D4AAE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</w:p>
    <w:p w14:paraId="75DF2C9A" w14:textId="05833CB0" w:rsidR="002D4AAE" w:rsidRDefault="002D4AAE" w:rsidP="002D4AAE">
      <w:pPr>
        <w:spacing w:after="120" w:line="288" w:lineRule="auto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>a</w:t>
      </w:r>
    </w:p>
    <w:p w14:paraId="16BBD2E7" w14:textId="77777777" w:rsidR="002D4AAE" w:rsidRPr="002D4AAE" w:rsidRDefault="002D4AAE" w:rsidP="002D4AAE">
      <w:pPr>
        <w:spacing w:after="120" w:line="288" w:lineRule="auto"/>
        <w:rPr>
          <w:rFonts w:ascii="Myriad Pro" w:hAnsi="Myriad Pro" w:cs="Arial"/>
          <w:sz w:val="20"/>
          <w:szCs w:val="20"/>
        </w:rPr>
      </w:pPr>
    </w:p>
    <w:p w14:paraId="0DBF05F6" w14:textId="77777777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 xml:space="preserve">MARVIO </w:t>
      </w:r>
      <w:proofErr w:type="spellStart"/>
      <w:r>
        <w:rPr>
          <w:rFonts w:ascii="Myriad Pro" w:hAnsi="Myriad Pro" w:cs="Arial"/>
          <w:b/>
          <w:sz w:val="20"/>
          <w:szCs w:val="20"/>
        </w:rPr>
        <w:t>agency</w:t>
      </w:r>
      <w:proofErr w:type="spellEnd"/>
      <w:r>
        <w:rPr>
          <w:rFonts w:ascii="Myriad Pro" w:hAnsi="Myriad Pro" w:cs="Arial"/>
          <w:b/>
          <w:sz w:val="20"/>
          <w:szCs w:val="20"/>
        </w:rPr>
        <w:t xml:space="preserve"> s.r.o.</w:t>
      </w:r>
    </w:p>
    <w:p w14:paraId="74546523" w14:textId="77777777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se sídlem </w:t>
      </w:r>
      <w:r>
        <w:rPr>
          <w:rFonts w:ascii="Myriad Pro" w:hAnsi="Myriad Pro" w:cs="Arial"/>
          <w:sz w:val="20"/>
          <w:szCs w:val="20"/>
        </w:rPr>
        <w:t>28.října 770/6, OSTRAVA, 702 00</w:t>
      </w:r>
    </w:p>
    <w:p w14:paraId="64B8E773" w14:textId="77777777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IČ: 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  <w:t>03835901</w:t>
      </w:r>
    </w:p>
    <w:p w14:paraId="24940ACF" w14:textId="77777777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DIČ: 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Pr="00A7749B">
        <w:rPr>
          <w:rFonts w:ascii="Myriad Pro" w:hAnsi="Myriad Pro" w:cs="Arial"/>
          <w:sz w:val="20"/>
          <w:szCs w:val="20"/>
        </w:rPr>
        <w:t>CZ</w:t>
      </w:r>
      <w:r>
        <w:rPr>
          <w:rFonts w:ascii="Myriad Pro" w:hAnsi="Myriad Pro" w:cs="Arial"/>
          <w:sz w:val="20"/>
          <w:szCs w:val="20"/>
        </w:rPr>
        <w:t>03835901</w:t>
      </w:r>
    </w:p>
    <w:p w14:paraId="5E6F6D7B" w14:textId="77777777" w:rsidR="002D4AAE" w:rsidRPr="00F266B2" w:rsidRDefault="002D4AAE" w:rsidP="002D4AAE">
      <w:pPr>
        <w:pStyle w:val="Prosttext"/>
        <w:spacing w:line="288" w:lineRule="auto"/>
        <w:jc w:val="both"/>
        <w:rPr>
          <w:rFonts w:ascii="Myriad Pro" w:eastAsiaTheme="minorHAnsi" w:hAnsi="Myriad Pro" w:cs="Arial"/>
          <w:lang w:val="cs-CZ" w:eastAsia="en-US"/>
        </w:rPr>
      </w:pPr>
      <w:r w:rsidRPr="00F266B2">
        <w:rPr>
          <w:rFonts w:ascii="Myriad Pro" w:eastAsiaTheme="minorHAnsi" w:hAnsi="Myriad Pro" w:cs="Arial"/>
          <w:lang w:val="cs-CZ" w:eastAsia="en-US"/>
        </w:rPr>
        <w:t>Bank. spojení:</w:t>
      </w:r>
      <w:r>
        <w:rPr>
          <w:rFonts w:ascii="Myriad Pro" w:eastAsiaTheme="minorHAnsi" w:hAnsi="Myriad Pro" w:cs="Arial"/>
          <w:lang w:val="cs-CZ" w:eastAsia="en-US"/>
        </w:rPr>
        <w:tab/>
      </w:r>
      <w:r>
        <w:rPr>
          <w:rFonts w:ascii="Myriad Pro" w:eastAsiaTheme="minorHAnsi" w:hAnsi="Myriad Pro" w:cs="Arial"/>
          <w:lang w:val="cs-CZ" w:eastAsia="en-US"/>
        </w:rPr>
        <w:tab/>
        <w:t>2400752825</w:t>
      </w:r>
      <w:r w:rsidRPr="00F266B2">
        <w:rPr>
          <w:rFonts w:ascii="Myriad Pro" w:eastAsiaTheme="minorHAnsi" w:hAnsi="Myriad Pro" w:cs="Arial"/>
          <w:lang w:val="cs-CZ" w:eastAsia="en-US"/>
        </w:rPr>
        <w:t>/</w:t>
      </w:r>
      <w:r>
        <w:rPr>
          <w:rFonts w:ascii="Myriad Pro" w:eastAsiaTheme="minorHAnsi" w:hAnsi="Myriad Pro" w:cs="Arial"/>
          <w:lang w:val="cs-CZ" w:eastAsia="en-US"/>
        </w:rPr>
        <w:t>2010</w:t>
      </w:r>
    </w:p>
    <w:p w14:paraId="73C7F00E" w14:textId="77777777" w:rsidR="002D4AAE" w:rsidRPr="00F266B2" w:rsidRDefault="002D4AAE" w:rsidP="002D4AAE">
      <w:pPr>
        <w:pStyle w:val="Prosttext"/>
        <w:spacing w:line="288" w:lineRule="auto"/>
        <w:jc w:val="both"/>
        <w:rPr>
          <w:rFonts w:ascii="Myriad Pro" w:eastAsiaTheme="minorHAnsi" w:hAnsi="Myriad Pro" w:cs="Arial"/>
          <w:lang w:val="cs-CZ" w:eastAsia="en-US"/>
        </w:rPr>
      </w:pPr>
    </w:p>
    <w:p w14:paraId="58514A43" w14:textId="77777777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>jehož jménem jedná</w:t>
      </w:r>
      <w:r>
        <w:rPr>
          <w:rFonts w:ascii="Myriad Pro" w:hAnsi="Myriad Pro" w:cs="Arial"/>
          <w:sz w:val="20"/>
          <w:szCs w:val="20"/>
        </w:rPr>
        <w:t xml:space="preserve">: </w:t>
      </w:r>
      <w:r>
        <w:rPr>
          <w:rFonts w:ascii="Myriad Pro" w:hAnsi="Myriad Pro" w:cs="Arial"/>
          <w:sz w:val="20"/>
          <w:szCs w:val="20"/>
        </w:rPr>
        <w:tab/>
        <w:t xml:space="preserve">Ing. Lukáš Chrobáček a Bc. Pavel </w:t>
      </w:r>
      <w:proofErr w:type="spellStart"/>
      <w:r>
        <w:rPr>
          <w:rFonts w:ascii="Myriad Pro" w:hAnsi="Myriad Pro" w:cs="Arial"/>
          <w:sz w:val="20"/>
          <w:szCs w:val="20"/>
        </w:rPr>
        <w:t>Hulva</w:t>
      </w:r>
      <w:proofErr w:type="spellEnd"/>
    </w:p>
    <w:p w14:paraId="419ACBE0" w14:textId="77777777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>kontaktní osoba:</w:t>
      </w:r>
      <w:r w:rsidRPr="00A7749B"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>Ing. Lukáš Chrobáček</w:t>
      </w:r>
    </w:p>
    <w:p w14:paraId="6A8C1A8D" w14:textId="405AC7EC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>tel., email:</w:t>
      </w:r>
      <w:r w:rsidRPr="00A7749B">
        <w:rPr>
          <w:rFonts w:ascii="Myriad Pro" w:hAnsi="Myriad Pro" w:cs="Arial"/>
          <w:sz w:val="20"/>
          <w:szCs w:val="20"/>
        </w:rPr>
        <w:tab/>
      </w:r>
      <w:r w:rsidRPr="00A7749B">
        <w:rPr>
          <w:rFonts w:ascii="Myriad Pro" w:hAnsi="Myriad Pro" w:cs="Arial"/>
          <w:sz w:val="20"/>
          <w:szCs w:val="20"/>
        </w:rPr>
        <w:tab/>
      </w:r>
      <w:r w:rsidR="007009C2" w:rsidRPr="007009C2">
        <w:rPr>
          <w:rFonts w:ascii="Myriad Pro" w:hAnsi="Myriad Pro" w:cs="Arial"/>
          <w:sz w:val="20"/>
          <w:szCs w:val="20"/>
          <w:highlight w:val="black"/>
        </w:rPr>
        <w:t>………………………………</w:t>
      </w:r>
    </w:p>
    <w:p w14:paraId="1BE38CAF" w14:textId="77777777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>dále jen „</w:t>
      </w:r>
      <w:r w:rsidRPr="00A7749B">
        <w:rPr>
          <w:rFonts w:ascii="Myriad Pro" w:hAnsi="Myriad Pro" w:cs="Arial"/>
          <w:b/>
          <w:sz w:val="20"/>
          <w:szCs w:val="20"/>
        </w:rPr>
        <w:t>poskytovatel</w:t>
      </w:r>
      <w:r w:rsidRPr="00A7749B">
        <w:rPr>
          <w:rFonts w:ascii="Myriad Pro" w:hAnsi="Myriad Pro" w:cs="Arial"/>
          <w:sz w:val="20"/>
          <w:szCs w:val="20"/>
        </w:rPr>
        <w:t>“</w:t>
      </w:r>
    </w:p>
    <w:p w14:paraId="0398D9EA" w14:textId="77777777" w:rsidR="002D4AAE" w:rsidRPr="00A7749B" w:rsidRDefault="002D4AAE" w:rsidP="002D4AAE">
      <w:pPr>
        <w:spacing w:line="288" w:lineRule="auto"/>
        <w:rPr>
          <w:rFonts w:ascii="Myriad Pro" w:hAnsi="Myriad Pro"/>
        </w:rPr>
      </w:pPr>
    </w:p>
    <w:p w14:paraId="19EC8C4C" w14:textId="77777777" w:rsidR="002D4AAE" w:rsidRPr="00A7749B" w:rsidRDefault="002D4AAE" w:rsidP="002D4AAE">
      <w:pPr>
        <w:spacing w:after="120" w:line="288" w:lineRule="auto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se dnešního dne dohodly, že podle § </w:t>
      </w:r>
      <w:r>
        <w:rPr>
          <w:rFonts w:ascii="Myriad Pro" w:hAnsi="Myriad Pro" w:cs="Arial"/>
          <w:sz w:val="20"/>
          <w:szCs w:val="20"/>
        </w:rPr>
        <w:t>1746</w:t>
      </w:r>
      <w:r w:rsidRPr="00A7749B">
        <w:rPr>
          <w:rFonts w:ascii="Myriad Pro" w:hAnsi="Myriad Pro" w:cs="Arial"/>
          <w:sz w:val="20"/>
          <w:szCs w:val="20"/>
        </w:rPr>
        <w:t xml:space="preserve"> odst. 2 zákona č. </w:t>
      </w:r>
      <w:r>
        <w:rPr>
          <w:rFonts w:ascii="Myriad Pro" w:hAnsi="Myriad Pro" w:cs="Arial"/>
          <w:sz w:val="20"/>
          <w:szCs w:val="20"/>
        </w:rPr>
        <w:t>89</w:t>
      </w:r>
      <w:r w:rsidRPr="00A7749B">
        <w:rPr>
          <w:rFonts w:ascii="Myriad Pro" w:hAnsi="Myriad Pro" w:cs="Arial"/>
          <w:sz w:val="20"/>
          <w:szCs w:val="20"/>
        </w:rPr>
        <w:t>/</w:t>
      </w:r>
      <w:r>
        <w:rPr>
          <w:rFonts w:ascii="Myriad Pro" w:hAnsi="Myriad Pro" w:cs="Arial"/>
          <w:sz w:val="20"/>
          <w:szCs w:val="20"/>
        </w:rPr>
        <w:t>2012</w:t>
      </w:r>
      <w:r w:rsidRPr="00A7749B">
        <w:rPr>
          <w:rFonts w:ascii="Myriad Pro" w:hAnsi="Myriad Pro" w:cs="Arial"/>
          <w:sz w:val="20"/>
          <w:szCs w:val="20"/>
        </w:rPr>
        <w:t xml:space="preserve"> Sb., ob</w:t>
      </w:r>
      <w:r>
        <w:rPr>
          <w:rFonts w:ascii="Myriad Pro" w:hAnsi="Myriad Pro" w:cs="Arial"/>
          <w:sz w:val="20"/>
          <w:szCs w:val="20"/>
        </w:rPr>
        <w:t>čanský</w:t>
      </w:r>
      <w:r w:rsidRPr="00A7749B">
        <w:rPr>
          <w:rFonts w:ascii="Myriad Pro" w:hAnsi="Myriad Pro" w:cs="Arial"/>
          <w:sz w:val="20"/>
          <w:szCs w:val="20"/>
        </w:rPr>
        <w:t xml:space="preserve"> zákoník, ve znění pozdějších předpisů, uzavírají tuto smlouvu: </w:t>
      </w:r>
    </w:p>
    <w:p w14:paraId="22CF127B" w14:textId="77777777" w:rsidR="002D4AAE" w:rsidRDefault="002D4AAE" w:rsidP="002D4AAE">
      <w:pPr>
        <w:pStyle w:val="Titulek"/>
        <w:spacing w:before="0" w:after="0" w:line="288" w:lineRule="auto"/>
        <w:jc w:val="center"/>
        <w:rPr>
          <w:rFonts w:ascii="Myriad Pro" w:hAnsi="Myriad Pro" w:cs="Arial"/>
          <w:sz w:val="24"/>
          <w:szCs w:val="24"/>
        </w:rPr>
      </w:pPr>
      <w:bookmarkStart w:id="1" w:name="_Toc433768390"/>
    </w:p>
    <w:p w14:paraId="356F255C" w14:textId="77777777" w:rsidR="002D4AAE" w:rsidRDefault="002D4AAE" w:rsidP="002D4AAE">
      <w:pPr>
        <w:pStyle w:val="Titulek"/>
        <w:spacing w:before="0" w:after="0" w:line="288" w:lineRule="auto"/>
        <w:jc w:val="center"/>
        <w:rPr>
          <w:rFonts w:ascii="Myriad Pro" w:hAnsi="Myriad Pro" w:cs="Arial"/>
          <w:sz w:val="24"/>
          <w:szCs w:val="24"/>
        </w:rPr>
      </w:pPr>
    </w:p>
    <w:p w14:paraId="7D04CE79" w14:textId="3E96ACC7" w:rsidR="002D4AAE" w:rsidRPr="00A7749B" w:rsidRDefault="002D4AAE" w:rsidP="002D4AAE">
      <w:pPr>
        <w:pStyle w:val="Titulek"/>
        <w:spacing w:before="0" w:after="0" w:line="288" w:lineRule="auto"/>
        <w:jc w:val="center"/>
        <w:rPr>
          <w:rFonts w:ascii="Myriad Pro" w:hAnsi="Myriad Pro" w:cs="Arial"/>
          <w:sz w:val="24"/>
          <w:szCs w:val="24"/>
        </w:rPr>
      </w:pPr>
      <w:r w:rsidRPr="00A7749B">
        <w:rPr>
          <w:rFonts w:ascii="Myriad Pro" w:hAnsi="Myriad Pro" w:cs="Arial"/>
          <w:sz w:val="24"/>
          <w:szCs w:val="24"/>
        </w:rPr>
        <w:lastRenderedPageBreak/>
        <w:t>Článek I.</w:t>
      </w:r>
      <w:bookmarkEnd w:id="1"/>
    </w:p>
    <w:p w14:paraId="3C71F756" w14:textId="77777777" w:rsidR="002D4AAE" w:rsidRPr="00A7749B" w:rsidRDefault="002D4AAE" w:rsidP="002D4AAE">
      <w:pPr>
        <w:pStyle w:val="Titulek"/>
        <w:spacing w:before="0" w:line="288" w:lineRule="auto"/>
        <w:jc w:val="center"/>
        <w:rPr>
          <w:rFonts w:ascii="Myriad Pro" w:hAnsi="Myriad Pro" w:cs="Arial"/>
          <w:sz w:val="24"/>
          <w:szCs w:val="24"/>
        </w:rPr>
      </w:pPr>
      <w:bookmarkStart w:id="2" w:name="_Toc433768391"/>
      <w:r w:rsidRPr="00A7749B">
        <w:rPr>
          <w:rFonts w:ascii="Myriad Pro" w:hAnsi="Myriad Pro" w:cs="Arial"/>
          <w:sz w:val="24"/>
          <w:szCs w:val="24"/>
        </w:rPr>
        <w:t>Předmět plnění</w:t>
      </w:r>
      <w:bookmarkEnd w:id="2"/>
    </w:p>
    <w:p w14:paraId="7B2A6FFC" w14:textId="77777777" w:rsidR="002D4AAE" w:rsidRPr="00A7749B" w:rsidRDefault="002D4AAE" w:rsidP="002D4AAE">
      <w:pPr>
        <w:pStyle w:val="Normln1"/>
        <w:numPr>
          <w:ilvl w:val="1"/>
          <w:numId w:val="5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>Předmětem této smlouvy je závazek poskytovatele poskytnout obje</w:t>
      </w:r>
      <w:r>
        <w:rPr>
          <w:rFonts w:ascii="Myriad Pro" w:hAnsi="Myriad Pro" w:cs="Arial"/>
        </w:rPr>
        <w:t xml:space="preserve">dnateli služby vytvoření služeb na základě </w:t>
      </w:r>
      <w:r>
        <w:rPr>
          <w:rFonts w:ascii="Myriad Pro" w:hAnsi="Myriad Pro" w:cs="Arial"/>
          <w:b/>
          <w:bCs/>
        </w:rPr>
        <w:t>PŘÍLOHY Č.1</w:t>
      </w:r>
      <w:r>
        <w:rPr>
          <w:rFonts w:ascii="Myriad Pro" w:hAnsi="Myriad Pro" w:cs="Arial"/>
        </w:rPr>
        <w:t xml:space="preserve"> </w:t>
      </w:r>
      <w:r w:rsidRPr="00A7749B">
        <w:rPr>
          <w:rFonts w:ascii="Myriad Pro" w:hAnsi="Myriad Pro" w:cs="Arial"/>
        </w:rPr>
        <w:t>a závazek objednatele zaplatit poskytovateli za řádně poskytnuté služby sjednanou cenu.</w:t>
      </w:r>
    </w:p>
    <w:p w14:paraId="26171D45" w14:textId="77777777" w:rsidR="002D4AAE" w:rsidRPr="0013404E" w:rsidRDefault="002D4AAE" w:rsidP="002D4AAE">
      <w:pPr>
        <w:pStyle w:val="Normln1"/>
        <w:numPr>
          <w:ilvl w:val="1"/>
          <w:numId w:val="5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>Poskytovatel se zavazuje poskytovat služby způsobem, v rozsahu, kvalitě a termínech uvedených v této smlouvě.</w:t>
      </w:r>
    </w:p>
    <w:p w14:paraId="5FCAAA52" w14:textId="77777777" w:rsidR="002D4AAE" w:rsidRPr="00A7749B" w:rsidRDefault="002D4AAE" w:rsidP="002D4AAE">
      <w:pPr>
        <w:pStyle w:val="Titulek"/>
        <w:spacing w:before="0" w:line="288" w:lineRule="auto"/>
        <w:jc w:val="center"/>
        <w:rPr>
          <w:rFonts w:ascii="Myriad Pro" w:hAnsi="Myriad Pro" w:cs="Arial"/>
          <w:sz w:val="24"/>
        </w:rPr>
      </w:pPr>
      <w:bookmarkStart w:id="3" w:name="_Toc433768392"/>
      <w:r w:rsidRPr="00A7749B">
        <w:rPr>
          <w:rFonts w:ascii="Myriad Pro" w:hAnsi="Myriad Pro" w:cs="Arial"/>
          <w:sz w:val="24"/>
        </w:rPr>
        <w:t>Článek II.</w:t>
      </w:r>
      <w:bookmarkStart w:id="4" w:name="_Toc433768393"/>
      <w:bookmarkEnd w:id="3"/>
      <w:r w:rsidRPr="00A7749B">
        <w:rPr>
          <w:rFonts w:ascii="Myriad Pro" w:hAnsi="Myriad Pro" w:cs="Arial"/>
          <w:sz w:val="24"/>
        </w:rPr>
        <w:br/>
        <w:t>Místo plnění</w:t>
      </w:r>
      <w:bookmarkEnd w:id="4"/>
    </w:p>
    <w:p w14:paraId="7CF4E5D9" w14:textId="77777777" w:rsidR="002D4AAE" w:rsidRPr="0013404E" w:rsidRDefault="002D4AAE" w:rsidP="002D4AAE">
      <w:pPr>
        <w:spacing w:line="288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2.1</w:t>
      </w:r>
      <w:r>
        <w:rPr>
          <w:rFonts w:ascii="Myriad Pro" w:hAnsi="Myriad Pro" w:cs="Arial"/>
          <w:sz w:val="20"/>
          <w:szCs w:val="20"/>
        </w:rPr>
        <w:tab/>
      </w:r>
      <w:r w:rsidRPr="00A7749B">
        <w:rPr>
          <w:rFonts w:ascii="Myriad Pro" w:hAnsi="Myriad Pro" w:cs="Arial"/>
          <w:sz w:val="20"/>
          <w:szCs w:val="20"/>
        </w:rPr>
        <w:t>Místem plnění předmětu smlouvy je sídlo poskytovatele.</w:t>
      </w:r>
      <w:bookmarkStart w:id="5" w:name="_Toc433768394"/>
    </w:p>
    <w:p w14:paraId="5A22C2C5" w14:textId="77777777" w:rsidR="002D4AAE" w:rsidRPr="00A7749B" w:rsidRDefault="002D4AAE" w:rsidP="002D4AAE">
      <w:pPr>
        <w:pStyle w:val="Titulek"/>
        <w:spacing w:before="60" w:after="0" w:line="288" w:lineRule="auto"/>
        <w:jc w:val="center"/>
        <w:rPr>
          <w:rFonts w:ascii="Myriad Pro" w:hAnsi="Myriad Pro" w:cs="Arial"/>
          <w:sz w:val="24"/>
        </w:rPr>
      </w:pPr>
      <w:r w:rsidRPr="00A7749B">
        <w:rPr>
          <w:rFonts w:ascii="Myriad Pro" w:hAnsi="Myriad Pro" w:cs="Arial"/>
          <w:sz w:val="24"/>
        </w:rPr>
        <w:t>Článek III.</w:t>
      </w:r>
      <w:bookmarkEnd w:id="5"/>
      <w:r w:rsidRPr="00A7749B">
        <w:rPr>
          <w:rFonts w:ascii="Myriad Pro" w:hAnsi="Myriad Pro" w:cs="Arial"/>
          <w:sz w:val="24"/>
        </w:rPr>
        <w:t xml:space="preserve"> </w:t>
      </w:r>
    </w:p>
    <w:p w14:paraId="0296F309" w14:textId="77777777" w:rsidR="002D4AAE" w:rsidRPr="00A7749B" w:rsidRDefault="002D4AAE" w:rsidP="002D4AAE">
      <w:pPr>
        <w:pStyle w:val="Titulek"/>
        <w:spacing w:before="0" w:line="288" w:lineRule="auto"/>
        <w:jc w:val="center"/>
        <w:rPr>
          <w:rFonts w:ascii="Myriad Pro" w:hAnsi="Myriad Pro" w:cs="Arial"/>
          <w:sz w:val="24"/>
        </w:rPr>
      </w:pPr>
      <w:bookmarkStart w:id="6" w:name="_Toc433768395"/>
      <w:r w:rsidRPr="00A7749B">
        <w:rPr>
          <w:rFonts w:ascii="Myriad Pro" w:hAnsi="Myriad Pro" w:cs="Arial"/>
          <w:sz w:val="24"/>
        </w:rPr>
        <w:t>Termín plnění</w:t>
      </w:r>
      <w:bookmarkEnd w:id="6"/>
    </w:p>
    <w:p w14:paraId="73F65039" w14:textId="77777777" w:rsidR="002D4AAE" w:rsidRPr="00A7749B" w:rsidRDefault="002D4AAE" w:rsidP="002D4AAE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  <w:lang w:val="x-none" w:eastAsia="x-none"/>
        </w:rPr>
      </w:pPr>
    </w:p>
    <w:p w14:paraId="4B707E24" w14:textId="77777777" w:rsidR="002D4AAE" w:rsidRPr="00A7749B" w:rsidRDefault="002D4AAE" w:rsidP="002D4AAE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  <w:lang w:val="x-none" w:eastAsia="x-none"/>
        </w:rPr>
      </w:pPr>
    </w:p>
    <w:p w14:paraId="35A3F6FB" w14:textId="77777777" w:rsidR="002D4AAE" w:rsidRPr="00A7749B" w:rsidRDefault="002D4AAE" w:rsidP="002D4AAE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  <w:lang w:val="x-none" w:eastAsia="x-none"/>
        </w:rPr>
      </w:pPr>
    </w:p>
    <w:p w14:paraId="6E46D518" w14:textId="1956C837" w:rsidR="002D4AAE" w:rsidRPr="004B609A" w:rsidRDefault="002D4AAE" w:rsidP="002D4AAE">
      <w:pPr>
        <w:pStyle w:val="Zpat"/>
        <w:numPr>
          <w:ilvl w:val="1"/>
          <w:numId w:val="3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b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Poskytovatel se zavazuje zahájit plnění předmětu této smlouvy </w:t>
      </w:r>
      <w:r>
        <w:rPr>
          <w:rFonts w:ascii="Myriad Pro" w:hAnsi="Myriad Pro" w:cs="Arial"/>
          <w:sz w:val="20"/>
          <w:szCs w:val="20"/>
        </w:rPr>
        <w:t>ode dne podpisu této smlouvy</w:t>
      </w:r>
      <w:r w:rsidRPr="00A7749B">
        <w:rPr>
          <w:rFonts w:ascii="Myriad Pro" w:hAnsi="Myriad Pro" w:cs="Arial"/>
          <w:sz w:val="20"/>
          <w:szCs w:val="20"/>
        </w:rPr>
        <w:t xml:space="preserve"> objednatele</w:t>
      </w:r>
      <w:r>
        <w:rPr>
          <w:rFonts w:ascii="Myriad Pro" w:hAnsi="Myriad Pro" w:cs="Arial"/>
          <w:sz w:val="20"/>
          <w:szCs w:val="20"/>
        </w:rPr>
        <w:t>m a poskytovatelem.</w:t>
      </w:r>
      <w:r w:rsidRPr="00A7749B">
        <w:rPr>
          <w:rFonts w:ascii="Myriad Pro" w:hAnsi="Myriad Pro" w:cs="Arial"/>
          <w:sz w:val="20"/>
          <w:szCs w:val="20"/>
        </w:rPr>
        <w:t xml:space="preserve"> Poskytovatel se zavazuje poskytovat služby dle této smlouvy po dobu minimálně</w:t>
      </w:r>
      <w:r>
        <w:rPr>
          <w:rFonts w:ascii="Myriad Pro" w:hAnsi="Myriad Pro" w:cs="Arial"/>
          <w:sz w:val="20"/>
          <w:szCs w:val="20"/>
        </w:rPr>
        <w:t xml:space="preserve"> 30 kalendářních dnů od zahájení plnění předmětu této smlouvy. </w:t>
      </w:r>
      <w:r>
        <w:rPr>
          <w:rFonts w:ascii="Myriad Pro" w:hAnsi="Myriad Pro" w:cs="Arial"/>
          <w:sz w:val="20"/>
          <w:szCs w:val="20"/>
        </w:rPr>
        <w:br/>
        <w:t>Termín ukončení plnění této smlouvy je dnem řádného předání díla, bez vad a nedodělků – předpoklad 30.</w:t>
      </w:r>
      <w:r w:rsidR="002C5F33">
        <w:rPr>
          <w:rFonts w:ascii="Myriad Pro" w:hAnsi="Myriad Pro" w:cs="Arial"/>
          <w:sz w:val="20"/>
          <w:szCs w:val="20"/>
        </w:rPr>
        <w:t>12</w:t>
      </w:r>
      <w:r>
        <w:rPr>
          <w:rFonts w:ascii="Myriad Pro" w:hAnsi="Myriad Pro" w:cs="Arial"/>
          <w:sz w:val="20"/>
          <w:szCs w:val="20"/>
        </w:rPr>
        <w:t>.2020.</w:t>
      </w:r>
    </w:p>
    <w:p w14:paraId="2E69F8B9" w14:textId="77777777" w:rsidR="002D4AAE" w:rsidRPr="00A7749B" w:rsidRDefault="002D4AAE" w:rsidP="002D4AAE">
      <w:pPr>
        <w:pStyle w:val="Titulek"/>
        <w:spacing w:before="0" w:after="0" w:line="288" w:lineRule="auto"/>
        <w:jc w:val="center"/>
        <w:rPr>
          <w:rFonts w:ascii="Myriad Pro" w:hAnsi="Myriad Pro" w:cs="Arial"/>
          <w:sz w:val="24"/>
        </w:rPr>
      </w:pPr>
      <w:bookmarkStart w:id="7" w:name="_Toc433768398"/>
      <w:r w:rsidRPr="00A7749B">
        <w:rPr>
          <w:rFonts w:ascii="Myriad Pro" w:hAnsi="Myriad Pro" w:cs="Arial"/>
          <w:sz w:val="24"/>
        </w:rPr>
        <w:t>Článek IV.</w:t>
      </w:r>
      <w:bookmarkEnd w:id="7"/>
    </w:p>
    <w:p w14:paraId="3277A68D" w14:textId="77777777" w:rsidR="002D4AAE" w:rsidRPr="00A7749B" w:rsidRDefault="002D4AAE" w:rsidP="002D4AAE">
      <w:pPr>
        <w:pStyle w:val="Titulek"/>
        <w:spacing w:before="0" w:line="288" w:lineRule="auto"/>
        <w:jc w:val="center"/>
        <w:rPr>
          <w:rFonts w:ascii="Myriad Pro" w:hAnsi="Myriad Pro" w:cs="Arial"/>
          <w:sz w:val="24"/>
        </w:rPr>
      </w:pPr>
      <w:bookmarkStart w:id="8" w:name="_Toc433768399"/>
      <w:r w:rsidRPr="00A7749B">
        <w:rPr>
          <w:rFonts w:ascii="Myriad Pro" w:hAnsi="Myriad Pro" w:cs="Arial"/>
          <w:sz w:val="24"/>
        </w:rPr>
        <w:t>Smluvní cena a platební podmínky</w:t>
      </w:r>
      <w:bookmarkEnd w:id="8"/>
    </w:p>
    <w:p w14:paraId="333D44CB" w14:textId="77777777" w:rsidR="002D4AAE" w:rsidRPr="00A7749B" w:rsidRDefault="002D4AAE" w:rsidP="002D4AAE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</w:rPr>
      </w:pPr>
    </w:p>
    <w:p w14:paraId="5084E3DB" w14:textId="77777777" w:rsidR="002D4AAE" w:rsidRPr="00A7749B" w:rsidRDefault="002D4AAE" w:rsidP="002D4AAE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</w:rPr>
      </w:pPr>
    </w:p>
    <w:p w14:paraId="152626AC" w14:textId="77777777" w:rsidR="002D4AAE" w:rsidRPr="00A7749B" w:rsidRDefault="002D4AAE" w:rsidP="002D4AAE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</w:rPr>
      </w:pPr>
    </w:p>
    <w:p w14:paraId="73A64D5A" w14:textId="77777777" w:rsidR="002D4AAE" w:rsidRPr="00A7749B" w:rsidRDefault="002D4AAE" w:rsidP="002D4AAE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</w:rPr>
      </w:pPr>
    </w:p>
    <w:p w14:paraId="4DF270BA" w14:textId="77777777" w:rsidR="002D4AAE" w:rsidRPr="00A7749B" w:rsidRDefault="002D4AAE" w:rsidP="002D4AAE">
      <w:pPr>
        <w:pStyle w:val="Normln1"/>
        <w:numPr>
          <w:ilvl w:val="1"/>
          <w:numId w:val="4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Myriad Pro" w:hAnsi="Myriad Pro" w:cs="Arial"/>
        </w:rPr>
      </w:pPr>
      <w:bookmarkStart w:id="9" w:name="_Toc433768402"/>
      <w:r w:rsidRPr="00A7749B">
        <w:rPr>
          <w:rFonts w:ascii="Myriad Pro" w:hAnsi="Myriad Pro" w:cs="Arial"/>
        </w:rPr>
        <w:t>Smluvní strany se dohodly</w:t>
      </w:r>
      <w:r>
        <w:rPr>
          <w:rFonts w:ascii="Myriad Pro" w:hAnsi="Myriad Pro" w:cs="Arial"/>
        </w:rPr>
        <w:t xml:space="preserve"> na jednorázově zaplacené</w:t>
      </w:r>
      <w:r w:rsidRPr="00A7749B">
        <w:rPr>
          <w:rFonts w:ascii="Myriad Pro" w:hAnsi="Myriad Pro" w:cs="Arial"/>
        </w:rPr>
        <w:t xml:space="preserve"> ceně za řádně poskytnuté služby ve výši:</w:t>
      </w:r>
      <w:r>
        <w:rPr>
          <w:rFonts w:ascii="Myriad Pro" w:hAnsi="Myriad Pro" w:cs="Arial"/>
        </w:rPr>
        <w:t xml:space="preserve"> </w:t>
      </w:r>
    </w:p>
    <w:p w14:paraId="68DB734C" w14:textId="77777777" w:rsidR="002D4AAE" w:rsidRPr="00CC69EC" w:rsidRDefault="002D4AAE" w:rsidP="002D4AAE">
      <w:pPr>
        <w:pStyle w:val="Normln1"/>
        <w:numPr>
          <w:ilvl w:val="2"/>
          <w:numId w:val="4"/>
        </w:numPr>
        <w:shd w:val="clear" w:color="auto" w:fill="FFFFFF"/>
        <w:spacing w:before="60" w:after="120" w:line="288" w:lineRule="auto"/>
        <w:ind w:left="1418" w:hanging="851"/>
        <w:rPr>
          <w:rFonts w:ascii="Myriad Pro" w:hAnsi="Myriad Pro" w:cs="Arial"/>
        </w:rPr>
      </w:pPr>
      <w:r>
        <w:rPr>
          <w:rFonts w:ascii="Myriad Pro" w:hAnsi="Myriad Pro" w:cs="Arial"/>
          <w:b/>
        </w:rPr>
        <w:t>Cena bez DPH:</w:t>
      </w:r>
      <w:r>
        <w:rPr>
          <w:rFonts w:ascii="Myriad Pro" w:hAnsi="Myriad Pro" w:cs="Arial"/>
          <w:b/>
        </w:rPr>
        <w:tab/>
      </w:r>
      <w:r>
        <w:rPr>
          <w:rFonts w:ascii="Myriad Pro" w:hAnsi="Myriad Pro" w:cs="Arial"/>
          <w:b/>
        </w:rPr>
        <w:tab/>
      </w:r>
      <w:r>
        <w:rPr>
          <w:rFonts w:ascii="Myriad Pro" w:hAnsi="Myriad Pro" w:cs="Arial"/>
          <w:b/>
        </w:rPr>
        <w:tab/>
      </w:r>
      <w:r>
        <w:rPr>
          <w:rFonts w:ascii="Myriad Pro" w:hAnsi="Myriad Pro" w:cs="Arial"/>
          <w:b/>
        </w:rPr>
        <w:tab/>
        <w:t>285.000,- Kč</w:t>
      </w:r>
      <w:r w:rsidRPr="00CC69EC">
        <w:rPr>
          <w:rFonts w:ascii="Myriad Pro" w:hAnsi="Myriad Pro" w:cs="Arial"/>
          <w:b/>
        </w:rPr>
        <w:t xml:space="preserve"> </w:t>
      </w:r>
      <w:r w:rsidRPr="00CC69EC">
        <w:rPr>
          <w:rFonts w:ascii="Myriad Pro" w:hAnsi="Myriad Pro" w:cs="Arial"/>
        </w:rPr>
        <w:t xml:space="preserve"> </w:t>
      </w:r>
      <w:r w:rsidRPr="00CC69EC">
        <w:rPr>
          <w:rFonts w:ascii="Myriad Pro" w:hAnsi="Myriad Pro" w:cs="Arial"/>
        </w:rPr>
        <w:br/>
        <w:t>DPH (základní sazba):</w:t>
      </w:r>
      <w:r w:rsidRPr="00CC69EC">
        <w:rPr>
          <w:rFonts w:ascii="Myriad Pro" w:hAnsi="Myriad Pro" w:cs="Arial"/>
        </w:rPr>
        <w:tab/>
      </w:r>
      <w:r w:rsidRPr="00CC69EC">
        <w:rPr>
          <w:rFonts w:ascii="Myriad Pro" w:hAnsi="Myriad Pro" w:cs="Arial"/>
        </w:rPr>
        <w:tab/>
      </w:r>
      <w:r w:rsidRPr="00CC69EC">
        <w:rPr>
          <w:rFonts w:ascii="Myriad Pro" w:hAnsi="Myriad Pro" w:cs="Arial"/>
        </w:rPr>
        <w:tab/>
        <w:t xml:space="preserve">59.850,- Kč </w:t>
      </w:r>
      <w:r w:rsidRPr="00CC69EC">
        <w:rPr>
          <w:rFonts w:ascii="Myriad Pro" w:hAnsi="Myriad Pro" w:cs="Arial"/>
        </w:rPr>
        <w:br/>
      </w:r>
      <w:r w:rsidRPr="00CC69EC">
        <w:rPr>
          <w:rFonts w:ascii="Myriad Pro" w:hAnsi="Myriad Pro" w:cs="Arial"/>
          <w:b/>
        </w:rPr>
        <w:t>Celková (konečná) cena s DPH:</w:t>
      </w:r>
      <w:r w:rsidRPr="00CC69EC">
        <w:rPr>
          <w:rFonts w:ascii="Myriad Pro" w:hAnsi="Myriad Pro" w:cs="Arial"/>
          <w:b/>
        </w:rPr>
        <w:tab/>
      </w:r>
      <w:r>
        <w:rPr>
          <w:rFonts w:ascii="Myriad Pro" w:hAnsi="Myriad Pro" w:cs="Arial"/>
          <w:b/>
        </w:rPr>
        <w:t>344.850</w:t>
      </w:r>
      <w:r w:rsidRPr="00CC69EC">
        <w:rPr>
          <w:rFonts w:ascii="Myriad Pro" w:hAnsi="Myriad Pro" w:cs="Arial"/>
          <w:b/>
        </w:rPr>
        <w:t>,- Kč</w:t>
      </w:r>
    </w:p>
    <w:p w14:paraId="45E321BF" w14:textId="77777777" w:rsidR="002D4AAE" w:rsidRDefault="002D4AAE" w:rsidP="002D4AAE">
      <w:pPr>
        <w:pStyle w:val="Normln1"/>
        <w:numPr>
          <w:ilvl w:val="1"/>
          <w:numId w:val="4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Výše uvedená cena je nejvýše přípustná a zahrnuje veškeré náklady potřebné a související s prováděním činnosti, jež jsou předmětem této smlouvy a součástí příloh.</w:t>
      </w:r>
    </w:p>
    <w:p w14:paraId="35926EE2" w14:textId="77777777" w:rsidR="002D4AAE" w:rsidRPr="00A7749B" w:rsidRDefault="002D4AAE" w:rsidP="002D4AAE">
      <w:pPr>
        <w:pStyle w:val="Normln1"/>
        <w:numPr>
          <w:ilvl w:val="1"/>
          <w:numId w:val="4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Pokud se vyskytnou vícepráce spojené s činností, danou předmětem této smlouvy, </w:t>
      </w:r>
      <w:r>
        <w:rPr>
          <w:rFonts w:ascii="Myriad Pro" w:hAnsi="Myriad Pro" w:cs="Arial"/>
        </w:rPr>
        <w:lastRenderedPageBreak/>
        <w:t>budou přesně specifikovány v dodatku této smlouvy. Vícepráce bez předchozího ujednání a odsouhlasení ze strany objednatele nebudou uhrazeny.</w:t>
      </w:r>
    </w:p>
    <w:p w14:paraId="4DB4AD6A" w14:textId="77777777" w:rsidR="002D4AAE" w:rsidRPr="00386CB3" w:rsidRDefault="002D4AAE" w:rsidP="002D4AAE">
      <w:pPr>
        <w:pStyle w:val="Normln1"/>
        <w:numPr>
          <w:ilvl w:val="1"/>
          <w:numId w:val="4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>K uvedené ceně bez DPH bude připočtena DPH v</w:t>
      </w:r>
      <w:r>
        <w:rPr>
          <w:rFonts w:ascii="Myriad Pro" w:hAnsi="Myriad Pro" w:cs="Arial"/>
        </w:rPr>
        <w:t> zákonné výši</w:t>
      </w:r>
      <w:r w:rsidRPr="00A7749B">
        <w:rPr>
          <w:rFonts w:ascii="Myriad Pro" w:hAnsi="Myriad Pro" w:cs="Arial"/>
        </w:rPr>
        <w:t xml:space="preserve"> platné ke dni zdanitelného plnění.</w:t>
      </w:r>
    </w:p>
    <w:p w14:paraId="276DA921" w14:textId="77777777" w:rsidR="002D4AAE" w:rsidRPr="00A7749B" w:rsidRDefault="002D4AAE" w:rsidP="002D4AAE">
      <w:pPr>
        <w:pStyle w:val="Normln1"/>
        <w:numPr>
          <w:ilvl w:val="1"/>
          <w:numId w:val="4"/>
        </w:numPr>
        <w:shd w:val="clear" w:color="auto" w:fill="FFFFFF"/>
        <w:spacing w:before="60" w:after="120" w:line="288" w:lineRule="auto"/>
        <w:ind w:left="567" w:hanging="567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>Faktura vystavená poskytovatelem musí splňovat náležitosti daňového dokladu stanovené právními předpisy.</w:t>
      </w:r>
      <w:r>
        <w:rPr>
          <w:rFonts w:ascii="Myriad Pro" w:hAnsi="Myriad Pro" w:cs="Arial"/>
        </w:rPr>
        <w:t xml:space="preserve"> Na daňovém dokladu bude objednatel uváděn takto:</w:t>
      </w:r>
      <w:r>
        <w:rPr>
          <w:rFonts w:ascii="Myriad Pro" w:hAnsi="Myriad Pro" w:cs="Arial"/>
        </w:rPr>
        <w:br/>
      </w:r>
      <w:r w:rsidRPr="00186CFE">
        <w:rPr>
          <w:rFonts w:ascii="Myriad Pro" w:hAnsi="Myriad Pro" w:cs="Arial"/>
          <w:b/>
          <w:bCs/>
        </w:rPr>
        <w:t>Moravskoslezské energetické centrum, příspěvková organizace</w:t>
      </w:r>
      <w:r w:rsidRPr="00186CFE">
        <w:rPr>
          <w:rFonts w:ascii="Myriad Pro" w:hAnsi="Myriad Pro" w:cs="Arial"/>
          <w:b/>
          <w:bCs/>
        </w:rPr>
        <w:br/>
        <w:t>28.října 3388/111</w:t>
      </w:r>
      <w:r w:rsidRPr="00186CFE">
        <w:rPr>
          <w:rFonts w:ascii="Myriad Pro" w:hAnsi="Myriad Pro" w:cs="Arial"/>
          <w:b/>
          <w:bCs/>
        </w:rPr>
        <w:br/>
        <w:t>702 00 Ostrava – Moravská Ostrava</w:t>
      </w:r>
      <w:r w:rsidRPr="00186CFE">
        <w:rPr>
          <w:rFonts w:ascii="Myriad Pro" w:hAnsi="Myriad Pro" w:cs="Arial"/>
          <w:b/>
          <w:bCs/>
        </w:rPr>
        <w:br/>
        <w:t>IČ: 03103820</w:t>
      </w:r>
    </w:p>
    <w:p w14:paraId="34FE26DD" w14:textId="77777777" w:rsidR="002D4AAE" w:rsidRPr="00A7749B" w:rsidRDefault="002D4AAE" w:rsidP="002D4AAE">
      <w:pPr>
        <w:pStyle w:val="Normln1"/>
        <w:numPr>
          <w:ilvl w:val="1"/>
          <w:numId w:val="4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>Fakturovan</w:t>
      </w:r>
      <w:r>
        <w:rPr>
          <w:rFonts w:ascii="Myriad Pro" w:hAnsi="Myriad Pro" w:cs="Arial"/>
        </w:rPr>
        <w:t>á</w:t>
      </w:r>
      <w:r w:rsidRPr="00A7749B">
        <w:rPr>
          <w:rFonts w:ascii="Myriad Pro" w:hAnsi="Myriad Pro" w:cs="Arial"/>
        </w:rPr>
        <w:t xml:space="preserve"> částk</w:t>
      </w:r>
      <w:r>
        <w:rPr>
          <w:rFonts w:ascii="Myriad Pro" w:hAnsi="Myriad Pro" w:cs="Arial"/>
        </w:rPr>
        <w:t>a</w:t>
      </w:r>
      <w:r w:rsidRPr="00A7749B">
        <w:rPr>
          <w:rFonts w:ascii="Myriad Pro" w:hAnsi="Myriad Pro" w:cs="Arial"/>
        </w:rPr>
        <w:t xml:space="preserve"> bud</w:t>
      </w:r>
      <w:r>
        <w:rPr>
          <w:rFonts w:ascii="Myriad Pro" w:hAnsi="Myriad Pro" w:cs="Arial"/>
        </w:rPr>
        <w:t>e</w:t>
      </w:r>
      <w:r w:rsidRPr="00A7749B">
        <w:rPr>
          <w:rFonts w:ascii="Myriad Pro" w:hAnsi="Myriad Pro" w:cs="Arial"/>
        </w:rPr>
        <w:t xml:space="preserve"> hrazen</w:t>
      </w:r>
      <w:r>
        <w:rPr>
          <w:rFonts w:ascii="Myriad Pro" w:hAnsi="Myriad Pro" w:cs="Arial"/>
        </w:rPr>
        <w:t>a</w:t>
      </w:r>
      <w:r w:rsidRPr="00A7749B">
        <w:rPr>
          <w:rFonts w:ascii="Myriad Pro" w:hAnsi="Myriad Pro" w:cs="Arial"/>
        </w:rPr>
        <w:t xml:space="preserve"> bezhotovostně, a to bankovním převodem na účet poskytovatele uvedený v této smlouvě, nebo na účet poskytovatele dodatečně písemně oznámený objednateli, a to nejpozději ke dni doručení faktury.</w:t>
      </w:r>
    </w:p>
    <w:p w14:paraId="1525B7E4" w14:textId="77777777" w:rsidR="002D4AAE" w:rsidRPr="00A7749B" w:rsidRDefault="002D4AAE" w:rsidP="002D4AAE">
      <w:pPr>
        <w:pStyle w:val="Normln1"/>
        <w:numPr>
          <w:ilvl w:val="1"/>
          <w:numId w:val="4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 xml:space="preserve">Splatnost faktury je </w:t>
      </w:r>
      <w:r>
        <w:rPr>
          <w:rFonts w:ascii="Myriad Pro" w:hAnsi="Myriad Pro" w:cs="Arial"/>
        </w:rPr>
        <w:t>30</w:t>
      </w:r>
      <w:r w:rsidRPr="00A7749B">
        <w:rPr>
          <w:rFonts w:ascii="Myriad Pro" w:hAnsi="Myriad Pro" w:cs="Arial"/>
        </w:rPr>
        <w:t xml:space="preserve"> kalendářních dnů ode dne doručení řádně vystavené faktury objednateli. V případě, že faktura nebude obsahovat náležitosti daňového dokladu nebo nebude vystavena v souladu s podmínkami sjednanými v této smlouvě, je objednatel oprávněn vrátit ji poskytovateli k doplnění. V takovém případě se přeruší plynutí lhůty splatnosti a nová lhůta splatnosti začne plynout doručením opravené faktury objednateli. </w:t>
      </w:r>
    </w:p>
    <w:p w14:paraId="630C63DE" w14:textId="77777777" w:rsidR="002D4AAE" w:rsidRPr="00A7749B" w:rsidRDefault="002D4AAE" w:rsidP="002D4AAE">
      <w:pPr>
        <w:pStyle w:val="Normln1"/>
        <w:numPr>
          <w:ilvl w:val="1"/>
          <w:numId w:val="4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 xml:space="preserve">Faktura se považuje za zaplacenou dnem, kdy bude fakturovaná částka odeslána z účtu objednatele ve prospěch účtu poskytovatele. </w:t>
      </w:r>
    </w:p>
    <w:p w14:paraId="6D6024C5" w14:textId="77777777" w:rsidR="002D4AAE" w:rsidRPr="00A7749B" w:rsidRDefault="002D4AAE" w:rsidP="002D4AAE">
      <w:pPr>
        <w:pStyle w:val="Titulek"/>
        <w:spacing w:before="0" w:after="0" w:line="288" w:lineRule="auto"/>
        <w:ind w:left="425" w:hanging="425"/>
        <w:jc w:val="center"/>
        <w:rPr>
          <w:rFonts w:ascii="Myriad Pro" w:hAnsi="Myriad Pro"/>
          <w:sz w:val="24"/>
        </w:rPr>
      </w:pPr>
    </w:p>
    <w:p w14:paraId="1C6F93B4" w14:textId="77777777" w:rsidR="002D4AAE" w:rsidRPr="00A7749B" w:rsidRDefault="002D4AAE" w:rsidP="002D4AAE">
      <w:pPr>
        <w:pStyle w:val="Titulek"/>
        <w:spacing w:before="0" w:after="0" w:line="288" w:lineRule="auto"/>
        <w:ind w:left="425" w:hanging="425"/>
        <w:jc w:val="center"/>
        <w:rPr>
          <w:rFonts w:ascii="Myriad Pro" w:hAnsi="Myriad Pro" w:cs="Arial"/>
          <w:sz w:val="24"/>
        </w:rPr>
      </w:pPr>
      <w:r w:rsidRPr="00A7749B">
        <w:rPr>
          <w:rFonts w:ascii="Myriad Pro" w:hAnsi="Myriad Pro" w:cs="Arial"/>
          <w:sz w:val="24"/>
        </w:rPr>
        <w:t>Článek V.</w:t>
      </w:r>
      <w:bookmarkEnd w:id="9"/>
    </w:p>
    <w:p w14:paraId="7F8216DC" w14:textId="77777777" w:rsidR="002D4AAE" w:rsidRPr="00A7749B" w:rsidRDefault="002D4AAE" w:rsidP="002D4AAE">
      <w:pPr>
        <w:pStyle w:val="Titulek"/>
        <w:spacing w:before="0" w:line="288" w:lineRule="auto"/>
        <w:ind w:left="425" w:hanging="425"/>
        <w:jc w:val="center"/>
        <w:rPr>
          <w:rFonts w:ascii="Myriad Pro" w:hAnsi="Myriad Pro" w:cs="Arial"/>
          <w:b w:val="0"/>
        </w:rPr>
      </w:pPr>
      <w:bookmarkStart w:id="10" w:name="_Toc433768403"/>
      <w:r w:rsidRPr="00A7749B">
        <w:rPr>
          <w:rFonts w:ascii="Myriad Pro" w:hAnsi="Myriad Pro" w:cs="Arial"/>
          <w:sz w:val="24"/>
        </w:rPr>
        <w:t>Další podmínky plnění předmětu smlouvy</w:t>
      </w:r>
      <w:r w:rsidRPr="00A7749B">
        <w:rPr>
          <w:rFonts w:ascii="Myriad Pro" w:hAnsi="Myriad Pro" w:cs="Arial"/>
          <w:b w:val="0"/>
        </w:rPr>
        <w:t xml:space="preserve"> </w:t>
      </w:r>
      <w:bookmarkEnd w:id="10"/>
    </w:p>
    <w:p w14:paraId="3CB3F826" w14:textId="77777777" w:rsidR="002D4AAE" w:rsidRPr="00DC72C9" w:rsidRDefault="002D4AAE" w:rsidP="002D4AAE">
      <w:pPr>
        <w:pStyle w:val="Normln1"/>
        <w:shd w:val="clear" w:color="auto" w:fill="FFFFFF"/>
        <w:spacing w:after="120" w:line="288" w:lineRule="auto"/>
        <w:ind w:left="567"/>
        <w:jc w:val="both"/>
        <w:rPr>
          <w:rFonts w:ascii="Myriad Pro" w:hAnsi="Myriad Pro" w:cs="Arial"/>
          <w:b/>
        </w:rPr>
      </w:pPr>
      <w:r w:rsidRPr="00DC72C9">
        <w:rPr>
          <w:rFonts w:ascii="Myriad Pro" w:hAnsi="Myriad Pro" w:cs="Arial"/>
          <w:b/>
        </w:rPr>
        <w:t>Poskytovatel se zavazuje:</w:t>
      </w:r>
    </w:p>
    <w:p w14:paraId="5F4397F4" w14:textId="77777777" w:rsidR="002D4AAE" w:rsidRPr="00A7749B" w:rsidRDefault="002D4AAE" w:rsidP="002D4AAE">
      <w:pPr>
        <w:pStyle w:val="Normln1"/>
        <w:numPr>
          <w:ilvl w:val="1"/>
          <w:numId w:val="6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 xml:space="preserve">Poskytovatel je povinen poskytovat služby sjednané v této smlouvě řádně, včas, s odbornou péčí, podle svých nejlepších znalostí a schopností a v souladu s obecně závaznými právními předpisy, přičemž je povinen sledovat a chránit oprávněné zájmy objednatele. </w:t>
      </w:r>
    </w:p>
    <w:p w14:paraId="3F2956CA" w14:textId="77777777" w:rsidR="002D4AAE" w:rsidRPr="00A7749B" w:rsidRDefault="002D4AAE" w:rsidP="002D4AAE">
      <w:pPr>
        <w:pStyle w:val="Normln1"/>
        <w:numPr>
          <w:ilvl w:val="1"/>
          <w:numId w:val="6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 w:rsidRPr="004C75C4">
        <w:rPr>
          <w:rFonts w:ascii="Myriad Pro" w:hAnsi="Myriad Pro" w:cs="Arial"/>
        </w:rPr>
        <w:t xml:space="preserve">Poskytovatel se zavazuje oznámit objednateli všechny okolnosti, které zjistil </w:t>
      </w:r>
      <w:r w:rsidRPr="004C75C4">
        <w:rPr>
          <w:rFonts w:ascii="Myriad Pro" w:hAnsi="Myriad Pro" w:cs="Arial"/>
        </w:rPr>
        <w:lastRenderedPageBreak/>
        <w:t>v průběhu plnění této smlouvy a které mohou mít vliv na plnění předmětu této smlouv</w:t>
      </w:r>
      <w:r>
        <w:rPr>
          <w:rFonts w:ascii="Myriad Pro" w:hAnsi="Myriad Pro" w:cs="Arial"/>
        </w:rPr>
        <w:t>y.</w:t>
      </w:r>
    </w:p>
    <w:p w14:paraId="2FF3537C" w14:textId="77777777" w:rsidR="002D4AAE" w:rsidRPr="004C75C4" w:rsidRDefault="002D4AAE" w:rsidP="002D4AAE">
      <w:pPr>
        <w:pStyle w:val="Normln1"/>
        <w:numPr>
          <w:ilvl w:val="1"/>
          <w:numId w:val="6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 w:rsidRPr="004C75C4">
        <w:rPr>
          <w:rFonts w:ascii="Myriad Pro" w:hAnsi="Myriad Pro" w:cs="Arial"/>
        </w:rPr>
        <w:t>Poskytovatel je povinen pravidelně minimálně 1x za měsíčně a rovněž mimořádně na požádání objednatele informovat objednatele o průběhu plnění předmětu smlouvy a akceptovat jeho doplňující pokyny a připomínky k plnění předmětu této smlouvy.</w:t>
      </w:r>
    </w:p>
    <w:p w14:paraId="24D67631" w14:textId="77777777" w:rsidR="002D4AAE" w:rsidRPr="004C75C4" w:rsidRDefault="002D4AAE" w:rsidP="002D4AAE">
      <w:pPr>
        <w:pStyle w:val="Normln1"/>
        <w:numPr>
          <w:ilvl w:val="1"/>
          <w:numId w:val="6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 w:rsidRPr="004C75C4">
        <w:rPr>
          <w:rFonts w:ascii="Myriad Pro" w:hAnsi="Myriad Pro" w:cs="Arial"/>
        </w:rPr>
        <w:t xml:space="preserve">Poskytovatel se zavazuje, že nepostoupí své pohledávky z této smlouvy vzniklé na třetí osobu, stejně jak ani nesjedná zápočet této pohledávky bez předchozího souhlasu objednatele. </w:t>
      </w:r>
    </w:p>
    <w:p w14:paraId="52810DD7" w14:textId="77777777" w:rsidR="002D4AAE" w:rsidRDefault="002D4AAE" w:rsidP="002D4AAE">
      <w:pPr>
        <w:pStyle w:val="Normln1"/>
        <w:numPr>
          <w:ilvl w:val="1"/>
          <w:numId w:val="6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 w:rsidRPr="004C75C4">
        <w:rPr>
          <w:rFonts w:ascii="Myriad Pro" w:hAnsi="Myriad Pro" w:cs="Arial"/>
        </w:rPr>
        <w:t xml:space="preserve">Poskytovatel může poskytovat služby, které jsou předmětem této smlouvy pouze prostřednictvím zaměstnanců a jiných osob určených k poskytování plnění. </w:t>
      </w:r>
    </w:p>
    <w:p w14:paraId="3BFCDB5B" w14:textId="77777777" w:rsidR="002D4AAE" w:rsidRPr="00DC72C9" w:rsidRDefault="002D4AAE" w:rsidP="002D4AAE">
      <w:pPr>
        <w:pStyle w:val="Normln1"/>
        <w:shd w:val="clear" w:color="auto" w:fill="FFFFFF"/>
        <w:spacing w:after="120" w:line="288" w:lineRule="auto"/>
        <w:ind w:left="567"/>
        <w:jc w:val="both"/>
        <w:rPr>
          <w:rFonts w:ascii="Myriad Pro" w:hAnsi="Myriad Pro" w:cs="Arial"/>
          <w:b/>
        </w:rPr>
      </w:pPr>
      <w:r w:rsidRPr="00DC72C9">
        <w:rPr>
          <w:rFonts w:ascii="Myriad Pro" w:hAnsi="Myriad Pro" w:cs="Arial"/>
          <w:b/>
        </w:rPr>
        <w:t>Objednatel se zavazuje:</w:t>
      </w:r>
    </w:p>
    <w:p w14:paraId="6E77FB43" w14:textId="77777777" w:rsidR="002D4AAE" w:rsidRPr="00A7749B" w:rsidRDefault="002D4AAE" w:rsidP="002D4AAE">
      <w:pPr>
        <w:pStyle w:val="Normln1"/>
        <w:numPr>
          <w:ilvl w:val="1"/>
          <w:numId w:val="6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>Objednatel má právo kontroly poskytovaných služeb. V případě, že objednatel zjistí vady a nedostatky při poskytování těchto činností, je oprávněn na ně poskytovatele upozornit a požadovat jejich bezplatné odstranění.</w:t>
      </w:r>
    </w:p>
    <w:p w14:paraId="0BEF24F1" w14:textId="77777777" w:rsidR="002D4AAE" w:rsidRDefault="002D4AAE" w:rsidP="002D4AAE">
      <w:pPr>
        <w:pStyle w:val="Normln1"/>
        <w:numPr>
          <w:ilvl w:val="1"/>
          <w:numId w:val="6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 xml:space="preserve">Objednatel se zavazuje poskytnout poskytovateli potřebné podklady a nezbytnou součinnost k plnění předmětu této smlouvy a umožnit za účelem provádění sjednaných služeb přístup pracovníkům poskytovatele do </w:t>
      </w:r>
      <w:r>
        <w:rPr>
          <w:rFonts w:ascii="Myriad Pro" w:hAnsi="Myriad Pro" w:cs="Arial"/>
        </w:rPr>
        <w:t>systémů.</w:t>
      </w:r>
    </w:p>
    <w:p w14:paraId="7068DEBB" w14:textId="77777777" w:rsidR="002D4AAE" w:rsidRPr="00A7749B" w:rsidRDefault="002D4AAE" w:rsidP="002D4AAE">
      <w:pPr>
        <w:pStyle w:val="Normln1"/>
        <w:numPr>
          <w:ilvl w:val="1"/>
          <w:numId w:val="6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Objednatel se zavazuje určit odpovědného pracovníka, který bude oprávněn provádět kontroly díla.</w:t>
      </w:r>
    </w:p>
    <w:p w14:paraId="02359A15" w14:textId="77777777" w:rsidR="002D4AAE" w:rsidRDefault="002D4AAE" w:rsidP="002D4AAE">
      <w:pPr>
        <w:pStyle w:val="Normln1"/>
        <w:shd w:val="clear" w:color="auto" w:fill="FFFFFF"/>
        <w:spacing w:after="120" w:line="288" w:lineRule="auto"/>
        <w:ind w:left="567"/>
        <w:jc w:val="both"/>
        <w:rPr>
          <w:rFonts w:ascii="Myriad Pro" w:hAnsi="Myriad Pro" w:cs="Arial"/>
        </w:rPr>
      </w:pPr>
      <w:bookmarkStart w:id="11" w:name="_Toc433768408"/>
    </w:p>
    <w:p w14:paraId="5D64CBB4" w14:textId="77777777" w:rsidR="002D4AAE" w:rsidRPr="00DC72C9" w:rsidRDefault="002D4AAE" w:rsidP="002D4AAE">
      <w:pPr>
        <w:pStyle w:val="NadpisPoznmky"/>
        <w:spacing w:after="120" w:line="288" w:lineRule="auto"/>
        <w:rPr>
          <w:rFonts w:ascii="Myriad Pro" w:hAnsi="Myriad Pro" w:cs="Arial"/>
          <w:sz w:val="24"/>
          <w:szCs w:val="24"/>
        </w:rPr>
      </w:pPr>
      <w:r w:rsidRPr="00DC72C9">
        <w:rPr>
          <w:rFonts w:ascii="Myriad Pro" w:hAnsi="Myriad Pro" w:cs="Arial"/>
          <w:sz w:val="24"/>
          <w:szCs w:val="24"/>
        </w:rPr>
        <w:t>Odpovědní pracovníci</w:t>
      </w:r>
    </w:p>
    <w:p w14:paraId="7EE79B72" w14:textId="2A1090C9" w:rsidR="002D4AAE" w:rsidRDefault="002D4AAE" w:rsidP="002D4AAE">
      <w:pPr>
        <w:pStyle w:val="Normln1"/>
        <w:shd w:val="clear" w:color="auto" w:fill="FFFFFF"/>
        <w:spacing w:after="120" w:line="288" w:lineRule="auto"/>
        <w:rPr>
          <w:rFonts w:ascii="Myriad Pro" w:hAnsi="Myriad Pro" w:cs="Arial"/>
        </w:rPr>
      </w:pPr>
      <w:r>
        <w:rPr>
          <w:rFonts w:ascii="Myriad Pro" w:hAnsi="Myriad Pro" w:cs="Arial"/>
        </w:rPr>
        <w:t>Za objednatele:</w:t>
      </w:r>
      <w:r>
        <w:rPr>
          <w:rFonts w:ascii="Myriad Pro" w:hAnsi="Myriad Pro" w:cs="Arial"/>
        </w:rPr>
        <w:tab/>
      </w:r>
      <w:r>
        <w:rPr>
          <w:rFonts w:ascii="Myriad Pro" w:hAnsi="Myriad Pro" w:cs="Arial"/>
        </w:rPr>
        <w:tab/>
      </w:r>
      <w:r w:rsidR="007009C2" w:rsidRPr="007009C2">
        <w:rPr>
          <w:rFonts w:ascii="Myriad Pro" w:hAnsi="Myriad Pro" w:cs="Arial"/>
          <w:highlight w:val="black"/>
        </w:rPr>
        <w:t>……………………………</w:t>
      </w:r>
      <w:r>
        <w:rPr>
          <w:rFonts w:ascii="Myriad Pro" w:hAnsi="Myriad Pro" w:cs="Arial"/>
        </w:rPr>
        <w:br/>
        <w:t>Tel.:</w:t>
      </w:r>
      <w:r>
        <w:rPr>
          <w:rFonts w:ascii="Myriad Pro" w:hAnsi="Myriad Pro" w:cs="Arial"/>
        </w:rPr>
        <w:tab/>
      </w:r>
      <w:r>
        <w:rPr>
          <w:rFonts w:ascii="Myriad Pro" w:hAnsi="Myriad Pro" w:cs="Arial"/>
        </w:rPr>
        <w:tab/>
        <w:t xml:space="preserve"> </w:t>
      </w:r>
      <w:r>
        <w:rPr>
          <w:rFonts w:ascii="Myriad Pro" w:hAnsi="Myriad Pro" w:cs="Arial"/>
        </w:rPr>
        <w:tab/>
      </w:r>
      <w:r w:rsidR="007009C2" w:rsidRPr="007009C2">
        <w:rPr>
          <w:rFonts w:ascii="Myriad Pro" w:hAnsi="Myriad Pro" w:cs="Arial"/>
          <w:highlight w:val="black"/>
        </w:rPr>
        <w:t>……………………………</w:t>
      </w:r>
      <w:r>
        <w:rPr>
          <w:rFonts w:ascii="Myriad Pro" w:hAnsi="Myriad Pro" w:cs="Arial"/>
        </w:rPr>
        <w:br/>
        <w:t>E-mail:</w:t>
      </w:r>
      <w:r>
        <w:rPr>
          <w:rFonts w:ascii="Myriad Pro" w:hAnsi="Myriad Pro" w:cs="Arial"/>
        </w:rPr>
        <w:tab/>
      </w:r>
      <w:r>
        <w:rPr>
          <w:rFonts w:ascii="Myriad Pro" w:hAnsi="Myriad Pro" w:cs="Arial"/>
        </w:rPr>
        <w:tab/>
      </w:r>
      <w:r>
        <w:rPr>
          <w:rFonts w:ascii="Myriad Pro" w:hAnsi="Myriad Pro" w:cs="Arial"/>
        </w:rPr>
        <w:tab/>
      </w:r>
      <w:r w:rsidR="007009C2" w:rsidRPr="007009C2">
        <w:rPr>
          <w:rFonts w:ascii="Myriad Pro" w:hAnsi="Myriad Pro" w:cs="Arial"/>
          <w:highlight w:val="black"/>
        </w:rPr>
        <w:t>……………………………</w:t>
      </w:r>
    </w:p>
    <w:p w14:paraId="16435A34" w14:textId="141C3264" w:rsidR="002D4AAE" w:rsidRPr="004B609A" w:rsidRDefault="002D4AAE" w:rsidP="002D4AAE">
      <w:pPr>
        <w:pStyle w:val="Normln1"/>
        <w:shd w:val="clear" w:color="auto" w:fill="FFFFFF"/>
        <w:spacing w:after="120" w:line="288" w:lineRule="auto"/>
        <w:rPr>
          <w:rFonts w:ascii="Myriad Pro" w:hAnsi="Myriad Pro" w:cs="Arial"/>
        </w:rPr>
      </w:pPr>
      <w:r>
        <w:rPr>
          <w:rFonts w:ascii="Myriad Pro" w:hAnsi="Myriad Pro" w:cs="Arial"/>
        </w:rPr>
        <w:t>Za poskytovatele:</w:t>
      </w:r>
      <w:r>
        <w:rPr>
          <w:rFonts w:ascii="Myriad Pro" w:hAnsi="Myriad Pro" w:cs="Arial"/>
        </w:rPr>
        <w:tab/>
      </w:r>
      <w:r w:rsidR="007009C2" w:rsidRPr="007009C2">
        <w:rPr>
          <w:rFonts w:ascii="Myriad Pro" w:hAnsi="Myriad Pro" w:cs="Arial"/>
          <w:highlight w:val="black"/>
        </w:rPr>
        <w:t>……………………………</w:t>
      </w:r>
      <w:r>
        <w:rPr>
          <w:rFonts w:ascii="Myriad Pro" w:hAnsi="Myriad Pro" w:cs="Arial"/>
        </w:rPr>
        <w:tab/>
      </w:r>
      <w:r>
        <w:rPr>
          <w:rFonts w:ascii="Myriad Pro" w:hAnsi="Myriad Pro" w:cs="Arial"/>
        </w:rPr>
        <w:br/>
        <w:t>Tel.:</w:t>
      </w:r>
      <w:r>
        <w:rPr>
          <w:rFonts w:ascii="Myriad Pro" w:hAnsi="Myriad Pro" w:cs="Arial"/>
        </w:rPr>
        <w:tab/>
      </w:r>
      <w:r>
        <w:rPr>
          <w:rFonts w:ascii="Myriad Pro" w:hAnsi="Myriad Pro" w:cs="Arial"/>
        </w:rPr>
        <w:tab/>
      </w:r>
      <w:r>
        <w:rPr>
          <w:rFonts w:ascii="Myriad Pro" w:hAnsi="Myriad Pro" w:cs="Arial"/>
        </w:rPr>
        <w:tab/>
      </w:r>
      <w:r w:rsidR="007009C2" w:rsidRPr="007009C2">
        <w:rPr>
          <w:rFonts w:ascii="Myriad Pro" w:hAnsi="Myriad Pro" w:cs="Arial"/>
          <w:highlight w:val="black"/>
        </w:rPr>
        <w:t>……………………………</w:t>
      </w:r>
      <w:r>
        <w:rPr>
          <w:rFonts w:ascii="Myriad Pro" w:hAnsi="Myriad Pro" w:cs="Arial"/>
        </w:rPr>
        <w:br/>
        <w:t>E-mail:</w:t>
      </w:r>
      <w:r>
        <w:rPr>
          <w:rFonts w:ascii="Myriad Pro" w:hAnsi="Myriad Pro" w:cs="Arial"/>
        </w:rPr>
        <w:tab/>
      </w:r>
      <w:r>
        <w:rPr>
          <w:rFonts w:ascii="Myriad Pro" w:hAnsi="Myriad Pro" w:cs="Arial"/>
        </w:rPr>
        <w:tab/>
      </w:r>
      <w:r>
        <w:rPr>
          <w:rFonts w:ascii="Myriad Pro" w:hAnsi="Myriad Pro" w:cs="Arial"/>
        </w:rPr>
        <w:tab/>
      </w:r>
      <w:r w:rsidR="007009C2" w:rsidRPr="007009C2">
        <w:rPr>
          <w:rFonts w:ascii="Myriad Pro" w:hAnsi="Myriad Pro" w:cs="Arial"/>
          <w:highlight w:val="black"/>
        </w:rPr>
        <w:t>……………………………</w:t>
      </w:r>
    </w:p>
    <w:p w14:paraId="05ECDB9E" w14:textId="77777777" w:rsidR="002D4AAE" w:rsidRDefault="002D4AAE" w:rsidP="002D4AAE">
      <w:pPr>
        <w:pStyle w:val="Titulek"/>
        <w:spacing w:before="0" w:after="0" w:line="288" w:lineRule="auto"/>
        <w:jc w:val="center"/>
        <w:rPr>
          <w:rFonts w:ascii="Myriad Pro" w:hAnsi="Myriad Pro"/>
          <w:sz w:val="24"/>
        </w:rPr>
      </w:pPr>
    </w:p>
    <w:p w14:paraId="493A9FCD" w14:textId="77777777" w:rsidR="002D4AAE" w:rsidRDefault="002D4AAE" w:rsidP="002D4AAE">
      <w:pPr>
        <w:pStyle w:val="Titulek"/>
        <w:spacing w:before="0" w:after="0" w:line="288" w:lineRule="auto"/>
        <w:jc w:val="center"/>
        <w:rPr>
          <w:rFonts w:ascii="Myriad Pro" w:hAnsi="Myriad Pro"/>
          <w:sz w:val="24"/>
        </w:rPr>
      </w:pPr>
    </w:p>
    <w:p w14:paraId="30E8450C" w14:textId="6AB1FCC2" w:rsidR="002D4AAE" w:rsidRPr="00A7749B" w:rsidRDefault="002D4AAE" w:rsidP="002D4AAE">
      <w:pPr>
        <w:pStyle w:val="Titulek"/>
        <w:spacing w:before="0" w:after="0" w:line="288" w:lineRule="auto"/>
        <w:jc w:val="center"/>
        <w:rPr>
          <w:rFonts w:ascii="Myriad Pro" w:hAnsi="Myriad Pro"/>
          <w:sz w:val="24"/>
        </w:rPr>
      </w:pPr>
      <w:r w:rsidRPr="00A7749B">
        <w:rPr>
          <w:rFonts w:ascii="Myriad Pro" w:hAnsi="Myriad Pro"/>
          <w:sz w:val="24"/>
        </w:rPr>
        <w:lastRenderedPageBreak/>
        <w:t>Článek VI.</w:t>
      </w:r>
    </w:p>
    <w:p w14:paraId="59ADB420" w14:textId="77777777" w:rsidR="002D4AAE" w:rsidRPr="00A7749B" w:rsidRDefault="002D4AAE" w:rsidP="002D4AAE">
      <w:pPr>
        <w:pStyle w:val="NadpisPoznmky"/>
        <w:spacing w:after="120" w:line="288" w:lineRule="auto"/>
        <w:rPr>
          <w:rFonts w:ascii="Myriad Pro" w:hAnsi="Myriad Pro" w:cs="Arial"/>
          <w:sz w:val="24"/>
          <w:szCs w:val="24"/>
        </w:rPr>
      </w:pPr>
      <w:r w:rsidRPr="00A7749B">
        <w:rPr>
          <w:rFonts w:ascii="Myriad Pro" w:hAnsi="Myriad Pro" w:cs="Arial"/>
          <w:sz w:val="24"/>
          <w:szCs w:val="24"/>
        </w:rPr>
        <w:t>Odpovědnost za škodu</w:t>
      </w:r>
    </w:p>
    <w:p w14:paraId="77E41680" w14:textId="77777777" w:rsidR="002D4AAE" w:rsidRPr="00A7749B" w:rsidRDefault="002D4AAE" w:rsidP="002D4AAE">
      <w:pPr>
        <w:pStyle w:val="Normln1"/>
        <w:numPr>
          <w:ilvl w:val="1"/>
          <w:numId w:val="2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>Poskytovatel odpovídá za případnou škodu, která jeho činností vznikne. Poskytovatel plně odpovídá za plnění této smlouvy rovněž v případě, že příslušnou část plnění poskytuje prostřednictvím třetí osoby (subdodavatele).</w:t>
      </w:r>
    </w:p>
    <w:p w14:paraId="04401567" w14:textId="77777777" w:rsidR="002D4AAE" w:rsidRPr="00A7749B" w:rsidRDefault="002D4AAE" w:rsidP="002D4AAE">
      <w:pPr>
        <w:pStyle w:val="Normln1"/>
        <w:numPr>
          <w:ilvl w:val="1"/>
          <w:numId w:val="2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>Žádná ze smluvních stran neodpovídá za škodu, která vznikla v důsledku věcně nesprávného nebo jinak chybného zadání, které obdržela od druhé smluvní strany.</w:t>
      </w:r>
    </w:p>
    <w:p w14:paraId="2981CF49" w14:textId="77777777" w:rsidR="002D4AAE" w:rsidRPr="00A7749B" w:rsidRDefault="002D4AAE" w:rsidP="002D4AAE">
      <w:pPr>
        <w:pStyle w:val="Normln1"/>
        <w:numPr>
          <w:ilvl w:val="1"/>
          <w:numId w:val="2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 xml:space="preserve">Žádná ze smluvních stran není odpovědna za škodu způsobenou prodlením druhé smluvní strany s jejím vlastním plněním. </w:t>
      </w:r>
    </w:p>
    <w:p w14:paraId="73F9E634" w14:textId="77777777" w:rsidR="002D4AAE" w:rsidRPr="00A7749B" w:rsidRDefault="002D4AAE" w:rsidP="002D4AAE">
      <w:pPr>
        <w:pStyle w:val="Normln1"/>
        <w:numPr>
          <w:ilvl w:val="1"/>
          <w:numId w:val="2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</w:t>
      </w:r>
    </w:p>
    <w:p w14:paraId="55014C0E" w14:textId="77777777" w:rsidR="002D4AAE" w:rsidRDefault="002D4AAE" w:rsidP="002D4AAE">
      <w:pPr>
        <w:pStyle w:val="Normln1"/>
        <w:numPr>
          <w:ilvl w:val="1"/>
          <w:numId w:val="2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 xml:space="preserve">Poskytovatel je povinen mít po celou dobu trvání smlouvy uzavřené platné pojištění odpovědnosti </w:t>
      </w:r>
      <w:r>
        <w:rPr>
          <w:rFonts w:ascii="Myriad Pro" w:hAnsi="Myriad Pro" w:cs="Arial"/>
        </w:rPr>
        <w:t xml:space="preserve">za škodu způsobenou třetí osobě. </w:t>
      </w:r>
      <w:r w:rsidRPr="00A7749B">
        <w:rPr>
          <w:rFonts w:ascii="Myriad Pro" w:hAnsi="Myriad Pro" w:cs="Arial"/>
        </w:rPr>
        <w:t xml:space="preserve">V případě, že pojistný vztah mezi poskytovatelem a pojistitelem skončí, je poskytovatel povinen sjednat nový pojistný vztah ve stejném rozsahu tak, aby byla zachována podmínka existence pojištění v předmětném rozsahu po celou dobu trvání tohoto smluvního vztahu. Existenci pojištění je poskytovatel povinen na žádost objednatele kdykoliv prokázat. </w:t>
      </w:r>
    </w:p>
    <w:p w14:paraId="2DCF95F8" w14:textId="77777777" w:rsidR="002D4AAE" w:rsidRPr="00482246" w:rsidRDefault="002D4AAE" w:rsidP="002D4AAE">
      <w:pPr>
        <w:pStyle w:val="Normln1"/>
        <w:numPr>
          <w:ilvl w:val="1"/>
          <w:numId w:val="2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 w:rsidRPr="00482246">
        <w:rPr>
          <w:rFonts w:ascii="Myriad Pro" w:hAnsi="Myriad Pro" w:cs="Arial"/>
        </w:rPr>
        <w:t xml:space="preserve">Obě smluvní strany se zavazují neposkytovat jakýmkoli třetím osobám s výjimkou osob oprávněných zákonem bez souhlasu druhé smluvní strany žádné informace, které byly získány o druhé smluvní straně v souvislosti s touto Smlouvou. Strany jsou si vědomé své odpovědnosti za škodu, kterou případným porušením tohoto závazku mohou způsobit.  </w:t>
      </w:r>
    </w:p>
    <w:p w14:paraId="0FB91F9E" w14:textId="77777777" w:rsidR="002D4AAE" w:rsidRPr="00A7749B" w:rsidRDefault="002D4AAE" w:rsidP="002D4AAE">
      <w:pPr>
        <w:pStyle w:val="Titulek"/>
        <w:spacing w:before="0" w:after="0" w:line="288" w:lineRule="auto"/>
        <w:jc w:val="center"/>
        <w:rPr>
          <w:rFonts w:ascii="Myriad Pro" w:hAnsi="Myriad Pro"/>
          <w:sz w:val="24"/>
        </w:rPr>
      </w:pPr>
      <w:r w:rsidRPr="00A7749B">
        <w:rPr>
          <w:rFonts w:ascii="Myriad Pro" w:hAnsi="Myriad Pro"/>
          <w:sz w:val="24"/>
        </w:rPr>
        <w:t>Článek VII.</w:t>
      </w:r>
      <w:bookmarkEnd w:id="11"/>
    </w:p>
    <w:p w14:paraId="4BFE9FAE" w14:textId="77777777" w:rsidR="002D4AAE" w:rsidRPr="00A7749B" w:rsidRDefault="002D4AAE" w:rsidP="002D4AAE">
      <w:pPr>
        <w:pStyle w:val="Titulek"/>
        <w:spacing w:before="0" w:line="288" w:lineRule="auto"/>
        <w:jc w:val="center"/>
        <w:rPr>
          <w:rFonts w:ascii="Myriad Pro" w:hAnsi="Myriad Pro"/>
          <w:sz w:val="24"/>
        </w:rPr>
      </w:pPr>
      <w:bookmarkStart w:id="12" w:name="_Toc433768409"/>
      <w:r w:rsidRPr="00A7749B">
        <w:rPr>
          <w:rFonts w:ascii="Myriad Pro" w:hAnsi="Myriad Pro"/>
          <w:sz w:val="24"/>
        </w:rPr>
        <w:t>Sankce</w:t>
      </w:r>
      <w:bookmarkEnd w:id="12"/>
    </w:p>
    <w:p w14:paraId="0240A14B" w14:textId="77777777" w:rsidR="002D4AAE" w:rsidRPr="00A7749B" w:rsidRDefault="002D4AAE" w:rsidP="002D4AAE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</w:rPr>
      </w:pPr>
    </w:p>
    <w:p w14:paraId="04786DE0" w14:textId="77777777" w:rsidR="002D4AAE" w:rsidRPr="00A7749B" w:rsidRDefault="002D4AAE" w:rsidP="002D4AAE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</w:rPr>
      </w:pPr>
    </w:p>
    <w:p w14:paraId="1B1BE3A0" w14:textId="77777777" w:rsidR="002D4AAE" w:rsidRPr="00A7749B" w:rsidRDefault="002D4AAE" w:rsidP="002D4AAE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>V případě prodlení objednatele s úhradou řádně vystavené faktury,</w:t>
      </w:r>
      <w:r>
        <w:rPr>
          <w:rFonts w:ascii="Myriad Pro" w:hAnsi="Myriad Pro" w:cs="Arial"/>
          <w:sz w:val="20"/>
          <w:szCs w:val="20"/>
        </w:rPr>
        <w:t xml:space="preserve"> je</w:t>
      </w:r>
      <w:r w:rsidRPr="00A7749B">
        <w:rPr>
          <w:rFonts w:ascii="Myriad Pro" w:hAnsi="Myriad Pro" w:cs="Arial"/>
          <w:sz w:val="20"/>
          <w:szCs w:val="20"/>
        </w:rPr>
        <w:t xml:space="preserve"> </w:t>
      </w:r>
      <w:r w:rsidRPr="00D077A6">
        <w:rPr>
          <w:rFonts w:ascii="Myriad Pro" w:hAnsi="Myriad Pro" w:cs="Arial"/>
          <w:sz w:val="20"/>
          <w:szCs w:val="20"/>
        </w:rPr>
        <w:t>poskytovatel oprávněn požadovat na objednateli úhradu smluvní pokutu ve výši 0,</w:t>
      </w:r>
      <w:r>
        <w:rPr>
          <w:rFonts w:ascii="Myriad Pro" w:hAnsi="Myriad Pro" w:cs="Arial"/>
          <w:sz w:val="20"/>
          <w:szCs w:val="20"/>
        </w:rPr>
        <w:t>5 %</w:t>
      </w:r>
      <w:r w:rsidRPr="00D077A6">
        <w:rPr>
          <w:rFonts w:ascii="Myriad Pro" w:hAnsi="Myriad Pro" w:cs="Arial"/>
          <w:sz w:val="20"/>
          <w:szCs w:val="20"/>
        </w:rPr>
        <w:t xml:space="preserve"> z dlužné částky za každý den prodlení</w:t>
      </w:r>
      <w:r w:rsidRPr="00A7749B">
        <w:rPr>
          <w:rFonts w:ascii="Myriad Pro" w:hAnsi="Myriad Pro" w:cs="Arial"/>
          <w:sz w:val="20"/>
          <w:szCs w:val="20"/>
        </w:rPr>
        <w:t xml:space="preserve">. </w:t>
      </w:r>
    </w:p>
    <w:p w14:paraId="17F832E8" w14:textId="77777777" w:rsidR="002D4AAE" w:rsidRPr="00A7749B" w:rsidRDefault="002D4AAE" w:rsidP="002D4AAE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lastRenderedPageBreak/>
        <w:t>Smluvní pokut</w:t>
      </w:r>
      <w:r>
        <w:rPr>
          <w:rFonts w:ascii="Myriad Pro" w:hAnsi="Myriad Pro" w:cs="Arial"/>
          <w:sz w:val="20"/>
          <w:szCs w:val="20"/>
        </w:rPr>
        <w:t>a</w:t>
      </w:r>
      <w:r w:rsidRPr="00A7749B">
        <w:rPr>
          <w:rFonts w:ascii="Myriad Pro" w:hAnsi="Myriad Pro" w:cs="Arial"/>
          <w:sz w:val="20"/>
          <w:szCs w:val="20"/>
        </w:rPr>
        <w:t xml:space="preserve"> j</w:t>
      </w:r>
      <w:r>
        <w:rPr>
          <w:rFonts w:ascii="Myriad Pro" w:hAnsi="Myriad Pro" w:cs="Arial"/>
          <w:sz w:val="20"/>
          <w:szCs w:val="20"/>
        </w:rPr>
        <w:t>e</w:t>
      </w:r>
      <w:r w:rsidRPr="00A7749B">
        <w:rPr>
          <w:rFonts w:ascii="Myriad Pro" w:hAnsi="Myriad Pro" w:cs="Arial"/>
          <w:sz w:val="20"/>
          <w:szCs w:val="20"/>
        </w:rPr>
        <w:t xml:space="preserve"> splatn</w:t>
      </w:r>
      <w:r>
        <w:rPr>
          <w:rFonts w:ascii="Myriad Pro" w:hAnsi="Myriad Pro" w:cs="Arial"/>
          <w:sz w:val="20"/>
          <w:szCs w:val="20"/>
        </w:rPr>
        <w:t>á</w:t>
      </w:r>
      <w:r w:rsidRPr="00A7749B">
        <w:rPr>
          <w:rFonts w:ascii="Myriad Pro" w:hAnsi="Myriad Pro" w:cs="Arial"/>
          <w:sz w:val="20"/>
          <w:szCs w:val="20"/>
        </w:rPr>
        <w:t xml:space="preserve"> do 15 kalendářních dnů ode dne doručen</w:t>
      </w:r>
      <w:r>
        <w:rPr>
          <w:rFonts w:ascii="Myriad Pro" w:hAnsi="Myriad Pro" w:cs="Arial"/>
          <w:sz w:val="20"/>
          <w:szCs w:val="20"/>
        </w:rPr>
        <w:t>í</w:t>
      </w:r>
      <w:r w:rsidRPr="00A7749B">
        <w:rPr>
          <w:rFonts w:ascii="Myriad Pro" w:hAnsi="Myriad Pro" w:cs="Arial"/>
          <w:sz w:val="20"/>
          <w:szCs w:val="20"/>
        </w:rPr>
        <w:t xml:space="preserve">. </w:t>
      </w:r>
    </w:p>
    <w:p w14:paraId="27C5A4F1" w14:textId="77777777" w:rsidR="002D4AAE" w:rsidRDefault="002D4AAE" w:rsidP="002D4AAE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Zaplacením smluvní pokuty není dotčeno právo oprávněné strany na náhradu škody vzniklé v příčinné souvislosti s porušením smluvní povinnosti, za jejíž nedodržení je smluvní pokuta vymáhána a účtována. </w:t>
      </w:r>
    </w:p>
    <w:p w14:paraId="64558BA6" w14:textId="77777777" w:rsidR="002D4AAE" w:rsidRPr="004B609A" w:rsidRDefault="002D4AAE" w:rsidP="002D4AAE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V případě prodlení poskytovatele s předem domluvenými termíny od objednavatele, je poskytovatel penalizován 0,5 % z ceny díla za každý den prodlení.</w:t>
      </w:r>
      <w:bookmarkStart w:id="13" w:name="_Toc433768416"/>
    </w:p>
    <w:p w14:paraId="40DB5C8C" w14:textId="77777777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jc w:val="center"/>
        <w:rPr>
          <w:rFonts w:ascii="Myriad Pro" w:hAnsi="Myriad Pro" w:cs="Arial"/>
          <w:b/>
        </w:rPr>
      </w:pPr>
      <w:r w:rsidRPr="00A7749B">
        <w:rPr>
          <w:rFonts w:ascii="Myriad Pro" w:hAnsi="Myriad Pro" w:cs="Arial"/>
          <w:b/>
        </w:rPr>
        <w:t>Článek VIII.</w:t>
      </w:r>
      <w:bookmarkEnd w:id="13"/>
    </w:p>
    <w:p w14:paraId="3A7A44F8" w14:textId="77777777" w:rsidR="002D4AAE" w:rsidRPr="00A7749B" w:rsidRDefault="002D4AAE" w:rsidP="002D4AAE">
      <w:pPr>
        <w:pStyle w:val="Titulek"/>
        <w:spacing w:before="0" w:after="0" w:line="288" w:lineRule="auto"/>
        <w:jc w:val="center"/>
        <w:rPr>
          <w:rFonts w:ascii="Myriad Pro" w:hAnsi="Myriad Pro" w:cs="Arial"/>
          <w:sz w:val="28"/>
          <w:szCs w:val="28"/>
        </w:rPr>
      </w:pPr>
      <w:bookmarkStart w:id="14" w:name="_Toc433768417"/>
      <w:r w:rsidRPr="00A7749B">
        <w:rPr>
          <w:rFonts w:ascii="Myriad Pro" w:hAnsi="Myriad Pro" w:cs="Arial"/>
          <w:sz w:val="24"/>
          <w:szCs w:val="24"/>
        </w:rPr>
        <w:t>Platnost smlouvy</w:t>
      </w:r>
      <w:bookmarkEnd w:id="14"/>
    </w:p>
    <w:p w14:paraId="7FB4BD53" w14:textId="77777777" w:rsidR="002D4AAE" w:rsidRPr="00A7749B" w:rsidRDefault="002D4AAE" w:rsidP="002D4AAE">
      <w:pPr>
        <w:pStyle w:val="NadpisPoznmky"/>
        <w:spacing w:after="120" w:line="288" w:lineRule="auto"/>
        <w:rPr>
          <w:rFonts w:ascii="Myriad Pro" w:hAnsi="Myriad Pro"/>
          <w:sz w:val="2"/>
          <w:szCs w:val="2"/>
        </w:rPr>
      </w:pPr>
      <w:r w:rsidRPr="00A7749B">
        <w:rPr>
          <w:rFonts w:ascii="Myriad Pro" w:hAnsi="Myriad Pro"/>
          <w:sz w:val="2"/>
          <w:szCs w:val="2"/>
        </w:rPr>
        <w:t xml:space="preserve"> </w:t>
      </w:r>
    </w:p>
    <w:p w14:paraId="53D0142F" w14:textId="77777777" w:rsidR="002D4AAE" w:rsidRPr="00A7749B" w:rsidRDefault="002D4AAE" w:rsidP="002D4AA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</w:rPr>
      </w:pPr>
    </w:p>
    <w:p w14:paraId="70A332CD" w14:textId="77777777" w:rsidR="002D4AAE" w:rsidRPr="00A7749B" w:rsidRDefault="002D4AAE" w:rsidP="002D4AA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</w:rPr>
      </w:pPr>
    </w:p>
    <w:p w14:paraId="3FE0D99C" w14:textId="77777777" w:rsidR="002D4AAE" w:rsidRPr="00A7749B" w:rsidRDefault="002D4AAE" w:rsidP="002D4AAE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>Tato smlouva nabývá platnosti dnem podpisu oprávněnými zástupci obou smluvních stran a účinnosti dnem doručení písemné výzvy k zahájení plnění poskytovateli.</w:t>
      </w:r>
    </w:p>
    <w:p w14:paraId="30090852" w14:textId="77777777" w:rsidR="002D4AAE" w:rsidRPr="00A7749B" w:rsidRDefault="002D4AAE" w:rsidP="002D4AAE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Tato smlouva se uzavírá na dobu </w:t>
      </w:r>
      <w:r>
        <w:rPr>
          <w:rFonts w:ascii="Myriad Pro" w:hAnsi="Myriad Pro" w:cs="Arial"/>
          <w:sz w:val="20"/>
          <w:szCs w:val="20"/>
        </w:rPr>
        <w:t>30 kalendářních dnů, ode dne doručení</w:t>
      </w:r>
      <w:r w:rsidRPr="00A7749B">
        <w:rPr>
          <w:rFonts w:ascii="Myriad Pro" w:hAnsi="Myriad Pro" w:cs="Arial"/>
          <w:sz w:val="20"/>
          <w:szCs w:val="20"/>
        </w:rPr>
        <w:t xml:space="preserve"> výzvy k zahájení plnění. </w:t>
      </w:r>
    </w:p>
    <w:p w14:paraId="6590F2AD" w14:textId="77777777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jc w:val="center"/>
        <w:rPr>
          <w:rFonts w:ascii="Myriad Pro" w:hAnsi="Myriad Pro" w:cs="Arial"/>
          <w:b/>
        </w:rPr>
      </w:pPr>
      <w:r w:rsidRPr="00A7749B">
        <w:rPr>
          <w:rFonts w:ascii="Myriad Pro" w:hAnsi="Myriad Pro" w:cs="Arial"/>
          <w:b/>
        </w:rPr>
        <w:t>Článek X.</w:t>
      </w:r>
    </w:p>
    <w:p w14:paraId="04BABC3B" w14:textId="77777777" w:rsidR="002D4AAE" w:rsidRPr="00CC69EC" w:rsidRDefault="002D4AAE" w:rsidP="002D4AAE">
      <w:pPr>
        <w:pStyle w:val="Nadpis2"/>
        <w:spacing w:before="0" w:after="120" w:line="288" w:lineRule="auto"/>
        <w:jc w:val="center"/>
        <w:rPr>
          <w:rFonts w:ascii="Myriad Pro" w:eastAsia="Times New Roman" w:hAnsi="Myriad Pro" w:cs="Arial"/>
          <w:sz w:val="24"/>
          <w:szCs w:val="24"/>
          <w:lang w:eastAsia="cs-CZ"/>
        </w:rPr>
      </w:pPr>
      <w:bookmarkStart w:id="15" w:name="_Toc286998402"/>
      <w:bookmarkStart w:id="16" w:name="_Toc287011703"/>
      <w:bookmarkStart w:id="17" w:name="_Toc289001478"/>
      <w:bookmarkStart w:id="18" w:name="_Toc311719313"/>
      <w:bookmarkStart w:id="19" w:name="_Toc312009378"/>
      <w:r w:rsidRPr="00CC69EC">
        <w:rPr>
          <w:rFonts w:ascii="Myriad Pro" w:eastAsia="Times New Roman" w:hAnsi="Myriad Pro" w:cs="Arial"/>
          <w:sz w:val="24"/>
          <w:szCs w:val="24"/>
          <w:lang w:eastAsia="cs-CZ"/>
        </w:rPr>
        <w:t>Ostatní ujednání</w:t>
      </w:r>
      <w:bookmarkEnd w:id="15"/>
      <w:bookmarkEnd w:id="16"/>
      <w:bookmarkEnd w:id="17"/>
      <w:bookmarkEnd w:id="18"/>
      <w:bookmarkEnd w:id="19"/>
    </w:p>
    <w:p w14:paraId="0AD3CDB2" w14:textId="77777777" w:rsidR="002D4AAE" w:rsidRPr="00A7749B" w:rsidRDefault="002D4AAE" w:rsidP="002D4AAE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</w:rPr>
      </w:pPr>
    </w:p>
    <w:p w14:paraId="7A86EA38" w14:textId="77777777" w:rsidR="002D4AAE" w:rsidRPr="00A7749B" w:rsidRDefault="002D4AAE" w:rsidP="002D4AAE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</w:rPr>
      </w:pPr>
    </w:p>
    <w:p w14:paraId="24D46E44" w14:textId="77777777" w:rsidR="002D4AAE" w:rsidRPr="00A7749B" w:rsidRDefault="002D4AAE" w:rsidP="002D4AAE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Poskytovatel se zavazuje zachovat mlčenlivost o informacích, které mu byly objednatelem v souvislosti s touto smlouvou poskytnuty. Tyto povinnosti trvají i po skončení této smlouvy. </w:t>
      </w:r>
    </w:p>
    <w:p w14:paraId="0496ED5D" w14:textId="77777777" w:rsidR="002D4AAE" w:rsidRPr="00A7749B" w:rsidRDefault="002D4AAE" w:rsidP="002D4AAE">
      <w:pPr>
        <w:pStyle w:val="Normln1"/>
        <w:numPr>
          <w:ilvl w:val="1"/>
          <w:numId w:val="9"/>
        </w:numPr>
        <w:shd w:val="clear" w:color="auto" w:fill="FFFFFF"/>
        <w:spacing w:after="120" w:line="288" w:lineRule="auto"/>
        <w:ind w:left="567" w:hanging="567"/>
        <w:jc w:val="both"/>
        <w:rPr>
          <w:rFonts w:ascii="Myriad Pro" w:hAnsi="Myriad Pro" w:cs="Arial"/>
        </w:rPr>
      </w:pPr>
      <w:r w:rsidRPr="00A7749B">
        <w:rPr>
          <w:rFonts w:ascii="Myriad Pro" w:hAnsi="Myriad Pro" w:cs="Arial"/>
        </w:rPr>
        <w:t>Poskytovatel je oprávněn zpracovávat data poskytnutá objednatelem, při tom je povinen zacházet se všemi informacemi, které mu objednatel poskytnul, jako s informacemi důvěrnými.</w:t>
      </w:r>
    </w:p>
    <w:p w14:paraId="2D1CC747" w14:textId="77777777" w:rsidR="002D4AAE" w:rsidRPr="00A7749B" w:rsidRDefault="002D4AAE" w:rsidP="002D4AAE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Důvěrnými informacemi se pro účely této smlouvy rozumí zejména všechny informace, které se strany dozvěděly v souvislosti se smlouvou a dalšími jednáními s druhou stranou, a to i když se nejedná o obchodní tajemství dle obchodního zákoníku, jakož i know-how, jímž se rozumí veškeré poznatky obchodní, výrobní, technické a ekonomické povahy související s činností smluvní strany, které mají skutečnou nebo alespoň potenciální hodnotu, a které nejsou v příslušných obchodních kruzích běžně dostupné a mají být utajeny a dále všechna data, o kterých se poskytovatel dozví v souvislosti se zpracováním dat objednatele. </w:t>
      </w:r>
    </w:p>
    <w:p w14:paraId="4415B500" w14:textId="77777777" w:rsidR="002D4AAE" w:rsidRPr="00A7749B" w:rsidRDefault="002D4AAE" w:rsidP="002D4AAE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lastRenderedPageBreak/>
        <w:t>Povinnost mlčenlivosti o důvěrných informacích a ochrany důvěrných informací dle této smlouvy se vztahuje na smluvní strany i na všechny třetí osoby, které některá ze smluvních stran přizve s předchozím písemným souhlasem strany druhé, byť i k parciálnímu jednání, nebo které se vzájemně se sdělovanými skutečnostmi jinak seznámí. Porušení povinnosti mlčenlivosti je podstatným porušením této smlouvy.</w:t>
      </w:r>
    </w:p>
    <w:p w14:paraId="0FCDA269" w14:textId="77777777" w:rsidR="002D4AAE" w:rsidRPr="004B609A" w:rsidRDefault="002D4AAE" w:rsidP="002D4AAE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>Poskytovatel se zavazuje, že pokud v souvislosti s realizací této smlouvy při plnění svých povinností přijdou jeho pověření pracovníci do styku s osobními/citlivými údaji ve smyslu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4B609A">
        <w:rPr>
          <w:rFonts w:ascii="Myriad Pro" w:hAnsi="Myriad Pro" w:cs="Arial"/>
          <w:sz w:val="20"/>
          <w:szCs w:val="20"/>
        </w:rPr>
        <w:t>Nařízením Evropského parlamentu a Rady 2016/679 o ochraně fyzických osob v souvislosti se zpracováním osobních údajů a o volném pohybu těchto údajů a o zrušení směrnice 95/46/ES</w:t>
      </w:r>
      <w:r w:rsidRPr="00A7749B">
        <w:rPr>
          <w:rFonts w:ascii="Myriad Pro" w:hAnsi="Myriad Pro" w:cs="Arial"/>
          <w:sz w:val="20"/>
          <w:szCs w:val="20"/>
        </w:rPr>
        <w:t xml:space="preserve">, učiní veškerá opatření, aby nedošlo k neoprávněnému nebo nahodilému přístupu k těmto údajům, k jejich změně, zničení či ztrátě, neoprávněným přenosům, k jejich jinému neoprávněnému zpracování, jakož i k jejich jinému zneužití.  </w:t>
      </w:r>
    </w:p>
    <w:p w14:paraId="5EDC4EB7" w14:textId="77777777" w:rsidR="002D4AAE" w:rsidRPr="00A7749B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jc w:val="center"/>
        <w:rPr>
          <w:rFonts w:ascii="Myriad Pro" w:hAnsi="Myriad Pro" w:cs="Arial"/>
          <w:b/>
        </w:rPr>
      </w:pPr>
      <w:r w:rsidRPr="00A7749B">
        <w:rPr>
          <w:rFonts w:ascii="Myriad Pro" w:hAnsi="Myriad Pro" w:cs="Arial"/>
          <w:b/>
        </w:rPr>
        <w:t>Článek XI.</w:t>
      </w:r>
    </w:p>
    <w:p w14:paraId="44C4A1A4" w14:textId="77777777" w:rsidR="002D4AAE" w:rsidRPr="00A7749B" w:rsidRDefault="002D4AAE" w:rsidP="002D4AAE">
      <w:pPr>
        <w:pStyle w:val="NadpisPoznmky"/>
        <w:spacing w:after="120" w:line="288" w:lineRule="auto"/>
        <w:rPr>
          <w:rFonts w:ascii="Myriad Pro" w:hAnsi="Myriad Pro" w:cs="Arial"/>
          <w:sz w:val="24"/>
          <w:szCs w:val="24"/>
        </w:rPr>
      </w:pPr>
      <w:r w:rsidRPr="00A7749B">
        <w:rPr>
          <w:rFonts w:ascii="Myriad Pro" w:hAnsi="Myriad Pro" w:cs="Arial"/>
          <w:sz w:val="24"/>
          <w:szCs w:val="24"/>
        </w:rPr>
        <w:t>Závěrečná ustanovení</w:t>
      </w:r>
    </w:p>
    <w:p w14:paraId="4679DE47" w14:textId="77777777" w:rsidR="002D4AAE" w:rsidRPr="00A7749B" w:rsidRDefault="002D4AAE" w:rsidP="002D4AAE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</w:rPr>
      </w:pPr>
    </w:p>
    <w:p w14:paraId="4C51317E" w14:textId="77777777" w:rsidR="002D4AAE" w:rsidRPr="00A7749B" w:rsidRDefault="002D4AAE" w:rsidP="002D4AAE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Myriad Pro" w:hAnsi="Myriad Pro" w:cs="Arial"/>
          <w:vanish/>
          <w:sz w:val="20"/>
          <w:szCs w:val="20"/>
        </w:rPr>
      </w:pPr>
    </w:p>
    <w:p w14:paraId="61E49799" w14:textId="77777777" w:rsidR="002D4AAE" w:rsidRPr="00A7749B" w:rsidRDefault="002D4AAE" w:rsidP="002D4AAE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Tato smlouva, jakož i práva a povinnosti vzniklé na základě této smlouvy nebo v souvislosti s ní se řídí zákonem č. </w:t>
      </w:r>
      <w:r>
        <w:rPr>
          <w:rFonts w:ascii="Myriad Pro" w:hAnsi="Myriad Pro" w:cs="Arial"/>
          <w:sz w:val="20"/>
          <w:szCs w:val="20"/>
        </w:rPr>
        <w:t>89</w:t>
      </w:r>
      <w:r w:rsidRPr="00A7749B">
        <w:rPr>
          <w:rFonts w:ascii="Myriad Pro" w:hAnsi="Myriad Pro" w:cs="Arial"/>
          <w:sz w:val="20"/>
          <w:szCs w:val="20"/>
        </w:rPr>
        <w:t>/</w:t>
      </w:r>
      <w:r>
        <w:rPr>
          <w:rFonts w:ascii="Myriad Pro" w:hAnsi="Myriad Pro" w:cs="Arial"/>
          <w:sz w:val="20"/>
          <w:szCs w:val="20"/>
        </w:rPr>
        <w:t>2012</w:t>
      </w:r>
      <w:r w:rsidRPr="00A7749B">
        <w:rPr>
          <w:rFonts w:ascii="Myriad Pro" w:hAnsi="Myriad Pro" w:cs="Arial"/>
          <w:sz w:val="20"/>
          <w:szCs w:val="20"/>
        </w:rPr>
        <w:t xml:space="preserve"> Sb., ve znění pozdějších předpisů, ob</w:t>
      </w:r>
      <w:r>
        <w:rPr>
          <w:rFonts w:ascii="Myriad Pro" w:hAnsi="Myriad Pro" w:cs="Arial"/>
          <w:sz w:val="20"/>
          <w:szCs w:val="20"/>
        </w:rPr>
        <w:t>čanský</w:t>
      </w:r>
      <w:r w:rsidRPr="00A7749B">
        <w:rPr>
          <w:rFonts w:ascii="Myriad Pro" w:hAnsi="Myriad Pro" w:cs="Arial"/>
          <w:sz w:val="20"/>
          <w:szCs w:val="20"/>
        </w:rPr>
        <w:t xml:space="preserve"> zákoník.</w:t>
      </w:r>
    </w:p>
    <w:p w14:paraId="1998A6D8" w14:textId="77777777" w:rsidR="002D4AAE" w:rsidRPr="00A7749B" w:rsidRDefault="002D4AAE" w:rsidP="002D4AAE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Vztahuje-li se důvod neplatnosti jen na některé ustanovení této smlouvy, je neplatným pouze toto ustanovení, pokud z jeho povahy nebo obsahu anebo z okolností, za nichž bylo sjednáno, nevyplývá, že jej nelze oddělit od ostatního obsahu smlouvy. </w:t>
      </w:r>
    </w:p>
    <w:p w14:paraId="10457347" w14:textId="77777777" w:rsidR="002D4AAE" w:rsidRDefault="002D4AAE" w:rsidP="002D4AAE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 xml:space="preserve">Tato smlouva představuje úplnou dohodu smluvních stran o předmětu této smlouvy. Tuto smlouvu je možné měnit pouze písemnou dohodou smluvních stran ve formě číslovaných dodatků této smlouvy, podepsaných oprávněnými zástupci obou smluvních stran. </w:t>
      </w:r>
    </w:p>
    <w:p w14:paraId="53643738" w14:textId="77777777" w:rsidR="002D4AAE" w:rsidRDefault="002D4AAE" w:rsidP="002D4AAE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 w:rsidRPr="004B609A">
        <w:rPr>
          <w:rFonts w:ascii="Myriad Pro" w:hAnsi="Myriad Pro" w:cs="Arial"/>
          <w:sz w:val="20"/>
          <w:szCs w:val="20"/>
        </w:rPr>
        <w:t>Tato smlouva je vyhotovena ve 2 stejnopisech, z nichž každá smluvní strana obdrží po jednom.</w:t>
      </w:r>
    </w:p>
    <w:p w14:paraId="46A743AC" w14:textId="77777777" w:rsidR="002D4AAE" w:rsidRDefault="002D4AAE" w:rsidP="002D4AAE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r w:rsidRPr="004B609A">
        <w:rPr>
          <w:rFonts w:ascii="Myriad Pro" w:hAnsi="Myriad Pro" w:cs="Arial"/>
          <w:sz w:val="20"/>
          <w:szCs w:val="20"/>
        </w:rPr>
        <w:t xml:space="preserve">Účastníci prohlašují, že si smlouvu před podpisem přečetli a že je v souladu s jejich pravou a svobodnou vůli a s jejím obsahem souhlasí. Smluvní strany prohlašují, že </w:t>
      </w:r>
      <w:r w:rsidRPr="004B609A">
        <w:rPr>
          <w:rFonts w:ascii="Myriad Pro" w:hAnsi="Myriad Pro" w:cs="Arial"/>
          <w:sz w:val="20"/>
          <w:szCs w:val="20"/>
        </w:rPr>
        <w:lastRenderedPageBreak/>
        <w:t>tuto smlouvu uzavírají dle své vážné a svobodné vůle, nikoliv v tísni nebo za nápadně nevýhodných podmínek</w:t>
      </w:r>
      <w:r>
        <w:rPr>
          <w:rFonts w:ascii="Myriad Pro" w:hAnsi="Myriad Pro" w:cs="Arial"/>
          <w:sz w:val="20"/>
          <w:szCs w:val="20"/>
        </w:rPr>
        <w:t xml:space="preserve"> a na důkaz toho připojují své podpisy</w:t>
      </w:r>
      <w:r w:rsidRPr="004B609A">
        <w:rPr>
          <w:rFonts w:ascii="Myriad Pro" w:hAnsi="Myriad Pro" w:cs="Arial"/>
          <w:sz w:val="20"/>
          <w:szCs w:val="20"/>
        </w:rPr>
        <w:t>.</w:t>
      </w:r>
    </w:p>
    <w:p w14:paraId="19DBFFA5" w14:textId="77777777" w:rsidR="002D4AAE" w:rsidRDefault="002D4AAE" w:rsidP="002D4AAE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bookmarkStart w:id="20" w:name="_Hlk42204027"/>
      <w:r>
        <w:rPr>
          <w:rFonts w:ascii="Myriad Pro" w:hAnsi="Myriad Pro" w:cs="Arial"/>
          <w:sz w:val="20"/>
          <w:szCs w:val="20"/>
        </w:rPr>
        <w:t>Smluvní strany se dohodly, že pokud se na tuto smlouvu vztahuje povinnost uveřejnění v Registru smluv, ve smyslu zákona č. 340/2015 Sb., o zvláštních podmínkách účinnosti některých smluv, uveřejňování těchto smluv a o Registru smluv (zákon o registru smluv), provede uveřejnění v souladu se zákonem objednatel.</w:t>
      </w:r>
    </w:p>
    <w:p w14:paraId="27EB0E79" w14:textId="77777777" w:rsidR="002D4AAE" w:rsidRDefault="002D4AAE" w:rsidP="002D4AAE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Myriad Pro" w:hAnsi="Myriad Pro" w:cs="Arial"/>
          <w:sz w:val="20"/>
          <w:szCs w:val="20"/>
        </w:rPr>
      </w:pPr>
      <w:bookmarkStart w:id="21" w:name="_Hlk42204059"/>
      <w:bookmarkEnd w:id="20"/>
      <w:r>
        <w:rPr>
          <w:rFonts w:ascii="Myriad Pro" w:hAnsi="Myriad Pro" w:cs="Arial"/>
          <w:sz w:val="20"/>
          <w:szCs w:val="20"/>
        </w:rPr>
        <w:t>Smlouva je účinná ode dne uveřejnění v Registru smluv.</w:t>
      </w:r>
    </w:p>
    <w:p w14:paraId="7F96EDE7" w14:textId="77777777" w:rsidR="002D4AAE" w:rsidRDefault="002D4AAE" w:rsidP="002D4AAE">
      <w:pPr>
        <w:overflowPunct w:val="0"/>
        <w:autoSpaceDE w:val="0"/>
        <w:autoSpaceDN w:val="0"/>
        <w:adjustRightInd w:val="0"/>
        <w:spacing w:before="60" w:after="120" w:line="288" w:lineRule="auto"/>
        <w:jc w:val="both"/>
        <w:textAlignment w:val="baseline"/>
        <w:rPr>
          <w:rFonts w:ascii="Myriad Pro" w:hAnsi="Myriad Pro" w:cs="Arial"/>
          <w:sz w:val="20"/>
          <w:szCs w:val="20"/>
        </w:rPr>
      </w:pPr>
    </w:p>
    <w:p w14:paraId="5C31AEBA" w14:textId="77777777" w:rsidR="002D4AAE" w:rsidRPr="00881F17" w:rsidRDefault="002D4AAE" w:rsidP="002D4AAE">
      <w:pPr>
        <w:overflowPunct w:val="0"/>
        <w:autoSpaceDE w:val="0"/>
        <w:autoSpaceDN w:val="0"/>
        <w:adjustRightInd w:val="0"/>
        <w:spacing w:before="60" w:after="120" w:line="288" w:lineRule="auto"/>
        <w:jc w:val="both"/>
        <w:textAlignment w:val="baseline"/>
        <w:rPr>
          <w:rFonts w:ascii="Myriad Pro" w:hAnsi="Myriad Pro" w:cs="Arial"/>
          <w:sz w:val="20"/>
          <w:szCs w:val="20"/>
        </w:rPr>
      </w:pPr>
    </w:p>
    <w:bookmarkEnd w:id="21"/>
    <w:p w14:paraId="7909007D" w14:textId="77777777" w:rsidR="002D4AAE" w:rsidRPr="00A7749B" w:rsidRDefault="002D4AAE" w:rsidP="002D4AAE">
      <w:pPr>
        <w:pStyle w:val="podpis1"/>
        <w:spacing w:after="120" w:line="288" w:lineRule="auto"/>
        <w:rPr>
          <w:rFonts w:ascii="Myriad Pro" w:hAnsi="Myriad Pro" w:cs="Arial"/>
          <w:sz w:val="20"/>
          <w:szCs w:val="20"/>
        </w:rPr>
      </w:pPr>
      <w:r w:rsidRPr="00A7749B">
        <w:rPr>
          <w:rFonts w:ascii="Myriad Pro" w:hAnsi="Myriad Pro" w:cs="Arial"/>
          <w:sz w:val="20"/>
          <w:szCs w:val="20"/>
        </w:rPr>
        <w:t>V Ostravě dne ……………….</w:t>
      </w:r>
      <w:r w:rsidRPr="00A7749B">
        <w:rPr>
          <w:rFonts w:ascii="Myriad Pro" w:hAnsi="Myriad Pro" w:cs="Arial"/>
          <w:sz w:val="20"/>
          <w:szCs w:val="20"/>
        </w:rPr>
        <w:tab/>
      </w:r>
      <w:r w:rsidRPr="00A7749B">
        <w:rPr>
          <w:rFonts w:ascii="Myriad Pro" w:hAnsi="Myriad Pro" w:cs="Arial"/>
          <w:sz w:val="20"/>
          <w:szCs w:val="20"/>
        </w:rPr>
        <w:tab/>
      </w:r>
      <w:r w:rsidRPr="00A7749B">
        <w:rPr>
          <w:rFonts w:ascii="Myriad Pro" w:hAnsi="Myriad Pro" w:cs="Arial"/>
          <w:sz w:val="20"/>
          <w:szCs w:val="20"/>
        </w:rPr>
        <w:tab/>
      </w:r>
      <w:r w:rsidRPr="00A7749B">
        <w:rPr>
          <w:rFonts w:ascii="Myriad Pro" w:hAnsi="Myriad Pro" w:cs="Arial"/>
          <w:sz w:val="20"/>
          <w:szCs w:val="20"/>
        </w:rPr>
        <w:tab/>
      </w:r>
      <w:r w:rsidRPr="00A7749B">
        <w:rPr>
          <w:rFonts w:ascii="Myriad Pro" w:hAnsi="Myriad Pro" w:cs="Arial"/>
          <w:sz w:val="20"/>
          <w:szCs w:val="20"/>
        </w:rPr>
        <w:tab/>
        <w:t>V Ostravě dne ……………….</w:t>
      </w:r>
    </w:p>
    <w:p w14:paraId="6964C354" w14:textId="77777777" w:rsidR="002D4AAE" w:rsidRPr="00A7749B" w:rsidRDefault="002D4AAE" w:rsidP="002D4AAE">
      <w:pPr>
        <w:pStyle w:val="Zkladntext"/>
        <w:spacing w:after="120" w:line="288" w:lineRule="auto"/>
        <w:jc w:val="left"/>
        <w:rPr>
          <w:rFonts w:ascii="Myriad Pro" w:hAnsi="Myriad Pro" w:cs="Arial"/>
          <w:lang w:val="cs-CZ"/>
        </w:rPr>
      </w:pPr>
    </w:p>
    <w:p w14:paraId="59A65A89" w14:textId="77777777" w:rsidR="002D4AAE" w:rsidRPr="00A7749B" w:rsidRDefault="002D4AAE" w:rsidP="002D4AAE">
      <w:pPr>
        <w:pStyle w:val="Zkladntext"/>
        <w:spacing w:after="120" w:line="288" w:lineRule="auto"/>
        <w:rPr>
          <w:rFonts w:ascii="Myriad Pro" w:hAnsi="Myriad Pro" w:cs="Arial"/>
          <w:lang w:val="cs-CZ"/>
        </w:rPr>
      </w:pPr>
    </w:p>
    <w:p w14:paraId="5DEC1E9F" w14:textId="77777777" w:rsidR="002D4AAE" w:rsidRPr="00881F17" w:rsidRDefault="002D4AAE" w:rsidP="002D4AAE">
      <w:pPr>
        <w:pStyle w:val="podpisy2"/>
        <w:spacing w:line="288" w:lineRule="auto"/>
        <w:rPr>
          <w:rFonts w:ascii="Myriad Pro" w:hAnsi="Myriad Pro" w:cs="Arial"/>
          <w:color w:val="auto"/>
          <w:sz w:val="20"/>
          <w:szCs w:val="20"/>
        </w:rPr>
      </w:pPr>
      <w:r w:rsidRPr="00A7749B">
        <w:rPr>
          <w:rFonts w:ascii="Myriad Pro" w:hAnsi="Myriad Pro" w:cs="Arial"/>
          <w:color w:val="auto"/>
          <w:sz w:val="20"/>
          <w:szCs w:val="20"/>
        </w:rPr>
        <w:tab/>
        <w:t>…………………………………</w:t>
      </w:r>
      <w:r w:rsidRPr="00A7749B">
        <w:rPr>
          <w:rFonts w:ascii="Myriad Pro" w:hAnsi="Myriad Pro" w:cs="Arial"/>
          <w:color w:val="auto"/>
          <w:sz w:val="20"/>
          <w:szCs w:val="20"/>
        </w:rPr>
        <w:tab/>
      </w:r>
      <w:r w:rsidRPr="00A7749B">
        <w:rPr>
          <w:rFonts w:ascii="Myriad Pro" w:hAnsi="Myriad Pro" w:cs="Arial"/>
          <w:color w:val="auto"/>
          <w:sz w:val="20"/>
          <w:szCs w:val="20"/>
        </w:rPr>
        <w:tab/>
      </w:r>
      <w:r w:rsidRPr="00A7749B">
        <w:rPr>
          <w:rFonts w:ascii="Myriad Pro" w:hAnsi="Myriad Pro" w:cs="Arial"/>
          <w:color w:val="auto"/>
          <w:sz w:val="20"/>
          <w:szCs w:val="20"/>
        </w:rPr>
        <w:tab/>
        <w:t>…….…………………………………</w:t>
      </w:r>
    </w:p>
    <w:p w14:paraId="465FA655" w14:textId="77777777" w:rsidR="002D4AAE" w:rsidRDefault="002D4AAE" w:rsidP="002D4AAE">
      <w:pPr>
        <w:pStyle w:val="podpisy2"/>
        <w:spacing w:after="120" w:line="288" w:lineRule="auto"/>
        <w:rPr>
          <w:rFonts w:ascii="Myriad Pro" w:hAnsi="Myriad Pro" w:cs="Arial"/>
          <w:color w:val="auto"/>
          <w:sz w:val="20"/>
          <w:szCs w:val="20"/>
        </w:rPr>
      </w:pPr>
      <w:r w:rsidRPr="00A7749B">
        <w:rPr>
          <w:rFonts w:ascii="Myriad Pro" w:hAnsi="Myriad Pro" w:cs="Arial"/>
          <w:color w:val="auto"/>
          <w:sz w:val="20"/>
          <w:szCs w:val="20"/>
        </w:rPr>
        <w:tab/>
        <w:t>objednatel</w:t>
      </w:r>
      <w:r w:rsidRPr="00A7749B">
        <w:rPr>
          <w:rFonts w:ascii="Myriad Pro" w:hAnsi="Myriad Pro" w:cs="Arial"/>
          <w:color w:val="auto"/>
          <w:sz w:val="20"/>
          <w:szCs w:val="20"/>
        </w:rPr>
        <w:tab/>
      </w:r>
      <w:r w:rsidRPr="00A7749B">
        <w:rPr>
          <w:rFonts w:ascii="Myriad Pro" w:hAnsi="Myriad Pro" w:cs="Arial"/>
          <w:color w:val="auto"/>
          <w:sz w:val="20"/>
          <w:szCs w:val="20"/>
        </w:rPr>
        <w:tab/>
      </w:r>
      <w:r w:rsidRPr="00A7749B">
        <w:rPr>
          <w:rFonts w:ascii="Myriad Pro" w:hAnsi="Myriad Pro" w:cs="Arial"/>
          <w:color w:val="auto"/>
          <w:sz w:val="20"/>
          <w:szCs w:val="20"/>
        </w:rPr>
        <w:tab/>
      </w:r>
      <w:r w:rsidRPr="00A7749B">
        <w:rPr>
          <w:rFonts w:ascii="Myriad Pro" w:hAnsi="Myriad Pro" w:cs="Arial"/>
          <w:color w:val="auto"/>
          <w:sz w:val="20"/>
          <w:szCs w:val="20"/>
        </w:rPr>
        <w:tab/>
        <w:t>poskytovate</w:t>
      </w:r>
      <w:r>
        <w:rPr>
          <w:rFonts w:ascii="Myriad Pro" w:hAnsi="Myriad Pro" w:cs="Arial"/>
          <w:color w:val="auto"/>
          <w:sz w:val="20"/>
          <w:szCs w:val="20"/>
        </w:rPr>
        <w:t>l</w:t>
      </w:r>
    </w:p>
    <w:p w14:paraId="5E7CEC49" w14:textId="77777777" w:rsidR="002D4AAE" w:rsidRDefault="002D4AAE" w:rsidP="002D4AAE">
      <w:pPr>
        <w:pStyle w:val="Zkladntext"/>
        <w:rPr>
          <w:lang w:val="cs-CZ" w:eastAsia="cs-CZ"/>
        </w:rPr>
      </w:pPr>
      <w:r>
        <w:rPr>
          <w:lang w:val="cs-CZ" w:eastAsia="cs-CZ"/>
        </w:rPr>
        <w:tab/>
      </w:r>
    </w:p>
    <w:p w14:paraId="79818B73" w14:textId="77777777" w:rsidR="002D4AAE" w:rsidRPr="00881F17" w:rsidRDefault="002D4AAE" w:rsidP="002D4AAE">
      <w:pPr>
        <w:pStyle w:val="Zkladntext"/>
        <w:rPr>
          <w:lang w:val="cs-CZ" w:eastAsia="cs-CZ"/>
        </w:rPr>
      </w:pPr>
    </w:p>
    <w:p w14:paraId="79CFC04C" w14:textId="77777777" w:rsidR="002D4AAE" w:rsidRPr="00881F17" w:rsidRDefault="002D4AAE" w:rsidP="002D4AAE">
      <w:pPr>
        <w:spacing w:after="0"/>
        <w:rPr>
          <w:rFonts w:ascii="Myriad Pro" w:hAnsi="Myriad Pro"/>
          <w:sz w:val="20"/>
          <w:szCs w:val="20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Pr="00881F17">
        <w:rPr>
          <w:rFonts w:ascii="Myriad Pro" w:hAnsi="Myriad Pro"/>
          <w:sz w:val="20"/>
          <w:szCs w:val="20"/>
        </w:rPr>
        <w:t>……………………………………</w:t>
      </w:r>
      <w:r>
        <w:rPr>
          <w:rFonts w:ascii="Myriad Pro" w:hAnsi="Myriad Pro"/>
          <w:sz w:val="20"/>
          <w:szCs w:val="20"/>
        </w:rPr>
        <w:t>….</w:t>
      </w:r>
    </w:p>
    <w:p w14:paraId="321117D3" w14:textId="77777777" w:rsidR="002D4AAE" w:rsidRDefault="002D4AAE" w:rsidP="002D4AAE">
      <w:pPr>
        <w:rPr>
          <w:rFonts w:ascii="Myriad Pro" w:hAnsi="Myriad Pro"/>
          <w:sz w:val="20"/>
          <w:szCs w:val="20"/>
        </w:rPr>
      </w:pPr>
      <w:r w:rsidRPr="00881F17">
        <w:rPr>
          <w:rFonts w:ascii="Myriad Pro" w:hAnsi="Myriad Pro"/>
          <w:sz w:val="20"/>
          <w:szCs w:val="20"/>
        </w:rPr>
        <w:tab/>
      </w:r>
      <w:r w:rsidRPr="00881F17">
        <w:rPr>
          <w:rFonts w:ascii="Myriad Pro" w:hAnsi="Myriad Pro"/>
          <w:sz w:val="20"/>
          <w:szCs w:val="20"/>
        </w:rPr>
        <w:tab/>
      </w:r>
      <w:r w:rsidRPr="00881F17">
        <w:rPr>
          <w:rFonts w:ascii="Myriad Pro" w:hAnsi="Myriad Pro"/>
          <w:sz w:val="20"/>
          <w:szCs w:val="20"/>
        </w:rPr>
        <w:tab/>
      </w:r>
      <w:r w:rsidRPr="00881F17">
        <w:rPr>
          <w:rFonts w:ascii="Myriad Pro" w:hAnsi="Myriad Pro"/>
          <w:sz w:val="20"/>
          <w:szCs w:val="20"/>
        </w:rPr>
        <w:tab/>
      </w:r>
      <w:r w:rsidRPr="00881F17">
        <w:rPr>
          <w:rFonts w:ascii="Myriad Pro" w:hAnsi="Myriad Pro"/>
          <w:sz w:val="20"/>
          <w:szCs w:val="20"/>
        </w:rPr>
        <w:tab/>
      </w:r>
      <w:r w:rsidRPr="00881F17">
        <w:rPr>
          <w:rFonts w:ascii="Myriad Pro" w:hAnsi="Myriad Pro"/>
          <w:sz w:val="20"/>
          <w:szCs w:val="20"/>
        </w:rPr>
        <w:tab/>
      </w:r>
      <w:r w:rsidRPr="00881F17">
        <w:rPr>
          <w:rFonts w:ascii="Myriad Pro" w:hAnsi="Myriad Pro"/>
          <w:sz w:val="20"/>
          <w:szCs w:val="20"/>
        </w:rPr>
        <w:tab/>
      </w:r>
      <w:r w:rsidRPr="00881F17">
        <w:rPr>
          <w:rFonts w:ascii="Myriad Pro" w:hAnsi="Myriad Pro"/>
          <w:sz w:val="20"/>
          <w:szCs w:val="20"/>
        </w:rPr>
        <w:tab/>
      </w:r>
      <w:r w:rsidRPr="00881F17">
        <w:rPr>
          <w:rFonts w:ascii="Myriad Pro" w:hAnsi="Myriad Pro"/>
          <w:sz w:val="20"/>
          <w:szCs w:val="20"/>
        </w:rPr>
        <w:tab/>
        <w:t>poskytovatel</w:t>
      </w:r>
    </w:p>
    <w:p w14:paraId="54CBC900" w14:textId="77777777" w:rsidR="002D4AAE" w:rsidRDefault="002D4AAE" w:rsidP="002D4AAE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br w:type="page"/>
      </w:r>
    </w:p>
    <w:p w14:paraId="28EAEC8D" w14:textId="77777777" w:rsidR="002D4AAE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b/>
        </w:rPr>
      </w:pPr>
      <w:r w:rsidRPr="00CC69EC">
        <w:rPr>
          <w:rFonts w:ascii="Myriad Pro" w:hAnsi="Myriad Pro" w:cs="Arial"/>
          <w:b/>
        </w:rPr>
        <w:lastRenderedPageBreak/>
        <w:t>Příloha č. 1</w:t>
      </w:r>
    </w:p>
    <w:p w14:paraId="5781B81C" w14:textId="77777777" w:rsidR="002D4AAE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b/>
        </w:rPr>
      </w:pPr>
    </w:p>
    <w:p w14:paraId="2680F0AD" w14:textId="77777777" w:rsidR="002D4AAE" w:rsidRDefault="002D4AAE" w:rsidP="002D4AAE">
      <w:pPr>
        <w:pStyle w:val="Zpat"/>
        <w:tabs>
          <w:tab w:val="clear" w:pos="4536"/>
          <w:tab w:val="clear" w:pos="9072"/>
        </w:tabs>
        <w:spacing w:line="288" w:lineRule="auto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Smlouva týká tvorby níže uvedených prvků:</w:t>
      </w:r>
    </w:p>
    <w:p w14:paraId="3B9DE2E8" w14:textId="77777777" w:rsidR="002D4AAE" w:rsidRPr="00CC69EC" w:rsidRDefault="002D4AAE" w:rsidP="002D4AAE">
      <w:pPr>
        <w:pStyle w:val="Zpat"/>
        <w:spacing w:line="288" w:lineRule="auto"/>
        <w:rPr>
          <w:rFonts w:ascii="Myriad Pro" w:hAnsi="Myriad Pro" w:cs="Arial"/>
          <w:b/>
        </w:rPr>
      </w:pPr>
    </w:p>
    <w:p w14:paraId="3316B1C1" w14:textId="77777777" w:rsidR="002D4AAE" w:rsidRDefault="002D4AAE" w:rsidP="002D4AAE">
      <w:pPr>
        <w:jc w:val="both"/>
        <w:rPr>
          <w:rFonts w:ascii="Myriad Pro" w:hAnsi="Myriad Pro" w:cstheme="minorHAnsi"/>
          <w:sz w:val="20"/>
          <w:szCs w:val="20"/>
        </w:rPr>
      </w:pPr>
    </w:p>
    <w:p w14:paraId="08ADF9EE" w14:textId="77777777" w:rsidR="002D4AAE" w:rsidRPr="001729C7" w:rsidRDefault="002D4AAE" w:rsidP="002D4AAE">
      <w:pPr>
        <w:pStyle w:val="Odstavecseseznamem"/>
        <w:numPr>
          <w:ilvl w:val="0"/>
          <w:numId w:val="11"/>
        </w:numPr>
        <w:spacing w:after="360"/>
        <w:ind w:left="714" w:hanging="357"/>
        <w:contextualSpacing w:val="0"/>
        <w:rPr>
          <w:rFonts w:ascii="Times New Roman" w:hAnsi="Times New Roman"/>
          <w:sz w:val="24"/>
        </w:rPr>
      </w:pPr>
      <w:r w:rsidRPr="001729C7">
        <w:rPr>
          <w:rFonts w:ascii="Times New Roman" w:hAnsi="Times New Roman"/>
          <w:sz w:val="24"/>
        </w:rPr>
        <w:t xml:space="preserve">Nastavení všech analytických nástrojů vhodných pro následný monitoring úspěšnosti a efektivnosti kampaně #konecuhlí. Jedná se o následující analytické nástroje a pomocníky (Google </w:t>
      </w:r>
      <w:proofErr w:type="spellStart"/>
      <w:r w:rsidRPr="001729C7">
        <w:rPr>
          <w:rFonts w:ascii="Times New Roman" w:hAnsi="Times New Roman"/>
          <w:sz w:val="24"/>
        </w:rPr>
        <w:t>Analytics</w:t>
      </w:r>
      <w:proofErr w:type="spellEnd"/>
      <w:r w:rsidRPr="001729C7">
        <w:rPr>
          <w:rFonts w:ascii="Times New Roman" w:hAnsi="Times New Roman"/>
          <w:sz w:val="24"/>
        </w:rPr>
        <w:t xml:space="preserve">, Google </w:t>
      </w:r>
      <w:proofErr w:type="spellStart"/>
      <w:r w:rsidRPr="001729C7">
        <w:rPr>
          <w:rFonts w:ascii="Times New Roman" w:hAnsi="Times New Roman"/>
          <w:sz w:val="24"/>
        </w:rPr>
        <w:t>Ads</w:t>
      </w:r>
      <w:proofErr w:type="spellEnd"/>
      <w:r w:rsidRPr="001729C7">
        <w:rPr>
          <w:rFonts w:ascii="Times New Roman" w:hAnsi="Times New Roman"/>
          <w:sz w:val="24"/>
        </w:rPr>
        <w:t xml:space="preserve">, Google </w:t>
      </w:r>
      <w:proofErr w:type="spellStart"/>
      <w:r w:rsidRPr="001729C7">
        <w:rPr>
          <w:rFonts w:ascii="Times New Roman" w:hAnsi="Times New Roman"/>
          <w:sz w:val="24"/>
        </w:rPr>
        <w:t>Search</w:t>
      </w:r>
      <w:proofErr w:type="spellEnd"/>
      <w:r w:rsidRPr="001729C7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1729C7">
        <w:rPr>
          <w:rFonts w:ascii="Times New Roman" w:hAnsi="Times New Roman"/>
          <w:sz w:val="24"/>
        </w:rPr>
        <w:t>Console</w:t>
      </w:r>
      <w:proofErr w:type="spellEnd"/>
      <w:r w:rsidRPr="001729C7">
        <w:rPr>
          <w:rFonts w:ascii="Times New Roman" w:hAnsi="Times New Roman"/>
          <w:sz w:val="24"/>
        </w:rPr>
        <w:t xml:space="preserve"> - to</w:t>
      </w:r>
      <w:proofErr w:type="gramEnd"/>
      <w:r w:rsidRPr="001729C7">
        <w:rPr>
          <w:rFonts w:ascii="Times New Roman" w:hAnsi="Times New Roman"/>
          <w:sz w:val="24"/>
        </w:rPr>
        <w:t xml:space="preserve"> vše zastřešeno Google Tag Managerem; Sklik.cz včetně </w:t>
      </w:r>
      <w:proofErr w:type="spellStart"/>
      <w:r w:rsidRPr="001729C7">
        <w:rPr>
          <w:rFonts w:ascii="Times New Roman" w:hAnsi="Times New Roman"/>
          <w:sz w:val="24"/>
        </w:rPr>
        <w:t>retargetingu</w:t>
      </w:r>
      <w:proofErr w:type="spellEnd"/>
      <w:r w:rsidRPr="001729C7">
        <w:rPr>
          <w:rFonts w:ascii="Times New Roman" w:hAnsi="Times New Roman"/>
          <w:sz w:val="24"/>
        </w:rPr>
        <w:t>; založení správcovského účtu Facebook Business Manager a implementace platebních metod včetně Facebook Pixelu). Samozřejmostí je vzájemné provázání jednotlivých nástrojů mezi s sebou.</w:t>
      </w:r>
    </w:p>
    <w:p w14:paraId="1559D783" w14:textId="77777777" w:rsidR="002D4AAE" w:rsidRDefault="002D4AAE" w:rsidP="002D4AAE">
      <w:pPr>
        <w:pStyle w:val="Odstavecseseznamem"/>
        <w:numPr>
          <w:ilvl w:val="0"/>
          <w:numId w:val="11"/>
        </w:numPr>
        <w:spacing w:after="360"/>
        <w:ind w:left="714" w:hanging="357"/>
        <w:contextualSpacing w:val="0"/>
        <w:rPr>
          <w:rFonts w:ascii="Times New Roman" w:hAnsi="Times New Roman"/>
          <w:sz w:val="24"/>
        </w:rPr>
      </w:pPr>
      <w:r w:rsidRPr="001729C7">
        <w:rPr>
          <w:rFonts w:ascii="Times New Roman" w:hAnsi="Times New Roman"/>
          <w:sz w:val="24"/>
        </w:rPr>
        <w:t xml:space="preserve">Příprava tiskových dat pro propagační grafiky v rámci </w:t>
      </w:r>
      <w:proofErr w:type="spellStart"/>
      <w:r w:rsidRPr="001729C7">
        <w:rPr>
          <w:rFonts w:ascii="Times New Roman" w:hAnsi="Times New Roman"/>
          <w:sz w:val="24"/>
        </w:rPr>
        <w:t>offline</w:t>
      </w:r>
      <w:proofErr w:type="spellEnd"/>
      <w:r w:rsidRPr="001729C7">
        <w:rPr>
          <w:rFonts w:ascii="Times New Roman" w:hAnsi="Times New Roman"/>
          <w:sz w:val="24"/>
        </w:rPr>
        <w:t xml:space="preserve"> kampaně #konecuhli. Bude připraveno: nejtypičtější rozměry billboardů (5,1x2,4 m, 4x3 m), </w:t>
      </w:r>
      <w:proofErr w:type="spellStart"/>
      <w:r w:rsidRPr="001729C7">
        <w:rPr>
          <w:rFonts w:ascii="Times New Roman" w:hAnsi="Times New Roman"/>
          <w:sz w:val="24"/>
        </w:rPr>
        <w:t>Megaboard</w:t>
      </w:r>
      <w:proofErr w:type="spellEnd"/>
      <w:r w:rsidRPr="001729C7">
        <w:rPr>
          <w:rFonts w:ascii="Times New Roman" w:hAnsi="Times New Roman"/>
          <w:sz w:val="24"/>
        </w:rPr>
        <w:t xml:space="preserve"> (24x9 m), </w:t>
      </w:r>
      <w:proofErr w:type="spellStart"/>
      <w:r w:rsidRPr="001729C7">
        <w:rPr>
          <w:rFonts w:ascii="Times New Roman" w:hAnsi="Times New Roman"/>
          <w:sz w:val="24"/>
        </w:rPr>
        <w:t>MobilBoardů</w:t>
      </w:r>
      <w:proofErr w:type="spellEnd"/>
      <w:r w:rsidRPr="001729C7">
        <w:rPr>
          <w:rFonts w:ascii="Times New Roman" w:hAnsi="Times New Roman"/>
          <w:sz w:val="24"/>
        </w:rPr>
        <w:t xml:space="preserve"> (zastávky MHD a VHD + veřejný prostor - náměstí, prostranství, apod.), bannery s oky (velikosti: 2x1 m, 3x1 m, 4x1 m, 4x2 m, 5x2 m), plochy na prostředky VHD [QS fólie 220x60 cm - boční okno autobusu, </w:t>
      </w:r>
      <w:proofErr w:type="spellStart"/>
      <w:r w:rsidRPr="001729C7">
        <w:rPr>
          <w:rFonts w:ascii="Times New Roman" w:hAnsi="Times New Roman"/>
          <w:sz w:val="24"/>
        </w:rPr>
        <w:t>CityBoard</w:t>
      </w:r>
      <w:proofErr w:type="spellEnd"/>
      <w:r w:rsidRPr="001729C7">
        <w:rPr>
          <w:rFonts w:ascii="Times New Roman" w:hAnsi="Times New Roman"/>
          <w:sz w:val="24"/>
        </w:rPr>
        <w:t xml:space="preserve"> 2</w:t>
      </w:r>
      <w:proofErr w:type="gramStart"/>
      <w:r w:rsidRPr="001729C7">
        <w:rPr>
          <w:rFonts w:ascii="Times New Roman" w:hAnsi="Times New Roman"/>
          <w:sz w:val="24"/>
        </w:rPr>
        <w:t>m(</w:t>
      </w:r>
      <w:proofErr w:type="gramEnd"/>
      <w:r w:rsidRPr="001729C7">
        <w:rPr>
          <w:rFonts w:ascii="Times New Roman" w:hAnsi="Times New Roman"/>
          <w:sz w:val="24"/>
        </w:rPr>
        <w:t>2) - karoserie autobusu, zadní okno 120x60 cm, interiérové plakáty (A2, A3 + sedadla 25x12 cm), promítaná reklama na LCD obrazovky].</w:t>
      </w:r>
    </w:p>
    <w:p w14:paraId="32AD6AF9" w14:textId="77777777" w:rsidR="002D4AAE" w:rsidRDefault="002D4AAE" w:rsidP="002D4AAE">
      <w:pPr>
        <w:pStyle w:val="Odstavecseseznamem"/>
        <w:numPr>
          <w:ilvl w:val="0"/>
          <w:numId w:val="11"/>
        </w:numPr>
        <w:spacing w:after="360"/>
        <w:ind w:left="714" w:hanging="357"/>
        <w:contextualSpacing w:val="0"/>
        <w:rPr>
          <w:rFonts w:ascii="Times New Roman" w:hAnsi="Times New Roman"/>
          <w:sz w:val="24"/>
        </w:rPr>
      </w:pPr>
      <w:r w:rsidRPr="001729C7">
        <w:rPr>
          <w:rFonts w:ascii="Times New Roman" w:hAnsi="Times New Roman"/>
          <w:sz w:val="24"/>
        </w:rPr>
        <w:t xml:space="preserve">Designerský návrh a </w:t>
      </w:r>
      <w:r>
        <w:rPr>
          <w:rFonts w:ascii="Times New Roman" w:hAnsi="Times New Roman"/>
          <w:sz w:val="24"/>
        </w:rPr>
        <w:t>realizace</w:t>
      </w:r>
      <w:r w:rsidRPr="001729C7">
        <w:rPr>
          <w:rFonts w:ascii="Times New Roman" w:hAnsi="Times New Roman"/>
          <w:sz w:val="24"/>
        </w:rPr>
        <w:t xml:space="preserve"> nové chodby společnosti Moravskoslezské energetické centrum v budově skeletu v Ostravě. </w:t>
      </w:r>
      <w:r>
        <w:rPr>
          <w:rFonts w:ascii="Times New Roman" w:hAnsi="Times New Roman"/>
          <w:sz w:val="24"/>
        </w:rPr>
        <w:t xml:space="preserve">Předmětem designerského návrhu a následné realizace jsou dvě chodby o totožných rozměrech (přibližně 23 x 2,5 metr). Obě chodby mají 5 standardních dveří, na každé z delších stran. Design bude vystupovat ze zaměření společnosti Moravskoslezské energetické centrum a bude zdůrazňovat zaměření jednotlivých divizí (úhelná platforma, čistá mobilita, energetické služby a energetický management) kreativní a zábavnou formou. Samotná realizace bude prováděna pomocí fólií, které budou na zdi nalepeny. Designerský návrh a realizace se bude zároveň týkat také výroby 3D loga Moravskoslezské energetické centrum do velké zasedací místnosti, které bude korespondovat s vytvořeným designem chodby a samotné logo bude </w:t>
      </w:r>
      <w:r>
        <w:rPr>
          <w:rFonts w:ascii="Times New Roman" w:hAnsi="Times New Roman"/>
          <w:sz w:val="24"/>
        </w:rPr>
        <w:lastRenderedPageBreak/>
        <w:t xml:space="preserve">podléhat předloženému </w:t>
      </w:r>
      <w:proofErr w:type="spellStart"/>
      <w:r>
        <w:rPr>
          <w:rFonts w:ascii="Times New Roman" w:hAnsi="Times New Roman"/>
          <w:sz w:val="24"/>
        </w:rPr>
        <w:t>logomanuálu</w:t>
      </w:r>
      <w:proofErr w:type="spellEnd"/>
      <w:r>
        <w:rPr>
          <w:rFonts w:ascii="Times New Roman" w:hAnsi="Times New Roman"/>
          <w:sz w:val="24"/>
        </w:rPr>
        <w:t xml:space="preserve"> společnosti Moravskoslezské energetické centrum, případně kampaně #konecuhli. Délka 3D loga bude maximálně 100 cm na délku a výška bude definována ze zaslaných </w:t>
      </w:r>
      <w:proofErr w:type="spellStart"/>
      <w:r>
        <w:rPr>
          <w:rFonts w:ascii="Times New Roman" w:hAnsi="Times New Roman"/>
          <w:sz w:val="24"/>
        </w:rPr>
        <w:t>logomanuálů</w:t>
      </w:r>
      <w:proofErr w:type="spellEnd"/>
      <w:r>
        <w:rPr>
          <w:rFonts w:ascii="Times New Roman" w:hAnsi="Times New Roman"/>
          <w:sz w:val="24"/>
        </w:rPr>
        <w:t>.</w:t>
      </w:r>
    </w:p>
    <w:p w14:paraId="41ED96A4" w14:textId="77777777" w:rsidR="002D4AAE" w:rsidRPr="00297599" w:rsidRDefault="002D4AAE" w:rsidP="002D4AAE">
      <w:pPr>
        <w:spacing w:after="360"/>
        <w:rPr>
          <w:rFonts w:ascii="Times New Roman" w:hAnsi="Times New Roman"/>
          <w:b/>
          <w:bCs/>
          <w:sz w:val="24"/>
        </w:rPr>
      </w:pPr>
      <w:r w:rsidRPr="00297599">
        <w:rPr>
          <w:rFonts w:ascii="Times New Roman" w:hAnsi="Times New Roman"/>
          <w:b/>
          <w:bCs/>
          <w:sz w:val="24"/>
        </w:rPr>
        <w:t>NÁVRH OSOBNÍCH SCHŮZEK A JEJICH PROGRAM:</w:t>
      </w:r>
    </w:p>
    <w:p w14:paraId="52B8F6A8" w14:textId="77777777" w:rsidR="002D4AAE" w:rsidRDefault="002D4AAE" w:rsidP="002D4AAE">
      <w:pPr>
        <w:pStyle w:val="Odstavecseseznamem"/>
        <w:numPr>
          <w:ilvl w:val="0"/>
          <w:numId w:val="12"/>
        </w:numPr>
        <w:spacing w:after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týdnu 2.12.2020 až 4.12.2020 – </w:t>
      </w:r>
      <w:proofErr w:type="gramStart"/>
      <w:r>
        <w:rPr>
          <w:rFonts w:ascii="Times New Roman" w:hAnsi="Times New Roman"/>
          <w:sz w:val="24"/>
        </w:rPr>
        <w:t>2,5 hodinový</w:t>
      </w:r>
      <w:proofErr w:type="gramEnd"/>
      <w:r>
        <w:rPr>
          <w:rFonts w:ascii="Times New Roman" w:hAnsi="Times New Roman"/>
          <w:sz w:val="24"/>
        </w:rPr>
        <w:t xml:space="preserve"> prostor k řešení jednotlivých částí</w:t>
      </w:r>
    </w:p>
    <w:p w14:paraId="1CDB6626" w14:textId="77777777" w:rsidR="002D4AAE" w:rsidRDefault="002D4AAE" w:rsidP="002D4AAE">
      <w:pPr>
        <w:pStyle w:val="Odstavecseseznamem"/>
        <w:numPr>
          <w:ilvl w:val="0"/>
          <w:numId w:val="12"/>
        </w:numPr>
        <w:spacing w:after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týdnu 7.12.2020 až 11.12.2020 – </w:t>
      </w:r>
      <w:proofErr w:type="gramStart"/>
      <w:r>
        <w:rPr>
          <w:rFonts w:ascii="Times New Roman" w:hAnsi="Times New Roman"/>
          <w:sz w:val="24"/>
        </w:rPr>
        <w:t>2,5 hodinový</w:t>
      </w:r>
      <w:proofErr w:type="gramEnd"/>
      <w:r>
        <w:rPr>
          <w:rFonts w:ascii="Times New Roman" w:hAnsi="Times New Roman"/>
          <w:sz w:val="24"/>
        </w:rPr>
        <w:t xml:space="preserve"> prostor k představení prvních návrhů</w:t>
      </w:r>
    </w:p>
    <w:p w14:paraId="27EA6E7D" w14:textId="77777777" w:rsidR="002D4AAE" w:rsidRDefault="002D4AAE" w:rsidP="002D4AAE">
      <w:pPr>
        <w:pStyle w:val="Odstavecseseznamem"/>
        <w:numPr>
          <w:ilvl w:val="0"/>
          <w:numId w:val="12"/>
        </w:numPr>
        <w:spacing w:after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týdnu 14.12.2020 až 18.12.2020 – </w:t>
      </w:r>
      <w:proofErr w:type="gramStart"/>
      <w:r>
        <w:rPr>
          <w:rFonts w:ascii="Times New Roman" w:hAnsi="Times New Roman"/>
          <w:sz w:val="24"/>
        </w:rPr>
        <w:t>1,5 hodinový</w:t>
      </w:r>
      <w:proofErr w:type="gramEnd"/>
      <w:r>
        <w:rPr>
          <w:rFonts w:ascii="Times New Roman" w:hAnsi="Times New Roman"/>
          <w:sz w:val="24"/>
        </w:rPr>
        <w:t xml:space="preserve"> prostor k představení designu jednotlivých místností na základě smlouvy</w:t>
      </w:r>
    </w:p>
    <w:p w14:paraId="679D6B1A" w14:textId="77777777" w:rsidR="002D4AAE" w:rsidRDefault="002D4AAE" w:rsidP="002D4AAE">
      <w:pPr>
        <w:pStyle w:val="Odstavecseseznamem"/>
        <w:numPr>
          <w:ilvl w:val="0"/>
          <w:numId w:val="12"/>
        </w:numPr>
        <w:spacing w:after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týdnu 21.12.2020 až 23.12.2020 – hodinový prostor k doladění grafických a designerských prací.</w:t>
      </w:r>
    </w:p>
    <w:p w14:paraId="1D22BF68" w14:textId="77777777" w:rsidR="002D4AAE" w:rsidRPr="004C683D" w:rsidRDefault="002D4AAE" w:rsidP="002D4AAE">
      <w:pPr>
        <w:pStyle w:val="Odstavecseseznamem"/>
        <w:numPr>
          <w:ilvl w:val="0"/>
          <w:numId w:val="12"/>
        </w:numPr>
        <w:spacing w:after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týdnu 28.12.2020 až 30.12.2020 – realizace</w:t>
      </w:r>
    </w:p>
    <w:p w14:paraId="40369E2F" w14:textId="65F030EB" w:rsidR="003060F8" w:rsidRDefault="003060F8" w:rsidP="00A72812">
      <w:pPr>
        <w:spacing w:after="0"/>
        <w:ind w:right="-1419"/>
        <w:rPr>
          <w:rFonts w:ascii="Myriad Pro" w:hAnsi="Myriad Pro"/>
        </w:rPr>
      </w:pPr>
    </w:p>
    <w:p w14:paraId="39BEE5D5" w14:textId="2C02BDA3" w:rsidR="00A72812" w:rsidRDefault="00A72812" w:rsidP="00A72812">
      <w:pPr>
        <w:spacing w:after="0"/>
        <w:ind w:right="-1419"/>
        <w:rPr>
          <w:rFonts w:ascii="Myriad Pro" w:hAnsi="Myriad Pro"/>
        </w:rPr>
      </w:pPr>
    </w:p>
    <w:sectPr w:rsidR="00A72812" w:rsidSect="00160D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2835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B9EA6" w14:textId="77777777" w:rsidR="00E90A21" w:rsidRDefault="00E90A21" w:rsidP="00160D30">
      <w:pPr>
        <w:spacing w:after="0" w:line="240" w:lineRule="auto"/>
      </w:pPr>
      <w:r>
        <w:separator/>
      </w:r>
    </w:p>
  </w:endnote>
  <w:endnote w:type="continuationSeparator" w:id="0">
    <w:p w14:paraId="19DE7B73" w14:textId="77777777" w:rsidR="00E90A21" w:rsidRDefault="00E90A21" w:rsidP="0016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6E153" w14:textId="77777777" w:rsidR="00EF1DDE" w:rsidRDefault="00EF1DDE">
    <w:pPr>
      <w:pStyle w:val="Zpat"/>
    </w:pPr>
  </w:p>
  <w:p w14:paraId="4ABF05CB" w14:textId="77777777" w:rsidR="00EF1DDE" w:rsidRDefault="00EF1DDE">
    <w:pPr>
      <w:pStyle w:val="Zpat"/>
    </w:pPr>
  </w:p>
  <w:p w14:paraId="1D4E1204" w14:textId="77777777" w:rsidR="00EF1DDE" w:rsidRDefault="00EF1DDE">
    <w:pPr>
      <w:pStyle w:val="Zpat"/>
    </w:pPr>
  </w:p>
  <w:p w14:paraId="5715F20D" w14:textId="77777777" w:rsidR="00EF1DDE" w:rsidRDefault="00EF1DDE">
    <w:pPr>
      <w:pStyle w:val="Zpat"/>
    </w:pPr>
  </w:p>
  <w:p w14:paraId="7FF3CB50" w14:textId="77777777" w:rsidR="00EF1DDE" w:rsidRDefault="00EF1DDE">
    <w:pPr>
      <w:pStyle w:val="Zpat"/>
    </w:pPr>
  </w:p>
  <w:p w14:paraId="46CBC029" w14:textId="77777777" w:rsidR="00EF1DDE" w:rsidRDefault="00EF1D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44241" w14:textId="77777777" w:rsidR="00E90A21" w:rsidRDefault="00E90A21" w:rsidP="00160D30">
      <w:pPr>
        <w:spacing w:after="0" w:line="240" w:lineRule="auto"/>
      </w:pPr>
      <w:r>
        <w:separator/>
      </w:r>
    </w:p>
  </w:footnote>
  <w:footnote w:type="continuationSeparator" w:id="0">
    <w:p w14:paraId="3618AF19" w14:textId="77777777" w:rsidR="00E90A21" w:rsidRDefault="00E90A21" w:rsidP="0016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6AC76" w14:textId="77777777" w:rsidR="00EF1DDE" w:rsidRDefault="007009C2">
    <w:pPr>
      <w:pStyle w:val="Zhlav"/>
    </w:pPr>
    <w:r>
      <w:rPr>
        <w:noProof/>
      </w:rPr>
      <w:pict w14:anchorId="7BD99E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817610" o:spid="_x0000_s2053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marvio hlavic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B4FB3" w14:textId="77777777" w:rsidR="00EF1DDE" w:rsidRDefault="007009C2">
    <w:pPr>
      <w:pStyle w:val="Zhlav"/>
    </w:pPr>
    <w:r>
      <w:rPr>
        <w:noProof/>
      </w:rPr>
      <w:pict w14:anchorId="66A0F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817611" o:spid="_x0000_s2054" type="#_x0000_t75" style="position:absolute;margin-left:-57.4pt;margin-top:-182.9pt;width:595.7pt;height:841.9pt;z-index:-251657728;mso-position-horizontal-relative:margin;mso-position-vertical-relative:margin" o:allowincell="f">
          <v:imagedata r:id="rId1" o:title="marvio hlavicka"/>
          <w10:wrap anchorx="margin" anchory="margin"/>
        </v:shape>
      </w:pict>
    </w:r>
  </w:p>
  <w:p w14:paraId="0B4D5D9F" w14:textId="77777777" w:rsidR="00EF1DDE" w:rsidRDefault="00EF1DDE">
    <w:pPr>
      <w:pStyle w:val="Zhlav"/>
    </w:pPr>
  </w:p>
  <w:p w14:paraId="320D5D34" w14:textId="77777777" w:rsidR="00EF1DDE" w:rsidRDefault="00EF1DDE">
    <w:pPr>
      <w:pStyle w:val="Zhlav"/>
    </w:pPr>
  </w:p>
  <w:p w14:paraId="45BD4F75" w14:textId="77777777" w:rsidR="00EF1DDE" w:rsidRDefault="00EF1DDE">
    <w:pPr>
      <w:pStyle w:val="Zhlav"/>
    </w:pPr>
  </w:p>
  <w:p w14:paraId="0A9E24DB" w14:textId="77777777" w:rsidR="00EF1DDE" w:rsidRDefault="00EF1DDE">
    <w:pPr>
      <w:pStyle w:val="Zhlav"/>
    </w:pPr>
  </w:p>
  <w:p w14:paraId="6FF8A7DE" w14:textId="77777777" w:rsidR="00EF1DDE" w:rsidRDefault="00EF1DDE">
    <w:pPr>
      <w:pStyle w:val="Zhlav"/>
    </w:pPr>
  </w:p>
  <w:p w14:paraId="314CE656" w14:textId="77777777" w:rsidR="00EF1DDE" w:rsidRDefault="00EF1DDE">
    <w:pPr>
      <w:pStyle w:val="Zhlav"/>
    </w:pPr>
  </w:p>
  <w:p w14:paraId="6E2D404A" w14:textId="77777777" w:rsidR="00EF1DDE" w:rsidRDefault="00EF1DDE">
    <w:pPr>
      <w:pStyle w:val="Zhlav"/>
    </w:pPr>
  </w:p>
  <w:p w14:paraId="590848EC" w14:textId="77777777" w:rsidR="00EF1DDE" w:rsidRDefault="00EF1DDE">
    <w:pPr>
      <w:pStyle w:val="Zhlav"/>
    </w:pPr>
  </w:p>
  <w:p w14:paraId="2DE27142" w14:textId="77777777" w:rsidR="00EF1DDE" w:rsidRDefault="00EF1DDE">
    <w:pPr>
      <w:pStyle w:val="Zhlav"/>
    </w:pPr>
  </w:p>
  <w:p w14:paraId="631FBD8D" w14:textId="77777777" w:rsidR="00EF1DDE" w:rsidRDefault="00EF1D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5F474" w14:textId="77777777" w:rsidR="00EF1DDE" w:rsidRDefault="007009C2">
    <w:pPr>
      <w:pStyle w:val="Zhlav"/>
    </w:pPr>
    <w:r>
      <w:rPr>
        <w:noProof/>
      </w:rPr>
      <w:pict w14:anchorId="48037B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817609" o:spid="_x0000_s2052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marvio hlavick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3pt" o:bullet="t">
        <v:imagedata r:id="rId1" o:title="clip_image001"/>
      </v:shape>
    </w:pict>
  </w:numPicBullet>
  <w:abstractNum w:abstractNumId="0" w15:restartNumberingAfterBreak="0">
    <w:nsid w:val="03517C50"/>
    <w:multiLevelType w:val="multilevel"/>
    <w:tmpl w:val="BE8A6F0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1E4C6B"/>
    <w:multiLevelType w:val="multilevel"/>
    <w:tmpl w:val="2AC66F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 w:val="0"/>
      </w:rPr>
    </w:lvl>
  </w:abstractNum>
  <w:abstractNum w:abstractNumId="2" w15:restartNumberingAfterBreak="0">
    <w:nsid w:val="1C841B62"/>
    <w:multiLevelType w:val="multilevel"/>
    <w:tmpl w:val="A3E86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6940D6"/>
    <w:multiLevelType w:val="multilevel"/>
    <w:tmpl w:val="A3E867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8411AA"/>
    <w:multiLevelType w:val="multilevel"/>
    <w:tmpl w:val="62142BF0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D377A8"/>
    <w:multiLevelType w:val="hybridMultilevel"/>
    <w:tmpl w:val="51385FAC"/>
    <w:lvl w:ilvl="0" w:tplc="DED07EFE">
      <w:start w:val="1"/>
      <w:numFmt w:val="bullet"/>
      <w:lvlText w:val="•"/>
      <w:lvlPicBulletId w:val="0"/>
      <w:lvlJc w:val="left"/>
      <w:pPr>
        <w:ind w:left="1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45482F8">
      <w:start w:val="1"/>
      <w:numFmt w:val="bullet"/>
      <w:lvlText w:val="o"/>
      <w:lvlJc w:val="left"/>
      <w:pPr>
        <w:ind w:left="12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208D5F2">
      <w:start w:val="1"/>
      <w:numFmt w:val="bullet"/>
      <w:lvlText w:val="▪"/>
      <w:lvlJc w:val="left"/>
      <w:pPr>
        <w:ind w:left="19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BB88D9A">
      <w:start w:val="1"/>
      <w:numFmt w:val="bullet"/>
      <w:lvlText w:val="•"/>
      <w:lvlJc w:val="left"/>
      <w:pPr>
        <w:ind w:left="26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62251C">
      <w:start w:val="1"/>
      <w:numFmt w:val="bullet"/>
      <w:lvlText w:val="o"/>
      <w:lvlJc w:val="left"/>
      <w:pPr>
        <w:ind w:left="33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826F8A">
      <w:start w:val="1"/>
      <w:numFmt w:val="bullet"/>
      <w:lvlText w:val="▪"/>
      <w:lvlJc w:val="left"/>
      <w:pPr>
        <w:ind w:left="4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3E9C00">
      <w:start w:val="1"/>
      <w:numFmt w:val="bullet"/>
      <w:lvlText w:val="•"/>
      <w:lvlJc w:val="left"/>
      <w:pPr>
        <w:ind w:left="4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98CA48">
      <w:start w:val="1"/>
      <w:numFmt w:val="bullet"/>
      <w:lvlText w:val="o"/>
      <w:lvlJc w:val="left"/>
      <w:pPr>
        <w:ind w:left="5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D44335C">
      <w:start w:val="1"/>
      <w:numFmt w:val="bullet"/>
      <w:lvlText w:val="▪"/>
      <w:lvlJc w:val="left"/>
      <w:pPr>
        <w:ind w:left="6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ADF22F5"/>
    <w:multiLevelType w:val="multilevel"/>
    <w:tmpl w:val="A3E867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865DD6"/>
    <w:multiLevelType w:val="hybridMultilevel"/>
    <w:tmpl w:val="10DC4A54"/>
    <w:lvl w:ilvl="0" w:tplc="919C9336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97F47"/>
    <w:multiLevelType w:val="hybridMultilevel"/>
    <w:tmpl w:val="56D22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E0869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521477C"/>
    <w:multiLevelType w:val="multilevel"/>
    <w:tmpl w:val="A3E867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367169"/>
    <w:multiLevelType w:val="multilevel"/>
    <w:tmpl w:val="DCC29D0E"/>
    <w:lvl w:ilvl="0">
      <w:start w:val="1"/>
      <w:numFmt w:val="decimal"/>
      <w:lvlText w:val="%1."/>
      <w:lvlJc w:val="left"/>
      <w:pPr>
        <w:ind w:left="1423" w:hanging="360"/>
      </w:pPr>
      <w:rPr>
        <w:i/>
      </w:rPr>
    </w:lvl>
    <w:lvl w:ilvl="1">
      <w:start w:val="1"/>
      <w:numFmt w:val="decimal"/>
      <w:isLgl/>
      <w:lvlText w:val="%1.%2"/>
      <w:lvlJc w:val="left"/>
      <w:pPr>
        <w:ind w:left="142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3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1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30"/>
    <w:rsid w:val="000A6331"/>
    <w:rsid w:val="000B7ECC"/>
    <w:rsid w:val="000C3473"/>
    <w:rsid w:val="000E1405"/>
    <w:rsid w:val="00101F40"/>
    <w:rsid w:val="00125385"/>
    <w:rsid w:val="00160D30"/>
    <w:rsid w:val="00191AC3"/>
    <w:rsid w:val="001D2C5B"/>
    <w:rsid w:val="00214634"/>
    <w:rsid w:val="00216470"/>
    <w:rsid w:val="002C5F33"/>
    <w:rsid w:val="002D0FB7"/>
    <w:rsid w:val="002D4AAE"/>
    <w:rsid w:val="002F0BC8"/>
    <w:rsid w:val="003060F8"/>
    <w:rsid w:val="00431909"/>
    <w:rsid w:val="004522BA"/>
    <w:rsid w:val="00514262"/>
    <w:rsid w:val="005344B6"/>
    <w:rsid w:val="00616C23"/>
    <w:rsid w:val="006E580C"/>
    <w:rsid w:val="007009C2"/>
    <w:rsid w:val="007B2C73"/>
    <w:rsid w:val="007C2896"/>
    <w:rsid w:val="0082731F"/>
    <w:rsid w:val="009468C5"/>
    <w:rsid w:val="00977A8C"/>
    <w:rsid w:val="009C03D8"/>
    <w:rsid w:val="00A110A2"/>
    <w:rsid w:val="00A72812"/>
    <w:rsid w:val="00AF08F3"/>
    <w:rsid w:val="00B33279"/>
    <w:rsid w:val="00B8576E"/>
    <w:rsid w:val="00BE174F"/>
    <w:rsid w:val="00CA3D13"/>
    <w:rsid w:val="00E4449D"/>
    <w:rsid w:val="00E56BC1"/>
    <w:rsid w:val="00E90A21"/>
    <w:rsid w:val="00EF1DDE"/>
    <w:rsid w:val="00FC414D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2DCE42D"/>
  <w15:chartTrackingRefBased/>
  <w15:docId w15:val="{B776A79E-2B31-4F2E-BB67-F6F02B0D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4A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D30"/>
  </w:style>
  <w:style w:type="paragraph" w:styleId="Zpat">
    <w:name w:val="footer"/>
    <w:basedOn w:val="Normln"/>
    <w:link w:val="ZpatChar"/>
    <w:uiPriority w:val="99"/>
    <w:unhideWhenUsed/>
    <w:rsid w:val="00160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D30"/>
  </w:style>
  <w:style w:type="paragraph" w:styleId="Textbubliny">
    <w:name w:val="Balloon Text"/>
    <w:basedOn w:val="Normln"/>
    <w:link w:val="TextbublinyChar"/>
    <w:uiPriority w:val="99"/>
    <w:semiHidden/>
    <w:unhideWhenUsed/>
    <w:rsid w:val="00FD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D2595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3060F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D4AAE"/>
    <w:rPr>
      <w:rFonts w:asciiTheme="majorHAnsi" w:eastAsiaTheme="majorEastAsia" w:hAnsiTheme="majorHAnsi" w:cstheme="majorBidi"/>
      <w:b/>
      <w:sz w:val="28"/>
      <w:szCs w:val="26"/>
      <w:lang w:eastAsia="en-US"/>
    </w:rPr>
  </w:style>
  <w:style w:type="paragraph" w:styleId="Zkladntext">
    <w:name w:val="Body Text"/>
    <w:basedOn w:val="Normln"/>
    <w:link w:val="ZkladntextChar"/>
    <w:uiPriority w:val="99"/>
    <w:rsid w:val="002D4AAE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D4AA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2D4AAE"/>
    <w:pPr>
      <w:spacing w:after="0" w:line="36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D4AAE"/>
    <w:rPr>
      <w:rFonts w:ascii="Courier New" w:eastAsia="Times New Roman" w:hAnsi="Courier New"/>
      <w:lang w:val="x-none" w:eastAsia="x-none"/>
    </w:rPr>
  </w:style>
  <w:style w:type="paragraph" w:customStyle="1" w:styleId="BodyText23">
    <w:name w:val="Body Text 23"/>
    <w:basedOn w:val="Normln"/>
    <w:rsid w:val="002D4AAE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eastAsia="Times New Roman" w:hAnsi="Arial"/>
      <w:b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2D4AAE"/>
    <w:pPr>
      <w:widowControl w:val="0"/>
      <w:overflowPunct w:val="0"/>
      <w:autoSpaceDE w:val="0"/>
      <w:autoSpaceDN w:val="0"/>
      <w:adjustRightInd w:val="0"/>
      <w:spacing w:before="120" w:after="120" w:line="264" w:lineRule="auto"/>
      <w:jc w:val="both"/>
      <w:textAlignment w:val="baseline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NadpisPoznmky">
    <w:name w:val="Nadpis Poznámky"/>
    <w:next w:val="Zkladntext"/>
    <w:rsid w:val="002D4AAE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podpisy2">
    <w:name w:val="podpisy 2"/>
    <w:basedOn w:val="Normln"/>
    <w:next w:val="Zkladntext"/>
    <w:rsid w:val="002D4AAE"/>
    <w:pPr>
      <w:tabs>
        <w:tab w:val="center" w:pos="1304"/>
        <w:tab w:val="center" w:pos="4422"/>
      </w:tabs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paragraph" w:customStyle="1" w:styleId="podpis1">
    <w:name w:val="podpis 1"/>
    <w:next w:val="Zkladntext"/>
    <w:rsid w:val="002D4AAE"/>
    <w:pPr>
      <w:tabs>
        <w:tab w:val="center" w:pos="2948"/>
      </w:tabs>
      <w:autoSpaceDE w:val="0"/>
      <w:autoSpaceDN w:val="0"/>
      <w:adjustRightInd w:val="0"/>
      <w:spacing w:line="220" w:lineRule="atLeast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Normln1">
    <w:name w:val="Normální1"/>
    <w:rsid w:val="002D4AAE"/>
    <w:pPr>
      <w:widowControl w:val="0"/>
    </w:pPr>
    <w:rPr>
      <w:rFonts w:ascii="Times New Roman" w:eastAsia="ヒラギノ角ゴ Pro W3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B0683-B66D-475D-9F6A-1BDA26E2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2015</Words>
  <Characters>11895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Plesnikova</dc:creator>
  <cp:keywords/>
  <dc:description/>
  <cp:lastModifiedBy>Karin Šindlerová</cp:lastModifiedBy>
  <cp:revision>3</cp:revision>
  <cp:lastPrinted>2020-11-30T06:58:00Z</cp:lastPrinted>
  <dcterms:created xsi:type="dcterms:W3CDTF">2020-12-03T07:29:00Z</dcterms:created>
  <dcterms:modified xsi:type="dcterms:W3CDTF">2020-12-03T07:32:00Z</dcterms:modified>
</cp:coreProperties>
</file>