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8441D" w14:textId="23393B9F" w:rsidR="00932131" w:rsidRPr="00D86335" w:rsidRDefault="00932131" w:rsidP="000C5F96">
      <w:pPr>
        <w:pStyle w:val="RLNzevsmlouvy"/>
        <w:spacing w:after="720"/>
      </w:pPr>
      <w:bookmarkStart w:id="0" w:name="_Ref376966503"/>
      <w:bookmarkStart w:id="1" w:name="_Ref377473774"/>
      <w:r w:rsidRPr="00D86335">
        <w:t xml:space="preserve">Dodatek č. </w:t>
      </w:r>
      <w:r w:rsidR="00F56161">
        <w:t>2</w:t>
      </w:r>
      <w:r w:rsidR="008F2438" w:rsidRPr="00D86335">
        <w:t xml:space="preserve"> </w:t>
      </w:r>
      <w:r w:rsidRPr="00D86335">
        <w:t xml:space="preserve">ke SMLOUVě O </w:t>
      </w:r>
      <w:r w:rsidR="008F2438">
        <w:t>podpořE A ROZVOJI EKONOMICKÉHO INFORMAČNÍHO SYSTÉMU MPSV</w:t>
      </w:r>
      <w:r w:rsidRPr="00D86335">
        <w:t xml:space="preserve"> a p</w:t>
      </w:r>
      <w:r w:rsidR="00695E45" w:rsidRPr="00D86335">
        <w:t>oskytování souvisejících služeB</w:t>
      </w:r>
    </w:p>
    <w:p w14:paraId="6CB9FC67" w14:textId="77777777" w:rsidR="00932131" w:rsidRPr="00D86335" w:rsidRDefault="00932131" w:rsidP="00932131">
      <w:pPr>
        <w:pStyle w:val="RLdajeosmluvnstran"/>
        <w:rPr>
          <w:rFonts w:cs="Arial"/>
        </w:rPr>
      </w:pPr>
      <w:r w:rsidRPr="00D86335">
        <w:rPr>
          <w:rFonts w:cs="Arial"/>
        </w:rPr>
        <w:t>Smluvní strany:</w:t>
      </w:r>
    </w:p>
    <w:p w14:paraId="3614DC9A" w14:textId="77777777" w:rsidR="00932131" w:rsidRPr="00D86335" w:rsidRDefault="00932131" w:rsidP="00932131">
      <w:pPr>
        <w:pStyle w:val="RLdajeosmluvnstran"/>
        <w:rPr>
          <w:rFonts w:cs="Arial"/>
        </w:rPr>
      </w:pPr>
    </w:p>
    <w:p w14:paraId="595FCA0C" w14:textId="77777777" w:rsidR="00932131" w:rsidRPr="00D86335" w:rsidRDefault="00932131" w:rsidP="00932131">
      <w:pPr>
        <w:pStyle w:val="RLdajeosmluvnstran"/>
        <w:rPr>
          <w:rFonts w:cs="Arial"/>
          <w:b/>
        </w:rPr>
      </w:pPr>
      <w:r w:rsidRPr="00D86335">
        <w:rPr>
          <w:rFonts w:cs="Arial"/>
          <w:b/>
        </w:rPr>
        <w:t>Česká republika – Ministerstvo práce a sociálních věcí</w:t>
      </w:r>
    </w:p>
    <w:p w14:paraId="4AD720D9" w14:textId="77777777" w:rsidR="00932131" w:rsidRPr="00D86335" w:rsidRDefault="00932131" w:rsidP="00932131">
      <w:pPr>
        <w:pStyle w:val="RLdajeosmluvnstran"/>
        <w:rPr>
          <w:rFonts w:cs="Arial"/>
        </w:rPr>
      </w:pPr>
      <w:r w:rsidRPr="00D86335">
        <w:rPr>
          <w:rFonts w:cs="Arial"/>
        </w:rPr>
        <w:t>se sídlem: Na Poříčním právu 1/376, 128 01 Praha 2</w:t>
      </w:r>
    </w:p>
    <w:p w14:paraId="3A1413A7" w14:textId="77777777" w:rsidR="00932131" w:rsidRPr="00D86335" w:rsidRDefault="00932131" w:rsidP="00932131">
      <w:pPr>
        <w:pStyle w:val="RLdajeosmluvnstran"/>
        <w:rPr>
          <w:rFonts w:cs="Arial"/>
        </w:rPr>
      </w:pPr>
      <w:r w:rsidRPr="00D86335">
        <w:rPr>
          <w:rFonts w:cs="Arial"/>
        </w:rPr>
        <w:t>IČO: 005 51 023</w:t>
      </w:r>
    </w:p>
    <w:p w14:paraId="2F42B9F2" w14:textId="78DA6B8C" w:rsidR="00932131" w:rsidRPr="00D86335" w:rsidRDefault="00695E45" w:rsidP="00932131">
      <w:pPr>
        <w:pStyle w:val="RLdajeosmluvnstran"/>
        <w:rPr>
          <w:rFonts w:cs="Arial"/>
        </w:rPr>
      </w:pPr>
      <w:r w:rsidRPr="00D86335">
        <w:rPr>
          <w:rFonts w:cs="Arial"/>
        </w:rPr>
        <w:t>bankovní</w:t>
      </w:r>
      <w:r w:rsidR="00932131" w:rsidRPr="00D86335">
        <w:rPr>
          <w:rFonts w:cs="Arial"/>
        </w:rPr>
        <w:t xml:space="preserve"> spojení: Česká národní banka, pobočka Praha, Na Příkopě 28, 11503 Praha 1, </w:t>
      </w:r>
    </w:p>
    <w:p w14:paraId="2DE44F4F" w14:textId="77777777" w:rsidR="00932131" w:rsidRPr="00D86335" w:rsidRDefault="00932131" w:rsidP="00932131">
      <w:pPr>
        <w:pStyle w:val="RLdajeosmluvnstran"/>
        <w:rPr>
          <w:rFonts w:cs="Arial"/>
        </w:rPr>
      </w:pPr>
      <w:r w:rsidRPr="00D86335">
        <w:rPr>
          <w:rFonts w:cs="Arial"/>
        </w:rPr>
        <w:t>č. účtu: 2229001/0710</w:t>
      </w:r>
    </w:p>
    <w:p w14:paraId="1EEB6D31" w14:textId="77777777" w:rsidR="00396A91" w:rsidRPr="00821234" w:rsidRDefault="00932131" w:rsidP="00396A91">
      <w:pPr>
        <w:pStyle w:val="RLdajeosmluvnstran"/>
        <w:rPr>
          <w:b/>
        </w:rPr>
      </w:pPr>
      <w:r w:rsidRPr="00D86335">
        <w:rPr>
          <w:rFonts w:cs="Arial"/>
        </w:rPr>
        <w:t xml:space="preserve">zastoupená: </w:t>
      </w:r>
    </w:p>
    <w:p w14:paraId="2AC34DBC" w14:textId="523D3547" w:rsidR="00932131" w:rsidRPr="00DC5775" w:rsidRDefault="00DC5775" w:rsidP="00932131">
      <w:pPr>
        <w:pStyle w:val="RLdajeosmluvnstran"/>
        <w:rPr>
          <w:rFonts w:cs="Arial"/>
          <w:bCs/>
          <w:szCs w:val="20"/>
        </w:rPr>
      </w:pPr>
      <w:r w:rsidRPr="00DC5775">
        <w:rPr>
          <w:bCs/>
        </w:rPr>
        <w:t>Ing. Milanem Lonský</w:t>
      </w:r>
      <w:r>
        <w:rPr>
          <w:bCs/>
        </w:rPr>
        <w:t>m</w:t>
      </w:r>
      <w:r w:rsidRPr="00DC5775">
        <w:rPr>
          <w:bCs/>
        </w:rPr>
        <w:t>, zástupcem ředitele odboru ICT</w:t>
      </w:r>
    </w:p>
    <w:p w14:paraId="45A6380B" w14:textId="14E881DF" w:rsidR="00932131" w:rsidRPr="00964D09" w:rsidRDefault="00932131" w:rsidP="00932131">
      <w:pPr>
        <w:pStyle w:val="RLdajeosmluvnstran"/>
        <w:rPr>
          <w:rFonts w:cs="Arial"/>
          <w:szCs w:val="20"/>
        </w:rPr>
      </w:pPr>
      <w:r w:rsidRPr="00964D09">
        <w:rPr>
          <w:rFonts w:cs="Arial"/>
          <w:szCs w:val="20"/>
        </w:rPr>
        <w:t>(dále jen „</w:t>
      </w:r>
      <w:r w:rsidRPr="00964D09">
        <w:rPr>
          <w:rFonts w:cs="Arial"/>
          <w:b/>
          <w:szCs w:val="20"/>
        </w:rPr>
        <w:t>Objednatel</w:t>
      </w:r>
      <w:r w:rsidRPr="00964D09">
        <w:rPr>
          <w:rFonts w:cs="Arial"/>
          <w:szCs w:val="20"/>
        </w:rPr>
        <w:t>“</w:t>
      </w:r>
      <w:r w:rsidR="00046663" w:rsidRPr="00964D09">
        <w:rPr>
          <w:rFonts w:cs="Arial"/>
          <w:szCs w:val="20"/>
        </w:rPr>
        <w:t xml:space="preserve"> anebo „</w:t>
      </w:r>
      <w:r w:rsidR="00046663" w:rsidRPr="00964D09">
        <w:rPr>
          <w:rFonts w:cs="Arial"/>
          <w:b/>
          <w:szCs w:val="20"/>
        </w:rPr>
        <w:t>MPSV</w:t>
      </w:r>
      <w:r w:rsidR="00046663" w:rsidRPr="00964D09">
        <w:rPr>
          <w:rFonts w:cs="Arial"/>
          <w:szCs w:val="20"/>
        </w:rPr>
        <w:t>“</w:t>
      </w:r>
      <w:r w:rsidRPr="00964D09">
        <w:rPr>
          <w:rFonts w:cs="Arial"/>
          <w:szCs w:val="20"/>
        </w:rPr>
        <w:t>)</w:t>
      </w:r>
    </w:p>
    <w:p w14:paraId="445047FC" w14:textId="2211D1C2" w:rsidR="00932131" w:rsidRPr="000B6B7F" w:rsidRDefault="00482CC7" w:rsidP="000C5F96">
      <w:pPr>
        <w:spacing w:line="240" w:lineRule="auto"/>
        <w:jc w:val="center"/>
        <w:rPr>
          <w:rFonts w:ascii="Arial" w:hAnsi="Arial" w:cs="Arial"/>
          <w:sz w:val="20"/>
          <w:lang w:eastAsia="en-US"/>
        </w:rPr>
      </w:pPr>
      <w:r w:rsidRPr="000B6B7F">
        <w:rPr>
          <w:rFonts w:ascii="Arial" w:hAnsi="Arial" w:cs="Arial"/>
          <w:sz w:val="20"/>
          <w:lang w:eastAsia="en-US"/>
        </w:rPr>
        <w:t>a</w:t>
      </w:r>
    </w:p>
    <w:p w14:paraId="56E665FD" w14:textId="77777777" w:rsidR="00932131" w:rsidRPr="000B6B7F" w:rsidRDefault="00932131" w:rsidP="00283069">
      <w:pPr>
        <w:rPr>
          <w:rFonts w:ascii="Arial" w:hAnsi="Arial" w:cs="Arial"/>
          <w:sz w:val="20"/>
          <w:lang w:eastAsia="en-US"/>
        </w:rPr>
      </w:pPr>
    </w:p>
    <w:p w14:paraId="5FE373C6" w14:textId="54E8C823" w:rsidR="00932131" w:rsidRPr="00964D09" w:rsidRDefault="00FD220F" w:rsidP="00932131">
      <w:pPr>
        <w:pStyle w:val="RLdajeosmluvnstran"/>
        <w:rPr>
          <w:rFonts w:cs="Arial"/>
          <w:b/>
          <w:bCs/>
          <w:szCs w:val="20"/>
        </w:rPr>
      </w:pPr>
      <w:bookmarkStart w:id="2" w:name="_Hlk5805824"/>
      <w:proofErr w:type="spellStart"/>
      <w:r w:rsidRPr="00964D09">
        <w:rPr>
          <w:rFonts w:cs="Arial"/>
          <w:b/>
          <w:szCs w:val="20"/>
          <w:shd w:val="clear" w:color="auto" w:fill="FFFFFF"/>
        </w:rPr>
        <w:t>Atos</w:t>
      </w:r>
      <w:proofErr w:type="spellEnd"/>
      <w:r w:rsidRPr="00964D09">
        <w:rPr>
          <w:rFonts w:cs="Arial"/>
          <w:b/>
          <w:szCs w:val="20"/>
          <w:shd w:val="clear" w:color="auto" w:fill="FFFFFF"/>
        </w:rPr>
        <w:t xml:space="preserve"> IT </w:t>
      </w:r>
      <w:proofErr w:type="spellStart"/>
      <w:r w:rsidRPr="00964D09">
        <w:rPr>
          <w:rFonts w:cs="Arial"/>
          <w:b/>
          <w:szCs w:val="20"/>
          <w:shd w:val="clear" w:color="auto" w:fill="FFFFFF"/>
        </w:rPr>
        <w:t>Solutions</w:t>
      </w:r>
      <w:proofErr w:type="spellEnd"/>
      <w:r w:rsidRPr="00964D09">
        <w:rPr>
          <w:rFonts w:cs="Arial"/>
          <w:b/>
          <w:szCs w:val="20"/>
          <w:shd w:val="clear" w:color="auto" w:fill="FFFFFF"/>
        </w:rPr>
        <w:t xml:space="preserve"> and </w:t>
      </w:r>
      <w:proofErr w:type="spellStart"/>
      <w:r w:rsidRPr="00964D09">
        <w:rPr>
          <w:rFonts w:cs="Arial"/>
          <w:b/>
          <w:szCs w:val="20"/>
          <w:shd w:val="clear" w:color="auto" w:fill="FFFFFF"/>
        </w:rPr>
        <w:t>Services</w:t>
      </w:r>
      <w:proofErr w:type="spellEnd"/>
      <w:r w:rsidRPr="00964D09">
        <w:rPr>
          <w:rFonts w:cs="Arial"/>
          <w:b/>
          <w:szCs w:val="20"/>
          <w:shd w:val="clear" w:color="auto" w:fill="FFFFFF"/>
        </w:rPr>
        <w:t>, s.r.o.</w:t>
      </w:r>
      <w:r w:rsidR="00932131" w:rsidRPr="00CA0479">
        <w:rPr>
          <w:rFonts w:cs="Arial"/>
          <w:b/>
          <w:bCs/>
          <w:szCs w:val="20"/>
        </w:rPr>
        <w:t xml:space="preserve"> </w:t>
      </w:r>
    </w:p>
    <w:bookmarkEnd w:id="2"/>
    <w:p w14:paraId="33DD5D1B" w14:textId="5E10ECE8" w:rsidR="00932131" w:rsidRPr="00964D09" w:rsidRDefault="00932131" w:rsidP="00932131">
      <w:pPr>
        <w:pStyle w:val="RLdajeosmluvnstran"/>
        <w:rPr>
          <w:rFonts w:cs="Arial"/>
          <w:szCs w:val="20"/>
        </w:rPr>
      </w:pPr>
      <w:r w:rsidRPr="00964D09">
        <w:rPr>
          <w:rFonts w:cs="Arial"/>
          <w:szCs w:val="20"/>
        </w:rPr>
        <w:t xml:space="preserve">se sídlem: </w:t>
      </w:r>
      <w:r w:rsidR="00482CC7" w:rsidRPr="00964D09">
        <w:rPr>
          <w:rFonts w:cs="Arial"/>
          <w:szCs w:val="20"/>
          <w:shd w:val="clear" w:color="auto" w:fill="FFFFFF"/>
        </w:rPr>
        <w:t>Praha 4 - Nusle, Doudlebská 1699/5, PSČ 14000</w:t>
      </w:r>
    </w:p>
    <w:p w14:paraId="4E49970B" w14:textId="33EF777A" w:rsidR="00932131" w:rsidRPr="00964D09" w:rsidRDefault="00932131" w:rsidP="00932131">
      <w:pPr>
        <w:pStyle w:val="RLdajeosmluvnstran"/>
        <w:rPr>
          <w:rFonts w:cs="Arial"/>
          <w:szCs w:val="20"/>
        </w:rPr>
      </w:pPr>
      <w:r w:rsidRPr="00964D09">
        <w:rPr>
          <w:rFonts w:cs="Arial"/>
          <w:szCs w:val="20"/>
        </w:rPr>
        <w:t xml:space="preserve">IČO: </w:t>
      </w:r>
      <w:r w:rsidR="00FD220F" w:rsidRPr="00964D09">
        <w:rPr>
          <w:rFonts w:cs="Arial"/>
          <w:szCs w:val="20"/>
        </w:rPr>
        <w:t>44851391</w:t>
      </w:r>
      <w:r w:rsidRPr="00964D09">
        <w:rPr>
          <w:rFonts w:cs="Arial"/>
          <w:szCs w:val="20"/>
        </w:rPr>
        <w:t xml:space="preserve">, DIČ: </w:t>
      </w:r>
      <w:r w:rsidR="00FD220F" w:rsidRPr="00964D09">
        <w:rPr>
          <w:rFonts w:cs="Arial"/>
          <w:szCs w:val="20"/>
        </w:rPr>
        <w:t>CZ44851391</w:t>
      </w:r>
    </w:p>
    <w:p w14:paraId="783470B6" w14:textId="1F023707" w:rsidR="00932131" w:rsidRPr="00964D09" w:rsidRDefault="00932131" w:rsidP="00932131">
      <w:pPr>
        <w:pStyle w:val="RLdajeosmluvnstran"/>
        <w:rPr>
          <w:rFonts w:cs="Arial"/>
          <w:szCs w:val="20"/>
        </w:rPr>
      </w:pPr>
      <w:r w:rsidRPr="00964D09">
        <w:rPr>
          <w:rFonts w:cs="Arial"/>
          <w:szCs w:val="20"/>
        </w:rPr>
        <w:t xml:space="preserve">společnost zapsaná v obchodním rejstříku vedeném </w:t>
      </w:r>
      <w:r w:rsidR="00FD220F" w:rsidRPr="00964D09">
        <w:rPr>
          <w:rFonts w:cs="Arial"/>
          <w:szCs w:val="20"/>
        </w:rPr>
        <w:t>u Městského soudu v Praze</w:t>
      </w:r>
      <w:r w:rsidRPr="00964D09">
        <w:rPr>
          <w:rFonts w:cs="Arial"/>
          <w:szCs w:val="20"/>
        </w:rPr>
        <w:t xml:space="preserve">, </w:t>
      </w:r>
    </w:p>
    <w:p w14:paraId="0ED4EFA7" w14:textId="2FDACC88" w:rsidR="00932131" w:rsidRPr="00E06921" w:rsidRDefault="00932131" w:rsidP="00932131">
      <w:pPr>
        <w:pStyle w:val="RLdajeosmluvnstran"/>
        <w:rPr>
          <w:rFonts w:cs="Arial"/>
          <w:szCs w:val="20"/>
        </w:rPr>
      </w:pPr>
      <w:r w:rsidRPr="00964D09">
        <w:rPr>
          <w:rFonts w:cs="Arial"/>
          <w:szCs w:val="20"/>
        </w:rPr>
        <w:t xml:space="preserve">oddíl </w:t>
      </w:r>
      <w:r w:rsidR="00FD220F" w:rsidRPr="00964D09">
        <w:rPr>
          <w:rFonts w:cs="Arial"/>
          <w:szCs w:val="20"/>
        </w:rPr>
        <w:t>C</w:t>
      </w:r>
      <w:r w:rsidRPr="00964D09">
        <w:rPr>
          <w:rFonts w:cs="Arial"/>
          <w:szCs w:val="20"/>
        </w:rPr>
        <w:t>, vložka</w:t>
      </w:r>
      <w:r w:rsidRPr="00E06921">
        <w:rPr>
          <w:rFonts w:cs="Arial"/>
          <w:szCs w:val="20"/>
        </w:rPr>
        <w:t xml:space="preserve"> </w:t>
      </w:r>
      <w:r w:rsidR="00FD220F" w:rsidRPr="00E06921">
        <w:rPr>
          <w:rFonts w:cs="Arial"/>
          <w:szCs w:val="20"/>
        </w:rPr>
        <w:t>8954</w:t>
      </w:r>
    </w:p>
    <w:p w14:paraId="0D29F068" w14:textId="49D49B84" w:rsidR="00BF608C" w:rsidRPr="00DC5775" w:rsidRDefault="00BF608C" w:rsidP="00BF608C">
      <w:pPr>
        <w:pStyle w:val="RLdajeosmluvnstran"/>
        <w:rPr>
          <w:rFonts w:cs="Arial"/>
          <w:szCs w:val="22"/>
        </w:rPr>
      </w:pPr>
      <w:r w:rsidRPr="00DC5775">
        <w:rPr>
          <w:rFonts w:cs="Arial"/>
          <w:szCs w:val="22"/>
        </w:rPr>
        <w:t xml:space="preserve">bankovní spojení: </w:t>
      </w:r>
      <w:proofErr w:type="spellStart"/>
      <w:r w:rsidRPr="00DC5775">
        <w:rPr>
          <w:rFonts w:cs="Arial"/>
        </w:rPr>
        <w:t>UniCredit</w:t>
      </w:r>
      <w:proofErr w:type="spellEnd"/>
      <w:r w:rsidRPr="00DC5775">
        <w:rPr>
          <w:rFonts w:cs="Arial"/>
        </w:rPr>
        <w:t xml:space="preserve"> Bank Czech Republic </w:t>
      </w:r>
      <w:r w:rsidR="00962051" w:rsidRPr="00DC5775">
        <w:rPr>
          <w:rFonts w:cs="Arial"/>
        </w:rPr>
        <w:t xml:space="preserve">and Slovakia, </w:t>
      </w:r>
      <w:r w:rsidRPr="00DC5775">
        <w:rPr>
          <w:rFonts w:cs="Arial"/>
        </w:rPr>
        <w:t>a.s.</w:t>
      </w:r>
      <w:r w:rsidRPr="00DC5775">
        <w:rPr>
          <w:rFonts w:cs="Arial"/>
          <w:szCs w:val="22"/>
        </w:rPr>
        <w:t>, pobočka Praha,</w:t>
      </w:r>
    </w:p>
    <w:p w14:paraId="1CF87477" w14:textId="77777777" w:rsidR="00BF608C" w:rsidRPr="00D86335" w:rsidRDefault="00BF608C" w:rsidP="00BF608C">
      <w:pPr>
        <w:pStyle w:val="RLdajeosmluvnstran"/>
        <w:rPr>
          <w:rFonts w:cs="Arial"/>
        </w:rPr>
      </w:pPr>
      <w:r w:rsidRPr="00DC5775">
        <w:rPr>
          <w:rFonts w:cs="Arial"/>
          <w:szCs w:val="22"/>
        </w:rPr>
        <w:t xml:space="preserve">č. účtu: </w:t>
      </w:r>
      <w:r w:rsidRPr="00DC5775">
        <w:rPr>
          <w:rFonts w:cs="Arial"/>
        </w:rPr>
        <w:t>1001885001/2700 (IBAN: CZ4627000000001001885001)</w:t>
      </w:r>
    </w:p>
    <w:p w14:paraId="3F9D6CBB" w14:textId="353A357F" w:rsidR="00932131" w:rsidRPr="00D86335" w:rsidRDefault="00932131" w:rsidP="00932131">
      <w:pPr>
        <w:pStyle w:val="RLdajeosmluvnstran"/>
        <w:rPr>
          <w:rFonts w:cs="Arial"/>
          <w:szCs w:val="20"/>
        </w:rPr>
      </w:pPr>
      <w:r w:rsidRPr="00D86335">
        <w:rPr>
          <w:rFonts w:cs="Arial"/>
          <w:szCs w:val="20"/>
        </w:rPr>
        <w:t>zastoupená</w:t>
      </w:r>
      <w:r w:rsidRPr="001562F9">
        <w:rPr>
          <w:rFonts w:cs="Arial"/>
          <w:szCs w:val="20"/>
        </w:rPr>
        <w:t xml:space="preserve">: </w:t>
      </w:r>
      <w:r w:rsidR="00FF1E78" w:rsidRPr="00FF1E78">
        <w:rPr>
          <w:rFonts w:cs="Arial"/>
          <w:szCs w:val="20"/>
        </w:rPr>
        <w:t>Ing. Vladk</w:t>
      </w:r>
      <w:r w:rsidR="00FF1E78">
        <w:rPr>
          <w:rFonts w:cs="Arial"/>
          <w:szCs w:val="20"/>
        </w:rPr>
        <w:t>em</w:t>
      </w:r>
      <w:r w:rsidR="00FF1E78" w:rsidRPr="00FF1E78">
        <w:rPr>
          <w:rFonts w:cs="Arial"/>
          <w:szCs w:val="20"/>
        </w:rPr>
        <w:t xml:space="preserve"> </w:t>
      </w:r>
      <w:proofErr w:type="spellStart"/>
      <w:r w:rsidR="00FF1E78" w:rsidRPr="00FF1E78">
        <w:rPr>
          <w:rFonts w:cs="Arial"/>
          <w:szCs w:val="20"/>
        </w:rPr>
        <w:t>Šlezingr</w:t>
      </w:r>
      <w:r w:rsidR="00FF1E78">
        <w:rPr>
          <w:rFonts w:cs="Arial"/>
          <w:szCs w:val="20"/>
        </w:rPr>
        <w:t>em</w:t>
      </w:r>
      <w:proofErr w:type="spellEnd"/>
      <w:r w:rsidR="00FD220F" w:rsidRPr="001562F9">
        <w:rPr>
          <w:rFonts w:cs="Arial"/>
          <w:szCs w:val="20"/>
        </w:rPr>
        <w:t>, jednatel</w:t>
      </w:r>
      <w:r w:rsidR="00BF608C" w:rsidRPr="001562F9">
        <w:rPr>
          <w:rFonts w:cs="Arial"/>
          <w:szCs w:val="20"/>
        </w:rPr>
        <w:t>em</w:t>
      </w:r>
    </w:p>
    <w:p w14:paraId="15610CF1" w14:textId="10EC400B" w:rsidR="00932131" w:rsidRPr="00D86335" w:rsidRDefault="00932131" w:rsidP="00932131">
      <w:pPr>
        <w:pStyle w:val="RLdajeosmluvnstran"/>
        <w:rPr>
          <w:rFonts w:cs="Arial"/>
          <w:szCs w:val="20"/>
        </w:rPr>
      </w:pPr>
      <w:r w:rsidRPr="00D86335">
        <w:rPr>
          <w:rFonts w:cs="Arial"/>
          <w:szCs w:val="20"/>
        </w:rPr>
        <w:t>(dále jen „</w:t>
      </w:r>
      <w:r w:rsidRPr="00D86335">
        <w:rPr>
          <w:rFonts w:cs="Arial"/>
          <w:b/>
          <w:bCs/>
          <w:szCs w:val="20"/>
        </w:rPr>
        <w:t>Poskytovatel</w:t>
      </w:r>
      <w:r w:rsidRPr="00D86335">
        <w:rPr>
          <w:rFonts w:cs="Arial"/>
          <w:szCs w:val="20"/>
        </w:rPr>
        <w:t>“)</w:t>
      </w:r>
    </w:p>
    <w:p w14:paraId="526194AD" w14:textId="420AE5AF" w:rsidR="00482CC7" w:rsidRPr="00D86335" w:rsidRDefault="00482CC7" w:rsidP="00932131">
      <w:pPr>
        <w:pStyle w:val="RLdajeosmluvnstran"/>
        <w:rPr>
          <w:rFonts w:cs="Arial"/>
          <w:szCs w:val="20"/>
        </w:rPr>
      </w:pPr>
      <w:r w:rsidRPr="00D86335">
        <w:rPr>
          <w:rFonts w:cs="Arial"/>
          <w:szCs w:val="20"/>
        </w:rPr>
        <w:t>(Poskytovatel a Objednatel společně též „</w:t>
      </w:r>
      <w:r w:rsidRPr="00D86335">
        <w:rPr>
          <w:rFonts w:cs="Arial"/>
          <w:b/>
          <w:szCs w:val="20"/>
        </w:rPr>
        <w:t>Smluvní strany</w:t>
      </w:r>
      <w:r w:rsidRPr="00D86335">
        <w:rPr>
          <w:rFonts w:cs="Arial"/>
          <w:szCs w:val="20"/>
        </w:rPr>
        <w:t>“)</w:t>
      </w:r>
    </w:p>
    <w:p w14:paraId="473A2635" w14:textId="02ED59D8" w:rsidR="00932131" w:rsidRPr="00D86335" w:rsidRDefault="00932131" w:rsidP="00932131">
      <w:pPr>
        <w:pStyle w:val="RLdajeosmluvnstran"/>
        <w:rPr>
          <w:rFonts w:cs="Arial"/>
          <w:i/>
          <w:szCs w:val="20"/>
        </w:rPr>
      </w:pPr>
      <w:r w:rsidRPr="00D86335">
        <w:rPr>
          <w:rFonts w:cs="Arial"/>
          <w:i/>
          <w:szCs w:val="20"/>
        </w:rPr>
        <w:t xml:space="preserve">číslo smlouvy Poskytovatele: </w:t>
      </w:r>
      <w:r w:rsidR="00FD220F" w:rsidRPr="00D86335">
        <w:rPr>
          <w:rFonts w:cs="Arial"/>
          <w:szCs w:val="20"/>
        </w:rPr>
        <w:t>D</w:t>
      </w:r>
      <w:r w:rsidR="008F2438">
        <w:rPr>
          <w:rFonts w:cs="Arial"/>
          <w:szCs w:val="20"/>
        </w:rPr>
        <w:t>5645SD1244</w:t>
      </w:r>
    </w:p>
    <w:p w14:paraId="1CD8A2FC" w14:textId="77777777" w:rsidR="00932131" w:rsidRPr="00D86335" w:rsidRDefault="00932131" w:rsidP="00932131">
      <w:pPr>
        <w:jc w:val="center"/>
        <w:rPr>
          <w:rFonts w:ascii="Arial" w:hAnsi="Arial" w:cs="Arial"/>
          <w:szCs w:val="22"/>
          <w:lang w:eastAsia="en-US"/>
        </w:rPr>
      </w:pPr>
    </w:p>
    <w:p w14:paraId="15FAF9B7" w14:textId="65B112A2" w:rsidR="00695E45" w:rsidRPr="00D86335" w:rsidRDefault="00932131" w:rsidP="00695E45">
      <w:pPr>
        <w:pStyle w:val="RLProhlensmluvnchstran"/>
        <w:rPr>
          <w:rFonts w:cs="Arial"/>
          <w:b w:val="0"/>
        </w:rPr>
      </w:pPr>
      <w:r w:rsidRPr="00D86335">
        <w:rPr>
          <w:rFonts w:cs="Arial"/>
          <w:b w:val="0"/>
          <w:szCs w:val="22"/>
          <w:lang w:eastAsia="en-US"/>
        </w:rPr>
        <w:t>dnešního dne uzavřely t</w:t>
      </w:r>
      <w:r w:rsidR="00BF608C" w:rsidRPr="00D86335">
        <w:rPr>
          <w:rFonts w:cs="Arial"/>
          <w:b w:val="0"/>
          <w:szCs w:val="22"/>
          <w:lang w:eastAsia="en-US"/>
        </w:rPr>
        <w:t xml:space="preserve">ento dodatek č. </w:t>
      </w:r>
      <w:r w:rsidR="00F56161">
        <w:rPr>
          <w:rFonts w:cs="Arial"/>
          <w:b w:val="0"/>
          <w:szCs w:val="22"/>
          <w:lang w:eastAsia="en-US"/>
        </w:rPr>
        <w:t>2</w:t>
      </w:r>
      <w:r w:rsidR="008F2438">
        <w:rPr>
          <w:rFonts w:cs="Arial"/>
          <w:b w:val="0"/>
          <w:szCs w:val="22"/>
          <w:lang w:eastAsia="en-US"/>
        </w:rPr>
        <w:t xml:space="preserve"> </w:t>
      </w:r>
      <w:r w:rsidRPr="00D86335">
        <w:rPr>
          <w:rFonts w:cs="Arial"/>
          <w:b w:val="0"/>
          <w:szCs w:val="22"/>
          <w:lang w:eastAsia="en-US"/>
        </w:rPr>
        <w:t xml:space="preserve">ke </w:t>
      </w:r>
      <w:r w:rsidR="008F2438">
        <w:rPr>
          <w:rFonts w:cs="Arial"/>
          <w:b w:val="0"/>
          <w:szCs w:val="22"/>
          <w:lang w:eastAsia="en-US"/>
        </w:rPr>
        <w:t xml:space="preserve">smlouvě o podpoře a rozvoji ekonomického informačního systému MPSV a poskytování souvisejících služeb </w:t>
      </w:r>
      <w:r w:rsidRPr="00D86335">
        <w:rPr>
          <w:rFonts w:cs="Arial"/>
          <w:b w:val="0"/>
        </w:rPr>
        <w:t xml:space="preserve">uzavřené dne </w:t>
      </w:r>
      <w:r w:rsidR="00B5518A" w:rsidRPr="00D86335">
        <w:rPr>
          <w:rFonts w:cs="Arial"/>
          <w:b w:val="0"/>
        </w:rPr>
        <w:t>2.</w:t>
      </w:r>
      <w:r w:rsidR="00BF608C" w:rsidRPr="00D86335">
        <w:rPr>
          <w:rFonts w:cs="Arial"/>
          <w:b w:val="0"/>
        </w:rPr>
        <w:t xml:space="preserve"> </w:t>
      </w:r>
      <w:r w:rsidR="00B5518A" w:rsidRPr="00D86335">
        <w:rPr>
          <w:rFonts w:cs="Arial"/>
          <w:b w:val="0"/>
        </w:rPr>
        <w:t>12.</w:t>
      </w:r>
      <w:r w:rsidR="00BF608C" w:rsidRPr="00D86335">
        <w:rPr>
          <w:rFonts w:cs="Arial"/>
          <w:b w:val="0"/>
        </w:rPr>
        <w:t xml:space="preserve"> </w:t>
      </w:r>
      <w:r w:rsidR="00B5518A" w:rsidRPr="00D86335">
        <w:rPr>
          <w:rFonts w:cs="Arial"/>
          <w:b w:val="0"/>
        </w:rPr>
        <w:t>2015</w:t>
      </w:r>
      <w:r w:rsidRPr="00D86335">
        <w:rPr>
          <w:rFonts w:cs="Arial"/>
          <w:b w:val="0"/>
          <w:szCs w:val="22"/>
          <w:lang w:eastAsia="en-US"/>
        </w:rPr>
        <w:t xml:space="preserve"> v</w:t>
      </w:r>
      <w:r w:rsidR="008F2438">
        <w:rPr>
          <w:rFonts w:cs="Arial"/>
          <w:b w:val="0"/>
          <w:szCs w:val="22"/>
          <w:lang w:eastAsia="en-US"/>
        </w:rPr>
        <w:t> </w:t>
      </w:r>
      <w:r w:rsidRPr="00D86335">
        <w:rPr>
          <w:rFonts w:cs="Arial"/>
          <w:b w:val="0"/>
          <w:szCs w:val="22"/>
          <w:lang w:eastAsia="en-US"/>
        </w:rPr>
        <w:t xml:space="preserve">souladu s ustanovením § </w:t>
      </w:r>
      <w:r w:rsidR="008F2438">
        <w:rPr>
          <w:rFonts w:cs="Arial"/>
          <w:b w:val="0"/>
          <w:szCs w:val="22"/>
          <w:lang w:eastAsia="en-US"/>
        </w:rPr>
        <w:t>1746 odst. 2</w:t>
      </w:r>
      <w:r w:rsidRPr="00D86335">
        <w:rPr>
          <w:rFonts w:cs="Arial"/>
          <w:b w:val="0"/>
          <w:szCs w:val="22"/>
          <w:lang w:eastAsia="en-US"/>
        </w:rPr>
        <w:t xml:space="preserve"> zákona č. 89/2012 Sb., občanský zákoník</w:t>
      </w:r>
      <w:r w:rsidR="00B46597" w:rsidRPr="00D86335">
        <w:rPr>
          <w:rFonts w:cs="Arial"/>
          <w:b w:val="0"/>
          <w:szCs w:val="22"/>
          <w:lang w:eastAsia="en-US"/>
        </w:rPr>
        <w:t>, ve znění pozdějších předpisů</w:t>
      </w:r>
      <w:r w:rsidRPr="00D86335">
        <w:rPr>
          <w:rFonts w:cs="Arial"/>
          <w:b w:val="0"/>
          <w:szCs w:val="22"/>
          <w:lang w:eastAsia="en-US"/>
        </w:rPr>
        <w:t xml:space="preserve"> (dále jen „</w:t>
      </w:r>
      <w:r w:rsidR="007B449B" w:rsidRPr="00D86335">
        <w:rPr>
          <w:rFonts w:cs="Arial"/>
          <w:lang w:eastAsia="en-US"/>
        </w:rPr>
        <w:t>Dodatek</w:t>
      </w:r>
      <w:r w:rsidRPr="00D86335">
        <w:rPr>
          <w:rFonts w:cs="Arial"/>
          <w:b w:val="0"/>
          <w:szCs w:val="22"/>
          <w:lang w:eastAsia="en-US"/>
        </w:rPr>
        <w:t>“)</w:t>
      </w:r>
      <w:r w:rsidR="000C5F96" w:rsidRPr="00D86335">
        <w:rPr>
          <w:rFonts w:cs="Arial"/>
          <w:b w:val="0"/>
          <w:szCs w:val="22"/>
          <w:lang w:eastAsia="en-US"/>
        </w:rPr>
        <w:t>.</w:t>
      </w:r>
    </w:p>
    <w:p w14:paraId="06214813" w14:textId="584A940E" w:rsidR="00695E45" w:rsidRPr="00D86335" w:rsidRDefault="00695E45" w:rsidP="00695E45">
      <w:pPr>
        <w:pStyle w:val="RLProhlensmluvnchstran"/>
        <w:rPr>
          <w:rFonts w:cs="Arial"/>
        </w:rPr>
      </w:pPr>
      <w:r w:rsidRPr="00D86335">
        <w:rPr>
          <w:rFonts w:cs="Arial"/>
        </w:rPr>
        <w:t>Smluvní strany, vědomy si svých závazků v tomto Dodatku obsažených a s úmyslem být tímto Dodatkem vázány, dohodly se na následujícím znění Dodatku:</w:t>
      </w:r>
    </w:p>
    <w:p w14:paraId="480F5364" w14:textId="77777777" w:rsidR="000C5F96" w:rsidRPr="00D86335" w:rsidRDefault="000C5F96" w:rsidP="000C5F96">
      <w:pPr>
        <w:pStyle w:val="RLlneksmlouvy"/>
        <w:numPr>
          <w:ilvl w:val="0"/>
          <w:numId w:val="1"/>
        </w:numPr>
        <w:rPr>
          <w:rFonts w:cs="Arial"/>
          <w:szCs w:val="22"/>
        </w:rPr>
      </w:pPr>
      <w:r w:rsidRPr="00D86335">
        <w:rPr>
          <w:rFonts w:cs="Arial"/>
          <w:szCs w:val="22"/>
        </w:rPr>
        <w:lastRenderedPageBreak/>
        <w:t>PREAMBULE</w:t>
      </w:r>
    </w:p>
    <w:p w14:paraId="685D6183" w14:textId="6698D061" w:rsidR="008F2438" w:rsidRDefault="000C5F96" w:rsidP="008F2438">
      <w:pPr>
        <w:pStyle w:val="RLTextlnkuslovan"/>
        <w:numPr>
          <w:ilvl w:val="1"/>
          <w:numId w:val="1"/>
        </w:numPr>
        <w:rPr>
          <w:rFonts w:cs="Arial"/>
        </w:rPr>
      </w:pPr>
      <w:r w:rsidRPr="008F2438">
        <w:rPr>
          <w:rFonts w:cs="Arial"/>
          <w:lang w:eastAsia="en-US"/>
        </w:rPr>
        <w:t xml:space="preserve">Smluvní strany uzavřely dne 2. </w:t>
      </w:r>
      <w:r w:rsidR="003D6C0B">
        <w:rPr>
          <w:rFonts w:cs="Arial"/>
          <w:lang w:eastAsia="en-US"/>
        </w:rPr>
        <w:t xml:space="preserve">12. </w:t>
      </w:r>
      <w:r w:rsidRPr="008F2438">
        <w:rPr>
          <w:rFonts w:cs="Arial"/>
          <w:lang w:eastAsia="en-US"/>
        </w:rPr>
        <w:t>2015 na základě zadávacího řízení veřejné zakázky</w:t>
      </w:r>
      <w:r w:rsidR="009E4B36">
        <w:rPr>
          <w:rFonts w:cs="Arial"/>
          <w:lang w:eastAsia="en-US"/>
        </w:rPr>
        <w:t xml:space="preserve"> s názvem</w:t>
      </w:r>
      <w:r w:rsidRPr="008F2438">
        <w:rPr>
          <w:rFonts w:cs="Arial"/>
          <w:lang w:eastAsia="en-US"/>
        </w:rPr>
        <w:t xml:space="preserve"> „</w:t>
      </w:r>
      <w:r w:rsidR="00046663">
        <w:rPr>
          <w:rFonts w:cs="Arial"/>
          <w:bCs/>
          <w:i/>
          <w:lang w:eastAsia="en-US"/>
        </w:rPr>
        <w:t>Podpora a rozvoj ekonomického informačního systému MPSV</w:t>
      </w:r>
      <w:r w:rsidRPr="008F2438">
        <w:rPr>
          <w:rFonts w:cs="Arial"/>
          <w:lang w:eastAsia="en-US"/>
        </w:rPr>
        <w:t>“</w:t>
      </w:r>
      <w:r w:rsidRPr="008F2438">
        <w:rPr>
          <w:rFonts w:cs="Arial"/>
          <w:szCs w:val="22"/>
          <w:lang w:eastAsia="en-US"/>
        </w:rPr>
        <w:t xml:space="preserve">, </w:t>
      </w:r>
      <w:r w:rsidRPr="008F2438">
        <w:rPr>
          <w:rFonts w:cs="Arial"/>
          <w:lang w:eastAsia="en-US"/>
        </w:rPr>
        <w:t xml:space="preserve">smlouvu </w:t>
      </w:r>
      <w:r w:rsidR="00046663">
        <w:rPr>
          <w:rFonts w:cs="Arial"/>
          <w:szCs w:val="22"/>
          <w:lang w:eastAsia="en-US"/>
        </w:rPr>
        <w:t>o podpoře a rozvoji ekonomického informačního systému MPSV a</w:t>
      </w:r>
      <w:r w:rsidR="00482CC7" w:rsidRPr="008F2438">
        <w:rPr>
          <w:rFonts w:cs="Arial"/>
        </w:rPr>
        <w:t> </w:t>
      </w:r>
      <w:r w:rsidRPr="008F2438">
        <w:rPr>
          <w:rFonts w:cs="Arial"/>
        </w:rPr>
        <w:t>poskytování souvisejících služeb</w:t>
      </w:r>
      <w:r w:rsidR="00AE7A70">
        <w:rPr>
          <w:rFonts w:cs="Arial"/>
        </w:rPr>
        <w:t xml:space="preserve"> </w:t>
      </w:r>
      <w:r w:rsidRPr="008F2438">
        <w:rPr>
          <w:rFonts w:cs="Arial"/>
        </w:rPr>
        <w:t>(dále jen „</w:t>
      </w:r>
      <w:r w:rsidRPr="008F2438">
        <w:rPr>
          <w:rFonts w:cs="Arial"/>
          <w:b/>
        </w:rPr>
        <w:t>Smlouva</w:t>
      </w:r>
      <w:r w:rsidRPr="008F2438">
        <w:rPr>
          <w:rFonts w:cs="Arial"/>
        </w:rPr>
        <w:t>“)</w:t>
      </w:r>
      <w:r w:rsidR="0015587F">
        <w:rPr>
          <w:rFonts w:cs="Arial"/>
        </w:rPr>
        <w:t>, jejímž předmětem bylo zejména zajištění podpory a rozvoje ekonomického informačního systému Objednatele (dále jen „</w:t>
      </w:r>
      <w:r w:rsidR="0015587F" w:rsidRPr="0015587F">
        <w:rPr>
          <w:rFonts w:cs="Arial"/>
          <w:b/>
        </w:rPr>
        <w:t>EKIS MPSV</w:t>
      </w:r>
      <w:r w:rsidR="0015587F">
        <w:rPr>
          <w:rFonts w:cs="Arial"/>
        </w:rPr>
        <w:t>“)</w:t>
      </w:r>
      <w:r w:rsidR="00E46FFB">
        <w:rPr>
          <w:rFonts w:cs="Arial"/>
        </w:rPr>
        <w:t xml:space="preserve">. </w:t>
      </w:r>
      <w:r w:rsidR="00AE7A70">
        <w:rPr>
          <w:rFonts w:cs="Arial"/>
        </w:rPr>
        <w:t xml:space="preserve">Smlouva byla </w:t>
      </w:r>
      <w:r w:rsidR="00AE7A70" w:rsidRPr="00B325DD">
        <w:t>následně</w:t>
      </w:r>
      <w:r w:rsidR="00AE7A70" w:rsidRPr="00B325DD">
        <w:rPr>
          <w:lang w:eastAsia="en-US"/>
        </w:rPr>
        <w:t xml:space="preserve"> </w:t>
      </w:r>
      <w:r w:rsidR="00AE7A70" w:rsidRPr="00B325DD">
        <w:t xml:space="preserve">změněna </w:t>
      </w:r>
      <w:r w:rsidR="00AE7A70" w:rsidRPr="00B325DD">
        <w:rPr>
          <w:szCs w:val="22"/>
          <w:lang w:eastAsia="en-US"/>
        </w:rPr>
        <w:t xml:space="preserve">dodatkem č. 1 ze </w:t>
      </w:r>
      <w:r w:rsidR="00AE7A70" w:rsidRPr="003D6C0B">
        <w:rPr>
          <w:szCs w:val="22"/>
          <w:lang w:eastAsia="en-US"/>
        </w:rPr>
        <w:t>dne 18. 12. 2019</w:t>
      </w:r>
      <w:r w:rsidR="00AE7A70">
        <w:rPr>
          <w:rFonts w:cs="Arial"/>
        </w:rPr>
        <w:t xml:space="preserve"> (Dále jen „</w:t>
      </w:r>
      <w:r w:rsidR="00AE7A70" w:rsidRPr="00AE7A70">
        <w:rPr>
          <w:rFonts w:cs="Arial"/>
          <w:b/>
          <w:bCs/>
        </w:rPr>
        <w:t>Dodatek č. 1</w:t>
      </w:r>
      <w:r w:rsidR="00AE7A70">
        <w:rPr>
          <w:rFonts w:cs="Arial"/>
        </w:rPr>
        <w:t>“), v </w:t>
      </w:r>
      <w:proofErr w:type="gramStart"/>
      <w:r w:rsidR="00AE7A70">
        <w:rPr>
          <w:rFonts w:cs="Arial"/>
        </w:rPr>
        <w:t>rámci</w:t>
      </w:r>
      <w:proofErr w:type="gramEnd"/>
      <w:r w:rsidR="00AE7A70">
        <w:rPr>
          <w:rFonts w:cs="Arial"/>
        </w:rPr>
        <w:t xml:space="preserve"> kterého došlo k úpravě rozsahu </w:t>
      </w:r>
      <w:r w:rsidR="00FC2C46">
        <w:rPr>
          <w:rFonts w:cs="Arial"/>
        </w:rPr>
        <w:t xml:space="preserve">změnových </w:t>
      </w:r>
      <w:r w:rsidR="00AE7A70">
        <w:rPr>
          <w:rFonts w:cs="Arial"/>
        </w:rPr>
        <w:t>požadavků a k prodloužení účinnosti smlouvy o 11 (jedenáct) měsíců.</w:t>
      </w:r>
    </w:p>
    <w:p w14:paraId="551AF9E9" w14:textId="768CA332" w:rsidR="00073CB8" w:rsidRDefault="00073CB8" w:rsidP="00CE07E3">
      <w:pPr>
        <w:pStyle w:val="RLTextlnkuslovan"/>
        <w:numPr>
          <w:ilvl w:val="1"/>
          <w:numId w:val="6"/>
        </w:numPr>
      </w:pPr>
      <w:r w:rsidRPr="00FD444F">
        <w:t xml:space="preserve">Od podpisu </w:t>
      </w:r>
      <w:r>
        <w:t>D</w:t>
      </w:r>
      <w:r w:rsidRPr="00FD444F">
        <w:t xml:space="preserve">odatku č. 1 Smlouvy nastaly v průběhu realizace </w:t>
      </w:r>
      <w:r w:rsidR="00AE7A70">
        <w:t>Smlouvy</w:t>
      </w:r>
      <w:r w:rsidRPr="00FD444F">
        <w:t xml:space="preserve"> zejména následující </w:t>
      </w:r>
      <w:r>
        <w:t xml:space="preserve">významné </w:t>
      </w:r>
      <w:r w:rsidRPr="00FD444F">
        <w:t xml:space="preserve">skutečnosti s dopadem na délku trvání závazku </w:t>
      </w:r>
      <w:r>
        <w:t>a jeho obsah</w:t>
      </w:r>
      <w:r w:rsidRPr="00374BC9">
        <w:t xml:space="preserve"> </w:t>
      </w:r>
      <w:r w:rsidRPr="00FD444F">
        <w:t>dle Smlouvy</w:t>
      </w:r>
      <w:r>
        <w:t xml:space="preserve">, </w:t>
      </w:r>
      <w:r w:rsidRPr="00FD444F">
        <w:t>a to konkrétně:</w:t>
      </w:r>
      <w:r w:rsidRPr="00342177">
        <w:t xml:space="preserve"> </w:t>
      </w:r>
    </w:p>
    <w:p w14:paraId="06F239F0" w14:textId="01C2DA04" w:rsidR="00073CB8" w:rsidRPr="00AE7A70" w:rsidRDefault="00073CB8" w:rsidP="00CE07E3">
      <w:pPr>
        <w:pStyle w:val="RLTextlnkuslovan"/>
        <w:numPr>
          <w:ilvl w:val="2"/>
          <w:numId w:val="6"/>
        </w:numPr>
      </w:pPr>
      <w:r w:rsidRPr="00AE7A70">
        <w:t xml:space="preserve">Zahájení </w:t>
      </w:r>
      <w:r w:rsidR="00BB7EA7" w:rsidRPr="00AE7A70">
        <w:t xml:space="preserve">zadávacího řízení </w:t>
      </w:r>
      <w:r w:rsidRPr="00AE7A70">
        <w:t xml:space="preserve">Objednatelem na </w:t>
      </w:r>
      <w:r w:rsidR="00BB7EA7" w:rsidRPr="00AE7A70">
        <w:rPr>
          <w:rFonts w:cs="Arial"/>
        </w:rPr>
        <w:t>nového poskytovatele „</w:t>
      </w:r>
      <w:r w:rsidR="00BB7EA7" w:rsidRPr="00AE7A70">
        <w:rPr>
          <w:rFonts w:cs="Arial"/>
          <w:i/>
          <w:iCs/>
        </w:rPr>
        <w:t>Podpory a rozvoje systému EKIS rezortu MPSV</w:t>
      </w:r>
      <w:r w:rsidR="00BB7EA7" w:rsidRPr="00AE7A70">
        <w:rPr>
          <w:rFonts w:cs="Arial"/>
        </w:rPr>
        <w:t>“, které bylo zahájeno odesláním Oznámení o zahájení zadávacího řízení do Věstníku veřejných zakázek (VVZ) dne 22.10.2020 (ev. číslo ve věstníku VZ Z2020-</w:t>
      </w:r>
      <w:r w:rsidR="00487FF6" w:rsidRPr="00AE7A70">
        <w:rPr>
          <w:rFonts w:cs="Arial"/>
        </w:rPr>
        <w:t>037629)</w:t>
      </w:r>
      <w:r w:rsidR="00487FF6" w:rsidRPr="00AE7A70">
        <w:t xml:space="preserve"> (</w:t>
      </w:r>
      <w:r w:rsidRPr="00AE7A70">
        <w:t>dále jen „</w:t>
      </w:r>
      <w:r w:rsidRPr="00AE7A70">
        <w:rPr>
          <w:b/>
        </w:rPr>
        <w:t>Nová VZ</w:t>
      </w:r>
      <w:r w:rsidRPr="00AE7A70">
        <w:t>“)</w:t>
      </w:r>
      <w:r w:rsidR="00487FF6" w:rsidRPr="00AE7A70">
        <w:t xml:space="preserve">. </w:t>
      </w:r>
      <w:r w:rsidR="00CA0479">
        <w:t>Příprava</w:t>
      </w:r>
      <w:r w:rsidR="00964D09" w:rsidRPr="00AE7A70">
        <w:t xml:space="preserve"> zadávacího </w:t>
      </w:r>
      <w:r w:rsidR="00964D09">
        <w:t>ř</w:t>
      </w:r>
      <w:r w:rsidR="00487FF6" w:rsidRPr="00AE7A70">
        <w:t>ízení</w:t>
      </w:r>
      <w:r w:rsidRPr="00AE7A70">
        <w:t xml:space="preserve"> byl</w:t>
      </w:r>
      <w:r w:rsidR="00CA0479">
        <w:t>a</w:t>
      </w:r>
      <w:r w:rsidRPr="00AE7A70">
        <w:t xml:space="preserve"> vlivem objektivních okolností stojících vně Objednatele významně pozdržen</w:t>
      </w:r>
      <w:r w:rsidR="00CA0479">
        <w:t>a</w:t>
      </w:r>
      <w:r w:rsidRPr="00AE7A70">
        <w:t xml:space="preserve"> a </w:t>
      </w:r>
      <w:r w:rsidR="00CC4297">
        <w:t>nebylo tak možné jeho dřívější zahájení</w:t>
      </w:r>
      <w:r w:rsidR="00AE7A70" w:rsidRPr="00AE7A70">
        <w:t>.</w:t>
      </w:r>
      <w:r w:rsidR="00CC4297">
        <w:t xml:space="preserve"> </w:t>
      </w:r>
      <w:r w:rsidR="00CC4297" w:rsidRPr="00CE07E3">
        <w:t>S ohledem na rozsah Smlouvy a jednotlivých plnění je</w:t>
      </w:r>
      <w:r w:rsidR="00CC4297">
        <w:t xml:space="preserve"> tedy</w:t>
      </w:r>
      <w:r w:rsidR="00CC4297" w:rsidRPr="00CE07E3">
        <w:t xml:space="preserve"> zřejmé, že realizace nového zadávacího řízení a samotné zadání Nové VZ bude pro Objednatele významně a v předem neočekávaném rozsahu administrativně a časově náročná, tedy Objednatel nebude reálně schopen do data konce účinnosti Smlouvy vybrat nového poskytovatele plnění dle Nové VZ, přičemž z pohledu povahy systému EKIS MPSV je nepřípustné, aby tento zůstal bez podpory. </w:t>
      </w:r>
      <w:r w:rsidR="00AE7A70" w:rsidRPr="00AE7A70">
        <w:t xml:space="preserve"> </w:t>
      </w:r>
    </w:p>
    <w:p w14:paraId="6A1CF91A" w14:textId="3F0A3CB2" w:rsidR="00CE07E3" w:rsidRPr="00CE07E3" w:rsidRDefault="00073CB8" w:rsidP="00CE07E3">
      <w:pPr>
        <w:pStyle w:val="RLTextlnkuslovan"/>
        <w:numPr>
          <w:ilvl w:val="2"/>
          <w:numId w:val="6"/>
        </w:numPr>
      </w:pPr>
      <w:r w:rsidRPr="00CE07E3">
        <w:t>Bezproblémový přechod na nového poskytovatele plnění dle Nové VZ si vyžaduje mj. zcela klíčovou součinnost Poskytovatele, přičemž bez jeho součinnosti nebude Objednatel reálně schopen zajistit systematický přechod</w:t>
      </w:r>
      <w:r w:rsidR="00AE7A70" w:rsidRPr="00CE07E3">
        <w:t xml:space="preserve"> plnění</w:t>
      </w:r>
      <w:r w:rsidRPr="00CE07E3">
        <w:t xml:space="preserve"> z Poskytovatele na nového poskytovatele dle Nové VZ. </w:t>
      </w:r>
      <w:r w:rsidR="00616EC5">
        <w:t>Neúplný nebo absentující p</w:t>
      </w:r>
      <w:r w:rsidR="00CE07E3">
        <w:t>řechod na nového poskytovatele by</w:t>
      </w:r>
      <w:r w:rsidR="00616EC5">
        <w:t xml:space="preserve"> </w:t>
      </w:r>
      <w:r w:rsidR="00CE07E3">
        <w:t xml:space="preserve">dále </w:t>
      </w:r>
      <w:r w:rsidR="00616EC5">
        <w:t xml:space="preserve">významně </w:t>
      </w:r>
      <w:r w:rsidR="00CE07E3">
        <w:t>ztíž</w:t>
      </w:r>
      <w:r w:rsidR="00616EC5">
        <w:t>il</w:t>
      </w:r>
      <w:r w:rsidR="00CE07E3">
        <w:t xml:space="preserve"> </w:t>
      </w:r>
      <w:r w:rsidR="00616EC5">
        <w:t xml:space="preserve">či dokonce narušil </w:t>
      </w:r>
      <w:r w:rsidR="00CE07E3" w:rsidRPr="00CE07E3">
        <w:rPr>
          <w:rFonts w:cs="Arial"/>
          <w:szCs w:val="20"/>
        </w:rPr>
        <w:t>realizac</w:t>
      </w:r>
      <w:r w:rsidR="00616EC5">
        <w:rPr>
          <w:rFonts w:cs="Arial"/>
          <w:szCs w:val="20"/>
        </w:rPr>
        <w:t>i</w:t>
      </w:r>
      <w:r w:rsidR="00CE07E3" w:rsidRPr="00CE07E3">
        <w:rPr>
          <w:rFonts w:cs="Arial"/>
          <w:szCs w:val="20"/>
        </w:rPr>
        <w:t xml:space="preserve"> ročních účetních závěrek</w:t>
      </w:r>
      <w:r w:rsidR="00CE07E3">
        <w:rPr>
          <w:rFonts w:cs="Arial"/>
          <w:szCs w:val="20"/>
        </w:rPr>
        <w:t xml:space="preserve">, čímž by došlo k </w:t>
      </w:r>
      <w:r w:rsidR="00CE07E3" w:rsidRPr="00CE07E3">
        <w:rPr>
          <w:rFonts w:cs="Arial"/>
          <w:szCs w:val="20"/>
        </w:rPr>
        <w:t>ohrožení kontinuity ve výplatě nepojistných dávek ze systému hmotné nouze, státní sociální podpory, podpory v nezaměstnanosti a příspěvků aktivní politiky zaměstnanosti.</w:t>
      </w:r>
    </w:p>
    <w:p w14:paraId="6A602A3B" w14:textId="77777777" w:rsidR="009A53F3" w:rsidRPr="009A53F3" w:rsidRDefault="00073CB8" w:rsidP="00CE07E3">
      <w:pPr>
        <w:pStyle w:val="RLTextlnkuslovan"/>
        <w:numPr>
          <w:ilvl w:val="1"/>
          <w:numId w:val="6"/>
        </w:numPr>
        <w:rPr>
          <w:rFonts w:cs="Arial"/>
        </w:rPr>
      </w:pPr>
      <w:bookmarkStart w:id="3" w:name="_Hlk35419905"/>
      <w:r w:rsidRPr="00BB7EA7">
        <w:t>Vzhledem k výše uvedeným skutečnostem Smluvní strany potvrzují, že</w:t>
      </w:r>
      <w:r w:rsidR="00BB7EA7" w:rsidRPr="00BB7EA7">
        <w:t xml:space="preserve"> </w:t>
      </w:r>
      <w:r w:rsidR="009A53F3">
        <w:t xml:space="preserve">je dána </w:t>
      </w:r>
      <w:r w:rsidR="00BB7EA7" w:rsidRPr="00BB7EA7">
        <w:rPr>
          <w:rFonts w:cs="Arial"/>
        </w:rPr>
        <w:t>přetrvávající potřeb</w:t>
      </w:r>
      <w:r w:rsidR="009A53F3">
        <w:rPr>
          <w:rFonts w:cs="Arial"/>
        </w:rPr>
        <w:t>a</w:t>
      </w:r>
      <w:r w:rsidR="00BB7EA7" w:rsidRPr="00BB7EA7">
        <w:rPr>
          <w:rFonts w:cs="Arial"/>
        </w:rPr>
        <w:t xml:space="preserve"> zajištění kontinuálního poskytování </w:t>
      </w:r>
      <w:r w:rsidR="009A53F3">
        <w:rPr>
          <w:rFonts w:cs="Arial"/>
        </w:rPr>
        <w:t>služeb</w:t>
      </w:r>
      <w:r w:rsidR="00BB7EA7" w:rsidRPr="00BB7EA7">
        <w:rPr>
          <w:rFonts w:cs="Arial"/>
        </w:rPr>
        <w:t xml:space="preserve"> i po datu </w:t>
      </w:r>
      <w:r w:rsidR="00153B58">
        <w:rPr>
          <w:rFonts w:cs="Arial"/>
        </w:rPr>
        <w:t>3. 12. 2020,</w:t>
      </w:r>
      <w:r w:rsidR="00BB7EA7" w:rsidRPr="00BB7EA7">
        <w:rPr>
          <w:rFonts w:cs="Arial"/>
        </w:rPr>
        <w:t xml:space="preserve"> kdy Systém objektivně vzhledem k jeho povaze informačního systému, složitosti a významu pro Objednatele nelze ponechat bez odborné podpory, kterou si Objednatel není schopen zajistit vlastními silami</w:t>
      </w:r>
      <w:r w:rsidR="009A53F3">
        <w:rPr>
          <w:rFonts w:cs="Arial"/>
        </w:rPr>
        <w:t xml:space="preserve">. S ohledem na to </w:t>
      </w:r>
      <w:r w:rsidRPr="00BB7EA7">
        <w:t>je nutné upravit</w:t>
      </w:r>
      <w:bookmarkEnd w:id="3"/>
      <w:r w:rsidR="00D73F55" w:rsidRPr="00BB7EA7">
        <w:t xml:space="preserve"> délku </w:t>
      </w:r>
      <w:r w:rsidR="00153B58">
        <w:t>účinnosti</w:t>
      </w:r>
      <w:r w:rsidR="00D73F55" w:rsidRPr="00BB7EA7">
        <w:t xml:space="preserve"> </w:t>
      </w:r>
      <w:r w:rsidR="009A53F3">
        <w:t>S</w:t>
      </w:r>
      <w:r w:rsidR="00D73F55" w:rsidRPr="00BB7EA7">
        <w:t>mlouvy</w:t>
      </w:r>
      <w:r w:rsidR="00BB7EA7" w:rsidRPr="00BB7EA7">
        <w:t xml:space="preserve">. </w:t>
      </w:r>
      <w:r w:rsidRPr="00BB7EA7">
        <w:t>V případě, že by nedošlo k</w:t>
      </w:r>
      <w:r w:rsidR="009A53F3">
        <w:t> úpravě účinnosti Smlouvy (víceprací)</w:t>
      </w:r>
      <w:r w:rsidRPr="00BB7EA7">
        <w:t xml:space="preserve">, znamenala by tato skutečnost významné ohrožení dalšího provozování </w:t>
      </w:r>
      <w:r w:rsidR="008102D8" w:rsidRPr="00BB7EA7">
        <w:t>systému EKIS MPSV,</w:t>
      </w:r>
      <w:r w:rsidRPr="00BB7EA7">
        <w:t xml:space="preserve"> kdy Objednatel by v takovém případě nebyl schopen zajistit ani nezbytnou součinnost v dalších projektech</w:t>
      </w:r>
      <w:r w:rsidR="009A53F3">
        <w:t xml:space="preserve"> (systémech) </w:t>
      </w:r>
      <w:r w:rsidRPr="00BB7EA7">
        <w:t xml:space="preserve">potřebnou pro jejich řádné </w:t>
      </w:r>
      <w:r w:rsidR="008102D8" w:rsidRPr="00BB7EA7">
        <w:t>fungování</w:t>
      </w:r>
      <w:r w:rsidRPr="00BB7EA7">
        <w:t>.</w:t>
      </w:r>
      <w:bookmarkStart w:id="4" w:name="_Hlk35420085"/>
      <w:r w:rsidRPr="00BB7EA7">
        <w:t xml:space="preserve"> </w:t>
      </w:r>
    </w:p>
    <w:p w14:paraId="4AAE281C" w14:textId="06B2DFBB" w:rsidR="00E46FFB" w:rsidRPr="00BB7EA7" w:rsidRDefault="00073CB8" w:rsidP="00CE07E3">
      <w:pPr>
        <w:pStyle w:val="RLTextlnkuslovan"/>
        <w:numPr>
          <w:ilvl w:val="1"/>
          <w:numId w:val="6"/>
        </w:numPr>
        <w:rPr>
          <w:rFonts w:cs="Arial"/>
        </w:rPr>
      </w:pPr>
      <w:r w:rsidRPr="00BB7EA7">
        <w:lastRenderedPageBreak/>
        <w:t xml:space="preserve">V důsledku uvedené nezbytnosti </w:t>
      </w:r>
      <w:r w:rsidR="009A53F3">
        <w:t xml:space="preserve">k </w:t>
      </w:r>
      <w:r w:rsidRPr="00BB7EA7">
        <w:t>provedení víceprací</w:t>
      </w:r>
      <w:r w:rsidR="00533590" w:rsidRPr="00BB7EA7">
        <w:t>,</w:t>
      </w:r>
      <w:r w:rsidRPr="00BB7EA7">
        <w:t xml:space="preserve"> Smluvní strany přistupují ke změně Smlouvy realizované tímto Dodatkem</w:t>
      </w:r>
      <w:bookmarkEnd w:id="4"/>
      <w:r w:rsidR="00BB7EA7" w:rsidRPr="00BB7EA7">
        <w:t xml:space="preserve">, a to k </w:t>
      </w:r>
      <w:r w:rsidR="00E46FFB" w:rsidRPr="00BB7EA7">
        <w:rPr>
          <w:rFonts w:cs="Arial"/>
        </w:rPr>
        <w:t xml:space="preserve">prodloužení </w:t>
      </w:r>
      <w:r w:rsidR="00D31E20">
        <w:rPr>
          <w:rFonts w:cs="Arial"/>
        </w:rPr>
        <w:t>účinnosti Smlouvy</w:t>
      </w:r>
      <w:r w:rsidR="00E46FFB" w:rsidRPr="00BB7EA7">
        <w:rPr>
          <w:rFonts w:cs="Arial"/>
        </w:rPr>
        <w:t xml:space="preserve"> o dobu 7 (sedmi) měsíců.</w:t>
      </w:r>
    </w:p>
    <w:p w14:paraId="67756E53" w14:textId="0087A442" w:rsidR="005B3269" w:rsidRPr="00603C4B" w:rsidRDefault="005B3269" w:rsidP="005B3269">
      <w:pPr>
        <w:pStyle w:val="RLTextlnkuslovan"/>
      </w:pPr>
      <w:r w:rsidRPr="00603C4B">
        <w:t xml:space="preserve">Smluvní strany shodně prohlašují, že uzavřením tohoto Dodatku nedojde k podstatné změně závazku ze </w:t>
      </w:r>
      <w:r w:rsidR="00195FEF">
        <w:t>S</w:t>
      </w:r>
      <w:r w:rsidRPr="00603C4B">
        <w:t xml:space="preserve">mlouvy na veřejnou zakázku ve smyslu § 222 odst. 3 </w:t>
      </w:r>
      <w:r>
        <w:t>ZZVZ</w:t>
      </w:r>
      <w:r w:rsidRPr="00603C4B">
        <w:t>, neboť jsou splněny všechny níže uvedené podmínky:</w:t>
      </w:r>
    </w:p>
    <w:p w14:paraId="1F165EF0" w14:textId="64A82E53" w:rsidR="005B3269" w:rsidRPr="00603C4B" w:rsidRDefault="005B3269" w:rsidP="00CE07E3">
      <w:pPr>
        <w:pStyle w:val="RLTextlnkuslovan"/>
        <w:numPr>
          <w:ilvl w:val="2"/>
          <w:numId w:val="2"/>
        </w:numPr>
        <w:rPr>
          <w:rFonts w:cs="Arial"/>
          <w:szCs w:val="20"/>
        </w:rPr>
      </w:pPr>
      <w:r w:rsidRPr="00603C4B">
        <w:rPr>
          <w:rFonts w:cs="Arial"/>
          <w:szCs w:val="20"/>
        </w:rPr>
        <w:t xml:space="preserve">dodatečné vícepráce Poskytovatele dle tohoto Dodatku jsou pro Objednatele nezbytné </w:t>
      </w:r>
      <w:r w:rsidRPr="004343ED">
        <w:rPr>
          <w:rFonts w:cs="Arial"/>
          <w:szCs w:val="20"/>
        </w:rPr>
        <w:t xml:space="preserve">pro </w:t>
      </w:r>
      <w:r w:rsidR="002A667F">
        <w:rPr>
          <w:rFonts w:cs="Arial"/>
          <w:szCs w:val="20"/>
        </w:rPr>
        <w:t xml:space="preserve">zajištění </w:t>
      </w:r>
      <w:r w:rsidR="00BB7EA7" w:rsidRPr="00BB7EA7">
        <w:rPr>
          <w:rFonts w:cs="Arial"/>
        </w:rPr>
        <w:t>Služeb podpory provozu komponent Systému</w:t>
      </w:r>
      <w:r w:rsidR="00BB7EA7">
        <w:rPr>
          <w:rFonts w:cs="Arial"/>
        </w:rPr>
        <w:t xml:space="preserve"> </w:t>
      </w:r>
      <w:r w:rsidR="002A667F">
        <w:rPr>
          <w:rFonts w:cs="Arial"/>
        </w:rPr>
        <w:t xml:space="preserve">EKIS </w:t>
      </w:r>
      <w:r w:rsidR="00195FEF">
        <w:rPr>
          <w:rFonts w:cs="Arial"/>
        </w:rPr>
        <w:t xml:space="preserve">MPSV </w:t>
      </w:r>
      <w:r w:rsidR="002A667F">
        <w:rPr>
          <w:rFonts w:cs="Arial"/>
        </w:rPr>
        <w:t xml:space="preserve">do </w:t>
      </w:r>
      <w:r w:rsidR="00714323">
        <w:rPr>
          <w:rFonts w:cs="Arial"/>
        </w:rPr>
        <w:t>doby,</w:t>
      </w:r>
      <w:r w:rsidR="00153B58">
        <w:rPr>
          <w:rFonts w:cs="Arial"/>
        </w:rPr>
        <w:t xml:space="preserve"> než dojde </w:t>
      </w:r>
      <w:r w:rsidR="003B05F2">
        <w:rPr>
          <w:rFonts w:cs="Arial"/>
        </w:rPr>
        <w:t>k</w:t>
      </w:r>
      <w:r w:rsidR="002A667F">
        <w:rPr>
          <w:rFonts w:cs="Arial"/>
        </w:rPr>
        <w:t xml:space="preserve"> uzavření smlouvy s novým poskytovatelem</w:t>
      </w:r>
      <w:r w:rsidR="00153B58">
        <w:rPr>
          <w:rFonts w:cs="Arial"/>
        </w:rPr>
        <w:t xml:space="preserve"> a následně k zajištění přechodu </w:t>
      </w:r>
      <w:r w:rsidR="00195FEF">
        <w:rPr>
          <w:rFonts w:cs="Arial"/>
        </w:rPr>
        <w:t xml:space="preserve">veškerých služeb </w:t>
      </w:r>
      <w:r w:rsidR="00153B58">
        <w:rPr>
          <w:rFonts w:cs="Arial"/>
        </w:rPr>
        <w:t>na nového poskytovatele</w:t>
      </w:r>
      <w:r w:rsidR="002A667F">
        <w:rPr>
          <w:rFonts w:cs="Arial"/>
        </w:rPr>
        <w:t xml:space="preserve">. Současně je nutné zabezpečit běžnou podporu provozu systémů EKIS </w:t>
      </w:r>
      <w:r w:rsidR="00195FEF">
        <w:rPr>
          <w:rFonts w:cs="Arial"/>
        </w:rPr>
        <w:t xml:space="preserve">MPSV </w:t>
      </w:r>
      <w:r w:rsidR="002A667F">
        <w:rPr>
          <w:rFonts w:cs="Arial"/>
        </w:rPr>
        <w:t>v případě neočekávaných incidentů a havárií.</w:t>
      </w:r>
    </w:p>
    <w:p w14:paraId="3844EF89" w14:textId="2B328F91" w:rsidR="005B3269" w:rsidRPr="00153B58" w:rsidRDefault="005B3269" w:rsidP="002007F7">
      <w:pPr>
        <w:pStyle w:val="RLTextlnkuslovan"/>
        <w:numPr>
          <w:ilvl w:val="2"/>
          <w:numId w:val="2"/>
        </w:numPr>
        <w:rPr>
          <w:rFonts w:cs="Arial"/>
          <w:szCs w:val="20"/>
        </w:rPr>
      </w:pPr>
      <w:r w:rsidRPr="00153B58">
        <w:rPr>
          <w:rFonts w:cs="Arial"/>
          <w:szCs w:val="20"/>
        </w:rPr>
        <w:t xml:space="preserve">dodatečné </w:t>
      </w:r>
      <w:r w:rsidR="00153B58" w:rsidRPr="00153B58">
        <w:rPr>
          <w:rFonts w:cs="Arial"/>
          <w:szCs w:val="20"/>
        </w:rPr>
        <w:t>vícepráce</w:t>
      </w:r>
      <w:r w:rsidRPr="00153B58">
        <w:rPr>
          <w:rFonts w:cs="Arial"/>
          <w:szCs w:val="20"/>
        </w:rPr>
        <w:t xml:space="preserve"> spočívající v</w:t>
      </w:r>
      <w:r w:rsidR="00153B58" w:rsidRPr="00153B58">
        <w:rPr>
          <w:rFonts w:cs="Arial"/>
          <w:szCs w:val="20"/>
        </w:rPr>
        <w:t> prodloužení účinnosti Smlouvy</w:t>
      </w:r>
      <w:r w:rsidR="00714323">
        <w:rPr>
          <w:rFonts w:cs="Arial"/>
        </w:rPr>
        <w:t xml:space="preserve"> </w:t>
      </w:r>
      <w:r w:rsidRPr="00153B58">
        <w:rPr>
          <w:rFonts w:cs="Arial"/>
          <w:szCs w:val="20"/>
        </w:rPr>
        <w:t>není možno s ohledem na požadavek plné kompatibility plnění Poskytovatele vyplývající z původního rozsahu závazku zadat jinému dodavateli než Poskytovateli ve smyslu § 222 odst. 5 písm. a) ZZVZ;</w:t>
      </w:r>
    </w:p>
    <w:p w14:paraId="363EFB53" w14:textId="0FCEDDC7" w:rsidR="002A667F" w:rsidRDefault="005B3269" w:rsidP="00CE07E3">
      <w:pPr>
        <w:pStyle w:val="RLTextlnkuslovan"/>
        <w:numPr>
          <w:ilvl w:val="2"/>
          <w:numId w:val="2"/>
        </w:numPr>
        <w:rPr>
          <w:rFonts w:cs="Arial"/>
          <w:szCs w:val="20"/>
        </w:rPr>
      </w:pPr>
      <w:r w:rsidRPr="00603C4B">
        <w:rPr>
          <w:rFonts w:cs="Arial"/>
          <w:szCs w:val="20"/>
        </w:rPr>
        <w:t>zadání dodatečných víceprací jinému dodavateli by s ohledem na poskytování služeb stávajícím Poskytovatelem znamenalo nepřípustné riziko vzájemných inkompatibilit s původním plněním a nehospodárné vynakládání veřejných prostředků, přičemž by rovněž způsobilo Objednateli značné obtíže při využívání a kontrole plnění služeb ve smyslu § 222 odst. 5 písm. b) ZZVZ</w:t>
      </w:r>
      <w:r w:rsidR="002A667F">
        <w:rPr>
          <w:rFonts w:cs="Arial"/>
          <w:szCs w:val="20"/>
        </w:rPr>
        <w:t xml:space="preserve">. </w:t>
      </w:r>
      <w:r w:rsidR="00682B67" w:rsidRPr="00682B67">
        <w:rPr>
          <w:rFonts w:cs="Arial"/>
          <w:szCs w:val="20"/>
        </w:rPr>
        <w:t xml:space="preserve">Změna dodavatele v kritickém období realizace účetních závěrkových prací by znamenala </w:t>
      </w:r>
      <w:r w:rsidR="00682B67">
        <w:rPr>
          <w:rFonts w:cs="Arial"/>
          <w:szCs w:val="20"/>
        </w:rPr>
        <w:t xml:space="preserve">dále </w:t>
      </w:r>
      <w:r w:rsidR="00682B67" w:rsidRPr="00682B67">
        <w:rPr>
          <w:rFonts w:cs="Arial"/>
          <w:szCs w:val="20"/>
        </w:rPr>
        <w:t xml:space="preserve">velké riziko pro zajištění průkazného účetnictví MPSV a ÚP ČR spojeného s realizací ročních účetních závěrek a ohrožení kontinuity ve výplatě nepojistných dávek ze systému hmotné nouze, státní sociální podpory, podpory v nezaměstnanosti a příspěvků aktivní politiky zaměstnanosti. </w:t>
      </w:r>
    </w:p>
    <w:p w14:paraId="4C124F4E" w14:textId="36F225C7" w:rsidR="005B3269" w:rsidRPr="00714323" w:rsidRDefault="005B3269" w:rsidP="00714323">
      <w:pPr>
        <w:pStyle w:val="RLTextlnkuslovan"/>
        <w:numPr>
          <w:ilvl w:val="2"/>
          <w:numId w:val="1"/>
        </w:numPr>
      </w:pPr>
      <w:r w:rsidRPr="00603C4B">
        <w:rPr>
          <w:rFonts w:cs="Arial"/>
          <w:szCs w:val="20"/>
        </w:rPr>
        <w:t xml:space="preserve">dodatečné vícepráce (služby) v hodnotě </w:t>
      </w:r>
      <w:r w:rsidR="003B05F2" w:rsidRPr="003B05F2">
        <w:rPr>
          <w:rFonts w:cs="Arial"/>
          <w:szCs w:val="20"/>
        </w:rPr>
        <w:t>2</w:t>
      </w:r>
      <w:r w:rsidR="003B05F2">
        <w:rPr>
          <w:rFonts w:cs="Arial"/>
          <w:szCs w:val="20"/>
        </w:rPr>
        <w:t> 0</w:t>
      </w:r>
      <w:r w:rsidR="003B05F2" w:rsidRPr="003B05F2">
        <w:rPr>
          <w:rFonts w:cs="Arial"/>
          <w:szCs w:val="20"/>
        </w:rPr>
        <w:t>58</w:t>
      </w:r>
      <w:r w:rsidR="003B05F2">
        <w:rPr>
          <w:rFonts w:cs="Arial"/>
          <w:szCs w:val="20"/>
        </w:rPr>
        <w:t xml:space="preserve"> </w:t>
      </w:r>
      <w:r w:rsidR="003B05F2" w:rsidRPr="003B05F2">
        <w:rPr>
          <w:rFonts w:cs="Arial"/>
          <w:szCs w:val="20"/>
        </w:rPr>
        <w:t>000, -</w:t>
      </w:r>
      <w:r w:rsidRPr="00603C4B">
        <w:rPr>
          <w:rFonts w:cs="Arial"/>
          <w:szCs w:val="20"/>
        </w:rPr>
        <w:t xml:space="preserve"> Kč bez DPH</w:t>
      </w:r>
      <w:r w:rsidR="00714323">
        <w:rPr>
          <w:rFonts w:cs="Arial"/>
          <w:szCs w:val="20"/>
        </w:rPr>
        <w:t xml:space="preserve">, </w:t>
      </w:r>
      <w:r w:rsidR="00714323">
        <w:t xml:space="preserve">které jsou </w:t>
      </w:r>
      <w:r w:rsidR="00714323" w:rsidRPr="005C2BA2">
        <w:t xml:space="preserve">vypočteny jako součin celkové měsíční Ceny poskytování všech Služeb podpory provozu, tj. </w:t>
      </w:r>
      <w:r w:rsidR="00714323">
        <w:t>294</w:t>
      </w:r>
      <w:r w:rsidR="003B05F2">
        <w:t xml:space="preserve"> </w:t>
      </w:r>
      <w:r w:rsidR="00714323">
        <w:t>000, -</w:t>
      </w:r>
      <w:r w:rsidR="00714323" w:rsidRPr="005C2BA2">
        <w:t> Kč bez DPH a délky prodloužení poskytování Služeb</w:t>
      </w:r>
      <w:r w:rsidR="00714323">
        <w:t xml:space="preserve"> podpory provozu komponent Systému o dobu 7 (sedm) měsíců, n</w:t>
      </w:r>
      <w:r w:rsidRPr="00714323">
        <w:rPr>
          <w:rFonts w:cs="Arial"/>
          <w:szCs w:val="20"/>
        </w:rPr>
        <w:t>epřesahují limity dle § 222 odst. 5 ve spojení s § 222 odst. 9 ZZVZ</w:t>
      </w:r>
      <w:bookmarkStart w:id="5" w:name="_Hlk9256389"/>
      <w:r w:rsidRPr="00714323">
        <w:rPr>
          <w:rFonts w:cs="Arial"/>
          <w:szCs w:val="20"/>
        </w:rPr>
        <w:t>.</w:t>
      </w:r>
    </w:p>
    <w:p w14:paraId="75793275" w14:textId="02D1D67A" w:rsidR="005B3269" w:rsidRPr="00603C4B" w:rsidRDefault="005B3269" w:rsidP="005B3269">
      <w:pPr>
        <w:pStyle w:val="RLTextlnkuslovan"/>
      </w:pPr>
      <w:bookmarkStart w:id="6" w:name="_Ref16609051"/>
      <w:r w:rsidRPr="00603C4B">
        <w:t>Smluvní strany prohlašují, že tímto Dodatkem je dodržen limit dle § 222 odst. 5 písm. c) ZZVZ, neboť hodnota víceprací dle tohoto Dodatku nepřekračuje 50 % původní hodnoty závaz</w:t>
      </w:r>
      <w:r w:rsidRPr="003D5086">
        <w:t>ku, což je částka</w:t>
      </w:r>
      <w:r w:rsidR="003D5086" w:rsidRPr="003D5086">
        <w:t xml:space="preserve"> 17</w:t>
      </w:r>
      <w:r w:rsidR="00D31E20">
        <w:t> </w:t>
      </w:r>
      <w:r w:rsidR="003D5086" w:rsidRPr="003D5086">
        <w:t>563</w:t>
      </w:r>
      <w:r w:rsidR="00D31E20">
        <w:t xml:space="preserve"> </w:t>
      </w:r>
      <w:r w:rsidR="003D5086" w:rsidRPr="003D5086">
        <w:t>000,-</w:t>
      </w:r>
      <w:r w:rsidRPr="003D5086">
        <w:t xml:space="preserve"> Kč bez DPH </w:t>
      </w:r>
      <w:r w:rsidR="003B05F2">
        <w:br/>
      </w:r>
      <w:r w:rsidRPr="003D5086">
        <w:t>(</w:t>
      </w:r>
      <w:r w:rsidR="003D5086" w:rsidRPr="003D5086">
        <w:t>35</w:t>
      </w:r>
      <w:r w:rsidR="003B05F2">
        <w:t> </w:t>
      </w:r>
      <w:r w:rsidR="003D5086" w:rsidRPr="003D5086">
        <w:t>126</w:t>
      </w:r>
      <w:r w:rsidR="003B05F2">
        <w:t xml:space="preserve"> </w:t>
      </w:r>
      <w:r w:rsidR="003D5086" w:rsidRPr="003D5086">
        <w:t>000,-</w:t>
      </w:r>
      <w:r w:rsidRPr="003D5086">
        <w:t xml:space="preserve"> Kč bez DPH krát 0,50</w:t>
      </w:r>
      <w:bookmarkEnd w:id="6"/>
      <w:r w:rsidRPr="003D5086">
        <w:t>).</w:t>
      </w:r>
      <w:r w:rsidRPr="00603C4B">
        <w:t xml:space="preserve"> </w:t>
      </w:r>
    </w:p>
    <w:p w14:paraId="50C66DF7" w14:textId="584B715B" w:rsidR="005B3269" w:rsidRDefault="005B3269" w:rsidP="005B3269">
      <w:pPr>
        <w:pStyle w:val="RLTextlnkuslovan"/>
      </w:pPr>
      <w:bookmarkStart w:id="7" w:name="_Ref16609076"/>
      <w:r w:rsidRPr="00603C4B">
        <w:t xml:space="preserve">Smluvní strany dále prohlašují, že Dodatkem je dodržen cenový korektiv nárůstu souvisejícího se změnami podle § 222 odst. 5 ZZVZ (viz § 222 odst. 9 ZZVZ), neboť tímto Dodatkem zasmluvněný cenový nárůst nepřesáhne 30 % původní hodnoty závazku, tedy částku </w:t>
      </w:r>
      <w:r w:rsidR="003D5086">
        <w:t>10</w:t>
      </w:r>
      <w:r w:rsidR="003B05F2">
        <w:t> </w:t>
      </w:r>
      <w:r w:rsidR="003D5086">
        <w:t>537</w:t>
      </w:r>
      <w:r w:rsidR="003B05F2">
        <w:t xml:space="preserve"> </w:t>
      </w:r>
      <w:r w:rsidR="003D5086">
        <w:t>800</w:t>
      </w:r>
      <w:r w:rsidR="003D5086" w:rsidRPr="00603C4B">
        <w:t>,-</w:t>
      </w:r>
      <w:r w:rsidRPr="00603C4B">
        <w:t xml:space="preserve"> Kč bez DPH</w:t>
      </w:r>
      <w:r w:rsidR="00714323">
        <w:t xml:space="preserve"> </w:t>
      </w:r>
      <w:r w:rsidR="00714323" w:rsidRPr="003D5086">
        <w:t>(35</w:t>
      </w:r>
      <w:r w:rsidR="003B05F2">
        <w:t> </w:t>
      </w:r>
      <w:r w:rsidR="00714323" w:rsidRPr="003D5086">
        <w:t>126</w:t>
      </w:r>
      <w:r w:rsidR="003B05F2">
        <w:t xml:space="preserve"> </w:t>
      </w:r>
      <w:r w:rsidR="00714323" w:rsidRPr="003D5086">
        <w:t>000,- Kč bez DPH krát 0,</w:t>
      </w:r>
      <w:r w:rsidR="00714323">
        <w:t>3</w:t>
      </w:r>
      <w:r w:rsidR="00714323" w:rsidRPr="003D5086">
        <w:t>0)</w:t>
      </w:r>
      <w:r w:rsidRPr="00603C4B">
        <w:t>.</w:t>
      </w:r>
      <w:bookmarkEnd w:id="5"/>
      <w:bookmarkEnd w:id="7"/>
    </w:p>
    <w:p w14:paraId="38EA7ADD" w14:textId="7B750123" w:rsidR="005B3269" w:rsidRPr="008B07A2" w:rsidRDefault="005B3269" w:rsidP="008B07A2">
      <w:pPr>
        <w:pStyle w:val="RLTextlnkuslovan"/>
      </w:pPr>
      <w:r w:rsidRPr="00603C4B">
        <w:t>Z výše uvedených důvodů a z důvodu, že uzavřením tohoto Dodatku nedochází k podstatné změně závazku ve smyslu § 222 odst. 3 ZZVZ, Smluvní strany přijaly tento Dodatek k původní Smlouvě, jehož předmětem je provedení shora uvedeného záměru Smluvních stran. </w:t>
      </w:r>
    </w:p>
    <w:p w14:paraId="7BC5F857" w14:textId="697BD769" w:rsidR="00073CB8" w:rsidRPr="003D6C0B" w:rsidRDefault="008439F8" w:rsidP="003D6C0B">
      <w:pPr>
        <w:pStyle w:val="RLlneksmlouvy"/>
        <w:rPr>
          <w:rFonts w:cs="Arial"/>
        </w:rPr>
      </w:pPr>
      <w:r w:rsidRPr="00D86335">
        <w:rPr>
          <w:rFonts w:cs="Arial"/>
        </w:rPr>
        <w:lastRenderedPageBreak/>
        <w:t>PŘEDMĚT DODATK</w:t>
      </w:r>
      <w:r w:rsidR="00073CB8">
        <w:rPr>
          <w:rFonts w:cs="Arial"/>
        </w:rPr>
        <w:t>U</w:t>
      </w:r>
      <w:bookmarkStart w:id="8" w:name="_Ref7945000"/>
    </w:p>
    <w:p w14:paraId="4A95CC5B" w14:textId="55CA8E0C" w:rsidR="003D6C0B" w:rsidRDefault="003D6C0B" w:rsidP="003D6C0B">
      <w:pPr>
        <w:pStyle w:val="RLTextlnkuslovan"/>
        <w:numPr>
          <w:ilvl w:val="1"/>
          <w:numId w:val="1"/>
        </w:numPr>
      </w:pPr>
      <w:r>
        <w:t xml:space="preserve">Smluvní strany se dohodly, že znění odst. 22.1 Smlouvy se ruší a nahrazuje se následujícím zněním: </w:t>
      </w:r>
    </w:p>
    <w:p w14:paraId="333EF928" w14:textId="391A629A" w:rsidR="008102D8" w:rsidRDefault="003D6C0B" w:rsidP="003D6C0B">
      <w:pPr>
        <w:pStyle w:val="RLTextlnkuslovan"/>
        <w:numPr>
          <w:ilvl w:val="0"/>
          <w:numId w:val="0"/>
        </w:numPr>
        <w:ind w:left="1447"/>
        <w:rPr>
          <w:i/>
        </w:rPr>
      </w:pPr>
      <w:r>
        <w:t>„</w:t>
      </w:r>
      <w:r w:rsidRPr="00C22634">
        <w:rPr>
          <w:i/>
        </w:rPr>
        <w:t xml:space="preserve">Tato Smlouva nabývá platnosti a účinnosti dnem jejího podpisu oběma smluvními stranami a uzavírá se na dobu určitou v trvání </w:t>
      </w:r>
      <w:r>
        <w:rPr>
          <w:i/>
        </w:rPr>
        <w:t>66</w:t>
      </w:r>
      <w:r w:rsidRPr="00C22634">
        <w:rPr>
          <w:i/>
        </w:rPr>
        <w:t xml:space="preserve"> (</w:t>
      </w:r>
      <w:r>
        <w:rPr>
          <w:i/>
        </w:rPr>
        <w:t>šedesáti šesti</w:t>
      </w:r>
      <w:r w:rsidRPr="00C22634">
        <w:rPr>
          <w:i/>
        </w:rPr>
        <w:t>) měsíců od zahájení poskytování Služeb podpory provozu.</w:t>
      </w:r>
      <w:r>
        <w:rPr>
          <w:i/>
        </w:rPr>
        <w:t xml:space="preserve"> Pro vyloučení pochybností smluvní strany uvádějí, že Poskytovatel je oprávněn poskytnout Služby převzetí i před termínem stanoveným v harmonogramu plnění dle odst. 4.1 této Smlouvy.“</w:t>
      </w:r>
    </w:p>
    <w:p w14:paraId="37AE1BC4" w14:textId="4488C51D" w:rsidR="00524946" w:rsidRDefault="00524946" w:rsidP="00524946">
      <w:pPr>
        <w:pStyle w:val="RLTextlnkuslovan"/>
        <w:numPr>
          <w:ilvl w:val="1"/>
          <w:numId w:val="1"/>
        </w:numPr>
      </w:pPr>
      <w:r>
        <w:t xml:space="preserve">Smluvní strany se </w:t>
      </w:r>
      <w:r w:rsidR="003B05F2">
        <w:t xml:space="preserve">dále </w:t>
      </w:r>
      <w:r>
        <w:t xml:space="preserve">dohodly, že znění souhrnné cenové tabulky uvedené </w:t>
      </w:r>
      <w:r w:rsidR="003B05F2">
        <w:t xml:space="preserve">v </w:t>
      </w:r>
      <w:r>
        <w:t>Přílo</w:t>
      </w:r>
      <w:r w:rsidR="003B05F2">
        <w:t>ze</w:t>
      </w:r>
      <w:r>
        <w:t xml:space="preserve"> č. 6 Smlouvy „cena“ ve znění toho Dodatku se mění následujícím způsobem:</w:t>
      </w:r>
    </w:p>
    <w:p w14:paraId="2D6BF9CF" w14:textId="77777777" w:rsidR="00524946" w:rsidRDefault="00524946" w:rsidP="00524946">
      <w:pPr>
        <w:pStyle w:val="RLTextlnkuslovan"/>
        <w:numPr>
          <w:ilvl w:val="0"/>
          <w:numId w:val="0"/>
        </w:numPr>
        <w:spacing w:line="276" w:lineRule="auto"/>
      </w:pPr>
    </w:p>
    <w:tbl>
      <w:tblPr>
        <w:tblStyle w:val="Mkatabulky"/>
        <w:tblW w:w="7938" w:type="dxa"/>
        <w:tblInd w:w="1413" w:type="dxa"/>
        <w:tblLook w:val="04A0" w:firstRow="1" w:lastRow="0" w:firstColumn="1" w:lastColumn="0" w:noHBand="0" w:noVBand="1"/>
      </w:tblPr>
      <w:tblGrid>
        <w:gridCol w:w="567"/>
        <w:gridCol w:w="2325"/>
        <w:gridCol w:w="1687"/>
        <w:gridCol w:w="1678"/>
        <w:gridCol w:w="1681"/>
      </w:tblGrid>
      <w:tr w:rsidR="00524946" w14:paraId="7A3923F8" w14:textId="77777777" w:rsidTr="003D5086">
        <w:tc>
          <w:tcPr>
            <w:tcW w:w="567" w:type="dxa"/>
          </w:tcPr>
          <w:p w14:paraId="225B383E" w14:textId="77777777" w:rsidR="00524946" w:rsidRPr="00763CAE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325" w:type="dxa"/>
          </w:tcPr>
          <w:p w14:paraId="20896549" w14:textId="77777777" w:rsidR="00524946" w:rsidRPr="00763CAE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Předmět plnění </w:t>
            </w:r>
          </w:p>
        </w:tc>
        <w:tc>
          <w:tcPr>
            <w:tcW w:w="1687" w:type="dxa"/>
          </w:tcPr>
          <w:p w14:paraId="51FF754A" w14:textId="77777777" w:rsidR="00524946" w:rsidRPr="00763CAE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  <w:jc w:val="left"/>
            </w:pPr>
            <w:r>
              <w:t>Cena v Kč bez DPH</w:t>
            </w:r>
          </w:p>
        </w:tc>
        <w:tc>
          <w:tcPr>
            <w:tcW w:w="1678" w:type="dxa"/>
          </w:tcPr>
          <w:p w14:paraId="50437492" w14:textId="77777777" w:rsidR="00524946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  <w:jc w:val="left"/>
            </w:pPr>
            <w:r>
              <w:t>Sazba DPH 21 %</w:t>
            </w:r>
          </w:p>
        </w:tc>
        <w:tc>
          <w:tcPr>
            <w:tcW w:w="1681" w:type="dxa"/>
          </w:tcPr>
          <w:p w14:paraId="46DBD2F7" w14:textId="77777777" w:rsidR="00524946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  <w:jc w:val="left"/>
            </w:pPr>
            <w:r>
              <w:t>Cena v Kč včetně DPH</w:t>
            </w:r>
          </w:p>
        </w:tc>
      </w:tr>
      <w:tr w:rsidR="00524946" w14:paraId="6F127D1A" w14:textId="77777777" w:rsidTr="003D5086">
        <w:tc>
          <w:tcPr>
            <w:tcW w:w="567" w:type="dxa"/>
          </w:tcPr>
          <w:p w14:paraId="7D25E3EA" w14:textId="77777777" w:rsidR="00524946" w:rsidRPr="00763CAE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2325" w:type="dxa"/>
          </w:tcPr>
          <w:p w14:paraId="31A58DE8" w14:textId="0AB64408" w:rsidR="00524946" w:rsidRPr="00725F6B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  <w:jc w:val="left"/>
              <w:rPr>
                <w:rFonts w:cs="Arial"/>
                <w:highlight w:val="yellow"/>
              </w:rPr>
            </w:pPr>
            <w:r w:rsidRPr="00763CAE">
              <w:rPr>
                <w:b/>
              </w:rPr>
              <w:t xml:space="preserve">Celkem cena za </w:t>
            </w:r>
            <w:r w:rsidR="003A36AA">
              <w:rPr>
                <w:b/>
              </w:rPr>
              <w:t>66</w:t>
            </w:r>
            <w:r>
              <w:rPr>
                <w:b/>
              </w:rPr>
              <w:t xml:space="preserve"> měsíců </w:t>
            </w:r>
            <w:r w:rsidRPr="00763CAE">
              <w:rPr>
                <w:b/>
              </w:rPr>
              <w:t>poskytování všech Služeb podpory provozu</w:t>
            </w:r>
          </w:p>
        </w:tc>
        <w:tc>
          <w:tcPr>
            <w:tcW w:w="1687" w:type="dxa"/>
          </w:tcPr>
          <w:p w14:paraId="3741C789" w14:textId="7FEA6C35" w:rsidR="00524946" w:rsidRPr="00714323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</w:pPr>
            <w:r w:rsidRPr="00714323">
              <w:t>1</w:t>
            </w:r>
            <w:r w:rsidR="00714323" w:rsidRPr="00714323">
              <w:t>9 404 000</w:t>
            </w:r>
            <w:r w:rsidRPr="00714323">
              <w:t>,-</w:t>
            </w:r>
          </w:p>
        </w:tc>
        <w:tc>
          <w:tcPr>
            <w:tcW w:w="1678" w:type="dxa"/>
          </w:tcPr>
          <w:p w14:paraId="7190ACD5" w14:textId="3600AA7A" w:rsidR="00524946" w:rsidRPr="00714323" w:rsidRDefault="00714323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</w:pPr>
            <w:r w:rsidRPr="00714323">
              <w:t>4 074 840</w:t>
            </w:r>
            <w:r w:rsidR="00524946" w:rsidRPr="00714323">
              <w:t>,-</w:t>
            </w:r>
          </w:p>
        </w:tc>
        <w:tc>
          <w:tcPr>
            <w:tcW w:w="1681" w:type="dxa"/>
          </w:tcPr>
          <w:p w14:paraId="56434DF4" w14:textId="09A659F8" w:rsidR="00524946" w:rsidRPr="00714323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</w:pPr>
            <w:r w:rsidRPr="00714323">
              <w:t>2</w:t>
            </w:r>
            <w:r w:rsidR="00714323" w:rsidRPr="00714323">
              <w:t>3 478 840</w:t>
            </w:r>
            <w:r w:rsidRPr="00714323">
              <w:t>,-</w:t>
            </w:r>
          </w:p>
        </w:tc>
      </w:tr>
    </w:tbl>
    <w:p w14:paraId="33564B21" w14:textId="77777777" w:rsidR="00524946" w:rsidRDefault="00524946" w:rsidP="00524946">
      <w:pPr>
        <w:pStyle w:val="RLTextlnkuslovan"/>
        <w:numPr>
          <w:ilvl w:val="0"/>
          <w:numId w:val="0"/>
        </w:numPr>
        <w:spacing w:line="276" w:lineRule="auto"/>
        <w:ind w:left="1474"/>
      </w:pPr>
    </w:p>
    <w:tbl>
      <w:tblPr>
        <w:tblStyle w:val="Mkatabulky"/>
        <w:tblW w:w="7938" w:type="dxa"/>
        <w:tblInd w:w="1413" w:type="dxa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701"/>
      </w:tblGrid>
      <w:tr w:rsidR="00524946" w14:paraId="16126416" w14:textId="77777777" w:rsidTr="003D5086">
        <w:tc>
          <w:tcPr>
            <w:tcW w:w="2835" w:type="dxa"/>
          </w:tcPr>
          <w:p w14:paraId="108CEE0F" w14:textId="77777777" w:rsidR="00524946" w:rsidRPr="00E86930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  <w:jc w:val="left"/>
              <w:rPr>
                <w:b/>
              </w:rPr>
            </w:pPr>
            <w:r w:rsidRPr="00E86930">
              <w:rPr>
                <w:b/>
              </w:rPr>
              <w:t>Celková cena</w:t>
            </w:r>
          </w:p>
        </w:tc>
        <w:tc>
          <w:tcPr>
            <w:tcW w:w="1701" w:type="dxa"/>
          </w:tcPr>
          <w:p w14:paraId="09956A5A" w14:textId="77777777" w:rsidR="00524946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  <w:jc w:val="left"/>
            </w:pPr>
            <w:r>
              <w:t xml:space="preserve">Celková cena v Kč bez DPH </w:t>
            </w:r>
          </w:p>
        </w:tc>
        <w:tc>
          <w:tcPr>
            <w:tcW w:w="1701" w:type="dxa"/>
          </w:tcPr>
          <w:p w14:paraId="441DBB50" w14:textId="77777777" w:rsidR="00524946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  <w:jc w:val="left"/>
            </w:pPr>
            <w:r>
              <w:t xml:space="preserve">Sazba DPH 21 % </w:t>
            </w:r>
          </w:p>
        </w:tc>
        <w:tc>
          <w:tcPr>
            <w:tcW w:w="1701" w:type="dxa"/>
          </w:tcPr>
          <w:p w14:paraId="43A7C3E1" w14:textId="77777777" w:rsidR="00524946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  <w:jc w:val="left"/>
            </w:pPr>
            <w:r>
              <w:t>Celková cena včetně DPH</w:t>
            </w:r>
          </w:p>
        </w:tc>
      </w:tr>
      <w:tr w:rsidR="00524946" w14:paraId="417E5E76" w14:textId="77777777" w:rsidTr="003D5086">
        <w:tc>
          <w:tcPr>
            <w:tcW w:w="2835" w:type="dxa"/>
          </w:tcPr>
          <w:p w14:paraId="5A964F32" w14:textId="77777777" w:rsidR="00524946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  <w:jc w:val="left"/>
            </w:pPr>
            <w:r w:rsidRPr="0059604D">
              <w:t>(jako součet výše uvedených cen dle položek 1.5, 2.2, 3.2 a 4.3) je předmětem hodnocení)</w:t>
            </w:r>
          </w:p>
        </w:tc>
        <w:tc>
          <w:tcPr>
            <w:tcW w:w="1701" w:type="dxa"/>
          </w:tcPr>
          <w:p w14:paraId="53691BA3" w14:textId="341D2096" w:rsidR="00524946" w:rsidRPr="003B05F2" w:rsidRDefault="003B05F2" w:rsidP="00487FF6">
            <w:pPr>
              <w:pStyle w:val="RLlneksmlouvy"/>
              <w:numPr>
                <w:ilvl w:val="0"/>
                <w:numId w:val="0"/>
              </w:numPr>
              <w:spacing w:line="276" w:lineRule="auto"/>
            </w:pPr>
            <w:r w:rsidRPr="003B05F2">
              <w:rPr>
                <w:b w:val="0"/>
                <w:lang w:eastAsia="cs-CZ"/>
              </w:rPr>
              <w:t>40</w:t>
            </w:r>
            <w:r w:rsidR="00524946" w:rsidRPr="003B05F2">
              <w:rPr>
                <w:b w:val="0"/>
                <w:lang w:eastAsia="cs-CZ"/>
              </w:rPr>
              <w:t> </w:t>
            </w:r>
            <w:r w:rsidRPr="003B05F2">
              <w:rPr>
                <w:b w:val="0"/>
                <w:lang w:eastAsia="cs-CZ"/>
              </w:rPr>
              <w:t>418</w:t>
            </w:r>
            <w:r w:rsidR="00524946" w:rsidRPr="003B05F2">
              <w:rPr>
                <w:b w:val="0"/>
                <w:lang w:eastAsia="cs-CZ"/>
              </w:rPr>
              <w:t> 000,-</w:t>
            </w:r>
          </w:p>
        </w:tc>
        <w:tc>
          <w:tcPr>
            <w:tcW w:w="1701" w:type="dxa"/>
          </w:tcPr>
          <w:p w14:paraId="02561A54" w14:textId="77777777" w:rsidR="00524946" w:rsidRPr="003B05F2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</w:pPr>
          </w:p>
          <w:p w14:paraId="3C3CC163" w14:textId="51536ED3" w:rsidR="00524946" w:rsidRPr="003B05F2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</w:pPr>
            <w:r w:rsidRPr="003B05F2">
              <w:t>8</w:t>
            </w:r>
            <w:r w:rsidR="003B05F2" w:rsidRPr="003B05F2">
              <w:t> 487 780</w:t>
            </w:r>
            <w:r w:rsidRPr="003B05F2">
              <w:t>,-</w:t>
            </w:r>
          </w:p>
        </w:tc>
        <w:tc>
          <w:tcPr>
            <w:tcW w:w="1701" w:type="dxa"/>
          </w:tcPr>
          <w:p w14:paraId="01D3C7A4" w14:textId="77777777" w:rsidR="00524946" w:rsidRPr="003B05F2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</w:pPr>
          </w:p>
          <w:p w14:paraId="349E8C6F" w14:textId="732D7368" w:rsidR="00524946" w:rsidRPr="003B05F2" w:rsidRDefault="00524946" w:rsidP="00487FF6">
            <w:pPr>
              <w:pStyle w:val="RLTextlnkuslovan"/>
              <w:numPr>
                <w:ilvl w:val="0"/>
                <w:numId w:val="0"/>
              </w:numPr>
              <w:spacing w:line="276" w:lineRule="auto"/>
            </w:pPr>
            <w:r w:rsidRPr="003B05F2">
              <w:t>4</w:t>
            </w:r>
            <w:r w:rsidR="003B05F2" w:rsidRPr="003B05F2">
              <w:t>8 905 780</w:t>
            </w:r>
            <w:r w:rsidRPr="003B05F2">
              <w:t>,-</w:t>
            </w:r>
          </w:p>
        </w:tc>
      </w:tr>
    </w:tbl>
    <w:p w14:paraId="44457534" w14:textId="77777777" w:rsidR="00524946" w:rsidRDefault="00524946" w:rsidP="003D6C0B">
      <w:pPr>
        <w:pStyle w:val="RLTextlnkuslovan"/>
        <w:numPr>
          <w:ilvl w:val="0"/>
          <w:numId w:val="0"/>
        </w:numPr>
        <w:ind w:left="1447"/>
      </w:pPr>
    </w:p>
    <w:p w14:paraId="77B85085" w14:textId="43F714EC" w:rsidR="00932131" w:rsidRPr="00D86335" w:rsidRDefault="00932131" w:rsidP="003D6C0B">
      <w:pPr>
        <w:pStyle w:val="RLlneksmlouvy"/>
        <w:rPr>
          <w:rFonts w:cs="Arial"/>
        </w:rPr>
      </w:pPr>
      <w:bookmarkStart w:id="9" w:name="_Toc212632765"/>
      <w:bookmarkStart w:id="10" w:name="_Toc295034745"/>
      <w:bookmarkEnd w:id="0"/>
      <w:bookmarkEnd w:id="1"/>
      <w:bookmarkEnd w:id="8"/>
      <w:r w:rsidRPr="00D86335">
        <w:rPr>
          <w:rFonts w:cs="Arial"/>
        </w:rPr>
        <w:t>ZÁVĚREČNÁ USTANOVENÍ</w:t>
      </w:r>
      <w:bookmarkEnd w:id="9"/>
      <w:bookmarkEnd w:id="10"/>
    </w:p>
    <w:p w14:paraId="5F0B0FF5" w14:textId="77777777" w:rsidR="00224046" w:rsidRPr="00D86335" w:rsidRDefault="00224046" w:rsidP="00224046">
      <w:pPr>
        <w:pStyle w:val="RLTextlnkuslovan"/>
        <w:rPr>
          <w:rFonts w:cs="Arial"/>
        </w:rPr>
      </w:pPr>
      <w:bookmarkStart w:id="11" w:name="_Hlt313951407"/>
      <w:bookmarkStart w:id="12" w:name="_Ref304891672"/>
      <w:bookmarkEnd w:id="11"/>
      <w:r w:rsidRPr="00D86335">
        <w:rPr>
          <w:rFonts w:cs="Arial"/>
        </w:rPr>
        <w:t>Smluvní strany se dohodly, že další ustanovení Smlouvy zůstávají v platnosti.</w:t>
      </w:r>
    </w:p>
    <w:p w14:paraId="46700651" w14:textId="015B0DC0" w:rsidR="00224046" w:rsidRDefault="00224046" w:rsidP="00224046">
      <w:pPr>
        <w:pStyle w:val="RLTextlnkuslovan"/>
        <w:rPr>
          <w:rFonts w:cs="Arial"/>
        </w:rPr>
      </w:pPr>
      <w:r w:rsidRPr="00D86335">
        <w:rPr>
          <w:rFonts w:cs="Arial"/>
        </w:rPr>
        <w:t>Pokud není v tomto Dodatku uvedená výslovně definice jiná, použijí se pro výklad tohoto Dodatku pojmy ve významu, v jakém jsou použity ve Smlouvě.</w:t>
      </w:r>
    </w:p>
    <w:p w14:paraId="1D2B21BE" w14:textId="12B6004E" w:rsidR="00C16F0B" w:rsidRPr="00D86335" w:rsidRDefault="00C16F0B" w:rsidP="00224046">
      <w:pPr>
        <w:pStyle w:val="RLTextlnkuslovan"/>
        <w:rPr>
          <w:rFonts w:cs="Arial"/>
        </w:rPr>
      </w:pPr>
      <w:r>
        <w:rPr>
          <w:rFonts w:cs="Arial"/>
        </w:rPr>
        <w:t>Tento Dodatek nabývá platnosti dnem podpisu oběma Smluvními stranami a účinnosti dnem uveřejnění v registru smluv dle zákona č. 340/2015, o registru smluv, ve znění pozdějších předpisů.</w:t>
      </w:r>
    </w:p>
    <w:p w14:paraId="74F5F1A1" w14:textId="79E9F524" w:rsidR="00932131" w:rsidRPr="00D86335" w:rsidRDefault="00377E77" w:rsidP="00932131">
      <w:pPr>
        <w:pStyle w:val="RLTextlnkuslovan"/>
        <w:rPr>
          <w:rFonts w:cs="Arial"/>
        </w:rPr>
      </w:pPr>
      <w:r w:rsidRPr="00D86335">
        <w:rPr>
          <w:rFonts w:cs="Arial"/>
        </w:rPr>
        <w:t xml:space="preserve">Tento </w:t>
      </w:r>
      <w:r w:rsidR="0026628F" w:rsidRPr="00D86335">
        <w:rPr>
          <w:rFonts w:cs="Arial"/>
        </w:rPr>
        <w:t>Dodatek</w:t>
      </w:r>
      <w:r w:rsidR="00932131" w:rsidRPr="00D86335">
        <w:rPr>
          <w:rFonts w:cs="Arial"/>
        </w:rPr>
        <w:t xml:space="preserve"> představuje úplnou dohodu </w:t>
      </w:r>
      <w:r w:rsidR="00E312F9">
        <w:rPr>
          <w:rFonts w:cs="Arial"/>
        </w:rPr>
        <w:t>S</w:t>
      </w:r>
      <w:r w:rsidR="00932131" w:rsidRPr="00D86335">
        <w:rPr>
          <w:rFonts w:cs="Arial"/>
        </w:rPr>
        <w:t xml:space="preserve">mluvních stran o předmětu </w:t>
      </w:r>
      <w:r w:rsidR="0026628F" w:rsidRPr="00D86335">
        <w:rPr>
          <w:rFonts w:cs="Arial"/>
        </w:rPr>
        <w:t>tohoto Dodatku</w:t>
      </w:r>
      <w:r w:rsidR="00932131" w:rsidRPr="00D86335">
        <w:rPr>
          <w:rFonts w:cs="Arial"/>
        </w:rPr>
        <w:t xml:space="preserve">. </w:t>
      </w:r>
      <w:bookmarkEnd w:id="12"/>
    </w:p>
    <w:p w14:paraId="6FFC9205" w14:textId="38A74B90" w:rsidR="00DC5775" w:rsidRDefault="00DC5775" w:rsidP="00C22634">
      <w:pPr>
        <w:pStyle w:val="RLTextlnkuslovan"/>
        <w:rPr>
          <w:rFonts w:cs="Arial"/>
        </w:rPr>
      </w:pPr>
      <w:r w:rsidRPr="00DC5775">
        <w:rPr>
          <w:rFonts w:cs="Arial"/>
        </w:rPr>
        <w:t>T</w:t>
      </w:r>
      <w:r>
        <w:rPr>
          <w:rFonts w:cs="Arial"/>
        </w:rPr>
        <w:t>ento</w:t>
      </w:r>
      <w:r w:rsidRPr="00DC5775">
        <w:rPr>
          <w:rFonts w:cs="Arial"/>
        </w:rPr>
        <w:t xml:space="preserve"> </w:t>
      </w:r>
      <w:r>
        <w:rPr>
          <w:rFonts w:cs="Arial"/>
        </w:rPr>
        <w:t>Dodatek</w:t>
      </w:r>
      <w:r w:rsidRPr="00DC5775">
        <w:rPr>
          <w:rFonts w:cs="Arial"/>
        </w:rPr>
        <w:t xml:space="preserve"> je uzavřen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83EC050" w14:textId="5C0E7026" w:rsidR="00932131" w:rsidRPr="00D86335" w:rsidRDefault="00335426" w:rsidP="00C16F0B">
      <w:pPr>
        <w:pStyle w:val="RLProhlensmluvnchstran"/>
        <w:keepNext/>
        <w:rPr>
          <w:rFonts w:cs="Arial"/>
        </w:rPr>
      </w:pPr>
      <w:r w:rsidRPr="00D86335">
        <w:rPr>
          <w:rFonts w:cs="Arial"/>
        </w:rPr>
        <w:lastRenderedPageBreak/>
        <w:t>Smluvní strany</w:t>
      </w:r>
      <w:r w:rsidR="0026628F" w:rsidRPr="00D86335">
        <w:rPr>
          <w:rFonts w:cs="Arial"/>
        </w:rPr>
        <w:t xml:space="preserve"> </w:t>
      </w:r>
      <w:r w:rsidR="00932131" w:rsidRPr="00D86335">
        <w:rPr>
          <w:rFonts w:cs="Arial"/>
        </w:rPr>
        <w:t xml:space="preserve">prohlašují, že si </w:t>
      </w:r>
      <w:r w:rsidR="0026628F" w:rsidRPr="00D86335">
        <w:rPr>
          <w:rFonts w:cs="Arial"/>
        </w:rPr>
        <w:t xml:space="preserve">tento Dodatek </w:t>
      </w:r>
      <w:r w:rsidR="00932131" w:rsidRPr="00D86335">
        <w:rPr>
          <w:rFonts w:cs="Arial"/>
        </w:rPr>
        <w:t>přečetly, že s</w:t>
      </w:r>
      <w:r w:rsidR="00D86335" w:rsidRPr="00D86335">
        <w:rPr>
          <w:rFonts w:cs="Arial"/>
        </w:rPr>
        <w:t> </w:t>
      </w:r>
      <w:r w:rsidR="00932131" w:rsidRPr="00D86335">
        <w:rPr>
          <w:rFonts w:cs="Arial"/>
        </w:rPr>
        <w:t>je</w:t>
      </w:r>
      <w:r w:rsidR="0026628F" w:rsidRPr="00D86335">
        <w:rPr>
          <w:rFonts w:cs="Arial"/>
        </w:rPr>
        <w:t>ho</w:t>
      </w:r>
      <w:r w:rsidR="00932131" w:rsidRPr="00D86335">
        <w:rPr>
          <w:rFonts w:cs="Arial"/>
        </w:rPr>
        <w:t xml:space="preserve"> obsahem souhlasí a na důkaz toho k</w:t>
      </w:r>
      <w:r w:rsidR="00D86335" w:rsidRPr="00D86335">
        <w:rPr>
          <w:rFonts w:cs="Arial"/>
        </w:rPr>
        <w:t> </w:t>
      </w:r>
      <w:r w:rsidR="00932131" w:rsidRPr="00D86335">
        <w:rPr>
          <w:rFonts w:cs="Arial"/>
        </w:rPr>
        <w:t>n</w:t>
      </w:r>
      <w:r w:rsidR="0026628F" w:rsidRPr="00D86335">
        <w:rPr>
          <w:rFonts w:cs="Arial"/>
        </w:rPr>
        <w:t>ěmu</w:t>
      </w:r>
      <w:r w:rsidR="00932131" w:rsidRPr="00D86335">
        <w:rPr>
          <w:rFonts w:cs="Arial"/>
        </w:rPr>
        <w:t xml:space="preserve"> připojují svoje podpisy.</w:t>
      </w:r>
    </w:p>
    <w:p w14:paraId="6A647315" w14:textId="77777777" w:rsidR="00932131" w:rsidRPr="00D86335" w:rsidRDefault="00932131" w:rsidP="00C16F0B">
      <w:pPr>
        <w:pStyle w:val="RLProhlensmluvnchstran"/>
        <w:keepNext/>
        <w:rPr>
          <w:rFonts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94"/>
        <w:gridCol w:w="4393"/>
      </w:tblGrid>
      <w:tr w:rsidR="00932131" w:rsidRPr="00D86335" w14:paraId="287A807E" w14:textId="77777777" w:rsidTr="00D34D28">
        <w:trPr>
          <w:jc w:val="center"/>
        </w:trPr>
        <w:tc>
          <w:tcPr>
            <w:tcW w:w="4605" w:type="dxa"/>
          </w:tcPr>
          <w:p w14:paraId="2A9FEB69" w14:textId="77777777" w:rsidR="00932131" w:rsidRPr="00D86335" w:rsidRDefault="00932131" w:rsidP="00C16F0B">
            <w:pPr>
              <w:pStyle w:val="RLProhlensmluvnchstran"/>
              <w:keepNext/>
              <w:rPr>
                <w:rFonts w:cs="Arial"/>
              </w:rPr>
            </w:pPr>
            <w:r w:rsidRPr="00D86335">
              <w:rPr>
                <w:rFonts w:cs="Arial"/>
              </w:rPr>
              <w:t>Objednatel</w:t>
            </w:r>
          </w:p>
          <w:p w14:paraId="5416DB82" w14:textId="77777777" w:rsidR="00932131" w:rsidRPr="00D86335" w:rsidRDefault="00932131" w:rsidP="00C16F0B">
            <w:pPr>
              <w:pStyle w:val="RLdajeosmluvnstran"/>
              <w:keepNext/>
              <w:rPr>
                <w:rFonts w:cs="Arial"/>
              </w:rPr>
            </w:pPr>
          </w:p>
          <w:p w14:paraId="0BEFE531" w14:textId="2DA0AD7C" w:rsidR="00932131" w:rsidRDefault="00932131" w:rsidP="00C16F0B">
            <w:pPr>
              <w:pStyle w:val="RLdajeosmluvnstran"/>
              <w:keepNext/>
              <w:rPr>
                <w:rFonts w:cs="Arial"/>
              </w:rPr>
            </w:pPr>
            <w:r w:rsidRPr="00D86335">
              <w:rPr>
                <w:rFonts w:cs="Arial"/>
              </w:rPr>
              <w:t>V</w:t>
            </w:r>
            <w:r w:rsidR="00D86335" w:rsidRPr="00D86335">
              <w:rPr>
                <w:rFonts w:cs="Arial"/>
              </w:rPr>
              <w:t> </w:t>
            </w:r>
            <w:r w:rsidR="00FA7135" w:rsidRPr="00D86335">
              <w:rPr>
                <w:rFonts w:cs="Arial"/>
              </w:rPr>
              <w:t>Praze</w:t>
            </w:r>
            <w:r w:rsidRPr="00D86335">
              <w:rPr>
                <w:rFonts w:cs="Arial"/>
              </w:rPr>
              <w:t xml:space="preserve"> dne</w:t>
            </w:r>
            <w:r w:rsidR="00DC5775">
              <w:rPr>
                <w:rFonts w:cs="Arial"/>
              </w:rPr>
              <w:t xml:space="preserve"> dle elektronického podpisu</w:t>
            </w:r>
          </w:p>
          <w:p w14:paraId="7FF9EFD5" w14:textId="0BEEFE7B" w:rsidR="00467CA6" w:rsidRDefault="00467CA6" w:rsidP="00C16F0B">
            <w:pPr>
              <w:pStyle w:val="RLdajeosmluvnstran"/>
              <w:keepNext/>
              <w:rPr>
                <w:rFonts w:cs="Arial"/>
              </w:rPr>
            </w:pPr>
          </w:p>
          <w:p w14:paraId="6AA55C78" w14:textId="77777777" w:rsidR="00467CA6" w:rsidRPr="00D86335" w:rsidRDefault="00467CA6" w:rsidP="00C16F0B">
            <w:pPr>
              <w:pStyle w:val="RLdajeosmluvnstran"/>
              <w:keepNext/>
              <w:rPr>
                <w:rFonts w:cs="Arial"/>
              </w:rPr>
            </w:pPr>
          </w:p>
          <w:p w14:paraId="0D384FE9" w14:textId="77777777" w:rsidR="00932131" w:rsidRPr="00D86335" w:rsidRDefault="00932131" w:rsidP="00C16F0B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445E5F95" w14:textId="77777777" w:rsidR="00932131" w:rsidRPr="00D86335" w:rsidRDefault="00932131" w:rsidP="00C16F0B">
            <w:pPr>
              <w:pStyle w:val="RLdajeosmluvnstran"/>
              <w:keepNext/>
              <w:rPr>
                <w:rFonts w:cs="Arial"/>
                <w:b/>
                <w:bCs/>
              </w:rPr>
            </w:pPr>
            <w:r w:rsidRPr="00D86335">
              <w:rPr>
                <w:rFonts w:cs="Arial"/>
                <w:b/>
                <w:bCs/>
              </w:rPr>
              <w:t>Poskytovatel</w:t>
            </w:r>
          </w:p>
          <w:p w14:paraId="7385AAF9" w14:textId="77777777" w:rsidR="00932131" w:rsidRPr="00D86335" w:rsidRDefault="00932131" w:rsidP="00C16F0B">
            <w:pPr>
              <w:pStyle w:val="RLdajeosmluvnstran"/>
              <w:keepNext/>
              <w:rPr>
                <w:rFonts w:cs="Arial"/>
              </w:rPr>
            </w:pPr>
          </w:p>
          <w:p w14:paraId="69FCF61C" w14:textId="5709EED0" w:rsidR="00932131" w:rsidRPr="00D86335" w:rsidRDefault="00932131" w:rsidP="00C16F0B">
            <w:pPr>
              <w:pStyle w:val="RLdajeosmluvnstran"/>
              <w:keepNext/>
              <w:rPr>
                <w:rFonts w:cs="Arial"/>
              </w:rPr>
            </w:pPr>
            <w:r w:rsidRPr="00D86335">
              <w:rPr>
                <w:rFonts w:cs="Arial"/>
              </w:rPr>
              <w:t>V</w:t>
            </w:r>
            <w:r w:rsidR="00D86335" w:rsidRPr="00D86335">
              <w:rPr>
                <w:rFonts w:cs="Arial"/>
              </w:rPr>
              <w:t> </w:t>
            </w:r>
            <w:r w:rsidR="00FA7135" w:rsidRPr="00D86335">
              <w:rPr>
                <w:rFonts w:cs="Arial"/>
              </w:rPr>
              <w:t>Praze</w:t>
            </w:r>
            <w:r w:rsidRPr="00D86335">
              <w:rPr>
                <w:rFonts w:cs="Arial"/>
              </w:rPr>
              <w:t xml:space="preserve"> dne</w:t>
            </w:r>
            <w:r w:rsidR="00DC5775">
              <w:rPr>
                <w:rFonts w:cs="Arial"/>
              </w:rPr>
              <w:t xml:space="preserve"> dle elektronického podpisu</w:t>
            </w:r>
          </w:p>
        </w:tc>
      </w:tr>
      <w:tr w:rsidR="00932131" w:rsidRPr="00D86335" w14:paraId="39C88691" w14:textId="77777777" w:rsidTr="00D34D28">
        <w:trPr>
          <w:jc w:val="center"/>
        </w:trPr>
        <w:tc>
          <w:tcPr>
            <w:tcW w:w="4605" w:type="dxa"/>
          </w:tcPr>
          <w:p w14:paraId="7EA01FF6" w14:textId="120A23E9" w:rsidR="00932131" w:rsidRPr="00D86335" w:rsidRDefault="00D86335" w:rsidP="00D34D28">
            <w:pPr>
              <w:pStyle w:val="RLdajeosmluvnstran"/>
              <w:keepNext/>
              <w:rPr>
                <w:rFonts w:cs="Arial"/>
              </w:rPr>
            </w:pPr>
            <w:r w:rsidRPr="00D86335">
              <w:rPr>
                <w:rFonts w:cs="Arial"/>
              </w:rPr>
              <w:t>…</w:t>
            </w:r>
            <w:r w:rsidR="00932131" w:rsidRPr="00D86335">
              <w:rPr>
                <w:rFonts w:cs="Arial"/>
              </w:rPr>
              <w:t>......................................................................</w:t>
            </w:r>
          </w:p>
          <w:p w14:paraId="5FF7176D" w14:textId="4F650630" w:rsidR="00932131" w:rsidRPr="00D86335" w:rsidRDefault="00932131" w:rsidP="00D34D28">
            <w:pPr>
              <w:pStyle w:val="RLdajeosmluvnstran"/>
              <w:keepNext/>
              <w:rPr>
                <w:rFonts w:cs="Arial"/>
                <w:b/>
                <w:bCs/>
              </w:rPr>
            </w:pPr>
            <w:r w:rsidRPr="00D86335">
              <w:rPr>
                <w:rFonts w:cs="Arial"/>
                <w:b/>
                <w:bCs/>
              </w:rPr>
              <w:t>Česká republika – Ministerstvo práce a</w:t>
            </w:r>
            <w:r w:rsidR="00311868" w:rsidRPr="00D86335">
              <w:rPr>
                <w:rFonts w:cs="Arial"/>
                <w:b/>
                <w:bCs/>
              </w:rPr>
              <w:t> </w:t>
            </w:r>
            <w:r w:rsidRPr="00D86335">
              <w:rPr>
                <w:rFonts w:cs="Arial"/>
                <w:b/>
                <w:bCs/>
              </w:rPr>
              <w:t>sociálních věcí</w:t>
            </w:r>
          </w:p>
          <w:p w14:paraId="3B4B52B8" w14:textId="1B5A7070" w:rsidR="00932131" w:rsidRPr="00DC5775" w:rsidRDefault="00DC5775" w:rsidP="00DC5775">
            <w:pPr>
              <w:pStyle w:val="RLdajeosmluvnstran"/>
            </w:pPr>
            <w:r>
              <w:t xml:space="preserve">Ing. Milan </w:t>
            </w:r>
            <w:proofErr w:type="gramStart"/>
            <w:r>
              <w:t>Lonský,  zástupce</w:t>
            </w:r>
            <w:proofErr w:type="gramEnd"/>
            <w:r>
              <w:t xml:space="preserve"> ředitele odboru ICT</w:t>
            </w:r>
          </w:p>
        </w:tc>
        <w:tc>
          <w:tcPr>
            <w:tcW w:w="4605" w:type="dxa"/>
          </w:tcPr>
          <w:p w14:paraId="53B11F9B" w14:textId="4FA137CE" w:rsidR="00932131" w:rsidRPr="00D86335" w:rsidRDefault="00D86335" w:rsidP="00D34D28">
            <w:pPr>
              <w:pStyle w:val="RLdajeosmluvnstran"/>
              <w:keepNext/>
              <w:rPr>
                <w:rFonts w:cs="Arial"/>
              </w:rPr>
            </w:pPr>
            <w:r w:rsidRPr="00D86335">
              <w:rPr>
                <w:rFonts w:cs="Arial"/>
              </w:rPr>
              <w:t>…</w:t>
            </w:r>
            <w:r w:rsidR="00932131" w:rsidRPr="00D86335">
              <w:rPr>
                <w:rFonts w:cs="Arial"/>
              </w:rPr>
              <w:t>......................................................................</w:t>
            </w:r>
          </w:p>
          <w:p w14:paraId="4D165114" w14:textId="7219AE9E" w:rsidR="00932131" w:rsidRPr="00D86335" w:rsidRDefault="009B2F64" w:rsidP="00D34D28">
            <w:pPr>
              <w:pStyle w:val="RLdajeosmluvnstran"/>
              <w:keepNext/>
              <w:rPr>
                <w:rFonts w:cs="Arial"/>
                <w:b/>
                <w:bCs/>
              </w:rPr>
            </w:pPr>
            <w:proofErr w:type="spellStart"/>
            <w:r w:rsidRPr="00D86335">
              <w:rPr>
                <w:rFonts w:cs="Arial"/>
                <w:b/>
                <w:szCs w:val="20"/>
                <w:shd w:val="clear" w:color="auto" w:fill="FFFFFF"/>
              </w:rPr>
              <w:t>Atos</w:t>
            </w:r>
            <w:proofErr w:type="spellEnd"/>
            <w:r w:rsidRPr="00D86335">
              <w:rPr>
                <w:rFonts w:cs="Arial"/>
                <w:b/>
                <w:szCs w:val="20"/>
                <w:shd w:val="clear" w:color="auto" w:fill="FFFFFF"/>
              </w:rPr>
              <w:t xml:space="preserve"> IT </w:t>
            </w:r>
            <w:proofErr w:type="spellStart"/>
            <w:r w:rsidRPr="00D86335">
              <w:rPr>
                <w:rFonts w:cs="Arial"/>
                <w:b/>
                <w:szCs w:val="20"/>
                <w:shd w:val="clear" w:color="auto" w:fill="FFFFFF"/>
              </w:rPr>
              <w:t>Solutions</w:t>
            </w:r>
            <w:proofErr w:type="spellEnd"/>
            <w:r w:rsidRPr="00D86335">
              <w:rPr>
                <w:rFonts w:cs="Arial"/>
                <w:b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D86335">
              <w:rPr>
                <w:rFonts w:cs="Arial"/>
                <w:b/>
                <w:szCs w:val="20"/>
                <w:shd w:val="clear" w:color="auto" w:fill="FFFFFF"/>
              </w:rPr>
              <w:t>Services</w:t>
            </w:r>
            <w:proofErr w:type="spellEnd"/>
            <w:r w:rsidRPr="00D86335">
              <w:rPr>
                <w:rFonts w:cs="Arial"/>
                <w:b/>
                <w:szCs w:val="20"/>
                <w:shd w:val="clear" w:color="auto" w:fill="FFFFFF"/>
              </w:rPr>
              <w:t>, s.r.o.</w:t>
            </w:r>
          </w:p>
          <w:p w14:paraId="6C3148F3" w14:textId="487E7865" w:rsidR="00932131" w:rsidRPr="00D86335" w:rsidRDefault="00FF1E78" w:rsidP="00D34D28">
            <w:pPr>
              <w:pStyle w:val="RLdajeosmluvnstran"/>
              <w:keepNext/>
              <w:rPr>
                <w:rFonts w:cs="Arial"/>
              </w:rPr>
            </w:pPr>
            <w:r w:rsidRPr="00FF1E78">
              <w:rPr>
                <w:rFonts w:cs="Arial"/>
                <w:szCs w:val="20"/>
              </w:rPr>
              <w:t xml:space="preserve">Ing. Vladek </w:t>
            </w:r>
            <w:proofErr w:type="spellStart"/>
            <w:r w:rsidRPr="00FF1E78">
              <w:rPr>
                <w:rFonts w:cs="Arial"/>
                <w:szCs w:val="20"/>
              </w:rPr>
              <w:t>Šlezingr</w:t>
            </w:r>
            <w:proofErr w:type="spellEnd"/>
            <w:r w:rsidR="009B2F64" w:rsidRPr="001562F9">
              <w:rPr>
                <w:rFonts w:cs="Arial"/>
                <w:szCs w:val="20"/>
              </w:rPr>
              <w:t>, jednatel</w:t>
            </w:r>
          </w:p>
        </w:tc>
      </w:tr>
    </w:tbl>
    <w:p w14:paraId="4E128823" w14:textId="4DFFEFDE" w:rsidR="008102D8" w:rsidRPr="00D86335" w:rsidRDefault="008102D8" w:rsidP="00714323">
      <w:pPr>
        <w:spacing w:after="160" w:line="259" w:lineRule="auto"/>
        <w:rPr>
          <w:rFonts w:ascii="Arial" w:eastAsia="Times New Roman" w:hAnsi="Arial" w:cs="Arial"/>
          <w:b/>
          <w:sz w:val="20"/>
        </w:rPr>
      </w:pPr>
      <w:bookmarkStart w:id="13" w:name="_GoBack"/>
      <w:bookmarkEnd w:id="13"/>
    </w:p>
    <w:sectPr w:rsidR="008102D8" w:rsidRPr="00D86335" w:rsidSect="000C5F96">
      <w:pgSz w:w="11906" w:h="16838" w:code="9"/>
      <w:pgMar w:top="1560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10932" w14:textId="77777777" w:rsidR="000266EA" w:rsidRDefault="000266EA">
      <w:pPr>
        <w:spacing w:line="240" w:lineRule="auto"/>
      </w:pPr>
      <w:r>
        <w:separator/>
      </w:r>
    </w:p>
  </w:endnote>
  <w:endnote w:type="continuationSeparator" w:id="0">
    <w:p w14:paraId="3C39EA38" w14:textId="77777777" w:rsidR="000266EA" w:rsidRDefault="0002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4BC84" w14:textId="77777777" w:rsidR="000266EA" w:rsidRDefault="000266EA">
      <w:pPr>
        <w:spacing w:line="240" w:lineRule="auto"/>
      </w:pPr>
      <w:r>
        <w:separator/>
      </w:r>
    </w:p>
  </w:footnote>
  <w:footnote w:type="continuationSeparator" w:id="0">
    <w:p w14:paraId="3EB0C58E" w14:textId="77777777" w:rsidR="000266EA" w:rsidRDefault="000266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362C6FCD"/>
    <w:multiLevelType w:val="multilevel"/>
    <w:tmpl w:val="648827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C0D7A6C"/>
    <w:multiLevelType w:val="hybridMultilevel"/>
    <w:tmpl w:val="DD5CC81C"/>
    <w:lvl w:ilvl="0" w:tplc="8CA4F8FA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pStyle w:val="textpsmen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31"/>
    <w:rsid w:val="000063C9"/>
    <w:rsid w:val="00006A08"/>
    <w:rsid w:val="000266EA"/>
    <w:rsid w:val="00033DDD"/>
    <w:rsid w:val="00041762"/>
    <w:rsid w:val="0004299E"/>
    <w:rsid w:val="00045098"/>
    <w:rsid w:val="00046663"/>
    <w:rsid w:val="000506F7"/>
    <w:rsid w:val="00056D32"/>
    <w:rsid w:val="00064BCD"/>
    <w:rsid w:val="000678AB"/>
    <w:rsid w:val="00070B2B"/>
    <w:rsid w:val="00073CB8"/>
    <w:rsid w:val="00074777"/>
    <w:rsid w:val="00075CEE"/>
    <w:rsid w:val="000858D4"/>
    <w:rsid w:val="000A0294"/>
    <w:rsid w:val="000A1CDE"/>
    <w:rsid w:val="000B115A"/>
    <w:rsid w:val="000B52FC"/>
    <w:rsid w:val="000B6B7F"/>
    <w:rsid w:val="000C3265"/>
    <w:rsid w:val="000C4070"/>
    <w:rsid w:val="000C5D13"/>
    <w:rsid w:val="000C5F96"/>
    <w:rsid w:val="000D0C8D"/>
    <w:rsid w:val="000D336C"/>
    <w:rsid w:val="000D34BB"/>
    <w:rsid w:val="000E2195"/>
    <w:rsid w:val="000E48FE"/>
    <w:rsid w:val="000F11F3"/>
    <w:rsid w:val="000F7729"/>
    <w:rsid w:val="00100EB1"/>
    <w:rsid w:val="00101B0F"/>
    <w:rsid w:val="0011300E"/>
    <w:rsid w:val="00113CE9"/>
    <w:rsid w:val="0012134A"/>
    <w:rsid w:val="00121DFC"/>
    <w:rsid w:val="00135FB0"/>
    <w:rsid w:val="00152447"/>
    <w:rsid w:val="00153B58"/>
    <w:rsid w:val="0015587F"/>
    <w:rsid w:val="001562F9"/>
    <w:rsid w:val="0016410D"/>
    <w:rsid w:val="00173400"/>
    <w:rsid w:val="00173584"/>
    <w:rsid w:val="00173643"/>
    <w:rsid w:val="00176A62"/>
    <w:rsid w:val="001916CF"/>
    <w:rsid w:val="00195FEF"/>
    <w:rsid w:val="0019680C"/>
    <w:rsid w:val="001A03AE"/>
    <w:rsid w:val="001A2162"/>
    <w:rsid w:val="001B238A"/>
    <w:rsid w:val="001C1690"/>
    <w:rsid w:val="001D5FDB"/>
    <w:rsid w:val="001E1CEF"/>
    <w:rsid w:val="001E471A"/>
    <w:rsid w:val="001E70C1"/>
    <w:rsid w:val="001E7F13"/>
    <w:rsid w:val="001F22F6"/>
    <w:rsid w:val="00200343"/>
    <w:rsid w:val="0020785A"/>
    <w:rsid w:val="00212EDF"/>
    <w:rsid w:val="00215FC3"/>
    <w:rsid w:val="002162D2"/>
    <w:rsid w:val="00220399"/>
    <w:rsid w:val="002230FC"/>
    <w:rsid w:val="00224046"/>
    <w:rsid w:val="00230DFF"/>
    <w:rsid w:val="002336AE"/>
    <w:rsid w:val="0023392E"/>
    <w:rsid w:val="00234809"/>
    <w:rsid w:val="00260CCD"/>
    <w:rsid w:val="00264146"/>
    <w:rsid w:val="0026628F"/>
    <w:rsid w:val="00267C3C"/>
    <w:rsid w:val="002710EE"/>
    <w:rsid w:val="00280D97"/>
    <w:rsid w:val="00282567"/>
    <w:rsid w:val="00283069"/>
    <w:rsid w:val="00293C15"/>
    <w:rsid w:val="00297F6F"/>
    <w:rsid w:val="002A667F"/>
    <w:rsid w:val="002B474A"/>
    <w:rsid w:val="002B6205"/>
    <w:rsid w:val="002C518E"/>
    <w:rsid w:val="002E331F"/>
    <w:rsid w:val="002E40B7"/>
    <w:rsid w:val="002F27C5"/>
    <w:rsid w:val="002F6CDA"/>
    <w:rsid w:val="00303223"/>
    <w:rsid w:val="00305EE8"/>
    <w:rsid w:val="003105F6"/>
    <w:rsid w:val="00311868"/>
    <w:rsid w:val="00313C6D"/>
    <w:rsid w:val="00316E27"/>
    <w:rsid w:val="00323108"/>
    <w:rsid w:val="003334AF"/>
    <w:rsid w:val="00335426"/>
    <w:rsid w:val="00335E77"/>
    <w:rsid w:val="00336B5B"/>
    <w:rsid w:val="003408DA"/>
    <w:rsid w:val="0034188B"/>
    <w:rsid w:val="0034294D"/>
    <w:rsid w:val="003432D6"/>
    <w:rsid w:val="00346C4C"/>
    <w:rsid w:val="00347C1A"/>
    <w:rsid w:val="00351051"/>
    <w:rsid w:val="003512CF"/>
    <w:rsid w:val="00351587"/>
    <w:rsid w:val="0035259C"/>
    <w:rsid w:val="0035267D"/>
    <w:rsid w:val="0036177B"/>
    <w:rsid w:val="0036293E"/>
    <w:rsid w:val="00364A77"/>
    <w:rsid w:val="00364B26"/>
    <w:rsid w:val="00374D52"/>
    <w:rsid w:val="00377277"/>
    <w:rsid w:val="00377937"/>
    <w:rsid w:val="00377E77"/>
    <w:rsid w:val="00381F58"/>
    <w:rsid w:val="00383567"/>
    <w:rsid w:val="0038396A"/>
    <w:rsid w:val="0038744B"/>
    <w:rsid w:val="00391754"/>
    <w:rsid w:val="00396A91"/>
    <w:rsid w:val="003A07FC"/>
    <w:rsid w:val="003A1804"/>
    <w:rsid w:val="003A36AA"/>
    <w:rsid w:val="003A719E"/>
    <w:rsid w:val="003B05F2"/>
    <w:rsid w:val="003B0B59"/>
    <w:rsid w:val="003B0FDA"/>
    <w:rsid w:val="003C01C1"/>
    <w:rsid w:val="003D1CB4"/>
    <w:rsid w:val="003D5086"/>
    <w:rsid w:val="003D63AB"/>
    <w:rsid w:val="003D6C0B"/>
    <w:rsid w:val="003E0A77"/>
    <w:rsid w:val="003E10B5"/>
    <w:rsid w:val="003F0E40"/>
    <w:rsid w:val="003F0EBD"/>
    <w:rsid w:val="003F65C1"/>
    <w:rsid w:val="003F7701"/>
    <w:rsid w:val="00411364"/>
    <w:rsid w:val="00411E03"/>
    <w:rsid w:val="00416191"/>
    <w:rsid w:val="004201CF"/>
    <w:rsid w:val="004247F7"/>
    <w:rsid w:val="00430451"/>
    <w:rsid w:val="00432220"/>
    <w:rsid w:val="00433305"/>
    <w:rsid w:val="00437E6A"/>
    <w:rsid w:val="00442663"/>
    <w:rsid w:val="00444C5F"/>
    <w:rsid w:val="00446B1F"/>
    <w:rsid w:val="00454FC2"/>
    <w:rsid w:val="004572DD"/>
    <w:rsid w:val="00465A0E"/>
    <w:rsid w:val="004668DE"/>
    <w:rsid w:val="00467CA6"/>
    <w:rsid w:val="00476922"/>
    <w:rsid w:val="00482CC7"/>
    <w:rsid w:val="00483289"/>
    <w:rsid w:val="00484AC8"/>
    <w:rsid w:val="00487B99"/>
    <w:rsid w:val="00487FF6"/>
    <w:rsid w:val="004909D3"/>
    <w:rsid w:val="00490E4E"/>
    <w:rsid w:val="004927D6"/>
    <w:rsid w:val="00492896"/>
    <w:rsid w:val="00495E89"/>
    <w:rsid w:val="0049629C"/>
    <w:rsid w:val="0049661D"/>
    <w:rsid w:val="004A2058"/>
    <w:rsid w:val="004A3947"/>
    <w:rsid w:val="004A4548"/>
    <w:rsid w:val="004B7B39"/>
    <w:rsid w:val="004C58E7"/>
    <w:rsid w:val="004D094E"/>
    <w:rsid w:val="004D3E10"/>
    <w:rsid w:val="004D7D70"/>
    <w:rsid w:val="004E1442"/>
    <w:rsid w:val="00500260"/>
    <w:rsid w:val="00504227"/>
    <w:rsid w:val="00510393"/>
    <w:rsid w:val="00512F44"/>
    <w:rsid w:val="0051642A"/>
    <w:rsid w:val="0052070C"/>
    <w:rsid w:val="00522BA9"/>
    <w:rsid w:val="00524946"/>
    <w:rsid w:val="005261E9"/>
    <w:rsid w:val="00533590"/>
    <w:rsid w:val="00540EF0"/>
    <w:rsid w:val="00541EBA"/>
    <w:rsid w:val="0054585D"/>
    <w:rsid w:val="00546BB4"/>
    <w:rsid w:val="00554B86"/>
    <w:rsid w:val="0056266C"/>
    <w:rsid w:val="00563C83"/>
    <w:rsid w:val="00564F43"/>
    <w:rsid w:val="00566B4C"/>
    <w:rsid w:val="0057103D"/>
    <w:rsid w:val="0057614E"/>
    <w:rsid w:val="00590AEE"/>
    <w:rsid w:val="00591029"/>
    <w:rsid w:val="0059604D"/>
    <w:rsid w:val="005A2816"/>
    <w:rsid w:val="005A345E"/>
    <w:rsid w:val="005A4804"/>
    <w:rsid w:val="005B2B23"/>
    <w:rsid w:val="005B3269"/>
    <w:rsid w:val="005B32B5"/>
    <w:rsid w:val="005E1A6B"/>
    <w:rsid w:val="00610F40"/>
    <w:rsid w:val="00616EC5"/>
    <w:rsid w:val="006200FB"/>
    <w:rsid w:val="00630B18"/>
    <w:rsid w:val="00631D76"/>
    <w:rsid w:val="00637D9E"/>
    <w:rsid w:val="006450C7"/>
    <w:rsid w:val="00645EE0"/>
    <w:rsid w:val="006553E6"/>
    <w:rsid w:val="00660375"/>
    <w:rsid w:val="00661EDF"/>
    <w:rsid w:val="00664475"/>
    <w:rsid w:val="00665808"/>
    <w:rsid w:val="006701B5"/>
    <w:rsid w:val="00676E5A"/>
    <w:rsid w:val="00682B67"/>
    <w:rsid w:val="006847FE"/>
    <w:rsid w:val="00695E45"/>
    <w:rsid w:val="00696E41"/>
    <w:rsid w:val="006A2D77"/>
    <w:rsid w:val="006A2F7A"/>
    <w:rsid w:val="006A6CC6"/>
    <w:rsid w:val="006B069E"/>
    <w:rsid w:val="006B17B5"/>
    <w:rsid w:val="006B607A"/>
    <w:rsid w:val="006C1746"/>
    <w:rsid w:val="006C455C"/>
    <w:rsid w:val="006C4DBF"/>
    <w:rsid w:val="006C6AAF"/>
    <w:rsid w:val="006E3894"/>
    <w:rsid w:val="007134E8"/>
    <w:rsid w:val="00713C75"/>
    <w:rsid w:val="00714323"/>
    <w:rsid w:val="007168DF"/>
    <w:rsid w:val="00732048"/>
    <w:rsid w:val="00732E19"/>
    <w:rsid w:val="00755828"/>
    <w:rsid w:val="0075642F"/>
    <w:rsid w:val="007571CC"/>
    <w:rsid w:val="00765071"/>
    <w:rsid w:val="007658D8"/>
    <w:rsid w:val="0077077D"/>
    <w:rsid w:val="00770BA9"/>
    <w:rsid w:val="007715A3"/>
    <w:rsid w:val="00776FD5"/>
    <w:rsid w:val="00780D38"/>
    <w:rsid w:val="00783435"/>
    <w:rsid w:val="0079305D"/>
    <w:rsid w:val="007B0D1E"/>
    <w:rsid w:val="007B449B"/>
    <w:rsid w:val="007B5452"/>
    <w:rsid w:val="007C4A36"/>
    <w:rsid w:val="007C7895"/>
    <w:rsid w:val="007D382A"/>
    <w:rsid w:val="007D54E8"/>
    <w:rsid w:val="007D562A"/>
    <w:rsid w:val="007E7988"/>
    <w:rsid w:val="007F18D7"/>
    <w:rsid w:val="007F644A"/>
    <w:rsid w:val="00801356"/>
    <w:rsid w:val="00805B37"/>
    <w:rsid w:val="008102D8"/>
    <w:rsid w:val="008110C8"/>
    <w:rsid w:val="00816017"/>
    <w:rsid w:val="00816211"/>
    <w:rsid w:val="00840FC4"/>
    <w:rsid w:val="0084269F"/>
    <w:rsid w:val="008437BE"/>
    <w:rsid w:val="008439F8"/>
    <w:rsid w:val="00854E4C"/>
    <w:rsid w:val="00855269"/>
    <w:rsid w:val="008700DF"/>
    <w:rsid w:val="00873CE1"/>
    <w:rsid w:val="00875957"/>
    <w:rsid w:val="00883AE5"/>
    <w:rsid w:val="008875A6"/>
    <w:rsid w:val="00887BF3"/>
    <w:rsid w:val="00890DF2"/>
    <w:rsid w:val="008A0817"/>
    <w:rsid w:val="008A28BB"/>
    <w:rsid w:val="008A4CC2"/>
    <w:rsid w:val="008A4FD8"/>
    <w:rsid w:val="008B07A2"/>
    <w:rsid w:val="008B3505"/>
    <w:rsid w:val="008B3BE1"/>
    <w:rsid w:val="008C2CE2"/>
    <w:rsid w:val="008C5D2B"/>
    <w:rsid w:val="008C6887"/>
    <w:rsid w:val="008E3F0B"/>
    <w:rsid w:val="008E6B1A"/>
    <w:rsid w:val="008F1E5E"/>
    <w:rsid w:val="008F2438"/>
    <w:rsid w:val="008F63F4"/>
    <w:rsid w:val="0090601E"/>
    <w:rsid w:val="00907385"/>
    <w:rsid w:val="00907558"/>
    <w:rsid w:val="00907EFA"/>
    <w:rsid w:val="00910C1F"/>
    <w:rsid w:val="00911109"/>
    <w:rsid w:val="009128BA"/>
    <w:rsid w:val="00920E20"/>
    <w:rsid w:val="009313F2"/>
    <w:rsid w:val="00932131"/>
    <w:rsid w:val="00936F89"/>
    <w:rsid w:val="00937ACC"/>
    <w:rsid w:val="00942449"/>
    <w:rsid w:val="00962051"/>
    <w:rsid w:val="00964D09"/>
    <w:rsid w:val="00965F3D"/>
    <w:rsid w:val="00976718"/>
    <w:rsid w:val="00977F68"/>
    <w:rsid w:val="00983737"/>
    <w:rsid w:val="009857F7"/>
    <w:rsid w:val="009859E3"/>
    <w:rsid w:val="00991702"/>
    <w:rsid w:val="0099447E"/>
    <w:rsid w:val="009949A1"/>
    <w:rsid w:val="009A53F3"/>
    <w:rsid w:val="009B2F64"/>
    <w:rsid w:val="009C04CF"/>
    <w:rsid w:val="009C6CAB"/>
    <w:rsid w:val="009D287B"/>
    <w:rsid w:val="009D3720"/>
    <w:rsid w:val="009D4024"/>
    <w:rsid w:val="009D4A90"/>
    <w:rsid w:val="009E2CDF"/>
    <w:rsid w:val="009E4B36"/>
    <w:rsid w:val="009E6F13"/>
    <w:rsid w:val="00A02651"/>
    <w:rsid w:val="00A160C2"/>
    <w:rsid w:val="00A2259E"/>
    <w:rsid w:val="00A329D8"/>
    <w:rsid w:val="00A348CC"/>
    <w:rsid w:val="00A41615"/>
    <w:rsid w:val="00A576CE"/>
    <w:rsid w:val="00A66AD2"/>
    <w:rsid w:val="00A81D83"/>
    <w:rsid w:val="00A82E7D"/>
    <w:rsid w:val="00A90701"/>
    <w:rsid w:val="00A95398"/>
    <w:rsid w:val="00AA0D48"/>
    <w:rsid w:val="00AB3BFF"/>
    <w:rsid w:val="00AC4C1D"/>
    <w:rsid w:val="00AD02D7"/>
    <w:rsid w:val="00AD6C89"/>
    <w:rsid w:val="00AE0AF7"/>
    <w:rsid w:val="00AE416D"/>
    <w:rsid w:val="00AE7A70"/>
    <w:rsid w:val="00AF3651"/>
    <w:rsid w:val="00B101F8"/>
    <w:rsid w:val="00B107AE"/>
    <w:rsid w:val="00B202D8"/>
    <w:rsid w:val="00B212A0"/>
    <w:rsid w:val="00B25377"/>
    <w:rsid w:val="00B350A5"/>
    <w:rsid w:val="00B41D8E"/>
    <w:rsid w:val="00B42B02"/>
    <w:rsid w:val="00B46597"/>
    <w:rsid w:val="00B508BA"/>
    <w:rsid w:val="00B51F17"/>
    <w:rsid w:val="00B53969"/>
    <w:rsid w:val="00B5518A"/>
    <w:rsid w:val="00B5720C"/>
    <w:rsid w:val="00B6191E"/>
    <w:rsid w:val="00B61C05"/>
    <w:rsid w:val="00B755E1"/>
    <w:rsid w:val="00B821BF"/>
    <w:rsid w:val="00B9265F"/>
    <w:rsid w:val="00BA1F5A"/>
    <w:rsid w:val="00BA2D0E"/>
    <w:rsid w:val="00BA5582"/>
    <w:rsid w:val="00BA55E5"/>
    <w:rsid w:val="00BB3CF4"/>
    <w:rsid w:val="00BB7EA7"/>
    <w:rsid w:val="00BC0CB8"/>
    <w:rsid w:val="00BE36F7"/>
    <w:rsid w:val="00BE43ED"/>
    <w:rsid w:val="00BE5F54"/>
    <w:rsid w:val="00BF608C"/>
    <w:rsid w:val="00C03496"/>
    <w:rsid w:val="00C059CC"/>
    <w:rsid w:val="00C16F0B"/>
    <w:rsid w:val="00C216C6"/>
    <w:rsid w:val="00C22634"/>
    <w:rsid w:val="00C2389F"/>
    <w:rsid w:val="00C2404D"/>
    <w:rsid w:val="00C2705D"/>
    <w:rsid w:val="00C27E38"/>
    <w:rsid w:val="00C31308"/>
    <w:rsid w:val="00C32B0C"/>
    <w:rsid w:val="00C349C3"/>
    <w:rsid w:val="00C37293"/>
    <w:rsid w:val="00C467B8"/>
    <w:rsid w:val="00C52CBD"/>
    <w:rsid w:val="00C65839"/>
    <w:rsid w:val="00C94077"/>
    <w:rsid w:val="00CA0479"/>
    <w:rsid w:val="00CA51A4"/>
    <w:rsid w:val="00CB0F5D"/>
    <w:rsid w:val="00CB6E98"/>
    <w:rsid w:val="00CB77EE"/>
    <w:rsid w:val="00CC166A"/>
    <w:rsid w:val="00CC211B"/>
    <w:rsid w:val="00CC4297"/>
    <w:rsid w:val="00CC46C6"/>
    <w:rsid w:val="00CC4D2A"/>
    <w:rsid w:val="00CC7E13"/>
    <w:rsid w:val="00CD659D"/>
    <w:rsid w:val="00CD69E7"/>
    <w:rsid w:val="00CD745B"/>
    <w:rsid w:val="00CE07E3"/>
    <w:rsid w:val="00CE709D"/>
    <w:rsid w:val="00CF02FB"/>
    <w:rsid w:val="00CF0AEE"/>
    <w:rsid w:val="00CF71CD"/>
    <w:rsid w:val="00D005BB"/>
    <w:rsid w:val="00D0332A"/>
    <w:rsid w:val="00D11ABA"/>
    <w:rsid w:val="00D1492E"/>
    <w:rsid w:val="00D15CC2"/>
    <w:rsid w:val="00D2365A"/>
    <w:rsid w:val="00D27F3B"/>
    <w:rsid w:val="00D3056B"/>
    <w:rsid w:val="00D31B49"/>
    <w:rsid w:val="00D31E20"/>
    <w:rsid w:val="00D34D28"/>
    <w:rsid w:val="00D36172"/>
    <w:rsid w:val="00D55E44"/>
    <w:rsid w:val="00D60369"/>
    <w:rsid w:val="00D6335C"/>
    <w:rsid w:val="00D73F55"/>
    <w:rsid w:val="00D767A5"/>
    <w:rsid w:val="00D823FE"/>
    <w:rsid w:val="00D83B88"/>
    <w:rsid w:val="00D86335"/>
    <w:rsid w:val="00D8796F"/>
    <w:rsid w:val="00DA11BE"/>
    <w:rsid w:val="00DA12FB"/>
    <w:rsid w:val="00DB1620"/>
    <w:rsid w:val="00DB2449"/>
    <w:rsid w:val="00DC0D31"/>
    <w:rsid w:val="00DC1196"/>
    <w:rsid w:val="00DC198D"/>
    <w:rsid w:val="00DC5775"/>
    <w:rsid w:val="00DC749A"/>
    <w:rsid w:val="00DD05DB"/>
    <w:rsid w:val="00DD1A4E"/>
    <w:rsid w:val="00DD2FBB"/>
    <w:rsid w:val="00DD526A"/>
    <w:rsid w:val="00DD6CBC"/>
    <w:rsid w:val="00DD727F"/>
    <w:rsid w:val="00DE79C1"/>
    <w:rsid w:val="00DF18FD"/>
    <w:rsid w:val="00E052EC"/>
    <w:rsid w:val="00E06921"/>
    <w:rsid w:val="00E074E7"/>
    <w:rsid w:val="00E10BBF"/>
    <w:rsid w:val="00E14728"/>
    <w:rsid w:val="00E312F9"/>
    <w:rsid w:val="00E31D12"/>
    <w:rsid w:val="00E3273F"/>
    <w:rsid w:val="00E344BE"/>
    <w:rsid w:val="00E45587"/>
    <w:rsid w:val="00E45B6F"/>
    <w:rsid w:val="00E46FFB"/>
    <w:rsid w:val="00E47DFE"/>
    <w:rsid w:val="00E55BA7"/>
    <w:rsid w:val="00E73644"/>
    <w:rsid w:val="00E73EF5"/>
    <w:rsid w:val="00E779C5"/>
    <w:rsid w:val="00E85A56"/>
    <w:rsid w:val="00E901D1"/>
    <w:rsid w:val="00E912FF"/>
    <w:rsid w:val="00EA19AF"/>
    <w:rsid w:val="00EA1BD0"/>
    <w:rsid w:val="00EA5AB9"/>
    <w:rsid w:val="00EA6853"/>
    <w:rsid w:val="00EC4574"/>
    <w:rsid w:val="00EC75FB"/>
    <w:rsid w:val="00ED612B"/>
    <w:rsid w:val="00ED7019"/>
    <w:rsid w:val="00ED7CE8"/>
    <w:rsid w:val="00EE1286"/>
    <w:rsid w:val="00EE156B"/>
    <w:rsid w:val="00EE45C6"/>
    <w:rsid w:val="00EF70B9"/>
    <w:rsid w:val="00F07CA6"/>
    <w:rsid w:val="00F107D1"/>
    <w:rsid w:val="00F13FF6"/>
    <w:rsid w:val="00F15696"/>
    <w:rsid w:val="00F16F06"/>
    <w:rsid w:val="00F17045"/>
    <w:rsid w:val="00F22699"/>
    <w:rsid w:val="00F23C45"/>
    <w:rsid w:val="00F24360"/>
    <w:rsid w:val="00F24637"/>
    <w:rsid w:val="00F4008D"/>
    <w:rsid w:val="00F5566A"/>
    <w:rsid w:val="00F56161"/>
    <w:rsid w:val="00F60488"/>
    <w:rsid w:val="00F63542"/>
    <w:rsid w:val="00F7063A"/>
    <w:rsid w:val="00F70FFB"/>
    <w:rsid w:val="00F753B7"/>
    <w:rsid w:val="00F82663"/>
    <w:rsid w:val="00F9116E"/>
    <w:rsid w:val="00F9235E"/>
    <w:rsid w:val="00F9466E"/>
    <w:rsid w:val="00FA2A88"/>
    <w:rsid w:val="00FA5997"/>
    <w:rsid w:val="00FA7135"/>
    <w:rsid w:val="00FA7580"/>
    <w:rsid w:val="00FB4103"/>
    <w:rsid w:val="00FC2C46"/>
    <w:rsid w:val="00FC37A3"/>
    <w:rsid w:val="00FD220F"/>
    <w:rsid w:val="00FE0308"/>
    <w:rsid w:val="00FE2B05"/>
    <w:rsid w:val="00FE5372"/>
    <w:rsid w:val="00FE7FA3"/>
    <w:rsid w:val="00FF1E78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7D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 text"/>
    <w:qFormat/>
    <w:rsid w:val="00F753B7"/>
    <w:pPr>
      <w:spacing w:after="0" w:line="340" w:lineRule="exact"/>
    </w:pPr>
    <w:rPr>
      <w:rFonts w:eastAsia="Calibri" w:cs="Times New Roman"/>
      <w:szCs w:val="20"/>
      <w:lang w:eastAsia="cs-CZ"/>
    </w:rPr>
  </w:style>
  <w:style w:type="paragraph" w:styleId="Nadpis1">
    <w:name w:val="heading 1"/>
    <w:aliases w:val="h1,H1,Základní kapitola,Kapitola,Chapter,1,section,ASAPHeading 1,Celého textu,V_Head1,Záhlaví 1,Kapitola1,Kapitola2,Kapitola3,Kapitola4,Kapitola5,Kapitola11,Kapitola21,Kapitola31,Kapitola41,Kapitola6,Kapitola12,Kapitola22,Kapitola32,Kapitola42"/>
    <w:basedOn w:val="Normln"/>
    <w:next w:val="Normln"/>
    <w:link w:val="Nadpis1Char"/>
    <w:uiPriority w:val="99"/>
    <w:qFormat/>
    <w:rsid w:val="008A4CC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Nadpis2">
    <w:name w:val="heading 2"/>
    <w:aliases w:val="TP_Nadpis 2,Podkapitola 1,Podkapitola 11,Podkapitola 12,Podkapitola 13,Podkapitola 14,Podkapitola 15,Podkapitola 111,Podkapitola 121,Podkapitola 131,Podkapitola 141,Podkapitola 16,Podkapitola 112,Podkapitola 122,Podkapitola 132,Podkapitola 142"/>
    <w:basedOn w:val="Normln"/>
    <w:next w:val="Normln"/>
    <w:link w:val="Nadpis2Char"/>
    <w:uiPriority w:val="9"/>
    <w:qFormat/>
    <w:rsid w:val="008A4CC2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1"/>
    </w:pPr>
    <w:rPr>
      <w:rFonts w:ascii="Times New Roman" w:eastAsia="Times New Roman" w:hAnsi="Times New Roman"/>
      <w:b/>
      <w:caps/>
      <w:lang w:eastAsia="en-US"/>
    </w:rPr>
  </w:style>
  <w:style w:type="paragraph" w:styleId="Nadpis3">
    <w:name w:val="heading 3"/>
    <w:aliases w:val="TP_Nadpis 3,Podkapitola 2,Podkapitola 21,Podkapitola 22,Podkapitola 23,Podkapitola 24,Podkapitola 25,Podkapitola 211,Podkapitola 221,Podkapitola 231,Podkapitola 241,Podkapitola 26,Podkapitola 212,Podkapitola 222,Podkapitola 232,Podkapitola 242"/>
    <w:basedOn w:val="Nadpis2"/>
    <w:next w:val="Normln"/>
    <w:link w:val="Nadpis3Char"/>
    <w:uiPriority w:val="9"/>
    <w:qFormat/>
    <w:rsid w:val="008A4CC2"/>
    <w:pPr>
      <w:outlineLvl w:val="2"/>
    </w:pPr>
  </w:style>
  <w:style w:type="paragraph" w:styleId="Nadpis4">
    <w:name w:val="heading 4"/>
    <w:aliases w:val="TP_Nadpis 4,Odstavec 1,Odstavec 11,Odstavec 12,Odstavec 13,Odstavec 14,Odstavec 111,Odstavec 121,Odstavec 131,Odstavec 15,Odstavec 141,Odstavec 16,Odstavec 112,Odstavec 122,Odstavec 132,Odstavec 142,Odstavec 17,Odstavec 18,Odstavec 113,V_Head"/>
    <w:basedOn w:val="Normln"/>
    <w:next w:val="Normln"/>
    <w:link w:val="Nadpis4Char"/>
    <w:uiPriority w:val="9"/>
    <w:qFormat/>
    <w:rsid w:val="008A4CC2"/>
    <w:pPr>
      <w:keepNext/>
      <w:keepLines/>
      <w:tabs>
        <w:tab w:val="num" w:pos="0"/>
      </w:tabs>
      <w:overflowPunct w:val="0"/>
      <w:autoSpaceDE w:val="0"/>
      <w:autoSpaceDN w:val="0"/>
      <w:adjustRightInd w:val="0"/>
      <w:spacing w:before="240" w:after="120" w:line="260" w:lineRule="atLeast"/>
      <w:jc w:val="both"/>
      <w:textAlignment w:val="baseline"/>
      <w:outlineLvl w:val="3"/>
    </w:pPr>
    <w:rPr>
      <w:rFonts w:ascii="Verdana" w:eastAsia="Times New Roman" w:hAnsi="Verdana" w:cs="Arial"/>
      <w:b/>
      <w:sz w:val="20"/>
      <w:lang w:eastAsia="en-US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,h5"/>
    <w:basedOn w:val="Normln"/>
    <w:next w:val="Normln"/>
    <w:link w:val="Nadpis5Char"/>
    <w:uiPriority w:val="9"/>
    <w:qFormat/>
    <w:rsid w:val="008A4CC2"/>
    <w:pPr>
      <w:keepLines/>
      <w:tabs>
        <w:tab w:val="num" w:pos="0"/>
      </w:tabs>
      <w:overflowPunct w:val="0"/>
      <w:autoSpaceDE w:val="0"/>
      <w:autoSpaceDN w:val="0"/>
      <w:adjustRightInd w:val="0"/>
      <w:spacing w:before="240" w:after="120" w:line="260" w:lineRule="atLeast"/>
      <w:jc w:val="both"/>
      <w:textAlignment w:val="baseline"/>
      <w:outlineLvl w:val="4"/>
    </w:pPr>
    <w:rPr>
      <w:rFonts w:ascii="Arial" w:eastAsia="Times New Roman" w:hAnsi="Arial" w:cs="Arial"/>
      <w:sz w:val="20"/>
      <w:lang w:eastAsia="en-US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6"/>
    <w:basedOn w:val="Normln"/>
    <w:next w:val="Normln"/>
    <w:link w:val="Nadpis6Char"/>
    <w:uiPriority w:val="9"/>
    <w:qFormat/>
    <w:rsid w:val="008A4CC2"/>
    <w:pPr>
      <w:keepLines/>
      <w:tabs>
        <w:tab w:val="num" w:pos="0"/>
      </w:tabs>
      <w:overflowPunct w:val="0"/>
      <w:autoSpaceDE w:val="0"/>
      <w:autoSpaceDN w:val="0"/>
      <w:adjustRightInd w:val="0"/>
      <w:spacing w:before="240" w:after="120" w:line="260" w:lineRule="atLeast"/>
      <w:jc w:val="both"/>
      <w:textAlignment w:val="baseline"/>
      <w:outlineLvl w:val="5"/>
    </w:pPr>
    <w:rPr>
      <w:rFonts w:ascii="Arial" w:eastAsia="Times New Roman" w:hAnsi="Arial" w:cs="Arial"/>
      <w:i/>
      <w:sz w:val="20"/>
      <w:lang w:eastAsia="en-US"/>
    </w:rPr>
  </w:style>
  <w:style w:type="paragraph" w:styleId="Nadpis7">
    <w:name w:val="heading 7"/>
    <w:aliases w:val="PA Appendix Major,ASAPHeading 7,MUS7,H7,7,Objective,req3,heading&#10;7,heading7,71,Objective1,Header 7,Clause level 2,Paragraph 2,NV_Überschrift 7"/>
    <w:basedOn w:val="Normln"/>
    <w:next w:val="Normln"/>
    <w:link w:val="Nadpis7Char"/>
    <w:uiPriority w:val="9"/>
    <w:qFormat/>
    <w:rsid w:val="008A4CC2"/>
    <w:pPr>
      <w:keepLines/>
      <w:tabs>
        <w:tab w:val="num" w:pos="0"/>
      </w:tabs>
      <w:overflowPunct w:val="0"/>
      <w:autoSpaceDE w:val="0"/>
      <w:autoSpaceDN w:val="0"/>
      <w:adjustRightInd w:val="0"/>
      <w:spacing w:before="240" w:after="120" w:line="260" w:lineRule="atLeast"/>
      <w:jc w:val="both"/>
      <w:textAlignment w:val="baseline"/>
      <w:outlineLvl w:val="6"/>
    </w:pPr>
    <w:rPr>
      <w:rFonts w:ascii="Arial" w:eastAsia="Times New Roman" w:hAnsi="Arial" w:cs="Arial"/>
      <w:sz w:val="20"/>
      <w:lang w:eastAsia="en-US"/>
    </w:rPr>
  </w:style>
  <w:style w:type="paragraph" w:styleId="Nadpis8">
    <w:name w:val="heading 8"/>
    <w:aliases w:val="PA Appendix Minor,ASAPHeading 8,MUS8,H8,Heading 8 (Start Appendices),8,Condition,81,Condition1,Header 8,Paragraph 3,NV_Überschrift 8"/>
    <w:basedOn w:val="Normln"/>
    <w:next w:val="Normln"/>
    <w:link w:val="Nadpis8Char"/>
    <w:uiPriority w:val="9"/>
    <w:qFormat/>
    <w:rsid w:val="008A4CC2"/>
    <w:pPr>
      <w:keepLines/>
      <w:tabs>
        <w:tab w:val="num" w:pos="0"/>
      </w:tabs>
      <w:overflowPunct w:val="0"/>
      <w:autoSpaceDE w:val="0"/>
      <w:autoSpaceDN w:val="0"/>
      <w:adjustRightInd w:val="0"/>
      <w:spacing w:before="240" w:after="120" w:line="260" w:lineRule="atLeast"/>
      <w:jc w:val="both"/>
      <w:textAlignment w:val="baseline"/>
      <w:outlineLvl w:val="7"/>
    </w:pPr>
    <w:rPr>
      <w:rFonts w:ascii="Arial" w:eastAsia="Times New Roman" w:hAnsi="Arial" w:cs="Arial"/>
      <w:i/>
      <w:sz w:val="20"/>
      <w:lang w:eastAsia="en-US"/>
    </w:rPr>
  </w:style>
  <w:style w:type="paragraph" w:styleId="Nadpis9">
    <w:name w:val="heading 9"/>
    <w:aliases w:val="h9,heading9,Příloha,ASAPHeading 9,Titre 10,MUS9,H9,9,Cond'l Reqt.,Header 9,Clause Level 3,Paragraph 4,NV_Überschrift 9"/>
    <w:basedOn w:val="Normln"/>
    <w:next w:val="Normln"/>
    <w:link w:val="Nadpis9Char"/>
    <w:uiPriority w:val="9"/>
    <w:qFormat/>
    <w:rsid w:val="008A4CC2"/>
    <w:pPr>
      <w:keepLines/>
      <w:tabs>
        <w:tab w:val="num" w:pos="0"/>
      </w:tabs>
      <w:overflowPunct w:val="0"/>
      <w:autoSpaceDE w:val="0"/>
      <w:autoSpaceDN w:val="0"/>
      <w:adjustRightInd w:val="0"/>
      <w:spacing w:before="240" w:after="120" w:line="260" w:lineRule="atLeast"/>
      <w:jc w:val="both"/>
      <w:textAlignment w:val="baseline"/>
      <w:outlineLvl w:val="8"/>
    </w:pPr>
    <w:rPr>
      <w:rFonts w:ascii="Arial" w:eastAsia="Times New Roman" w:hAnsi="Arial" w:cs="Arial"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213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2131"/>
    <w:rPr>
      <w:rFonts w:eastAsia="Calibri" w:cs="Times New Roman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932131"/>
    <w:pPr>
      <w:numPr>
        <w:ilvl w:val="1"/>
        <w:numId w:val="2"/>
      </w:numPr>
      <w:spacing w:after="120" w:line="280" w:lineRule="exact"/>
      <w:jc w:val="both"/>
    </w:pPr>
    <w:rPr>
      <w:rFonts w:ascii="Arial" w:eastAsia="Times New Roman" w:hAnsi="Arial"/>
      <w:sz w:val="20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932131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32131"/>
    <w:pPr>
      <w:keepNext/>
      <w:numPr>
        <w:numId w:val="2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932131"/>
    <w:rPr>
      <w:rFonts w:ascii="Arial" w:eastAsia="Times New Roman" w:hAnsi="Arial" w:cs="Times New Roman"/>
      <w:b/>
      <w:sz w:val="20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9321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2131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2131"/>
    <w:rPr>
      <w:rFonts w:eastAsia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321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32131"/>
    <w:rPr>
      <w:rFonts w:eastAsia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9321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32131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RLdajeosmluvnstran">
    <w:name w:val="RL Údaje o smluvní straně"/>
    <w:basedOn w:val="Normln"/>
    <w:rsid w:val="00932131"/>
    <w:pPr>
      <w:spacing w:after="120" w:line="280" w:lineRule="exact"/>
      <w:jc w:val="center"/>
    </w:pPr>
    <w:rPr>
      <w:rFonts w:ascii="Arial" w:eastAsia="Times New Roman" w:hAnsi="Arial"/>
      <w:sz w:val="20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32131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932131"/>
    <w:rPr>
      <w:rFonts w:ascii="Arial" w:eastAsia="Times New Roman" w:hAnsi="Arial" w:cs="Times New Roman"/>
      <w:b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qFormat/>
    <w:rsid w:val="00932131"/>
    <w:rPr>
      <w:color w:val="0000FF"/>
      <w:u w:val="single"/>
    </w:rPr>
  </w:style>
  <w:style w:type="paragraph" w:customStyle="1" w:styleId="RLSeznamploh">
    <w:name w:val="RL Seznam příloh"/>
    <w:basedOn w:val="RLTextlnkuslovan"/>
    <w:rsid w:val="0093213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32131"/>
    <w:pPr>
      <w:spacing w:before="120" w:after="1200" w:line="240" w:lineRule="auto"/>
      <w:jc w:val="center"/>
    </w:pPr>
    <w:rPr>
      <w:rFonts w:ascii="Arial" w:eastAsia="Times New Roman" w:hAnsi="Arial" w:cs="Arial"/>
      <w:b/>
      <w:bCs/>
      <w:caps/>
      <w:spacing w:val="40"/>
      <w:kern w:val="28"/>
      <w:sz w:val="32"/>
      <w:szCs w:val="32"/>
    </w:rPr>
  </w:style>
  <w:style w:type="paragraph" w:customStyle="1" w:styleId="RLNadpis1rovn">
    <w:name w:val="RL Nadpis 1. úrovně"/>
    <w:basedOn w:val="Normln"/>
    <w:next w:val="Normln"/>
    <w:qFormat/>
    <w:rsid w:val="00BF608C"/>
    <w:pPr>
      <w:pageBreakBefore/>
      <w:numPr>
        <w:numId w:val="3"/>
      </w:numPr>
      <w:spacing w:after="1000" w:line="560" w:lineRule="exact"/>
    </w:pPr>
    <w:rPr>
      <w:rFonts w:ascii="Arial" w:eastAsia="Times New Roman" w:hAnsi="Arial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BF608C"/>
    <w:pPr>
      <w:keepNext/>
      <w:numPr>
        <w:ilvl w:val="1"/>
        <w:numId w:val="3"/>
      </w:numPr>
      <w:spacing w:before="360" w:after="120"/>
    </w:pPr>
    <w:rPr>
      <w:rFonts w:ascii="Arial" w:eastAsia="Times New Roman" w:hAnsi="Arial"/>
      <w:b/>
      <w:spacing w:val="20"/>
      <w:sz w:val="23"/>
      <w:szCs w:val="24"/>
    </w:rPr>
  </w:style>
  <w:style w:type="paragraph" w:customStyle="1" w:styleId="RLNadpis3rovn">
    <w:name w:val="RL Nadpis 3. úrovně"/>
    <w:basedOn w:val="Normln"/>
    <w:next w:val="Normln"/>
    <w:qFormat/>
    <w:rsid w:val="00BF608C"/>
    <w:pPr>
      <w:keepNext/>
      <w:numPr>
        <w:ilvl w:val="2"/>
        <w:numId w:val="3"/>
      </w:numPr>
      <w:spacing w:before="360" w:after="120"/>
    </w:pPr>
    <w:rPr>
      <w:rFonts w:ascii="Arial" w:eastAsia="Times New Roman" w:hAnsi="Arial"/>
      <w:b/>
      <w:sz w:val="20"/>
      <w:szCs w:val="22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"/>
    <w:basedOn w:val="Normln"/>
    <w:link w:val="OdstavecseseznamemChar"/>
    <w:uiPriority w:val="34"/>
    <w:qFormat/>
    <w:rsid w:val="0084269F"/>
    <w:pPr>
      <w:ind w:left="720"/>
      <w:contextualSpacing/>
    </w:pPr>
  </w:style>
  <w:style w:type="table" w:styleId="Mkatabulky">
    <w:name w:val="Table Grid"/>
    <w:basedOn w:val="Normlntabulka"/>
    <w:rsid w:val="009C6CA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rsid w:val="009C6CAB"/>
    <w:pPr>
      <w:numPr>
        <w:numId w:val="4"/>
      </w:numPr>
      <w:spacing w:before="120" w:after="240" w:line="240" w:lineRule="atLeast"/>
      <w:ind w:right="720"/>
      <w:jc w:val="both"/>
    </w:pPr>
    <w:rPr>
      <w:rFonts w:ascii="Garamond" w:eastAsia="Times New Roman" w:hAnsi="Garamond" w:cs="Garamond"/>
      <w:sz w:val="20"/>
      <w:szCs w:val="22"/>
    </w:rPr>
  </w:style>
  <w:style w:type="paragraph" w:styleId="Zpat">
    <w:name w:val="footer"/>
    <w:basedOn w:val="Normln"/>
    <w:link w:val="ZpatChar"/>
    <w:uiPriority w:val="99"/>
    <w:unhideWhenUsed/>
    <w:rsid w:val="00EE45C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45C6"/>
    <w:rPr>
      <w:rFonts w:eastAsia="Calibri" w:cs="Times New Roman"/>
      <w:szCs w:val="20"/>
      <w:lang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444C5F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500260"/>
    <w:pPr>
      <w:spacing w:after="0" w:line="240" w:lineRule="auto"/>
    </w:pPr>
    <w:rPr>
      <w:rFonts w:eastAsia="Calibri" w:cs="Times New Roman"/>
      <w:szCs w:val="20"/>
      <w:lang w:eastAsia="cs-CZ"/>
    </w:rPr>
  </w:style>
  <w:style w:type="character" w:customStyle="1" w:styleId="Nadpis1Char">
    <w:name w:val="Nadpis 1 Char"/>
    <w:aliases w:val="h1 Char,H1 Char,Základní kapitola Char,Kapitola Char,Chapter Char,1 Char,section Char,ASAPHeading 1 Char,Celého textu Char,V_Head1 Char,Záhlaví 1 Char,Kapitola1 Char,Kapitola2 Char,Kapitola3 Char,Kapitola4 Char,Kapitola5 Char"/>
    <w:basedOn w:val="Standardnpsmoodstavce"/>
    <w:link w:val="Nadpis1"/>
    <w:uiPriority w:val="9"/>
    <w:rsid w:val="008A4CC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P_Nadpis 2 Char,Podkapitola 1 Char,Podkapitola 11 Char,Podkapitola 12 Char,Podkapitola 13 Char,Podkapitola 14 Char,Podkapitola 15 Char,Podkapitola 111 Char,Podkapitola 121 Char,Podkapitola 131 Char,Podkapitola 141 Char,Podkapitola 16 Char"/>
    <w:basedOn w:val="Standardnpsmoodstavce"/>
    <w:link w:val="Nadpis2"/>
    <w:uiPriority w:val="9"/>
    <w:rsid w:val="008A4CC2"/>
    <w:rPr>
      <w:rFonts w:ascii="Times New Roman" w:eastAsia="Times New Roman" w:hAnsi="Times New Roman" w:cs="Times New Roman"/>
      <w:b/>
      <w:caps/>
      <w:szCs w:val="20"/>
    </w:rPr>
  </w:style>
  <w:style w:type="character" w:customStyle="1" w:styleId="Nadpis3Char">
    <w:name w:val="Nadpis 3 Char"/>
    <w:aliases w:val="TP_Nadpis 3 Char,Podkapitola 2 Char,Podkapitola 21 Char,Podkapitola 22 Char,Podkapitola 23 Char,Podkapitola 24 Char,Podkapitola 25 Char,Podkapitola 211 Char,Podkapitola 221 Char,Podkapitola 231 Char,Podkapitola 241 Char,Podkapitola 26 Char"/>
    <w:basedOn w:val="Standardnpsmoodstavce"/>
    <w:link w:val="Nadpis3"/>
    <w:uiPriority w:val="9"/>
    <w:rsid w:val="008A4CC2"/>
    <w:rPr>
      <w:rFonts w:ascii="Times New Roman" w:eastAsia="Times New Roman" w:hAnsi="Times New Roman" w:cs="Times New Roman"/>
      <w:b/>
      <w:caps/>
      <w:szCs w:val="20"/>
    </w:rPr>
  </w:style>
  <w:style w:type="character" w:customStyle="1" w:styleId="Nadpis4Char">
    <w:name w:val="Nadpis 4 Char"/>
    <w:aliases w:val="TP_Nadpis 4 Char,Odstavec 1 Char,Odstavec 11 Char,Odstavec 12 Char,Odstavec 13 Char,Odstavec 14 Char,Odstavec 111 Char,Odstavec 121 Char,Odstavec 131 Char,Odstavec 15 Char,Odstavec 141 Char,Odstavec 16 Char,Odstavec 112 Char,V_Head Char"/>
    <w:basedOn w:val="Standardnpsmoodstavce"/>
    <w:link w:val="Nadpis4"/>
    <w:uiPriority w:val="9"/>
    <w:rsid w:val="008A4CC2"/>
    <w:rPr>
      <w:rFonts w:ascii="Verdana" w:eastAsia="Times New Roman" w:hAnsi="Verdana" w:cs="Arial"/>
      <w:b/>
      <w:sz w:val="20"/>
      <w:szCs w:val="20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,h5 Char"/>
    <w:basedOn w:val="Standardnpsmoodstavce"/>
    <w:link w:val="Nadpis5"/>
    <w:uiPriority w:val="9"/>
    <w:rsid w:val="008A4CC2"/>
    <w:rPr>
      <w:rFonts w:ascii="Arial" w:eastAsia="Times New Roman" w:hAnsi="Arial" w:cs="Arial"/>
      <w:sz w:val="20"/>
      <w:szCs w:val="20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8A4CC2"/>
    <w:rPr>
      <w:rFonts w:ascii="Arial" w:eastAsia="Times New Roman" w:hAnsi="Arial" w:cs="Arial"/>
      <w:i/>
      <w:sz w:val="20"/>
      <w:szCs w:val="20"/>
    </w:rPr>
  </w:style>
  <w:style w:type="character" w:customStyle="1" w:styleId="Nadpis7Char">
    <w:name w:val="Nadpis 7 Char"/>
    <w:aliases w:val="PA Appendix Major Char,ASAPHeading 7 Char,MUS7 Char,H7 Char,7 Char,Objective Char,req3 Char,heading&#10;7 Char,heading7 Char,71 Char,Objective1 Char,Header 7 Char,Clause level 2 Char,Paragraph 2 Char,NV_Überschrift 7 Char"/>
    <w:basedOn w:val="Standardnpsmoodstavce"/>
    <w:link w:val="Nadpis7"/>
    <w:uiPriority w:val="9"/>
    <w:rsid w:val="008A4CC2"/>
    <w:rPr>
      <w:rFonts w:ascii="Arial" w:eastAsia="Times New Roman" w:hAnsi="Arial" w:cs="Arial"/>
      <w:sz w:val="20"/>
      <w:szCs w:val="20"/>
    </w:rPr>
  </w:style>
  <w:style w:type="character" w:customStyle="1" w:styleId="Nadpis8Char">
    <w:name w:val="Nadpis 8 Char"/>
    <w:aliases w:val="PA Appendix Minor Char,ASAPHeading 8 Char,MUS8 Char,H8 Char,Heading 8 (Start Appendices) Char,8 Char,Condition Char,81 Char,Condition1 Char,Header 8 Char,Paragraph 3 Char,NV_Überschrift 8 Char"/>
    <w:basedOn w:val="Standardnpsmoodstavce"/>
    <w:link w:val="Nadpis8"/>
    <w:uiPriority w:val="9"/>
    <w:rsid w:val="008A4CC2"/>
    <w:rPr>
      <w:rFonts w:ascii="Arial" w:eastAsia="Times New Roman" w:hAnsi="Arial" w:cs="Arial"/>
      <w:i/>
      <w:sz w:val="20"/>
      <w:szCs w:val="20"/>
    </w:rPr>
  </w:style>
  <w:style w:type="character" w:customStyle="1" w:styleId="Nadpis9Char">
    <w:name w:val="Nadpis 9 Char"/>
    <w:aliases w:val="h9 Char,heading9 Char,Příloha Char,ASAPHeading 9 Char,Titre 10 Char,MUS9 Char,H9 Char,9 Char,Cond'l Reqt. Char,Header 9 Char,Clause Level 3 Char,Paragraph 4 Char,NV_Überschrift 9 Char"/>
    <w:basedOn w:val="Standardnpsmoodstavce"/>
    <w:link w:val="Nadpis9"/>
    <w:uiPriority w:val="9"/>
    <w:rsid w:val="008A4CC2"/>
    <w:rPr>
      <w:rFonts w:ascii="Arial" w:eastAsia="Times New Roman" w:hAnsi="Arial" w:cs="Arial"/>
      <w:i/>
      <w:sz w:val="18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8A4CC2"/>
  </w:style>
  <w:style w:type="paragraph" w:customStyle="1" w:styleId="OffHeader">
    <w:name w:val="OffHeader"/>
    <w:basedOn w:val="Zhlav"/>
    <w:next w:val="Zhlav"/>
    <w:rsid w:val="008A4CC2"/>
    <w:pPr>
      <w:widowControl w:val="0"/>
      <w:pBdr>
        <w:bottom w:val="single" w:sz="4" w:space="1" w:color="auto"/>
      </w:pBdr>
      <w:tabs>
        <w:tab w:val="clear" w:pos="4536"/>
        <w:tab w:val="clear" w:pos="9072"/>
      </w:tabs>
      <w:spacing w:before="240" w:after="240"/>
      <w:jc w:val="both"/>
    </w:pPr>
    <w:rPr>
      <w:rFonts w:ascii="Arial" w:eastAsia="Times New Roman" w:hAnsi="Arial"/>
      <w:sz w:val="16"/>
      <w:lang w:val="en-GB" w:eastAsia="en-US"/>
    </w:rPr>
  </w:style>
  <w:style w:type="paragraph" w:customStyle="1" w:styleId="OffFooter">
    <w:name w:val="OffFooter"/>
    <w:basedOn w:val="OffHeader"/>
    <w:rsid w:val="008A4CC2"/>
    <w:pPr>
      <w:pBdr>
        <w:top w:val="single" w:sz="4" w:space="12" w:color="auto"/>
        <w:bottom w:val="none" w:sz="0" w:space="0" w:color="auto"/>
      </w:pBdr>
      <w:tabs>
        <w:tab w:val="left" w:pos="3402"/>
        <w:tab w:val="right" w:pos="8505"/>
      </w:tabs>
    </w:pPr>
    <w:rPr>
      <w:kern w:val="28"/>
    </w:rPr>
  </w:style>
  <w:style w:type="paragraph" w:customStyle="1" w:styleId="Tableheading">
    <w:name w:val="Table heading"/>
    <w:basedOn w:val="Normln"/>
    <w:rsid w:val="008A4CC2"/>
    <w:pPr>
      <w:overflowPunct w:val="0"/>
      <w:autoSpaceDE w:val="0"/>
      <w:autoSpaceDN w:val="0"/>
      <w:adjustRightInd w:val="0"/>
      <w:spacing w:before="40" w:after="40" w:line="240" w:lineRule="auto"/>
      <w:jc w:val="center"/>
      <w:textAlignment w:val="baseline"/>
    </w:pPr>
    <w:rPr>
      <w:rFonts w:ascii="Arial" w:eastAsia="Times New Roman" w:hAnsi="Arial"/>
      <w:b/>
      <w:sz w:val="20"/>
      <w:lang w:eastAsia="en-US"/>
    </w:rPr>
  </w:style>
  <w:style w:type="paragraph" w:customStyle="1" w:styleId="Sektorname">
    <w:name w:val="Sektor_name"/>
    <w:basedOn w:val="Normln"/>
    <w:rsid w:val="008A4CC2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Arial" w:eastAsia="Times New Roman" w:hAnsi="Arial"/>
      <w:b/>
      <w:caps/>
      <w:sz w:val="20"/>
      <w:lang w:val="en-GB" w:eastAsia="en-US"/>
    </w:rPr>
  </w:style>
  <w:style w:type="paragraph" w:styleId="Seznamobrzk">
    <w:name w:val="table of figures"/>
    <w:basedOn w:val="Normln"/>
    <w:next w:val="Normln"/>
    <w:semiHidden/>
    <w:rsid w:val="008A4CC2"/>
    <w:pPr>
      <w:overflowPunct w:val="0"/>
      <w:autoSpaceDE w:val="0"/>
      <w:autoSpaceDN w:val="0"/>
      <w:adjustRightInd w:val="0"/>
      <w:spacing w:line="240" w:lineRule="auto"/>
      <w:ind w:left="440" w:hanging="440"/>
      <w:textAlignment w:val="baseline"/>
    </w:pPr>
    <w:rPr>
      <w:rFonts w:ascii="Times New Roman" w:eastAsia="Times New Roman" w:hAnsi="Times New Roman"/>
      <w:lang w:eastAsia="en-US"/>
    </w:rPr>
  </w:style>
  <w:style w:type="paragraph" w:customStyle="1" w:styleId="Bullet">
    <w:name w:val="Bullet"/>
    <w:basedOn w:val="Normln"/>
    <w:rsid w:val="008A4CC2"/>
    <w:pPr>
      <w:numPr>
        <w:numId w:val="5"/>
      </w:numPr>
      <w:overflowPunct w:val="0"/>
      <w:autoSpaceDE w:val="0"/>
      <w:autoSpaceDN w:val="0"/>
      <w:adjustRightInd w:val="0"/>
      <w:spacing w:after="60" w:line="264" w:lineRule="auto"/>
      <w:ind w:left="714" w:hanging="357"/>
      <w:textAlignment w:val="baseline"/>
    </w:pPr>
    <w:rPr>
      <w:rFonts w:ascii="Times New Roman" w:eastAsia="Times New Roman" w:hAnsi="Times New Roman"/>
      <w:lang w:eastAsia="en-US"/>
    </w:rPr>
  </w:style>
  <w:style w:type="paragraph" w:styleId="Zkladntext2">
    <w:name w:val="Body Text 2"/>
    <w:basedOn w:val="Normln"/>
    <w:link w:val="Zkladntext2Char"/>
    <w:rsid w:val="008A4CC2"/>
    <w:pPr>
      <w:tabs>
        <w:tab w:val="left" w:pos="284"/>
        <w:tab w:val="left" w:pos="1418"/>
        <w:tab w:val="left" w:pos="1701"/>
        <w:tab w:val="left" w:pos="4962"/>
        <w:tab w:val="right" w:pos="9000"/>
      </w:tabs>
      <w:overflowPunct w:val="0"/>
      <w:autoSpaceDE w:val="0"/>
      <w:autoSpaceDN w:val="0"/>
      <w:adjustRightInd w:val="0"/>
      <w:spacing w:line="240" w:lineRule="auto"/>
      <w:ind w:left="313"/>
      <w:jc w:val="both"/>
      <w:textAlignment w:val="baseline"/>
    </w:pPr>
    <w:rPr>
      <w:rFonts w:ascii="Times New Roman" w:eastAsia="Times New Roman" w:hAnsi="Times New Roman"/>
      <w:sz w:val="16"/>
      <w:lang w:val="sk-SK" w:eastAsia="en-US"/>
    </w:rPr>
  </w:style>
  <w:style w:type="character" w:customStyle="1" w:styleId="Zkladntext2Char">
    <w:name w:val="Základní text 2 Char"/>
    <w:basedOn w:val="Standardnpsmoodstavce"/>
    <w:link w:val="Zkladntext2"/>
    <w:rsid w:val="008A4CC2"/>
    <w:rPr>
      <w:rFonts w:ascii="Times New Roman" w:eastAsia="Times New Roman" w:hAnsi="Times New Roman" w:cs="Times New Roman"/>
      <w:sz w:val="16"/>
      <w:szCs w:val="20"/>
      <w:lang w:val="sk-SK"/>
    </w:rPr>
  </w:style>
  <w:style w:type="paragraph" w:styleId="Zkladntext">
    <w:name w:val="Body Text"/>
    <w:aliases w:val="Body Text 1,paragraph 2,body indent,subtitle2,b,bt"/>
    <w:basedOn w:val="Normln"/>
    <w:link w:val="ZkladntextChar"/>
    <w:rsid w:val="008A4CC2"/>
    <w:pPr>
      <w:spacing w:before="120" w:after="120" w:line="240" w:lineRule="auto"/>
      <w:jc w:val="both"/>
    </w:pPr>
    <w:rPr>
      <w:rFonts w:ascii="Times New Roman" w:eastAsia="Times New Roman" w:hAnsi="Times New Roman"/>
      <w:szCs w:val="24"/>
      <w:lang w:eastAsia="en-US"/>
    </w:rPr>
  </w:style>
  <w:style w:type="character" w:customStyle="1" w:styleId="ZkladntextChar">
    <w:name w:val="Základní text Char"/>
    <w:aliases w:val="Body Text 1 Char,paragraph 2 Char,body indent Char,subtitle2 Char,b Char,bt Char"/>
    <w:basedOn w:val="Standardnpsmoodstavce"/>
    <w:link w:val="Zkladntext"/>
    <w:rsid w:val="008A4CC2"/>
    <w:rPr>
      <w:rFonts w:ascii="Times New Roman" w:eastAsia="Times New Roman" w:hAnsi="Times New Roman" w:cs="Times New Roman"/>
      <w:szCs w:val="24"/>
    </w:rPr>
  </w:style>
  <w:style w:type="paragraph" w:customStyle="1" w:styleId="Table">
    <w:name w:val="Table"/>
    <w:basedOn w:val="Normln"/>
    <w:uiPriority w:val="99"/>
    <w:rsid w:val="008A4CC2"/>
    <w:pPr>
      <w:keepLines/>
      <w:overflowPunct w:val="0"/>
      <w:autoSpaceDE w:val="0"/>
      <w:autoSpaceDN w:val="0"/>
      <w:adjustRightInd w:val="0"/>
      <w:spacing w:before="20" w:after="20" w:line="240" w:lineRule="auto"/>
      <w:textAlignment w:val="baseline"/>
    </w:pPr>
    <w:rPr>
      <w:rFonts w:ascii="Arial" w:eastAsia="Times New Roman" w:hAnsi="Arial"/>
      <w:sz w:val="18"/>
      <w:lang w:eastAsia="en-US"/>
    </w:rPr>
  </w:style>
  <w:style w:type="paragraph" w:customStyle="1" w:styleId="TableHeading0">
    <w:name w:val="Table Heading"/>
    <w:basedOn w:val="Normln"/>
    <w:autoRedefine/>
    <w:rsid w:val="008A4CC2"/>
    <w:pPr>
      <w:keepLines/>
      <w:widowControl w:val="0"/>
      <w:overflowPunct w:val="0"/>
      <w:autoSpaceDE w:val="0"/>
      <w:autoSpaceDN w:val="0"/>
      <w:adjustRightInd w:val="0"/>
      <w:spacing w:before="40" w:after="40" w:line="240" w:lineRule="auto"/>
      <w:ind w:left="57" w:right="57"/>
      <w:jc w:val="both"/>
      <w:textAlignment w:val="baseline"/>
    </w:pPr>
    <w:rPr>
      <w:rFonts w:ascii="Arial" w:eastAsia="Batang" w:hAnsi="Arial"/>
      <w:b/>
      <w:snapToGrid w:val="0"/>
      <w:sz w:val="18"/>
      <w:szCs w:val="24"/>
      <w:lang w:eastAsia="en-US"/>
    </w:rPr>
  </w:style>
  <w:style w:type="paragraph" w:customStyle="1" w:styleId="Classification">
    <w:name w:val="Classification"/>
    <w:basedOn w:val="Normln"/>
    <w:next w:val="Normln"/>
    <w:rsid w:val="008A4CC2"/>
    <w:pPr>
      <w:overflowPunct w:val="0"/>
      <w:autoSpaceDE w:val="0"/>
      <w:autoSpaceDN w:val="0"/>
      <w:adjustRightInd w:val="0"/>
      <w:spacing w:before="40" w:after="4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4"/>
      <w:lang w:val="en-GB" w:eastAsia="en-US"/>
    </w:rPr>
  </w:style>
  <w:style w:type="paragraph" w:customStyle="1" w:styleId="Hiddenfieldcomment">
    <w:name w:val="Hidden field comment"/>
    <w:basedOn w:val="Normln"/>
    <w:rsid w:val="008A4CC2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vanish/>
      <w:color w:val="FF0000"/>
      <w:sz w:val="24"/>
    </w:rPr>
  </w:style>
  <w:style w:type="character" w:styleId="slostrnky">
    <w:name w:val="page number"/>
    <w:basedOn w:val="Standardnpsmoodstavce"/>
    <w:rsid w:val="008A4CC2"/>
  </w:style>
  <w:style w:type="paragraph" w:styleId="Normlnodsazen">
    <w:name w:val="Normal Indent"/>
    <w:basedOn w:val="Normln"/>
    <w:rsid w:val="008A4CC2"/>
    <w:pPr>
      <w:overflowPunct w:val="0"/>
      <w:autoSpaceDE w:val="0"/>
      <w:autoSpaceDN w:val="0"/>
      <w:adjustRightInd w:val="0"/>
      <w:spacing w:before="120" w:after="120" w:line="240" w:lineRule="auto"/>
      <w:ind w:left="720"/>
      <w:contextualSpacing/>
      <w:textAlignment w:val="baseline"/>
    </w:pPr>
    <w:rPr>
      <w:rFonts w:ascii="Times New Roman" w:eastAsia="Times New Roman" w:hAnsi="Times New Roman"/>
      <w:sz w:val="24"/>
    </w:rPr>
  </w:style>
  <w:style w:type="table" w:customStyle="1" w:styleId="Mkatabulky1">
    <w:name w:val="Mřížka tabulky1"/>
    <w:basedOn w:val="Normlntabulka"/>
    <w:next w:val="Mkatabulky"/>
    <w:rsid w:val="008A4C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ormal">
    <w:name w:val="Tnormal"/>
    <w:basedOn w:val="Table"/>
    <w:rsid w:val="008A4CC2"/>
    <w:pPr>
      <w:spacing w:before="40" w:after="40"/>
      <w:ind w:left="57" w:right="57"/>
      <w:jc w:val="both"/>
    </w:pPr>
    <w:rPr>
      <w:rFonts w:cs="Arial"/>
      <w:szCs w:val="18"/>
      <w:lang w:eastAsia="cs-CZ"/>
    </w:rPr>
  </w:style>
  <w:style w:type="paragraph" w:customStyle="1" w:styleId="textpsmene">
    <w:name w:val="textpsmene"/>
    <w:basedOn w:val="Normln"/>
    <w:rsid w:val="008A4CC2"/>
    <w:pPr>
      <w:numPr>
        <w:ilvl w:val="1"/>
        <w:numId w:val="5"/>
      </w:numPr>
      <w:spacing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rsid w:val="008A4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ulek">
    <w:name w:val="caption"/>
    <w:basedOn w:val="Normln"/>
    <w:next w:val="Normln"/>
    <w:qFormat/>
    <w:rsid w:val="008A4CC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b/>
      <w:bCs/>
      <w:sz w:val="20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8A4CC2"/>
    <w:pPr>
      <w:spacing w:line="240" w:lineRule="auto"/>
      <w:ind w:left="720"/>
    </w:pPr>
    <w:rPr>
      <w:rFonts w:ascii="Calibri" w:eastAsia="Times New Roman" w:hAnsi="Calibri"/>
      <w:szCs w:val="22"/>
      <w:lang w:eastAsia="en-US"/>
    </w:rPr>
  </w:style>
  <w:style w:type="paragraph" w:customStyle="1" w:styleId="kseznamznaky">
    <w:name w:val="kseznamznaky"/>
    <w:basedOn w:val="Normln"/>
    <w:uiPriority w:val="99"/>
    <w:rsid w:val="008A4C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heading1">
    <w:name w:val="tableheading"/>
    <w:basedOn w:val="Normln"/>
    <w:rsid w:val="008A4C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0">
    <w:name w:val="table"/>
    <w:basedOn w:val="Normln"/>
    <w:rsid w:val="008A4C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8A4CC2"/>
    <w:pPr>
      <w:spacing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A4CC2"/>
    <w:rPr>
      <w:rFonts w:ascii="Consolas" w:eastAsia="Calibri" w:hAnsi="Consolas" w:cs="Times New Roman"/>
      <w:sz w:val="21"/>
      <w:szCs w:val="21"/>
    </w:rPr>
  </w:style>
  <w:style w:type="character" w:customStyle="1" w:styleId="SLAHEADING3Char">
    <w:name w:val="SLA_HEADING 3 Char"/>
    <w:basedOn w:val="Standardnpsmoodstavce"/>
    <w:link w:val="SLAHEADING3"/>
    <w:uiPriority w:val="99"/>
    <w:locked/>
    <w:rsid w:val="008A4CC2"/>
    <w:rPr>
      <w:rFonts w:ascii="Arial Black" w:hAnsi="Arial Black"/>
      <w:u w:val="single"/>
    </w:rPr>
  </w:style>
  <w:style w:type="paragraph" w:customStyle="1" w:styleId="SLAHEADING3">
    <w:name w:val="SLA_HEADING 3"/>
    <w:basedOn w:val="Normln"/>
    <w:link w:val="SLAHEADING3Char"/>
    <w:uiPriority w:val="99"/>
    <w:rsid w:val="008A4CC2"/>
    <w:pPr>
      <w:keepNext/>
      <w:tabs>
        <w:tab w:val="num" w:pos="360"/>
      </w:tabs>
      <w:overflowPunct w:val="0"/>
      <w:autoSpaceDE w:val="0"/>
      <w:autoSpaceDN w:val="0"/>
      <w:spacing w:before="180" w:after="60" w:line="240" w:lineRule="auto"/>
    </w:pPr>
    <w:rPr>
      <w:rFonts w:ascii="Arial Black" w:eastAsiaTheme="minorHAnsi" w:hAnsi="Arial Black" w:cstheme="minorBidi"/>
      <w:szCs w:val="22"/>
      <w:u w:val="single"/>
      <w:lang w:eastAsia="en-US"/>
    </w:rPr>
  </w:style>
  <w:style w:type="character" w:styleId="Zstupntext">
    <w:name w:val="Placeholder Text"/>
    <w:basedOn w:val="Standardnpsmoodstavce"/>
    <w:uiPriority w:val="99"/>
    <w:semiHidden/>
    <w:rsid w:val="008A4CC2"/>
    <w:rPr>
      <w:color w:val="808080"/>
    </w:rPr>
  </w:style>
  <w:style w:type="paragraph" w:customStyle="1" w:styleId="Nzev1">
    <w:name w:val="Název1"/>
    <w:basedOn w:val="Normln"/>
    <w:next w:val="Normln"/>
    <w:qFormat/>
    <w:rsid w:val="008A4CC2"/>
    <w:pPr>
      <w:pBdr>
        <w:bottom w:val="single" w:sz="8" w:space="4" w:color="4F81BD"/>
      </w:pBdr>
      <w:overflowPunct w:val="0"/>
      <w:autoSpaceDE w:val="0"/>
      <w:autoSpaceDN w:val="0"/>
      <w:adjustRightInd w:val="0"/>
      <w:spacing w:after="300" w:line="240" w:lineRule="auto"/>
      <w:contextualSpacing/>
      <w:textAlignment w:val="baseline"/>
    </w:pPr>
    <w:rPr>
      <w:rFonts w:ascii="Cambria" w:eastAsia="MS Gothic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8A4CC2"/>
    <w:rPr>
      <w:rFonts w:ascii="Cambria" w:eastAsia="MS Gothic" w:hAnsi="Cambria" w:cs="Times New Roman"/>
      <w:color w:val="17365D"/>
      <w:spacing w:val="5"/>
      <w:kern w:val="28"/>
      <w:sz w:val="52"/>
      <w:szCs w:val="52"/>
      <w:lang w:val="en-US" w:eastAsia="en-US"/>
    </w:rPr>
  </w:style>
  <w:style w:type="paragraph" w:styleId="Zkladntextodsazen">
    <w:name w:val="Body Text Indent"/>
    <w:basedOn w:val="Normln"/>
    <w:link w:val="ZkladntextodsazenChar"/>
    <w:semiHidden/>
    <w:unhideWhenUsed/>
    <w:rsid w:val="008A4CC2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A4CC2"/>
    <w:rPr>
      <w:rFonts w:ascii="Times New Roman" w:eastAsia="Times New Roman" w:hAnsi="Times New Roman" w:cs="Times New Roman"/>
      <w:szCs w:val="20"/>
    </w:rPr>
  </w:style>
  <w:style w:type="paragraph" w:customStyle="1" w:styleId="p1">
    <w:name w:val="p1"/>
    <w:basedOn w:val="Normln"/>
    <w:rsid w:val="008A4CC2"/>
    <w:pPr>
      <w:spacing w:line="240" w:lineRule="auto"/>
    </w:pPr>
    <w:rPr>
      <w:rFonts w:ascii="Calibri" w:eastAsia="Times New Roman" w:hAnsi="Calibri"/>
      <w:color w:val="1E497D"/>
      <w:sz w:val="23"/>
      <w:szCs w:val="23"/>
      <w:lang w:eastAsia="en-US"/>
    </w:rPr>
  </w:style>
  <w:style w:type="character" w:customStyle="1" w:styleId="s1">
    <w:name w:val="s1"/>
    <w:basedOn w:val="Standardnpsmoodstavce"/>
    <w:rsid w:val="008A4CC2"/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basedOn w:val="Standardnpsmoodstavce"/>
    <w:link w:val="Odstavecseseznamem"/>
    <w:uiPriority w:val="34"/>
    <w:locked/>
    <w:rsid w:val="008A4CC2"/>
    <w:rPr>
      <w:rFonts w:eastAsia="Calibri" w:cs="Times New Roman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8A4CC2"/>
    <w:pPr>
      <w:spacing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NzevChar1">
    <w:name w:val="Název Char1"/>
    <w:basedOn w:val="Standardnpsmoodstavce"/>
    <w:uiPriority w:val="10"/>
    <w:rsid w:val="008A4CC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Styl1">
    <w:name w:val="Styl1"/>
    <w:basedOn w:val="Odstavecseseznamem"/>
    <w:rsid w:val="003D6C0B"/>
    <w:pPr>
      <w:spacing w:before="120" w:after="120" w:line="276" w:lineRule="auto"/>
      <w:ind w:left="574" w:hanging="432"/>
      <w:contextualSpacing w:val="0"/>
      <w:jc w:val="both"/>
    </w:pPr>
    <w:rPr>
      <w:rFonts w:ascii="Arial" w:hAnsi="Arial" w:cs="Arial"/>
      <w:sz w:val="20"/>
      <w:lang w:eastAsia="en-US"/>
    </w:rPr>
  </w:style>
  <w:style w:type="paragraph" w:customStyle="1" w:styleId="Styl2">
    <w:name w:val="Styl2"/>
    <w:basedOn w:val="Bezmezer"/>
    <w:uiPriority w:val="99"/>
    <w:qFormat/>
    <w:rsid w:val="003D6C0B"/>
    <w:pPr>
      <w:tabs>
        <w:tab w:val="num" w:pos="2155"/>
      </w:tabs>
      <w:spacing w:before="120" w:after="120" w:line="276" w:lineRule="auto"/>
      <w:ind w:left="567" w:hanging="567"/>
      <w:jc w:val="both"/>
    </w:pPr>
    <w:rPr>
      <w:rFonts w:ascii="Arial" w:hAnsi="Arial" w:cs="Arial"/>
      <w:sz w:val="20"/>
      <w:lang w:eastAsia="en-US"/>
    </w:rPr>
  </w:style>
  <w:style w:type="paragraph" w:customStyle="1" w:styleId="Styl11">
    <w:name w:val="Styl 1.1."/>
    <w:basedOn w:val="Styl1"/>
    <w:link w:val="Styl11Char"/>
    <w:qFormat/>
    <w:rsid w:val="003D6C0B"/>
    <w:pPr>
      <w:numPr>
        <w:ilvl w:val="1"/>
      </w:numPr>
      <w:ind w:left="574" w:hanging="432"/>
    </w:pPr>
    <w:rPr>
      <w:rFonts w:ascii="Times New Roman" w:hAnsi="Times New Roman" w:cs="Times New Roman"/>
      <w:sz w:val="24"/>
      <w:szCs w:val="24"/>
    </w:rPr>
  </w:style>
  <w:style w:type="character" w:customStyle="1" w:styleId="Styl11Char">
    <w:name w:val="Styl 1.1. Char"/>
    <w:basedOn w:val="Standardnpsmoodstavce"/>
    <w:link w:val="Styl11"/>
    <w:rsid w:val="003D6C0B"/>
    <w:rPr>
      <w:rFonts w:ascii="Times New Roman" w:eastAsia="Calibri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3D6C0B"/>
    <w:pPr>
      <w:spacing w:after="0" w:line="240" w:lineRule="auto"/>
    </w:pPr>
    <w:rPr>
      <w:rFonts w:eastAsia="Calibr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2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9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5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1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49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3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23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78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47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22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571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38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40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50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95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011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36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95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55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075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659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7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27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23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935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53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38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499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602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837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3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46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91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98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97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34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7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771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2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238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37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36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2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1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44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3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06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026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43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29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1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75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210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99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79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5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51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21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48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59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4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45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60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434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998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33C90-8A88-4EBD-8D93-CCB53333BF7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6EAC5EF8-DD01-4310-B3D0-DA68D4B6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2020-11-05T08:36:00Z</dcterms:created>
  <dcterms:modified xsi:type="dcterms:W3CDTF">2020-11-26T07:39:00Z</dcterms:modified>
</cp:coreProperties>
</file>