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1E" w:rsidRDefault="00E051F2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66pt;margin-top:15pt;width:0;height:256pt;z-index:2516433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551pt;margin-top:14pt;width:0;height:257pt;z-index:2516444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1pt;margin-top:14pt;width:550pt;height:0;z-index:2516454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1pt;margin-top:14pt;width:0;height:257pt;z-index:2516464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BC091E" w:rsidRDefault="00E051F2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OB72 - 31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OB7220-031</w:t>
      </w:r>
    </w:p>
    <w:p w:rsidR="00BC091E" w:rsidRDefault="00E051F2">
      <w:pPr>
        <w:pStyle w:val="Row4"/>
      </w:pPr>
      <w:r>
        <w:rPr>
          <w:noProof/>
          <w:lang w:val="cs-CZ" w:eastAsia="cs-CZ"/>
        </w:rPr>
        <w:pict>
          <v:shape id="_x0000_s1050" type="#_x0000_t32" style="position:absolute;margin-left:267pt;margin-top:5pt;width:284pt;height:0;z-index:2516474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BC091E" w:rsidRDefault="00E051F2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6pt;margin-top:23pt;width:80pt;height:10pt;z-index:251648512;mso-wrap-style:tight;mso-position-vertical-relative:line" stroked="f">
            <v:fill opacity="0" o:opacity2="100"/>
            <v:textbox inset="0,0,0,0">
              <w:txbxContent>
                <w:p w:rsidR="00BC091E" w:rsidRDefault="00E051F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ECONOMIA a.s.</w:t>
      </w:r>
    </w:p>
    <w:p w:rsidR="00BC091E" w:rsidRDefault="00E051F2">
      <w:pPr>
        <w:pStyle w:val="Row6"/>
      </w:pPr>
      <w:r>
        <w:rPr>
          <w:noProof/>
          <w:lang w:val="cs-CZ" w:eastAsia="cs-CZ"/>
        </w:rPr>
        <w:pict>
          <v:shape id="_x0000_s1048" type="#_x0000_t202" style="position:absolute;margin-left:271pt;margin-top:11pt;width:65pt;height:11pt;z-index:251649536;mso-wrap-style:tight;mso-position-vertical-relative:line" stroked="f">
            <v:fill opacity="0" o:opacity2="100"/>
            <v:textbox inset="0,0,0,0">
              <w:txbxContent>
                <w:p w:rsidR="00BC091E" w:rsidRDefault="00E051F2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186 00 Praha 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Pernerova 673/47</w:t>
      </w:r>
    </w:p>
    <w:p w:rsidR="00BC091E" w:rsidRDefault="00E051F2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BC091E" w:rsidRDefault="00BC091E">
      <w:pPr>
        <w:pStyle w:val="Row8"/>
      </w:pPr>
    </w:p>
    <w:p w:rsidR="00BC091E" w:rsidRDefault="00BC091E">
      <w:pPr>
        <w:pStyle w:val="Row8"/>
      </w:pPr>
    </w:p>
    <w:p w:rsidR="00BC091E" w:rsidRDefault="00E051F2">
      <w:pPr>
        <w:pStyle w:val="Row9"/>
      </w:pPr>
      <w:r>
        <w:rPr>
          <w:noProof/>
          <w:lang w:val="cs-CZ" w:eastAsia="cs-CZ"/>
        </w:rPr>
        <w:pict>
          <v:shape id="_x0000_s1047" type="#_x0000_t32" style="position:absolute;margin-left:267pt;margin-top:22pt;width:284pt;height:0;z-index:2516505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463pt;margin-top:22pt;width:0;height:30pt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400pt;margin-top:22pt;width:0;height:30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28191226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CZ28191226</w:t>
      </w:r>
    </w:p>
    <w:p w:rsidR="00BC091E" w:rsidRDefault="00E051F2">
      <w:pPr>
        <w:pStyle w:val="Row10"/>
      </w:pPr>
      <w:r>
        <w:rPr>
          <w:noProof/>
          <w:lang w:val="cs-CZ" w:eastAsia="cs-CZ"/>
        </w:rPr>
        <w:pict>
          <v:shape id="_x0000_s1044" type="#_x0000_t32" style="position:absolute;margin-left:267pt;margin-top:16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348pt;margin-top:2pt;width:0;height:29pt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Organizační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11.11.2020</w:t>
      </w:r>
      <w:r>
        <w:tab/>
      </w:r>
      <w:r>
        <w:rPr>
          <w:rStyle w:val="Text2"/>
        </w:rPr>
        <w:t>Číslo jednací</w:t>
      </w:r>
    </w:p>
    <w:p w:rsidR="00BC091E" w:rsidRDefault="00E051F2">
      <w:pPr>
        <w:pStyle w:val="Row11"/>
      </w:pPr>
      <w:r>
        <w:rPr>
          <w:noProof/>
          <w:lang w:val="cs-CZ" w:eastAsia="cs-CZ"/>
        </w:rPr>
        <w:pict>
          <v:rect id="_x0000_s1042" style="position:absolute;margin-left:267pt;margin-top:17pt;width:284pt;height:14pt;z-index:25165568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1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BC091E" w:rsidRDefault="00E051F2">
      <w:pPr>
        <w:pStyle w:val="Row12"/>
      </w:pPr>
      <w:r>
        <w:rPr>
          <w:noProof/>
          <w:lang w:val="cs-CZ" w:eastAsia="cs-CZ"/>
        </w:rPr>
        <w:pict>
          <v:shape id="_x0000_s1040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BC091E" w:rsidRDefault="00E051F2">
      <w:pPr>
        <w:pStyle w:val="Row13"/>
      </w:pPr>
      <w:r>
        <w:rPr>
          <w:noProof/>
          <w:lang w:val="cs-CZ" w:eastAsia="cs-CZ"/>
        </w:rPr>
        <w:pict>
          <v:shape id="_x0000_s1039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348pt;margin-top:3pt;width:0;height:59pt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BC091E" w:rsidRDefault="00E051F2">
      <w:pPr>
        <w:pStyle w:val="Row14"/>
      </w:pPr>
      <w:r>
        <w:rPr>
          <w:noProof/>
          <w:lang w:val="cs-CZ" w:eastAsia="cs-CZ"/>
        </w:rPr>
        <w:pict>
          <v:shape id="_x0000_s1037" type="#_x0000_t32" style="position:absolute;margin-left:267pt;margin-top:17pt;width:284pt;height:0;z-index:2516608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BC091E" w:rsidRDefault="00E051F2">
      <w:pPr>
        <w:pStyle w:val="Row14"/>
      </w:pPr>
      <w:r>
        <w:rPr>
          <w:noProof/>
          <w:lang w:val="cs-CZ" w:eastAsia="cs-CZ"/>
        </w:rPr>
        <w:pict>
          <v:shape id="_x0000_s1036" type="#_x0000_t32" style="position:absolute;margin-left:267pt;margin-top:17pt;width:284pt;height:0;z-index:2516618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BC091E" w:rsidRDefault="00E051F2">
      <w:pPr>
        <w:pStyle w:val="Row15"/>
      </w:pPr>
      <w:r>
        <w:rPr>
          <w:noProof/>
          <w:lang w:val="cs-CZ" w:eastAsia="cs-CZ"/>
        </w:rPr>
        <w:pict>
          <v:shape id="_x0000_s1035" type="#_x0000_t32" style="position:absolute;margin-left:1pt;margin-top:18pt;width:0;height:20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551pt;margin-top:18pt;width:0;height:19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1pt;margin-top:18pt;width:550pt;height:0;z-index:2516648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BC091E" w:rsidRDefault="00E051F2">
      <w:pPr>
        <w:pStyle w:val="Row16"/>
      </w:pPr>
      <w:r>
        <w:rPr>
          <w:noProof/>
          <w:lang w:val="cs-CZ" w:eastAsia="cs-CZ"/>
        </w:rPr>
        <w:pict>
          <v:shape id="_x0000_s1032" type="#_x0000_t32" style="position:absolute;margin-left:1pt;margin-top:22pt;width:0;height:98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551pt;margin-top:22pt;width:0;height:98pt;z-index:2516669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OAZI-OPEZ/Knihovna MZV objednává na fakturu 98x generální přístup pro ZÚ</w:t>
      </w:r>
    </w:p>
    <w:p w:rsidR="00BC091E" w:rsidRDefault="00E051F2">
      <w:pPr>
        <w:pStyle w:val="Row17"/>
      </w:pPr>
      <w:r>
        <w:rPr>
          <w:noProof/>
          <w:lang w:val="cs-CZ" w:eastAsia="cs-CZ"/>
        </w:rPr>
        <w:pict>
          <v:shape id="_x0000_s1030" type="#_x0000_t32" style="position:absolute;margin-left:1pt;margin-top:5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79pt;margin-top:23pt;width:269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152 880.00</w:t>
      </w:r>
      <w:r>
        <w:tab/>
      </w:r>
      <w:r>
        <w:rPr>
          <w:rStyle w:val="Text2"/>
        </w:rPr>
        <w:t>Kč</w:t>
      </w:r>
    </w:p>
    <w:p w:rsidR="00BC091E" w:rsidRDefault="00E051F2" w:rsidP="00E051F2">
      <w:pPr>
        <w:pStyle w:val="Row18"/>
      </w:pPr>
      <w:r>
        <w:rPr>
          <w:noProof/>
          <w:lang w:val="cs-CZ" w:eastAsia="cs-CZ"/>
        </w:rPr>
        <w:pict>
          <v:shape id="_x0000_s1028" type="#_x0000_t32" style="position:absolute;margin-left:279pt;margin-top:5pt;width:269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bookmarkStart w:id="0" w:name="_GoBack"/>
      <w:bookmarkEnd w:id="0"/>
    </w:p>
    <w:p w:rsidR="00BC091E" w:rsidRDefault="00BC091E">
      <w:pPr>
        <w:pStyle w:val="Row8"/>
      </w:pPr>
    </w:p>
    <w:p w:rsidR="00BC091E" w:rsidRDefault="00BC091E">
      <w:pPr>
        <w:pStyle w:val="Row8"/>
      </w:pPr>
    </w:p>
    <w:p w:rsidR="00BC091E" w:rsidRDefault="00BC091E">
      <w:pPr>
        <w:pStyle w:val="Row8"/>
      </w:pPr>
    </w:p>
    <w:p w:rsidR="00BC091E" w:rsidRDefault="00BC091E">
      <w:pPr>
        <w:pStyle w:val="Row8"/>
      </w:pPr>
    </w:p>
    <w:p w:rsidR="00BC091E" w:rsidRDefault="00E051F2">
      <w:pPr>
        <w:pStyle w:val="Row20"/>
      </w:pPr>
      <w:r>
        <w:rPr>
          <w:noProof/>
          <w:lang w:val="cs-CZ" w:eastAsia="cs-CZ"/>
        </w:rPr>
        <w:pict>
          <v:shape id="_x0000_s1027" type="#_x0000_t32" style="position:absolute;margin-left:85pt;margin-top:9pt;width:458pt;height:0;z-index:2516710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BC091E" w:rsidRDefault="00E051F2">
      <w:pPr>
        <w:pStyle w:val="Row21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2064;mso-position-horizontal-relative:margin;mso-position-vertical-relative:line" o:connectortype="straight" strokeweight="1pt">
            <w10:wrap anchorx="margin" anchory="page"/>
          </v:shape>
        </w:pict>
      </w:r>
    </w:p>
    <w:sectPr w:rsidR="00BC091E" w:rsidSect="00000001">
      <w:headerReference w:type="default" r:id="rId7"/>
      <w:footerReference w:type="default" r:id="rId8"/>
      <w:pgSz w:w="11904" w:h="16833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051F2">
      <w:pPr>
        <w:spacing w:after="0" w:line="240" w:lineRule="auto"/>
      </w:pPr>
      <w:r>
        <w:separator/>
      </w:r>
    </w:p>
  </w:endnote>
  <w:endnote w:type="continuationSeparator" w:id="0">
    <w:p w:rsidR="00000000" w:rsidRDefault="00E0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91E" w:rsidRDefault="00E051F2">
    <w:pPr>
      <w:pStyle w:val="Row22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OB7220-031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BC091E" w:rsidRDefault="00BC091E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051F2">
      <w:pPr>
        <w:spacing w:after="0" w:line="240" w:lineRule="auto"/>
      </w:pPr>
      <w:r>
        <w:separator/>
      </w:r>
    </w:p>
  </w:footnote>
  <w:footnote w:type="continuationSeparator" w:id="0">
    <w:p w:rsidR="00000000" w:rsidRDefault="00E05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91E" w:rsidRDefault="00BC091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9107EA"/>
    <w:rsid w:val="00BC091E"/>
    <w:rsid w:val="00E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4"/>
        <o:r id="V:Rule2" type="connector" idref="#_x0000_s1053"/>
        <o:r id="V:Rule3" type="connector" idref="#_x0000_s1052"/>
        <o:r id="V:Rule4" type="connector" idref="#_x0000_s1051"/>
        <o:r id="V:Rule5" type="connector" idref="#_x0000_s1050"/>
        <o:r id="V:Rule6" type="connector" idref="#_x0000_s1047"/>
        <o:r id="V:Rule7" type="connector" idref="#_x0000_s1046"/>
        <o:r id="V:Rule8" type="connector" idref="#_x0000_s1045"/>
        <o:r id="V:Rule9" type="connector" idref="#_x0000_s1044"/>
        <o:r id="V:Rule10" type="connector" idref="#_x0000_s1043"/>
        <o:r id="V:Rule11" type="connector" idref="#_x0000_s1041"/>
        <o:r id="V:Rule12" type="connector" idref="#_x0000_s1040"/>
        <o:r id="V:Rule13" type="connector" idref="#_x0000_s1039"/>
        <o:r id="V:Rule14" type="connector" idref="#_x0000_s1038"/>
        <o:r id="V:Rule15" type="connector" idref="#_x0000_s1037"/>
        <o:r id="V:Rule16" type="connector" idref="#_x0000_s1036"/>
        <o:r id="V:Rule17" type="connector" idref="#_x0000_s1035"/>
        <o:r id="V:Rule18" type="connector" idref="#_x0000_s1034"/>
        <o:r id="V:Rule19" type="connector" idref="#_x0000_s1033"/>
        <o:r id="V:Rule20" type="connector" idref="#_x0000_s1032"/>
        <o:r id="V:Rule21" type="connector" idref="#_x0000_s1031"/>
        <o:r id="V:Rule22" type="connector" idref="#_x0000_s1030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700"/>
        <w:tab w:val="left" w:pos="7125"/>
        <w:tab w:val="left" w:pos="753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2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spacing w:after="0" w:line="40" w:lineRule="exact"/>
    </w:pPr>
  </w:style>
  <w:style w:type="paragraph" w:customStyle="1" w:styleId="Row22">
    <w:name w:val="Row 22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667E7D46.dotm</Template>
  <TotalTime>5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kbradaco</dc:creator>
  <cp:keywords/>
  <dc:description/>
  <cp:lastModifiedBy>Kamila BRADÁČOVÁ</cp:lastModifiedBy>
  <cp:revision>2</cp:revision>
  <dcterms:created xsi:type="dcterms:W3CDTF">2020-12-02T15:10:00Z</dcterms:created>
  <dcterms:modified xsi:type="dcterms:W3CDTF">2020-12-02T15:11:00Z</dcterms:modified>
  <cp:category/>
</cp:coreProperties>
</file>