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9E682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397" w:type="dxa"/>
          </w:tcPr>
          <w:p w:rsidR="00226595" w:rsidRPr="00DE2BC9" w:rsidRDefault="009E682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9E682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226595" w:rsidRPr="00DE2BC9" w:rsidRDefault="009E682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9E682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425" w:type="dxa"/>
          </w:tcPr>
          <w:p w:rsidR="00226595" w:rsidRPr="00DE2BC9" w:rsidRDefault="009E682A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9E682A">
        <w:rPr>
          <w:b/>
          <w:snapToGrid w:val="0"/>
          <w:sz w:val="28"/>
          <w:szCs w:val="28"/>
        </w:rPr>
        <w:t>03 – 72/2016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3036EC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9E682A">
        <w:rPr>
          <w:rFonts w:ascii="Times New Roman" w:hAnsi="Times New Roman"/>
          <w:snapToGrid w:val="0"/>
          <w:sz w:val="24"/>
        </w:rPr>
        <w:t xml:space="preserve"> </w:t>
      </w:r>
      <w:r w:rsidR="009E682A" w:rsidRPr="009E682A">
        <w:rPr>
          <w:rFonts w:ascii="Times New Roman" w:hAnsi="Times New Roman"/>
          <w:snapToGrid w:val="0"/>
          <w:sz w:val="24"/>
        </w:rPr>
        <w:t>101029053</w:t>
      </w:r>
    </w:p>
    <w:p w:rsidR="00226595" w:rsidRPr="00206D3F" w:rsidRDefault="009E682A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9E682A">
        <w:rPr>
          <w:rFonts w:ascii="Times New Roman" w:hAnsi="Times New Roman"/>
          <w:b/>
          <w:snapToGrid w:val="0"/>
          <w:sz w:val="24"/>
        </w:rPr>
        <w:t>Správa železniční dopravní cesty, státní organizace</w:t>
      </w:r>
    </w:p>
    <w:p w:rsidR="009E682A" w:rsidRPr="009E682A" w:rsidRDefault="00226595" w:rsidP="009E682A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="009E682A" w:rsidRPr="009E682A">
        <w:rPr>
          <w:b/>
          <w:snapToGrid w:val="0"/>
          <w:sz w:val="24"/>
        </w:rPr>
        <w:t xml:space="preserve">Praha 1 - Nové Město, Dlážděná 1003/7, PSČ 11000 </w:t>
      </w:r>
    </w:p>
    <w:p w:rsidR="003036EC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9E682A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9E682A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3036EC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9E682A">
        <w:rPr>
          <w:rFonts w:ascii="Times New Roman" w:hAnsi="Times New Roman"/>
          <w:snapToGrid w:val="0"/>
          <w:sz w:val="24"/>
        </w:rPr>
        <w:tab/>
        <w:t>70994234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9E682A">
        <w:rPr>
          <w:rFonts w:ascii="Times New Roman" w:hAnsi="Times New Roman"/>
          <w:snapToGrid w:val="0"/>
          <w:sz w:val="24"/>
        </w:rPr>
        <w:t>70994234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</w:t>
      </w:r>
      <w:r w:rsidR="00E723E3">
        <w:rPr>
          <w:rFonts w:ascii="Times New Roman" w:hAnsi="Times New Roman"/>
          <w:snapToGrid w:val="0"/>
          <w:sz w:val="24"/>
        </w:rPr>
        <w:t xml:space="preserve"> Praze</w:t>
      </w:r>
      <w:r>
        <w:rPr>
          <w:rFonts w:ascii="Times New Roman" w:hAnsi="Times New Roman"/>
          <w:snapToGrid w:val="0"/>
          <w:sz w:val="24"/>
        </w:rPr>
        <w:t>, oddíl</w:t>
      </w:r>
      <w:r w:rsidR="00E723E3">
        <w:rPr>
          <w:rFonts w:ascii="Times New Roman" w:hAnsi="Times New Roman"/>
          <w:snapToGrid w:val="0"/>
          <w:sz w:val="24"/>
        </w:rPr>
        <w:t xml:space="preserve"> A</w:t>
      </w:r>
      <w:r>
        <w:rPr>
          <w:rFonts w:ascii="Times New Roman" w:hAnsi="Times New Roman"/>
          <w:snapToGrid w:val="0"/>
          <w:sz w:val="24"/>
        </w:rPr>
        <w:t>, vložka</w:t>
      </w:r>
      <w:r w:rsidR="00E723E3">
        <w:rPr>
          <w:rFonts w:ascii="Times New Roman" w:hAnsi="Times New Roman"/>
          <w:snapToGrid w:val="0"/>
          <w:sz w:val="24"/>
        </w:rPr>
        <w:t xml:space="preserve"> 48384</w:t>
      </w:r>
    </w:p>
    <w:p w:rsidR="00E723E3" w:rsidRDefault="00226595" w:rsidP="00761FB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Pr="00E723E3">
        <w:rPr>
          <w:rFonts w:ascii="Times New Roman" w:hAnsi="Times New Roman"/>
          <w:snapToGrid w:val="0"/>
          <w:sz w:val="24"/>
        </w:rPr>
        <w:t xml:space="preserve"> </w:t>
      </w:r>
      <w:r w:rsidR="00761FBF">
        <w:rPr>
          <w:rFonts w:ascii="Times New Roman" w:hAnsi="Times New Roman"/>
          <w:snapToGrid w:val="0"/>
          <w:sz w:val="24"/>
        </w:rPr>
        <w:tab/>
      </w:r>
      <w:r w:rsidR="00E723E3" w:rsidRPr="00E723E3">
        <w:rPr>
          <w:rFonts w:ascii="Times New Roman" w:hAnsi="Times New Roman"/>
          <w:snapToGrid w:val="0"/>
          <w:sz w:val="24"/>
          <w:u w:val="single"/>
        </w:rPr>
        <w:t>Správa železniční dopravní cesty, státní organizace</w:t>
      </w:r>
      <w:r w:rsidR="00E723E3">
        <w:rPr>
          <w:rFonts w:ascii="Times New Roman" w:hAnsi="Times New Roman"/>
          <w:snapToGrid w:val="0"/>
          <w:sz w:val="24"/>
          <w:u w:val="single"/>
        </w:rPr>
        <w:t>,</w:t>
      </w:r>
    </w:p>
    <w:p w:rsidR="00E723E3" w:rsidRDefault="00E723E3" w:rsidP="00E723E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2552"/>
        <w:rPr>
          <w:rFonts w:ascii="Times New Roman" w:hAnsi="Times New Roman"/>
          <w:snapToGrid w:val="0"/>
          <w:sz w:val="24"/>
          <w:u w:val="single"/>
        </w:rPr>
      </w:pPr>
      <w:r w:rsidRPr="00E723E3">
        <w:rPr>
          <w:rFonts w:ascii="Times New Roman" w:hAnsi="Times New Roman"/>
          <w:snapToGrid w:val="0"/>
          <w:sz w:val="24"/>
          <w:u w:val="single"/>
        </w:rPr>
        <w:t>Regionální správa osobních nádraží Plzeň</w:t>
      </w:r>
      <w:r>
        <w:rPr>
          <w:rFonts w:ascii="Times New Roman" w:hAnsi="Times New Roman"/>
          <w:snapToGrid w:val="0"/>
          <w:sz w:val="24"/>
          <w:u w:val="single"/>
        </w:rPr>
        <w:t>,</w:t>
      </w:r>
    </w:p>
    <w:p w:rsidR="00E723E3" w:rsidRPr="00E723E3" w:rsidRDefault="00E723E3" w:rsidP="00E723E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2552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  <w:u w:val="single"/>
        </w:rPr>
        <w:t>Purkyňova 1017/22, 301 00 Plzeň</w:t>
      </w:r>
    </w:p>
    <w:p w:rsidR="00226595" w:rsidRPr="003721EA" w:rsidRDefault="00226595" w:rsidP="00E723E3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E723E3">
        <w:rPr>
          <w:rFonts w:ascii="Times New Roman" w:hAnsi="Times New Roman"/>
          <w:snapToGrid w:val="0"/>
          <w:sz w:val="24"/>
        </w:rPr>
        <w:t>Česká národní banka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3036EC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E723E3" w:rsidRDefault="00226595" w:rsidP="00E723E3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="00E723E3">
        <w:rPr>
          <w:rFonts w:ascii="Times New Roman" w:hAnsi="Times New Roman"/>
          <w:snapToGrid w:val="0"/>
          <w:sz w:val="24"/>
        </w:rPr>
        <w:t xml:space="preserve"> 305211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E723E3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61FBF" w:rsidRDefault="00761FBF" w:rsidP="008C2A45">
      <w:pPr>
        <w:pStyle w:val="Nzev"/>
        <w:spacing w:before="360"/>
        <w:rPr>
          <w:sz w:val="24"/>
          <w:szCs w:val="24"/>
        </w:rPr>
      </w:pPr>
    </w:p>
    <w:p w:rsidR="00761FBF" w:rsidRDefault="00761FBF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E723E3" w:rsidRDefault="00226595" w:rsidP="00E723E3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E723E3">
        <w:rPr>
          <w:rFonts w:ascii="Times New Roman" w:hAnsi="Times New Roman"/>
          <w:snapToGrid w:val="0"/>
          <w:sz w:val="24"/>
        </w:rPr>
        <w:t xml:space="preserve"> </w:t>
      </w:r>
      <w:r w:rsidRPr="00E723E3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E723E3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Příkazce </w:t>
      </w:r>
      <w:r w:rsidRPr="00E723E3">
        <w:rPr>
          <w:rFonts w:ascii="Times New Roman" w:hAnsi="Times New Roman"/>
          <w:b/>
          <w:snapToGrid w:val="0"/>
          <w:sz w:val="24"/>
        </w:rPr>
        <w:t>nepožaduje kontrolu</w:t>
      </w:r>
      <w:r w:rsidRPr="00E723E3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761FBF" w:rsidRDefault="00226595" w:rsidP="00761FBF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761FBF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761FBF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761FBF" w:rsidRDefault="00226595" w:rsidP="00761FBF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761FBF">
        <w:rPr>
          <w:rFonts w:ascii="Times New Roman" w:hAnsi="Times New Roman"/>
          <w:sz w:val="24"/>
        </w:rPr>
        <w:t xml:space="preserve"> </w:t>
      </w:r>
      <w:r w:rsidRPr="00761FBF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761FBF" w:rsidRDefault="00226595" w:rsidP="00761FBF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761FBF" w:rsidRDefault="00226595" w:rsidP="00761FBF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761FBF">
        <w:rPr>
          <w:rFonts w:ascii="Times New Roman" w:hAnsi="Times New Roman"/>
          <w:snapToGrid w:val="0"/>
          <w:sz w:val="24"/>
        </w:rPr>
        <w:t>s průvodkou</w:t>
      </w:r>
      <w:r w:rsidRPr="00761FBF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761FBF" w:rsidRDefault="00761FBF" w:rsidP="00761FBF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761FBF" w:rsidRDefault="00761FBF" w:rsidP="00761FBF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761FBF" w:rsidRDefault="00761FBF" w:rsidP="00761FBF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761FBF" w:rsidRDefault="00226595" w:rsidP="00761FBF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761FBF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761FBF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761FBF" w:rsidRDefault="00226595" w:rsidP="00761FBF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761FBF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761FBF">
        <w:rPr>
          <w:rFonts w:ascii="Times New Roman" w:hAnsi="Times New Roman"/>
          <w:b/>
          <w:snapToGrid w:val="0"/>
          <w:sz w:val="24"/>
        </w:rPr>
        <w:t xml:space="preserve">souhrnným převodem </w:t>
      </w:r>
      <w:r w:rsidRPr="00761FBF">
        <w:rPr>
          <w:rFonts w:ascii="Times New Roman" w:hAnsi="Times New Roman"/>
          <w:snapToGrid w:val="0"/>
          <w:sz w:val="24"/>
        </w:rPr>
        <w:t xml:space="preserve">do 8.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E723E3" w:rsidRPr="00E723E3">
        <w:rPr>
          <w:rFonts w:ascii="Times New Roman" w:hAnsi="Times New Roman"/>
          <w:snapToGrid w:val="0"/>
          <w:sz w:val="24"/>
        </w:rPr>
        <w:t>305211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E723E3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761FBF" w:rsidRDefault="00226595" w:rsidP="00761FBF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761FBF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761FBF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761FBF">
        <w:rPr>
          <w:rFonts w:ascii="Times New Roman" w:hAnsi="Times New Roman"/>
          <w:snapToGrid w:val="0"/>
          <w:sz w:val="24"/>
        </w:rPr>
        <w:t xml:space="preserve">) </w:t>
      </w:r>
      <w:r w:rsidRPr="00761FBF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761FBF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761FBF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>Čl. II, bod</w:t>
      </w:r>
      <w:r w:rsidR="00761FBF">
        <w:t xml:space="preserve"> 2.1.7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sz w:val="24"/>
        </w:rPr>
        <w:t xml:space="preserve">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761FBF" w:rsidRDefault="00226595" w:rsidP="00761FBF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761FBF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761FBF" w:rsidRPr="00761FBF" w:rsidRDefault="00226595" w:rsidP="00761FBF">
      <w:pPr>
        <w:pStyle w:val="Codstavec"/>
        <w:numPr>
          <w:ilvl w:val="2"/>
          <w:numId w:val="10"/>
        </w:numPr>
        <w:tabs>
          <w:tab w:val="left" w:pos="284"/>
          <w:tab w:val="left" w:pos="4111"/>
        </w:tabs>
        <w:spacing w:before="120" w:line="240" w:lineRule="auto"/>
        <w:ind w:right="-426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Faktury budou zasílány na adresu:</w:t>
      </w:r>
      <w:r w:rsidR="00761FBF">
        <w:rPr>
          <w:rFonts w:ascii="Times New Roman" w:hAnsi="Times New Roman"/>
          <w:snapToGrid w:val="0"/>
          <w:sz w:val="24"/>
        </w:rPr>
        <w:t xml:space="preserve"> </w:t>
      </w:r>
      <w:r w:rsidR="00761FBF">
        <w:rPr>
          <w:rFonts w:ascii="Times New Roman" w:hAnsi="Times New Roman"/>
          <w:snapToGrid w:val="0"/>
          <w:sz w:val="24"/>
        </w:rPr>
        <w:tab/>
      </w:r>
      <w:r w:rsidR="00761FBF" w:rsidRPr="00761FBF">
        <w:rPr>
          <w:rFonts w:ascii="Times New Roman" w:hAnsi="Times New Roman"/>
          <w:b/>
          <w:snapToGrid w:val="0"/>
          <w:sz w:val="24"/>
        </w:rPr>
        <w:t>Správa železniční dopravní cesty, státní organizace,</w:t>
      </w:r>
    </w:p>
    <w:p w:rsidR="00761FBF" w:rsidRPr="00761FBF" w:rsidRDefault="00761FBF" w:rsidP="00761FB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360" w:right="-426" w:firstLine="3751"/>
        <w:rPr>
          <w:rFonts w:ascii="Times New Roman" w:hAnsi="Times New Roman"/>
          <w:b/>
          <w:snapToGrid w:val="0"/>
          <w:sz w:val="24"/>
        </w:rPr>
      </w:pPr>
      <w:r w:rsidRPr="00761FBF">
        <w:rPr>
          <w:rFonts w:ascii="Times New Roman" w:hAnsi="Times New Roman"/>
          <w:b/>
          <w:snapToGrid w:val="0"/>
          <w:sz w:val="24"/>
        </w:rPr>
        <w:t>Regionální správa osobních nádraží Plzeň,</w:t>
      </w:r>
    </w:p>
    <w:p w:rsidR="00761FBF" w:rsidRPr="00761FBF" w:rsidRDefault="00761FBF" w:rsidP="00761FB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360" w:right="-426" w:firstLine="3751"/>
        <w:rPr>
          <w:rFonts w:ascii="Times New Roman" w:hAnsi="Times New Roman"/>
          <w:b/>
          <w:snapToGrid w:val="0"/>
          <w:sz w:val="24"/>
        </w:rPr>
      </w:pPr>
      <w:r w:rsidRPr="00761FBF">
        <w:rPr>
          <w:rFonts w:ascii="Times New Roman" w:hAnsi="Times New Roman"/>
          <w:b/>
          <w:snapToGrid w:val="0"/>
          <w:sz w:val="24"/>
        </w:rPr>
        <w:t>Purkyňova 1017/22, 301 00 Plzeň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761FBF" w:rsidRDefault="00761FBF" w:rsidP="00761FBF">
      <w:pPr>
        <w:pStyle w:val="Codstavec"/>
        <w:spacing w:before="24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6871EA" w:rsidRDefault="00226595" w:rsidP="006871EA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6871EA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6871EA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6871EA">
        <w:rPr>
          <w:rFonts w:ascii="Times New Roman" w:hAnsi="Times New Roman"/>
          <w:snapToGrid w:val="0"/>
          <w:sz w:val="24"/>
        </w:rPr>
        <w:t>(kódová stránka 1250).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lastRenderedPageBreak/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6871EA" w:rsidRDefault="006871EA" w:rsidP="006871EA">
      <w:pPr>
        <w:pStyle w:val="P-NORM-BULL-I"/>
        <w:ind w:left="0" w:firstLine="0"/>
        <w:rPr>
          <w:rFonts w:ascii="Times New Roman" w:hAnsi="Times New Roman"/>
          <w:sz w:val="24"/>
          <w:szCs w:val="24"/>
        </w:rPr>
      </w:pPr>
    </w:p>
    <w:p w:rsidR="006871EA" w:rsidRDefault="006871EA" w:rsidP="006871EA">
      <w:pPr>
        <w:pStyle w:val="P-NORM-BULL-I"/>
        <w:ind w:left="0" w:firstLine="0"/>
        <w:rPr>
          <w:rFonts w:ascii="Times New Roman" w:hAnsi="Times New Roman"/>
          <w:sz w:val="24"/>
          <w:szCs w:val="24"/>
        </w:rPr>
      </w:pPr>
    </w:p>
    <w:p w:rsidR="006871EA" w:rsidRPr="00BD4755" w:rsidRDefault="006871EA" w:rsidP="006871EA">
      <w:pPr>
        <w:pStyle w:val="P-NORM-BULL-I"/>
        <w:ind w:left="0" w:firstLine="0"/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6871EA">
        <w:rPr>
          <w:rFonts w:ascii="Times New Roman" w:hAnsi="Times New Roman"/>
          <w:sz w:val="24"/>
        </w:rPr>
        <w:t>Plzni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proofErr w:type="spellStart"/>
      <w:r w:rsidR="003036EC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6871EA">
        <w:rPr>
          <w:rFonts w:ascii="Times New Roman" w:hAnsi="Times New Roman"/>
          <w:snapToGrid w:val="0"/>
          <w:sz w:val="24"/>
        </w:rPr>
        <w:tab/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  <w:r w:rsidR="006871EA">
        <w:rPr>
          <w:rFonts w:ascii="Times New Roman" w:hAnsi="Times New Roman"/>
          <w:snapToGrid w:val="0"/>
          <w:sz w:val="24"/>
        </w:rPr>
        <w:tab/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3036EC" w:rsidRDefault="003036EC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ascii="Times New Roman" w:hAnsi="Times New Roman"/>
          <w:sz w:val="24"/>
        </w:rPr>
      </w:pPr>
    </w:p>
    <w:p w:rsidR="003036EC" w:rsidRDefault="003036EC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ascii="Times New Roman" w:hAnsi="Times New Roman"/>
          <w:sz w:val="24"/>
        </w:rPr>
      </w:pPr>
    </w:p>
    <w:p w:rsidR="00547650" w:rsidRDefault="003036EC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226595" w:rsidRPr="0050779C" w:rsidRDefault="00226595" w:rsidP="00547650">
      <w:pPr>
        <w:pStyle w:val="Codstavec"/>
        <w:tabs>
          <w:tab w:val="left" w:pos="567"/>
          <w:tab w:val="left" w:pos="2552"/>
        </w:tabs>
        <w:spacing w:before="120" w:line="240" w:lineRule="auto"/>
        <w:rPr>
          <w:rFonts w:cs="Arial"/>
          <w:b/>
          <w:sz w:val="28"/>
          <w:szCs w:val="28"/>
        </w:rPr>
      </w:pPr>
    </w:p>
    <w:sectPr w:rsidR="00226595" w:rsidRPr="0050779C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9E682A">
      <w:rPr>
        <w:sz w:val="16"/>
      </w:rPr>
      <w:t>03 – 72/2016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3036EC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A201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036EC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47650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871EA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1FBF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E682A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23E3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7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3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6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700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82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558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362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97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576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091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181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997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2363</Words>
  <Characters>13622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2</cp:revision>
  <cp:lastPrinted>2013-11-27T08:41:00Z</cp:lastPrinted>
  <dcterms:created xsi:type="dcterms:W3CDTF">2016-08-23T11:30:00Z</dcterms:created>
  <dcterms:modified xsi:type="dcterms:W3CDTF">2016-08-23T11:30:00Z</dcterms:modified>
</cp:coreProperties>
</file>