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F4" w:rsidRDefault="00EB583E">
      <w:pPr>
        <w:pStyle w:val="Nadpis40"/>
        <w:framePr w:wrap="none" w:vAnchor="page" w:hAnchor="page" w:x="1256" w:y="1390"/>
        <w:shd w:val="clear" w:color="auto" w:fill="auto"/>
        <w:spacing w:line="200" w:lineRule="exact"/>
      </w:pPr>
      <w:bookmarkStart w:id="0" w:name="bookmark0"/>
      <w:r>
        <w:t>č. smlouvy prodávajícího:</w:t>
      </w:r>
      <w:bookmarkEnd w:id="0"/>
    </w:p>
    <w:p w:rsidR="00C25FF4" w:rsidRDefault="00EB583E">
      <w:pPr>
        <w:pStyle w:val="Nadpis10"/>
        <w:framePr w:w="5338" w:h="1246" w:hRule="exact" w:wrap="none" w:vAnchor="page" w:hAnchor="page" w:x="3377" w:y="367"/>
        <w:shd w:val="clear" w:color="auto" w:fill="auto"/>
        <w:spacing w:after="0" w:line="500" w:lineRule="exact"/>
        <w:ind w:left="360"/>
      </w:pPr>
      <w:bookmarkStart w:id="1" w:name="bookmark1"/>
      <w:r>
        <w:rPr>
          <w:rStyle w:val="Nadpis1Malpsmena"/>
          <w:b/>
          <w:bCs/>
        </w:rPr>
        <w:t>KUPNÍ smlouva</w:t>
      </w:r>
      <w:bookmarkEnd w:id="1"/>
    </w:p>
    <w:p w:rsidR="00C25FF4" w:rsidRDefault="00EB583E">
      <w:pPr>
        <w:pStyle w:val="Nadpis20"/>
        <w:framePr w:w="5338" w:h="1246" w:hRule="exact" w:wrap="none" w:vAnchor="page" w:hAnchor="page" w:x="3377" w:y="367"/>
        <w:shd w:val="clear" w:color="auto" w:fill="auto"/>
        <w:spacing w:before="0" w:after="194" w:line="220" w:lineRule="exact"/>
      </w:pPr>
      <w:bookmarkStart w:id="2" w:name="bookmark2"/>
      <w:r>
        <w:t xml:space="preserve">(§ 2079 a </w:t>
      </w:r>
      <w:proofErr w:type="spellStart"/>
      <w:r>
        <w:t>násl</w:t>
      </w:r>
      <w:proofErr w:type="spellEnd"/>
      <w:r>
        <w:t xml:space="preserve">. zák. č. 89/2012 Sb., </w:t>
      </w:r>
      <w:proofErr w:type="spellStart"/>
      <w:r>
        <w:t>obč</w:t>
      </w:r>
      <w:proofErr w:type="spellEnd"/>
      <w:r>
        <w:t>. zákoník^'</w:t>
      </w:r>
      <w:bookmarkEnd w:id="2"/>
    </w:p>
    <w:p w:rsidR="00C25FF4" w:rsidRDefault="00EB583E">
      <w:pPr>
        <w:pStyle w:val="Nadpis40"/>
        <w:framePr w:w="5338" w:h="1246" w:hRule="exact" w:wrap="none" w:vAnchor="page" w:hAnchor="page" w:x="3377" w:y="367"/>
        <w:shd w:val="clear" w:color="auto" w:fill="auto"/>
        <w:spacing w:line="200" w:lineRule="exact"/>
        <w:ind w:left="2960"/>
      </w:pPr>
      <w:bookmarkStart w:id="3" w:name="bookmark3"/>
      <w:r>
        <w:t>č. smlouvy kupujícího:</w:t>
      </w:r>
      <w:bookmarkEnd w:id="3"/>
    </w:p>
    <w:p w:rsidR="00C25FF4" w:rsidRDefault="00EB583E">
      <w:pPr>
        <w:pStyle w:val="Zkladntext30"/>
        <w:framePr w:w="3187" w:h="711" w:hRule="exact" w:wrap="none" w:vAnchor="page" w:hAnchor="page" w:x="8667" w:y="268"/>
        <w:shd w:val="clear" w:color="auto" w:fill="auto"/>
      </w:pPr>
      <w:r>
        <w:t>KRAJSKÁ SPRÁVA A ÚDRŽBA SILNIC VYSOČINY</w:t>
      </w:r>
    </w:p>
    <w:p w:rsidR="00C25FF4" w:rsidRDefault="00EB583E">
      <w:pPr>
        <w:pStyle w:val="Zkladntext30"/>
        <w:framePr w:w="3187" w:h="711" w:hRule="exact" w:wrap="none" w:vAnchor="page" w:hAnchor="page" w:x="8667" w:y="268"/>
        <w:shd w:val="clear" w:color="auto" w:fill="auto"/>
      </w:pPr>
      <w:r>
        <w:rPr>
          <w:rStyle w:val="Zkladntext31"/>
        </w:rPr>
        <w:t>příspěvková organizace</w:t>
      </w:r>
      <w:r>
        <w:rPr>
          <w:rStyle w:val="Zkladntext31"/>
        </w:rPr>
        <w:br/>
      </w:r>
      <w:r>
        <w:t>SMLOUVA REGISTROVÁNA</w:t>
      </w:r>
    </w:p>
    <w:p w:rsidR="00C25FF4" w:rsidRDefault="00EB583E">
      <w:pPr>
        <w:pStyle w:val="Zkladntext40"/>
        <w:framePr w:w="797" w:h="1011" w:hRule="exact" w:wrap="none" w:vAnchor="page" w:hAnchor="page" w:x="8667" w:y="409"/>
        <w:shd w:val="clear" w:color="auto" w:fill="auto"/>
        <w:spacing w:after="117" w:line="640" w:lineRule="exact"/>
        <w:ind w:left="77"/>
      </w:pPr>
      <w:r>
        <w:t>y</w:t>
      </w:r>
    </w:p>
    <w:p w:rsidR="00C25FF4" w:rsidRDefault="00EB583E">
      <w:pPr>
        <w:pStyle w:val="Zkladntext20"/>
        <w:framePr w:w="797" w:h="1011" w:hRule="exact" w:wrap="none" w:vAnchor="page" w:hAnchor="page" w:x="8667" w:y="409"/>
        <w:shd w:val="clear" w:color="auto" w:fill="auto"/>
        <w:spacing w:before="0" w:line="150" w:lineRule="exact"/>
      </w:pPr>
      <w:r>
        <w:t>pod číslem:</w:t>
      </w:r>
    </w:p>
    <w:p w:rsidR="00C25FF4" w:rsidRDefault="00C25FF4">
      <w:pPr>
        <w:framePr w:wrap="none" w:vAnchor="page" w:hAnchor="page" w:x="9406" w:y="703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39"/>
        <w:gridCol w:w="5237"/>
      </w:tblGrid>
      <w:tr w:rsidR="00C25FF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20" w:lineRule="exact"/>
              <w:ind w:left="160"/>
            </w:pPr>
            <w:r>
              <w:rPr>
                <w:rStyle w:val="Zkladntext211ptTun"/>
              </w:rPr>
              <w:t>PRODÁVAJÍCÍ: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1ptTundkovn3pt"/>
              </w:rPr>
              <w:t>KUPUJÍCÍ:</w:t>
            </w:r>
          </w:p>
        </w:tc>
      </w:tr>
      <w:tr w:rsidR="00C25FF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9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20" w:lineRule="exact"/>
              <w:ind w:left="160"/>
            </w:pPr>
            <w:r>
              <w:rPr>
                <w:rStyle w:val="Zkladntext211ptTun"/>
              </w:rPr>
              <w:t xml:space="preserve">Jan </w:t>
            </w:r>
            <w:proofErr w:type="spellStart"/>
            <w:r>
              <w:rPr>
                <w:rStyle w:val="Zkladntext211ptTun"/>
              </w:rPr>
              <w:t>Mikunda</w:t>
            </w:r>
            <w:proofErr w:type="spellEnd"/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10ptTun"/>
              </w:rPr>
              <w:t>Krajská správa a údržba silnic Vysočiny</w:t>
            </w:r>
          </w:p>
        </w:tc>
      </w:tr>
      <w:tr w:rsidR="00C25FF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00" w:lineRule="exact"/>
              <w:ind w:left="160"/>
            </w:pPr>
            <w:proofErr w:type="spellStart"/>
            <w:r>
              <w:rPr>
                <w:rStyle w:val="Zkladntext210ptTun"/>
              </w:rPr>
              <w:t>Rozseč</w:t>
            </w:r>
            <w:proofErr w:type="spellEnd"/>
            <w:r>
              <w:rPr>
                <w:rStyle w:val="Zkladntext210ptTun"/>
              </w:rPr>
              <w:t xml:space="preserve"> 20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10ptTun"/>
              </w:rPr>
              <w:t>příspěvková organizace</w:t>
            </w:r>
          </w:p>
        </w:tc>
      </w:tr>
      <w:tr w:rsidR="00C25FF4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939" w:type="dxa"/>
            <w:tcBorders>
              <w:left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00" w:lineRule="exact"/>
              <w:ind w:left="160"/>
            </w:pPr>
            <w:r>
              <w:rPr>
                <w:rStyle w:val="Zkladntext210ptTun"/>
              </w:rPr>
              <w:t xml:space="preserve">588 66 </w:t>
            </w:r>
            <w:proofErr w:type="spellStart"/>
            <w:r>
              <w:rPr>
                <w:rStyle w:val="Zkladntext210ptTun"/>
              </w:rPr>
              <w:t>Rozseč</w:t>
            </w:r>
            <w:proofErr w:type="spellEnd"/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35" w:lineRule="exact"/>
              <w:ind w:left="200"/>
            </w:pPr>
            <w:r>
              <w:rPr>
                <w:rStyle w:val="Zkladntext210ptTun"/>
              </w:rPr>
              <w:t>Kosovská 1122/16 58601 Jihlava</w:t>
            </w:r>
          </w:p>
        </w:tc>
      </w:tr>
      <w:tr w:rsidR="00C25FF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9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00" w:lineRule="exact"/>
              <w:ind w:left="160"/>
            </w:pPr>
            <w:r>
              <w:rPr>
                <w:rStyle w:val="Zkladntext210ptTun"/>
              </w:rPr>
              <w:t>IČO: 10087486 DIČ: CZ5906122057</w:t>
            </w:r>
          </w:p>
        </w:tc>
        <w:tc>
          <w:tcPr>
            <w:tcW w:w="5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10ptTun"/>
              </w:rPr>
              <w:t>IČO: 00090450 DIČ: CZ00090450</w:t>
            </w:r>
          </w:p>
        </w:tc>
      </w:tr>
      <w:tr w:rsidR="00C25FF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00" w:lineRule="exact"/>
              <w:ind w:left="160"/>
            </w:pPr>
            <w:r>
              <w:rPr>
                <w:rStyle w:val="Zkladntext210ptTun"/>
              </w:rPr>
              <w:t>Zastoupený:</w:t>
            </w:r>
          </w:p>
        </w:tc>
        <w:tc>
          <w:tcPr>
            <w:tcW w:w="5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FF4" w:rsidRDefault="00C25FF4">
            <w:pPr>
              <w:framePr w:w="10176" w:h="3341" w:wrap="none" w:vAnchor="page" w:hAnchor="page" w:x="1222" w:y="1794"/>
            </w:pPr>
          </w:p>
        </w:tc>
      </w:tr>
      <w:tr w:rsidR="00C25FF4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4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20" w:lineRule="exact"/>
              <w:ind w:left="160"/>
            </w:pPr>
            <w:r>
              <w:rPr>
                <w:rStyle w:val="Zkladntext211ptTun"/>
              </w:rPr>
              <w:t xml:space="preserve">Janem </w:t>
            </w:r>
            <w:proofErr w:type="spellStart"/>
            <w:r>
              <w:rPr>
                <w:rStyle w:val="Zkladntext211ptTun"/>
              </w:rPr>
              <w:t>Mikundou</w:t>
            </w:r>
            <w:proofErr w:type="spellEnd"/>
            <w:r>
              <w:rPr>
                <w:rStyle w:val="Zkladntext211ptTun"/>
              </w:rPr>
              <w:t>, majitel společnosti</w:t>
            </w:r>
          </w:p>
        </w:tc>
        <w:tc>
          <w:tcPr>
            <w:tcW w:w="5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10ptTun"/>
              </w:rPr>
              <w:t>Zastoupený:</w:t>
            </w:r>
          </w:p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35" w:lineRule="exact"/>
              <w:ind w:left="200"/>
            </w:pPr>
            <w:r>
              <w:rPr>
                <w:rStyle w:val="Zkladntext211ptTun"/>
              </w:rPr>
              <w:t xml:space="preserve">Ing. Janem Míkou, ředitelem organizace </w:t>
            </w:r>
            <w:r>
              <w:rPr>
                <w:rStyle w:val="Zkladntext210ptTun"/>
              </w:rPr>
              <w:t>Ve věcech technických:</w:t>
            </w:r>
          </w:p>
          <w:p w:rsidR="00C25FF4" w:rsidRDefault="00EB583E">
            <w:pPr>
              <w:pStyle w:val="Zkladntext20"/>
              <w:framePr w:w="10176" w:h="3341" w:wrap="none" w:vAnchor="page" w:hAnchor="page" w:x="1222" w:y="1794"/>
              <w:shd w:val="clear" w:color="auto" w:fill="auto"/>
              <w:spacing w:before="0" w:line="274" w:lineRule="exact"/>
              <w:ind w:left="200"/>
            </w:pPr>
            <w:proofErr w:type="spellStart"/>
            <w:r>
              <w:rPr>
                <w:rStyle w:val="Zkladntext211ptTun"/>
              </w:rPr>
              <w:t>xxxxxxxxxxxxxxxxxxxxxxxxxxxxxxxxxx</w:t>
            </w:r>
            <w:proofErr w:type="spellEnd"/>
          </w:p>
        </w:tc>
      </w:tr>
    </w:tbl>
    <w:p w:rsidR="00C25FF4" w:rsidRDefault="00EB583E">
      <w:pPr>
        <w:pStyle w:val="Nadpis20"/>
        <w:framePr w:wrap="none" w:vAnchor="page" w:hAnchor="page" w:x="1380" w:y="5317"/>
        <w:shd w:val="clear" w:color="auto" w:fill="auto"/>
        <w:spacing w:before="0" w:after="0" w:line="220" w:lineRule="exact"/>
      </w:pPr>
      <w:bookmarkStart w:id="4" w:name="bookmark4"/>
      <w:r>
        <w:rPr>
          <w:rStyle w:val="Nadpis2dkovn3pt"/>
          <w:b/>
          <w:bCs/>
        </w:rPr>
        <w:t>PŘEDMĚT SMLOUVY: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25"/>
        <w:gridCol w:w="1061"/>
        <w:gridCol w:w="566"/>
        <w:gridCol w:w="1805"/>
        <w:gridCol w:w="2842"/>
      </w:tblGrid>
      <w:tr w:rsidR="00C25FF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Název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Množství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</w:pPr>
            <w:proofErr w:type="gramStart"/>
            <w:r>
              <w:rPr>
                <w:rStyle w:val="Zkladntext210ptTun"/>
              </w:rPr>
              <w:t>M.</w:t>
            </w:r>
            <w:proofErr w:type="spellStart"/>
            <w:r>
              <w:rPr>
                <w:rStyle w:val="Zkladntext210ptTun"/>
              </w:rPr>
              <w:t>j</w:t>
            </w:r>
            <w:proofErr w:type="spellEnd"/>
            <w:r>
              <w:rPr>
                <w:rStyle w:val="Zkladntext210ptTun"/>
              </w:rPr>
              <w:t>.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Cena bez DPH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Cena celkem (Kč) bez DPH</w:t>
            </w:r>
          </w:p>
        </w:tc>
      </w:tr>
      <w:tr w:rsidR="00C25FF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30" w:lineRule="exact"/>
            </w:pPr>
            <w:r>
              <w:rPr>
                <w:rStyle w:val="Zkladntext210pt"/>
              </w:rPr>
              <w:t>Mostové zábradlí - bez povrchové úpravy</w:t>
            </w:r>
            <w:r>
              <w:rPr>
                <w:rStyle w:val="Zkladntext210pt"/>
              </w:rPr>
              <w:t xml:space="preserve"> - Akce Dobrá Voda </w:t>
            </w:r>
            <w:proofErr w:type="spellStart"/>
            <w:r>
              <w:rPr>
                <w:rStyle w:val="Zkladntext210pt"/>
              </w:rPr>
              <w:t>ev</w:t>
            </w:r>
            <w:proofErr w:type="spellEnd"/>
            <w:r>
              <w:rPr>
                <w:rStyle w:val="Zkladntext210pt"/>
              </w:rPr>
              <w:t>. č. 408-005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0pt"/>
              </w:rPr>
              <w:t>15,5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  <w:ind w:left="220"/>
            </w:pPr>
            <w:r>
              <w:rPr>
                <w:rStyle w:val="Zkladntext210pt"/>
              </w:rPr>
              <w:t>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0pt"/>
              </w:rPr>
              <w:t>3996,00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FF4" w:rsidRDefault="00EB583E">
            <w:pPr>
              <w:pStyle w:val="Zkladntext20"/>
              <w:framePr w:w="9998" w:h="1090" w:wrap="none" w:vAnchor="page" w:hAnchor="page" w:x="1385" w:y="5764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0pt"/>
              </w:rPr>
              <w:t>61 938,00</w:t>
            </w:r>
          </w:p>
        </w:tc>
      </w:tr>
    </w:tbl>
    <w:p w:rsidR="00C25FF4" w:rsidRDefault="00EB583E">
      <w:pPr>
        <w:pStyle w:val="Zkladntext50"/>
        <w:framePr w:w="9989" w:h="1781" w:hRule="exact" w:wrap="none" w:vAnchor="page" w:hAnchor="page" w:x="1347" w:y="7283"/>
        <w:shd w:val="clear" w:color="auto" w:fill="auto"/>
      </w:pPr>
      <w:r>
        <w:t>TERMÍN DODÁVKY: do 31. 8. 2016</w:t>
      </w:r>
    </w:p>
    <w:p w:rsidR="00C25FF4" w:rsidRDefault="00EB583E">
      <w:pPr>
        <w:pStyle w:val="Nadpis40"/>
        <w:framePr w:w="9989" w:h="1781" w:hRule="exact" w:wrap="none" w:vAnchor="page" w:hAnchor="page" w:x="1347" w:y="7283"/>
        <w:shd w:val="clear" w:color="auto" w:fill="auto"/>
        <w:spacing w:line="466" w:lineRule="exact"/>
        <w:ind w:left="220"/>
        <w:jc w:val="both"/>
      </w:pPr>
      <w:bookmarkStart w:id="5" w:name="bookmark5"/>
      <w:r>
        <w:rPr>
          <w:rStyle w:val="Nadpis4Tun"/>
        </w:rPr>
        <w:t xml:space="preserve">Místo plnění dodávky: </w:t>
      </w:r>
      <w:proofErr w:type="spellStart"/>
      <w:r>
        <w:t>Cestmistrovství</w:t>
      </w:r>
      <w:proofErr w:type="spellEnd"/>
      <w:r>
        <w:t xml:space="preserve"> Moravské Budějovice, Partyzánská 368, 676 02 Moravské Budějovice </w:t>
      </w:r>
      <w:r>
        <w:rPr>
          <w:rStyle w:val="Nadpis4Tun"/>
        </w:rPr>
        <w:t>Kupní cena:</w:t>
      </w:r>
      <w:bookmarkEnd w:id="5"/>
    </w:p>
    <w:p w:rsidR="00C25FF4" w:rsidRDefault="00EB583E">
      <w:pPr>
        <w:pStyle w:val="Zkladntext20"/>
        <w:framePr w:w="9989" w:h="1781" w:hRule="exact" w:wrap="none" w:vAnchor="page" w:hAnchor="page" w:x="1347" w:y="7283"/>
        <w:shd w:val="clear" w:color="auto" w:fill="auto"/>
        <w:spacing w:before="0" w:line="182" w:lineRule="exact"/>
        <w:ind w:left="220"/>
        <w:jc w:val="both"/>
      </w:pPr>
      <w:r>
        <w:t xml:space="preserve">kupní cena je stanovena na základě nabídky z 23. </w:t>
      </w:r>
      <w:r>
        <w:t>06. 2016. Nabídka je nedílnou součástí kupní smlouvy jako příloha. Cena celkem je stanovena na 61.938,- Kč bez DPH</w:t>
      </w:r>
    </w:p>
    <w:p w:rsidR="00C25FF4" w:rsidRDefault="00EB583E">
      <w:pPr>
        <w:pStyle w:val="Nadpis30"/>
        <w:framePr w:w="9816" w:h="3908" w:hRule="exact" w:wrap="none" w:vAnchor="page" w:hAnchor="page" w:x="1524" w:y="9439"/>
        <w:shd w:val="clear" w:color="auto" w:fill="auto"/>
        <w:spacing w:line="200" w:lineRule="exact"/>
      </w:pPr>
      <w:bookmarkStart w:id="6" w:name="bookmark6"/>
      <w:r>
        <w:t>Platební podmínky:</w:t>
      </w:r>
      <w:bookmarkEnd w:id="6"/>
    </w:p>
    <w:p w:rsidR="00C25FF4" w:rsidRDefault="00EB583E">
      <w:pPr>
        <w:pStyle w:val="Zkladntext20"/>
        <w:framePr w:w="9816" w:h="3908" w:hRule="exact" w:wrap="none" w:vAnchor="page" w:hAnchor="page" w:x="1524" w:y="9439"/>
        <w:shd w:val="clear" w:color="auto" w:fill="auto"/>
        <w:spacing w:before="0" w:after="120" w:line="182" w:lineRule="exact"/>
        <w:jc w:val="both"/>
      </w:pPr>
      <w:r>
        <w:t>Kupní cena bude uhrazena na základě vystavené faktury. V případě prodlení s úhradou se kupující zavazuje zaplatit prodávaj</w:t>
      </w:r>
      <w:r>
        <w:t>ícímu smluvní pokutu ve výši 0,2% z fakturované kupní ceny za každý den prodlení. V případě prodlení s dodáním zboží, se prodávající zavazuje zaplatit kupujícímu smluvní pokutu ve výši 0,2 % z ceny zboží za každý pracovní den prodlení s dodáním předmětu sm</w:t>
      </w:r>
      <w:r>
        <w:t>louvy.</w:t>
      </w:r>
    </w:p>
    <w:p w:rsidR="00C25FF4" w:rsidRDefault="00EB583E">
      <w:pPr>
        <w:pStyle w:val="Zkladntext20"/>
        <w:framePr w:w="9816" w:h="3908" w:hRule="exact" w:wrap="none" w:vAnchor="page" w:hAnchor="page" w:x="1524" w:y="9439"/>
        <w:shd w:val="clear" w:color="auto" w:fill="auto"/>
        <w:spacing w:before="0" w:after="226" w:line="182" w:lineRule="exact"/>
      </w:pPr>
      <w:r>
        <w:t xml:space="preserve">Úhrada ceny dodávky bude prováděna bezhotovostně v CZK. Faktura bude vystavena nejpozději 14 dnů po dodání předmětu smlouvy a bude obsahovat veškeré náležitosti daňového dokladu dle platných právních předpisů. Splatnost faktury je 30 dní od data </w:t>
      </w:r>
      <w:r>
        <w:t>jejího doručení. Zboží přechází do vlastnictví kupujícího zaplacením prodávajícím.</w:t>
      </w:r>
    </w:p>
    <w:p w:rsidR="00C25FF4" w:rsidRDefault="00EB583E">
      <w:pPr>
        <w:pStyle w:val="Nadpis30"/>
        <w:framePr w:w="9816" w:h="3908" w:hRule="exact" w:wrap="none" w:vAnchor="page" w:hAnchor="page" w:x="1524" w:y="9439"/>
        <w:shd w:val="clear" w:color="auto" w:fill="auto"/>
        <w:spacing w:line="200" w:lineRule="exact"/>
      </w:pPr>
      <w:bookmarkStart w:id="7" w:name="bookmark7"/>
      <w:r>
        <w:t>Další ujednání:</w:t>
      </w:r>
      <w:bookmarkEnd w:id="7"/>
    </w:p>
    <w:p w:rsidR="00C25FF4" w:rsidRDefault="00EB583E">
      <w:pPr>
        <w:pStyle w:val="Zkladntext20"/>
        <w:framePr w:w="9816" w:h="3908" w:hRule="exact" w:wrap="none" w:vAnchor="page" w:hAnchor="page" w:x="1524" w:y="9439"/>
        <w:shd w:val="clear" w:color="auto" w:fill="auto"/>
        <w:spacing w:before="0" w:after="124" w:line="187" w:lineRule="exact"/>
      </w:pPr>
      <w:r>
        <w:t xml:space="preserve">Prodávající poskytuje kupujícímu záruku za zboží v délce 12 měsíců. Obě smluvní strany se zavazují sepsat reklamní zápis. Prodávající je povinen o reklamaci </w:t>
      </w:r>
      <w:r>
        <w:t xml:space="preserve">rozhodnout do </w:t>
      </w:r>
      <w:proofErr w:type="gramStart"/>
      <w:r>
        <w:t>30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ode dne sepsání reklamního zápisu. Záruka se nevztahuje na úmyslné mechanické poškození zaviněné kupujícím čí jinou osobou, či na poškození zboží v důsledku nastalých událostí vyšší mocí. Prodávající je </w:t>
      </w:r>
      <w:proofErr w:type="spellStart"/>
      <w:r>
        <w:t>povi.ien</w:t>
      </w:r>
      <w:proofErr w:type="spellEnd"/>
      <w:r>
        <w:t xml:space="preserve"> o reklamaci rozhodno</w:t>
      </w:r>
      <w:r>
        <w:t xml:space="preserve">ut do </w:t>
      </w:r>
      <w:proofErr w:type="gramStart"/>
      <w:r>
        <w:t>30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ode dne sepsání reklamního zápisu. Prodávající je povinen dodat spojovací materiál pro vzájemné propojení segmentů, osvědčení svářecího a kontrolního personálu, protokoly od nedestruktivních zkoušek svárů a rozměrový protokol.</w:t>
      </w:r>
    </w:p>
    <w:p w:rsidR="00C25FF4" w:rsidRDefault="00EB583E">
      <w:pPr>
        <w:pStyle w:val="Zkladntext20"/>
        <w:framePr w:w="9816" w:h="3908" w:hRule="exact" w:wrap="none" w:vAnchor="page" w:hAnchor="page" w:x="1524" w:y="9439"/>
        <w:shd w:val="clear" w:color="auto" w:fill="auto"/>
        <w:spacing w:before="0" w:line="182" w:lineRule="exact"/>
        <w:jc w:val="both"/>
      </w:pPr>
      <w:r>
        <w:t xml:space="preserve">Tato smlouva </w:t>
      </w:r>
      <w:r>
        <w:t>je vyhotovena ve 2 stejnopisech. Součástí smlouvy je příloha nabídka z 23. 06. 2016. Každá smluvní strana obdrží vyhotovení (objednavatel 1x, dodavatel 1x). Změny a dodatky lze činit pouze písemně s podpisy oprávněných osob. Smlouva nabývá platností a účin</w:t>
      </w:r>
      <w:r>
        <w:t xml:space="preserve">nosti dnem podpisu smluvních stran. Prodávající a kupující shodně prohlašují, že si smlouvy přečetli, že smlouva byla uzavřena jako </w:t>
      </w:r>
      <w:proofErr w:type="spellStart"/>
      <w:r>
        <w:t>iftojev</w:t>
      </w:r>
      <w:proofErr w:type="spellEnd"/>
      <w:r>
        <w:t xml:space="preserve"> svobodné vůle, bez nátlaku a oběma stranám jsou zřejmá jejích práva a povinnosti z této smlouvy vyplývající.</w:t>
      </w:r>
    </w:p>
    <w:p w:rsidR="00C25FF4" w:rsidRDefault="00C25FF4">
      <w:pPr>
        <w:rPr>
          <w:sz w:val="2"/>
          <w:szCs w:val="2"/>
        </w:rPr>
        <w:sectPr w:rsidR="00C25FF4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5FF4" w:rsidRDefault="00EB583E" w:rsidP="00EB583E">
      <w:pPr>
        <w:pStyle w:val="Zkladntext60"/>
        <w:framePr w:w="13210" w:h="575" w:hRule="exact" w:wrap="none" w:vAnchor="page" w:hAnchor="page" w:x="1907" w:y="2389"/>
        <w:shd w:val="clear" w:color="auto" w:fill="auto"/>
        <w:ind w:right="6620"/>
        <w:rPr>
          <w:sz w:val="2"/>
          <w:szCs w:val="2"/>
        </w:rPr>
      </w:pPr>
      <w:r>
        <w:rPr>
          <w:sz w:val="2"/>
          <w:szCs w:val="2"/>
        </w:rPr>
        <w:lastRenderedPageBreak/>
        <w:t>xxxxxxxxxxxxxxxxxxxxxxxxxxxxxxxxxxxxxxxxxxxxxxxxxxxxxxxxx</w:t>
      </w:r>
    </w:p>
    <w:sectPr w:rsidR="00C25FF4" w:rsidSect="00C25FF4">
      <w:pgSz w:w="2016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83E" w:rsidRDefault="00EB583E" w:rsidP="00C25FF4">
      <w:r>
        <w:separator/>
      </w:r>
    </w:p>
  </w:endnote>
  <w:endnote w:type="continuationSeparator" w:id="0">
    <w:p w:rsidR="00EB583E" w:rsidRDefault="00EB583E" w:rsidP="00C25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83E" w:rsidRDefault="00EB583E"/>
  </w:footnote>
  <w:footnote w:type="continuationSeparator" w:id="0">
    <w:p w:rsidR="00EB583E" w:rsidRDefault="00EB583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25FF4"/>
    <w:rsid w:val="00C25FF4"/>
    <w:rsid w:val="00EB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25FF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5FF4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C25FF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C25FF4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50"/>
      <w:szCs w:val="50"/>
      <w:u w:val="none"/>
    </w:rPr>
  </w:style>
  <w:style w:type="character" w:customStyle="1" w:styleId="Nadpis1Malpsmena">
    <w:name w:val="Nadpis #1 + Malá písmena"/>
    <w:basedOn w:val="Nadpis1"/>
    <w:rsid w:val="00C25FF4"/>
    <w:rPr>
      <w:smallCaps/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25FF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C25F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C25FF4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25FF4"/>
    <w:rPr>
      <w:rFonts w:ascii="Calibri" w:eastAsia="Calibri" w:hAnsi="Calibri" w:cs="Calibri"/>
      <w:b w:val="0"/>
      <w:bCs w:val="0"/>
      <w:i/>
      <w:iCs/>
      <w:smallCaps w:val="0"/>
      <w:strike w:val="0"/>
      <w:sz w:val="64"/>
      <w:szCs w:val="64"/>
      <w:u w:val="none"/>
    </w:rPr>
  </w:style>
  <w:style w:type="character" w:customStyle="1" w:styleId="Zkladntext2">
    <w:name w:val="Základní text (2)_"/>
    <w:basedOn w:val="Standardnpsmoodstavce"/>
    <w:link w:val="Zkladntext20"/>
    <w:rsid w:val="00C25FF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sid w:val="00C25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C25FF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Tundkovn3pt">
    <w:name w:val="Základní text (2) + 11 pt;Tučné;Řádkování 3 pt"/>
    <w:basedOn w:val="Zkladntext2"/>
    <w:rsid w:val="00C25FF4"/>
    <w:rPr>
      <w:b/>
      <w:bCs/>
      <w:color w:val="000000"/>
      <w:spacing w:val="60"/>
      <w:w w:val="100"/>
      <w:position w:val="0"/>
      <w:sz w:val="22"/>
      <w:szCs w:val="22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C25FF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dkovn3pt">
    <w:name w:val="Nadpis #2 + Řádkování 3 pt"/>
    <w:basedOn w:val="Nadpis2"/>
    <w:rsid w:val="00C25FF4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C25FF4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25FF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Tun">
    <w:name w:val="Nadpis #4 + Tučné"/>
    <w:basedOn w:val="Nadpis4"/>
    <w:rsid w:val="00C25FF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25FF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C25FF4"/>
    <w:rPr>
      <w:rFonts w:ascii="Arial" w:eastAsia="Arial" w:hAnsi="Arial" w:cs="Arial"/>
      <w:b/>
      <w:bCs/>
      <w:i/>
      <w:iCs/>
      <w:smallCaps w:val="0"/>
      <w:strike w:val="0"/>
      <w:w w:val="150"/>
      <w:sz w:val="16"/>
      <w:szCs w:val="16"/>
      <w:u w:val="none"/>
    </w:rPr>
  </w:style>
  <w:style w:type="character" w:customStyle="1" w:styleId="Zkladntext69ptNetunNekurzvadkovn-1ptMtko100">
    <w:name w:val="Základní text (6) + 9 pt;Ne tučné;Ne kurzíva;Řádkování -1 pt;Měřítko 100%"/>
    <w:basedOn w:val="Zkladntext6"/>
    <w:rsid w:val="00C25FF4"/>
    <w:rPr>
      <w:b/>
      <w:bCs/>
      <w:i/>
      <w:iCs/>
      <w:color w:val="000000"/>
      <w:spacing w:val="-2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25FF4"/>
    <w:rPr>
      <w:rFonts w:ascii="Arial" w:eastAsia="Arial" w:hAnsi="Arial" w:cs="Arial"/>
      <w:b w:val="0"/>
      <w:bCs w:val="0"/>
      <w:i/>
      <w:iCs/>
      <w:smallCaps w:val="0"/>
      <w:strike w:val="0"/>
      <w:w w:val="150"/>
      <w:sz w:val="10"/>
      <w:szCs w:val="10"/>
      <w:u w:val="none"/>
    </w:rPr>
  </w:style>
  <w:style w:type="character" w:customStyle="1" w:styleId="Zkladntext8">
    <w:name w:val="Základní text (8)_"/>
    <w:basedOn w:val="Standardnpsmoodstavce"/>
    <w:link w:val="Zkladntext80"/>
    <w:rsid w:val="00C25FF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2">
    <w:name w:val="Nadpis #2 (2)_"/>
    <w:basedOn w:val="Standardnpsmoodstavce"/>
    <w:link w:val="Nadpis220"/>
    <w:rsid w:val="00C25FF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C25FF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6pt">
    <w:name w:val="Základní text (2) + 6 pt"/>
    <w:basedOn w:val="Zkladntext2"/>
    <w:rsid w:val="00C25FF4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paragraph" w:customStyle="1" w:styleId="Nadpis40">
    <w:name w:val="Nadpis #4"/>
    <w:basedOn w:val="Normln"/>
    <w:link w:val="Nadpis4"/>
    <w:rsid w:val="00C25FF4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C25FF4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pacing w:val="100"/>
      <w:sz w:val="50"/>
      <w:szCs w:val="50"/>
    </w:rPr>
  </w:style>
  <w:style w:type="paragraph" w:customStyle="1" w:styleId="Nadpis20">
    <w:name w:val="Nadpis #2"/>
    <w:basedOn w:val="Normln"/>
    <w:link w:val="Nadpis2"/>
    <w:rsid w:val="00C25FF4"/>
    <w:pPr>
      <w:shd w:val="clear" w:color="auto" w:fill="FFFFFF"/>
      <w:spacing w:before="60" w:after="24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C25FF4"/>
    <w:pPr>
      <w:shd w:val="clear" w:color="auto" w:fill="FFFFFF"/>
      <w:spacing w:line="221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C25FF4"/>
    <w:pPr>
      <w:shd w:val="clear" w:color="auto" w:fill="FFFFFF"/>
      <w:spacing w:after="240" w:line="0" w:lineRule="atLeast"/>
    </w:pPr>
    <w:rPr>
      <w:rFonts w:ascii="Calibri" w:eastAsia="Calibri" w:hAnsi="Calibri" w:cs="Calibri"/>
      <w:i/>
      <w:iCs/>
      <w:sz w:val="64"/>
      <w:szCs w:val="64"/>
    </w:rPr>
  </w:style>
  <w:style w:type="paragraph" w:customStyle="1" w:styleId="Zkladntext20">
    <w:name w:val="Základní text (2)"/>
    <w:basedOn w:val="Normln"/>
    <w:link w:val="Zkladntext2"/>
    <w:rsid w:val="00C25FF4"/>
    <w:pPr>
      <w:shd w:val="clear" w:color="auto" w:fill="FFFFFF"/>
      <w:spacing w:before="24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rsid w:val="00C25F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C25FF4"/>
    <w:pPr>
      <w:shd w:val="clear" w:color="auto" w:fill="FFFFFF"/>
      <w:spacing w:line="46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C25FF4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C25FF4"/>
    <w:pPr>
      <w:shd w:val="clear" w:color="auto" w:fill="FFFFFF"/>
      <w:spacing w:line="197" w:lineRule="exact"/>
    </w:pPr>
    <w:rPr>
      <w:rFonts w:ascii="Arial" w:eastAsia="Arial" w:hAnsi="Arial" w:cs="Arial"/>
      <w:b/>
      <w:bCs/>
      <w:i/>
      <w:iCs/>
      <w:w w:val="150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C25FF4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w w:val="150"/>
      <w:sz w:val="10"/>
      <w:szCs w:val="10"/>
    </w:rPr>
  </w:style>
  <w:style w:type="paragraph" w:customStyle="1" w:styleId="Zkladntext80">
    <w:name w:val="Základní text (8)"/>
    <w:basedOn w:val="Normln"/>
    <w:link w:val="Zkladntext8"/>
    <w:rsid w:val="00C25FF4"/>
    <w:pPr>
      <w:shd w:val="clear" w:color="auto" w:fill="FFFFFF"/>
      <w:spacing w:before="60" w:after="1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dpis220">
    <w:name w:val="Nadpis #2 (2)"/>
    <w:basedOn w:val="Normln"/>
    <w:link w:val="Nadpis22"/>
    <w:rsid w:val="00C25FF4"/>
    <w:pPr>
      <w:shd w:val="clear" w:color="auto" w:fill="FFFFFF"/>
      <w:spacing w:before="180" w:after="18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C25FF4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2618</Characters>
  <Application>Microsoft Office Word</Application>
  <DocSecurity>0</DocSecurity>
  <Lines>21</Lines>
  <Paragraphs>6</Paragraphs>
  <ScaleCrop>false</ScaleCrop>
  <Company>HP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2016-07-20T08:37:00Z</dcterms:created>
  <dcterms:modified xsi:type="dcterms:W3CDTF">2016-07-20T08:39:00Z</dcterms:modified>
</cp:coreProperties>
</file>