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5B6" w:rsidRDefault="0015057E">
      <w:pPr>
        <w:spacing w:before="119" w:line="242" w:lineRule="auto"/>
        <w:ind w:left="116" w:right="974"/>
        <w:rPr>
          <w:rFonts w:ascii="UnitPro-Bold" w:hAnsi="UnitPro-Bold"/>
          <w:b/>
          <w:sz w:val="40"/>
        </w:rPr>
      </w:pPr>
      <w:r>
        <w:rPr>
          <w:rFonts w:ascii="UnitPro-Bold" w:hAnsi="UnitPro-Bold"/>
          <w:b/>
          <w:sz w:val="40"/>
        </w:rPr>
        <w:t xml:space="preserve">Příloha č.1 - Zadání koncepční studie revitalizace sídliště Baba </w:t>
      </w:r>
      <w:proofErr w:type="gramStart"/>
      <w:r>
        <w:rPr>
          <w:rFonts w:ascii="UnitPro-Bold" w:hAnsi="UnitPro-Bold"/>
          <w:b/>
          <w:sz w:val="40"/>
        </w:rPr>
        <w:t>a</w:t>
      </w:r>
      <w:proofErr w:type="gramEnd"/>
      <w:r>
        <w:rPr>
          <w:rFonts w:ascii="UnitPro-Bold" w:hAnsi="UnitPro-Bold"/>
          <w:b/>
          <w:sz w:val="40"/>
        </w:rPr>
        <w:t xml:space="preserve"> okolí</w:t>
      </w:r>
    </w:p>
    <w:p w:rsidR="00D355B6" w:rsidRDefault="00D355B6">
      <w:pPr>
        <w:pStyle w:val="Zkladntext"/>
        <w:rPr>
          <w:rFonts w:ascii="UnitPro-Bold"/>
          <w:b/>
          <w:sz w:val="20"/>
        </w:rPr>
      </w:pPr>
    </w:p>
    <w:p w:rsidR="00D355B6" w:rsidRDefault="00D355B6">
      <w:pPr>
        <w:pStyle w:val="Zkladntext"/>
        <w:rPr>
          <w:rFonts w:ascii="UnitPro-Bold"/>
          <w:b/>
          <w:sz w:val="20"/>
        </w:rPr>
      </w:pPr>
    </w:p>
    <w:p w:rsidR="00D355B6" w:rsidRDefault="00D355B6">
      <w:pPr>
        <w:pStyle w:val="Zkladntext"/>
        <w:rPr>
          <w:rFonts w:ascii="UnitPro-Bold"/>
          <w:b/>
          <w:sz w:val="20"/>
        </w:rPr>
      </w:pPr>
    </w:p>
    <w:p w:rsidR="00D355B6" w:rsidRDefault="00D355B6">
      <w:pPr>
        <w:pStyle w:val="Zkladntext"/>
        <w:rPr>
          <w:rFonts w:ascii="UnitPro-Bold"/>
          <w:b/>
          <w:sz w:val="20"/>
        </w:rPr>
      </w:pPr>
    </w:p>
    <w:p w:rsidR="00D355B6" w:rsidRDefault="00D355B6">
      <w:pPr>
        <w:pStyle w:val="Zkladntext"/>
        <w:rPr>
          <w:rFonts w:ascii="UnitPro-Bold"/>
          <w:b/>
          <w:sz w:val="20"/>
        </w:rPr>
      </w:pPr>
    </w:p>
    <w:p w:rsidR="00D355B6" w:rsidRDefault="00D355B6">
      <w:pPr>
        <w:pStyle w:val="Zkladntext"/>
        <w:rPr>
          <w:rFonts w:ascii="UnitPro-Bold"/>
          <w:b/>
          <w:sz w:val="20"/>
        </w:rPr>
      </w:pPr>
    </w:p>
    <w:p w:rsidR="00D355B6" w:rsidRDefault="00D355B6">
      <w:pPr>
        <w:pStyle w:val="Zkladntext"/>
        <w:rPr>
          <w:rFonts w:ascii="UnitPro-Bold"/>
          <w:b/>
          <w:sz w:val="20"/>
        </w:rPr>
      </w:pPr>
    </w:p>
    <w:p w:rsidR="00D355B6" w:rsidRDefault="00D355B6">
      <w:pPr>
        <w:pStyle w:val="Zkladntext"/>
        <w:rPr>
          <w:rFonts w:ascii="UnitPro-Bold"/>
          <w:b/>
          <w:sz w:val="20"/>
        </w:rPr>
      </w:pPr>
    </w:p>
    <w:p w:rsidR="00D355B6" w:rsidRDefault="00D355B6">
      <w:pPr>
        <w:pStyle w:val="Zkladntext"/>
        <w:rPr>
          <w:rFonts w:ascii="UnitPro-Bold"/>
          <w:b/>
          <w:sz w:val="20"/>
        </w:rPr>
      </w:pPr>
    </w:p>
    <w:p w:rsidR="00D355B6" w:rsidRDefault="00D355B6">
      <w:pPr>
        <w:pStyle w:val="Zkladntext"/>
        <w:rPr>
          <w:rFonts w:ascii="UnitPro-Bold"/>
          <w:b/>
          <w:sz w:val="20"/>
        </w:rPr>
      </w:pPr>
    </w:p>
    <w:p w:rsidR="00D355B6" w:rsidRDefault="00D355B6">
      <w:pPr>
        <w:pStyle w:val="Zkladntext"/>
        <w:rPr>
          <w:rFonts w:ascii="UnitPro-Bold"/>
          <w:b/>
          <w:sz w:val="20"/>
        </w:rPr>
      </w:pPr>
    </w:p>
    <w:p w:rsidR="00D355B6" w:rsidRDefault="00D355B6">
      <w:pPr>
        <w:pStyle w:val="Zkladntext"/>
        <w:rPr>
          <w:rFonts w:ascii="UnitPro-Bold"/>
          <w:b/>
          <w:sz w:val="20"/>
        </w:rPr>
      </w:pPr>
    </w:p>
    <w:p w:rsidR="00D355B6" w:rsidRDefault="00D355B6">
      <w:pPr>
        <w:pStyle w:val="Zkladntext"/>
        <w:rPr>
          <w:rFonts w:ascii="UnitPro-Bold"/>
          <w:b/>
          <w:sz w:val="20"/>
        </w:rPr>
      </w:pPr>
    </w:p>
    <w:p w:rsidR="00D355B6" w:rsidRDefault="00D355B6">
      <w:pPr>
        <w:pStyle w:val="Zkladntext"/>
        <w:rPr>
          <w:rFonts w:ascii="UnitPro-Bold"/>
          <w:b/>
          <w:sz w:val="20"/>
        </w:rPr>
      </w:pPr>
    </w:p>
    <w:p w:rsidR="00D355B6" w:rsidRDefault="00D355B6">
      <w:pPr>
        <w:pStyle w:val="Zkladntext"/>
        <w:rPr>
          <w:rFonts w:ascii="UnitPro-Bold"/>
          <w:b/>
          <w:sz w:val="20"/>
        </w:rPr>
      </w:pPr>
    </w:p>
    <w:p w:rsidR="00D355B6" w:rsidRDefault="00D355B6">
      <w:pPr>
        <w:pStyle w:val="Zkladntext"/>
        <w:rPr>
          <w:rFonts w:ascii="UnitPro-Bold"/>
          <w:b/>
          <w:sz w:val="20"/>
        </w:rPr>
      </w:pPr>
    </w:p>
    <w:p w:rsidR="00D355B6" w:rsidRDefault="00D355B6">
      <w:pPr>
        <w:pStyle w:val="Zkladntext"/>
        <w:rPr>
          <w:rFonts w:ascii="UnitPro-Bold"/>
          <w:b/>
          <w:sz w:val="20"/>
        </w:rPr>
      </w:pPr>
    </w:p>
    <w:p w:rsidR="00D355B6" w:rsidRDefault="00D355B6">
      <w:pPr>
        <w:pStyle w:val="Zkladntext"/>
        <w:rPr>
          <w:rFonts w:ascii="UnitPro-Bold"/>
          <w:b/>
          <w:sz w:val="20"/>
        </w:rPr>
      </w:pPr>
    </w:p>
    <w:p w:rsidR="00D355B6" w:rsidRDefault="00D355B6">
      <w:pPr>
        <w:pStyle w:val="Zkladntext"/>
        <w:rPr>
          <w:rFonts w:ascii="UnitPro-Bold"/>
          <w:b/>
          <w:sz w:val="20"/>
        </w:rPr>
      </w:pPr>
    </w:p>
    <w:p w:rsidR="00D355B6" w:rsidRDefault="00D355B6">
      <w:pPr>
        <w:pStyle w:val="Zkladntext"/>
        <w:rPr>
          <w:rFonts w:ascii="UnitPro-Bold"/>
          <w:b/>
          <w:sz w:val="20"/>
        </w:rPr>
      </w:pPr>
    </w:p>
    <w:p w:rsidR="00D355B6" w:rsidRDefault="00D355B6">
      <w:pPr>
        <w:pStyle w:val="Zkladntext"/>
        <w:rPr>
          <w:rFonts w:ascii="UnitPro-Bold"/>
          <w:b/>
          <w:sz w:val="20"/>
        </w:rPr>
      </w:pPr>
    </w:p>
    <w:p w:rsidR="00D355B6" w:rsidRDefault="00D355B6">
      <w:pPr>
        <w:pStyle w:val="Zkladntext"/>
        <w:rPr>
          <w:rFonts w:ascii="UnitPro-Bold"/>
          <w:b/>
          <w:sz w:val="20"/>
        </w:rPr>
      </w:pPr>
    </w:p>
    <w:p w:rsidR="00D355B6" w:rsidRDefault="00D355B6">
      <w:pPr>
        <w:pStyle w:val="Zkladntext"/>
        <w:rPr>
          <w:rFonts w:ascii="UnitPro-Bold"/>
          <w:b/>
          <w:sz w:val="20"/>
        </w:rPr>
      </w:pPr>
    </w:p>
    <w:p w:rsidR="00D355B6" w:rsidRDefault="00D355B6">
      <w:pPr>
        <w:pStyle w:val="Zkladntext"/>
        <w:rPr>
          <w:rFonts w:ascii="UnitPro-Bold"/>
          <w:b/>
          <w:sz w:val="20"/>
        </w:rPr>
      </w:pPr>
    </w:p>
    <w:p w:rsidR="00D355B6" w:rsidRDefault="00D355B6">
      <w:pPr>
        <w:pStyle w:val="Zkladntext"/>
        <w:spacing w:before="2"/>
        <w:rPr>
          <w:rFonts w:ascii="UnitPro-Bold"/>
          <w:b/>
          <w:sz w:val="14"/>
        </w:rPr>
      </w:pPr>
    </w:p>
    <w:p w:rsidR="00D355B6" w:rsidRDefault="0015057E">
      <w:pPr>
        <w:pStyle w:val="Zkladntext"/>
        <w:spacing w:before="226" w:line="252" w:lineRule="auto"/>
        <w:ind w:left="116" w:right="5644"/>
      </w:pPr>
      <w:r>
        <w:t xml:space="preserve">Zpracoval: </w:t>
      </w:r>
      <w:r w:rsidRPr="0015057E">
        <w:rPr>
          <w:highlight w:val="black"/>
        </w:rPr>
        <w:t xml:space="preserve">Ing. </w:t>
      </w:r>
      <w:proofErr w:type="gramStart"/>
      <w:r w:rsidRPr="0015057E">
        <w:rPr>
          <w:highlight w:val="black"/>
        </w:rPr>
        <w:t>arch</w:t>
      </w:r>
      <w:proofErr w:type="gramEnd"/>
      <w:r w:rsidRPr="0015057E">
        <w:rPr>
          <w:highlight w:val="black"/>
        </w:rPr>
        <w:t>. Martin Špičák</w:t>
      </w:r>
      <w:r>
        <w:t xml:space="preserve"> IPR Praha, 2020</w:t>
      </w:r>
    </w:p>
    <w:p w:rsidR="00D355B6" w:rsidRDefault="00D355B6">
      <w:pPr>
        <w:spacing w:line="252" w:lineRule="auto"/>
        <w:sectPr w:rsidR="00D355B6">
          <w:type w:val="continuous"/>
          <w:pgSz w:w="11900" w:h="16840"/>
          <w:pgMar w:top="1300" w:right="1300" w:bottom="280" w:left="1300" w:header="708" w:footer="708" w:gutter="0"/>
          <w:cols w:space="708"/>
        </w:sectPr>
      </w:pPr>
    </w:p>
    <w:p w:rsidR="00D355B6" w:rsidRDefault="0015057E">
      <w:pPr>
        <w:pStyle w:val="Zkladntext"/>
        <w:spacing w:before="83"/>
        <w:ind w:left="116"/>
      </w:pPr>
      <w:r>
        <w:lastRenderedPageBreak/>
        <w:t>Koncepční studie bude sloužit jako:</w:t>
      </w:r>
    </w:p>
    <w:p w:rsidR="00D355B6" w:rsidRDefault="0015057E">
      <w:pPr>
        <w:pStyle w:val="Odstavecseseznamem"/>
        <w:numPr>
          <w:ilvl w:val="0"/>
          <w:numId w:val="5"/>
        </w:numPr>
        <w:tabs>
          <w:tab w:val="left" w:pos="684"/>
        </w:tabs>
        <w:spacing w:line="247" w:lineRule="auto"/>
        <w:ind w:right="143" w:hanging="283"/>
      </w:pPr>
      <w:r>
        <w:t>Podklad pro změnu platného územního rozhodnutí na rekonstrukci sítí technické</w:t>
      </w:r>
      <w:r>
        <w:rPr>
          <w:spacing w:val="-14"/>
        </w:rPr>
        <w:t xml:space="preserve"> </w:t>
      </w:r>
      <w:r>
        <w:t>infrastruk- tury a</w:t>
      </w:r>
      <w:r>
        <w:rPr>
          <w:spacing w:val="-1"/>
        </w:rPr>
        <w:t xml:space="preserve"> </w:t>
      </w:r>
      <w:r>
        <w:t>komunikací</w:t>
      </w:r>
    </w:p>
    <w:p w:rsidR="00D355B6" w:rsidRDefault="0015057E">
      <w:pPr>
        <w:pStyle w:val="Odstavecseseznamem"/>
        <w:numPr>
          <w:ilvl w:val="0"/>
          <w:numId w:val="5"/>
        </w:numPr>
        <w:tabs>
          <w:tab w:val="left" w:pos="684"/>
        </w:tabs>
        <w:spacing w:before="200" w:line="247" w:lineRule="auto"/>
        <w:ind w:right="274" w:hanging="283"/>
      </w:pPr>
      <w:r>
        <w:t xml:space="preserve">Podklad pro další fáze projektových dokumentací dílčích projektů jako jsou pěší </w:t>
      </w:r>
      <w:r>
        <w:rPr>
          <w:spacing w:val="-3"/>
        </w:rPr>
        <w:t xml:space="preserve">vazby, </w:t>
      </w:r>
      <w:r>
        <w:t>in- fokiosek, autobusová zastávka U Matěje, jižní svah,</w:t>
      </w:r>
      <w:r>
        <w:rPr>
          <w:spacing w:val="-16"/>
        </w:rPr>
        <w:t xml:space="preserve"> </w:t>
      </w:r>
      <w:r>
        <w:t>etc</w:t>
      </w:r>
      <w:proofErr w:type="gramStart"/>
      <w:r>
        <w:t>..</w:t>
      </w:r>
      <w:proofErr w:type="gramEnd"/>
    </w:p>
    <w:p w:rsidR="00D355B6" w:rsidRDefault="0015057E">
      <w:pPr>
        <w:pStyle w:val="Odstavecseseznamem"/>
        <w:numPr>
          <w:ilvl w:val="0"/>
          <w:numId w:val="5"/>
        </w:numPr>
        <w:tabs>
          <w:tab w:val="left" w:pos="684"/>
        </w:tabs>
        <w:spacing w:before="200"/>
        <w:ind w:hanging="283"/>
      </w:pPr>
      <w:r>
        <w:t>Podklad pro nastavení systematické péče o území, pravidla pro využívání</w:t>
      </w:r>
      <w:r>
        <w:rPr>
          <w:spacing w:val="-15"/>
        </w:rPr>
        <w:t xml:space="preserve"> </w:t>
      </w:r>
      <w:r>
        <w:t>území</w:t>
      </w:r>
    </w:p>
    <w:p w:rsidR="00D355B6" w:rsidRDefault="0015057E">
      <w:pPr>
        <w:pStyle w:val="Odstavecseseznamem"/>
        <w:numPr>
          <w:ilvl w:val="0"/>
          <w:numId w:val="5"/>
        </w:numPr>
        <w:tabs>
          <w:tab w:val="left" w:pos="684"/>
        </w:tabs>
        <w:spacing w:line="247" w:lineRule="auto"/>
        <w:ind w:right="528" w:hanging="283"/>
      </w:pPr>
      <w:r>
        <w:t>Podklad pro vznik územní studie s regulačními prvky, případně regulační plán, jehož účelem bude zajistit udržitelný rozvoj území včetně soukromých pozemků s ohledem</w:t>
      </w:r>
      <w:r>
        <w:rPr>
          <w:spacing w:val="-10"/>
        </w:rPr>
        <w:t xml:space="preserve"> </w:t>
      </w:r>
      <w:r>
        <w:t>na památkovo</w:t>
      </w:r>
      <w:r>
        <w:t>u</w:t>
      </w:r>
      <w:r>
        <w:rPr>
          <w:spacing w:val="-3"/>
        </w:rPr>
        <w:t xml:space="preserve"> </w:t>
      </w:r>
      <w:r>
        <w:t>ochranu</w:t>
      </w:r>
    </w:p>
    <w:p w:rsidR="00D355B6" w:rsidRDefault="00D355B6">
      <w:pPr>
        <w:pStyle w:val="Zkladntext"/>
        <w:rPr>
          <w:sz w:val="28"/>
        </w:rPr>
      </w:pPr>
    </w:p>
    <w:p w:rsidR="00D355B6" w:rsidRDefault="00D355B6">
      <w:pPr>
        <w:pStyle w:val="Zkladntext"/>
        <w:spacing w:before="3"/>
        <w:rPr>
          <w:sz w:val="26"/>
        </w:rPr>
      </w:pPr>
    </w:p>
    <w:p w:rsidR="00D355B6" w:rsidRDefault="0015057E">
      <w:pPr>
        <w:pStyle w:val="Odstavecseseznamem"/>
        <w:numPr>
          <w:ilvl w:val="0"/>
          <w:numId w:val="4"/>
        </w:numPr>
        <w:tabs>
          <w:tab w:val="left" w:pos="621"/>
        </w:tabs>
        <w:spacing w:before="0"/>
        <w:ind w:hanging="503"/>
        <w:rPr>
          <w:rFonts w:ascii="UnitPro-Medi" w:hAnsi="UnitPro-Medi"/>
          <w:sz w:val="20"/>
        </w:rPr>
      </w:pPr>
      <w:bookmarkStart w:id="0" w:name="Cíle_studie"/>
      <w:bookmarkEnd w:id="0"/>
      <w:r>
        <w:rPr>
          <w:rFonts w:ascii="UnitPro-Medi" w:hAnsi="UnitPro-Medi"/>
          <w:w w:val="105"/>
          <w:sz w:val="26"/>
          <w:u w:val="thick"/>
        </w:rPr>
        <w:t>C</w:t>
      </w:r>
      <w:r>
        <w:rPr>
          <w:rFonts w:ascii="UnitPro-Medi" w:hAnsi="UnitPro-Medi"/>
          <w:w w:val="105"/>
          <w:sz w:val="20"/>
          <w:u w:val="thick"/>
        </w:rPr>
        <w:t>ÍLE</w:t>
      </w:r>
      <w:r>
        <w:rPr>
          <w:rFonts w:ascii="UnitPro-Medi" w:hAnsi="UnitPro-Medi"/>
          <w:spacing w:val="-11"/>
          <w:w w:val="105"/>
          <w:sz w:val="20"/>
          <w:u w:val="thick"/>
        </w:rPr>
        <w:t xml:space="preserve"> </w:t>
      </w:r>
      <w:r>
        <w:rPr>
          <w:rFonts w:ascii="UnitPro-Medi" w:hAnsi="UnitPro-Medi"/>
          <w:w w:val="105"/>
          <w:sz w:val="20"/>
          <w:u w:val="thick"/>
        </w:rPr>
        <w:t>STUDIE</w:t>
      </w:r>
    </w:p>
    <w:p w:rsidR="00D355B6" w:rsidRDefault="0015057E">
      <w:pPr>
        <w:pStyle w:val="Zkladntext"/>
        <w:spacing w:before="87"/>
        <w:ind w:left="116"/>
      </w:pPr>
      <w:r>
        <w:t>Cílem studie je v řešeném území:</w:t>
      </w:r>
    </w:p>
    <w:p w:rsidR="00D355B6" w:rsidRDefault="0015057E">
      <w:pPr>
        <w:pStyle w:val="Odstavecseseznamem"/>
        <w:numPr>
          <w:ilvl w:val="1"/>
          <w:numId w:val="4"/>
        </w:numPr>
        <w:tabs>
          <w:tab w:val="left" w:pos="684"/>
        </w:tabs>
        <w:ind w:hanging="283"/>
      </w:pPr>
      <w:r>
        <w:t>Zkvalitnění obytného prostředí pro místní</w:t>
      </w:r>
      <w:r>
        <w:rPr>
          <w:spacing w:val="-6"/>
        </w:rPr>
        <w:t xml:space="preserve"> </w:t>
      </w:r>
      <w:r>
        <w:t>obyvatele</w:t>
      </w:r>
    </w:p>
    <w:p w:rsidR="00D355B6" w:rsidRDefault="0015057E">
      <w:pPr>
        <w:pStyle w:val="Odstavecseseznamem"/>
        <w:numPr>
          <w:ilvl w:val="1"/>
          <w:numId w:val="4"/>
        </w:numPr>
        <w:tabs>
          <w:tab w:val="left" w:pos="684"/>
        </w:tabs>
        <w:spacing w:line="247" w:lineRule="auto"/>
        <w:ind w:right="535" w:hanging="283"/>
      </w:pPr>
      <w:r>
        <w:t>Vytvoření zázemí pro návštěvníky (mimo obytné území) tak, aby byli co nejméně rušení místní</w:t>
      </w:r>
      <w:r>
        <w:rPr>
          <w:spacing w:val="-4"/>
        </w:rPr>
        <w:t xml:space="preserve"> </w:t>
      </w:r>
      <w:r>
        <w:t>obyvatelé</w:t>
      </w:r>
    </w:p>
    <w:p w:rsidR="00D355B6" w:rsidRDefault="0015057E">
      <w:pPr>
        <w:pStyle w:val="Odstavecseseznamem"/>
        <w:numPr>
          <w:ilvl w:val="1"/>
          <w:numId w:val="4"/>
        </w:numPr>
        <w:tabs>
          <w:tab w:val="left" w:pos="684"/>
        </w:tabs>
        <w:spacing w:before="200"/>
        <w:ind w:hanging="283"/>
      </w:pPr>
      <w:r>
        <w:t>Obnova povrchů tak, aby došlo k posílení identity a charakteru sídliště</w:t>
      </w:r>
      <w:r>
        <w:rPr>
          <w:spacing w:val="-4"/>
        </w:rPr>
        <w:t xml:space="preserve"> </w:t>
      </w:r>
      <w:r>
        <w:t>Baba</w:t>
      </w:r>
    </w:p>
    <w:p w:rsidR="00D355B6" w:rsidRDefault="0015057E">
      <w:pPr>
        <w:pStyle w:val="Odstavecseseznamem"/>
        <w:numPr>
          <w:ilvl w:val="1"/>
          <w:numId w:val="4"/>
        </w:numPr>
        <w:tabs>
          <w:tab w:val="left" w:pos="684"/>
        </w:tabs>
        <w:ind w:hanging="283"/>
      </w:pPr>
      <w:r>
        <w:t>Zlepšení podmínek pro chodce, zvýšení bezpečnosti a</w:t>
      </w:r>
      <w:r>
        <w:rPr>
          <w:spacing w:val="-2"/>
        </w:rPr>
        <w:t xml:space="preserve"> </w:t>
      </w:r>
      <w:r>
        <w:t>bezbariérovosti</w:t>
      </w:r>
    </w:p>
    <w:p w:rsidR="00D355B6" w:rsidRDefault="0015057E">
      <w:pPr>
        <w:pStyle w:val="Odstavecseseznamem"/>
        <w:numPr>
          <w:ilvl w:val="1"/>
          <w:numId w:val="4"/>
        </w:numPr>
        <w:tabs>
          <w:tab w:val="left" w:pos="684"/>
        </w:tabs>
        <w:ind w:hanging="283"/>
      </w:pPr>
      <w:r>
        <w:t>Zvýšení prostupnosti a zkvalitnění pěších vazeb se sousedními částmi</w:t>
      </w:r>
      <w:r>
        <w:rPr>
          <w:spacing w:val="-11"/>
        </w:rPr>
        <w:t xml:space="preserve"> </w:t>
      </w:r>
      <w:r>
        <w:t>města</w:t>
      </w:r>
    </w:p>
    <w:p w:rsidR="00D355B6" w:rsidRDefault="0015057E">
      <w:pPr>
        <w:pStyle w:val="Odstavecseseznamem"/>
        <w:numPr>
          <w:ilvl w:val="1"/>
          <w:numId w:val="4"/>
        </w:numPr>
        <w:tabs>
          <w:tab w:val="left" w:pos="684"/>
        </w:tabs>
        <w:spacing w:line="247" w:lineRule="auto"/>
        <w:ind w:right="308" w:hanging="283"/>
      </w:pPr>
      <w:r>
        <w:t>Rekonstrukce sítí technické infrastr</w:t>
      </w:r>
      <w:r>
        <w:t>uktury v souladu s moderními trendy (modrozelená</w:t>
      </w:r>
      <w:r>
        <w:rPr>
          <w:spacing w:val="-12"/>
        </w:rPr>
        <w:t xml:space="preserve"> </w:t>
      </w:r>
      <w:r>
        <w:t>in- frastruktura,</w:t>
      </w:r>
      <w:r>
        <w:rPr>
          <w:spacing w:val="-5"/>
        </w:rPr>
        <w:t xml:space="preserve"> </w:t>
      </w:r>
      <w:r>
        <w:t>atp)</w:t>
      </w:r>
    </w:p>
    <w:p w:rsidR="00D355B6" w:rsidRDefault="0015057E">
      <w:pPr>
        <w:pStyle w:val="Odstavecseseznamem"/>
        <w:numPr>
          <w:ilvl w:val="1"/>
          <w:numId w:val="4"/>
        </w:numPr>
        <w:tabs>
          <w:tab w:val="left" w:pos="684"/>
        </w:tabs>
        <w:spacing w:before="200" w:line="247" w:lineRule="auto"/>
        <w:ind w:right="287" w:hanging="283"/>
      </w:pPr>
      <w:r>
        <w:t>Stanovení nezbytné regulace území za účelem zajištění udržitelného rozvoje s ohledem</w:t>
      </w:r>
      <w:r>
        <w:rPr>
          <w:spacing w:val="-6"/>
        </w:rPr>
        <w:t xml:space="preserve"> </w:t>
      </w:r>
      <w:r>
        <w:t>na památkovou</w:t>
      </w:r>
      <w:r>
        <w:rPr>
          <w:spacing w:val="-3"/>
        </w:rPr>
        <w:t xml:space="preserve"> </w:t>
      </w:r>
      <w:r>
        <w:t>péči</w:t>
      </w:r>
    </w:p>
    <w:p w:rsidR="00D355B6" w:rsidRDefault="00D355B6">
      <w:pPr>
        <w:pStyle w:val="Zkladntext"/>
        <w:rPr>
          <w:sz w:val="28"/>
        </w:rPr>
      </w:pPr>
    </w:p>
    <w:p w:rsidR="00D355B6" w:rsidRDefault="00D355B6">
      <w:pPr>
        <w:pStyle w:val="Zkladntext"/>
        <w:spacing w:before="6"/>
        <w:rPr>
          <w:sz w:val="27"/>
        </w:rPr>
      </w:pPr>
    </w:p>
    <w:p w:rsidR="00D355B6" w:rsidRDefault="0015057E">
      <w:pPr>
        <w:pStyle w:val="Odstavecseseznamem"/>
        <w:numPr>
          <w:ilvl w:val="0"/>
          <w:numId w:val="4"/>
        </w:numPr>
        <w:tabs>
          <w:tab w:val="left" w:pos="478"/>
        </w:tabs>
        <w:spacing w:before="0"/>
        <w:ind w:left="477" w:hanging="360"/>
        <w:rPr>
          <w:rFonts w:ascii="UnitPro-Medi" w:hAnsi="UnitPro-Medi"/>
          <w:sz w:val="20"/>
        </w:rPr>
      </w:pPr>
      <w:bookmarkStart w:id="1" w:name="Vymezení_a_charakteristika_řešeného_územ"/>
      <w:bookmarkEnd w:id="1"/>
      <w:r>
        <w:rPr>
          <w:rFonts w:ascii="UnitPro-Medi" w:hAnsi="UnitPro-Medi"/>
          <w:w w:val="105"/>
          <w:sz w:val="26"/>
          <w:u w:val="thick"/>
        </w:rPr>
        <w:t>V</w:t>
      </w:r>
      <w:r>
        <w:rPr>
          <w:rFonts w:ascii="UnitPro-Medi" w:hAnsi="UnitPro-Medi"/>
          <w:w w:val="105"/>
          <w:sz w:val="20"/>
          <w:u w:val="thick"/>
        </w:rPr>
        <w:t>YMEZENÍ A CHARAKTERISTIKA ŘEŠENÉHO</w:t>
      </w:r>
      <w:r>
        <w:rPr>
          <w:rFonts w:ascii="UnitPro-Medi" w:hAnsi="UnitPro-Medi"/>
          <w:spacing w:val="-5"/>
          <w:w w:val="105"/>
          <w:sz w:val="20"/>
          <w:u w:val="thick"/>
        </w:rPr>
        <w:t xml:space="preserve"> </w:t>
      </w:r>
      <w:r>
        <w:rPr>
          <w:rFonts w:ascii="UnitPro-Medi" w:hAnsi="UnitPro-Medi"/>
          <w:w w:val="105"/>
          <w:sz w:val="20"/>
          <w:u w:val="thick"/>
        </w:rPr>
        <w:t>ÚZEMÍ</w:t>
      </w:r>
    </w:p>
    <w:p w:rsidR="00D355B6" w:rsidRDefault="0015057E">
      <w:pPr>
        <w:spacing w:before="261"/>
        <w:ind w:left="116"/>
        <w:rPr>
          <w:rFonts w:ascii="UnitPro-Medi" w:hAnsi="UnitPro-Medi"/>
          <w:sz w:val="19"/>
        </w:rPr>
      </w:pPr>
      <w:r>
        <w:rPr>
          <w:rFonts w:ascii="Arial" w:hAnsi="Arial"/>
          <w:b/>
          <w:sz w:val="24"/>
        </w:rPr>
        <w:t xml:space="preserve">(2)1.   </w:t>
      </w:r>
      <w:bookmarkStart w:id="2" w:name="Vymezení_území_a_rozsahu_studie"/>
      <w:bookmarkEnd w:id="2"/>
      <w:r>
        <w:rPr>
          <w:rFonts w:ascii="UnitPro-Medi" w:hAnsi="UnitPro-Medi"/>
          <w:sz w:val="24"/>
        </w:rPr>
        <w:t>V</w:t>
      </w:r>
      <w:r>
        <w:rPr>
          <w:rFonts w:ascii="UnitPro-Medi" w:hAnsi="UnitPro-Medi"/>
          <w:sz w:val="19"/>
        </w:rPr>
        <w:t xml:space="preserve">YMEZENÍ ÚZEMÍ A </w:t>
      </w:r>
      <w:proofErr w:type="gramStart"/>
      <w:r>
        <w:rPr>
          <w:rFonts w:ascii="UnitPro-Medi" w:hAnsi="UnitPro-Medi"/>
          <w:sz w:val="19"/>
        </w:rPr>
        <w:t>ROZSAHU  ST</w:t>
      </w:r>
      <w:r>
        <w:rPr>
          <w:rFonts w:ascii="UnitPro-Medi" w:hAnsi="UnitPro-Medi"/>
          <w:sz w:val="19"/>
        </w:rPr>
        <w:t>UDIE</w:t>
      </w:r>
      <w:proofErr w:type="gramEnd"/>
    </w:p>
    <w:p w:rsidR="00D355B6" w:rsidRDefault="0015057E">
      <w:pPr>
        <w:pStyle w:val="Zkladntext"/>
        <w:spacing w:before="8" w:line="247" w:lineRule="auto"/>
        <w:ind w:left="117" w:right="99"/>
      </w:pPr>
      <w:r>
        <w:t xml:space="preserve">Řešené území je vymezeno ulicemi Matějská, Jarní, Nad Paťankou, Průhledová dle přílohy č.7 Řešené území koncepční studie sídliště Baba </w:t>
      </w:r>
      <w:proofErr w:type="gramStart"/>
      <w:r>
        <w:t>a</w:t>
      </w:r>
      <w:proofErr w:type="gramEnd"/>
      <w:r>
        <w:t xml:space="preserve"> okolí. Rozkládá se </w:t>
      </w:r>
      <w:proofErr w:type="gramStart"/>
      <w:r>
        <w:t>na</w:t>
      </w:r>
      <w:proofErr w:type="gramEnd"/>
      <w:r>
        <w:t xml:space="preserve"> ploše cca 27 400 m2 v katas- trálním území Dejvice, na území Městské části Praha 6. Zájmové </w:t>
      </w:r>
      <w:r>
        <w:t xml:space="preserve">území, které je předmětem dílčích (akupunkturních) zásahů, se rozkládá </w:t>
      </w:r>
      <w:proofErr w:type="gramStart"/>
      <w:r>
        <w:t>na</w:t>
      </w:r>
      <w:proofErr w:type="gramEnd"/>
      <w:r>
        <w:t xml:space="preserve"> ploše cca 36 ha. Zahrnuje celé návrší </w:t>
      </w:r>
      <w:proofErr w:type="gramStart"/>
      <w:r>
        <w:t>na</w:t>
      </w:r>
      <w:proofErr w:type="gramEnd"/>
      <w:r>
        <w:t xml:space="preserve"> západě ohraničené kostelem sv. Matěje a křižovatkou U Matěje na východě zříceninou a vyhlídkou Baba, na severu přírodním parkem Šárka – Lysol</w:t>
      </w:r>
      <w:r>
        <w:t xml:space="preserve">aje a na jihu přírodní památkou Baba. V rámci záj- mového území se zpracovatel bude zabývat v podrobnosti koncepční studie prostorem křižovatky U Matěje, pěšími návaznostmi v lesoparku na jižní straně sídliště Baba, rozhraním zastavěné a nezastavěné části </w:t>
      </w:r>
      <w:r>
        <w:t>celé lokality Baba a případným návrhem kiosku / informačního centra.</w:t>
      </w:r>
    </w:p>
    <w:p w:rsidR="00D355B6" w:rsidRDefault="0015057E">
      <w:pPr>
        <w:pStyle w:val="Zkladntext"/>
        <w:spacing w:before="200" w:line="247" w:lineRule="auto"/>
        <w:ind w:left="117"/>
      </w:pPr>
      <w:r>
        <w:t>Součástí krajinářské části studie bude formulace základních principů pro soukromé zahrady, které jsou součástí městské památkové zóny.</w:t>
      </w:r>
    </w:p>
    <w:p w:rsidR="00D355B6" w:rsidRDefault="00D355B6">
      <w:pPr>
        <w:spacing w:line="247" w:lineRule="auto"/>
        <w:sectPr w:rsidR="00D355B6">
          <w:pgSz w:w="11900" w:h="16840"/>
          <w:pgMar w:top="1340" w:right="1320" w:bottom="280" w:left="1300" w:header="708" w:footer="708" w:gutter="0"/>
          <w:cols w:space="708"/>
        </w:sectPr>
      </w:pPr>
    </w:p>
    <w:p w:rsidR="00D355B6" w:rsidRDefault="00D355B6">
      <w:pPr>
        <w:pStyle w:val="Zkladntext"/>
        <w:spacing w:before="7"/>
        <w:rPr>
          <w:sz w:val="4"/>
        </w:rPr>
      </w:pPr>
    </w:p>
    <w:p w:rsidR="00D355B6" w:rsidRDefault="00D355B6">
      <w:pPr>
        <w:pStyle w:val="Zkladntext"/>
        <w:ind w:left="117"/>
        <w:rPr>
          <w:sz w:val="20"/>
        </w:rPr>
      </w:pPr>
    </w:p>
    <w:p w:rsidR="00D355B6" w:rsidRDefault="00D355B6">
      <w:pPr>
        <w:pStyle w:val="Zkladntext"/>
        <w:spacing w:before="5"/>
        <w:rPr>
          <w:sz w:val="11"/>
        </w:rPr>
      </w:pPr>
    </w:p>
    <w:p w:rsidR="00D355B6" w:rsidRDefault="0015057E">
      <w:pPr>
        <w:spacing w:before="103" w:line="200" w:lineRule="exact"/>
        <w:ind w:left="116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 xml:space="preserve">Původní plán zahrady domu Jiřího Paličky </w:t>
      </w:r>
      <w:proofErr w:type="gramStart"/>
      <w:r>
        <w:rPr>
          <w:rFonts w:ascii="Arial" w:hAnsi="Arial"/>
          <w:i/>
          <w:sz w:val="18"/>
        </w:rPr>
        <w:t>a</w:t>
      </w:r>
      <w:proofErr w:type="gramEnd"/>
      <w:r>
        <w:rPr>
          <w:rFonts w:ascii="Arial" w:hAnsi="Arial"/>
          <w:i/>
          <w:sz w:val="18"/>
        </w:rPr>
        <w:t xml:space="preserve"> Emílie Paličkové č.p.1779. Autorem původní koncepce zeleně </w:t>
      </w:r>
      <w:proofErr w:type="gramStart"/>
      <w:r>
        <w:rPr>
          <w:rFonts w:ascii="Arial" w:hAnsi="Arial"/>
          <w:i/>
          <w:sz w:val="18"/>
        </w:rPr>
        <w:t>na</w:t>
      </w:r>
      <w:proofErr w:type="gramEnd"/>
      <w:r>
        <w:rPr>
          <w:rFonts w:ascii="Arial" w:hAnsi="Arial"/>
          <w:i/>
          <w:sz w:val="18"/>
        </w:rPr>
        <w:t xml:space="preserve"> celém území kolonie byl Ing. Otokar Fierlinger</w:t>
      </w:r>
    </w:p>
    <w:p w:rsidR="00D355B6" w:rsidRDefault="00D355B6">
      <w:pPr>
        <w:pStyle w:val="Zkladntext"/>
        <w:rPr>
          <w:rFonts w:ascii="Arial"/>
          <w:i/>
          <w:sz w:val="20"/>
        </w:rPr>
      </w:pPr>
    </w:p>
    <w:p w:rsidR="00D355B6" w:rsidRDefault="00D355B6">
      <w:pPr>
        <w:pStyle w:val="Zkladntext"/>
        <w:rPr>
          <w:rFonts w:ascii="Arial"/>
          <w:i/>
          <w:sz w:val="20"/>
        </w:rPr>
      </w:pPr>
    </w:p>
    <w:p w:rsidR="00D355B6" w:rsidRDefault="00D355B6">
      <w:pPr>
        <w:pStyle w:val="Zkladntext"/>
        <w:rPr>
          <w:rFonts w:ascii="Arial"/>
          <w:i/>
          <w:sz w:val="23"/>
        </w:rPr>
      </w:pPr>
    </w:p>
    <w:p w:rsidR="00D355B6" w:rsidRDefault="0015057E">
      <w:pPr>
        <w:ind w:left="116"/>
        <w:rPr>
          <w:rFonts w:ascii="UnitPro-Medi" w:hAnsi="UnitPro-Medi"/>
          <w:sz w:val="19"/>
        </w:rPr>
      </w:pPr>
      <w:r>
        <w:rPr>
          <w:rFonts w:ascii="Arial" w:hAnsi="Arial"/>
          <w:b/>
          <w:sz w:val="24"/>
        </w:rPr>
        <w:t xml:space="preserve">(2)2.  </w:t>
      </w:r>
      <w:bookmarkStart w:id="3" w:name="Charakteristika_území"/>
      <w:bookmarkEnd w:id="3"/>
      <w:r>
        <w:rPr>
          <w:rFonts w:ascii="UnitPro-Medi" w:hAnsi="UnitPro-Medi"/>
          <w:sz w:val="24"/>
        </w:rPr>
        <w:t>C</w:t>
      </w:r>
      <w:r>
        <w:rPr>
          <w:rFonts w:ascii="UnitPro-Medi" w:hAnsi="UnitPro-Medi"/>
          <w:sz w:val="19"/>
        </w:rPr>
        <w:t>HARAKTERISTIKA ÚZEMÍ</w:t>
      </w:r>
    </w:p>
    <w:p w:rsidR="00D355B6" w:rsidRDefault="0015057E">
      <w:pPr>
        <w:pStyle w:val="Zkladntext"/>
        <w:spacing w:before="8"/>
        <w:ind w:left="116"/>
      </w:pPr>
      <w:r>
        <w:t>Osada Baba je prvorepubliková funkcionalistická vilová kolonie v jihovýc</w:t>
      </w:r>
      <w:r>
        <w:t>hodní části</w:t>
      </w:r>
    </w:p>
    <w:p w:rsidR="00D355B6" w:rsidRDefault="0015057E">
      <w:pPr>
        <w:pStyle w:val="Zkladntext"/>
        <w:spacing w:before="8" w:line="247" w:lineRule="auto"/>
        <w:ind w:left="116" w:right="142"/>
      </w:pPr>
      <w:proofErr w:type="gramStart"/>
      <w:r>
        <w:t>ostrohu</w:t>
      </w:r>
      <w:proofErr w:type="gramEnd"/>
      <w:r>
        <w:t xml:space="preserve"> Baba v pražských Dejvicích. Byla vystavěna jako jedna ze šesti evropských kolonií mod- erního bydlení, které vznikaly z iniciativy Werkbundu </w:t>
      </w:r>
      <w:proofErr w:type="gramStart"/>
      <w:r>
        <w:t>na</w:t>
      </w:r>
      <w:proofErr w:type="gramEnd"/>
      <w:r>
        <w:t xml:space="preserve"> konci 20. </w:t>
      </w:r>
      <w:proofErr w:type="gramStart"/>
      <w:r>
        <w:t>a</w:t>
      </w:r>
      <w:proofErr w:type="gramEnd"/>
      <w:r>
        <w:t xml:space="preserve"> začátku 30. </w:t>
      </w:r>
      <w:proofErr w:type="gramStart"/>
      <w:r>
        <w:t>let</w:t>
      </w:r>
      <w:proofErr w:type="gramEnd"/>
      <w:r>
        <w:t xml:space="preserve"> 20. </w:t>
      </w:r>
      <w:proofErr w:type="gramStart"/>
      <w:r>
        <w:t>století</w:t>
      </w:r>
      <w:proofErr w:type="gramEnd"/>
      <w:r>
        <w:t>. Tyto kolonie měly propagovat moderní funkcionalisti</w:t>
      </w:r>
      <w:r>
        <w:t xml:space="preserve">ckou výstavbu, finančně dostupnou pro široké vrstvy. Osada Baba, jako jediná z kolonií je složena pouze z individuálních domů postavených </w:t>
      </w:r>
      <w:proofErr w:type="gramStart"/>
      <w:r>
        <w:t>na</w:t>
      </w:r>
      <w:proofErr w:type="gramEnd"/>
      <w:r>
        <w:t xml:space="preserve"> míru investorovi. V rámci funkcionalistických kolonií je Baba jednou z nejdo- chovalejších, protože obdobné výstavb</w:t>
      </w:r>
      <w:r>
        <w:t xml:space="preserve">y ve Vídni a v Německu byly během 2. </w:t>
      </w:r>
      <w:proofErr w:type="gramStart"/>
      <w:r>
        <w:t>světové</w:t>
      </w:r>
      <w:proofErr w:type="gramEnd"/>
      <w:r>
        <w:t xml:space="preserve"> války poškozeny. Osada Baba je </w:t>
      </w:r>
      <w:proofErr w:type="gramStart"/>
      <w:r>
        <w:t>od</w:t>
      </w:r>
      <w:proofErr w:type="gramEnd"/>
      <w:r>
        <w:t xml:space="preserve"> roku 1993 městskou památkovou zónou.</w:t>
      </w:r>
    </w:p>
    <w:p w:rsidR="00D355B6" w:rsidRDefault="0015057E">
      <w:pPr>
        <w:pStyle w:val="Zkladntext"/>
        <w:spacing w:before="199" w:line="247" w:lineRule="auto"/>
        <w:ind w:left="116" w:right="142"/>
      </w:pPr>
      <w:r>
        <w:t>Z hlediska urbanismu i veřejných prostranství je území osady Baba vnímáno jako stabilizované. Do současného stavu se promítá jak prvorepubli</w:t>
      </w:r>
      <w:r>
        <w:t>kové urbanistické řešení schválené státní regu- lační komisí tak návrh dostavby Pražského projektového ústavu ze šedesátých let. Obecným prob- lémem dotčené oblasti je nevhodné vedení technické infrastruktury mimo veřejně přístupné ko- munikace nebo dokonc</w:t>
      </w:r>
      <w:r>
        <w:t>e pod soukromými pozemky. Řada sítí také není po 50-ti letech zkolau- dována.</w:t>
      </w:r>
    </w:p>
    <w:p w:rsidR="00D355B6" w:rsidRDefault="00D355B6">
      <w:pPr>
        <w:pStyle w:val="Zkladntext"/>
        <w:rPr>
          <w:sz w:val="28"/>
        </w:rPr>
      </w:pPr>
    </w:p>
    <w:p w:rsidR="00D355B6" w:rsidRDefault="00D355B6">
      <w:pPr>
        <w:pStyle w:val="Zkladntext"/>
        <w:rPr>
          <w:sz w:val="28"/>
        </w:rPr>
      </w:pPr>
    </w:p>
    <w:p w:rsidR="00D355B6" w:rsidRDefault="00D355B6">
      <w:pPr>
        <w:pStyle w:val="Zkladntext"/>
        <w:rPr>
          <w:sz w:val="28"/>
        </w:rPr>
      </w:pPr>
    </w:p>
    <w:p w:rsidR="00D355B6" w:rsidRDefault="00D355B6">
      <w:pPr>
        <w:pStyle w:val="Zkladntext"/>
        <w:rPr>
          <w:sz w:val="28"/>
        </w:rPr>
      </w:pPr>
    </w:p>
    <w:p w:rsidR="00D355B6" w:rsidRDefault="00D355B6">
      <w:pPr>
        <w:pStyle w:val="Zkladntext"/>
        <w:spacing w:before="6"/>
        <w:rPr>
          <w:sz w:val="36"/>
        </w:rPr>
      </w:pPr>
    </w:p>
    <w:p w:rsidR="00D355B6" w:rsidRDefault="0015057E">
      <w:pPr>
        <w:ind w:left="116"/>
        <w:rPr>
          <w:rFonts w:ascii="UnitPro-Medi" w:hAnsi="UnitPro-Medi"/>
          <w:sz w:val="19"/>
        </w:rPr>
      </w:pPr>
      <w:bookmarkStart w:id="4" w:name="(2)3._Hlavní_problémy_řešeného_území"/>
      <w:bookmarkEnd w:id="4"/>
      <w:r>
        <w:rPr>
          <w:rFonts w:ascii="UnitPro-Medi" w:hAnsi="UnitPro-Medi"/>
          <w:sz w:val="24"/>
        </w:rPr>
        <w:t>(2)3. H</w:t>
      </w:r>
      <w:r>
        <w:rPr>
          <w:rFonts w:ascii="UnitPro-Medi" w:hAnsi="UnitPro-Medi"/>
          <w:sz w:val="19"/>
        </w:rPr>
        <w:t xml:space="preserve">LAVNÍ PROBLÉMY </w:t>
      </w:r>
      <w:proofErr w:type="gramStart"/>
      <w:r>
        <w:rPr>
          <w:rFonts w:ascii="UnitPro-Medi" w:hAnsi="UnitPro-Medi"/>
          <w:sz w:val="19"/>
        </w:rPr>
        <w:t>ŘEŠENÉHO  ÚZEMÍ</w:t>
      </w:r>
      <w:proofErr w:type="gramEnd"/>
    </w:p>
    <w:p w:rsidR="00D355B6" w:rsidRDefault="0015057E">
      <w:pPr>
        <w:pStyle w:val="Odstavecseseznamem"/>
        <w:numPr>
          <w:ilvl w:val="1"/>
          <w:numId w:val="4"/>
        </w:numPr>
        <w:tabs>
          <w:tab w:val="left" w:pos="684"/>
        </w:tabs>
        <w:spacing w:before="8"/>
        <w:ind w:hanging="283"/>
      </w:pPr>
      <w:r>
        <w:t>Špatný stav technické</w:t>
      </w:r>
      <w:r>
        <w:rPr>
          <w:spacing w:val="-1"/>
        </w:rPr>
        <w:t xml:space="preserve"> </w:t>
      </w:r>
      <w:r>
        <w:t>infrastruktury</w:t>
      </w:r>
    </w:p>
    <w:p w:rsidR="00D355B6" w:rsidRDefault="00D355B6">
      <w:pPr>
        <w:sectPr w:rsidR="00D355B6">
          <w:pgSz w:w="11900" w:h="16840"/>
          <w:pgMar w:top="1600" w:right="1300" w:bottom="280" w:left="1300" w:header="708" w:footer="708" w:gutter="0"/>
          <w:cols w:space="708"/>
        </w:sectPr>
      </w:pPr>
    </w:p>
    <w:p w:rsidR="00D355B6" w:rsidRDefault="0015057E">
      <w:pPr>
        <w:pStyle w:val="Odstavecseseznamem"/>
        <w:numPr>
          <w:ilvl w:val="1"/>
          <w:numId w:val="4"/>
        </w:numPr>
        <w:tabs>
          <w:tab w:val="left" w:pos="684"/>
        </w:tabs>
        <w:spacing w:before="83"/>
        <w:ind w:hanging="283"/>
      </w:pPr>
      <w:r>
        <w:lastRenderedPageBreak/>
        <w:t>Zanedbaná a degradovaná veřejná</w:t>
      </w:r>
      <w:r>
        <w:rPr>
          <w:spacing w:val="-4"/>
        </w:rPr>
        <w:t xml:space="preserve"> </w:t>
      </w:r>
      <w:r>
        <w:t>prostranství</w:t>
      </w:r>
    </w:p>
    <w:p w:rsidR="00D355B6" w:rsidRDefault="0015057E">
      <w:pPr>
        <w:pStyle w:val="Odstavecseseznamem"/>
        <w:numPr>
          <w:ilvl w:val="1"/>
          <w:numId w:val="4"/>
        </w:numPr>
        <w:tabs>
          <w:tab w:val="left" w:pos="684"/>
        </w:tabs>
        <w:ind w:hanging="283"/>
      </w:pPr>
      <w:r>
        <w:t>Zanedbaná zeleň</w:t>
      </w:r>
    </w:p>
    <w:p w:rsidR="00D355B6" w:rsidRDefault="0015057E">
      <w:pPr>
        <w:pStyle w:val="Odstavecseseznamem"/>
        <w:numPr>
          <w:ilvl w:val="1"/>
          <w:numId w:val="4"/>
        </w:numPr>
        <w:tabs>
          <w:tab w:val="left" w:pos="684"/>
        </w:tabs>
        <w:spacing w:line="247" w:lineRule="auto"/>
        <w:ind w:right="287" w:hanging="283"/>
      </w:pPr>
      <w:r>
        <w:t>Absence zázemí pro turisty, chybí infosystém o chráněném území a hodnotných</w:t>
      </w:r>
      <w:r>
        <w:rPr>
          <w:spacing w:val="-19"/>
        </w:rPr>
        <w:t xml:space="preserve"> </w:t>
      </w:r>
      <w:r>
        <w:t>budovách, chybí navigační</w:t>
      </w:r>
      <w:r>
        <w:rPr>
          <w:spacing w:val="-2"/>
        </w:rPr>
        <w:t xml:space="preserve"> </w:t>
      </w:r>
      <w:r>
        <w:t>systém</w:t>
      </w:r>
    </w:p>
    <w:p w:rsidR="00D355B6" w:rsidRDefault="0015057E">
      <w:pPr>
        <w:pStyle w:val="Odstavecseseznamem"/>
        <w:numPr>
          <w:ilvl w:val="1"/>
          <w:numId w:val="4"/>
        </w:numPr>
        <w:tabs>
          <w:tab w:val="left" w:pos="684"/>
        </w:tabs>
        <w:spacing w:before="200"/>
        <w:ind w:hanging="283"/>
      </w:pPr>
      <w:r>
        <w:t>Odlehlost / absence centra čtvrti, vybavení a</w:t>
      </w:r>
      <w:r>
        <w:rPr>
          <w:spacing w:val="-4"/>
        </w:rPr>
        <w:t xml:space="preserve"> </w:t>
      </w:r>
      <w:r>
        <w:t>služeb</w:t>
      </w:r>
    </w:p>
    <w:p w:rsidR="00D355B6" w:rsidRDefault="0015057E">
      <w:pPr>
        <w:pStyle w:val="Odstavecseseznamem"/>
        <w:numPr>
          <w:ilvl w:val="1"/>
          <w:numId w:val="4"/>
        </w:numPr>
        <w:tabs>
          <w:tab w:val="left" w:pos="684"/>
        </w:tabs>
        <w:ind w:hanging="283"/>
      </w:pPr>
      <w:r>
        <w:t>Zhoršená pěší prostupnost a návaznost na okolní</w:t>
      </w:r>
      <w:r>
        <w:rPr>
          <w:spacing w:val="-5"/>
        </w:rPr>
        <w:t xml:space="preserve"> </w:t>
      </w:r>
      <w:r>
        <w:t>čtvrti</w:t>
      </w:r>
    </w:p>
    <w:p w:rsidR="00D355B6" w:rsidRDefault="0015057E">
      <w:pPr>
        <w:pStyle w:val="Odstavecseseznamem"/>
        <w:numPr>
          <w:ilvl w:val="1"/>
          <w:numId w:val="4"/>
        </w:numPr>
        <w:tabs>
          <w:tab w:val="left" w:pos="684"/>
        </w:tabs>
        <w:ind w:hanging="283"/>
      </w:pPr>
      <w:r>
        <w:t>Potlačení původního urbanistického řešení, os, závěrů a průhledů /</w:t>
      </w:r>
      <w:r>
        <w:rPr>
          <w:spacing w:val="-9"/>
        </w:rPr>
        <w:t xml:space="preserve"> </w:t>
      </w:r>
      <w:r>
        <w:t>výhledů</w:t>
      </w:r>
    </w:p>
    <w:p w:rsidR="00D355B6" w:rsidRDefault="00D355B6">
      <w:pPr>
        <w:pStyle w:val="Zkladntext"/>
        <w:rPr>
          <w:sz w:val="28"/>
        </w:rPr>
      </w:pPr>
    </w:p>
    <w:p w:rsidR="00D355B6" w:rsidRDefault="00D355B6">
      <w:pPr>
        <w:pStyle w:val="Zkladntext"/>
        <w:spacing w:before="7"/>
        <w:rPr>
          <w:sz w:val="30"/>
        </w:rPr>
      </w:pPr>
    </w:p>
    <w:p w:rsidR="00D355B6" w:rsidRDefault="0015057E">
      <w:pPr>
        <w:ind w:left="116"/>
        <w:rPr>
          <w:rFonts w:ascii="UnitPro-Medi" w:hAnsi="UnitPro-Medi"/>
          <w:sz w:val="19"/>
        </w:rPr>
      </w:pPr>
      <w:bookmarkStart w:id="5" w:name="(2)4._Silné_stránky_řešeného_území"/>
      <w:bookmarkEnd w:id="5"/>
      <w:r>
        <w:rPr>
          <w:rFonts w:ascii="UnitPro-Medi" w:hAnsi="UnitPro-Medi"/>
          <w:sz w:val="24"/>
        </w:rPr>
        <w:t>(2)4. S</w:t>
      </w:r>
      <w:r>
        <w:rPr>
          <w:rFonts w:ascii="UnitPro-Medi" w:hAnsi="UnitPro-Medi"/>
          <w:sz w:val="19"/>
        </w:rPr>
        <w:t xml:space="preserve">ILNÉ STRÁNKY </w:t>
      </w:r>
      <w:proofErr w:type="gramStart"/>
      <w:r>
        <w:rPr>
          <w:rFonts w:ascii="UnitPro-Medi" w:hAnsi="UnitPro-Medi"/>
          <w:sz w:val="19"/>
        </w:rPr>
        <w:t>ŘEŠENÉHO  ÚZEMÍ</w:t>
      </w:r>
      <w:proofErr w:type="gramEnd"/>
    </w:p>
    <w:p w:rsidR="00D355B6" w:rsidRDefault="0015057E">
      <w:pPr>
        <w:pStyle w:val="Odstavecseseznamem"/>
        <w:numPr>
          <w:ilvl w:val="2"/>
          <w:numId w:val="4"/>
        </w:numPr>
        <w:tabs>
          <w:tab w:val="left" w:pos="837"/>
        </w:tabs>
        <w:spacing w:before="8"/>
        <w:ind w:hanging="359"/>
      </w:pPr>
      <w:r>
        <w:t>Dostupnost krajiny a rekreačních oblastí</w:t>
      </w:r>
    </w:p>
    <w:p w:rsidR="00D355B6" w:rsidRDefault="0015057E">
      <w:pPr>
        <w:pStyle w:val="Odstavecseseznamem"/>
        <w:numPr>
          <w:ilvl w:val="2"/>
          <w:numId w:val="4"/>
        </w:numPr>
        <w:tabs>
          <w:tab w:val="left" w:pos="837"/>
        </w:tabs>
        <w:ind w:hanging="359"/>
      </w:pPr>
      <w:r>
        <w:t>Klidný charakter bydlení</w:t>
      </w:r>
      <w:r>
        <w:rPr>
          <w:spacing w:val="-5"/>
        </w:rPr>
        <w:t xml:space="preserve"> </w:t>
      </w:r>
      <w:r>
        <w:t>(odlehlost)</w:t>
      </w:r>
    </w:p>
    <w:p w:rsidR="00D355B6" w:rsidRDefault="0015057E">
      <w:pPr>
        <w:pStyle w:val="Odstavecseseznamem"/>
        <w:numPr>
          <w:ilvl w:val="2"/>
          <w:numId w:val="4"/>
        </w:numPr>
        <w:tabs>
          <w:tab w:val="left" w:pos="837"/>
        </w:tabs>
        <w:ind w:hanging="359"/>
      </w:pPr>
      <w:r>
        <w:t>Vzrostlá</w:t>
      </w:r>
      <w:r>
        <w:rPr>
          <w:spacing w:val="-6"/>
        </w:rPr>
        <w:t xml:space="preserve"> </w:t>
      </w:r>
      <w:r>
        <w:t>zeleň</w:t>
      </w:r>
    </w:p>
    <w:p w:rsidR="00D355B6" w:rsidRDefault="0015057E">
      <w:pPr>
        <w:pStyle w:val="Odstavecseseznamem"/>
        <w:numPr>
          <w:ilvl w:val="2"/>
          <w:numId w:val="4"/>
        </w:numPr>
        <w:tabs>
          <w:tab w:val="left" w:pos="837"/>
        </w:tabs>
        <w:ind w:hanging="359"/>
      </w:pPr>
      <w:r>
        <w:t>Potenciál zelených ploch ve volné</w:t>
      </w:r>
      <w:r>
        <w:rPr>
          <w:spacing w:val="-3"/>
        </w:rPr>
        <w:t xml:space="preserve"> </w:t>
      </w:r>
      <w:r>
        <w:t>zástavbě</w:t>
      </w:r>
    </w:p>
    <w:p w:rsidR="00D355B6" w:rsidRDefault="0015057E">
      <w:pPr>
        <w:pStyle w:val="Odstavecseseznamem"/>
        <w:numPr>
          <w:ilvl w:val="2"/>
          <w:numId w:val="4"/>
        </w:numPr>
        <w:tabs>
          <w:tab w:val="left" w:pos="837"/>
        </w:tabs>
        <w:spacing w:line="247" w:lineRule="auto"/>
        <w:ind w:right="291" w:hanging="359"/>
      </w:pPr>
      <w:r>
        <w:t>Zachovalá (nejzachovalejší) architektura v rámci šesti evropských kolonií moderního</w:t>
      </w:r>
      <w:r>
        <w:rPr>
          <w:spacing w:val="-11"/>
        </w:rPr>
        <w:t xml:space="preserve"> </w:t>
      </w:r>
      <w:r>
        <w:t>by- dlení</w:t>
      </w:r>
    </w:p>
    <w:p w:rsidR="00D355B6" w:rsidRDefault="00D355B6">
      <w:pPr>
        <w:pStyle w:val="Zkladntext"/>
        <w:rPr>
          <w:sz w:val="28"/>
        </w:rPr>
      </w:pPr>
    </w:p>
    <w:p w:rsidR="00D355B6" w:rsidRDefault="00D355B6">
      <w:pPr>
        <w:pStyle w:val="Zkladntext"/>
        <w:rPr>
          <w:sz w:val="34"/>
        </w:rPr>
      </w:pPr>
    </w:p>
    <w:p w:rsidR="00D355B6" w:rsidRDefault="0015057E">
      <w:pPr>
        <w:pStyle w:val="Odstavecseseznamem"/>
        <w:numPr>
          <w:ilvl w:val="0"/>
          <w:numId w:val="4"/>
        </w:numPr>
        <w:tabs>
          <w:tab w:val="left" w:pos="543"/>
        </w:tabs>
        <w:spacing w:before="0"/>
        <w:ind w:left="542" w:hanging="425"/>
        <w:rPr>
          <w:rFonts w:ascii="UnitPro-Medi" w:hAnsi="UnitPro-Medi"/>
          <w:sz w:val="20"/>
        </w:rPr>
      </w:pPr>
      <w:bookmarkStart w:id="6" w:name="Požadavky_na_řešení_studie"/>
      <w:bookmarkEnd w:id="6"/>
      <w:r>
        <w:rPr>
          <w:rFonts w:ascii="UnitPro-Medi" w:hAnsi="UnitPro-Medi"/>
          <w:w w:val="105"/>
          <w:sz w:val="26"/>
          <w:u w:val="thick"/>
        </w:rPr>
        <w:t>P</w:t>
      </w:r>
      <w:r>
        <w:rPr>
          <w:rFonts w:ascii="UnitPro-Medi" w:hAnsi="UnitPro-Medi"/>
          <w:w w:val="105"/>
          <w:sz w:val="20"/>
          <w:u w:val="thick"/>
        </w:rPr>
        <w:t>OŽADAVKY NA ŘEŠENÍ</w:t>
      </w:r>
      <w:r>
        <w:rPr>
          <w:rFonts w:ascii="UnitPro-Medi" w:hAnsi="UnitPro-Medi"/>
          <w:spacing w:val="-17"/>
          <w:w w:val="105"/>
          <w:sz w:val="20"/>
          <w:u w:val="thick"/>
        </w:rPr>
        <w:t xml:space="preserve"> </w:t>
      </w:r>
      <w:r>
        <w:rPr>
          <w:rFonts w:ascii="UnitPro-Medi" w:hAnsi="UnitPro-Medi"/>
          <w:w w:val="105"/>
          <w:sz w:val="20"/>
          <w:u w:val="thick"/>
        </w:rPr>
        <w:t>STUDIE</w:t>
      </w:r>
    </w:p>
    <w:p w:rsidR="00D355B6" w:rsidRDefault="0015057E">
      <w:pPr>
        <w:spacing w:before="262"/>
        <w:ind w:left="116"/>
        <w:rPr>
          <w:rFonts w:ascii="UnitPro-Medi" w:hAnsi="UnitPro-Medi"/>
          <w:sz w:val="19"/>
        </w:rPr>
      </w:pPr>
      <w:bookmarkStart w:id="7" w:name="(3)1._Analýza_území"/>
      <w:bookmarkEnd w:id="7"/>
      <w:r>
        <w:rPr>
          <w:rFonts w:ascii="UnitPro-Medi" w:hAnsi="UnitPro-Medi"/>
          <w:sz w:val="24"/>
        </w:rPr>
        <w:t>(3)1. A</w:t>
      </w:r>
      <w:r>
        <w:rPr>
          <w:rFonts w:ascii="UnitPro-Medi" w:hAnsi="UnitPro-Medi"/>
          <w:sz w:val="19"/>
        </w:rPr>
        <w:t>NALÝZA ÚZEMÍ</w:t>
      </w:r>
    </w:p>
    <w:p w:rsidR="00D355B6" w:rsidRDefault="0015057E">
      <w:pPr>
        <w:pStyle w:val="Zkladntext"/>
        <w:spacing w:before="8" w:line="247" w:lineRule="auto"/>
        <w:ind w:left="116"/>
      </w:pPr>
      <w:r>
        <w:t>V rámci studie budou zpracovány doplňující průzkumy a rozbory. Bude zpracován výkres hodnot a výkres problémů, an</w:t>
      </w:r>
      <w:r>
        <w:t>alýza dopravy v klidu, analýza dopravního režimu, analýza veřejně přístup- ných ploch a prostupnosti, vyhodnocení dendrologického průzkumu, vyhodnocení stavu zeleně s ohledem na původní koncepci, analýza historicko - stavebního vývoje, analýza veřejného os</w:t>
      </w:r>
      <w:r>
        <w:t>- větlení, analýza potřeb místních obyvatel.</w:t>
      </w:r>
    </w:p>
    <w:p w:rsidR="00D355B6" w:rsidRDefault="0015057E">
      <w:pPr>
        <w:spacing w:before="234"/>
        <w:ind w:left="116"/>
        <w:rPr>
          <w:rFonts w:ascii="UnitPro-Medi" w:hAnsi="UnitPro-Medi"/>
          <w:sz w:val="19"/>
        </w:rPr>
      </w:pPr>
      <w:bookmarkStart w:id="8" w:name="(3)2._Návaznost_na_existující_podklady_a"/>
      <w:bookmarkEnd w:id="8"/>
      <w:r>
        <w:rPr>
          <w:rFonts w:ascii="UnitPro-Medi" w:hAnsi="UnitPro-Medi"/>
          <w:sz w:val="24"/>
        </w:rPr>
        <w:t>(3)2. N</w:t>
      </w:r>
      <w:r>
        <w:rPr>
          <w:rFonts w:ascii="UnitPro-Medi" w:hAnsi="UnitPro-Medi"/>
          <w:sz w:val="19"/>
        </w:rPr>
        <w:t>ÁVAZNOST NA EXISTUJÍCÍ PODKLADY A PROCESY V   ÚZEMÍ</w:t>
      </w:r>
    </w:p>
    <w:p w:rsidR="00D355B6" w:rsidRDefault="0015057E">
      <w:pPr>
        <w:pStyle w:val="Zkladntext"/>
        <w:spacing w:before="8" w:line="247" w:lineRule="auto"/>
        <w:ind w:left="116"/>
      </w:pPr>
      <w:r>
        <w:t>Zpracovatel koncepční studie zohlední zpracovaný projekt pro územní rozhodnutí z roku 2012, jehož obsahem je zejména obnova sítí technické infrastruktur</w:t>
      </w:r>
      <w:r>
        <w:t xml:space="preserve">y </w:t>
      </w:r>
      <w:proofErr w:type="gramStart"/>
      <w:r>
        <w:t>a</w:t>
      </w:r>
      <w:proofErr w:type="gramEnd"/>
      <w:r>
        <w:t xml:space="preserve"> obnova povrchů do původního stavu. Tento podklad je možné maximálně aktualizovat a doplnit o nezahrnutá a neřešená témata (krajinářské řešení, architektonické řešení celku i detailu veřejných prostranství – povrchy, mobil- iář, informační systém etc.) </w:t>
      </w:r>
      <w:r>
        <w:t xml:space="preserve">tak, aby byl projekt rekonstrukce uveden do souladu se současnými trendy městského plánování. Existující projektová dokumentace bude následně aktualizována </w:t>
      </w:r>
      <w:proofErr w:type="gramStart"/>
      <w:r>
        <w:t>na</w:t>
      </w:r>
      <w:proofErr w:type="gramEnd"/>
      <w:r>
        <w:t xml:space="preserve"> základě odevzdané a schválené koncepční studie.</w:t>
      </w:r>
    </w:p>
    <w:p w:rsidR="00D355B6" w:rsidRDefault="00D355B6">
      <w:pPr>
        <w:spacing w:line="247" w:lineRule="auto"/>
        <w:sectPr w:rsidR="00D355B6">
          <w:pgSz w:w="11900" w:h="16840"/>
          <w:pgMar w:top="1340" w:right="1320" w:bottom="280" w:left="1300" w:header="708" w:footer="708" w:gutter="0"/>
          <w:cols w:space="708"/>
        </w:sectPr>
      </w:pPr>
    </w:p>
    <w:p w:rsidR="00D355B6" w:rsidRDefault="0015057E">
      <w:pPr>
        <w:pStyle w:val="Zkladntext"/>
        <w:spacing w:before="83"/>
        <w:ind w:left="116"/>
      </w:pPr>
      <w:r>
        <w:t>Součástí studie bude získání kladný</w:t>
      </w:r>
      <w:r>
        <w:t>ch stanovisek následujících městských aktérů:</w:t>
      </w:r>
    </w:p>
    <w:p w:rsidR="00D355B6" w:rsidRDefault="0015057E">
      <w:pPr>
        <w:pStyle w:val="Zkladntext"/>
        <w:spacing w:before="208" w:line="252" w:lineRule="auto"/>
        <w:ind w:left="116" w:right="8088"/>
      </w:pPr>
      <w:r>
        <w:t>OPP MHMP NPÚ</w:t>
      </w:r>
    </w:p>
    <w:p w:rsidR="00D355B6" w:rsidRDefault="0015057E">
      <w:pPr>
        <w:pStyle w:val="Zkladntext"/>
        <w:spacing w:line="252" w:lineRule="auto"/>
        <w:ind w:left="116" w:right="8089"/>
      </w:pPr>
      <w:r>
        <w:t>OCP MHMP INV MHMP</w:t>
      </w:r>
    </w:p>
    <w:p w:rsidR="00D355B6" w:rsidRDefault="0015057E">
      <w:pPr>
        <w:pStyle w:val="Zkladntext"/>
        <w:spacing w:line="252" w:lineRule="auto"/>
        <w:ind w:left="117" w:right="4884"/>
      </w:pPr>
      <w:r>
        <w:t>Odbor dopravy (případně komise) MČ Praha 6 Odbor životního prostředí MČ Praha 6</w:t>
      </w:r>
    </w:p>
    <w:p w:rsidR="00D355B6" w:rsidRDefault="0015057E">
      <w:pPr>
        <w:pStyle w:val="Zkladntext"/>
        <w:spacing w:line="252" w:lineRule="auto"/>
        <w:ind w:left="117" w:right="2918"/>
      </w:pPr>
      <w:r>
        <w:t>Odbor územního rozvoje (případně komise) MČ Praha 6 Samospráva MČ Praha 6</w:t>
      </w:r>
    </w:p>
    <w:p w:rsidR="00D355B6" w:rsidRDefault="0015057E">
      <w:pPr>
        <w:pStyle w:val="Zkladntext"/>
        <w:ind w:left="117"/>
      </w:pPr>
      <w:r>
        <w:t>PRE a.s.</w:t>
      </w:r>
    </w:p>
    <w:p w:rsidR="00D355B6" w:rsidRDefault="0015057E">
      <w:pPr>
        <w:pStyle w:val="Zkladntext"/>
        <w:spacing w:before="13" w:line="252" w:lineRule="auto"/>
        <w:ind w:left="117" w:right="7801"/>
      </w:pPr>
      <w:r>
        <w:t xml:space="preserve">PVS </w:t>
      </w:r>
      <w:proofErr w:type="gramStart"/>
      <w:r>
        <w:t>a.s</w:t>
      </w:r>
      <w:proofErr w:type="gramEnd"/>
      <w:r>
        <w:t>. (PVK) ROPID</w:t>
      </w:r>
    </w:p>
    <w:p w:rsidR="00D355B6" w:rsidRDefault="0015057E">
      <w:pPr>
        <w:pStyle w:val="Zkladntext"/>
        <w:spacing w:line="252" w:lineRule="auto"/>
        <w:ind w:left="117" w:right="7355"/>
      </w:pPr>
      <w:r>
        <w:t xml:space="preserve">TSK Praha </w:t>
      </w:r>
      <w:proofErr w:type="gramStart"/>
      <w:r>
        <w:t>a.s</w:t>
      </w:r>
      <w:proofErr w:type="gramEnd"/>
      <w:r>
        <w:t>. (Lesy hl. m. Prahy)</w:t>
      </w:r>
    </w:p>
    <w:p w:rsidR="00D355B6" w:rsidRDefault="00D355B6">
      <w:pPr>
        <w:pStyle w:val="Zkladntext"/>
        <w:spacing w:before="12"/>
        <w:rPr>
          <w:sz w:val="25"/>
        </w:rPr>
      </w:pPr>
    </w:p>
    <w:p w:rsidR="00D355B6" w:rsidRDefault="0015057E">
      <w:pPr>
        <w:ind w:left="116"/>
        <w:rPr>
          <w:rFonts w:ascii="UnitPro-Medi" w:hAnsi="UnitPro-Medi"/>
          <w:sz w:val="19"/>
        </w:rPr>
      </w:pPr>
      <w:bookmarkStart w:id="9" w:name="(3)3._Participace_s_místními_obyvateli"/>
      <w:bookmarkEnd w:id="9"/>
      <w:r>
        <w:rPr>
          <w:rFonts w:ascii="UnitPro-Medi" w:hAnsi="UnitPro-Medi"/>
          <w:sz w:val="24"/>
        </w:rPr>
        <w:t>(3)3. P</w:t>
      </w:r>
      <w:r>
        <w:rPr>
          <w:rFonts w:ascii="UnitPro-Medi" w:hAnsi="UnitPro-Medi"/>
          <w:sz w:val="19"/>
        </w:rPr>
        <w:t>ARTICIPACE S MÍSTNÍMI OBYVATELI</w:t>
      </w:r>
    </w:p>
    <w:p w:rsidR="00D355B6" w:rsidRDefault="0015057E">
      <w:pPr>
        <w:pStyle w:val="Zkladntext"/>
        <w:spacing w:before="8" w:line="247" w:lineRule="auto"/>
        <w:ind w:left="116"/>
      </w:pPr>
      <w:r>
        <w:t xml:space="preserve">V rámci přípravy studie proběhnou minimálně tři plánovací setkání s místními obyvateli a spolky. Účelem setkání bude zejména sběr podnětů, informování místních </w:t>
      </w:r>
      <w:r>
        <w:t>o postupu přípravy koncepční studie a konzultace navržených opatření.</w:t>
      </w:r>
    </w:p>
    <w:p w:rsidR="00D355B6" w:rsidRDefault="0015057E">
      <w:pPr>
        <w:spacing w:before="235"/>
        <w:ind w:left="116"/>
        <w:rPr>
          <w:rFonts w:ascii="UnitPro-Medi"/>
          <w:sz w:val="19"/>
        </w:rPr>
      </w:pPr>
      <w:bookmarkStart w:id="10" w:name="(3)4._Urbanismus"/>
      <w:bookmarkEnd w:id="10"/>
      <w:r>
        <w:rPr>
          <w:rFonts w:ascii="UnitPro-Medi"/>
          <w:sz w:val="24"/>
        </w:rPr>
        <w:t>(3)4. U</w:t>
      </w:r>
      <w:r>
        <w:rPr>
          <w:rFonts w:ascii="UnitPro-Medi"/>
          <w:sz w:val="19"/>
        </w:rPr>
        <w:t>RBANISMUS</w:t>
      </w:r>
    </w:p>
    <w:p w:rsidR="00D355B6" w:rsidRDefault="0015057E">
      <w:pPr>
        <w:pStyle w:val="Zkladntext"/>
        <w:spacing w:before="8" w:line="247" w:lineRule="auto"/>
        <w:ind w:left="117"/>
      </w:pPr>
      <w:r>
        <w:t>Sídliště Baba je z urbanistického hlediska stabilizovaným územím a neumožňuje zásadní stavební transformace ani výraznější změny ve veřejném prostoru. Do výsledné podoby</w:t>
      </w:r>
      <w:r>
        <w:t xml:space="preserve"> sídliště se promítla jak prvorepubliková koncepce státní regulační komise tak i koncepce dostavby z konce 60. </w:t>
      </w:r>
      <w:proofErr w:type="gramStart"/>
      <w:r>
        <w:t>let</w:t>
      </w:r>
      <w:proofErr w:type="gramEnd"/>
      <w:r>
        <w:t xml:space="preserve">, která původní řešení z velké části narušila, avšak oba plány zůstávají v prostředí sídliště čitelné. Původní koncepce se vyznačuje tradiční </w:t>
      </w:r>
      <w:r>
        <w:t xml:space="preserve">blokovou strukturou přizpůsobenou terénní morfologii obohacenou o urbanistické osy, průhledy a závěry. Nejvýraznější urbanistický motiv – </w:t>
      </w:r>
      <w:proofErr w:type="gramStart"/>
      <w:r>
        <w:t>osa</w:t>
      </w:r>
      <w:proofErr w:type="gramEnd"/>
      <w:r>
        <w:t xml:space="preserve"> směřu- jící od kostelu sv. Matěje, </w:t>
      </w:r>
      <w:proofErr w:type="gramStart"/>
      <w:r>
        <w:t>od</w:t>
      </w:r>
      <w:proofErr w:type="gramEnd"/>
      <w:r>
        <w:t xml:space="preserve"> které se odvíjí celá struktura osady Baba, je pozdější koncepcí pot- lačena.</w:t>
      </w:r>
      <w:r>
        <w:t xml:space="preserve"> Sv. Matěj je historickým těžištěm návrší. V návaznosti </w:t>
      </w:r>
      <w:proofErr w:type="gramStart"/>
      <w:r>
        <w:t>na</w:t>
      </w:r>
      <w:proofErr w:type="gramEnd"/>
      <w:r>
        <w:t xml:space="preserve"> něj lze najít pozůstatky původ- ního osídlení.</w:t>
      </w:r>
    </w:p>
    <w:p w:rsidR="00D355B6" w:rsidRDefault="0015057E">
      <w:pPr>
        <w:pStyle w:val="Zkladntext"/>
        <w:spacing w:before="199" w:line="247" w:lineRule="auto"/>
        <w:ind w:left="117"/>
      </w:pPr>
      <w:r>
        <w:t>Studie prověří možnost narovnání ulice Matějská u křížení s ulicí Průhledová tak, aby více odpovídala původnímu regulačnímu plánu z roku 1935. V řešen</w:t>
      </w:r>
      <w:r>
        <w:t>í koncepční studie se nabízí drob- né připomínky stěžejních urbanistických stop v celém území v drobném měřítku krajinářského řešení a designu veřejného prostoru.</w:t>
      </w:r>
    </w:p>
    <w:p w:rsidR="00D355B6" w:rsidRDefault="00D355B6">
      <w:pPr>
        <w:spacing w:line="247" w:lineRule="auto"/>
        <w:sectPr w:rsidR="00D355B6">
          <w:pgSz w:w="11900" w:h="16840"/>
          <w:pgMar w:top="1340" w:right="1340" w:bottom="280" w:left="1300" w:header="708" w:footer="708" w:gutter="0"/>
          <w:cols w:space="708"/>
        </w:sectPr>
      </w:pPr>
    </w:p>
    <w:p w:rsidR="00D355B6" w:rsidRDefault="00D355B6">
      <w:pPr>
        <w:pStyle w:val="Zkladntext"/>
        <w:ind w:left="117"/>
        <w:rPr>
          <w:sz w:val="20"/>
        </w:rPr>
      </w:pPr>
    </w:p>
    <w:p w:rsidR="00D355B6" w:rsidRDefault="00D355B6">
      <w:pPr>
        <w:pStyle w:val="Zkladntext"/>
        <w:rPr>
          <w:sz w:val="10"/>
        </w:rPr>
      </w:pPr>
    </w:p>
    <w:p w:rsidR="00D355B6" w:rsidRDefault="0015057E">
      <w:pPr>
        <w:spacing w:before="94"/>
        <w:ind w:left="116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Území před urbanizací, pohled směrem k západu ke kostelu sv. Matěje</w:t>
      </w:r>
    </w:p>
    <w:p w:rsidR="00D355B6" w:rsidRDefault="00D355B6">
      <w:pPr>
        <w:pStyle w:val="Zkladntext"/>
        <w:spacing w:before="5"/>
        <w:rPr>
          <w:rFonts w:ascii="Arial"/>
          <w:i/>
          <w:sz w:val="14"/>
        </w:rPr>
      </w:pPr>
    </w:p>
    <w:p w:rsidR="00D355B6" w:rsidRDefault="0015057E">
      <w:pPr>
        <w:spacing w:before="156"/>
        <w:ind w:left="116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Částečně realizovaný návrh změny regulačního plánu, schválený v dubnu 1935 Státní regulační komisí</w:t>
      </w:r>
    </w:p>
    <w:p w:rsidR="00D355B6" w:rsidRDefault="00D355B6">
      <w:pPr>
        <w:rPr>
          <w:rFonts w:ascii="Arial" w:hAnsi="Arial"/>
          <w:sz w:val="18"/>
        </w:rPr>
        <w:sectPr w:rsidR="00D355B6">
          <w:pgSz w:w="11900" w:h="16840"/>
          <w:pgMar w:top="1420" w:right="1300" w:bottom="280" w:left="1300" w:header="708" w:footer="708" w:gutter="0"/>
          <w:cols w:space="708"/>
        </w:sectPr>
      </w:pPr>
    </w:p>
    <w:p w:rsidR="00D355B6" w:rsidRDefault="00D355B6">
      <w:pPr>
        <w:pStyle w:val="Zkladntext"/>
        <w:ind w:left="117"/>
        <w:rPr>
          <w:rFonts w:ascii="Arial"/>
          <w:sz w:val="20"/>
        </w:rPr>
      </w:pPr>
    </w:p>
    <w:p w:rsidR="00D355B6" w:rsidRDefault="00D355B6">
      <w:pPr>
        <w:pStyle w:val="Zkladntext"/>
        <w:spacing w:before="7"/>
        <w:rPr>
          <w:rFonts w:ascii="Arial"/>
          <w:i/>
          <w:sz w:val="16"/>
        </w:rPr>
      </w:pPr>
    </w:p>
    <w:p w:rsidR="00D355B6" w:rsidRDefault="0015057E">
      <w:pPr>
        <w:spacing w:before="94"/>
        <w:ind w:left="116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Částečně realizovaný návrh dostavby z roku 1967 dle Pražského projektového ústavu</w:t>
      </w:r>
    </w:p>
    <w:p w:rsidR="00D355B6" w:rsidRDefault="00D355B6">
      <w:pPr>
        <w:pStyle w:val="Zkladntext"/>
        <w:rPr>
          <w:rFonts w:ascii="Arial"/>
          <w:i/>
          <w:sz w:val="20"/>
        </w:rPr>
      </w:pPr>
    </w:p>
    <w:p w:rsidR="00D355B6" w:rsidRDefault="00D355B6">
      <w:pPr>
        <w:pStyle w:val="Zkladntext"/>
        <w:rPr>
          <w:rFonts w:ascii="Arial"/>
          <w:i/>
          <w:sz w:val="20"/>
        </w:rPr>
      </w:pPr>
    </w:p>
    <w:p w:rsidR="00D355B6" w:rsidRDefault="00D355B6">
      <w:pPr>
        <w:pStyle w:val="Zkladntext"/>
        <w:spacing w:before="7"/>
        <w:rPr>
          <w:rFonts w:ascii="Arial"/>
          <w:i/>
          <w:sz w:val="26"/>
        </w:rPr>
      </w:pPr>
    </w:p>
    <w:p w:rsidR="00D355B6" w:rsidRDefault="0015057E">
      <w:pPr>
        <w:spacing w:before="1"/>
        <w:ind w:left="116"/>
        <w:rPr>
          <w:rFonts w:ascii="UnitPro-Medi" w:hAnsi="UnitPro-Medi"/>
          <w:sz w:val="19"/>
        </w:rPr>
      </w:pPr>
      <w:bookmarkStart w:id="11" w:name="(3)5._Památková_ochrana_architektonický_"/>
      <w:bookmarkEnd w:id="11"/>
      <w:r>
        <w:rPr>
          <w:rFonts w:ascii="UnitPro-Medi" w:hAnsi="UnitPro-Medi"/>
          <w:sz w:val="24"/>
        </w:rPr>
        <w:t xml:space="preserve">(3)5. </w:t>
      </w:r>
      <w:proofErr w:type="gramStart"/>
      <w:r>
        <w:rPr>
          <w:rFonts w:ascii="UnitPro-Medi" w:hAnsi="UnitPro-Medi"/>
          <w:sz w:val="24"/>
        </w:rPr>
        <w:t>P</w:t>
      </w:r>
      <w:r>
        <w:rPr>
          <w:rFonts w:ascii="UnitPro-Medi" w:hAnsi="UnitPro-Medi"/>
          <w:sz w:val="19"/>
        </w:rPr>
        <w:t>AMÁTKOVÁ  OCHRANA</w:t>
      </w:r>
      <w:proofErr w:type="gramEnd"/>
      <w:r>
        <w:rPr>
          <w:rFonts w:ascii="UnitPro-Medi" w:hAnsi="UnitPro-Medi"/>
          <w:sz w:val="19"/>
        </w:rPr>
        <w:t xml:space="preserve"> ARCHITEKTONICKÝ CHARAKTER  ÚZEMÍ</w:t>
      </w:r>
    </w:p>
    <w:p w:rsidR="00D355B6" w:rsidRDefault="0015057E">
      <w:pPr>
        <w:pStyle w:val="Zkladntext"/>
        <w:spacing w:before="8" w:line="247" w:lineRule="auto"/>
        <w:ind w:left="117" w:right="105"/>
      </w:pPr>
      <w:r>
        <w:t xml:space="preserve">V rámci revitalizace veřejných prostranství, je žádoucí provést několik úprav, které přiblíží ráz sídliště původnímu prvorepublikovému charakteru osady Baba </w:t>
      </w:r>
      <w:proofErr w:type="gramStart"/>
      <w:r>
        <w:t>a</w:t>
      </w:r>
      <w:proofErr w:type="gramEnd"/>
      <w:r>
        <w:t xml:space="preserve"> usnadní orientaci návštěvníkům. V rámci opravy</w:t>
      </w:r>
      <w:r>
        <w:t xml:space="preserve"> povrchů chodníkových ploch (eventuálně zvýšených křižovatkových ploch) se nabízí využití původních betonových bloků s povrchovou úpravou dle vzoru v ulici Na Babě </w:t>
      </w:r>
      <w:proofErr w:type="gramStart"/>
      <w:r>
        <w:t>č.p</w:t>
      </w:r>
      <w:proofErr w:type="gramEnd"/>
      <w:r>
        <w:t xml:space="preserve">. 7. Další úpravou je sjednocení designu plotů s odkazem </w:t>
      </w:r>
      <w:proofErr w:type="gramStart"/>
      <w:r>
        <w:t>na</w:t>
      </w:r>
      <w:proofErr w:type="gramEnd"/>
      <w:r>
        <w:t xml:space="preserve"> původní řešení. S tím souvisí</w:t>
      </w:r>
      <w:r>
        <w:t xml:space="preserve"> také os- azení informačních tabulí u vil, které jsou součástí chráněného souboru a revize designu elek- trických skříní. Studie bude uspořádána jako soubor opatření, která lze realizovat v různém čase </w:t>
      </w:r>
      <w:proofErr w:type="gramStart"/>
      <w:r>
        <w:t>a</w:t>
      </w:r>
      <w:proofErr w:type="gramEnd"/>
      <w:r>
        <w:t xml:space="preserve"> různými investory. Např. </w:t>
      </w:r>
      <w:proofErr w:type="gramStart"/>
      <w:r>
        <w:t>opatření</w:t>
      </w:r>
      <w:proofErr w:type="gramEnd"/>
      <w:r>
        <w:t>, která se dotýkají</w:t>
      </w:r>
      <w:r>
        <w:t xml:space="preserve"> soukromého majetku budou realizovatelná pouze jako forma pobídek určených pro majitele dotčených vil.</w:t>
      </w:r>
    </w:p>
    <w:p w:rsidR="00D355B6" w:rsidRDefault="0015057E">
      <w:pPr>
        <w:pStyle w:val="Zkladntext"/>
        <w:spacing w:before="199" w:line="247" w:lineRule="auto"/>
        <w:ind w:left="117" w:right="241"/>
      </w:pPr>
      <w:r>
        <w:t xml:space="preserve">Studie stanoví způsob obnovy veřejného osvětlení a dalších nadzemních prvků infrastruktury (sloupů elektrického vedení, trafostanic, nádob </w:t>
      </w:r>
      <w:proofErr w:type="gramStart"/>
      <w:r>
        <w:t>na</w:t>
      </w:r>
      <w:proofErr w:type="gramEnd"/>
      <w:r>
        <w:t xml:space="preserve"> tříděný odp</w:t>
      </w:r>
      <w:r>
        <w:t>ad, apod.) s ohledem na historick- ou hodnotu prostředí sídliště Baba. Součástí studie bude koncepce osvětlení. Cílem je nerušivé osvětlení veřejných prostranství, které bude současně šetrné k životnímu prostředí.</w:t>
      </w:r>
    </w:p>
    <w:p w:rsidR="00D355B6" w:rsidRDefault="0015057E">
      <w:pPr>
        <w:pStyle w:val="Zkladntext"/>
        <w:spacing w:before="199" w:line="247" w:lineRule="auto"/>
        <w:ind w:left="117" w:right="211"/>
      </w:pPr>
      <w:r>
        <w:t xml:space="preserve">Studie navrhne vhodné řešení navigačního </w:t>
      </w:r>
      <w:proofErr w:type="gramStart"/>
      <w:r>
        <w:t>a</w:t>
      </w:r>
      <w:proofErr w:type="gramEnd"/>
      <w:r>
        <w:t xml:space="preserve"> informačního systému. Primárně se předpokládá os- azení panelů s informacemi o jednotlivých objektech do povrchů chodníků nebo </w:t>
      </w:r>
      <w:proofErr w:type="gramStart"/>
      <w:r>
        <w:t>na</w:t>
      </w:r>
      <w:proofErr w:type="gramEnd"/>
      <w:r>
        <w:t xml:space="preserve"> oplocení.</w:t>
      </w:r>
    </w:p>
    <w:p w:rsidR="00D355B6" w:rsidRDefault="0015057E">
      <w:pPr>
        <w:pStyle w:val="Zkladntext"/>
        <w:spacing w:before="199" w:line="247" w:lineRule="auto"/>
        <w:ind w:left="117" w:right="69"/>
      </w:pPr>
      <w:r>
        <w:t xml:space="preserve">Dalším úkolem je umístění a návrh informačního centra. Z hlediska zadání je doporučeno prověřit několik variant. V </w:t>
      </w:r>
      <w:r>
        <w:t>průběhu zpracování studie by mělo vyplynout ideálně invariantní řešení umístění provozu, které bude akceptováno místními aktéry. První variantou umístění infocentra je obnovení dřevěné chaty “Kavalír”, která byla součástí původní výstavy - experimentálního</w:t>
      </w:r>
      <w:r>
        <w:t xml:space="preserve"> sídliště Baba. Druhou variantou je umístění provozu do bývalé dílny v objektu služeb “U Matěje” nebo využití neobydleného objektu </w:t>
      </w:r>
      <w:proofErr w:type="gramStart"/>
      <w:r>
        <w:t>na</w:t>
      </w:r>
      <w:proofErr w:type="gramEnd"/>
      <w:r>
        <w:t xml:space="preserve"> adrese Matějská 25, který je ovšem v současnosti v majetku UZSVM. Další variantou je umístění </w:t>
      </w:r>
      <w:proofErr w:type="gramStart"/>
      <w:r>
        <w:t>na</w:t>
      </w:r>
      <w:proofErr w:type="gramEnd"/>
      <w:r>
        <w:t xml:space="preserve"> hranici lesního pozemku v</w:t>
      </w:r>
      <w:r>
        <w:t xml:space="preserve"> ulici Nad Paťankou. V případě</w:t>
      </w:r>
    </w:p>
    <w:p w:rsidR="00D355B6" w:rsidRDefault="00D355B6">
      <w:pPr>
        <w:spacing w:line="247" w:lineRule="auto"/>
        <w:sectPr w:rsidR="00D355B6">
          <w:pgSz w:w="11900" w:h="16840"/>
          <w:pgMar w:top="1420" w:right="1300" w:bottom="280" w:left="1300" w:header="708" w:footer="708" w:gutter="0"/>
          <w:cols w:space="708"/>
        </w:sectPr>
      </w:pPr>
    </w:p>
    <w:p w:rsidR="00D355B6" w:rsidRDefault="0015057E">
      <w:pPr>
        <w:pStyle w:val="Zkladntext"/>
        <w:spacing w:before="83" w:line="247" w:lineRule="auto"/>
        <w:ind w:left="117" w:right="567"/>
      </w:pPr>
      <w:proofErr w:type="gramStart"/>
      <w:r>
        <w:t>narovnání</w:t>
      </w:r>
      <w:proofErr w:type="gramEnd"/>
      <w:r>
        <w:t xml:space="preserve"> ulice Matějská dle původního regulačního plánu připadá v úvahu umístění na nově uvolněném pozemku na Rohu ulic Matějská - Průhledová.</w:t>
      </w:r>
    </w:p>
    <w:p w:rsidR="00D355B6" w:rsidRDefault="0015057E">
      <w:pPr>
        <w:pStyle w:val="Zkladntext"/>
        <w:spacing w:before="200" w:line="247" w:lineRule="auto"/>
        <w:ind w:left="116" w:right="378"/>
      </w:pPr>
      <w:r>
        <w:t>Studie dále prověří obnovu původního billboardu - propagačního poutače BABA k výstavě mod- erního bydlení.</w:t>
      </w:r>
    </w:p>
    <w:p w:rsidR="00D355B6" w:rsidRDefault="00D355B6">
      <w:pPr>
        <w:pStyle w:val="Zkladntext"/>
        <w:spacing w:before="11"/>
        <w:rPr>
          <w:sz w:val="15"/>
        </w:rPr>
      </w:pPr>
    </w:p>
    <w:p w:rsidR="00D355B6" w:rsidRDefault="0015057E">
      <w:pPr>
        <w:spacing w:before="228"/>
        <w:ind w:left="116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 xml:space="preserve">Propagační poutač s nápisem Baba, který byl umístěn zhruba </w:t>
      </w:r>
      <w:proofErr w:type="gramStart"/>
      <w:r>
        <w:rPr>
          <w:rFonts w:ascii="Arial" w:hAnsi="Arial"/>
          <w:i/>
          <w:sz w:val="18"/>
        </w:rPr>
        <w:t>na</w:t>
      </w:r>
      <w:proofErr w:type="gramEnd"/>
      <w:r>
        <w:rPr>
          <w:rFonts w:ascii="Arial" w:hAnsi="Arial"/>
          <w:i/>
          <w:sz w:val="18"/>
        </w:rPr>
        <w:t xml:space="preserve"> křižovatce ulic Na Babě a Průhledová</w:t>
      </w:r>
    </w:p>
    <w:p w:rsidR="00D355B6" w:rsidRDefault="00D355B6">
      <w:pPr>
        <w:pStyle w:val="Zkladntext"/>
        <w:rPr>
          <w:rFonts w:ascii="Arial"/>
          <w:i/>
          <w:sz w:val="20"/>
        </w:rPr>
      </w:pPr>
    </w:p>
    <w:p w:rsidR="00D355B6" w:rsidRDefault="00D355B6">
      <w:pPr>
        <w:pStyle w:val="Zkladntext"/>
        <w:spacing w:before="1"/>
        <w:rPr>
          <w:rFonts w:ascii="Arial"/>
          <w:i/>
          <w:sz w:val="12"/>
        </w:rPr>
      </w:pPr>
    </w:p>
    <w:p w:rsidR="00D355B6" w:rsidRDefault="00D355B6">
      <w:pPr>
        <w:pStyle w:val="Zkladntext"/>
        <w:rPr>
          <w:rFonts w:ascii="Arial"/>
          <w:i/>
          <w:sz w:val="18"/>
        </w:rPr>
      </w:pPr>
    </w:p>
    <w:p w:rsidR="00D355B6" w:rsidRDefault="0015057E">
      <w:pPr>
        <w:ind w:left="117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Charakteristické dřevěné sloupy elektrického</w:t>
      </w:r>
      <w:r>
        <w:rPr>
          <w:rFonts w:ascii="Arial" w:hAnsi="Arial"/>
          <w:i/>
          <w:sz w:val="18"/>
        </w:rPr>
        <w:t xml:space="preserve"> vedení (původně i veřejného osvětlení)</w:t>
      </w:r>
    </w:p>
    <w:p w:rsidR="00D355B6" w:rsidRDefault="00D355B6">
      <w:pPr>
        <w:rPr>
          <w:rFonts w:ascii="Arial" w:hAnsi="Arial"/>
          <w:sz w:val="18"/>
        </w:rPr>
        <w:sectPr w:rsidR="00D355B6">
          <w:pgSz w:w="11900" w:h="16840"/>
          <w:pgMar w:top="1340" w:right="1300" w:bottom="280" w:left="1300" w:header="708" w:footer="708" w:gutter="0"/>
          <w:cols w:space="708"/>
        </w:sectPr>
      </w:pPr>
    </w:p>
    <w:p w:rsidR="00D355B6" w:rsidRDefault="00D355B6">
      <w:pPr>
        <w:pStyle w:val="Zkladntext"/>
        <w:ind w:left="117"/>
        <w:rPr>
          <w:rFonts w:ascii="Arial"/>
          <w:sz w:val="20"/>
        </w:rPr>
      </w:pPr>
    </w:p>
    <w:p w:rsidR="00D355B6" w:rsidRDefault="00D355B6">
      <w:pPr>
        <w:pStyle w:val="Zkladntext"/>
        <w:spacing w:before="5"/>
        <w:rPr>
          <w:rFonts w:ascii="Arial"/>
          <w:i/>
        </w:rPr>
      </w:pPr>
    </w:p>
    <w:p w:rsidR="00D355B6" w:rsidRDefault="00D355B6">
      <w:pPr>
        <w:pStyle w:val="Zkladntext"/>
        <w:spacing w:before="8"/>
        <w:rPr>
          <w:rFonts w:ascii="Arial"/>
          <w:i/>
          <w:sz w:val="10"/>
        </w:rPr>
      </w:pPr>
    </w:p>
    <w:p w:rsidR="00D355B6" w:rsidRDefault="0015057E">
      <w:pPr>
        <w:spacing w:before="94"/>
        <w:ind w:left="116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Originální povrchy, nárožní situace, použité prvky oplocení a sloupy veřejného osvětlení (elektrického vedení)</w:t>
      </w:r>
    </w:p>
    <w:p w:rsidR="00D355B6" w:rsidRDefault="00D355B6">
      <w:pPr>
        <w:rPr>
          <w:rFonts w:ascii="Arial" w:hAnsi="Arial"/>
          <w:sz w:val="18"/>
        </w:rPr>
        <w:sectPr w:rsidR="00D355B6">
          <w:pgSz w:w="11900" w:h="16840"/>
          <w:pgMar w:top="1420" w:right="1320" w:bottom="280" w:left="1300" w:header="708" w:footer="708" w:gutter="0"/>
          <w:cols w:space="708"/>
        </w:sectPr>
      </w:pPr>
    </w:p>
    <w:p w:rsidR="00D355B6" w:rsidRDefault="0015057E">
      <w:pPr>
        <w:spacing w:before="98"/>
        <w:ind w:left="116"/>
        <w:rPr>
          <w:rFonts w:ascii="UnitPro-Medi" w:hAnsi="UnitPro-Medi"/>
          <w:sz w:val="19"/>
        </w:rPr>
      </w:pPr>
      <w:bookmarkStart w:id="12" w:name="(3)6._Dopravní_koncepce"/>
      <w:bookmarkEnd w:id="12"/>
      <w:r>
        <w:rPr>
          <w:rFonts w:ascii="UnitPro-Medi" w:hAnsi="UnitPro-Medi"/>
          <w:sz w:val="24"/>
        </w:rPr>
        <w:t>(3)6. D</w:t>
      </w:r>
      <w:r>
        <w:rPr>
          <w:rFonts w:ascii="UnitPro-Medi" w:hAnsi="UnitPro-Medi"/>
          <w:sz w:val="19"/>
        </w:rPr>
        <w:t>OPRAVNÍ KONCEPCE</w:t>
      </w:r>
    </w:p>
    <w:p w:rsidR="00D355B6" w:rsidRDefault="0015057E">
      <w:pPr>
        <w:pStyle w:val="Zkladntext"/>
        <w:spacing w:before="8" w:line="247" w:lineRule="auto"/>
        <w:ind w:left="116" w:right="127"/>
      </w:pPr>
      <w:r>
        <w:t>Z hlediska dopravního režimu bude prověřeno znovuzavedení jednosměrky v ulici Na Ostrohu. Bude prověřeno narovnání ulice Matějská v místě křižovatek Matějská – Janákova - Jarní a Matějská - Vidlicová - Průhledová tak, aby odpovídalo regulačnímu plánu z rok</w:t>
      </w:r>
      <w:r>
        <w:t>u 1935. Dále bude prověřeno zklidnění provozu zvednutím vozovky v těchto místech do úrovně chodníků. Dalším diskutovaným tématem je zřízení zón placeného stání, které je podporováno některými z místních aktérů.</w:t>
      </w:r>
    </w:p>
    <w:p w:rsidR="00D355B6" w:rsidRDefault="0015057E">
      <w:pPr>
        <w:pStyle w:val="Zkladntext"/>
        <w:spacing w:before="200" w:line="247" w:lineRule="auto"/>
        <w:ind w:left="116" w:right="301"/>
      </w:pPr>
      <w:r>
        <w:t>Z hlediska pěší dopravy by mělo dojít ke zlep</w:t>
      </w:r>
      <w:r>
        <w:t xml:space="preserve">šení prostupnosti území a zejména zlepšení pěších návazností </w:t>
      </w:r>
      <w:proofErr w:type="gramStart"/>
      <w:r>
        <w:t>na</w:t>
      </w:r>
      <w:proofErr w:type="gramEnd"/>
      <w:r>
        <w:t xml:space="preserve"> sousední části města. V rámci řešení jižního svahu studie prověří řešení nových pěších vazeb a rekreačních tras.</w:t>
      </w:r>
    </w:p>
    <w:p w:rsidR="00D355B6" w:rsidRDefault="0015057E">
      <w:pPr>
        <w:pStyle w:val="Zkladntext"/>
        <w:spacing w:before="200" w:line="247" w:lineRule="auto"/>
        <w:ind w:left="116" w:right="77"/>
      </w:pPr>
      <w:r>
        <w:t>Do obytného území by nadále neměly mít možnost zajíždět turistické autobusy. Za tímto účelem je vhodné přizpůsobit některou z existujících zastávek mimo obytné území sídliště Baba. Vhodné řešení je využití zastávky U Matěje a celková rekultivace křižovatky</w:t>
      </w:r>
      <w:r>
        <w:t xml:space="preserve"> Matějská – Šárecká – Na Šťáhlavce. Tato oblast navíc nabízí obchodní vybavenost a služby a je tedy přirozeným centrem a výchozím místem pro návštěvu sídliště Baba. Prostor by </w:t>
      </w:r>
      <w:proofErr w:type="gramStart"/>
      <w:r>
        <w:t>měl</w:t>
      </w:r>
      <w:proofErr w:type="gramEnd"/>
      <w:r>
        <w:t xml:space="preserve"> nově sloužit jako zázemí pro návštěvníky. Budou zde soustředěny veškeré služ</w:t>
      </w:r>
      <w:r>
        <w:t xml:space="preserve">by a vybavení, které by mohly rušit </w:t>
      </w:r>
      <w:proofErr w:type="gramStart"/>
      <w:r>
        <w:t>a</w:t>
      </w:r>
      <w:proofErr w:type="gramEnd"/>
      <w:r>
        <w:t xml:space="preserve"> omezovat místní obyvatele. Tento prostor je ve stávajícím stavu značně zanedbaný. Vyžaduje zejména úpravy které zlepší podmínky pro pěší dopravu a pobyt.</w:t>
      </w:r>
    </w:p>
    <w:p w:rsidR="00D355B6" w:rsidRDefault="00D355B6">
      <w:pPr>
        <w:pStyle w:val="Zkladntext"/>
        <w:rPr>
          <w:sz w:val="28"/>
        </w:rPr>
      </w:pPr>
    </w:p>
    <w:p w:rsidR="00D355B6" w:rsidRDefault="00D355B6">
      <w:pPr>
        <w:pStyle w:val="Zkladntext"/>
        <w:spacing w:before="7"/>
        <w:rPr>
          <w:sz w:val="26"/>
        </w:rPr>
      </w:pPr>
    </w:p>
    <w:p w:rsidR="00D355B6" w:rsidRDefault="0015057E">
      <w:pPr>
        <w:ind w:left="116"/>
        <w:rPr>
          <w:rFonts w:ascii="UnitPro-Medi" w:hAnsi="UnitPro-Medi"/>
          <w:sz w:val="19"/>
        </w:rPr>
      </w:pPr>
      <w:bookmarkStart w:id="13" w:name="(3)7._Krajinářská_koncepce"/>
      <w:bookmarkEnd w:id="13"/>
      <w:r>
        <w:rPr>
          <w:rFonts w:ascii="UnitPro-Medi" w:hAnsi="UnitPro-Medi"/>
          <w:sz w:val="24"/>
        </w:rPr>
        <w:t>(3)7. K</w:t>
      </w:r>
      <w:r>
        <w:rPr>
          <w:rFonts w:ascii="UnitPro-Medi" w:hAnsi="UnitPro-Medi"/>
          <w:sz w:val="19"/>
        </w:rPr>
        <w:t>RAJINÁŘSKÁ KONCEPCE</w:t>
      </w:r>
    </w:p>
    <w:p w:rsidR="00D355B6" w:rsidRDefault="0015057E">
      <w:pPr>
        <w:pStyle w:val="Zkladntext"/>
        <w:spacing w:before="8" w:line="247" w:lineRule="auto"/>
        <w:ind w:left="116" w:right="99"/>
      </w:pPr>
      <w:r>
        <w:t xml:space="preserve">Studie se zaměří </w:t>
      </w:r>
      <w:proofErr w:type="gramStart"/>
      <w:r>
        <w:t>na</w:t>
      </w:r>
      <w:proofErr w:type="gramEnd"/>
      <w:r>
        <w:t xml:space="preserve"> stávající zelen</w:t>
      </w:r>
      <w:r>
        <w:t>é plochy a vegetační prvky, reviduje jejich smysl a funkci i z hlediska původní koncepce. Pro stávající dřeviny budou navrženy pěstební opatření. Cílem studie je posílit charakter klidného obytného prostředí v zeleni.</w:t>
      </w:r>
    </w:p>
    <w:p w:rsidR="00D355B6" w:rsidRDefault="0015057E">
      <w:pPr>
        <w:pStyle w:val="Zkladntext"/>
        <w:spacing w:before="200" w:line="247" w:lineRule="auto"/>
        <w:ind w:left="116" w:right="164"/>
      </w:pPr>
      <w:r>
        <w:t>Z hlediska původní koncepce z předvále</w:t>
      </w:r>
      <w:r>
        <w:t xml:space="preserve">čného období si zaslouží posílení a zdůraznění </w:t>
      </w:r>
      <w:proofErr w:type="gramStart"/>
      <w:r>
        <w:t>osa</w:t>
      </w:r>
      <w:proofErr w:type="gramEnd"/>
      <w:r>
        <w:t xml:space="preserve"> kostel sv. Matěje – vyhlídka Baba a příčná </w:t>
      </w:r>
      <w:proofErr w:type="gramStart"/>
      <w:r>
        <w:t>osa</w:t>
      </w:r>
      <w:proofErr w:type="gramEnd"/>
      <w:r>
        <w:t xml:space="preserve"> spojující šárecké údolí a PP Baba v úrovni ulice Průhle- dová. Na zmiňovaných osách ale také v sousedícím lesoparku PP Baba a Šárecké údolí by měly vzniknout </w:t>
      </w:r>
      <w:r>
        <w:t xml:space="preserve">místa zastavení, jejichž řešení by mělo odpovídat historickému charakteru vilové čtvrti a také charakteru klidného obytného prostředí v zeleni, o které usilovala doplňující moderni- stická koncepce ze 60. </w:t>
      </w:r>
      <w:proofErr w:type="gramStart"/>
      <w:r>
        <w:t>a</w:t>
      </w:r>
      <w:proofErr w:type="gramEnd"/>
      <w:r>
        <w:t xml:space="preserve"> 70. </w:t>
      </w:r>
      <w:proofErr w:type="gramStart"/>
      <w:r>
        <w:t>let</w:t>
      </w:r>
      <w:proofErr w:type="gramEnd"/>
      <w:r>
        <w:t>. Veškeré úpravy musí být navrženy tak, ab</w:t>
      </w:r>
      <w:r>
        <w:t xml:space="preserve">y byl maximálně za- chován přírodní ráz lesoparku Šárecké údolí, PP Baba i </w:t>
      </w:r>
      <w:proofErr w:type="gramStart"/>
      <w:r>
        <w:t>na</w:t>
      </w:r>
      <w:proofErr w:type="gramEnd"/>
      <w:r>
        <w:t xml:space="preserve"> okraji těchto struktur.</w:t>
      </w:r>
    </w:p>
    <w:p w:rsidR="00D355B6" w:rsidRDefault="0015057E">
      <w:pPr>
        <w:pStyle w:val="Zkladntext"/>
        <w:spacing w:before="200" w:line="247" w:lineRule="auto"/>
        <w:ind w:left="117" w:right="99"/>
      </w:pPr>
      <w:r>
        <w:t>Dalším požadavkem je návrh koncepce modrozelené infrastruktury tedy řešení, která zvýší odol- nost městského prostředí vůči klimatickým změnám (dlouhá obd</w:t>
      </w:r>
      <w:r>
        <w:t xml:space="preserve">obí sucha nebo přívalové deště). Cílem je zvýšení obyvatelnosti i biodiverzity a vytvoření vhodného prostředí pro zdravý růst stromů a další vegetace. Předpokládá se využití prvků hospodaření s dešťovou vodou, tj. </w:t>
      </w:r>
      <w:proofErr w:type="gramStart"/>
      <w:r>
        <w:t>využití</w:t>
      </w:r>
      <w:proofErr w:type="gramEnd"/>
      <w:r>
        <w:t xml:space="preserve"> dešťové vody a zpomalení odtoku de</w:t>
      </w:r>
      <w:r>
        <w:t>šťové vody do kanalizace. Cílem je, aby navržené prvky mod- rozelené infrastruktury byly integrální součástí architektonického a krajinářského řešení veře- jných prostranství.</w:t>
      </w:r>
    </w:p>
    <w:p w:rsidR="00D355B6" w:rsidRDefault="0015057E">
      <w:pPr>
        <w:pStyle w:val="Zkladntext"/>
        <w:spacing w:before="200" w:line="247" w:lineRule="auto"/>
        <w:ind w:left="117"/>
      </w:pPr>
      <w:r>
        <w:t>Součástí krajinářské části studie bude formulace základních principů pro soukrom</w:t>
      </w:r>
      <w:r>
        <w:t xml:space="preserve">é zahrady, které jsou součástí městské památkové zóny. Mezi hlavní principy původního řešení celé osady je ša- chovnicové uspořádání objektů, tak aby vznikal optimální výhled ze všech parcel. Koncept zeleně přitom </w:t>
      </w:r>
      <w:proofErr w:type="gramStart"/>
      <w:r>
        <w:t>na</w:t>
      </w:r>
      <w:proofErr w:type="gramEnd"/>
      <w:r>
        <w:t xml:space="preserve"> jednotlivých zahradách zajistil dostate</w:t>
      </w:r>
      <w:r>
        <w:t>k soukromí pro jejich obyvatele.</w:t>
      </w:r>
    </w:p>
    <w:p w:rsidR="00D355B6" w:rsidRDefault="0015057E">
      <w:pPr>
        <w:pStyle w:val="Zkladntext"/>
        <w:spacing w:before="200" w:line="247" w:lineRule="auto"/>
        <w:ind w:left="117"/>
      </w:pPr>
      <w:r>
        <w:t xml:space="preserve">Na Jižní svahu byl současně s výstavbou osady Baba vysazen ovocný sad. Udržel se zde cca do 80. </w:t>
      </w:r>
      <w:proofErr w:type="gramStart"/>
      <w:r>
        <w:t>let</w:t>
      </w:r>
      <w:proofErr w:type="gramEnd"/>
      <w:r>
        <w:t>. Jeho fragmenty jsou doposud čitelné. Součásti studie bude koncepce dalšího rozvoje toho území.</w:t>
      </w:r>
    </w:p>
    <w:p w:rsidR="00D355B6" w:rsidRDefault="00D355B6">
      <w:pPr>
        <w:spacing w:line="247" w:lineRule="auto"/>
        <w:sectPr w:rsidR="00D355B6">
          <w:pgSz w:w="11900" w:h="16840"/>
          <w:pgMar w:top="1320" w:right="1320" w:bottom="280" w:left="1300" w:header="708" w:footer="708" w:gutter="0"/>
          <w:cols w:space="708"/>
        </w:sectPr>
      </w:pPr>
    </w:p>
    <w:p w:rsidR="00D355B6" w:rsidRDefault="00D355B6">
      <w:pPr>
        <w:pStyle w:val="Zkladntext"/>
        <w:ind w:left="117"/>
        <w:rPr>
          <w:sz w:val="20"/>
        </w:rPr>
      </w:pPr>
    </w:p>
    <w:p w:rsidR="00D355B6" w:rsidRDefault="00D355B6">
      <w:pPr>
        <w:pStyle w:val="Zkladntext"/>
        <w:rPr>
          <w:sz w:val="17"/>
        </w:rPr>
      </w:pPr>
    </w:p>
    <w:p w:rsidR="00D355B6" w:rsidRDefault="0015057E">
      <w:pPr>
        <w:spacing w:before="94"/>
        <w:ind w:left="116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Šachovnico</w:t>
      </w:r>
      <w:r>
        <w:rPr>
          <w:rFonts w:ascii="Arial" w:hAnsi="Arial"/>
          <w:i/>
          <w:sz w:val="18"/>
        </w:rPr>
        <w:t xml:space="preserve">vité uspořádání objektů a promyšlená kompozice zahrad neomezujících výhled </w:t>
      </w:r>
      <w:proofErr w:type="gramStart"/>
      <w:r>
        <w:rPr>
          <w:rFonts w:ascii="Arial" w:hAnsi="Arial"/>
          <w:i/>
          <w:sz w:val="18"/>
        </w:rPr>
        <w:t>na</w:t>
      </w:r>
      <w:proofErr w:type="gramEnd"/>
      <w:r>
        <w:rPr>
          <w:rFonts w:ascii="Arial" w:hAnsi="Arial"/>
          <w:i/>
          <w:sz w:val="18"/>
        </w:rPr>
        <w:t xml:space="preserve"> dobové skice</w:t>
      </w:r>
    </w:p>
    <w:p w:rsidR="00D355B6" w:rsidRDefault="00D355B6">
      <w:pPr>
        <w:pStyle w:val="Zkladntext"/>
        <w:rPr>
          <w:rFonts w:ascii="Arial"/>
          <w:i/>
          <w:sz w:val="20"/>
        </w:rPr>
      </w:pPr>
    </w:p>
    <w:p w:rsidR="00D355B6" w:rsidRDefault="00D355B6">
      <w:pPr>
        <w:pStyle w:val="Zkladntext"/>
        <w:spacing w:before="6"/>
        <w:rPr>
          <w:rFonts w:ascii="Arial"/>
          <w:i/>
          <w:sz w:val="11"/>
        </w:rPr>
      </w:pPr>
      <w:bookmarkStart w:id="14" w:name="_GoBack"/>
      <w:bookmarkEnd w:id="14"/>
    </w:p>
    <w:p w:rsidR="00D355B6" w:rsidRDefault="00D355B6">
      <w:pPr>
        <w:pStyle w:val="Zkladntext"/>
        <w:spacing w:before="10"/>
        <w:rPr>
          <w:rFonts w:ascii="Arial"/>
          <w:i/>
          <w:sz w:val="17"/>
        </w:rPr>
      </w:pPr>
    </w:p>
    <w:p w:rsidR="00D355B6" w:rsidRDefault="0015057E">
      <w:pPr>
        <w:spacing w:line="200" w:lineRule="exact"/>
        <w:ind w:left="116" w:right="339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 xml:space="preserve">Na Jižní svahu byl společně s výstavbou osady Baba vysazen třešňový sad. Udržel se zde cca do 80. </w:t>
      </w:r>
      <w:proofErr w:type="gramStart"/>
      <w:r>
        <w:rPr>
          <w:rFonts w:ascii="Arial" w:hAnsi="Arial"/>
          <w:i/>
          <w:sz w:val="18"/>
        </w:rPr>
        <w:t>let</w:t>
      </w:r>
      <w:proofErr w:type="gramEnd"/>
      <w:r>
        <w:rPr>
          <w:rFonts w:ascii="Arial" w:hAnsi="Arial"/>
          <w:i/>
          <w:sz w:val="18"/>
        </w:rPr>
        <w:t>. Jeho fragmenty jsou doposud čitelné</w:t>
      </w:r>
    </w:p>
    <w:p w:rsidR="00D355B6" w:rsidRDefault="00D355B6">
      <w:pPr>
        <w:spacing w:line="200" w:lineRule="exact"/>
        <w:rPr>
          <w:rFonts w:ascii="Arial" w:hAnsi="Arial"/>
          <w:sz w:val="18"/>
        </w:rPr>
        <w:sectPr w:rsidR="00D355B6">
          <w:pgSz w:w="11900" w:h="16840"/>
          <w:pgMar w:top="680" w:right="1300" w:bottom="280" w:left="1300" w:header="708" w:footer="708" w:gutter="0"/>
          <w:cols w:space="708"/>
        </w:sectPr>
      </w:pPr>
    </w:p>
    <w:p w:rsidR="00D355B6" w:rsidRDefault="0015057E">
      <w:pPr>
        <w:pStyle w:val="Odstavecseseznamem"/>
        <w:numPr>
          <w:ilvl w:val="0"/>
          <w:numId w:val="4"/>
        </w:numPr>
        <w:tabs>
          <w:tab w:val="left" w:pos="543"/>
        </w:tabs>
        <w:spacing w:before="93"/>
        <w:ind w:left="542" w:hanging="425"/>
        <w:rPr>
          <w:rFonts w:ascii="UnitPro-Medi" w:hAnsi="UnitPro-Medi"/>
          <w:sz w:val="20"/>
        </w:rPr>
      </w:pPr>
      <w:bookmarkStart w:id="15" w:name="Obsah_a_způsob_zpracování_studie"/>
      <w:bookmarkEnd w:id="15"/>
      <w:r>
        <w:rPr>
          <w:rFonts w:ascii="UnitPro-Medi" w:hAnsi="UnitPro-Medi"/>
          <w:w w:val="105"/>
          <w:sz w:val="26"/>
          <w:u w:val="thick"/>
        </w:rPr>
        <w:t>O</w:t>
      </w:r>
      <w:r>
        <w:rPr>
          <w:rFonts w:ascii="UnitPro-Medi" w:hAnsi="UnitPro-Medi"/>
          <w:w w:val="105"/>
          <w:sz w:val="20"/>
          <w:u w:val="thick"/>
        </w:rPr>
        <w:t>BSAH A ZPŮSOB ZPRACOVÁNÍ</w:t>
      </w:r>
      <w:r>
        <w:rPr>
          <w:rFonts w:ascii="UnitPro-Medi" w:hAnsi="UnitPro-Medi"/>
          <w:spacing w:val="-23"/>
          <w:w w:val="105"/>
          <w:sz w:val="20"/>
          <w:u w:val="thick"/>
        </w:rPr>
        <w:t xml:space="preserve"> </w:t>
      </w:r>
      <w:r>
        <w:rPr>
          <w:rFonts w:ascii="UnitPro-Medi" w:hAnsi="UnitPro-Medi"/>
          <w:w w:val="105"/>
          <w:sz w:val="20"/>
          <w:u w:val="thick"/>
        </w:rPr>
        <w:t>STUDIE</w:t>
      </w:r>
    </w:p>
    <w:p w:rsidR="00D355B6" w:rsidRDefault="0015057E">
      <w:pPr>
        <w:tabs>
          <w:tab w:val="left" w:pos="817"/>
        </w:tabs>
        <w:spacing w:before="262"/>
        <w:ind w:left="116"/>
        <w:rPr>
          <w:rFonts w:ascii="UnitPro-Medi" w:hAnsi="UnitPro-Medi"/>
          <w:sz w:val="19"/>
        </w:rPr>
      </w:pPr>
      <w:r>
        <w:rPr>
          <w:rFonts w:ascii="UnitPro-Medi" w:hAnsi="UnitPro-Medi"/>
          <w:sz w:val="24"/>
        </w:rPr>
        <w:t>(4)1.</w:t>
      </w:r>
      <w:r>
        <w:rPr>
          <w:rFonts w:ascii="UnitPro-Medi" w:hAnsi="UnitPro-Medi"/>
          <w:sz w:val="24"/>
        </w:rPr>
        <w:tab/>
      </w:r>
      <w:bookmarkStart w:id="16" w:name="Požadavky_na_textovou_a_grafickou_část"/>
      <w:bookmarkEnd w:id="16"/>
      <w:r>
        <w:rPr>
          <w:rFonts w:ascii="UnitPro-Medi" w:hAnsi="UnitPro-Medi"/>
          <w:sz w:val="24"/>
        </w:rPr>
        <w:t>P</w:t>
      </w:r>
      <w:r>
        <w:rPr>
          <w:rFonts w:ascii="UnitPro-Medi" w:hAnsi="UnitPro-Medi"/>
          <w:sz w:val="19"/>
        </w:rPr>
        <w:t xml:space="preserve">OŽADAVKY NA TEXTOVOU A </w:t>
      </w:r>
      <w:proofErr w:type="gramStart"/>
      <w:r>
        <w:rPr>
          <w:rFonts w:ascii="UnitPro-Medi" w:hAnsi="UnitPro-Medi"/>
          <w:sz w:val="19"/>
        </w:rPr>
        <w:t xml:space="preserve">GRAFICKOU </w:t>
      </w:r>
      <w:r>
        <w:rPr>
          <w:rFonts w:ascii="UnitPro-Medi" w:hAnsi="UnitPro-Medi"/>
          <w:spacing w:val="20"/>
          <w:sz w:val="19"/>
        </w:rPr>
        <w:t xml:space="preserve"> </w:t>
      </w:r>
      <w:r>
        <w:rPr>
          <w:rFonts w:ascii="UnitPro-Medi" w:hAnsi="UnitPro-Medi"/>
          <w:sz w:val="19"/>
        </w:rPr>
        <w:t>ČÁST</w:t>
      </w:r>
      <w:proofErr w:type="gramEnd"/>
    </w:p>
    <w:p w:rsidR="00D355B6" w:rsidRDefault="00D355B6">
      <w:pPr>
        <w:pStyle w:val="Zkladntext"/>
        <w:rPr>
          <w:rFonts w:ascii="UnitPro-Medi"/>
          <w:sz w:val="32"/>
        </w:rPr>
      </w:pPr>
    </w:p>
    <w:p w:rsidR="00D355B6" w:rsidRDefault="0015057E">
      <w:pPr>
        <w:pStyle w:val="Nadpis1"/>
        <w:numPr>
          <w:ilvl w:val="0"/>
          <w:numId w:val="3"/>
        </w:numPr>
        <w:tabs>
          <w:tab w:val="left" w:pos="836"/>
          <w:tab w:val="left" w:pos="838"/>
        </w:tabs>
        <w:spacing w:before="213"/>
        <w:ind w:hanging="720"/>
      </w:pPr>
      <w:r>
        <w:rPr>
          <w:spacing w:val="-3"/>
        </w:rPr>
        <w:t>TEXTOVÁ</w:t>
      </w:r>
      <w:r>
        <w:rPr>
          <w:spacing w:val="-2"/>
        </w:rPr>
        <w:t xml:space="preserve"> </w:t>
      </w:r>
      <w:r>
        <w:t>ČÁST</w:t>
      </w:r>
    </w:p>
    <w:p w:rsidR="00D355B6" w:rsidRDefault="0015057E">
      <w:pPr>
        <w:pStyle w:val="Zkladntext"/>
        <w:spacing w:before="68"/>
        <w:ind w:left="400"/>
      </w:pPr>
      <w:r>
        <w:rPr>
          <w:u w:val="single"/>
        </w:rPr>
        <w:t>Analytická část</w:t>
      </w:r>
    </w:p>
    <w:p w:rsidR="00D355B6" w:rsidRDefault="0015057E">
      <w:pPr>
        <w:pStyle w:val="Odstavecseseznamem"/>
        <w:numPr>
          <w:ilvl w:val="1"/>
          <w:numId w:val="3"/>
        </w:numPr>
        <w:tabs>
          <w:tab w:val="left" w:pos="967"/>
        </w:tabs>
        <w:ind w:firstLine="283"/>
      </w:pPr>
      <w:r>
        <w:t>Definice hodnot a</w:t>
      </w:r>
      <w:r>
        <w:rPr>
          <w:spacing w:val="-17"/>
        </w:rPr>
        <w:t xml:space="preserve"> </w:t>
      </w:r>
      <w:r>
        <w:t>problémů</w:t>
      </w:r>
    </w:p>
    <w:p w:rsidR="00D355B6" w:rsidRDefault="0015057E">
      <w:pPr>
        <w:pStyle w:val="Odstavecseseznamem"/>
        <w:numPr>
          <w:ilvl w:val="1"/>
          <w:numId w:val="3"/>
        </w:numPr>
        <w:tabs>
          <w:tab w:val="left" w:pos="967"/>
        </w:tabs>
        <w:ind w:left="966"/>
      </w:pPr>
      <w:r>
        <w:t>analýza dopravy v klidu a dopravního</w:t>
      </w:r>
      <w:r>
        <w:rPr>
          <w:spacing w:val="-3"/>
        </w:rPr>
        <w:t xml:space="preserve"> </w:t>
      </w:r>
      <w:r>
        <w:t>režimu</w:t>
      </w:r>
    </w:p>
    <w:p w:rsidR="00D355B6" w:rsidRDefault="0015057E">
      <w:pPr>
        <w:pStyle w:val="Odstavecseseznamem"/>
        <w:numPr>
          <w:ilvl w:val="1"/>
          <w:numId w:val="3"/>
        </w:numPr>
        <w:tabs>
          <w:tab w:val="left" w:pos="967"/>
        </w:tabs>
        <w:ind w:left="966"/>
      </w:pPr>
      <w:r>
        <w:t>vyhodnocení dendrologického</w:t>
      </w:r>
      <w:r>
        <w:rPr>
          <w:spacing w:val="-6"/>
        </w:rPr>
        <w:t xml:space="preserve"> </w:t>
      </w:r>
      <w:r>
        <w:t>průzkumu</w:t>
      </w:r>
    </w:p>
    <w:p w:rsidR="00D355B6" w:rsidRDefault="0015057E">
      <w:pPr>
        <w:pStyle w:val="Odstavecseseznamem"/>
        <w:numPr>
          <w:ilvl w:val="1"/>
          <w:numId w:val="3"/>
        </w:numPr>
        <w:tabs>
          <w:tab w:val="left" w:pos="967"/>
        </w:tabs>
        <w:ind w:left="966"/>
      </w:pPr>
      <w:r>
        <w:t>vyhodnocení stavu zeleně s ohledem na pů</w:t>
      </w:r>
      <w:r>
        <w:t>vodní</w:t>
      </w:r>
      <w:r>
        <w:rPr>
          <w:spacing w:val="-9"/>
        </w:rPr>
        <w:t xml:space="preserve"> </w:t>
      </w:r>
      <w:r>
        <w:t>koncepci</w:t>
      </w:r>
    </w:p>
    <w:p w:rsidR="00D355B6" w:rsidRDefault="0015057E">
      <w:pPr>
        <w:pStyle w:val="Odstavecseseznamem"/>
        <w:numPr>
          <w:ilvl w:val="1"/>
          <w:numId w:val="3"/>
        </w:numPr>
        <w:tabs>
          <w:tab w:val="left" w:pos="967"/>
        </w:tabs>
        <w:ind w:left="966"/>
      </w:pPr>
      <w:r>
        <w:t>analýza historicko - stavebního</w:t>
      </w:r>
      <w:r>
        <w:rPr>
          <w:spacing w:val="-2"/>
        </w:rPr>
        <w:t xml:space="preserve"> </w:t>
      </w:r>
      <w:r>
        <w:t>vývoje</w:t>
      </w:r>
    </w:p>
    <w:p w:rsidR="00D355B6" w:rsidRDefault="0015057E">
      <w:pPr>
        <w:pStyle w:val="Odstavecseseznamem"/>
        <w:numPr>
          <w:ilvl w:val="1"/>
          <w:numId w:val="3"/>
        </w:numPr>
        <w:tabs>
          <w:tab w:val="left" w:pos="967"/>
        </w:tabs>
        <w:ind w:left="966"/>
      </w:pPr>
      <w:r>
        <w:t>analýza veřejného</w:t>
      </w:r>
      <w:r>
        <w:rPr>
          <w:spacing w:val="-5"/>
        </w:rPr>
        <w:t xml:space="preserve"> </w:t>
      </w:r>
      <w:r>
        <w:t>osvětlení</w:t>
      </w:r>
    </w:p>
    <w:p w:rsidR="00D355B6" w:rsidRDefault="0015057E">
      <w:pPr>
        <w:pStyle w:val="Odstavecseseznamem"/>
        <w:numPr>
          <w:ilvl w:val="1"/>
          <w:numId w:val="3"/>
        </w:numPr>
        <w:tabs>
          <w:tab w:val="left" w:pos="967"/>
        </w:tabs>
        <w:spacing w:line="424" w:lineRule="auto"/>
        <w:ind w:right="4891" w:firstLine="283"/>
      </w:pPr>
      <w:r>
        <w:t>analýza potřeb místních</w:t>
      </w:r>
      <w:r>
        <w:rPr>
          <w:spacing w:val="-7"/>
        </w:rPr>
        <w:t xml:space="preserve"> </w:t>
      </w:r>
      <w:r>
        <w:t xml:space="preserve">obyvatel </w:t>
      </w:r>
      <w:r>
        <w:rPr>
          <w:u w:val="single"/>
        </w:rPr>
        <w:t>Návrhová</w:t>
      </w:r>
      <w:r>
        <w:rPr>
          <w:spacing w:val="-4"/>
          <w:u w:val="single"/>
        </w:rPr>
        <w:t xml:space="preserve"> </w:t>
      </w:r>
      <w:r>
        <w:rPr>
          <w:u w:val="single"/>
        </w:rPr>
        <w:t>část</w:t>
      </w:r>
    </w:p>
    <w:p w:rsidR="00D355B6" w:rsidRDefault="0015057E">
      <w:pPr>
        <w:pStyle w:val="Odstavecseseznamem"/>
        <w:numPr>
          <w:ilvl w:val="0"/>
          <w:numId w:val="2"/>
        </w:numPr>
        <w:tabs>
          <w:tab w:val="left" w:pos="967"/>
        </w:tabs>
        <w:spacing w:before="0" w:line="271" w:lineRule="exact"/>
      </w:pPr>
      <w:r>
        <w:t>Popis a zdůvodnění</w:t>
      </w:r>
      <w:r>
        <w:rPr>
          <w:spacing w:val="-3"/>
        </w:rPr>
        <w:t xml:space="preserve"> </w:t>
      </w:r>
      <w:r>
        <w:t>návrhu</w:t>
      </w:r>
    </w:p>
    <w:p w:rsidR="00D355B6" w:rsidRDefault="0015057E">
      <w:pPr>
        <w:pStyle w:val="Odstavecseseznamem"/>
        <w:numPr>
          <w:ilvl w:val="1"/>
          <w:numId w:val="2"/>
        </w:numPr>
        <w:tabs>
          <w:tab w:val="left" w:pos="1141"/>
        </w:tabs>
        <w:ind w:hanging="173"/>
      </w:pPr>
      <w:r>
        <w:t>Architektonické</w:t>
      </w:r>
      <w:r>
        <w:rPr>
          <w:spacing w:val="-3"/>
        </w:rPr>
        <w:t xml:space="preserve"> </w:t>
      </w:r>
      <w:r>
        <w:t>řešení</w:t>
      </w:r>
    </w:p>
    <w:p w:rsidR="00D355B6" w:rsidRDefault="0015057E">
      <w:pPr>
        <w:pStyle w:val="Odstavecseseznamem"/>
        <w:numPr>
          <w:ilvl w:val="1"/>
          <w:numId w:val="2"/>
        </w:numPr>
        <w:tabs>
          <w:tab w:val="left" w:pos="1141"/>
        </w:tabs>
        <w:spacing w:before="207"/>
        <w:ind w:hanging="173"/>
      </w:pPr>
      <w:r>
        <w:t>Krajinářské</w:t>
      </w:r>
      <w:r>
        <w:rPr>
          <w:spacing w:val="-6"/>
        </w:rPr>
        <w:t xml:space="preserve"> </w:t>
      </w:r>
      <w:r>
        <w:t>řešení</w:t>
      </w:r>
    </w:p>
    <w:p w:rsidR="00D355B6" w:rsidRDefault="0015057E">
      <w:pPr>
        <w:pStyle w:val="Odstavecseseznamem"/>
        <w:numPr>
          <w:ilvl w:val="1"/>
          <w:numId w:val="2"/>
        </w:numPr>
        <w:tabs>
          <w:tab w:val="left" w:pos="1141"/>
        </w:tabs>
        <w:spacing w:before="207"/>
        <w:ind w:hanging="173"/>
      </w:pPr>
      <w:r>
        <w:t>Dopravní řešení</w:t>
      </w:r>
    </w:p>
    <w:p w:rsidR="00D355B6" w:rsidRDefault="0015057E">
      <w:pPr>
        <w:pStyle w:val="Odstavecseseznamem"/>
        <w:numPr>
          <w:ilvl w:val="1"/>
          <w:numId w:val="2"/>
        </w:numPr>
        <w:tabs>
          <w:tab w:val="left" w:pos="1141"/>
        </w:tabs>
        <w:spacing w:before="207"/>
        <w:ind w:hanging="173"/>
      </w:pPr>
      <w:r>
        <w:t>Vodohospodářské</w:t>
      </w:r>
      <w:r>
        <w:rPr>
          <w:spacing w:val="-9"/>
        </w:rPr>
        <w:t xml:space="preserve"> </w:t>
      </w:r>
      <w:r>
        <w:t>řešení</w:t>
      </w:r>
    </w:p>
    <w:p w:rsidR="00D355B6" w:rsidRDefault="0015057E">
      <w:pPr>
        <w:pStyle w:val="Odstavecseseznamem"/>
        <w:numPr>
          <w:ilvl w:val="0"/>
          <w:numId w:val="2"/>
        </w:numPr>
        <w:tabs>
          <w:tab w:val="left" w:pos="967"/>
        </w:tabs>
        <w:spacing w:before="207"/>
      </w:pPr>
      <w:r>
        <w:t>Návaznost na procesy v území, koordinace a výstupy</w:t>
      </w:r>
      <w:r>
        <w:rPr>
          <w:spacing w:val="-16"/>
        </w:rPr>
        <w:t xml:space="preserve"> </w:t>
      </w:r>
      <w:r>
        <w:t>participace</w:t>
      </w:r>
    </w:p>
    <w:p w:rsidR="00D355B6" w:rsidRDefault="0015057E">
      <w:pPr>
        <w:pStyle w:val="Odstavecseseznamem"/>
        <w:numPr>
          <w:ilvl w:val="0"/>
          <w:numId w:val="2"/>
        </w:numPr>
        <w:tabs>
          <w:tab w:val="left" w:pos="967"/>
        </w:tabs>
        <w:spacing w:before="207"/>
      </w:pPr>
      <w:r>
        <w:t>Vypořádání</w:t>
      </w:r>
      <w:r>
        <w:rPr>
          <w:spacing w:val="4"/>
        </w:rPr>
        <w:t xml:space="preserve"> </w:t>
      </w:r>
      <w:r>
        <w:t>připomínek</w:t>
      </w:r>
    </w:p>
    <w:p w:rsidR="00D355B6" w:rsidRDefault="0015057E">
      <w:pPr>
        <w:pStyle w:val="Odstavecseseznamem"/>
        <w:numPr>
          <w:ilvl w:val="0"/>
          <w:numId w:val="2"/>
        </w:numPr>
        <w:tabs>
          <w:tab w:val="left" w:pos="967"/>
        </w:tabs>
        <w:spacing w:before="207"/>
      </w:pPr>
      <w:r>
        <w:t>Akční plán a krycí listy navržených</w:t>
      </w:r>
      <w:r>
        <w:rPr>
          <w:spacing w:val="-1"/>
        </w:rPr>
        <w:t xml:space="preserve"> </w:t>
      </w:r>
      <w:r>
        <w:t>opatření</w:t>
      </w:r>
    </w:p>
    <w:p w:rsidR="00D355B6" w:rsidRDefault="00D355B6">
      <w:pPr>
        <w:pStyle w:val="Zkladntext"/>
        <w:rPr>
          <w:sz w:val="28"/>
        </w:rPr>
      </w:pPr>
    </w:p>
    <w:p w:rsidR="00D355B6" w:rsidRDefault="00D355B6">
      <w:pPr>
        <w:pStyle w:val="Zkladntext"/>
        <w:spacing w:before="5"/>
        <w:rPr>
          <w:sz w:val="24"/>
        </w:rPr>
      </w:pPr>
    </w:p>
    <w:p w:rsidR="00D355B6" w:rsidRDefault="0015057E">
      <w:pPr>
        <w:pStyle w:val="Nadpis1"/>
        <w:numPr>
          <w:ilvl w:val="0"/>
          <w:numId w:val="3"/>
        </w:numPr>
        <w:tabs>
          <w:tab w:val="left" w:pos="776"/>
          <w:tab w:val="left" w:pos="777"/>
        </w:tabs>
        <w:ind w:left="777" w:hanging="660"/>
      </w:pPr>
      <w:r>
        <w:t>GRAFICKÁ</w:t>
      </w:r>
      <w:r>
        <w:rPr>
          <w:spacing w:val="-7"/>
        </w:rPr>
        <w:t xml:space="preserve"> </w:t>
      </w:r>
      <w:r>
        <w:t>ČÁST</w:t>
      </w:r>
    </w:p>
    <w:p w:rsidR="00D355B6" w:rsidRDefault="00D355B6">
      <w:pPr>
        <w:pStyle w:val="Zkladntext"/>
        <w:rPr>
          <w:rFonts w:ascii="UnitPro-Bold"/>
          <w:b/>
          <w:sz w:val="33"/>
        </w:rPr>
      </w:pPr>
    </w:p>
    <w:p w:rsidR="00D355B6" w:rsidRDefault="0015057E">
      <w:pPr>
        <w:pStyle w:val="Zkladntext"/>
        <w:ind w:left="400"/>
      </w:pPr>
      <w:r>
        <w:rPr>
          <w:u w:val="single"/>
        </w:rPr>
        <w:t>Analytická část (pro celé zájmové území)</w:t>
      </w:r>
    </w:p>
    <w:p w:rsidR="00D355B6" w:rsidRDefault="0015057E">
      <w:pPr>
        <w:pStyle w:val="Odstavecseseznamem"/>
        <w:numPr>
          <w:ilvl w:val="1"/>
          <w:numId w:val="3"/>
        </w:numPr>
        <w:tabs>
          <w:tab w:val="left" w:pos="910"/>
        </w:tabs>
        <w:ind w:left="909" w:hanging="226"/>
      </w:pPr>
      <w:r>
        <w:t>Problémový výkres  1 : 2 500</w:t>
      </w:r>
    </w:p>
    <w:p w:rsidR="00D355B6" w:rsidRDefault="0015057E">
      <w:pPr>
        <w:pStyle w:val="Odstavecseseznamem"/>
        <w:numPr>
          <w:ilvl w:val="1"/>
          <w:numId w:val="3"/>
        </w:numPr>
        <w:tabs>
          <w:tab w:val="left" w:pos="910"/>
        </w:tabs>
        <w:ind w:left="909" w:hanging="226"/>
      </w:pPr>
      <w:r>
        <w:t>Výkres hodnot  1 : 2 500</w:t>
      </w:r>
    </w:p>
    <w:p w:rsidR="00D355B6" w:rsidRDefault="0015057E">
      <w:pPr>
        <w:pStyle w:val="Odstavecseseznamem"/>
        <w:numPr>
          <w:ilvl w:val="1"/>
          <w:numId w:val="3"/>
        </w:numPr>
        <w:tabs>
          <w:tab w:val="left" w:pos="910"/>
        </w:tabs>
        <w:ind w:left="909" w:hanging="226"/>
      </w:pPr>
      <w:r>
        <w:t>Výkres veřejně</w:t>
      </w:r>
      <w:r>
        <w:t xml:space="preserve"> přístupných ploch a prostupnosti 1 : 2</w:t>
      </w:r>
      <w:r>
        <w:rPr>
          <w:spacing w:val="4"/>
        </w:rPr>
        <w:t xml:space="preserve"> </w:t>
      </w:r>
      <w:r>
        <w:t>500</w:t>
      </w:r>
    </w:p>
    <w:p w:rsidR="00D355B6" w:rsidRDefault="0015057E">
      <w:pPr>
        <w:pStyle w:val="Odstavecseseznamem"/>
        <w:numPr>
          <w:ilvl w:val="0"/>
          <w:numId w:val="1"/>
        </w:numPr>
        <w:tabs>
          <w:tab w:val="left" w:pos="967"/>
        </w:tabs>
      </w:pPr>
      <w:r>
        <w:t>Analýza stavu zeleně s ohledem na původní koncepci 1 : 2</w:t>
      </w:r>
      <w:r>
        <w:rPr>
          <w:spacing w:val="-9"/>
        </w:rPr>
        <w:t xml:space="preserve"> </w:t>
      </w:r>
      <w:r>
        <w:t>500</w:t>
      </w:r>
    </w:p>
    <w:p w:rsidR="00D355B6" w:rsidRDefault="00D355B6">
      <w:pPr>
        <w:sectPr w:rsidR="00D355B6">
          <w:pgSz w:w="11900" w:h="16840"/>
          <w:pgMar w:top="1320" w:right="1680" w:bottom="280" w:left="1300" w:header="708" w:footer="708" w:gutter="0"/>
          <w:cols w:space="708"/>
        </w:sectPr>
      </w:pPr>
    </w:p>
    <w:p w:rsidR="00D355B6" w:rsidRDefault="0015057E">
      <w:pPr>
        <w:pStyle w:val="Zkladntext"/>
        <w:spacing w:before="83"/>
        <w:ind w:left="1240"/>
      </w:pPr>
      <w:r>
        <w:pict>
          <v:line id="_x0000_s1040" style="position:absolute;left:0;text-align:left;z-index:-76720;mso-position-horizontal-relative:page;mso-position-vertical-relative:page" from="28.2pt,531.9pt" to="28.45pt,531.9pt" strokeweight=".09242mm">
            <w10:wrap anchorx="page" anchory="page"/>
          </v:line>
        </w:pict>
      </w:r>
      <w:r>
        <w:pict>
          <v:line id="_x0000_s1039" style="position:absolute;left:0;text-align:left;z-index:-76696;mso-position-horizontal-relative:page;mso-position-vertical-relative:page" from="28.2pt,546.85pt" to="28.45pt,546.85pt" strokeweight=".09242mm">
            <w10:wrap anchorx="page" anchory="page"/>
          </v:line>
        </w:pict>
      </w:r>
      <w:r>
        <w:pict>
          <v:line id="_x0000_s1038" style="position:absolute;left:0;text-align:left;z-index:-76672;mso-position-horizontal-relative:page;mso-position-vertical-relative:page" from="28.2pt,562.05pt" to="28.45pt,562.05pt" strokeweight=".09278mm">
            <w10:wrap anchorx="page" anchory="page"/>
          </v:line>
        </w:pict>
      </w:r>
      <w:r>
        <w:pict>
          <v:line id="_x0000_s1037" style="position:absolute;left:0;text-align:left;z-index:-76648;mso-position-horizontal-relative:page;mso-position-vertical-relative:page" from="28.2pt,569.7pt" to="28.45pt,569.7pt" strokeweight=".09278mm">
            <w10:wrap anchorx="page" anchory="page"/>
          </v:line>
        </w:pict>
      </w:r>
      <w:r>
        <w:pict>
          <v:line id="_x0000_s1036" style="position:absolute;left:0;text-align:left;z-index:-76624;mso-position-horizontal-relative:page;mso-position-vertical-relative:page" from="28.2pt,584.9pt" to="28.45pt,584.9pt" strokeweight=".09242mm">
            <w10:wrap anchorx="page" anchory="page"/>
          </v:line>
        </w:pict>
      </w:r>
      <w:r>
        <w:pict>
          <v:line id="_x0000_s1035" style="position:absolute;left:0;text-align:left;z-index:-76600;mso-position-horizontal-relative:page;mso-position-vertical-relative:page" from="28.2pt,592.5pt" to="28.45pt,592.5pt" strokeweight=".09242mm">
            <w10:wrap anchorx="page" anchory="page"/>
          </v:line>
        </w:pict>
      </w:r>
      <w:r>
        <w:pict>
          <v:line id="_x0000_s1034" style="position:absolute;left:0;text-align:left;z-index:-76576;mso-position-horizontal-relative:page;mso-position-vertical-relative:page" from="28.2pt,600.15pt" to="28.45pt,600.15pt" strokeweight=".09242mm">
            <w10:wrap anchorx="page" anchory="page"/>
          </v:line>
        </w:pict>
      </w:r>
      <w:r>
        <w:rPr>
          <w:u w:val="single"/>
        </w:rPr>
        <w:t>Návrhová část</w:t>
      </w:r>
    </w:p>
    <w:p w:rsidR="00D355B6" w:rsidRDefault="0015057E">
      <w:pPr>
        <w:pStyle w:val="Odstavecseseznamem"/>
        <w:numPr>
          <w:ilvl w:val="1"/>
          <w:numId w:val="1"/>
        </w:numPr>
        <w:tabs>
          <w:tab w:val="left" w:pos="1183"/>
        </w:tabs>
      </w:pPr>
      <w:r>
        <w:pict>
          <v:shape id="_x0000_s1033" style="position:absolute;left:0;text-align:left;margin-left:188.3pt;margin-top:14.2pt;width:41.2pt;height:7.9pt;z-index:1504;mso-position-horizontal-relative:page" coordorigin="3766,284" coordsize="824,158" o:spt="100" adj="0,,0" path="m4535,284r-23,4l4495,302r-11,23l4480,356r,1l4484,389r11,22l4512,425r23,4l4558,425r14,-12l4535,413r-15,-3l4509,400r-6,-18l4502,357r-1,-1l4503,331r6,-18l4520,303r15,-3l4573,300r-15,-12l4535,284xm4573,300r-38,l4550,303r11,11l4566,331r2,26l4566,382r-5,18l4550,410r-15,3l4572,413r3,-2l4586,388r3,-32l4586,324r-11,-22l4573,300xm4398,284r-22,4l4358,302r-10,23l4344,356r,1l4348,389r10,22l4375,425r24,4l4422,425r14,-12l4399,413r-16,-3l4373,400r-6,-18l4365,357r,-1l4367,331r6,-18l4383,303r16,-3l4436,300r-15,-12l4398,284xm4436,300r-37,l4414,303r10,11l4430,331r2,26l4430,382r-6,18l4414,410r-15,3l4436,413r3,-2l4449,388r4,-32l4449,324r-10,-22l4436,300xm4262,284r-23,4l4222,302r-11,23l4208,356r,1l4211,389r11,22l4239,425r23,4l4286,425r13,-12l4262,413r-15,-3l4236,400r-5,-18l4229,357r,-1l4231,331r5,-18l4247,303r15,-3l4300,300r-15,-12l4262,284xm4300,300r-38,l4277,303r11,11l4294,331r1,26l4294,382r-6,18l4277,410r-15,3l4299,413r4,-2l4313,388r3,-32l4313,324r-11,-22l4300,300xm4040,419r-4,16l4046,438r10,3l4069,441r25,-4l4112,427r2,-3l4059,424r-9,-2l4040,419xm4117,358r-44,l4087,359r11,6l4105,374r2,15l4105,404r-7,11l4086,422r-16,2l4114,424r10,-14l4128,388r-4,-20l4117,358xm4123,287r-71,l4045,362r9,-3l4063,358r54,l4113,353r-16,-8l4085,343r-20,l4068,304r55,l4123,287xm4077,342r-4,l4068,342r-3,1l4085,343r-8,-1xm3949,398r-17,l3926,405r,17l3932,428r17,l3956,422r,-17l3949,398xm3949,331r-17,l3926,337r,17l3932,361r17,l3956,354r,-17l3949,331xm3843,410r-72,l3771,426r72,l3843,410xm3819,311r-20,l3799,410r20,l3819,311xm3819,285r-15,l3766,314r5,10l3799,311r20,l3819,285xe" fillcolor="#000009" stroked="f">
            <v:stroke joinstyle="round"/>
            <v:formulas/>
            <v:path arrowok="t" o:connecttype="segments"/>
            <w10:wrap anchorx="page"/>
          </v:shape>
        </w:pict>
      </w:r>
      <w:r>
        <w:t>Výkres širších vztahů</w:t>
      </w:r>
    </w:p>
    <w:p w:rsidR="00D355B6" w:rsidRDefault="0015057E">
      <w:pPr>
        <w:pStyle w:val="Odstavecseseznamem"/>
        <w:numPr>
          <w:ilvl w:val="1"/>
          <w:numId w:val="1"/>
        </w:numPr>
        <w:tabs>
          <w:tab w:val="left" w:pos="1183"/>
        </w:tabs>
      </w:pPr>
      <w:r>
        <w:t>Výkres veřejných prostranství   1 : 2 500 (zájmové území) 1:500 (řešené území)</w:t>
      </w:r>
    </w:p>
    <w:p w:rsidR="00D355B6" w:rsidRDefault="0015057E">
      <w:pPr>
        <w:pStyle w:val="Odstavecseseznamem"/>
        <w:numPr>
          <w:ilvl w:val="1"/>
          <w:numId w:val="1"/>
        </w:numPr>
        <w:tabs>
          <w:tab w:val="left" w:pos="1183"/>
        </w:tabs>
      </w:pPr>
      <w:r>
        <w:t>Výkres krajiny a zelené infrastruktury   1 : 2 500 (zájmové</w:t>
      </w:r>
      <w:r>
        <w:rPr>
          <w:spacing w:val="2"/>
        </w:rPr>
        <w:t xml:space="preserve"> </w:t>
      </w:r>
      <w:r>
        <w:t>území)</w:t>
      </w:r>
    </w:p>
    <w:p w:rsidR="00D355B6" w:rsidRDefault="0015057E">
      <w:pPr>
        <w:pStyle w:val="Odstavecseseznamem"/>
        <w:numPr>
          <w:ilvl w:val="1"/>
          <w:numId w:val="1"/>
        </w:numPr>
        <w:tabs>
          <w:tab w:val="left" w:pos="1183"/>
        </w:tabs>
      </w:pPr>
      <w:r>
        <w:t>Výkres dopravní infrastruktury   1 : 2 500 (zájmové</w:t>
      </w:r>
      <w:r>
        <w:rPr>
          <w:spacing w:val="2"/>
        </w:rPr>
        <w:t xml:space="preserve"> </w:t>
      </w:r>
      <w:r>
        <w:t>území)</w:t>
      </w:r>
    </w:p>
    <w:p w:rsidR="00D355B6" w:rsidRDefault="0015057E">
      <w:pPr>
        <w:pStyle w:val="Odstavecseseznamem"/>
        <w:numPr>
          <w:ilvl w:val="1"/>
          <w:numId w:val="1"/>
        </w:numPr>
        <w:tabs>
          <w:tab w:val="left" w:pos="1183"/>
        </w:tabs>
      </w:pPr>
      <w:r>
        <w:t>Řezy územím   1 : 500</w:t>
      </w:r>
    </w:p>
    <w:p w:rsidR="00D355B6" w:rsidRDefault="0015057E">
      <w:pPr>
        <w:pStyle w:val="Odstavecseseznamem"/>
        <w:numPr>
          <w:ilvl w:val="1"/>
          <w:numId w:val="1"/>
        </w:numPr>
        <w:tabs>
          <w:tab w:val="left" w:pos="1183"/>
        </w:tabs>
      </w:pPr>
      <w:r>
        <w:pict>
          <v:shape id="_x0000_s1032" style="position:absolute;left:0;text-align:left;margin-left:138.15pt;margin-top:13.3pt;width:4.5pt;height:8.05pt;z-index:-76864;mso-position-horizontal-relative:page" coordorigin="2763,266" coordsize="90,161" o:spt="100" adj="0,,0" path="m2794,332r-19,l2775,426r19,l2794,332xm2853,316r-90,l2763,332r71,l2834,426r19,l2853,316xm2825,266r-14,l2796,268r-11,7l2778,286r-3,17l2775,316r19,l2794,288r5,-5l2835,283r5,-10l2832,268r-7,-2xm2835,283r-13,l2827,285r6,4l2835,283xe" fillcolor="black" stroked="f">
            <v:stroke joinstyle="round"/>
            <v:formulas/>
            <v:path arrowok="t" o:connecttype="segments"/>
            <w10:wrap anchorx="page"/>
          </v:shape>
        </w:pict>
      </w:r>
      <w:r>
        <w:t>Podélné pro  ly nově navrhovaných komunikací   1:500</w:t>
      </w:r>
    </w:p>
    <w:p w:rsidR="00D355B6" w:rsidRDefault="0015057E">
      <w:pPr>
        <w:pStyle w:val="Odstavecseseznamem"/>
        <w:numPr>
          <w:ilvl w:val="1"/>
          <w:numId w:val="1"/>
        </w:numPr>
        <w:tabs>
          <w:tab w:val="left" w:pos="1183"/>
        </w:tabs>
      </w:pPr>
      <w:r>
        <w:t>Výkres souboru dílčích opatření akčního plánu 1 : 2 500 (zájmové</w:t>
      </w:r>
      <w:r>
        <w:rPr>
          <w:spacing w:val="-2"/>
        </w:rPr>
        <w:t xml:space="preserve"> </w:t>
      </w:r>
      <w:r>
        <w:t>území)</w:t>
      </w:r>
    </w:p>
    <w:p w:rsidR="00D355B6" w:rsidRDefault="0015057E">
      <w:pPr>
        <w:pStyle w:val="Odstavecseseznamem"/>
        <w:numPr>
          <w:ilvl w:val="1"/>
          <w:numId w:val="1"/>
        </w:numPr>
        <w:tabs>
          <w:tab w:val="left" w:pos="1183"/>
        </w:tabs>
      </w:pPr>
      <w:r>
        <w:t>Vizualizace řešení, minimálně</w:t>
      </w:r>
      <w:r>
        <w:rPr>
          <w:spacing w:val="-7"/>
        </w:rPr>
        <w:t xml:space="preserve"> </w:t>
      </w:r>
      <w:r>
        <w:t>4ks</w:t>
      </w:r>
    </w:p>
    <w:p w:rsidR="00D355B6" w:rsidRDefault="00D355B6">
      <w:pPr>
        <w:pStyle w:val="Zkladntext"/>
        <w:rPr>
          <w:sz w:val="20"/>
        </w:rPr>
      </w:pPr>
    </w:p>
    <w:p w:rsidR="00D355B6" w:rsidRDefault="00D355B6">
      <w:pPr>
        <w:pStyle w:val="Zkladntext"/>
        <w:rPr>
          <w:sz w:val="20"/>
        </w:rPr>
      </w:pPr>
    </w:p>
    <w:p w:rsidR="00D355B6" w:rsidRDefault="0015057E">
      <w:pPr>
        <w:pStyle w:val="Zkladntext"/>
        <w:spacing w:before="6"/>
        <w:rPr>
          <w:sz w:val="16"/>
        </w:rPr>
      </w:pPr>
      <w:r>
        <w:rPr>
          <w:noProof/>
          <w:lang w:val="cs-CZ" w:eastAsia="cs-CZ"/>
        </w:rPr>
        <w:drawing>
          <wp:anchor distT="0" distB="0" distL="0" distR="0" simplePos="0" relativeHeight="1168" behindDoc="0" locked="0" layoutInCell="1" allowOverlap="1">
            <wp:simplePos x="0" y="0"/>
            <wp:positionH relativeFrom="page">
              <wp:posOffset>906127</wp:posOffset>
            </wp:positionH>
            <wp:positionV relativeFrom="paragraph">
              <wp:posOffset>154084</wp:posOffset>
            </wp:positionV>
            <wp:extent cx="4362136" cy="138112"/>
            <wp:effectExtent l="0" t="0" r="0" b="0"/>
            <wp:wrapTopAndBottom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2136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55B6" w:rsidRDefault="00D355B6">
      <w:pPr>
        <w:pStyle w:val="Zkladntext"/>
        <w:spacing w:before="11"/>
        <w:rPr>
          <w:sz w:val="5"/>
        </w:rPr>
      </w:pPr>
    </w:p>
    <w:p w:rsidR="00D355B6" w:rsidRDefault="0015057E">
      <w:pPr>
        <w:pStyle w:val="Zkladntext"/>
        <w:spacing w:before="112" w:line="247" w:lineRule="auto"/>
        <w:ind w:left="957" w:right="753"/>
      </w:pPr>
      <w:r>
        <w:rPr>
          <w:noProof/>
          <w:lang w:val="cs-CZ" w:eastAsia="cs-CZ"/>
        </w:rPr>
        <w:drawing>
          <wp:anchor distT="0" distB="0" distL="0" distR="0" simplePos="0" relativeHeight="268358615" behindDoc="1" locked="0" layoutInCell="1" allowOverlap="1">
            <wp:simplePos x="0" y="0"/>
            <wp:positionH relativeFrom="page">
              <wp:posOffset>5020961</wp:posOffset>
            </wp:positionH>
            <wp:positionV relativeFrom="paragraph">
              <wp:posOffset>107793</wp:posOffset>
            </wp:positionV>
            <wp:extent cx="66509" cy="103390"/>
            <wp:effectExtent l="0" t="0" r="0" b="0"/>
            <wp:wrapNone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09" cy="103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1" style="position:absolute;left:0;text-align:left;margin-left:298.25pt;margin-top:36.5pt;width:4.5pt;height:8.05pt;z-index:-76816;mso-position-horizontal-relative:page;mso-position-vertical-relative:text" coordorigin="5965,730" coordsize="90,161" o:spt="100" adj="0,,0" path="m5996,796r-19,l5977,891r19,l5996,796xm6055,780r-90,l5965,796r71,l6036,891r19,l6055,780xm6027,730r-14,l5998,732r-11,7l5979,750r-2,17l5977,780r19,l5996,752r5,-5l6037,747r5,-10l6034,732r-7,-2xm6037,747r-13,l6029,749r6,4l6037,747xe" fillcolor="black" stroked="f">
            <v:stroke joinstyle="round"/>
            <v:formulas/>
            <v:path arrowok="t" o:connecttype="segments"/>
            <w10:wrap anchorx="page"/>
          </v:shape>
        </w:pict>
      </w:r>
      <w:r>
        <w:t xml:space="preserve">Studie bude předána ve 2 tištěných paré a v elektronické podobě </w:t>
      </w:r>
      <w:proofErr w:type="gramStart"/>
      <w:r>
        <w:t>na</w:t>
      </w:r>
      <w:proofErr w:type="gramEnd"/>
      <w:r>
        <w:t xml:space="preserve"> 2 ashdiscích. Další vícetisky budou dodány dle zadání za cenu tisku. Flashdi</w:t>
      </w:r>
      <w:r>
        <w:t xml:space="preserve">sk bude obsahovat textové soubory ve formátech PDF, DOC, (případně tabelární výstupy XLS) a </w:t>
      </w:r>
      <w:proofErr w:type="gramStart"/>
      <w:r>
        <w:t>gra  cké</w:t>
      </w:r>
      <w:proofErr w:type="gramEnd"/>
      <w:r>
        <w:t xml:space="preserve"> soubory ve formátech PDF a DWG/SHP.</w:t>
      </w:r>
    </w:p>
    <w:p w:rsidR="00D355B6" w:rsidRDefault="00D355B6">
      <w:pPr>
        <w:pStyle w:val="Zkladntext"/>
        <w:rPr>
          <w:sz w:val="20"/>
        </w:rPr>
      </w:pPr>
    </w:p>
    <w:p w:rsidR="00D355B6" w:rsidRDefault="00D355B6">
      <w:pPr>
        <w:pStyle w:val="Zkladntext"/>
        <w:spacing w:before="11"/>
        <w:rPr>
          <w:sz w:val="25"/>
        </w:rPr>
      </w:pPr>
    </w:p>
    <w:p w:rsidR="00D355B6" w:rsidRDefault="0015057E">
      <w:pPr>
        <w:spacing w:before="118"/>
        <w:ind w:left="957"/>
        <w:rPr>
          <w:rFonts w:ascii="UnitPro-Medi" w:hAnsi="UnitPro-Medi"/>
          <w:sz w:val="20"/>
        </w:rPr>
      </w:pPr>
      <w:r>
        <w:pict>
          <v:line id="_x0000_s1030" style="position:absolute;left:0;text-align:left;z-index:-76792;mso-position-horizontal-relative:page" from="28.2pt,78.6pt" to="28.45pt,78.6pt" strokeweight=".09278mm">
            <w10:wrap anchorx="page"/>
          </v:line>
        </w:pict>
      </w:r>
      <w:r>
        <w:pict>
          <v:line id="_x0000_s1029" style="position:absolute;left:0;text-align:left;z-index:-76768;mso-position-horizontal-relative:page" from="28.2pt,89.1pt" to="28.45pt,89.1pt" strokeweight=".09242mm">
            <w10:wrap anchorx="page"/>
          </v:line>
        </w:pict>
      </w:r>
      <w:r>
        <w:pict>
          <v:line id="_x0000_s1028" style="position:absolute;left:0;text-align:left;z-index:-76744;mso-position-horizontal-relative:page" from="28.2pt,108pt" to="28.45pt,108pt" strokeweight=".09242mm">
            <w10:wrap anchorx="page"/>
          </v:line>
        </w:pict>
      </w:r>
      <w:r>
        <w:pict>
          <v:line id="_x0000_s1027" style="position:absolute;left:0;text-align:left;z-index:-76552;mso-position-horizontal-relative:page" from="566.55pt,89.1pt" to="566.8pt,89.1pt" strokeweight=".09242mm">
            <w10:wrap anchorx="page"/>
          </v:line>
        </w:pict>
      </w:r>
      <w:r>
        <w:pict>
          <v:line id="_x0000_s1026" style="position:absolute;left:0;text-align:left;z-index:-76528;mso-position-horizontal-relative:page" from="566.55pt,93.3pt" to="566.8pt,93.3pt" strokeweight=".09278mm">
            <w10:wrap anchorx="page"/>
          </v:line>
        </w:pict>
      </w:r>
      <w:r>
        <w:rPr>
          <w:noProof/>
          <w:lang w:val="cs-CZ" w:eastAsia="cs-CZ"/>
        </w:rPr>
        <w:drawing>
          <wp:anchor distT="0" distB="0" distL="0" distR="0" simplePos="0" relativeHeight="1888" behindDoc="0" locked="0" layoutInCell="1" allowOverlap="1">
            <wp:simplePos x="0" y="0"/>
            <wp:positionH relativeFrom="page">
              <wp:posOffset>2465654</wp:posOffset>
            </wp:positionH>
            <wp:positionV relativeFrom="paragraph">
              <wp:posOffset>876292</wp:posOffset>
            </wp:positionV>
            <wp:extent cx="476239" cy="125349"/>
            <wp:effectExtent l="0" t="0" r="0" b="0"/>
            <wp:wrapNone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39" cy="125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UnitPro-Medi" w:hAnsi="UnitPro-Medi"/>
          <w:sz w:val="26"/>
          <w:u w:val="thick"/>
        </w:rPr>
        <w:t>H</w:t>
      </w:r>
      <w:r>
        <w:rPr>
          <w:rFonts w:ascii="UnitPro-Medi" w:hAnsi="UnitPro-Medi"/>
          <w:sz w:val="20"/>
          <w:u w:val="thick"/>
        </w:rPr>
        <w:t>ARMONOGRAM PŘÍPRAVY STUDIE</w:t>
      </w:r>
    </w:p>
    <w:p w:rsidR="00D355B6" w:rsidRDefault="00D355B6">
      <w:pPr>
        <w:pStyle w:val="Zkladntext"/>
        <w:rPr>
          <w:rFonts w:ascii="UnitPro-Medi"/>
          <w:sz w:val="20"/>
        </w:rPr>
      </w:pPr>
    </w:p>
    <w:p w:rsidR="00D355B6" w:rsidRDefault="00D355B6">
      <w:pPr>
        <w:pStyle w:val="Zkladntext"/>
        <w:rPr>
          <w:rFonts w:ascii="UnitPro-Medi"/>
          <w:sz w:val="20"/>
        </w:rPr>
      </w:pPr>
    </w:p>
    <w:p w:rsidR="00D355B6" w:rsidRDefault="00D355B6">
      <w:pPr>
        <w:pStyle w:val="Zkladntext"/>
        <w:spacing w:before="9"/>
        <w:rPr>
          <w:rFonts w:ascii="UnitPro-Medi"/>
          <w:sz w:val="26"/>
        </w:rPr>
      </w:pPr>
    </w:p>
    <w:sectPr w:rsidR="00D355B6">
      <w:pgSz w:w="11900" w:h="16840"/>
      <w:pgMar w:top="1340" w:right="44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itPro-Medi">
    <w:altName w:val="UnitPro-Medi"/>
    <w:panose1 w:val="020B0604030101020102"/>
    <w:charset w:val="00"/>
    <w:family w:val="swiss"/>
    <w:pitch w:val="variable"/>
  </w:font>
  <w:font w:name="UnitPro">
    <w:altName w:val="UnitPro"/>
    <w:panose1 w:val="020B0504030101020102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tPro-Bold">
    <w:altName w:val="UnitPro-Bold"/>
    <w:panose1 w:val="020B0804030101020102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27C1B"/>
    <w:multiLevelType w:val="hybridMultilevel"/>
    <w:tmpl w:val="C41E4A0C"/>
    <w:lvl w:ilvl="0" w:tplc="12BE7344">
      <w:start w:val="1"/>
      <w:numFmt w:val="decimal"/>
      <w:lvlText w:val="(%1)"/>
      <w:lvlJc w:val="left"/>
      <w:pPr>
        <w:ind w:left="620" w:hanging="504"/>
        <w:jc w:val="left"/>
      </w:pPr>
      <w:rPr>
        <w:rFonts w:ascii="UnitPro-Medi" w:eastAsia="UnitPro-Medi" w:hAnsi="UnitPro-Medi" w:cs="UnitPro-Medi" w:hint="default"/>
        <w:spacing w:val="-4"/>
        <w:w w:val="100"/>
        <w:sz w:val="26"/>
        <w:szCs w:val="26"/>
      </w:rPr>
    </w:lvl>
    <w:lvl w:ilvl="1" w:tplc="5E6A8496">
      <w:start w:val="1"/>
      <w:numFmt w:val="lowerLetter"/>
      <w:lvlText w:val="%2)"/>
      <w:lvlJc w:val="left"/>
      <w:pPr>
        <w:ind w:left="683" w:hanging="284"/>
        <w:jc w:val="left"/>
      </w:pPr>
      <w:rPr>
        <w:rFonts w:ascii="UnitPro" w:eastAsia="UnitPro" w:hAnsi="UnitPro" w:cs="UnitPro" w:hint="default"/>
        <w:spacing w:val="-10"/>
        <w:w w:val="100"/>
        <w:sz w:val="22"/>
        <w:szCs w:val="22"/>
      </w:rPr>
    </w:lvl>
    <w:lvl w:ilvl="2" w:tplc="DFB8424A">
      <w:start w:val="1"/>
      <w:numFmt w:val="lowerLetter"/>
      <w:lvlText w:val="%3)"/>
      <w:lvlJc w:val="left"/>
      <w:pPr>
        <w:ind w:left="836" w:hanging="360"/>
        <w:jc w:val="left"/>
      </w:pPr>
      <w:rPr>
        <w:rFonts w:ascii="UnitPro" w:eastAsia="UnitPro" w:hAnsi="UnitPro" w:cs="UnitPro" w:hint="default"/>
        <w:w w:val="100"/>
        <w:sz w:val="22"/>
        <w:szCs w:val="22"/>
      </w:rPr>
    </w:lvl>
    <w:lvl w:ilvl="3" w:tplc="A658F492">
      <w:numFmt w:val="bullet"/>
      <w:lvlText w:val="•"/>
      <w:lvlJc w:val="left"/>
      <w:pPr>
        <w:ind w:left="1895" w:hanging="360"/>
      </w:pPr>
      <w:rPr>
        <w:rFonts w:hint="default"/>
      </w:rPr>
    </w:lvl>
    <w:lvl w:ilvl="4" w:tplc="4DE6C2F8">
      <w:numFmt w:val="bullet"/>
      <w:lvlText w:val="•"/>
      <w:lvlJc w:val="left"/>
      <w:pPr>
        <w:ind w:left="2950" w:hanging="360"/>
      </w:pPr>
      <w:rPr>
        <w:rFonts w:hint="default"/>
      </w:rPr>
    </w:lvl>
    <w:lvl w:ilvl="5" w:tplc="32BCE1DC">
      <w:numFmt w:val="bullet"/>
      <w:lvlText w:val="•"/>
      <w:lvlJc w:val="left"/>
      <w:pPr>
        <w:ind w:left="4005" w:hanging="360"/>
      </w:pPr>
      <w:rPr>
        <w:rFonts w:hint="default"/>
      </w:rPr>
    </w:lvl>
    <w:lvl w:ilvl="6" w:tplc="4036A37C">
      <w:numFmt w:val="bullet"/>
      <w:lvlText w:val="•"/>
      <w:lvlJc w:val="left"/>
      <w:pPr>
        <w:ind w:left="5060" w:hanging="360"/>
      </w:pPr>
      <w:rPr>
        <w:rFonts w:hint="default"/>
      </w:rPr>
    </w:lvl>
    <w:lvl w:ilvl="7" w:tplc="3B5224E2">
      <w:numFmt w:val="bullet"/>
      <w:lvlText w:val="•"/>
      <w:lvlJc w:val="left"/>
      <w:pPr>
        <w:ind w:left="6115" w:hanging="360"/>
      </w:pPr>
      <w:rPr>
        <w:rFonts w:hint="default"/>
      </w:rPr>
    </w:lvl>
    <w:lvl w:ilvl="8" w:tplc="36BE8174">
      <w:numFmt w:val="bullet"/>
      <w:lvlText w:val="•"/>
      <w:lvlJc w:val="left"/>
      <w:pPr>
        <w:ind w:left="7170" w:hanging="360"/>
      </w:pPr>
      <w:rPr>
        <w:rFonts w:hint="default"/>
      </w:rPr>
    </w:lvl>
  </w:abstractNum>
  <w:abstractNum w:abstractNumId="1" w15:restartNumberingAfterBreak="0">
    <w:nsid w:val="2AD60626"/>
    <w:multiLevelType w:val="hybridMultilevel"/>
    <w:tmpl w:val="217AC0A2"/>
    <w:lvl w:ilvl="0" w:tplc="BBECC8F4">
      <w:start w:val="8"/>
      <w:numFmt w:val="lowerLetter"/>
      <w:lvlText w:val="%1)"/>
      <w:lvlJc w:val="left"/>
      <w:pPr>
        <w:ind w:left="966" w:hanging="283"/>
        <w:jc w:val="left"/>
      </w:pPr>
      <w:rPr>
        <w:rFonts w:ascii="UnitPro" w:eastAsia="UnitPro" w:hAnsi="UnitPro" w:cs="UnitPro" w:hint="default"/>
        <w:color w:val="00000A"/>
        <w:spacing w:val="-18"/>
        <w:w w:val="100"/>
        <w:sz w:val="22"/>
        <w:szCs w:val="22"/>
      </w:rPr>
    </w:lvl>
    <w:lvl w:ilvl="1" w:tplc="E4763810">
      <w:start w:val="1"/>
      <w:numFmt w:val="lowerLetter"/>
      <w:lvlText w:val="%2)"/>
      <w:lvlJc w:val="left"/>
      <w:pPr>
        <w:ind w:left="1183" w:hanging="226"/>
        <w:jc w:val="left"/>
      </w:pPr>
      <w:rPr>
        <w:rFonts w:ascii="Arial" w:eastAsia="Arial" w:hAnsi="Arial" w:cs="Arial" w:hint="default"/>
        <w:color w:val="000009"/>
        <w:spacing w:val="-1"/>
        <w:w w:val="100"/>
        <w:sz w:val="20"/>
        <w:szCs w:val="20"/>
      </w:rPr>
    </w:lvl>
    <w:lvl w:ilvl="2" w:tplc="2084BA48">
      <w:numFmt w:val="bullet"/>
      <w:lvlText w:val="•"/>
      <w:lvlJc w:val="left"/>
      <w:pPr>
        <w:ind w:left="2040" w:hanging="226"/>
      </w:pPr>
      <w:rPr>
        <w:rFonts w:hint="default"/>
      </w:rPr>
    </w:lvl>
    <w:lvl w:ilvl="3" w:tplc="E08CED70">
      <w:numFmt w:val="bullet"/>
      <w:lvlText w:val="•"/>
      <w:lvlJc w:val="left"/>
      <w:pPr>
        <w:ind w:left="2900" w:hanging="226"/>
      </w:pPr>
      <w:rPr>
        <w:rFonts w:hint="default"/>
      </w:rPr>
    </w:lvl>
    <w:lvl w:ilvl="4" w:tplc="A470DD08">
      <w:numFmt w:val="bullet"/>
      <w:lvlText w:val="•"/>
      <w:lvlJc w:val="left"/>
      <w:pPr>
        <w:ind w:left="3760" w:hanging="226"/>
      </w:pPr>
      <w:rPr>
        <w:rFonts w:hint="default"/>
      </w:rPr>
    </w:lvl>
    <w:lvl w:ilvl="5" w:tplc="3FE0E6EC">
      <w:numFmt w:val="bullet"/>
      <w:lvlText w:val="•"/>
      <w:lvlJc w:val="left"/>
      <w:pPr>
        <w:ind w:left="4620" w:hanging="226"/>
      </w:pPr>
      <w:rPr>
        <w:rFonts w:hint="default"/>
      </w:rPr>
    </w:lvl>
    <w:lvl w:ilvl="6" w:tplc="70D4E942">
      <w:numFmt w:val="bullet"/>
      <w:lvlText w:val="•"/>
      <w:lvlJc w:val="left"/>
      <w:pPr>
        <w:ind w:left="5480" w:hanging="226"/>
      </w:pPr>
      <w:rPr>
        <w:rFonts w:hint="default"/>
      </w:rPr>
    </w:lvl>
    <w:lvl w:ilvl="7" w:tplc="22F437B4">
      <w:numFmt w:val="bullet"/>
      <w:lvlText w:val="•"/>
      <w:lvlJc w:val="left"/>
      <w:pPr>
        <w:ind w:left="6340" w:hanging="226"/>
      </w:pPr>
      <w:rPr>
        <w:rFonts w:hint="default"/>
      </w:rPr>
    </w:lvl>
    <w:lvl w:ilvl="8" w:tplc="7EB4439A">
      <w:numFmt w:val="bullet"/>
      <w:lvlText w:val="•"/>
      <w:lvlJc w:val="left"/>
      <w:pPr>
        <w:ind w:left="7200" w:hanging="226"/>
      </w:pPr>
      <w:rPr>
        <w:rFonts w:hint="default"/>
      </w:rPr>
    </w:lvl>
  </w:abstractNum>
  <w:abstractNum w:abstractNumId="2" w15:restartNumberingAfterBreak="0">
    <w:nsid w:val="4C1755F5"/>
    <w:multiLevelType w:val="hybridMultilevel"/>
    <w:tmpl w:val="DE5AA9D4"/>
    <w:lvl w:ilvl="0" w:tplc="BFB4F74C">
      <w:start w:val="1"/>
      <w:numFmt w:val="upperLetter"/>
      <w:lvlText w:val="%1."/>
      <w:lvlJc w:val="left"/>
      <w:pPr>
        <w:ind w:left="837" w:hanging="721"/>
        <w:jc w:val="left"/>
      </w:pPr>
      <w:rPr>
        <w:rFonts w:ascii="UnitPro-Bold" w:eastAsia="UnitPro-Bold" w:hAnsi="UnitPro-Bold" w:cs="UnitPro-Bold" w:hint="default"/>
        <w:b/>
        <w:bCs/>
        <w:spacing w:val="-10"/>
        <w:w w:val="100"/>
        <w:sz w:val="22"/>
        <w:szCs w:val="22"/>
      </w:rPr>
    </w:lvl>
    <w:lvl w:ilvl="1" w:tplc="DE36708A">
      <w:start w:val="1"/>
      <w:numFmt w:val="lowerLetter"/>
      <w:lvlText w:val="%2)"/>
      <w:lvlJc w:val="left"/>
      <w:pPr>
        <w:ind w:left="400" w:hanging="283"/>
        <w:jc w:val="left"/>
      </w:pPr>
      <w:rPr>
        <w:rFonts w:ascii="UnitPro" w:eastAsia="UnitPro" w:hAnsi="UnitPro" w:cs="UnitPro" w:hint="default"/>
        <w:color w:val="00000A"/>
        <w:spacing w:val="-11"/>
        <w:w w:val="89"/>
        <w:sz w:val="22"/>
        <w:szCs w:val="22"/>
      </w:rPr>
    </w:lvl>
    <w:lvl w:ilvl="2" w:tplc="E3D4FFAE">
      <w:numFmt w:val="bullet"/>
      <w:lvlText w:val="•"/>
      <w:lvlJc w:val="left"/>
      <w:pPr>
        <w:ind w:left="900" w:hanging="283"/>
      </w:pPr>
      <w:rPr>
        <w:rFonts w:hint="default"/>
      </w:rPr>
    </w:lvl>
    <w:lvl w:ilvl="3" w:tplc="71A41FD2">
      <w:numFmt w:val="bullet"/>
      <w:lvlText w:val="•"/>
      <w:lvlJc w:val="left"/>
      <w:pPr>
        <w:ind w:left="1902" w:hanging="283"/>
      </w:pPr>
      <w:rPr>
        <w:rFonts w:hint="default"/>
      </w:rPr>
    </w:lvl>
    <w:lvl w:ilvl="4" w:tplc="21DA182E">
      <w:numFmt w:val="bullet"/>
      <w:lvlText w:val="•"/>
      <w:lvlJc w:val="left"/>
      <w:pPr>
        <w:ind w:left="2905" w:hanging="283"/>
      </w:pPr>
      <w:rPr>
        <w:rFonts w:hint="default"/>
      </w:rPr>
    </w:lvl>
    <w:lvl w:ilvl="5" w:tplc="FFD2C0B4">
      <w:numFmt w:val="bullet"/>
      <w:lvlText w:val="•"/>
      <w:lvlJc w:val="left"/>
      <w:pPr>
        <w:ind w:left="3907" w:hanging="283"/>
      </w:pPr>
      <w:rPr>
        <w:rFonts w:hint="default"/>
      </w:rPr>
    </w:lvl>
    <w:lvl w:ilvl="6" w:tplc="3E1C0A26">
      <w:numFmt w:val="bullet"/>
      <w:lvlText w:val="•"/>
      <w:lvlJc w:val="left"/>
      <w:pPr>
        <w:ind w:left="4910" w:hanging="283"/>
      </w:pPr>
      <w:rPr>
        <w:rFonts w:hint="default"/>
      </w:rPr>
    </w:lvl>
    <w:lvl w:ilvl="7" w:tplc="A086D478">
      <w:numFmt w:val="bullet"/>
      <w:lvlText w:val="•"/>
      <w:lvlJc w:val="left"/>
      <w:pPr>
        <w:ind w:left="5912" w:hanging="283"/>
      </w:pPr>
      <w:rPr>
        <w:rFonts w:hint="default"/>
      </w:rPr>
    </w:lvl>
    <w:lvl w:ilvl="8" w:tplc="93F8F568">
      <w:numFmt w:val="bullet"/>
      <w:lvlText w:val="•"/>
      <w:lvlJc w:val="left"/>
      <w:pPr>
        <w:ind w:left="6915" w:hanging="283"/>
      </w:pPr>
      <w:rPr>
        <w:rFonts w:hint="default"/>
      </w:rPr>
    </w:lvl>
  </w:abstractNum>
  <w:abstractNum w:abstractNumId="3" w15:restartNumberingAfterBreak="0">
    <w:nsid w:val="56C04A2B"/>
    <w:multiLevelType w:val="hybridMultilevel"/>
    <w:tmpl w:val="21F628F6"/>
    <w:lvl w:ilvl="0" w:tplc="C35A0DC6">
      <w:start w:val="1"/>
      <w:numFmt w:val="lowerLetter"/>
      <w:lvlText w:val="%1)"/>
      <w:lvlJc w:val="left"/>
      <w:pPr>
        <w:ind w:left="683" w:hanging="284"/>
        <w:jc w:val="left"/>
      </w:pPr>
      <w:rPr>
        <w:rFonts w:ascii="UnitPro" w:eastAsia="UnitPro" w:hAnsi="UnitPro" w:cs="UnitPro" w:hint="default"/>
        <w:spacing w:val="-10"/>
        <w:w w:val="100"/>
        <w:sz w:val="22"/>
        <w:szCs w:val="22"/>
      </w:rPr>
    </w:lvl>
    <w:lvl w:ilvl="1" w:tplc="9FDAF232">
      <w:numFmt w:val="bullet"/>
      <w:lvlText w:val="•"/>
      <w:lvlJc w:val="left"/>
      <w:pPr>
        <w:ind w:left="1540" w:hanging="284"/>
      </w:pPr>
      <w:rPr>
        <w:rFonts w:hint="default"/>
      </w:rPr>
    </w:lvl>
    <w:lvl w:ilvl="2" w:tplc="01B62420">
      <w:numFmt w:val="bullet"/>
      <w:lvlText w:val="•"/>
      <w:lvlJc w:val="left"/>
      <w:pPr>
        <w:ind w:left="2400" w:hanging="284"/>
      </w:pPr>
      <w:rPr>
        <w:rFonts w:hint="default"/>
      </w:rPr>
    </w:lvl>
    <w:lvl w:ilvl="3" w:tplc="579EE144">
      <w:numFmt w:val="bullet"/>
      <w:lvlText w:val="•"/>
      <w:lvlJc w:val="left"/>
      <w:pPr>
        <w:ind w:left="3260" w:hanging="284"/>
      </w:pPr>
      <w:rPr>
        <w:rFonts w:hint="default"/>
      </w:rPr>
    </w:lvl>
    <w:lvl w:ilvl="4" w:tplc="71C87FE8">
      <w:numFmt w:val="bullet"/>
      <w:lvlText w:val="•"/>
      <w:lvlJc w:val="left"/>
      <w:pPr>
        <w:ind w:left="4120" w:hanging="284"/>
      </w:pPr>
      <w:rPr>
        <w:rFonts w:hint="default"/>
      </w:rPr>
    </w:lvl>
    <w:lvl w:ilvl="5" w:tplc="8592C146">
      <w:numFmt w:val="bullet"/>
      <w:lvlText w:val="•"/>
      <w:lvlJc w:val="left"/>
      <w:pPr>
        <w:ind w:left="4980" w:hanging="284"/>
      </w:pPr>
      <w:rPr>
        <w:rFonts w:hint="default"/>
      </w:rPr>
    </w:lvl>
    <w:lvl w:ilvl="6" w:tplc="25A0B99E">
      <w:numFmt w:val="bullet"/>
      <w:lvlText w:val="•"/>
      <w:lvlJc w:val="left"/>
      <w:pPr>
        <w:ind w:left="5840" w:hanging="284"/>
      </w:pPr>
      <w:rPr>
        <w:rFonts w:hint="default"/>
      </w:rPr>
    </w:lvl>
    <w:lvl w:ilvl="7" w:tplc="96EECEAA">
      <w:numFmt w:val="bullet"/>
      <w:lvlText w:val="•"/>
      <w:lvlJc w:val="left"/>
      <w:pPr>
        <w:ind w:left="6700" w:hanging="284"/>
      </w:pPr>
      <w:rPr>
        <w:rFonts w:hint="default"/>
      </w:rPr>
    </w:lvl>
    <w:lvl w:ilvl="8" w:tplc="E0ACBD7C">
      <w:numFmt w:val="bullet"/>
      <w:lvlText w:val="•"/>
      <w:lvlJc w:val="left"/>
      <w:pPr>
        <w:ind w:left="7560" w:hanging="284"/>
      </w:pPr>
      <w:rPr>
        <w:rFonts w:hint="default"/>
      </w:rPr>
    </w:lvl>
  </w:abstractNum>
  <w:abstractNum w:abstractNumId="4" w15:restartNumberingAfterBreak="0">
    <w:nsid w:val="76014C7F"/>
    <w:multiLevelType w:val="hybridMultilevel"/>
    <w:tmpl w:val="CDBA0AA6"/>
    <w:lvl w:ilvl="0" w:tplc="FCA2996E">
      <w:start w:val="1"/>
      <w:numFmt w:val="lowerLetter"/>
      <w:lvlText w:val="%1)"/>
      <w:lvlJc w:val="left"/>
      <w:pPr>
        <w:ind w:left="966" w:hanging="283"/>
        <w:jc w:val="left"/>
      </w:pPr>
      <w:rPr>
        <w:rFonts w:ascii="UnitPro" w:eastAsia="UnitPro" w:hAnsi="UnitPro" w:cs="UnitPro" w:hint="default"/>
        <w:spacing w:val="-11"/>
        <w:w w:val="100"/>
        <w:sz w:val="22"/>
        <w:szCs w:val="22"/>
      </w:rPr>
    </w:lvl>
    <w:lvl w:ilvl="1" w:tplc="9370D420">
      <w:numFmt w:val="bullet"/>
      <w:lvlText w:val="•"/>
      <w:lvlJc w:val="left"/>
      <w:pPr>
        <w:ind w:left="1140" w:hanging="174"/>
      </w:pPr>
      <w:rPr>
        <w:rFonts w:ascii="UnitPro" w:eastAsia="UnitPro" w:hAnsi="UnitPro" w:cs="UnitPro" w:hint="default"/>
        <w:spacing w:val="-13"/>
        <w:w w:val="100"/>
        <w:sz w:val="22"/>
        <w:szCs w:val="22"/>
      </w:rPr>
    </w:lvl>
    <w:lvl w:ilvl="2" w:tplc="697E9DAA">
      <w:numFmt w:val="bullet"/>
      <w:lvlText w:val="•"/>
      <w:lvlJc w:val="left"/>
      <w:pPr>
        <w:ind w:left="2004" w:hanging="174"/>
      </w:pPr>
      <w:rPr>
        <w:rFonts w:hint="default"/>
      </w:rPr>
    </w:lvl>
    <w:lvl w:ilvl="3" w:tplc="F07ED81E">
      <w:numFmt w:val="bullet"/>
      <w:lvlText w:val="•"/>
      <w:lvlJc w:val="left"/>
      <w:pPr>
        <w:ind w:left="2868" w:hanging="174"/>
      </w:pPr>
      <w:rPr>
        <w:rFonts w:hint="default"/>
      </w:rPr>
    </w:lvl>
    <w:lvl w:ilvl="4" w:tplc="A4503A74">
      <w:numFmt w:val="bullet"/>
      <w:lvlText w:val="•"/>
      <w:lvlJc w:val="left"/>
      <w:pPr>
        <w:ind w:left="3733" w:hanging="174"/>
      </w:pPr>
      <w:rPr>
        <w:rFonts w:hint="default"/>
      </w:rPr>
    </w:lvl>
    <w:lvl w:ilvl="5" w:tplc="001A287A">
      <w:numFmt w:val="bullet"/>
      <w:lvlText w:val="•"/>
      <w:lvlJc w:val="left"/>
      <w:pPr>
        <w:ind w:left="4597" w:hanging="174"/>
      </w:pPr>
      <w:rPr>
        <w:rFonts w:hint="default"/>
      </w:rPr>
    </w:lvl>
    <w:lvl w:ilvl="6" w:tplc="1A405D9E">
      <w:numFmt w:val="bullet"/>
      <w:lvlText w:val="•"/>
      <w:lvlJc w:val="left"/>
      <w:pPr>
        <w:ind w:left="5462" w:hanging="174"/>
      </w:pPr>
      <w:rPr>
        <w:rFonts w:hint="default"/>
      </w:rPr>
    </w:lvl>
    <w:lvl w:ilvl="7" w:tplc="E8A808EA">
      <w:numFmt w:val="bullet"/>
      <w:lvlText w:val="•"/>
      <w:lvlJc w:val="left"/>
      <w:pPr>
        <w:ind w:left="6326" w:hanging="174"/>
      </w:pPr>
      <w:rPr>
        <w:rFonts w:hint="default"/>
      </w:rPr>
    </w:lvl>
    <w:lvl w:ilvl="8" w:tplc="59E8A020">
      <w:numFmt w:val="bullet"/>
      <w:lvlText w:val="•"/>
      <w:lvlJc w:val="left"/>
      <w:pPr>
        <w:ind w:left="7191" w:hanging="174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D355B6"/>
    <w:rsid w:val="0015057E"/>
    <w:rsid w:val="00D3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docId w15:val="{62FD441B-DF5D-4D5B-82AB-F66C3795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UnitPro" w:eastAsia="UnitPro" w:hAnsi="UnitPro" w:cs="UnitPro"/>
    </w:rPr>
  </w:style>
  <w:style w:type="paragraph" w:styleId="Nadpis1">
    <w:name w:val="heading 1"/>
    <w:basedOn w:val="Normln"/>
    <w:uiPriority w:val="1"/>
    <w:qFormat/>
    <w:pPr>
      <w:ind w:left="777" w:hanging="720"/>
      <w:outlineLvl w:val="0"/>
    </w:pPr>
    <w:rPr>
      <w:rFonts w:ascii="UnitPro-Bold" w:eastAsia="UnitPro-Bold" w:hAnsi="UnitPro-Bold" w:cs="UnitPro-Bold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208"/>
      <w:ind w:left="683" w:hanging="283"/>
    </w:pPr>
  </w:style>
  <w:style w:type="paragraph" w:customStyle="1" w:styleId="TableParagraph">
    <w:name w:val="Table Paragraph"/>
    <w:basedOn w:val="Normln"/>
    <w:uiPriority w:val="1"/>
    <w:qFormat/>
    <w:pPr>
      <w:ind w:left="15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2257</Words>
  <Characters>13318</Characters>
  <Application>Microsoft Office Word</Application>
  <DocSecurity>0</DocSecurity>
  <Lines>110</Lines>
  <Paragraphs>31</Paragraphs>
  <ScaleCrop>false</ScaleCrop>
  <Company/>
  <LinksUpToDate>false</LinksUpToDate>
  <CharactersWithSpaces>15544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Zadání koncepční studie revitalizace sídliště Baba a okolí KVP 13_07</dc:title>
  <cp:lastModifiedBy>Záhorská Zuzana (IPR/Ř)</cp:lastModifiedBy>
  <cp:revision>2</cp:revision>
  <dcterms:created xsi:type="dcterms:W3CDTF">2020-11-27T16:14:00Z</dcterms:created>
  <dcterms:modified xsi:type="dcterms:W3CDTF">2020-11-27T15:17:00Z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2020-07-13T00:00:00Z</vt:filetime>
  </property>
  <property fmtid="{D5CDD505-2E9C-101B-9397-08002B2CF9AE}" pid="3" name="Creator">
    <vt:lpwstr>Pages</vt:lpwstr>
  </property>
  <property fmtid="{D5CDD505-2E9C-101B-9397-08002B2CF9AE}" pid="4" name="LastSaved">
    <vt:filetime>2020-11-27T00:00:00Z</vt:filetime>
  </property>
</Properties>
</file>