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D.CISLOJEDNACIPROTI  \* MERGEFORMAT </w:instrTex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  <w:p>
            <w:pPr>
              <w:pStyle w:val="ZZZEsster10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D.DATUMPROTI  \* MERGEFORMAT </w:instrTex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D.CISLOJEDNACI  \* MERGEFORMAT </w:instrText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6222/SFDI/320103/19426/2020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  <w:p>
            <w:pPr>
              <w:pStyle w:val="ZZZEsster10B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CEO: 322/2020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DATA.DATUM1  \* MERGEFORMAT </w:instrText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Mgr. Petra Vrátníková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  <w:p>
            <w:pPr>
              <w:pStyle w:val="ZZZEsster10B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D.LINKA  \* MERGEFORMAT </w:instrText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266 097 280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/>
            </w:r>
            <w:r>
              <w:rPr>
                <w:b w:val="0"/>
                <w:sz w:val="22"/>
                <w:szCs w:val="22"/>
              </w:rPr>
              <w:instrText xml:space="preserve"> COMMENTS  D.DATUM  \* MERGEFORMAT </w:instrText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23.11.2020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>
      <w:pPr>
        <w:pStyle w:val="MDSR"/>
        <w:ind w:firstLine="0"/>
        <w:rPr>
          <w:b/>
          <w:sz w:val="22"/>
          <w:szCs w:val="22"/>
        </w:rPr>
      </w:pPr>
    </w:p>
    <w:p>
      <w:pPr>
        <w:pStyle w:val="MDSR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Objednávka rozšíření systému EIS JASU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CS</w:t>
      </w:r>
    </w:p>
    <w:p>
      <w:pPr>
        <w:pStyle w:val="MDSR"/>
        <w:ind w:firstLine="0"/>
        <w:rPr>
          <w:b/>
          <w:sz w:val="22"/>
          <w:szCs w:val="22"/>
        </w:rPr>
      </w:pPr>
    </w:p>
    <w:p>
      <w:pPr>
        <w:pStyle w:val="MDSR"/>
        <w:ind w:firstLine="0"/>
        <w:rPr>
          <w:sz w:val="22"/>
          <w:szCs w:val="22"/>
        </w:rPr>
      </w:pPr>
      <w:r>
        <w:rPr>
          <w:sz w:val="22"/>
          <w:szCs w:val="22"/>
        </w:rPr>
        <w:t>Pro Státní fond dopravní infrastruktury u Vás objednáváme</w:t>
      </w:r>
    </w:p>
    <w:p>
      <w:pPr>
        <w:pStyle w:val="MDS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>
        <w:rPr>
          <w:sz w:val="22"/>
          <w:szCs w:val="22"/>
          <w:u w:val="single"/>
        </w:rPr>
        <w:t>nabídky č. 142/2020</w:t>
      </w:r>
      <w:r>
        <w:rPr>
          <w:sz w:val="22"/>
          <w:szCs w:val="22"/>
        </w:rPr>
        <w:t xml:space="preserve"> rozšíření systému EIS JASU</w:t>
      </w:r>
      <w:r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CS o následující funkce a související služby s termínem dodání ihned po doručení objednávky:</w:t>
      </w:r>
    </w:p>
    <w:p>
      <w:pPr>
        <w:pStyle w:val="MDSR"/>
        <w:ind w:firstLine="0"/>
        <w:rPr>
          <w:sz w:val="22"/>
          <w:szCs w:val="22"/>
        </w:rPr>
      </w:pPr>
    </w:p>
    <w:p>
      <w:pPr>
        <w:pStyle w:val="MDSR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Funkce „Podmíněné schvalování“, cena </w:t>
      </w:r>
      <w:proofErr w:type="gramStart"/>
      <w:r>
        <w:rPr>
          <w:sz w:val="22"/>
          <w:szCs w:val="22"/>
        </w:rPr>
        <w:t>35 000,00  Kč</w:t>
      </w:r>
      <w:proofErr w:type="gramEnd"/>
      <w:r>
        <w:rPr>
          <w:sz w:val="22"/>
          <w:szCs w:val="22"/>
        </w:rPr>
        <w:t xml:space="preserve"> bez DPH;</w:t>
      </w:r>
    </w:p>
    <w:p>
      <w:pPr>
        <w:pStyle w:val="MDSR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Funkce „Výběr editovatelných informací/polí v závislosti na </w:t>
      </w:r>
      <w:proofErr w:type="gramStart"/>
      <w:r>
        <w:rPr>
          <w:sz w:val="22"/>
          <w:szCs w:val="22"/>
        </w:rPr>
        <w:t>schvalovacím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workflow</w:t>
      </w:r>
      <w:proofErr w:type="spellEnd"/>
      <w:r>
        <w:rPr>
          <w:sz w:val="22"/>
          <w:szCs w:val="22"/>
        </w:rPr>
        <w:t>“,</w:t>
      </w:r>
    </w:p>
    <w:p>
      <w:pPr>
        <w:pStyle w:val="MDSR"/>
        <w:ind w:left="720" w:firstLine="360"/>
        <w:rPr>
          <w:sz w:val="22"/>
          <w:szCs w:val="22"/>
        </w:rPr>
      </w:pPr>
      <w:r>
        <w:rPr>
          <w:sz w:val="22"/>
          <w:szCs w:val="22"/>
        </w:rPr>
        <w:t>cena 20 000,00 Kč bez DPH,</w:t>
      </w:r>
    </w:p>
    <w:p>
      <w:pPr>
        <w:pStyle w:val="MDSR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Funkce „Odesílání notifikačních e-mailů“, cena </w:t>
      </w:r>
      <w:proofErr w:type="gramStart"/>
      <w:r>
        <w:rPr>
          <w:sz w:val="22"/>
          <w:szCs w:val="22"/>
        </w:rPr>
        <w:t>20 000,00  Kč</w:t>
      </w:r>
      <w:proofErr w:type="gramEnd"/>
      <w:r>
        <w:rPr>
          <w:sz w:val="22"/>
          <w:szCs w:val="22"/>
        </w:rPr>
        <w:t xml:space="preserve"> bez DPH.</w:t>
      </w:r>
    </w:p>
    <w:p>
      <w:pPr>
        <w:pStyle w:val="MDSR"/>
        <w:ind w:left="720" w:firstLine="0"/>
        <w:rPr>
          <w:sz w:val="22"/>
          <w:szCs w:val="22"/>
        </w:rPr>
      </w:pPr>
    </w:p>
    <w:p>
      <w:pPr>
        <w:pStyle w:val="MDSR"/>
        <w:ind w:left="720" w:firstLine="0"/>
        <w:rPr>
          <w:sz w:val="22"/>
          <w:szCs w:val="22"/>
        </w:rPr>
      </w:pPr>
      <w:r>
        <w:rPr>
          <w:sz w:val="22"/>
          <w:szCs w:val="22"/>
        </w:rPr>
        <w:t>Cena celkem dle nabídky č. 142/2020: 75 000 Kč bez DPH, tj. 90 750,00 Kč včetně DPH.</w:t>
      </w:r>
    </w:p>
    <w:p>
      <w:pPr>
        <w:pStyle w:val="MDSR"/>
        <w:ind w:left="720" w:firstLine="0"/>
        <w:rPr>
          <w:sz w:val="22"/>
          <w:szCs w:val="22"/>
        </w:rPr>
      </w:pPr>
    </w:p>
    <w:p>
      <w:pPr>
        <w:pStyle w:val="MDSR"/>
        <w:numPr>
          <w:ilvl w:val="0"/>
          <w:numId w:val="3"/>
        </w:num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>
        <w:rPr>
          <w:sz w:val="22"/>
          <w:szCs w:val="22"/>
          <w:u w:val="single"/>
        </w:rPr>
        <w:t xml:space="preserve">nabídky č. 183/2020 </w:t>
      </w:r>
      <w:r>
        <w:rPr>
          <w:sz w:val="22"/>
          <w:szCs w:val="22"/>
        </w:rPr>
        <w:t xml:space="preserve"> další námi požadované programové úpravy EIS JASU</w:t>
      </w:r>
      <w:r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CS s termínem realizace do 30 pracovních dnů po obdržení objednávky s tím, že programové úpravy budou zahrnuty v nejbližší aktualizaci EIS po termínu realizace.  Specifikace činností a cena za realizaci:</w:t>
      </w:r>
    </w:p>
    <w:p>
      <w:pPr>
        <w:pStyle w:val="MDSR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526"/>
        <w:gridCol w:w="1400"/>
        <w:gridCol w:w="1189"/>
        <w:gridCol w:w="1165"/>
      </w:tblGrid>
      <w:tr>
        <w:trPr>
          <w:trHeight w:val="1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Popis pracovní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Potřebný čas na realizaci v hodinách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Cena celkem v Kč bez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Cena celkem v Kč s DPH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Analytické práce.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4 356,00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Vytvoření nové sestavy s údaji NIPEZ viz zaslaný návrh sestavy „Návrh 1 – tisková sestava s kódem NIPEZ“. Sestava bude vytvořena ve formulářích Položky odběratelských smluv, Položky vydaných objednávek a Položky jiných rezervací.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3 630,00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Úprava formulářů Vydané objednávky, Odběratelské smlouvy, Jiné rezervace – notifikační e-maily, které se odesílají během schvalovacího procesu, budou doplněny o informaci o čísle dodatku smlouvy.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3 630,00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Úprava formulářů Vydané objednávky, Odběratelské smlouvy, Jiné rezervace – bude doplněn filtr, kterým bude možné skrýt </w:t>
            </w:r>
            <w:r>
              <w:rPr>
                <w:sz w:val="20"/>
              </w:rPr>
              <w:lastRenderedPageBreak/>
              <w:t>dokumenty z ISRS.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7 260,00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Úprava formulářů Vydané objednávky, Odběratelské smlouvy, Jiné rezervace – bude doplněno pole Datum dodání (datum, kdy byl předmět objednávky/smlouvy/jiné rezervace skutečně dodán).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7 260,00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Úprava formulářů Vydané objednávky, Odběratelské smlouvy, Jiné rezervace – budou doplněny vypínače Mimořádný nákup (MN) a Meziresortní společný nákup (MSN), jejichž hodnoty se budou přenášet na párované závazky, </w:t>
            </w:r>
            <w:proofErr w:type="gramStart"/>
            <w:r>
              <w:rPr>
                <w:sz w:val="20"/>
              </w:rPr>
              <w:t>tzn.</w:t>
            </w:r>
            <w:proofErr w:type="gramEnd"/>
            <w:r>
              <w:rPr>
                <w:sz w:val="20"/>
              </w:rPr>
              <w:t xml:space="preserve"> pole </w:t>
            </w:r>
            <w:proofErr w:type="gramStart"/>
            <w:r>
              <w:rPr>
                <w:sz w:val="20"/>
              </w:rPr>
              <w:t>budou</w:t>
            </w:r>
            <w:proofErr w:type="gramEnd"/>
            <w:r>
              <w:rPr>
                <w:sz w:val="20"/>
              </w:rPr>
              <w:t xml:space="preserve"> doplněny i do závazků. Na formulářích budou uvedeny pouze zkratky tj. MN a MSN.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9 075,00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Vytvoření nové tiskové sestavy pro evidenci mimořádných nákupů MN a meziresortních společných nákupů MSN viz zaslaný návrh sestavy „Návrh 2 – tisková sestava MSN a MN“. Sestava bude vytvořena ve formulářích Položky odběratelských smluv, Položky vydaných objednávek a Položky jiných rezervací. Hodnoty sloupců „Splněno základ“ a „Splněno celkem“ budou přebírány z položkového párování se závazky.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5 445,00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Vytvoření nové tiskové sestavy viz zaslaný návrh sestavy „Návrh 3 – tisková sestava z agendy ZÁVAZKY“. Sestava bude vytvořena ve formuláři Položky závazků. Hodnoty polí budou přebírány z hlavičky a z položek dokladů.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5 445,00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Úprava číselníku Obchodní partneři – bude doplněna kontrola při uložení záznamu proti ARES. Budou kontrolovány hodnoty v polích Název partnera, Adresa, IČ a DIČ. V případě neshody s ARES bude uživatel na tuto skutečnost upozorněn.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7 260,00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Úprava tiskové sestavy Protokol o zařazení majetku viz zaslaný návrh sestavy „Návrh 4 – Protokol o zařazení majetku“ – sestava bude doplněna o Číslo faktury, Číslo objednávky a Číslo smlouvy.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1 815,00</w:t>
            </w:r>
          </w:p>
        </w:tc>
      </w:tr>
      <w:tr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>Testování, ladění, distribuce.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7 260,00                       </w:t>
            </w:r>
          </w:p>
        </w:tc>
      </w:tr>
      <w:tr>
        <w:trPr>
          <w:trHeight w:val="40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MDSR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Celkem cena dle nabídky č. 183/2020               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51 600,00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MDSR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62 436,00</w:t>
            </w:r>
          </w:p>
        </w:tc>
      </w:tr>
    </w:tbl>
    <w:p>
      <w:pPr>
        <w:pStyle w:val="MDSR"/>
        <w:rPr>
          <w:sz w:val="22"/>
          <w:szCs w:val="22"/>
        </w:rPr>
      </w:pPr>
    </w:p>
    <w:p>
      <w:pPr>
        <w:pStyle w:val="MDSR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Celkové cena objednávky na základě nabídky č. 142/2020 a 183/2020 je 126 600 Kč bez DPH, tj. 153 186 Kč včetně DPH.</w:t>
      </w: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Žádáme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>
      <w:pPr>
        <w:pStyle w:val="MDSR"/>
        <w:spacing w:before="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Ing. Hořelica Zbyněk</w:t>
      </w: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SFDI</w:t>
      </w:r>
      <w:r>
        <w:rPr>
          <w:sz w:val="22"/>
          <w:szCs w:val="22"/>
        </w:rPr>
        <w:tab/>
      </w:r>
    </w:p>
    <w:p>
      <w:pPr>
        <w:spacing w:before="120"/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Dodavatel:</w:t>
      </w: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MÚZO Praha s.r.o.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Politických vězňů 15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110 00 Praha 1</w:t>
      </w:r>
    </w:p>
    <w:p>
      <w:pPr>
        <w:jc w:val="both"/>
        <w:rPr>
          <w:sz w:val="20"/>
        </w:rPr>
      </w:pPr>
      <w:r>
        <w:rPr>
          <w:sz w:val="20"/>
        </w:rPr>
        <w:t xml:space="preserve">IČO: </w:t>
      </w:r>
      <w:r>
        <w:rPr>
          <w:sz w:val="20"/>
        </w:rPr>
        <w:tab/>
        <w:t>49622897</w:t>
      </w:r>
    </w:p>
    <w:p>
      <w:pPr>
        <w:jc w:val="both"/>
        <w:rPr>
          <w:sz w:val="20"/>
        </w:rPr>
      </w:pPr>
      <w:r>
        <w:rPr>
          <w:sz w:val="20"/>
        </w:rPr>
        <w:t xml:space="preserve">DIČ: </w:t>
      </w:r>
      <w:r>
        <w:rPr>
          <w:sz w:val="20"/>
        </w:rPr>
        <w:tab/>
        <w:t>CZ49622897</w:t>
      </w:r>
    </w:p>
    <w:p>
      <w:pPr>
        <w:jc w:val="both"/>
        <w:rPr>
          <w:sz w:val="20"/>
        </w:rPr>
      </w:pPr>
      <w:r>
        <w:rPr>
          <w:sz w:val="20"/>
        </w:rPr>
        <w:t xml:space="preserve">číslo bankovního účtu: </w:t>
      </w:r>
      <w:proofErr w:type="spellStart"/>
      <w:r>
        <w:rPr>
          <w:sz w:val="20"/>
        </w:rPr>
        <w:t>xxx</w:t>
      </w:r>
      <w:bookmarkStart w:id="0" w:name="_GoBack"/>
      <w:bookmarkEnd w:id="0"/>
      <w:proofErr w:type="spellEnd"/>
    </w:p>
    <w:p>
      <w:pPr>
        <w:spacing w:before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Tímto potvrzuji přijetí objednávky CEO ………… a akceptuji tak veškerá její ustanovení.</w:t>
      </w: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dodavatele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sz w:val="22"/>
          <w:szCs w:val="22"/>
        </w:rPr>
      </w:pPr>
    </w:p>
    <w:p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(hůlkově)</w:t>
      </w:r>
      <w:r>
        <w:rPr>
          <w:sz w:val="22"/>
          <w:szCs w:val="22"/>
        </w:rPr>
        <w:tab/>
        <w:t>………………………………………</w:t>
      </w:r>
    </w:p>
    <w:p>
      <w:pPr>
        <w:jc w:val="both"/>
        <w:rPr>
          <w:sz w:val="20"/>
        </w:rPr>
      </w:pPr>
    </w:p>
    <w:p>
      <w:pPr>
        <w:spacing w:before="120"/>
        <w:jc w:val="both"/>
        <w:rPr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D5443"/>
    <w:multiLevelType w:val="hybridMultilevel"/>
    <w:tmpl w:val="D9FE6B9C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74A52540"/>
    <w:multiLevelType w:val="hybridMultilevel"/>
    <w:tmpl w:val="E3D4EB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DD27F8"/>
    <w:multiLevelType w:val="hybridMultilevel"/>
    <w:tmpl w:val="41223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2020-12-01T07:41:00Z</dcterms:created>
  <dcterms:modified xsi:type="dcterms:W3CDTF">2020-12-01T07:41:00Z</dcterms:modified>
</cp:coreProperties>
</file>