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8EAD" w14:textId="77777777" w:rsidR="00483A1B" w:rsidRPr="00483A1B" w:rsidRDefault="00483A1B" w:rsidP="007A0C0A">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color w:val="000000"/>
          <w:sz w:val="28"/>
          <w:szCs w:val="28"/>
          <w:lang w:eastAsia="ar-SA"/>
        </w:rPr>
      </w:pPr>
    </w:p>
    <w:p w14:paraId="4D8236EC"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8"/>
          <w:szCs w:val="28"/>
          <w:lang w:eastAsia="ar-SA"/>
        </w:rPr>
      </w:pPr>
      <w:r w:rsidRPr="00483A1B">
        <w:rPr>
          <w:rFonts w:ascii="Times New Roman" w:eastAsia="Times New Roman" w:hAnsi="Times New Roman" w:cs="Times New Roman"/>
          <w:b/>
          <w:color w:val="000000"/>
          <w:sz w:val="28"/>
          <w:szCs w:val="28"/>
          <w:lang w:eastAsia="ar-SA"/>
        </w:rPr>
        <w:t>K u p n í   s m l o u v a</w:t>
      </w:r>
    </w:p>
    <w:p w14:paraId="1781DECB"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8"/>
          <w:szCs w:val="28"/>
          <w:lang w:eastAsia="ar-SA"/>
        </w:rPr>
      </w:pPr>
    </w:p>
    <w:p w14:paraId="01694B1A" w14:textId="77777777" w:rsidR="00483A1B" w:rsidRPr="00383740"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sz w:val="24"/>
          <w:szCs w:val="24"/>
          <w:lang w:eastAsia="ar-SA"/>
        </w:rPr>
      </w:pPr>
      <w:r w:rsidRPr="00383740">
        <w:rPr>
          <w:rFonts w:ascii="Times New Roman" w:eastAsia="Times New Roman" w:hAnsi="Times New Roman" w:cs="Times New Roman"/>
          <w:b/>
          <w:sz w:val="24"/>
          <w:szCs w:val="24"/>
          <w:lang w:eastAsia="ar-SA"/>
        </w:rPr>
        <w:t>I.</w:t>
      </w:r>
    </w:p>
    <w:p w14:paraId="3F72C796"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4"/>
          <w:szCs w:val="24"/>
          <w:lang w:eastAsia="ar-SA"/>
        </w:rPr>
      </w:pPr>
      <w:r w:rsidRPr="00483A1B">
        <w:rPr>
          <w:rFonts w:ascii="Times New Roman" w:eastAsia="Times New Roman" w:hAnsi="Times New Roman" w:cs="Times New Roman"/>
          <w:b/>
          <w:color w:val="000000"/>
          <w:sz w:val="24"/>
          <w:szCs w:val="24"/>
          <w:lang w:eastAsia="ar-SA"/>
        </w:rPr>
        <w:t>Smluvní strany</w:t>
      </w:r>
    </w:p>
    <w:p w14:paraId="315FA69A" w14:textId="77777777" w:rsidR="00483A1B" w:rsidRPr="00483A1B" w:rsidRDefault="00483A1B" w:rsidP="00483A1B">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b/>
          <w:bCs/>
          <w:color w:val="000000"/>
          <w:sz w:val="24"/>
          <w:szCs w:val="24"/>
          <w:lang w:eastAsia="ar-SA"/>
        </w:rPr>
        <w:t>1. Prodávající</w:t>
      </w:r>
    </w:p>
    <w:p w14:paraId="3D873078" w14:textId="7410D1C7" w:rsidR="00483A1B" w:rsidRPr="00483A1B" w:rsidRDefault="00483A1B" w:rsidP="00483A1B">
      <w:pPr>
        <w:widowControl w:val="0"/>
        <w:tabs>
          <w:tab w:val="left" w:pos="0"/>
          <w:tab w:val="left" w:pos="2835"/>
          <w:tab w:val="center" w:pos="6804"/>
        </w:tabs>
        <w:suppressAutoHyphens/>
        <w:overflowPunct w:val="0"/>
        <w:autoSpaceDE w:val="0"/>
        <w:spacing w:before="120"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Název:</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CS Praha, s .r.o.</w:t>
      </w:r>
      <w:r w:rsidR="007A0C0A">
        <w:rPr>
          <w:rFonts w:ascii="Times New Roman" w:eastAsia="Times New Roman" w:hAnsi="Times New Roman" w:cs="Times New Roman"/>
          <w:color w:val="000000"/>
          <w:sz w:val="24"/>
          <w:szCs w:val="24"/>
          <w:lang w:eastAsia="ar-SA"/>
        </w:rPr>
        <w:tab/>
      </w:r>
      <w:r w:rsidRPr="00483A1B">
        <w:rPr>
          <w:rFonts w:ascii="Times New Roman" w:eastAsia="Times New Roman" w:hAnsi="Times New Roman" w:cs="Times New Roman"/>
          <w:color w:val="000000"/>
          <w:sz w:val="24"/>
          <w:szCs w:val="24"/>
          <w:lang w:eastAsia="ar-SA"/>
        </w:rPr>
        <w:br/>
        <w:t>Sídlo:</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Obrovského 402/11, 141 00 Praha 4</w:t>
      </w:r>
      <w:r w:rsidRPr="00483A1B">
        <w:rPr>
          <w:rFonts w:ascii="Times New Roman" w:eastAsia="Times New Roman" w:hAnsi="Times New Roman" w:cs="Times New Roman"/>
          <w:color w:val="000000"/>
          <w:sz w:val="24"/>
          <w:szCs w:val="24"/>
          <w:lang w:eastAsia="ar-SA"/>
        </w:rPr>
        <w:br/>
        <w:t>Zastoupený:</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Ing. Miroslavem Cvrčkem</w:t>
      </w:r>
    </w:p>
    <w:p w14:paraId="1B3FD573" w14:textId="77777777" w:rsidR="00D15404"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IČ</w:t>
      </w:r>
      <w:r w:rsidR="00C61FF8">
        <w:rPr>
          <w:rFonts w:ascii="Times New Roman" w:eastAsia="Times New Roman" w:hAnsi="Times New Roman" w:cs="Times New Roman"/>
          <w:color w:val="000000"/>
          <w:sz w:val="24"/>
          <w:szCs w:val="24"/>
          <w:lang w:eastAsia="ar-SA"/>
        </w:rPr>
        <w:t>O</w:t>
      </w:r>
      <w:r w:rsidRPr="00483A1B">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49355783</w:t>
      </w:r>
      <w:r w:rsidRPr="00483A1B">
        <w:rPr>
          <w:rFonts w:ascii="Times New Roman" w:eastAsia="Times New Roman" w:hAnsi="Times New Roman" w:cs="Times New Roman"/>
          <w:color w:val="000000"/>
          <w:sz w:val="24"/>
          <w:szCs w:val="24"/>
          <w:lang w:eastAsia="ar-SA"/>
        </w:rPr>
        <w:br/>
        <w:t>DIČ:</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CZ49355783</w:t>
      </w:r>
      <w:r w:rsidRPr="00483A1B">
        <w:rPr>
          <w:rFonts w:ascii="Times New Roman" w:eastAsia="Times New Roman" w:hAnsi="Times New Roman" w:cs="Times New Roman"/>
          <w:color w:val="000000"/>
          <w:sz w:val="24"/>
          <w:szCs w:val="24"/>
          <w:lang w:eastAsia="ar-SA"/>
        </w:rPr>
        <w:br/>
        <w:t>Bankovní spojení:</w:t>
      </w:r>
      <w:r w:rsidRPr="00483A1B">
        <w:rPr>
          <w:rFonts w:ascii="Times New Roman" w:eastAsia="Times New Roman" w:hAnsi="Times New Roman" w:cs="Times New Roman"/>
          <w:color w:val="000000"/>
          <w:sz w:val="24"/>
          <w:szCs w:val="24"/>
          <w:lang w:eastAsia="ar-SA"/>
        </w:rPr>
        <w:tab/>
      </w:r>
      <w:r w:rsidR="00D15404">
        <w:rPr>
          <w:rFonts w:ascii="Times New Roman" w:eastAsia="Times New Roman" w:hAnsi="Times New Roman" w:cs="Times New Roman"/>
          <w:color w:val="000000"/>
          <w:sz w:val="24"/>
          <w:szCs w:val="24"/>
          <w:lang w:eastAsia="ar-SA"/>
        </w:rPr>
        <w:t>xxxxxxxxxxxxxxxxx</w:t>
      </w:r>
      <w:r w:rsidRPr="00483A1B">
        <w:rPr>
          <w:rFonts w:ascii="Times New Roman" w:eastAsia="Times New Roman" w:hAnsi="Times New Roman" w:cs="Times New Roman"/>
          <w:color w:val="000000"/>
          <w:sz w:val="24"/>
          <w:szCs w:val="24"/>
          <w:lang w:eastAsia="ar-SA"/>
        </w:rPr>
        <w:br/>
        <w:t>Číslo účtu:</w:t>
      </w:r>
      <w:r w:rsidRPr="00483A1B">
        <w:rPr>
          <w:rFonts w:ascii="Times New Roman" w:eastAsia="Times New Roman" w:hAnsi="Times New Roman" w:cs="Times New Roman"/>
          <w:color w:val="000000"/>
          <w:sz w:val="24"/>
          <w:szCs w:val="24"/>
          <w:lang w:eastAsia="ar-SA"/>
        </w:rPr>
        <w:tab/>
      </w:r>
      <w:r w:rsidR="00D15404">
        <w:rPr>
          <w:rFonts w:ascii="Times New Roman" w:eastAsia="Times New Roman" w:hAnsi="Times New Roman" w:cs="Times New Roman"/>
          <w:color w:val="000000"/>
          <w:sz w:val="24"/>
          <w:szCs w:val="24"/>
          <w:lang w:eastAsia="ar-SA"/>
        </w:rPr>
        <w:t>xxxxxxxxxxxxxxxxx</w:t>
      </w:r>
    </w:p>
    <w:p w14:paraId="065B5339" w14:textId="03308F25"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Telefon:</w:t>
      </w:r>
      <w:r w:rsidRPr="00483A1B">
        <w:rPr>
          <w:rFonts w:ascii="Times New Roman" w:eastAsia="Times New Roman" w:hAnsi="Times New Roman" w:cs="Times New Roman"/>
          <w:color w:val="000000"/>
          <w:sz w:val="24"/>
          <w:szCs w:val="24"/>
          <w:lang w:eastAsia="ar-SA"/>
        </w:rPr>
        <w:tab/>
      </w:r>
      <w:r w:rsidR="00D15404">
        <w:rPr>
          <w:rFonts w:ascii="Times New Roman" w:eastAsia="Times New Roman" w:hAnsi="Times New Roman" w:cs="Times New Roman"/>
          <w:color w:val="000000"/>
          <w:sz w:val="24"/>
          <w:szCs w:val="24"/>
          <w:lang w:eastAsia="ar-SA"/>
        </w:rPr>
        <w:t>xxxxxxxxxxxxxxxxx</w:t>
      </w:r>
      <w:r w:rsidRPr="00483A1B">
        <w:rPr>
          <w:rFonts w:ascii="Times New Roman" w:eastAsia="Times New Roman" w:hAnsi="Times New Roman" w:cs="Times New Roman"/>
          <w:color w:val="000000"/>
          <w:sz w:val="24"/>
          <w:szCs w:val="24"/>
          <w:lang w:eastAsia="ar-SA"/>
        </w:rPr>
        <w:br/>
        <w:t>Fax:</w:t>
      </w:r>
      <w:r w:rsidRPr="00483A1B">
        <w:rPr>
          <w:rFonts w:ascii="Times New Roman" w:eastAsia="Times New Roman" w:hAnsi="Times New Roman" w:cs="Times New Roman"/>
          <w:color w:val="000000"/>
          <w:sz w:val="24"/>
          <w:szCs w:val="24"/>
          <w:lang w:eastAsia="ar-SA"/>
        </w:rPr>
        <w:tab/>
      </w:r>
      <w:r w:rsidR="007A0C0A">
        <w:rPr>
          <w:rFonts w:ascii="Times New Roman" w:eastAsia="Times New Roman" w:hAnsi="Times New Roman" w:cs="Times New Roman"/>
          <w:color w:val="000000"/>
          <w:sz w:val="24"/>
          <w:szCs w:val="24"/>
          <w:lang w:eastAsia="ar-SA"/>
        </w:rPr>
        <w:t>-</w:t>
      </w:r>
    </w:p>
    <w:p w14:paraId="78946D32"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p>
    <w:p w14:paraId="712E1FE8" w14:textId="7348F87D"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 xml:space="preserve">Zapsán dne </w:t>
      </w:r>
      <w:r w:rsidR="007A0C0A">
        <w:rPr>
          <w:rFonts w:ascii="Times New Roman" w:eastAsia="Times New Roman" w:hAnsi="Times New Roman" w:cs="Times New Roman"/>
          <w:color w:val="000000"/>
          <w:sz w:val="24"/>
          <w:szCs w:val="24"/>
          <w:lang w:eastAsia="ar-SA"/>
        </w:rPr>
        <w:t>23.4.1993</w:t>
      </w:r>
      <w:r w:rsidRPr="00483A1B">
        <w:rPr>
          <w:rFonts w:ascii="Times New Roman" w:eastAsia="Times New Roman" w:hAnsi="Times New Roman" w:cs="Times New Roman"/>
          <w:color w:val="000000"/>
          <w:sz w:val="24"/>
          <w:szCs w:val="24"/>
          <w:lang w:eastAsia="ar-SA"/>
        </w:rPr>
        <w:t xml:space="preserve"> v obchodním rejstříku vedeného u </w:t>
      </w:r>
      <w:r w:rsidR="007A0C0A">
        <w:rPr>
          <w:rFonts w:ascii="Times New Roman" w:eastAsia="Times New Roman" w:hAnsi="Times New Roman" w:cs="Times New Roman"/>
          <w:color w:val="000000"/>
          <w:sz w:val="24"/>
          <w:szCs w:val="24"/>
          <w:lang w:eastAsia="ar-SA"/>
        </w:rPr>
        <w:t>Městského</w:t>
      </w:r>
      <w:r w:rsidRPr="00483A1B">
        <w:rPr>
          <w:rFonts w:ascii="Times New Roman" w:eastAsia="Times New Roman" w:hAnsi="Times New Roman" w:cs="Times New Roman"/>
          <w:color w:val="000000"/>
          <w:sz w:val="24"/>
          <w:szCs w:val="24"/>
          <w:lang w:eastAsia="ar-SA"/>
        </w:rPr>
        <w:t xml:space="preserve"> soudu v </w:t>
      </w:r>
      <w:r w:rsidR="007A0C0A">
        <w:rPr>
          <w:rFonts w:ascii="Times New Roman" w:eastAsia="Times New Roman" w:hAnsi="Times New Roman" w:cs="Times New Roman"/>
          <w:color w:val="000000"/>
          <w:sz w:val="24"/>
          <w:szCs w:val="24"/>
          <w:lang w:eastAsia="ar-SA"/>
        </w:rPr>
        <w:t>Praze</w:t>
      </w:r>
      <w:r w:rsidRPr="00483A1B">
        <w:rPr>
          <w:rFonts w:ascii="Times New Roman" w:eastAsia="Times New Roman" w:hAnsi="Times New Roman" w:cs="Times New Roman"/>
          <w:color w:val="000000"/>
          <w:sz w:val="24"/>
          <w:szCs w:val="24"/>
          <w:lang w:eastAsia="ar-SA"/>
        </w:rPr>
        <w:t xml:space="preserve">, oddíl </w:t>
      </w:r>
      <w:r w:rsidR="007A0C0A">
        <w:rPr>
          <w:rFonts w:ascii="Times New Roman" w:eastAsia="Times New Roman" w:hAnsi="Times New Roman" w:cs="Times New Roman"/>
          <w:color w:val="000000"/>
          <w:sz w:val="24"/>
          <w:szCs w:val="24"/>
          <w:lang w:eastAsia="ar-SA"/>
        </w:rPr>
        <w:t xml:space="preserve">C, </w:t>
      </w:r>
      <w:r w:rsidRPr="00483A1B">
        <w:rPr>
          <w:rFonts w:ascii="Times New Roman" w:eastAsia="Times New Roman" w:hAnsi="Times New Roman" w:cs="Times New Roman"/>
          <w:color w:val="000000"/>
          <w:sz w:val="24"/>
          <w:szCs w:val="24"/>
          <w:lang w:eastAsia="ar-SA"/>
        </w:rPr>
        <w:t xml:space="preserve">vložka </w:t>
      </w:r>
      <w:r w:rsidR="007A0C0A">
        <w:rPr>
          <w:rFonts w:ascii="Times New Roman" w:eastAsia="Times New Roman" w:hAnsi="Times New Roman" w:cs="Times New Roman"/>
          <w:color w:val="000000"/>
          <w:sz w:val="24"/>
          <w:szCs w:val="24"/>
          <w:lang w:eastAsia="ar-SA"/>
        </w:rPr>
        <w:t>19742</w:t>
      </w:r>
      <w:r w:rsidRPr="00483A1B">
        <w:rPr>
          <w:rFonts w:ascii="Times New Roman" w:eastAsia="Times New Roman" w:hAnsi="Times New Roman" w:cs="Times New Roman"/>
          <w:color w:val="000000"/>
          <w:sz w:val="24"/>
          <w:szCs w:val="24"/>
          <w:lang w:eastAsia="ar-SA"/>
        </w:rPr>
        <w:br/>
        <w:t>(dále jen „prodávající“)</w:t>
      </w:r>
      <w:r w:rsidRPr="00483A1B">
        <w:rPr>
          <w:rFonts w:ascii="Times New Roman" w:eastAsia="Times New Roman" w:hAnsi="Times New Roman" w:cs="Times New Roman"/>
          <w:color w:val="000000"/>
          <w:sz w:val="24"/>
          <w:szCs w:val="24"/>
          <w:lang w:eastAsia="ar-SA"/>
        </w:rPr>
        <w:br/>
      </w:r>
    </w:p>
    <w:p w14:paraId="118AF428" w14:textId="77777777" w:rsidR="00483A1B" w:rsidRPr="00483A1B" w:rsidRDefault="00483A1B" w:rsidP="00483A1B">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b/>
          <w:bCs/>
          <w:color w:val="000000"/>
          <w:sz w:val="24"/>
          <w:szCs w:val="24"/>
          <w:lang w:eastAsia="ar-SA"/>
        </w:rPr>
        <w:t>2. Kupující</w:t>
      </w:r>
    </w:p>
    <w:p w14:paraId="1AC5532A" w14:textId="1FFF10A0" w:rsidR="00483A1B" w:rsidRPr="00483A1B" w:rsidRDefault="00483A1B" w:rsidP="00483A1B">
      <w:pPr>
        <w:widowControl w:val="0"/>
        <w:tabs>
          <w:tab w:val="left" w:pos="0"/>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color w:val="000000"/>
          <w:sz w:val="24"/>
          <w:szCs w:val="24"/>
          <w:lang w:eastAsia="ar-SA"/>
        </w:rPr>
        <w:t>Název:</w:t>
      </w:r>
      <w:r w:rsidRPr="00483A1B">
        <w:rPr>
          <w:rFonts w:ascii="Times New Roman" w:eastAsia="Times New Roman" w:hAnsi="Times New Roman" w:cs="Times New Roman"/>
          <w:b/>
          <w:bCs/>
          <w:color w:val="000000"/>
          <w:sz w:val="24"/>
          <w:szCs w:val="24"/>
          <w:lang w:eastAsia="ar-SA"/>
        </w:rPr>
        <w:tab/>
      </w:r>
      <w:r w:rsidR="00383740">
        <w:rPr>
          <w:rFonts w:ascii="Times New Roman" w:eastAsia="Times New Roman" w:hAnsi="Times New Roman" w:cs="Times New Roman"/>
          <w:b/>
          <w:bCs/>
          <w:color w:val="000000"/>
          <w:sz w:val="24"/>
          <w:szCs w:val="24"/>
          <w:lang w:eastAsia="ar-SA"/>
        </w:rPr>
        <w:t>Správa silnic Královéhradeckého kraje</w:t>
      </w:r>
    </w:p>
    <w:p w14:paraId="1F142151" w14:textId="29408F9A"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Sídlo:</w:t>
      </w:r>
      <w:r w:rsidRPr="00483A1B">
        <w:rPr>
          <w:rFonts w:ascii="Times New Roman" w:eastAsia="Times New Roman" w:hAnsi="Times New Roman" w:cs="Times New Roman"/>
          <w:color w:val="000000"/>
          <w:sz w:val="24"/>
          <w:szCs w:val="24"/>
          <w:lang w:eastAsia="ar-SA"/>
        </w:rPr>
        <w:tab/>
      </w:r>
      <w:r w:rsidR="00383740">
        <w:rPr>
          <w:rFonts w:ascii="Times New Roman" w:eastAsia="Times New Roman" w:hAnsi="Times New Roman" w:cs="Times New Roman"/>
          <w:color w:val="000000"/>
          <w:sz w:val="24"/>
          <w:szCs w:val="24"/>
          <w:lang w:eastAsia="ar-SA"/>
        </w:rPr>
        <w:t>Kutnohorská 59/23</w:t>
      </w:r>
      <w:r w:rsidRPr="00483A1B">
        <w:rPr>
          <w:rFonts w:ascii="Times New Roman" w:eastAsia="Times New Roman" w:hAnsi="Times New Roman" w:cs="Times New Roman"/>
          <w:color w:val="000000"/>
          <w:sz w:val="24"/>
          <w:szCs w:val="24"/>
          <w:lang w:eastAsia="ar-SA"/>
        </w:rPr>
        <w:t>, 500 0</w:t>
      </w:r>
      <w:r w:rsidR="00383740">
        <w:rPr>
          <w:rFonts w:ascii="Times New Roman" w:eastAsia="Times New Roman" w:hAnsi="Times New Roman" w:cs="Times New Roman"/>
          <w:color w:val="000000"/>
          <w:sz w:val="24"/>
          <w:szCs w:val="24"/>
          <w:lang w:eastAsia="ar-SA"/>
        </w:rPr>
        <w:t>4</w:t>
      </w:r>
      <w:r w:rsidRPr="00483A1B">
        <w:rPr>
          <w:rFonts w:ascii="Times New Roman" w:eastAsia="Times New Roman" w:hAnsi="Times New Roman" w:cs="Times New Roman"/>
          <w:color w:val="000000"/>
          <w:sz w:val="24"/>
          <w:szCs w:val="24"/>
          <w:lang w:eastAsia="ar-SA"/>
        </w:rPr>
        <w:t xml:space="preserve"> Hradec Králové</w:t>
      </w:r>
    </w:p>
    <w:p w14:paraId="624ED699" w14:textId="7B468941" w:rsidR="00483A1B" w:rsidRPr="00483A1B" w:rsidRDefault="00483A1B" w:rsidP="00483A1B">
      <w:pPr>
        <w:widowControl w:val="0"/>
        <w:tabs>
          <w:tab w:val="left" w:pos="0"/>
          <w:tab w:val="left" w:pos="2835"/>
          <w:tab w:val="center" w:pos="6804"/>
        </w:tabs>
        <w:suppressAutoHyphens/>
        <w:overflowPunct w:val="0"/>
        <w:autoSpaceDE w:val="0"/>
        <w:spacing w:after="0" w:line="240" w:lineRule="auto"/>
        <w:ind w:left="2835" w:hanging="2835"/>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Zastoupený:</w:t>
      </w:r>
      <w:r w:rsidRPr="00483A1B">
        <w:rPr>
          <w:rFonts w:ascii="Times New Roman" w:eastAsia="Times New Roman" w:hAnsi="Times New Roman" w:cs="Times New Roman"/>
          <w:color w:val="000000"/>
          <w:sz w:val="24"/>
          <w:szCs w:val="24"/>
          <w:lang w:eastAsia="ar-SA"/>
        </w:rPr>
        <w:tab/>
      </w:r>
      <w:r w:rsidR="00383740">
        <w:rPr>
          <w:rFonts w:ascii="Times New Roman" w:eastAsia="Times New Roman" w:hAnsi="Times New Roman" w:cs="Times New Roman"/>
          <w:color w:val="000000"/>
          <w:sz w:val="24"/>
          <w:szCs w:val="24"/>
          <w:lang w:eastAsia="ar-SA"/>
        </w:rPr>
        <w:t>Mgr. Petrem Kašparem, ředitelem</w:t>
      </w:r>
    </w:p>
    <w:p w14:paraId="058B91F0" w14:textId="66C42084"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IČ</w:t>
      </w:r>
      <w:r w:rsidR="00C61FF8">
        <w:rPr>
          <w:rFonts w:ascii="Times New Roman" w:eastAsia="Times New Roman" w:hAnsi="Times New Roman" w:cs="Times New Roman"/>
          <w:color w:val="000000"/>
          <w:sz w:val="24"/>
          <w:szCs w:val="24"/>
          <w:lang w:eastAsia="ar-SA"/>
        </w:rPr>
        <w:t>O</w:t>
      </w:r>
      <w:r w:rsidRPr="00483A1B">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ab/>
      </w:r>
      <w:r w:rsidR="00383740">
        <w:rPr>
          <w:rFonts w:ascii="Times New Roman" w:eastAsia="Times New Roman" w:hAnsi="Times New Roman" w:cs="Times New Roman"/>
          <w:color w:val="000000"/>
          <w:sz w:val="24"/>
          <w:szCs w:val="24"/>
          <w:lang w:eastAsia="ar-SA"/>
        </w:rPr>
        <w:t>70947996</w:t>
      </w:r>
    </w:p>
    <w:p w14:paraId="566A5C4F" w14:textId="2C99971D"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DIČ:</w:t>
      </w:r>
      <w:r w:rsidRPr="00483A1B">
        <w:rPr>
          <w:rFonts w:ascii="Times New Roman" w:eastAsia="Times New Roman" w:hAnsi="Times New Roman" w:cs="Times New Roman"/>
          <w:color w:val="000000"/>
          <w:sz w:val="24"/>
          <w:szCs w:val="24"/>
          <w:lang w:eastAsia="ar-SA"/>
        </w:rPr>
        <w:tab/>
        <w:t>CZ70</w:t>
      </w:r>
      <w:r w:rsidR="00383740">
        <w:rPr>
          <w:rFonts w:ascii="Times New Roman" w:eastAsia="Times New Roman" w:hAnsi="Times New Roman" w:cs="Times New Roman"/>
          <w:color w:val="000000"/>
          <w:sz w:val="24"/>
          <w:szCs w:val="24"/>
          <w:lang w:eastAsia="ar-SA"/>
        </w:rPr>
        <w:t>947996</w:t>
      </w:r>
    </w:p>
    <w:p w14:paraId="49641E69" w14:textId="342D59B9"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Bankovní spojení:</w:t>
      </w:r>
      <w:r w:rsidRPr="00483A1B">
        <w:rPr>
          <w:rFonts w:ascii="Times New Roman" w:eastAsia="Times New Roman" w:hAnsi="Times New Roman" w:cs="Times New Roman"/>
          <w:color w:val="000000"/>
          <w:sz w:val="24"/>
          <w:szCs w:val="24"/>
          <w:lang w:eastAsia="ar-SA"/>
        </w:rPr>
        <w:tab/>
      </w:r>
      <w:r w:rsidR="00D15404">
        <w:rPr>
          <w:rFonts w:ascii="Times New Roman" w:eastAsia="Times New Roman" w:hAnsi="Times New Roman" w:cs="Times New Roman"/>
          <w:color w:val="000000"/>
          <w:sz w:val="24"/>
          <w:szCs w:val="24"/>
          <w:lang w:eastAsia="ar-SA"/>
        </w:rPr>
        <w:t>xxxxxxxxxxxxxxxxx</w:t>
      </w:r>
    </w:p>
    <w:p w14:paraId="20EF8893" w14:textId="5849E1E4"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Číslo účtu:</w:t>
      </w:r>
      <w:r w:rsidRPr="00483A1B">
        <w:rPr>
          <w:rFonts w:ascii="Times New Roman" w:eastAsia="Times New Roman" w:hAnsi="Times New Roman" w:cs="Times New Roman"/>
          <w:color w:val="000000"/>
          <w:sz w:val="24"/>
          <w:szCs w:val="24"/>
          <w:lang w:eastAsia="ar-SA"/>
        </w:rPr>
        <w:tab/>
      </w:r>
      <w:r w:rsidR="00D15404">
        <w:rPr>
          <w:rFonts w:ascii="Times New Roman" w:eastAsia="Times New Roman" w:hAnsi="Times New Roman" w:cs="Times New Roman"/>
          <w:color w:val="000000"/>
          <w:sz w:val="24"/>
          <w:szCs w:val="24"/>
          <w:lang w:eastAsia="ar-SA"/>
        </w:rPr>
        <w:t>xxxxxxxxxxxxxxxxx</w:t>
      </w:r>
    </w:p>
    <w:p w14:paraId="20572E7F" w14:textId="77777777"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Kupující je plátcem DPH</w:t>
      </w:r>
    </w:p>
    <w:p w14:paraId="4B9F6F5D"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(dále jen „kupující“)</w:t>
      </w:r>
    </w:p>
    <w:p w14:paraId="3E802996"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p>
    <w:p w14:paraId="55C8416C" w14:textId="62B68F9C"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Kupující a prodávající (dále též smluvní strany) uzavírají níže uvedeného dne, měsíce a roku v souladu s</w:t>
      </w:r>
      <w:r w:rsidR="00A50770">
        <w:rPr>
          <w:rFonts w:ascii="Times New Roman" w:eastAsia="Times New Roman" w:hAnsi="Times New Roman" w:cs="Times New Roman"/>
          <w:color w:val="000000"/>
          <w:sz w:val="24"/>
          <w:szCs w:val="24"/>
          <w:lang w:eastAsia="ar-SA"/>
        </w:rPr>
        <w:t xml:space="preserve"> ustanovením § 2079 a následujícími </w:t>
      </w:r>
      <w:r w:rsidRPr="00483A1B">
        <w:rPr>
          <w:rFonts w:ascii="Times New Roman" w:eastAsia="Times New Roman" w:hAnsi="Times New Roman" w:cs="Times New Roman"/>
          <w:color w:val="000000"/>
          <w:sz w:val="24"/>
          <w:szCs w:val="24"/>
          <w:lang w:eastAsia="ar-SA"/>
        </w:rPr>
        <w:t>zákona č. 89/2012 Sb</w:t>
      </w:r>
      <w:r w:rsidR="00A50770">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 občanského zákoníku, ve znění pozdějších předpisů tuto kupní smlouvu (dále jen „smlouva“).</w:t>
      </w:r>
    </w:p>
    <w:p w14:paraId="7E82B594"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0"/>
          <w:szCs w:val="20"/>
          <w:lang w:eastAsia="ar-SA"/>
        </w:rPr>
      </w:pPr>
    </w:p>
    <w:p w14:paraId="777CFDC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0"/>
          <w:szCs w:val="20"/>
          <w:lang w:eastAsia="cs-CZ"/>
        </w:rPr>
      </w:pPr>
      <w:r w:rsidRPr="00483A1B">
        <w:rPr>
          <w:rFonts w:ascii="Times New Roman" w:eastAsia="Times New Roman" w:hAnsi="Times New Roman" w:cs="Times New Roman"/>
          <w:b/>
          <w:bCs/>
          <w:color w:val="000000"/>
          <w:sz w:val="24"/>
          <w:szCs w:val="24"/>
          <w:lang w:eastAsia="cs-CZ"/>
        </w:rPr>
        <w:t>II.</w:t>
      </w:r>
    </w:p>
    <w:p w14:paraId="1121983D" w14:textId="18E09464" w:rsid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Předmět plnění</w:t>
      </w:r>
    </w:p>
    <w:p w14:paraId="7AA98F26" w14:textId="0DC4C633" w:rsidR="00921FB7" w:rsidRPr="0088434E" w:rsidRDefault="00921FB7" w:rsidP="0088434E">
      <w:pPr>
        <w:pStyle w:val="Odstavecseseznamem"/>
        <w:numPr>
          <w:ilvl w:val="0"/>
          <w:numId w:val="1"/>
        </w:numPr>
        <w:autoSpaceDE w:val="0"/>
        <w:spacing w:before="120" w:after="0" w:line="24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Cs/>
          <w:color w:val="000000"/>
          <w:sz w:val="24"/>
          <w:szCs w:val="24"/>
          <w:lang w:eastAsia="cs-CZ"/>
        </w:rPr>
        <w:t xml:space="preserve">Tato smlouva je uzavírána smluvními stranami na základě výsledku </w:t>
      </w:r>
      <w:r w:rsidR="00B873E0">
        <w:rPr>
          <w:rFonts w:ascii="Times New Roman" w:eastAsia="Times New Roman" w:hAnsi="Times New Roman" w:cs="Times New Roman"/>
          <w:bCs/>
          <w:color w:val="000000"/>
          <w:sz w:val="24"/>
          <w:szCs w:val="24"/>
          <w:lang w:eastAsia="cs-CZ"/>
        </w:rPr>
        <w:t>zadávacího</w:t>
      </w:r>
      <w:r>
        <w:rPr>
          <w:rFonts w:ascii="Times New Roman" w:eastAsia="Times New Roman" w:hAnsi="Times New Roman" w:cs="Times New Roman"/>
          <w:bCs/>
          <w:color w:val="000000"/>
          <w:sz w:val="24"/>
          <w:szCs w:val="24"/>
          <w:lang w:eastAsia="cs-CZ"/>
        </w:rPr>
        <w:t xml:space="preserve"> řízení veřejné zakázky nazvané: </w:t>
      </w:r>
      <w:r w:rsidR="00895958" w:rsidRPr="0088434E">
        <w:rPr>
          <w:rFonts w:ascii="Times New Roman" w:eastAsia="Times New Roman" w:hAnsi="Times New Roman" w:cs="Times New Roman"/>
          <w:b/>
          <w:bCs/>
          <w:color w:val="000000"/>
          <w:sz w:val="24"/>
          <w:szCs w:val="24"/>
          <w:lang w:eastAsia="cs-CZ"/>
        </w:rPr>
        <w:t>„</w:t>
      </w:r>
      <w:r w:rsidR="00084CE0" w:rsidRPr="00084CE0">
        <w:rPr>
          <w:rFonts w:ascii="Times New Roman" w:eastAsia="Times New Roman" w:hAnsi="Times New Roman" w:cs="Times New Roman"/>
          <w:b/>
          <w:bCs/>
          <w:color w:val="000000"/>
          <w:sz w:val="24"/>
          <w:szCs w:val="24"/>
          <w:lang w:eastAsia="cs-CZ"/>
        </w:rPr>
        <w:t>Pořízení notebooků</w:t>
      </w:r>
      <w:r w:rsidR="00895958" w:rsidRPr="0088434E">
        <w:rPr>
          <w:rFonts w:ascii="Times New Roman" w:eastAsia="Times New Roman" w:hAnsi="Times New Roman" w:cs="Times New Roman"/>
          <w:b/>
          <w:bCs/>
          <w:color w:val="000000"/>
          <w:sz w:val="24"/>
          <w:szCs w:val="24"/>
          <w:lang w:eastAsia="cs-CZ"/>
        </w:rPr>
        <w:t>“</w:t>
      </w:r>
      <w:r w:rsidR="0050102E">
        <w:rPr>
          <w:rFonts w:ascii="Times New Roman" w:eastAsia="Times New Roman" w:hAnsi="Times New Roman" w:cs="Times New Roman"/>
          <w:bCs/>
          <w:color w:val="000000"/>
          <w:sz w:val="24"/>
          <w:szCs w:val="24"/>
          <w:lang w:eastAsia="cs-CZ"/>
        </w:rPr>
        <w:t xml:space="preserve">, zadané </w:t>
      </w:r>
      <w:r w:rsidR="00461FBC" w:rsidRPr="00AE6C26">
        <w:rPr>
          <w:rFonts w:ascii="Times New Roman" w:eastAsia="Times New Roman" w:hAnsi="Times New Roman" w:cs="Times New Roman"/>
          <w:bCs/>
          <w:sz w:val="24"/>
          <w:szCs w:val="24"/>
          <w:lang w:eastAsia="cs-CZ"/>
        </w:rPr>
        <w:t>jako veřejná zakázka malého rozsahu</w:t>
      </w:r>
      <w:r w:rsidR="00AE6C26" w:rsidRPr="00AE6C26">
        <w:rPr>
          <w:rFonts w:ascii="Times New Roman" w:eastAsia="Times New Roman" w:hAnsi="Times New Roman" w:cs="Times New Roman"/>
          <w:bCs/>
          <w:sz w:val="24"/>
          <w:szCs w:val="24"/>
          <w:lang w:eastAsia="cs-CZ"/>
        </w:rPr>
        <w:t>.</w:t>
      </w:r>
      <w:r w:rsidR="00895958" w:rsidRPr="00AE6C26">
        <w:rPr>
          <w:rFonts w:ascii="Times New Roman" w:eastAsia="Times New Roman" w:hAnsi="Times New Roman" w:cs="Times New Roman"/>
          <w:bCs/>
          <w:sz w:val="24"/>
          <w:szCs w:val="24"/>
          <w:lang w:eastAsia="cs-CZ"/>
        </w:rPr>
        <w:t xml:space="preserve"> </w:t>
      </w:r>
      <w:r w:rsidR="00895958">
        <w:rPr>
          <w:rFonts w:ascii="Times New Roman" w:eastAsia="Times New Roman" w:hAnsi="Times New Roman" w:cs="Times New Roman"/>
          <w:bCs/>
          <w:color w:val="000000"/>
          <w:sz w:val="24"/>
          <w:szCs w:val="24"/>
          <w:lang w:eastAsia="cs-CZ"/>
        </w:rPr>
        <w:t xml:space="preserve">Základním podkladem pro uzavření této smlouvy je nabídka prodávajícího podaná dne </w:t>
      </w:r>
      <w:r w:rsidR="00F02A2C">
        <w:rPr>
          <w:rFonts w:ascii="Times New Roman" w:eastAsia="Times New Roman" w:hAnsi="Times New Roman" w:cs="Times New Roman"/>
          <w:bCs/>
          <w:color w:val="000000"/>
          <w:sz w:val="24"/>
          <w:szCs w:val="24"/>
          <w:lang w:eastAsia="cs-CZ"/>
        </w:rPr>
        <w:t>15.10.2020</w:t>
      </w:r>
      <w:r w:rsidR="00895958">
        <w:rPr>
          <w:rFonts w:ascii="Times New Roman" w:eastAsia="Times New Roman" w:hAnsi="Times New Roman" w:cs="Times New Roman"/>
          <w:bCs/>
          <w:color w:val="000000"/>
          <w:sz w:val="24"/>
          <w:szCs w:val="24"/>
          <w:lang w:eastAsia="cs-CZ"/>
        </w:rPr>
        <w:t xml:space="preserve">  v rámci zadávacího řízení veřejné zakázky. </w:t>
      </w:r>
    </w:p>
    <w:p w14:paraId="50DA0BE4" w14:textId="686490D1" w:rsidR="00483A1B" w:rsidRPr="00483A1B" w:rsidRDefault="00483A1B" w:rsidP="007400DB">
      <w:pPr>
        <w:widowControl w:val="0"/>
        <w:numPr>
          <w:ilvl w:val="0"/>
          <w:numId w:val="1"/>
        </w:numPr>
        <w:suppressLineNumber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Prodávající se zavazuje </w:t>
      </w:r>
      <w:r w:rsidRPr="005528B0">
        <w:rPr>
          <w:rFonts w:ascii="Times New Roman" w:eastAsia="Times New Roman" w:hAnsi="Times New Roman" w:cs="Times New Roman"/>
          <w:color w:val="000000"/>
          <w:sz w:val="24"/>
          <w:szCs w:val="24"/>
          <w:lang w:eastAsia="cs-CZ"/>
        </w:rPr>
        <w:t xml:space="preserve">dodat </w:t>
      </w:r>
      <w:r w:rsidRPr="005C2C9A">
        <w:rPr>
          <w:rFonts w:ascii="Times New Roman" w:eastAsia="Times New Roman" w:hAnsi="Times New Roman" w:cs="Times New Roman"/>
          <w:color w:val="000000"/>
          <w:sz w:val="24"/>
          <w:szCs w:val="24"/>
          <w:lang w:eastAsia="cs-CZ"/>
        </w:rPr>
        <w:t xml:space="preserve">kupujícímu </w:t>
      </w:r>
      <w:r w:rsidR="00E31DAB">
        <w:rPr>
          <w:rFonts w:ascii="Times New Roman" w:eastAsia="Times New Roman" w:hAnsi="Times New Roman" w:cs="Times New Roman"/>
          <w:color w:val="000000"/>
          <w:sz w:val="24"/>
          <w:szCs w:val="24"/>
          <w:lang w:eastAsia="cs-CZ"/>
        </w:rPr>
        <w:t>30</w:t>
      </w:r>
      <w:r w:rsidR="005838BC" w:rsidRPr="005C2C9A">
        <w:rPr>
          <w:rFonts w:ascii="Times New Roman" w:eastAsia="Times New Roman" w:hAnsi="Times New Roman" w:cs="Times New Roman"/>
          <w:color w:val="000000"/>
          <w:sz w:val="24"/>
          <w:szCs w:val="24"/>
          <w:lang w:eastAsia="cs-CZ"/>
        </w:rPr>
        <w:t xml:space="preserve"> kusů notebooků</w:t>
      </w:r>
      <w:r w:rsidR="00A50770" w:rsidRPr="005C2C9A">
        <w:rPr>
          <w:rFonts w:ascii="Times New Roman" w:eastAsia="Times New Roman" w:hAnsi="Times New Roman" w:cs="Times New Roman"/>
          <w:color w:val="000000"/>
          <w:sz w:val="24"/>
          <w:szCs w:val="24"/>
          <w:lang w:eastAsia="cs-CZ"/>
        </w:rPr>
        <w:t xml:space="preserve"> </w:t>
      </w:r>
      <w:r w:rsidR="00741AB0" w:rsidRPr="005C2C9A">
        <w:rPr>
          <w:rFonts w:ascii="Times New Roman" w:eastAsia="Times New Roman" w:hAnsi="Times New Roman" w:cs="Times New Roman"/>
          <w:color w:val="000000"/>
          <w:sz w:val="24"/>
          <w:szCs w:val="24"/>
          <w:lang w:eastAsia="cs-CZ"/>
        </w:rPr>
        <w:t xml:space="preserve">včetně </w:t>
      </w:r>
      <w:r w:rsidR="005838BC" w:rsidRPr="00B833E0">
        <w:rPr>
          <w:rFonts w:ascii="Times New Roman" w:eastAsia="Times New Roman" w:hAnsi="Times New Roman" w:cs="Times New Roman"/>
          <w:sz w:val="24"/>
          <w:szCs w:val="24"/>
          <w:lang w:eastAsia="cs-CZ"/>
        </w:rPr>
        <w:t>replikátor</w:t>
      </w:r>
      <w:r w:rsidR="007133C0" w:rsidRPr="00B833E0">
        <w:rPr>
          <w:rFonts w:ascii="Times New Roman" w:eastAsia="Times New Roman" w:hAnsi="Times New Roman" w:cs="Times New Roman"/>
          <w:sz w:val="24"/>
          <w:szCs w:val="24"/>
          <w:lang w:eastAsia="cs-CZ"/>
        </w:rPr>
        <w:t>ů</w:t>
      </w:r>
      <w:r w:rsidR="005838BC" w:rsidRPr="00B833E0">
        <w:rPr>
          <w:rFonts w:ascii="Times New Roman" w:eastAsia="Times New Roman" w:hAnsi="Times New Roman" w:cs="Times New Roman"/>
          <w:sz w:val="24"/>
          <w:szCs w:val="24"/>
          <w:lang w:eastAsia="cs-CZ"/>
        </w:rPr>
        <w:t xml:space="preserve"> (dokovací</w:t>
      </w:r>
      <w:r w:rsidR="007133C0" w:rsidRPr="00B833E0">
        <w:rPr>
          <w:rFonts w:ascii="Times New Roman" w:eastAsia="Times New Roman" w:hAnsi="Times New Roman" w:cs="Times New Roman"/>
          <w:sz w:val="24"/>
          <w:szCs w:val="24"/>
          <w:lang w:eastAsia="cs-CZ"/>
        </w:rPr>
        <w:t>ch</w:t>
      </w:r>
      <w:r w:rsidR="005838BC" w:rsidRPr="00B833E0">
        <w:rPr>
          <w:rFonts w:ascii="Times New Roman" w:eastAsia="Times New Roman" w:hAnsi="Times New Roman" w:cs="Times New Roman"/>
          <w:sz w:val="24"/>
          <w:szCs w:val="24"/>
          <w:lang w:eastAsia="cs-CZ"/>
        </w:rPr>
        <w:t xml:space="preserve"> stanic)</w:t>
      </w:r>
      <w:r w:rsidR="005838BC" w:rsidRPr="00E31DAB">
        <w:rPr>
          <w:rFonts w:ascii="Times New Roman" w:eastAsia="Times New Roman" w:hAnsi="Times New Roman" w:cs="Times New Roman"/>
          <w:color w:val="FF0000"/>
          <w:sz w:val="24"/>
          <w:szCs w:val="24"/>
          <w:lang w:eastAsia="cs-CZ"/>
        </w:rPr>
        <w:t xml:space="preserve"> </w:t>
      </w:r>
      <w:r w:rsidR="005838BC" w:rsidRPr="005C2C9A">
        <w:rPr>
          <w:rFonts w:ascii="Times New Roman" w:eastAsia="Times New Roman" w:hAnsi="Times New Roman" w:cs="Times New Roman"/>
          <w:color w:val="000000"/>
          <w:sz w:val="24"/>
          <w:szCs w:val="24"/>
          <w:lang w:eastAsia="cs-CZ"/>
        </w:rPr>
        <w:t xml:space="preserve">dle uvedené specifikace (konfigurace) </w:t>
      </w:r>
      <w:r w:rsidR="00CC5D51" w:rsidRPr="005C2C9A">
        <w:rPr>
          <w:rFonts w:ascii="Times New Roman" w:eastAsia="Times New Roman" w:hAnsi="Times New Roman" w:cs="Times New Roman"/>
          <w:color w:val="000000"/>
          <w:sz w:val="24"/>
          <w:szCs w:val="24"/>
          <w:lang w:eastAsia="cs-CZ"/>
        </w:rPr>
        <w:t>s technickými</w:t>
      </w:r>
      <w:r w:rsidRPr="005C2C9A">
        <w:rPr>
          <w:rFonts w:ascii="Times New Roman" w:eastAsia="Times New Roman" w:hAnsi="Times New Roman" w:cs="Times New Roman"/>
          <w:color w:val="000000"/>
          <w:sz w:val="24"/>
          <w:szCs w:val="24"/>
          <w:lang w:eastAsia="cs-CZ"/>
        </w:rPr>
        <w:t xml:space="preserve"> parametry, které jsou uvedeny v příloze č. 1, která tvoří nedílnou součást této smlouvy (dále jen „zboží“), </w:t>
      </w:r>
      <w:r w:rsidRPr="005C2C9A">
        <w:rPr>
          <w:rFonts w:ascii="Times New Roman" w:eastAsia="Times New Roman" w:hAnsi="Times New Roman" w:cs="Times New Roman"/>
          <w:color w:val="000000"/>
          <w:sz w:val="24"/>
          <w:szCs w:val="24"/>
          <w:lang w:eastAsia="cs-CZ"/>
        </w:rPr>
        <w:lastRenderedPageBreak/>
        <w:t>včetně</w:t>
      </w:r>
      <w:r w:rsidRPr="00483A1B">
        <w:rPr>
          <w:rFonts w:ascii="Times New Roman" w:eastAsia="Times New Roman" w:hAnsi="Times New Roman" w:cs="Times New Roman"/>
          <w:color w:val="000000"/>
          <w:sz w:val="24"/>
          <w:szCs w:val="24"/>
          <w:lang w:eastAsia="cs-CZ"/>
        </w:rPr>
        <w:t xml:space="preserve"> dohodnutých záručních podmínek a servisních služeb, a převést vlastnická práva k předmětu plnění na kupujícího, a to v rozsahu a za podmínek stanovených v této smlouvě.</w:t>
      </w:r>
      <w:r w:rsidR="00E02F0B">
        <w:rPr>
          <w:rFonts w:ascii="Times New Roman" w:eastAsia="Times New Roman" w:hAnsi="Times New Roman" w:cs="Times New Roman"/>
          <w:color w:val="000000"/>
          <w:sz w:val="24"/>
          <w:szCs w:val="24"/>
          <w:lang w:eastAsia="cs-CZ"/>
        </w:rPr>
        <w:t xml:space="preserve"> Příloha č.  1 této smlouvy vznikne přiložením původní vyplněné přílohy č. 2 Zadávací dokumentace – Specifikace předmětu plnění.</w:t>
      </w:r>
    </w:p>
    <w:p w14:paraId="5806F85A" w14:textId="77777777" w:rsidR="00483A1B" w:rsidRPr="00483A1B" w:rsidRDefault="00483A1B" w:rsidP="00483A1B">
      <w:pPr>
        <w:numPr>
          <w:ilvl w:val="0"/>
          <w:numId w:val="1"/>
        </w:numPr>
        <w:tabs>
          <w:tab w:val="left" w:pos="360"/>
        </w:tabs>
        <w:suppressAutoHyphens/>
        <w:autoSpaceDE w:val="0"/>
        <w:spacing w:before="120" w:after="0" w:line="240" w:lineRule="auto"/>
        <w:jc w:val="both"/>
        <w:rPr>
          <w:rFonts w:ascii="Times New Roman" w:eastAsia="Times New Roman" w:hAnsi="Times New Roman" w:cs="Times New Roman"/>
          <w:bCs/>
          <w:color w:val="000000"/>
          <w:sz w:val="20"/>
          <w:szCs w:val="24"/>
          <w:lang w:eastAsia="cs-CZ"/>
        </w:rPr>
      </w:pPr>
      <w:r w:rsidRPr="00483A1B">
        <w:rPr>
          <w:rFonts w:ascii="Times New Roman" w:eastAsia="Times New Roman" w:hAnsi="Times New Roman" w:cs="Times New Roman"/>
          <w:color w:val="000000"/>
          <w:sz w:val="24"/>
          <w:szCs w:val="24"/>
          <w:lang w:eastAsia="cs-CZ"/>
        </w:rPr>
        <w:t>Prodávající se zavazuje dodat ke zboží všechna výrobcem dodávaná instalační média pro software, originální manuály, registrační karty a podobné materiály. Prodávající prohlašuje, že je plně oprávněn od držitele autorských práv k programovým prostředkům k jejich šíření a plně oprávněn uzavřít s kupujícím tuto smlouvu.</w:t>
      </w:r>
    </w:p>
    <w:p w14:paraId="1E727C53" w14:textId="6589CAED" w:rsidR="00483A1B" w:rsidRPr="00483A1B" w:rsidRDefault="00483A1B" w:rsidP="00483A1B">
      <w:pPr>
        <w:numPr>
          <w:ilvl w:val="0"/>
          <w:numId w:val="1"/>
        </w:numPr>
        <w:tabs>
          <w:tab w:val="left" w:pos="360"/>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Kupující se zavazuje převzít bezvadné zboží a za zboží zaplatit prodávajícímu kupní </w:t>
      </w:r>
      <w:r w:rsidR="00E02F0B" w:rsidRPr="00483A1B">
        <w:rPr>
          <w:rFonts w:ascii="Times New Roman" w:eastAsia="Times New Roman" w:hAnsi="Times New Roman" w:cs="Times New Roman"/>
          <w:color w:val="000000"/>
          <w:sz w:val="24"/>
          <w:szCs w:val="24"/>
          <w:lang w:eastAsia="cs-CZ"/>
        </w:rPr>
        <w:t>cenu,</w:t>
      </w:r>
      <w:r w:rsidRPr="00483A1B">
        <w:rPr>
          <w:rFonts w:ascii="Times New Roman" w:eastAsia="Times New Roman" w:hAnsi="Times New Roman" w:cs="Times New Roman"/>
          <w:color w:val="000000"/>
          <w:sz w:val="24"/>
          <w:szCs w:val="24"/>
          <w:lang w:eastAsia="cs-CZ"/>
        </w:rPr>
        <w:t xml:space="preserve"> a to za podmínek stanovených touto smlouvou.</w:t>
      </w:r>
    </w:p>
    <w:p w14:paraId="291837A6" w14:textId="77777777" w:rsidR="00483A1B" w:rsidRPr="00483A1B" w:rsidRDefault="00483A1B" w:rsidP="00483A1B">
      <w:pPr>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III.</w:t>
      </w:r>
    </w:p>
    <w:p w14:paraId="211B9753" w14:textId="77777777" w:rsidR="00483A1B" w:rsidRPr="00483A1B" w:rsidRDefault="00483A1B" w:rsidP="00483A1B">
      <w:pPr>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Místo a doba plnění </w:t>
      </w:r>
    </w:p>
    <w:p w14:paraId="3A891196" w14:textId="1ACC7104" w:rsidR="00483A1B" w:rsidRPr="00483A1B" w:rsidRDefault="00483A1B" w:rsidP="00483A1B">
      <w:pPr>
        <w:numPr>
          <w:ilvl w:val="0"/>
          <w:numId w:val="2"/>
        </w:numPr>
        <w:tabs>
          <w:tab w:val="left" w:pos="360"/>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Místem plnění je </w:t>
      </w:r>
      <w:r w:rsidR="00B833E0">
        <w:rPr>
          <w:rFonts w:ascii="Times New Roman" w:eastAsia="Times New Roman" w:hAnsi="Times New Roman" w:cs="Times New Roman"/>
          <w:bCs/>
          <w:color w:val="000000"/>
          <w:sz w:val="24"/>
          <w:szCs w:val="24"/>
          <w:lang w:eastAsia="cs-CZ"/>
        </w:rPr>
        <w:t xml:space="preserve">sídlo zadavatele </w:t>
      </w:r>
      <w:r w:rsidR="00E31DAB">
        <w:rPr>
          <w:rFonts w:ascii="Times New Roman" w:eastAsia="Times New Roman" w:hAnsi="Times New Roman" w:cs="Times New Roman"/>
          <w:bCs/>
          <w:color w:val="000000"/>
          <w:sz w:val="24"/>
          <w:szCs w:val="24"/>
          <w:lang w:eastAsia="cs-CZ"/>
        </w:rPr>
        <w:t>Správa silnic</w:t>
      </w:r>
      <w:r w:rsidRPr="00483A1B">
        <w:rPr>
          <w:rFonts w:ascii="Times New Roman" w:eastAsia="Times New Roman" w:hAnsi="Times New Roman" w:cs="Times New Roman"/>
          <w:bCs/>
          <w:color w:val="000000"/>
          <w:sz w:val="24"/>
          <w:szCs w:val="24"/>
          <w:lang w:eastAsia="cs-CZ"/>
        </w:rPr>
        <w:t xml:space="preserve"> Královéhradeckého kraje, </w:t>
      </w:r>
      <w:r w:rsidR="00E31DAB">
        <w:rPr>
          <w:rFonts w:ascii="Times New Roman" w:eastAsia="Times New Roman" w:hAnsi="Times New Roman" w:cs="Times New Roman"/>
          <w:bCs/>
          <w:color w:val="000000"/>
          <w:sz w:val="24"/>
          <w:szCs w:val="24"/>
          <w:lang w:eastAsia="cs-CZ"/>
        </w:rPr>
        <w:t>Kutnohorská 59/23</w:t>
      </w:r>
      <w:r w:rsidRPr="00483A1B">
        <w:rPr>
          <w:rFonts w:ascii="Times New Roman" w:eastAsia="Times New Roman" w:hAnsi="Times New Roman" w:cs="Times New Roman"/>
          <w:bCs/>
          <w:color w:val="000000"/>
          <w:sz w:val="24"/>
          <w:szCs w:val="24"/>
          <w:lang w:eastAsia="cs-CZ"/>
        </w:rPr>
        <w:t>, 500 0</w:t>
      </w:r>
      <w:r w:rsidR="00E31DAB">
        <w:rPr>
          <w:rFonts w:ascii="Times New Roman" w:eastAsia="Times New Roman" w:hAnsi="Times New Roman" w:cs="Times New Roman"/>
          <w:bCs/>
          <w:color w:val="000000"/>
          <w:sz w:val="24"/>
          <w:szCs w:val="24"/>
          <w:lang w:eastAsia="cs-CZ"/>
        </w:rPr>
        <w:t>4</w:t>
      </w:r>
      <w:r w:rsidRPr="00483A1B">
        <w:rPr>
          <w:rFonts w:ascii="Times New Roman" w:eastAsia="Times New Roman" w:hAnsi="Times New Roman" w:cs="Times New Roman"/>
          <w:bCs/>
          <w:color w:val="000000"/>
          <w:sz w:val="24"/>
          <w:szCs w:val="24"/>
          <w:lang w:eastAsia="cs-CZ"/>
        </w:rPr>
        <w:t>, Hradec Králové.</w:t>
      </w:r>
    </w:p>
    <w:p w14:paraId="103BE5AD" w14:textId="56300EAE" w:rsidR="00D50D76" w:rsidRPr="00D50D76" w:rsidRDefault="00D50D76" w:rsidP="00D50D76">
      <w:pPr>
        <w:pStyle w:val="Zkladntext"/>
        <w:numPr>
          <w:ilvl w:val="0"/>
          <w:numId w:val="2"/>
        </w:numPr>
        <w:spacing w:before="240" w:after="240" w:line="276" w:lineRule="auto"/>
        <w:jc w:val="both"/>
        <w:rPr>
          <w:color w:val="000000"/>
          <w:sz w:val="24"/>
          <w:szCs w:val="24"/>
        </w:rPr>
      </w:pPr>
      <w:r w:rsidRPr="00D50D76">
        <w:rPr>
          <w:color w:val="000000"/>
          <w:sz w:val="24"/>
          <w:szCs w:val="24"/>
        </w:rPr>
        <w:t>Zboží bude dodáno v těchto počtech a termínech:</w:t>
      </w:r>
    </w:p>
    <w:p w14:paraId="26C70025" w14:textId="06AE147A" w:rsidR="00CD0063" w:rsidRDefault="00CD0063" w:rsidP="00CD0063">
      <w:pPr>
        <w:pStyle w:val="paragraph"/>
        <w:numPr>
          <w:ilvl w:val="0"/>
          <w:numId w:val="16"/>
        </w:numPr>
        <w:tabs>
          <w:tab w:val="left" w:pos="5827"/>
        </w:tabs>
        <w:suppressAutoHyphens/>
        <w:spacing w:before="0"/>
        <w:rPr>
          <w:b/>
        </w:rPr>
      </w:pPr>
      <w:r>
        <w:rPr>
          <w:b/>
        </w:rPr>
        <w:t xml:space="preserve">12 ks notebooků 4 týdny ode dne </w:t>
      </w:r>
      <w:r w:rsidR="00E02F0B">
        <w:rPr>
          <w:b/>
        </w:rPr>
        <w:t>platnosti a účinnosti této smlouvy</w:t>
      </w:r>
    </w:p>
    <w:p w14:paraId="3B5D510D" w14:textId="70057772" w:rsidR="00CD0063" w:rsidRDefault="00CD0063" w:rsidP="00CD0063">
      <w:pPr>
        <w:pStyle w:val="paragraph"/>
        <w:numPr>
          <w:ilvl w:val="0"/>
          <w:numId w:val="16"/>
        </w:numPr>
        <w:tabs>
          <w:tab w:val="left" w:pos="5827"/>
        </w:tabs>
        <w:suppressAutoHyphens/>
        <w:spacing w:before="0"/>
        <w:rPr>
          <w:b/>
        </w:rPr>
      </w:pPr>
      <w:r>
        <w:rPr>
          <w:b/>
        </w:rPr>
        <w:t xml:space="preserve">18 ks notebooků </w:t>
      </w:r>
      <w:r w:rsidRPr="005C6C35">
        <w:rPr>
          <w:b/>
        </w:rPr>
        <w:t xml:space="preserve">14 týdnů </w:t>
      </w:r>
      <w:r>
        <w:rPr>
          <w:b/>
        </w:rPr>
        <w:t xml:space="preserve">ode </w:t>
      </w:r>
      <w:r w:rsidR="00E02F0B">
        <w:rPr>
          <w:b/>
        </w:rPr>
        <w:t>dne platnosti a účinnosti této smlouvy</w:t>
      </w:r>
    </w:p>
    <w:p w14:paraId="0A16FCA0" w14:textId="7AE0674E" w:rsidR="00483A1B" w:rsidRPr="00483A1B" w:rsidRDefault="00D50D76" w:rsidP="00CD0063">
      <w:pPr>
        <w:numPr>
          <w:ilvl w:val="0"/>
          <w:numId w:val="16"/>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 </w:t>
      </w:r>
      <w:r w:rsidR="00483A1B" w:rsidRPr="00483A1B">
        <w:rPr>
          <w:rFonts w:ascii="Times New Roman" w:eastAsia="Times New Roman" w:hAnsi="Times New Roman" w:cs="Times New Roman"/>
          <w:color w:val="000000"/>
          <w:sz w:val="24"/>
          <w:szCs w:val="24"/>
          <w:lang w:eastAsia="cs-CZ"/>
        </w:rPr>
        <w:t>Termín dodání zboží bude prodávajícím oznámen telefonicky nejméně 3 pracovní dny předem zástupci kupujícího</w:t>
      </w:r>
      <w:r w:rsidR="00633CAD">
        <w:rPr>
          <w:rFonts w:ascii="Times New Roman" w:eastAsia="Times New Roman" w:hAnsi="Times New Roman" w:cs="Times New Roman"/>
          <w:color w:val="000000"/>
          <w:sz w:val="24"/>
          <w:szCs w:val="24"/>
          <w:lang w:eastAsia="cs-CZ"/>
        </w:rPr>
        <w:t xml:space="preserve"> ve věcech technických.</w:t>
      </w:r>
    </w:p>
    <w:p w14:paraId="2EE6400C" w14:textId="77777777" w:rsidR="00483A1B" w:rsidRPr="00483A1B" w:rsidRDefault="00483A1B" w:rsidP="00483A1B">
      <w:pPr>
        <w:suppressAutoHyphens/>
        <w:autoSpaceDE w:val="0"/>
        <w:spacing w:before="120" w:after="0" w:line="240" w:lineRule="auto"/>
        <w:ind w:left="357"/>
        <w:jc w:val="both"/>
        <w:rPr>
          <w:rFonts w:ascii="Times New Roman" w:eastAsia="Times New Roman" w:hAnsi="Times New Roman" w:cs="Times New Roman"/>
          <w:color w:val="000000"/>
          <w:sz w:val="24"/>
          <w:szCs w:val="24"/>
          <w:lang w:eastAsia="cs-CZ"/>
        </w:rPr>
      </w:pPr>
    </w:p>
    <w:p w14:paraId="5233CF7F"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IV.</w:t>
      </w:r>
    </w:p>
    <w:p w14:paraId="28AC0B63"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Všeobecné dodací podmínky </w:t>
      </w:r>
    </w:p>
    <w:p w14:paraId="6B3D9D0B"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Zboží je nové, nepoužité, plně funkční a jeho použití nepodléhá žádným právním omezením.</w:t>
      </w:r>
    </w:p>
    <w:p w14:paraId="35BEA529"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Zboží po jednotlivých kusech bude zabaleno v obalech, na kterých bude uvedeno příslušné výrobní číslo včetně čárového kódu. </w:t>
      </w:r>
    </w:p>
    <w:p w14:paraId="6DD2DA9A" w14:textId="536833CB"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Předání zboží bude prokázáno na základě dodacího listu, který bude obsahovat kontaktní údaje o prodávajícím, číslo smlouvy, datum dodávky, jméno a podpis předávajícího </w:t>
      </w:r>
      <w:r w:rsidR="00945B0D">
        <w:rPr>
          <w:rFonts w:ascii="Times New Roman" w:eastAsia="Times New Roman" w:hAnsi="Times New Roman" w:cs="Times New Roman"/>
          <w:color w:val="000000"/>
          <w:sz w:val="24"/>
          <w:szCs w:val="24"/>
          <w:lang w:eastAsia="cs-CZ"/>
        </w:rPr>
        <w:br/>
      </w:r>
      <w:r w:rsidRPr="00483A1B">
        <w:rPr>
          <w:rFonts w:ascii="Times New Roman" w:eastAsia="Times New Roman" w:hAnsi="Times New Roman" w:cs="Times New Roman"/>
          <w:color w:val="000000"/>
          <w:sz w:val="24"/>
          <w:szCs w:val="24"/>
          <w:lang w:eastAsia="cs-CZ"/>
        </w:rPr>
        <w:t>a přejímajícího, konfiguraci, výrobní čísla, dobu záruky a seznam všech dodaných softwarových licencí vázaných ke zboží, jsou-li součástí dodávky.</w:t>
      </w:r>
    </w:p>
    <w:p w14:paraId="4D193570"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Jeden výtisk dodacího listu zůstane kupujícímu při převzetí zboží.</w:t>
      </w:r>
    </w:p>
    <w:p w14:paraId="5B23EE51"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Převzetí se uskuteční za přítomnosti </w:t>
      </w:r>
      <w:r w:rsidRPr="00461FBC">
        <w:rPr>
          <w:rFonts w:ascii="Times New Roman" w:eastAsia="Times New Roman" w:hAnsi="Times New Roman" w:cs="Times New Roman"/>
          <w:sz w:val="24"/>
          <w:szCs w:val="24"/>
          <w:lang w:eastAsia="cs-CZ"/>
        </w:rPr>
        <w:t xml:space="preserve">zástupce </w:t>
      </w:r>
      <w:r w:rsidRPr="00483A1B">
        <w:rPr>
          <w:rFonts w:ascii="Times New Roman" w:eastAsia="Times New Roman" w:hAnsi="Times New Roman" w:cs="Times New Roman"/>
          <w:color w:val="000000"/>
          <w:sz w:val="24"/>
          <w:szCs w:val="24"/>
          <w:lang w:eastAsia="cs-CZ"/>
        </w:rPr>
        <w:t>prodávajícího a kupujícího.</w:t>
      </w:r>
    </w:p>
    <w:p w14:paraId="0C7A7118"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Kupující si vyhrazuje právo před převzetím dodávky provést kontrolu dodané konfigurace. V případě nesplnění požadavků není kupující povinen dodávku převzít. </w:t>
      </w:r>
      <w:r w:rsidRPr="00483A1B">
        <w:rPr>
          <w:rFonts w:ascii="Times New Roman" w:eastAsia="Times New Roman" w:hAnsi="Times New Roman" w:cs="Times New Roman"/>
          <w:sz w:val="24"/>
          <w:szCs w:val="24"/>
          <w:lang w:eastAsia="cs-CZ"/>
        </w:rPr>
        <w:t>Kupující v tomto případě není v prodlení s plněním.</w:t>
      </w:r>
    </w:p>
    <w:p w14:paraId="50516D20" w14:textId="4BF124E8" w:rsid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sz w:val="24"/>
          <w:szCs w:val="24"/>
          <w:lang w:eastAsia="cs-CZ"/>
        </w:rPr>
      </w:pPr>
      <w:r w:rsidRPr="00C61FF8">
        <w:rPr>
          <w:rFonts w:ascii="Times New Roman" w:eastAsia="Times New Roman" w:hAnsi="Times New Roman" w:cs="Times New Roman"/>
          <w:sz w:val="24"/>
          <w:szCs w:val="24"/>
          <w:lang w:eastAsia="cs-CZ"/>
        </w:rPr>
        <w:t>Poskytované plnění odpovídá všem požadavkům, vyplývajícím z platných právních předpisů či příslušných technických norem, platných pro Českou republiku, které se na plnění vztahují.</w:t>
      </w:r>
    </w:p>
    <w:p w14:paraId="7D21A7B4" w14:textId="77777777" w:rsidR="003B03D3" w:rsidRPr="00C61FF8" w:rsidRDefault="003B03D3" w:rsidP="003B03D3">
      <w:pPr>
        <w:suppressAutoHyphens/>
        <w:autoSpaceDE w:val="0"/>
        <w:spacing w:before="120" w:after="0" w:line="240" w:lineRule="auto"/>
        <w:ind w:left="360"/>
        <w:jc w:val="both"/>
        <w:rPr>
          <w:rFonts w:ascii="Times New Roman" w:eastAsia="Times New Roman" w:hAnsi="Times New Roman" w:cs="Times New Roman"/>
          <w:sz w:val="24"/>
          <w:szCs w:val="24"/>
          <w:lang w:eastAsia="cs-CZ"/>
        </w:rPr>
      </w:pPr>
    </w:p>
    <w:p w14:paraId="5ED4426F"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lastRenderedPageBreak/>
        <w:t>V.</w:t>
      </w:r>
    </w:p>
    <w:p w14:paraId="1005860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Kupní cena </w:t>
      </w:r>
    </w:p>
    <w:p w14:paraId="3B471FC4" w14:textId="60D49CDA" w:rsidR="00E06686" w:rsidRPr="00E06686" w:rsidRDefault="00E06686" w:rsidP="00E06686">
      <w:pPr>
        <w:numPr>
          <w:ilvl w:val="0"/>
          <w:numId w:val="4"/>
        </w:numPr>
        <w:tabs>
          <w:tab w:val="left" w:pos="360"/>
          <w:tab w:val="left" w:pos="3828"/>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E06686">
        <w:rPr>
          <w:rFonts w:ascii="Times New Roman" w:hAnsi="Times New Roman" w:cs="Times New Roman"/>
          <w:noProof/>
          <w:sz w:val="24"/>
          <w:szCs w:val="24"/>
          <w:lang w:val="x-none" w:eastAsia="x-none"/>
        </w:rPr>
        <w:t xml:space="preserve">Celková cena za realizaci předmětu </w:t>
      </w:r>
      <w:r w:rsidRPr="00E06686">
        <w:rPr>
          <w:rFonts w:ascii="Times New Roman" w:hAnsi="Times New Roman" w:cs="Times New Roman"/>
          <w:noProof/>
          <w:sz w:val="24"/>
          <w:szCs w:val="24"/>
          <w:lang w:eastAsia="x-none"/>
        </w:rPr>
        <w:t xml:space="preserve">plnění </w:t>
      </w:r>
      <w:r w:rsidRPr="00E06686">
        <w:rPr>
          <w:rFonts w:ascii="Times New Roman" w:hAnsi="Times New Roman" w:cs="Times New Roman"/>
          <w:noProof/>
          <w:sz w:val="24"/>
          <w:szCs w:val="24"/>
          <w:lang w:val="x-none" w:eastAsia="x-none"/>
        </w:rPr>
        <w:t xml:space="preserve">je </w:t>
      </w:r>
      <w:r w:rsidRPr="00E06686">
        <w:rPr>
          <w:rFonts w:ascii="Times New Roman" w:hAnsi="Times New Roman" w:cs="Times New Roman"/>
          <w:noProof/>
          <w:sz w:val="24"/>
          <w:szCs w:val="24"/>
          <w:lang w:eastAsia="x-none"/>
        </w:rPr>
        <w:t xml:space="preserve">vzhledem k výše uvedenému </w:t>
      </w:r>
      <w:r w:rsidRPr="00E06686">
        <w:rPr>
          <w:rFonts w:ascii="Times New Roman" w:eastAsia="Times New Roman" w:hAnsi="Times New Roman" w:cs="Times New Roman"/>
          <w:color w:val="000000"/>
          <w:sz w:val="24"/>
          <w:szCs w:val="24"/>
          <w:lang w:eastAsia="cs-CZ"/>
        </w:rPr>
        <w:t>v článku III. této smlouvy rozdělena do</w:t>
      </w:r>
      <w:r w:rsidRPr="00E06686">
        <w:rPr>
          <w:rFonts w:ascii="Times New Roman" w:hAnsi="Times New Roman" w:cs="Times New Roman"/>
          <w:noProof/>
          <w:sz w:val="24"/>
          <w:szCs w:val="24"/>
          <w:lang w:eastAsia="x-none"/>
        </w:rPr>
        <w:t xml:space="preserve"> dvou dílčích částí </w:t>
      </w:r>
      <w:r w:rsidRPr="00E06686">
        <w:rPr>
          <w:rFonts w:ascii="Times New Roman" w:hAnsi="Times New Roman" w:cs="Times New Roman"/>
          <w:noProof/>
          <w:sz w:val="24"/>
          <w:szCs w:val="24"/>
          <w:lang w:val="x-none" w:eastAsia="x-none"/>
        </w:rPr>
        <w:t>následující</w:t>
      </w:r>
      <w:r w:rsidRPr="00E06686">
        <w:rPr>
          <w:rFonts w:ascii="Times New Roman" w:hAnsi="Times New Roman" w:cs="Times New Roman"/>
          <w:noProof/>
          <w:sz w:val="24"/>
          <w:szCs w:val="24"/>
          <w:lang w:eastAsia="x-none"/>
        </w:rPr>
        <w:t xml:space="preserve"> resp. fází následovně </w:t>
      </w:r>
      <w:r w:rsidRPr="00E06686">
        <w:rPr>
          <w:rFonts w:ascii="Times New Roman" w:hAnsi="Times New Roman" w:cs="Times New Roman"/>
          <w:noProof/>
          <w:sz w:val="24"/>
          <w:szCs w:val="24"/>
          <w:lang w:val="x-none" w:eastAsia="x-none"/>
        </w:rPr>
        <w:t>:</w:t>
      </w:r>
    </w:p>
    <w:p w14:paraId="329A77C6" w14:textId="1E10299D" w:rsidR="00E06686" w:rsidRPr="00E06686" w:rsidRDefault="00E06686" w:rsidP="00E06686">
      <w:pPr>
        <w:widowControl w:val="0"/>
        <w:numPr>
          <w:ilvl w:val="0"/>
          <w:numId w:val="19"/>
        </w:numPr>
        <w:overflowPunct w:val="0"/>
        <w:autoSpaceDE w:val="0"/>
        <w:autoSpaceDN w:val="0"/>
        <w:adjustRightInd w:val="0"/>
        <w:spacing w:before="120" w:after="120" w:line="300" w:lineRule="atLeast"/>
        <w:jc w:val="both"/>
        <w:rPr>
          <w:rFonts w:ascii="Times New Roman" w:hAnsi="Times New Roman" w:cs="Times New Roman"/>
          <w:sz w:val="24"/>
          <w:szCs w:val="24"/>
          <w:lang w:eastAsia="x-none"/>
        </w:rPr>
      </w:pPr>
      <w:r w:rsidRPr="00E06686">
        <w:rPr>
          <w:rFonts w:ascii="Times New Roman" w:hAnsi="Times New Roman" w:cs="Times New Roman"/>
          <w:sz w:val="24"/>
          <w:szCs w:val="24"/>
          <w:lang w:val="x-none" w:eastAsia="x-none"/>
        </w:rPr>
        <w:t>c</w:t>
      </w:r>
      <w:r w:rsidRPr="00E06686">
        <w:rPr>
          <w:rFonts w:ascii="Times New Roman" w:hAnsi="Times New Roman" w:cs="Times New Roman"/>
          <w:sz w:val="24"/>
          <w:szCs w:val="24"/>
          <w:lang w:eastAsia="x-none"/>
        </w:rPr>
        <w:t xml:space="preserve">ena za realizaci předmětu </w:t>
      </w:r>
      <w:r>
        <w:rPr>
          <w:rFonts w:ascii="Times New Roman" w:hAnsi="Times New Roman" w:cs="Times New Roman"/>
          <w:sz w:val="24"/>
          <w:szCs w:val="24"/>
          <w:lang w:eastAsia="x-none"/>
        </w:rPr>
        <w:t xml:space="preserve">plnění v termínech </w:t>
      </w:r>
      <w:r w:rsidRPr="00E06686">
        <w:rPr>
          <w:rFonts w:ascii="Times New Roman" w:hAnsi="Times New Roman" w:cs="Times New Roman"/>
          <w:sz w:val="24"/>
          <w:szCs w:val="24"/>
          <w:lang w:eastAsia="x-none"/>
        </w:rPr>
        <w:t xml:space="preserve">dle článku 2 odst. 2 písm. a) </w:t>
      </w:r>
      <w:r w:rsidR="0015034C">
        <w:rPr>
          <w:rFonts w:ascii="Times New Roman" w:hAnsi="Times New Roman" w:cs="Times New Roman"/>
          <w:sz w:val="24"/>
          <w:szCs w:val="24"/>
          <w:lang w:eastAsia="x-none"/>
        </w:rPr>
        <w:br/>
      </w:r>
      <w:r w:rsidRPr="00E06686">
        <w:rPr>
          <w:rFonts w:ascii="Times New Roman" w:hAnsi="Times New Roman" w:cs="Times New Roman"/>
          <w:b/>
          <w:sz w:val="24"/>
          <w:szCs w:val="24"/>
          <w:lang w:eastAsia="x-none"/>
        </w:rPr>
        <w:t>tj. cena za</w:t>
      </w:r>
      <w:r w:rsidRPr="00E06686">
        <w:rPr>
          <w:rFonts w:ascii="Times New Roman" w:hAnsi="Times New Roman" w:cs="Times New Roman"/>
          <w:sz w:val="24"/>
          <w:szCs w:val="24"/>
          <w:lang w:eastAsia="x-none"/>
        </w:rPr>
        <w:t xml:space="preserve"> </w:t>
      </w:r>
      <w:r w:rsidRPr="00E06686">
        <w:rPr>
          <w:rFonts w:ascii="Times New Roman" w:hAnsi="Times New Roman" w:cs="Times New Roman"/>
          <w:b/>
          <w:sz w:val="24"/>
          <w:szCs w:val="24"/>
          <w:lang w:eastAsia="x-none"/>
        </w:rPr>
        <w:t xml:space="preserve">dodání 12 ks notebooků včetně dokovacích stanic s příslušenstvím, činí: </w:t>
      </w:r>
    </w:p>
    <w:p w14:paraId="6AF1AB0A" w14:textId="4DE8A16D"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cena bez DPH</w:t>
      </w:r>
      <w:r w:rsidRPr="00E06686">
        <w:rPr>
          <w:rFonts w:ascii="Times New Roman" w:hAnsi="Times New Roman" w:cs="Times New Roman"/>
          <w:sz w:val="24"/>
          <w:szCs w:val="24"/>
          <w:lang w:eastAsia="x-none"/>
        </w:rPr>
        <w:tab/>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342.000,-</w:t>
      </w:r>
      <w:r w:rsidRPr="00E06686">
        <w:rPr>
          <w:rFonts w:ascii="Times New Roman" w:hAnsi="Times New Roman" w:cs="Times New Roman"/>
          <w:sz w:val="24"/>
          <w:szCs w:val="24"/>
          <w:lang w:eastAsia="x-none"/>
        </w:rPr>
        <w:t xml:space="preserve"> Kč (slovy </w:t>
      </w:r>
      <w:r w:rsidR="00F02A2C">
        <w:rPr>
          <w:rFonts w:ascii="Times New Roman" w:hAnsi="Times New Roman" w:cs="Times New Roman"/>
          <w:sz w:val="24"/>
          <w:szCs w:val="24"/>
          <w:lang w:eastAsia="x-none"/>
        </w:rPr>
        <w:t>třistačtyřicetdvatisíc</w:t>
      </w:r>
      <w:r w:rsidRPr="00E06686">
        <w:rPr>
          <w:rFonts w:ascii="Times New Roman" w:hAnsi="Times New Roman" w:cs="Times New Roman"/>
          <w:sz w:val="24"/>
          <w:szCs w:val="24"/>
          <w:lang w:eastAsia="x-none"/>
        </w:rPr>
        <w:t xml:space="preserve"> korun českých)</w:t>
      </w:r>
    </w:p>
    <w:p w14:paraId="543B7CBE" w14:textId="45CC8526"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 xml:space="preserve">DPH samostatně </w:t>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71.820,-</w:t>
      </w:r>
      <w:r w:rsidRPr="00E06686">
        <w:rPr>
          <w:rFonts w:ascii="Times New Roman" w:hAnsi="Times New Roman" w:cs="Times New Roman"/>
          <w:sz w:val="24"/>
          <w:szCs w:val="24"/>
          <w:lang w:eastAsia="x-none"/>
        </w:rPr>
        <w:t xml:space="preserve"> Kč (slovy </w:t>
      </w:r>
      <w:r w:rsidR="00F02A2C" w:rsidRPr="00F02A2C">
        <w:rPr>
          <w:rFonts w:ascii="Times New Roman" w:hAnsi="Times New Roman" w:cs="Times New Roman"/>
          <w:sz w:val="24"/>
          <w:szCs w:val="24"/>
          <w:lang w:eastAsia="x-none"/>
        </w:rPr>
        <w:t>sedmdesátjednatisícosmsetdvacet</w:t>
      </w:r>
      <w:r w:rsidRPr="00F02A2C">
        <w:rPr>
          <w:rFonts w:ascii="Times New Roman" w:hAnsi="Times New Roman" w:cs="Times New Roman"/>
          <w:sz w:val="24"/>
          <w:szCs w:val="24"/>
          <w:lang w:eastAsia="x-none"/>
        </w:rPr>
        <w:t xml:space="preserve"> korun</w:t>
      </w:r>
      <w:r w:rsidRPr="00E06686">
        <w:rPr>
          <w:rFonts w:ascii="Times New Roman" w:hAnsi="Times New Roman" w:cs="Times New Roman"/>
          <w:sz w:val="24"/>
          <w:szCs w:val="24"/>
          <w:lang w:eastAsia="x-none"/>
        </w:rPr>
        <w:t xml:space="preserve"> českých)</w:t>
      </w:r>
    </w:p>
    <w:p w14:paraId="092D6443" w14:textId="292E06B1"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 xml:space="preserve">cena s DPH </w:t>
      </w:r>
      <w:r w:rsidRPr="00E06686">
        <w:rPr>
          <w:rFonts w:ascii="Times New Roman" w:hAnsi="Times New Roman" w:cs="Times New Roman"/>
          <w:sz w:val="24"/>
          <w:szCs w:val="24"/>
          <w:lang w:eastAsia="x-none"/>
        </w:rPr>
        <w:tab/>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413.820,-</w:t>
      </w:r>
      <w:r w:rsidRPr="00E06686">
        <w:rPr>
          <w:rFonts w:ascii="Times New Roman" w:hAnsi="Times New Roman" w:cs="Times New Roman"/>
          <w:sz w:val="24"/>
          <w:szCs w:val="24"/>
          <w:lang w:eastAsia="x-none"/>
        </w:rPr>
        <w:t xml:space="preserve"> Kč (slovy</w:t>
      </w:r>
      <w:r w:rsidR="00F02A2C">
        <w:rPr>
          <w:rFonts w:ascii="Times New Roman" w:hAnsi="Times New Roman" w:cs="Times New Roman"/>
          <w:sz w:val="24"/>
          <w:szCs w:val="24"/>
          <w:lang w:eastAsia="x-none"/>
        </w:rPr>
        <w:t xml:space="preserve"> čtyřistatřinácttisícosmsetdvacet </w:t>
      </w:r>
      <w:r w:rsidRPr="00E06686">
        <w:rPr>
          <w:rFonts w:ascii="Times New Roman" w:hAnsi="Times New Roman" w:cs="Times New Roman"/>
          <w:sz w:val="24"/>
          <w:szCs w:val="24"/>
          <w:lang w:eastAsia="x-none"/>
        </w:rPr>
        <w:t>korun českých)</w:t>
      </w:r>
    </w:p>
    <w:p w14:paraId="2D6C0CA6" w14:textId="77777777" w:rsidR="00E06686" w:rsidRPr="00E06686" w:rsidRDefault="00E06686" w:rsidP="00E06686">
      <w:pPr>
        <w:widowControl w:val="0"/>
        <w:overflowPunct w:val="0"/>
        <w:autoSpaceDE w:val="0"/>
        <w:autoSpaceDN w:val="0"/>
        <w:adjustRightInd w:val="0"/>
        <w:spacing w:before="120" w:after="120" w:line="300" w:lineRule="atLeast"/>
        <w:ind w:left="1418"/>
        <w:rPr>
          <w:rFonts w:ascii="Times New Roman" w:hAnsi="Times New Roman" w:cs="Times New Roman"/>
          <w:b/>
          <w:sz w:val="24"/>
          <w:szCs w:val="24"/>
          <w:lang w:eastAsia="x-none"/>
        </w:rPr>
      </w:pPr>
    </w:p>
    <w:p w14:paraId="252DF986" w14:textId="54902129" w:rsidR="00E06686" w:rsidRPr="00E06686" w:rsidRDefault="00E06686" w:rsidP="00E06686">
      <w:pPr>
        <w:widowControl w:val="0"/>
        <w:numPr>
          <w:ilvl w:val="0"/>
          <w:numId w:val="19"/>
        </w:numPr>
        <w:overflowPunct w:val="0"/>
        <w:autoSpaceDE w:val="0"/>
        <w:autoSpaceDN w:val="0"/>
        <w:adjustRightInd w:val="0"/>
        <w:spacing w:before="120" w:after="120" w:line="300" w:lineRule="atLeast"/>
        <w:jc w:val="both"/>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 xml:space="preserve">cena za realizaci předmětu </w:t>
      </w:r>
      <w:r w:rsidR="0015034C">
        <w:rPr>
          <w:rFonts w:ascii="Times New Roman" w:hAnsi="Times New Roman" w:cs="Times New Roman"/>
          <w:sz w:val="24"/>
          <w:szCs w:val="24"/>
          <w:lang w:eastAsia="x-none"/>
        </w:rPr>
        <w:t xml:space="preserve">plnění v termínech </w:t>
      </w:r>
      <w:r w:rsidRPr="00E06686">
        <w:rPr>
          <w:rFonts w:ascii="Times New Roman" w:hAnsi="Times New Roman" w:cs="Times New Roman"/>
          <w:sz w:val="24"/>
          <w:szCs w:val="24"/>
          <w:lang w:eastAsia="x-none"/>
        </w:rPr>
        <w:t>dle článku 2 odst. 2 písm. b)</w:t>
      </w:r>
      <w:r w:rsidR="0015034C">
        <w:rPr>
          <w:rFonts w:ascii="Times New Roman" w:hAnsi="Times New Roman" w:cs="Times New Roman"/>
          <w:b/>
          <w:sz w:val="24"/>
          <w:szCs w:val="24"/>
          <w:lang w:eastAsia="x-none"/>
        </w:rPr>
        <w:t xml:space="preserve">, </w:t>
      </w:r>
      <w:r w:rsidR="0015034C">
        <w:rPr>
          <w:rFonts w:ascii="Times New Roman" w:hAnsi="Times New Roman" w:cs="Times New Roman"/>
          <w:b/>
          <w:sz w:val="24"/>
          <w:szCs w:val="24"/>
          <w:lang w:eastAsia="x-none"/>
        </w:rPr>
        <w:br/>
        <w:t xml:space="preserve">tj. </w:t>
      </w:r>
      <w:r w:rsidRPr="00E06686">
        <w:rPr>
          <w:rFonts w:ascii="Times New Roman" w:hAnsi="Times New Roman" w:cs="Times New Roman"/>
          <w:b/>
          <w:sz w:val="24"/>
          <w:szCs w:val="24"/>
          <w:lang w:eastAsia="x-none"/>
        </w:rPr>
        <w:t>cena za</w:t>
      </w:r>
      <w:r w:rsidRPr="00E06686">
        <w:rPr>
          <w:rFonts w:ascii="Times New Roman" w:hAnsi="Times New Roman" w:cs="Times New Roman"/>
          <w:sz w:val="24"/>
          <w:szCs w:val="24"/>
          <w:lang w:eastAsia="x-none"/>
        </w:rPr>
        <w:t xml:space="preserve"> </w:t>
      </w:r>
      <w:r w:rsidRPr="00E06686">
        <w:rPr>
          <w:rFonts w:ascii="Times New Roman" w:hAnsi="Times New Roman" w:cs="Times New Roman"/>
          <w:b/>
          <w:sz w:val="24"/>
          <w:szCs w:val="24"/>
          <w:lang w:eastAsia="x-none"/>
        </w:rPr>
        <w:t xml:space="preserve">dodání 18 ks notebooků včetně dokovacích stanic s příslušenstvím, činí: </w:t>
      </w:r>
    </w:p>
    <w:p w14:paraId="6FCA4C83" w14:textId="3737AF43"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cena bez DPH</w:t>
      </w:r>
      <w:r w:rsidRPr="00E06686">
        <w:rPr>
          <w:rFonts w:ascii="Times New Roman" w:hAnsi="Times New Roman" w:cs="Times New Roman"/>
          <w:sz w:val="24"/>
          <w:szCs w:val="24"/>
          <w:lang w:eastAsia="x-none"/>
        </w:rPr>
        <w:tab/>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513.000,-</w:t>
      </w:r>
      <w:r w:rsidRPr="00E06686">
        <w:rPr>
          <w:rFonts w:ascii="Times New Roman" w:hAnsi="Times New Roman" w:cs="Times New Roman"/>
          <w:sz w:val="24"/>
          <w:szCs w:val="24"/>
          <w:lang w:eastAsia="x-none"/>
        </w:rPr>
        <w:t xml:space="preserve"> Kč (slovy</w:t>
      </w:r>
      <w:r w:rsidR="00F02A2C">
        <w:rPr>
          <w:rFonts w:ascii="Times New Roman" w:hAnsi="Times New Roman" w:cs="Times New Roman"/>
          <w:sz w:val="24"/>
          <w:szCs w:val="24"/>
          <w:lang w:eastAsia="x-none"/>
        </w:rPr>
        <w:t xml:space="preserve"> pětsettřinácttisíc </w:t>
      </w:r>
      <w:r w:rsidRPr="00E06686">
        <w:rPr>
          <w:rFonts w:ascii="Times New Roman" w:hAnsi="Times New Roman" w:cs="Times New Roman"/>
          <w:sz w:val="24"/>
          <w:szCs w:val="24"/>
          <w:lang w:eastAsia="x-none"/>
        </w:rPr>
        <w:t>korun českých)</w:t>
      </w:r>
    </w:p>
    <w:p w14:paraId="3EE63EB1" w14:textId="346A7E21"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 xml:space="preserve">DPH samostatně </w:t>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107.730,-</w:t>
      </w:r>
      <w:r w:rsidRPr="00E06686">
        <w:rPr>
          <w:rFonts w:ascii="Times New Roman" w:hAnsi="Times New Roman" w:cs="Times New Roman"/>
          <w:sz w:val="24"/>
          <w:szCs w:val="24"/>
          <w:lang w:eastAsia="x-none"/>
        </w:rPr>
        <w:t xml:space="preserve"> Kč (slovy</w:t>
      </w:r>
      <w:r w:rsidR="00F02A2C">
        <w:rPr>
          <w:rFonts w:ascii="Times New Roman" w:hAnsi="Times New Roman" w:cs="Times New Roman"/>
          <w:sz w:val="24"/>
          <w:szCs w:val="24"/>
          <w:lang w:eastAsia="x-none"/>
        </w:rPr>
        <w:t xml:space="preserve"> jednostosedmtisícsedmsettřicet </w:t>
      </w:r>
      <w:r w:rsidRPr="00E06686">
        <w:rPr>
          <w:rFonts w:ascii="Times New Roman" w:hAnsi="Times New Roman" w:cs="Times New Roman"/>
          <w:sz w:val="24"/>
          <w:szCs w:val="24"/>
          <w:lang w:eastAsia="x-none"/>
        </w:rPr>
        <w:t>korun českých)</w:t>
      </w:r>
    </w:p>
    <w:p w14:paraId="7124F38B" w14:textId="752F6BA8" w:rsidR="00E06686" w:rsidRPr="00E06686" w:rsidRDefault="00E06686" w:rsidP="00E06686">
      <w:pPr>
        <w:widowControl w:val="0"/>
        <w:overflowPunct w:val="0"/>
        <w:autoSpaceDE w:val="0"/>
        <w:autoSpaceDN w:val="0"/>
        <w:adjustRightInd w:val="0"/>
        <w:spacing w:before="120" w:after="120" w:line="300" w:lineRule="atLeast"/>
        <w:ind w:left="709"/>
        <w:rPr>
          <w:rFonts w:ascii="Times New Roman" w:hAnsi="Times New Roman" w:cs="Times New Roman"/>
          <w:sz w:val="24"/>
          <w:szCs w:val="24"/>
          <w:lang w:eastAsia="x-none"/>
        </w:rPr>
      </w:pPr>
      <w:r w:rsidRPr="00E06686">
        <w:rPr>
          <w:rFonts w:ascii="Times New Roman" w:hAnsi="Times New Roman" w:cs="Times New Roman"/>
          <w:sz w:val="24"/>
          <w:szCs w:val="24"/>
          <w:lang w:eastAsia="x-none"/>
        </w:rPr>
        <w:t xml:space="preserve">cena s DPH </w:t>
      </w:r>
      <w:r w:rsidRPr="00E06686">
        <w:rPr>
          <w:rFonts w:ascii="Times New Roman" w:hAnsi="Times New Roman" w:cs="Times New Roman"/>
          <w:sz w:val="24"/>
          <w:szCs w:val="24"/>
          <w:lang w:eastAsia="x-none"/>
        </w:rPr>
        <w:tab/>
      </w:r>
      <w:r w:rsidRPr="00E06686">
        <w:rPr>
          <w:rFonts w:ascii="Times New Roman" w:hAnsi="Times New Roman" w:cs="Times New Roman"/>
          <w:sz w:val="24"/>
          <w:szCs w:val="24"/>
          <w:lang w:eastAsia="x-none"/>
        </w:rPr>
        <w:tab/>
      </w:r>
      <w:r w:rsidR="00F02A2C">
        <w:rPr>
          <w:rFonts w:ascii="Times New Roman" w:hAnsi="Times New Roman" w:cs="Times New Roman"/>
          <w:sz w:val="24"/>
          <w:szCs w:val="24"/>
          <w:lang w:eastAsia="x-none"/>
        </w:rPr>
        <w:t>620.730,-</w:t>
      </w:r>
      <w:r w:rsidRPr="00E06686">
        <w:rPr>
          <w:rFonts w:ascii="Times New Roman" w:hAnsi="Times New Roman" w:cs="Times New Roman"/>
          <w:sz w:val="24"/>
          <w:szCs w:val="24"/>
          <w:lang w:eastAsia="x-none"/>
        </w:rPr>
        <w:t xml:space="preserve"> Kč (slovy</w:t>
      </w:r>
      <w:r w:rsidR="00F02A2C">
        <w:rPr>
          <w:rFonts w:ascii="Times New Roman" w:hAnsi="Times New Roman" w:cs="Times New Roman"/>
          <w:sz w:val="24"/>
          <w:szCs w:val="24"/>
          <w:lang w:eastAsia="x-none"/>
        </w:rPr>
        <w:t xml:space="preserve"> šestsetdvacettisícsedmsettřicet</w:t>
      </w:r>
      <w:r w:rsidRPr="00E06686">
        <w:rPr>
          <w:rFonts w:ascii="Times New Roman" w:hAnsi="Times New Roman" w:cs="Times New Roman"/>
          <w:sz w:val="24"/>
          <w:szCs w:val="24"/>
          <w:lang w:eastAsia="x-none"/>
        </w:rPr>
        <w:t xml:space="preserve"> korun českých)</w:t>
      </w:r>
    </w:p>
    <w:p w14:paraId="2B4801EE" w14:textId="31B817AF" w:rsidR="00E06686" w:rsidRPr="0015034C" w:rsidRDefault="00E06686" w:rsidP="0015034C">
      <w:pPr>
        <w:widowControl w:val="0"/>
        <w:pBdr>
          <w:top w:val="single" w:sz="4" w:space="1" w:color="auto"/>
        </w:pBdr>
        <w:overflowPunct w:val="0"/>
        <w:autoSpaceDE w:val="0"/>
        <w:autoSpaceDN w:val="0"/>
        <w:adjustRightInd w:val="0"/>
        <w:spacing w:before="360" w:after="120" w:line="300" w:lineRule="atLeast"/>
        <w:jc w:val="both"/>
        <w:rPr>
          <w:rFonts w:ascii="Times New Roman" w:hAnsi="Times New Roman" w:cs="Times New Roman"/>
          <w:sz w:val="24"/>
          <w:szCs w:val="24"/>
          <w:lang w:eastAsia="x-none"/>
        </w:rPr>
      </w:pPr>
      <w:r w:rsidRPr="00E06686">
        <w:rPr>
          <w:rFonts w:ascii="Times New Roman" w:hAnsi="Times New Roman" w:cs="Times New Roman"/>
          <w:b/>
          <w:sz w:val="24"/>
          <w:szCs w:val="24"/>
          <w:lang w:eastAsia="x-none"/>
        </w:rPr>
        <w:t xml:space="preserve">celková cena, </w:t>
      </w:r>
      <w:r w:rsidRPr="0015034C">
        <w:rPr>
          <w:rFonts w:ascii="Times New Roman" w:hAnsi="Times New Roman" w:cs="Times New Roman"/>
          <w:b/>
          <w:sz w:val="24"/>
          <w:szCs w:val="24"/>
          <w:lang w:eastAsia="x-none"/>
        </w:rPr>
        <w:t>tedy součet výše uvedených dílčích cen dle písm. a) a b) činí:</w:t>
      </w:r>
    </w:p>
    <w:p w14:paraId="047ED8E9" w14:textId="5CAD1E9F" w:rsidR="00E06686" w:rsidRPr="00E06686" w:rsidRDefault="00E06686" w:rsidP="0015034C">
      <w:pPr>
        <w:widowControl w:val="0"/>
        <w:overflowPunct w:val="0"/>
        <w:autoSpaceDE w:val="0"/>
        <w:autoSpaceDN w:val="0"/>
        <w:adjustRightInd w:val="0"/>
        <w:spacing w:before="120" w:after="120" w:line="300" w:lineRule="atLeast"/>
        <w:rPr>
          <w:rFonts w:ascii="Times New Roman" w:hAnsi="Times New Roman" w:cs="Times New Roman"/>
          <w:b/>
          <w:sz w:val="24"/>
          <w:szCs w:val="24"/>
          <w:lang w:eastAsia="x-none"/>
        </w:rPr>
      </w:pPr>
      <w:r w:rsidRPr="00E06686">
        <w:rPr>
          <w:rFonts w:ascii="Times New Roman" w:hAnsi="Times New Roman" w:cs="Times New Roman"/>
          <w:b/>
          <w:sz w:val="24"/>
          <w:szCs w:val="24"/>
          <w:lang w:eastAsia="x-none"/>
        </w:rPr>
        <w:t>cena celkem bez DPH</w:t>
      </w:r>
      <w:r w:rsidRPr="00E06686">
        <w:rPr>
          <w:rFonts w:ascii="Times New Roman" w:hAnsi="Times New Roman" w:cs="Times New Roman"/>
          <w:b/>
          <w:sz w:val="24"/>
          <w:szCs w:val="24"/>
          <w:lang w:eastAsia="x-none"/>
        </w:rPr>
        <w:tab/>
      </w:r>
      <w:r w:rsidR="00CA28B3">
        <w:rPr>
          <w:rFonts w:ascii="Times New Roman" w:hAnsi="Times New Roman" w:cs="Times New Roman"/>
          <w:b/>
          <w:sz w:val="24"/>
          <w:szCs w:val="24"/>
          <w:lang w:eastAsia="x-none"/>
        </w:rPr>
        <w:t xml:space="preserve">855.000,- </w:t>
      </w:r>
      <w:r w:rsidRPr="00E06686">
        <w:rPr>
          <w:rFonts w:ascii="Times New Roman" w:hAnsi="Times New Roman" w:cs="Times New Roman"/>
          <w:b/>
          <w:sz w:val="24"/>
          <w:szCs w:val="24"/>
          <w:lang w:eastAsia="x-none"/>
        </w:rPr>
        <w:t xml:space="preserve">Kč (slovy </w:t>
      </w:r>
      <w:r w:rsidR="00CA28B3">
        <w:rPr>
          <w:rFonts w:ascii="Times New Roman" w:hAnsi="Times New Roman" w:cs="Times New Roman"/>
          <w:b/>
          <w:sz w:val="24"/>
          <w:szCs w:val="24"/>
          <w:lang w:eastAsia="x-none"/>
        </w:rPr>
        <w:t xml:space="preserve">osmsetpadesátpěttisíc </w:t>
      </w:r>
      <w:r w:rsidRPr="00E06686">
        <w:rPr>
          <w:rFonts w:ascii="Times New Roman" w:hAnsi="Times New Roman" w:cs="Times New Roman"/>
          <w:b/>
          <w:sz w:val="24"/>
          <w:szCs w:val="24"/>
          <w:lang w:eastAsia="x-none"/>
        </w:rPr>
        <w:t>korun českých)</w:t>
      </w:r>
    </w:p>
    <w:p w14:paraId="11542722" w14:textId="54FE39C1" w:rsidR="00E06686" w:rsidRPr="00E06686" w:rsidRDefault="00E06686" w:rsidP="0015034C">
      <w:pPr>
        <w:widowControl w:val="0"/>
        <w:overflowPunct w:val="0"/>
        <w:autoSpaceDE w:val="0"/>
        <w:autoSpaceDN w:val="0"/>
        <w:adjustRightInd w:val="0"/>
        <w:spacing w:before="120" w:after="120" w:line="300" w:lineRule="atLeast"/>
        <w:rPr>
          <w:rFonts w:ascii="Times New Roman" w:hAnsi="Times New Roman" w:cs="Times New Roman"/>
          <w:b/>
          <w:sz w:val="24"/>
          <w:szCs w:val="24"/>
          <w:lang w:eastAsia="x-none"/>
        </w:rPr>
      </w:pPr>
      <w:r w:rsidRPr="00E06686">
        <w:rPr>
          <w:rFonts w:ascii="Times New Roman" w:hAnsi="Times New Roman" w:cs="Times New Roman"/>
          <w:b/>
          <w:sz w:val="24"/>
          <w:szCs w:val="24"/>
          <w:lang w:eastAsia="x-none"/>
        </w:rPr>
        <w:t>DPH samostatně</w:t>
      </w:r>
      <w:r w:rsidRPr="00E06686">
        <w:rPr>
          <w:rFonts w:ascii="Times New Roman" w:hAnsi="Times New Roman" w:cs="Times New Roman"/>
          <w:b/>
          <w:sz w:val="24"/>
          <w:szCs w:val="24"/>
          <w:lang w:eastAsia="x-none"/>
        </w:rPr>
        <w:tab/>
      </w:r>
      <w:r w:rsidR="0015034C">
        <w:rPr>
          <w:rFonts w:ascii="Times New Roman" w:hAnsi="Times New Roman" w:cs="Times New Roman"/>
          <w:b/>
          <w:sz w:val="24"/>
          <w:szCs w:val="24"/>
          <w:lang w:eastAsia="x-none"/>
        </w:rPr>
        <w:tab/>
      </w:r>
      <w:r w:rsidR="00CA28B3">
        <w:rPr>
          <w:rFonts w:ascii="Times New Roman" w:hAnsi="Times New Roman" w:cs="Times New Roman"/>
          <w:b/>
          <w:sz w:val="24"/>
          <w:szCs w:val="24"/>
          <w:lang w:eastAsia="x-none"/>
        </w:rPr>
        <w:t xml:space="preserve">179.550,- </w:t>
      </w:r>
      <w:r w:rsidRPr="00E06686">
        <w:rPr>
          <w:rFonts w:ascii="Times New Roman" w:hAnsi="Times New Roman" w:cs="Times New Roman"/>
          <w:b/>
          <w:sz w:val="24"/>
          <w:szCs w:val="24"/>
          <w:lang w:eastAsia="x-none"/>
        </w:rPr>
        <w:t xml:space="preserve">Kč (slovy </w:t>
      </w:r>
      <w:r w:rsidR="00CA28B3">
        <w:rPr>
          <w:rFonts w:ascii="Times New Roman" w:hAnsi="Times New Roman" w:cs="Times New Roman"/>
          <w:b/>
          <w:sz w:val="24"/>
          <w:szCs w:val="24"/>
          <w:lang w:eastAsia="x-none"/>
        </w:rPr>
        <w:t xml:space="preserve">jednostosedmdesátdevěttisícpětsetpadesát </w:t>
      </w:r>
      <w:r w:rsidRPr="00E06686">
        <w:rPr>
          <w:rFonts w:ascii="Times New Roman" w:hAnsi="Times New Roman" w:cs="Times New Roman"/>
          <w:b/>
          <w:sz w:val="24"/>
          <w:szCs w:val="24"/>
          <w:lang w:eastAsia="x-none"/>
        </w:rPr>
        <w:t>korun českých)</w:t>
      </w:r>
    </w:p>
    <w:p w14:paraId="646DF793" w14:textId="76CFB687" w:rsidR="00E06686" w:rsidRPr="00E06686" w:rsidRDefault="00E06686" w:rsidP="0015034C">
      <w:pPr>
        <w:widowControl w:val="0"/>
        <w:overflowPunct w:val="0"/>
        <w:autoSpaceDE w:val="0"/>
        <w:autoSpaceDN w:val="0"/>
        <w:adjustRightInd w:val="0"/>
        <w:spacing w:before="120" w:after="120" w:line="300" w:lineRule="atLeast"/>
        <w:rPr>
          <w:rFonts w:ascii="Times New Roman" w:hAnsi="Times New Roman" w:cs="Times New Roman"/>
          <w:b/>
          <w:sz w:val="24"/>
          <w:szCs w:val="24"/>
          <w:highlight w:val="yellow"/>
          <w:lang w:eastAsia="x-none"/>
        </w:rPr>
      </w:pPr>
      <w:r w:rsidRPr="00E06686">
        <w:rPr>
          <w:rFonts w:ascii="Times New Roman" w:hAnsi="Times New Roman" w:cs="Times New Roman"/>
          <w:b/>
          <w:sz w:val="24"/>
          <w:szCs w:val="24"/>
          <w:lang w:eastAsia="x-none"/>
        </w:rPr>
        <w:t>cena celkem s DPH</w:t>
      </w:r>
      <w:r w:rsidRPr="00E06686">
        <w:rPr>
          <w:rFonts w:ascii="Times New Roman" w:hAnsi="Times New Roman" w:cs="Times New Roman"/>
          <w:b/>
          <w:sz w:val="24"/>
          <w:szCs w:val="24"/>
          <w:lang w:eastAsia="x-none"/>
        </w:rPr>
        <w:tab/>
      </w:r>
      <w:r w:rsidR="0015034C">
        <w:rPr>
          <w:rFonts w:ascii="Times New Roman" w:hAnsi="Times New Roman" w:cs="Times New Roman"/>
          <w:b/>
          <w:sz w:val="24"/>
          <w:szCs w:val="24"/>
          <w:lang w:eastAsia="x-none"/>
        </w:rPr>
        <w:tab/>
      </w:r>
      <w:r w:rsidR="00CA28B3">
        <w:rPr>
          <w:rFonts w:ascii="Times New Roman" w:hAnsi="Times New Roman" w:cs="Times New Roman"/>
          <w:b/>
          <w:sz w:val="24"/>
          <w:szCs w:val="24"/>
          <w:lang w:eastAsia="x-none"/>
        </w:rPr>
        <w:t xml:space="preserve">1.034.550,- </w:t>
      </w:r>
      <w:r w:rsidRPr="00E06686">
        <w:rPr>
          <w:rFonts w:ascii="Times New Roman" w:hAnsi="Times New Roman" w:cs="Times New Roman"/>
          <w:b/>
          <w:sz w:val="24"/>
          <w:szCs w:val="24"/>
          <w:lang w:eastAsia="x-none"/>
        </w:rPr>
        <w:t xml:space="preserve">Kč (slovy </w:t>
      </w:r>
      <w:r w:rsidR="00CA28B3">
        <w:rPr>
          <w:rFonts w:ascii="Times New Roman" w:hAnsi="Times New Roman" w:cs="Times New Roman"/>
          <w:b/>
          <w:sz w:val="24"/>
          <w:szCs w:val="24"/>
          <w:lang w:eastAsia="x-none"/>
        </w:rPr>
        <w:t xml:space="preserve">jedenmiliontřicetčtyřitisícpětsetpadesát </w:t>
      </w:r>
      <w:r w:rsidRPr="00E06686">
        <w:rPr>
          <w:rFonts w:ascii="Times New Roman" w:hAnsi="Times New Roman" w:cs="Times New Roman"/>
          <w:b/>
          <w:sz w:val="24"/>
          <w:szCs w:val="24"/>
          <w:lang w:eastAsia="x-none"/>
        </w:rPr>
        <w:t>korun českých)</w:t>
      </w:r>
    </w:p>
    <w:p w14:paraId="61F26636" w14:textId="77777777" w:rsidR="00E06686" w:rsidRPr="00E06686" w:rsidRDefault="00E06686" w:rsidP="00483A1B">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p>
    <w:p w14:paraId="246C9A0F" w14:textId="77777777" w:rsidR="00483A1B" w:rsidRPr="00483A1B" w:rsidRDefault="00483A1B" w:rsidP="00483A1B">
      <w:pPr>
        <w:numPr>
          <w:ilvl w:val="0"/>
          <w:numId w:val="4"/>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E06686">
        <w:rPr>
          <w:rFonts w:ascii="Times New Roman" w:eastAsia="Times New Roman" w:hAnsi="Times New Roman" w:cs="Times New Roman"/>
          <w:color w:val="000000"/>
          <w:sz w:val="24"/>
          <w:szCs w:val="24"/>
          <w:lang w:eastAsia="cs-CZ"/>
        </w:rPr>
        <w:t>Cena uvedená v předchozím bodu zahrnuje veškeré náklady potřebné k řádnému plnění dle této smlouvy včetně dopravy do místa plnění a je uzavřena jako smluvní a pevná. Součástí celkové ceny je i částka na recyklaci zboží, která nebude na faktuře</w:t>
      </w:r>
      <w:r w:rsidRPr="00483A1B">
        <w:rPr>
          <w:rFonts w:ascii="Times New Roman" w:eastAsia="Times New Roman" w:hAnsi="Times New Roman" w:cs="Times New Roman"/>
          <w:color w:val="000000"/>
          <w:sz w:val="24"/>
          <w:szCs w:val="24"/>
          <w:lang w:eastAsia="cs-CZ"/>
        </w:rPr>
        <w:t xml:space="preserve"> uvedena samostatně, pokud není v zákoně výslovně uveden požadavek tuto částku uvádět.</w:t>
      </w:r>
    </w:p>
    <w:p w14:paraId="755EEA18" w14:textId="77777777" w:rsidR="00483A1B" w:rsidRPr="00483A1B" w:rsidRDefault="00483A1B" w:rsidP="00483A1B">
      <w:pPr>
        <w:numPr>
          <w:ilvl w:val="0"/>
          <w:numId w:val="4"/>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Kupní cena je cenou nejvýše přípustnou, kterou je možné překročit pouze v případě, že v průběhu realizace dojde ke změnám sazeb DPH nebo ke změnám jiných daňových předpisů, majících vliv na cenu.</w:t>
      </w:r>
    </w:p>
    <w:p w14:paraId="554780D8"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w:t>
      </w:r>
    </w:p>
    <w:p w14:paraId="3326CE7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
          <w:bCs/>
          <w:color w:val="000000"/>
          <w:sz w:val="24"/>
          <w:szCs w:val="24"/>
          <w:lang w:eastAsia="cs-CZ"/>
        </w:rPr>
        <w:t>Platební podmínky</w:t>
      </w:r>
    </w:p>
    <w:p w14:paraId="48D9C140" w14:textId="6235AD96" w:rsidR="00E02F0B" w:rsidRDefault="00F1466E" w:rsidP="00E02F0B">
      <w:pPr>
        <w:numPr>
          <w:ilvl w:val="0"/>
          <w:numId w:val="5"/>
        </w:numPr>
        <w:suppressAutoHyphens/>
        <w:spacing w:before="120" w:after="0" w:line="240" w:lineRule="auto"/>
        <w:jc w:val="both"/>
        <w:rPr>
          <w:rFonts w:ascii="Times New Roman" w:eastAsia="Times New Roman" w:hAnsi="Times New Roman" w:cs="Times New Roman"/>
          <w:color w:val="000000"/>
          <w:sz w:val="24"/>
          <w:szCs w:val="24"/>
          <w:lang w:eastAsia="cs-CZ"/>
        </w:rPr>
      </w:pPr>
      <w:r w:rsidRPr="00F1466E">
        <w:rPr>
          <w:rFonts w:ascii="Times New Roman" w:eastAsia="Times New Roman" w:hAnsi="Times New Roman" w:cs="Times New Roman"/>
          <w:color w:val="000000"/>
          <w:sz w:val="24"/>
          <w:szCs w:val="24"/>
          <w:lang w:eastAsia="cs-CZ"/>
        </w:rPr>
        <w:lastRenderedPageBreak/>
        <w:t xml:space="preserve">Kupní cena za realizaci předmětu smlouvy bude uhrazena bezhotovostním převodem na účet prodávajícího na základě daňového </w:t>
      </w:r>
      <w:r w:rsidR="00E02F0B" w:rsidRPr="00F1466E">
        <w:rPr>
          <w:rFonts w:ascii="Times New Roman" w:eastAsia="Times New Roman" w:hAnsi="Times New Roman" w:cs="Times New Roman"/>
          <w:color w:val="000000"/>
          <w:sz w:val="24"/>
          <w:szCs w:val="24"/>
          <w:lang w:eastAsia="cs-CZ"/>
        </w:rPr>
        <w:t>dokladu – faktur</w:t>
      </w:r>
      <w:r w:rsidR="00E02F0B">
        <w:rPr>
          <w:rFonts w:ascii="Times New Roman" w:eastAsia="Times New Roman" w:hAnsi="Times New Roman" w:cs="Times New Roman"/>
          <w:color w:val="000000"/>
          <w:sz w:val="24"/>
          <w:szCs w:val="24"/>
          <w:lang w:eastAsia="cs-CZ"/>
        </w:rPr>
        <w:t>y</w:t>
      </w:r>
      <w:r w:rsidR="00483A1B" w:rsidRPr="00E26087">
        <w:rPr>
          <w:rFonts w:ascii="Times New Roman" w:eastAsia="Times New Roman" w:hAnsi="Times New Roman" w:cs="Times New Roman"/>
          <w:color w:val="000000"/>
          <w:sz w:val="24"/>
          <w:szCs w:val="24"/>
          <w:lang w:eastAsia="cs-CZ"/>
        </w:rPr>
        <w:t>.</w:t>
      </w:r>
      <w:r w:rsidR="00483A1B" w:rsidRPr="00483A1B">
        <w:rPr>
          <w:rFonts w:ascii="Times New Roman" w:eastAsia="Times New Roman" w:hAnsi="Times New Roman" w:cs="Times New Roman"/>
          <w:color w:val="000000"/>
          <w:sz w:val="24"/>
          <w:szCs w:val="24"/>
          <w:lang w:eastAsia="cs-CZ"/>
        </w:rPr>
        <w:t xml:space="preserve"> Prodávající je oprávněn vystavit fakturu po řádně realizované</w:t>
      </w:r>
      <w:r w:rsidR="00E02F0B">
        <w:rPr>
          <w:rFonts w:ascii="Times New Roman" w:eastAsia="Times New Roman" w:hAnsi="Times New Roman" w:cs="Times New Roman"/>
          <w:color w:val="000000"/>
          <w:sz w:val="24"/>
          <w:szCs w:val="24"/>
          <w:lang w:eastAsia="cs-CZ"/>
        </w:rPr>
        <w:t xml:space="preserve"> části (fázi) plnění</w:t>
      </w:r>
      <w:r w:rsidR="00483A1B" w:rsidRPr="00483A1B">
        <w:rPr>
          <w:rFonts w:ascii="Times New Roman" w:eastAsia="Times New Roman" w:hAnsi="Times New Roman" w:cs="Times New Roman"/>
          <w:color w:val="000000"/>
          <w:sz w:val="24"/>
          <w:szCs w:val="24"/>
          <w:lang w:eastAsia="cs-CZ"/>
        </w:rPr>
        <w:t xml:space="preserve"> předmětu smlouvy bez vad na </w:t>
      </w:r>
      <w:r w:rsidR="00483A1B" w:rsidRPr="00C61FF8">
        <w:rPr>
          <w:rFonts w:ascii="Times New Roman" w:eastAsia="Times New Roman" w:hAnsi="Times New Roman" w:cs="Times New Roman"/>
          <w:sz w:val="24"/>
          <w:szCs w:val="24"/>
          <w:lang w:eastAsia="cs-CZ"/>
        </w:rPr>
        <w:t>základě dodacího listu, který bude přílohou</w:t>
      </w:r>
      <w:r w:rsidR="00E02F0B">
        <w:rPr>
          <w:rFonts w:ascii="Times New Roman" w:eastAsia="Times New Roman" w:hAnsi="Times New Roman" w:cs="Times New Roman"/>
          <w:sz w:val="24"/>
          <w:szCs w:val="24"/>
          <w:lang w:eastAsia="cs-CZ"/>
        </w:rPr>
        <w:t xml:space="preserve"> každé</w:t>
      </w:r>
      <w:r w:rsidR="00483A1B" w:rsidRPr="00C61FF8">
        <w:rPr>
          <w:rFonts w:ascii="Times New Roman" w:eastAsia="Times New Roman" w:hAnsi="Times New Roman" w:cs="Times New Roman"/>
          <w:sz w:val="24"/>
          <w:szCs w:val="24"/>
          <w:lang w:eastAsia="cs-CZ"/>
        </w:rPr>
        <w:t xml:space="preserve"> faktury a bude mít náležitosti uvedené v článku IV. odstavec 3 smlouvy, jinak </w:t>
      </w:r>
      <w:r w:rsidR="00483A1B" w:rsidRPr="00483A1B">
        <w:rPr>
          <w:rFonts w:ascii="Times New Roman" w:eastAsia="Times New Roman" w:hAnsi="Times New Roman" w:cs="Times New Roman"/>
          <w:color w:val="000000"/>
          <w:sz w:val="24"/>
          <w:szCs w:val="24"/>
          <w:lang w:eastAsia="cs-CZ"/>
        </w:rPr>
        <w:t xml:space="preserve">nezakládá kupujícímu povinnost fakturu uhradit </w:t>
      </w:r>
      <w:r w:rsidR="001C46C2">
        <w:rPr>
          <w:rFonts w:ascii="Times New Roman" w:eastAsia="Times New Roman" w:hAnsi="Times New Roman" w:cs="Times New Roman"/>
          <w:color w:val="000000"/>
          <w:sz w:val="24"/>
          <w:szCs w:val="24"/>
          <w:lang w:eastAsia="cs-CZ"/>
        </w:rPr>
        <w:br/>
      </w:r>
      <w:r w:rsidR="00483A1B" w:rsidRPr="00483A1B">
        <w:rPr>
          <w:rFonts w:ascii="Times New Roman" w:eastAsia="Times New Roman" w:hAnsi="Times New Roman" w:cs="Times New Roman"/>
          <w:color w:val="000000"/>
          <w:sz w:val="24"/>
          <w:szCs w:val="24"/>
          <w:lang w:eastAsia="cs-CZ"/>
        </w:rPr>
        <w:t>a ta bude vrácena zpět prodávajícímu.</w:t>
      </w:r>
    </w:p>
    <w:p w14:paraId="19B3D8F9" w14:textId="706EECE0" w:rsidR="00712372" w:rsidRPr="00712372" w:rsidRDefault="00E02F0B" w:rsidP="00712372">
      <w:pPr>
        <w:suppressAutoHyphens/>
        <w:spacing w:before="120" w:after="0" w:line="240" w:lineRule="auto"/>
        <w:ind w:lef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Plnění dle této </w:t>
      </w:r>
      <w:r w:rsidRPr="00712372">
        <w:rPr>
          <w:rFonts w:ascii="Times New Roman" w:eastAsia="Times New Roman" w:hAnsi="Times New Roman" w:cs="Times New Roman"/>
          <w:color w:val="000000"/>
          <w:sz w:val="24"/>
          <w:szCs w:val="24"/>
          <w:lang w:eastAsia="cs-CZ"/>
        </w:rPr>
        <w:t>smlouvy bude poskytováno</w:t>
      </w:r>
      <w:r w:rsidR="001C46C2" w:rsidRPr="00712372">
        <w:rPr>
          <w:rFonts w:ascii="Times New Roman" w:eastAsia="Times New Roman" w:hAnsi="Times New Roman" w:cs="Times New Roman"/>
          <w:color w:val="000000"/>
          <w:sz w:val="24"/>
          <w:szCs w:val="24"/>
          <w:lang w:eastAsia="cs-CZ"/>
        </w:rPr>
        <w:t>,</w:t>
      </w:r>
      <w:r w:rsidRPr="00712372">
        <w:rPr>
          <w:rFonts w:ascii="Times New Roman" w:eastAsia="Times New Roman" w:hAnsi="Times New Roman" w:cs="Times New Roman"/>
          <w:color w:val="000000"/>
          <w:sz w:val="24"/>
          <w:szCs w:val="24"/>
          <w:lang w:eastAsia="cs-CZ"/>
        </w:rPr>
        <w:t xml:space="preserve"> v souladu s článkem III. této </w:t>
      </w:r>
      <w:r w:rsidR="001C46C2" w:rsidRPr="00712372">
        <w:rPr>
          <w:rFonts w:ascii="Times New Roman" w:eastAsia="Times New Roman" w:hAnsi="Times New Roman" w:cs="Times New Roman"/>
          <w:color w:val="000000"/>
          <w:sz w:val="24"/>
          <w:szCs w:val="24"/>
          <w:lang w:eastAsia="cs-CZ"/>
        </w:rPr>
        <w:t>smlouvy, ve</w:t>
      </w:r>
      <w:r w:rsidRPr="00712372">
        <w:rPr>
          <w:rFonts w:ascii="Times New Roman" w:eastAsia="Times New Roman" w:hAnsi="Times New Roman" w:cs="Times New Roman"/>
          <w:color w:val="000000"/>
          <w:sz w:val="24"/>
          <w:szCs w:val="24"/>
          <w:lang w:eastAsia="cs-CZ"/>
        </w:rPr>
        <w:t xml:space="preserve"> dvou fázích</w:t>
      </w:r>
      <w:r w:rsidR="001C46C2" w:rsidRPr="00712372">
        <w:rPr>
          <w:rFonts w:ascii="Times New Roman" w:eastAsia="Times New Roman" w:hAnsi="Times New Roman" w:cs="Times New Roman"/>
          <w:color w:val="000000"/>
          <w:sz w:val="24"/>
          <w:szCs w:val="24"/>
          <w:lang w:eastAsia="cs-CZ"/>
        </w:rPr>
        <w:t xml:space="preserve"> a odpovídajícím způsobem bude plnění i předáno (pomocí Dodacích listů), vyfakturováno a zaplaceno, a to v</w:t>
      </w:r>
      <w:r w:rsidR="003B03D3">
        <w:rPr>
          <w:rFonts w:ascii="Times New Roman" w:eastAsia="Times New Roman" w:hAnsi="Times New Roman" w:cs="Times New Roman"/>
          <w:color w:val="000000"/>
          <w:sz w:val="24"/>
          <w:szCs w:val="24"/>
          <w:lang w:eastAsia="cs-CZ"/>
        </w:rPr>
        <w:t>e</w:t>
      </w:r>
      <w:r w:rsidR="001C46C2" w:rsidRPr="00712372">
        <w:rPr>
          <w:rFonts w:ascii="Times New Roman" w:eastAsia="Times New Roman" w:hAnsi="Times New Roman" w:cs="Times New Roman"/>
          <w:color w:val="000000"/>
          <w:sz w:val="24"/>
          <w:szCs w:val="24"/>
          <w:lang w:eastAsia="cs-CZ"/>
        </w:rPr>
        <w:t xml:space="preserve"> dvou </w:t>
      </w:r>
      <w:r w:rsidR="003B03D3">
        <w:rPr>
          <w:rFonts w:ascii="Times New Roman" w:eastAsia="Times New Roman" w:hAnsi="Times New Roman" w:cs="Times New Roman"/>
          <w:color w:val="000000"/>
          <w:sz w:val="24"/>
          <w:szCs w:val="24"/>
          <w:lang w:eastAsia="cs-CZ"/>
        </w:rPr>
        <w:t>(</w:t>
      </w:r>
      <w:r w:rsidR="00712372" w:rsidRPr="00712372">
        <w:rPr>
          <w:rFonts w:ascii="Times New Roman" w:eastAsia="Times New Roman" w:hAnsi="Times New Roman" w:cs="Times New Roman"/>
          <w:color w:val="000000"/>
          <w:sz w:val="24"/>
          <w:szCs w:val="24"/>
          <w:lang w:eastAsia="cs-CZ"/>
        </w:rPr>
        <w:t>fázích</w:t>
      </w:r>
      <w:r w:rsidR="003B03D3">
        <w:rPr>
          <w:rFonts w:ascii="Times New Roman" w:eastAsia="Times New Roman" w:hAnsi="Times New Roman" w:cs="Times New Roman"/>
          <w:color w:val="000000"/>
          <w:sz w:val="24"/>
          <w:szCs w:val="24"/>
          <w:lang w:eastAsia="cs-CZ"/>
        </w:rPr>
        <w:t>) částech podle dle článku V. odst. 1 této smlouvy.</w:t>
      </w:r>
    </w:p>
    <w:p w14:paraId="24A9058A"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Zálohové platby nejsou přípustné a prodávající není oprávněn je požadovat.</w:t>
      </w:r>
    </w:p>
    <w:p w14:paraId="0346493E" w14:textId="3F861BED" w:rsidR="00483A1B" w:rsidRPr="00483A1B" w:rsidRDefault="00B306CA"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Faktura – daňový</w:t>
      </w:r>
      <w:r w:rsidR="00483A1B" w:rsidRPr="00483A1B">
        <w:rPr>
          <w:rFonts w:ascii="Times New Roman" w:eastAsia="Times New Roman" w:hAnsi="Times New Roman" w:cs="Times New Roman"/>
          <w:color w:val="000000"/>
          <w:sz w:val="24"/>
          <w:szCs w:val="24"/>
          <w:lang w:eastAsia="cs-CZ"/>
        </w:rPr>
        <w:t xml:space="preserve"> doklad musí splňovat veškeré náležitosti dle zákona č. 563/1991 sb., </w:t>
      </w:r>
      <w:r w:rsidR="001D6EDF">
        <w:rPr>
          <w:rFonts w:ascii="Times New Roman" w:eastAsia="Times New Roman" w:hAnsi="Times New Roman" w:cs="Times New Roman"/>
          <w:color w:val="000000"/>
          <w:sz w:val="24"/>
          <w:szCs w:val="24"/>
          <w:lang w:eastAsia="cs-CZ"/>
        </w:rPr>
        <w:br/>
      </w:r>
      <w:r w:rsidR="00483A1B" w:rsidRPr="00483A1B">
        <w:rPr>
          <w:rFonts w:ascii="Times New Roman" w:eastAsia="Times New Roman" w:hAnsi="Times New Roman" w:cs="Times New Roman"/>
          <w:color w:val="000000"/>
          <w:sz w:val="24"/>
          <w:szCs w:val="24"/>
          <w:lang w:eastAsia="cs-CZ"/>
        </w:rPr>
        <w:t>o účetnictví</w:t>
      </w:r>
      <w:r w:rsidR="00483A1B" w:rsidRPr="00F07ACA">
        <w:rPr>
          <w:rFonts w:ascii="Times New Roman" w:eastAsia="Times New Roman" w:hAnsi="Times New Roman" w:cs="Times New Roman"/>
          <w:sz w:val="24"/>
          <w:szCs w:val="24"/>
          <w:lang w:eastAsia="cs-CZ"/>
        </w:rPr>
        <w:t>, v</w:t>
      </w:r>
      <w:r w:rsidRPr="00F07ACA">
        <w:rPr>
          <w:rFonts w:ascii="Times New Roman" w:eastAsia="Times New Roman" w:hAnsi="Times New Roman" w:cs="Times New Roman"/>
          <w:sz w:val="24"/>
          <w:szCs w:val="24"/>
          <w:lang w:eastAsia="cs-CZ"/>
        </w:rPr>
        <w:t>e</w:t>
      </w:r>
      <w:r w:rsidR="00483A1B" w:rsidRPr="00F07ACA">
        <w:rPr>
          <w:rFonts w:ascii="Times New Roman" w:eastAsia="Times New Roman" w:hAnsi="Times New Roman" w:cs="Times New Roman"/>
          <w:sz w:val="24"/>
          <w:szCs w:val="24"/>
          <w:lang w:eastAsia="cs-CZ"/>
        </w:rPr>
        <w:t> znění</w:t>
      </w:r>
      <w:r w:rsidRPr="00F07ACA">
        <w:rPr>
          <w:rFonts w:ascii="Times New Roman" w:eastAsia="Times New Roman" w:hAnsi="Times New Roman" w:cs="Times New Roman"/>
          <w:sz w:val="24"/>
          <w:szCs w:val="24"/>
          <w:lang w:eastAsia="cs-CZ"/>
        </w:rPr>
        <w:t xml:space="preserve"> pozdějších předpisů</w:t>
      </w:r>
      <w:r w:rsidR="00483A1B" w:rsidRPr="00F07ACA">
        <w:rPr>
          <w:rFonts w:ascii="Times New Roman" w:eastAsia="Times New Roman" w:hAnsi="Times New Roman" w:cs="Times New Roman"/>
          <w:sz w:val="24"/>
          <w:szCs w:val="24"/>
          <w:lang w:eastAsia="cs-CZ"/>
        </w:rPr>
        <w:t xml:space="preserve"> a zákona č. 235/2004 Sb., o dani z přidané hodnoty, v</w:t>
      </w:r>
      <w:r w:rsidRPr="00F07ACA">
        <w:rPr>
          <w:rFonts w:ascii="Times New Roman" w:eastAsia="Times New Roman" w:hAnsi="Times New Roman" w:cs="Times New Roman"/>
          <w:sz w:val="24"/>
          <w:szCs w:val="24"/>
          <w:lang w:eastAsia="cs-CZ"/>
        </w:rPr>
        <w:t>e</w:t>
      </w:r>
      <w:r w:rsidR="00483A1B" w:rsidRPr="00F07ACA">
        <w:rPr>
          <w:rFonts w:ascii="Times New Roman" w:eastAsia="Times New Roman" w:hAnsi="Times New Roman" w:cs="Times New Roman"/>
          <w:sz w:val="24"/>
          <w:szCs w:val="24"/>
          <w:lang w:eastAsia="cs-CZ"/>
        </w:rPr>
        <w:t xml:space="preserve"> znění</w:t>
      </w:r>
      <w:r w:rsidRPr="00F07ACA">
        <w:rPr>
          <w:rFonts w:ascii="Times New Roman" w:eastAsia="Times New Roman" w:hAnsi="Times New Roman" w:cs="Times New Roman"/>
          <w:sz w:val="24"/>
          <w:szCs w:val="24"/>
          <w:lang w:eastAsia="cs-CZ"/>
        </w:rPr>
        <w:t xml:space="preserve"> pozdějších předpisů</w:t>
      </w:r>
      <w:r w:rsidR="00483A1B" w:rsidRPr="00F07ACA">
        <w:rPr>
          <w:rFonts w:ascii="Times New Roman" w:eastAsia="Times New Roman" w:hAnsi="Times New Roman" w:cs="Times New Roman"/>
          <w:sz w:val="24"/>
          <w:szCs w:val="24"/>
          <w:lang w:eastAsia="cs-CZ"/>
        </w:rPr>
        <w:t>. V případě</w:t>
      </w:r>
      <w:r w:rsidR="00483A1B" w:rsidRPr="00483A1B">
        <w:rPr>
          <w:rFonts w:ascii="Times New Roman" w:eastAsia="Times New Roman" w:hAnsi="Times New Roman" w:cs="Times New Roman"/>
          <w:color w:val="000000"/>
          <w:sz w:val="24"/>
          <w:szCs w:val="24"/>
          <w:lang w:eastAsia="cs-CZ"/>
        </w:rPr>
        <w:t>, že faktura nebude mít odpovídající náležitosti, je kupující oprávněn vrátit ji zpět prodávajícímu k doplnění, aniž se dostane do prodlení se splatností. Lhůta splatnosti začíná běžet znovu od opětovného doručení náležitě doplněné či opravené faktury.</w:t>
      </w:r>
    </w:p>
    <w:p w14:paraId="3A74754A"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Splatnost faktury je </w:t>
      </w:r>
      <w:r w:rsidRPr="001768FD">
        <w:rPr>
          <w:rFonts w:ascii="Times New Roman" w:eastAsia="Times New Roman" w:hAnsi="Times New Roman" w:cs="Times New Roman"/>
          <w:sz w:val="24"/>
          <w:szCs w:val="24"/>
          <w:lang w:eastAsia="cs-CZ"/>
        </w:rPr>
        <w:t>30</w:t>
      </w:r>
      <w:r w:rsidRPr="00483A1B">
        <w:rPr>
          <w:rFonts w:ascii="Times New Roman" w:eastAsia="Times New Roman" w:hAnsi="Times New Roman" w:cs="Times New Roman"/>
          <w:color w:val="000000"/>
          <w:sz w:val="24"/>
          <w:szCs w:val="24"/>
          <w:lang w:eastAsia="cs-CZ"/>
        </w:rPr>
        <w:t xml:space="preserve"> dnů ode dne jejího doručení kupujícímu. Vrátí-li zadavatel vadnou fakturu, přestává běžet původní lhůta splatnosti. Celá lhůta splatnosti běží opět ode dne doručení nově vystavené úplné faktury bez vad.</w:t>
      </w:r>
    </w:p>
    <w:p w14:paraId="20C46058"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Faktura bude vystavena tak, aby byla doložena její účelovost.</w:t>
      </w:r>
    </w:p>
    <w:p w14:paraId="28B0CCE3" w14:textId="68DAFECC" w:rsid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E26087">
        <w:rPr>
          <w:rFonts w:ascii="Times New Roman" w:eastAsia="Times New Roman" w:hAnsi="Times New Roman" w:cs="Times New Roman"/>
          <w:color w:val="000000"/>
          <w:sz w:val="24"/>
          <w:szCs w:val="24"/>
          <w:lang w:eastAsia="cs-CZ"/>
        </w:rPr>
        <w:t xml:space="preserve">Daňový doklad je považován za proplacený datem odepsání příslušné finanční částky z účtu kupujícího ve prospěch čísla účtu prodávajícího </w:t>
      </w:r>
      <w:r w:rsidRPr="000475C2">
        <w:rPr>
          <w:rFonts w:ascii="Times New Roman" w:eastAsia="Times New Roman" w:hAnsi="Times New Roman" w:cs="Times New Roman"/>
          <w:sz w:val="24"/>
          <w:szCs w:val="24"/>
          <w:lang w:eastAsia="cs-CZ"/>
        </w:rPr>
        <w:t>uvedeného v čl. I. této smlouvy</w:t>
      </w:r>
      <w:r w:rsidRPr="00E26087">
        <w:rPr>
          <w:rFonts w:ascii="Times New Roman" w:eastAsia="Times New Roman" w:hAnsi="Times New Roman" w:cs="Times New Roman"/>
          <w:color w:val="000000"/>
          <w:sz w:val="24"/>
          <w:szCs w:val="24"/>
          <w:lang w:eastAsia="cs-CZ"/>
        </w:rPr>
        <w:t>.</w:t>
      </w:r>
    </w:p>
    <w:p w14:paraId="346DBB64" w14:textId="486BAC18" w:rsidR="001C46C2" w:rsidRDefault="001C46C2" w:rsidP="001C46C2">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1C46C2">
        <w:rPr>
          <w:rFonts w:ascii="Times New Roman" w:eastAsia="Times New Roman" w:hAnsi="Times New Roman" w:cs="Times New Roman"/>
          <w:color w:val="000000"/>
          <w:sz w:val="24"/>
          <w:szCs w:val="24"/>
          <w:lang w:eastAsia="cs-CZ"/>
        </w:rPr>
        <w:t>Smluvní strana (plátce) je povinna ve lhůtě pro vystavení daňového dokladu vynaložit úsilí, které po ní lze rozumně požadovat, k tomu, aby se tento daňový doklad dostal do dispozice druhé smluvní strany (příjemce plnění).</w:t>
      </w:r>
    </w:p>
    <w:p w14:paraId="65B5F78C" w14:textId="77777777" w:rsidR="001C46C2" w:rsidRPr="001C46C2" w:rsidRDefault="001C46C2" w:rsidP="001C46C2">
      <w:pPr>
        <w:tabs>
          <w:tab w:val="left" w:pos="283"/>
        </w:tabs>
        <w:suppressAutoHyphens/>
        <w:spacing w:before="120" w:after="0" w:line="240" w:lineRule="auto"/>
        <w:ind w:left="283"/>
        <w:jc w:val="both"/>
        <w:rPr>
          <w:rFonts w:ascii="Times New Roman" w:eastAsia="Times New Roman" w:hAnsi="Times New Roman" w:cs="Times New Roman"/>
          <w:color w:val="000000"/>
          <w:sz w:val="24"/>
          <w:szCs w:val="24"/>
          <w:lang w:eastAsia="cs-CZ"/>
        </w:rPr>
      </w:pPr>
    </w:p>
    <w:p w14:paraId="21B0EDCB" w14:textId="77777777" w:rsidR="00483A1B" w:rsidRPr="00483A1B" w:rsidRDefault="00483A1B" w:rsidP="00483A1B">
      <w:pPr>
        <w:spacing w:after="0" w:line="240" w:lineRule="auto"/>
        <w:jc w:val="center"/>
        <w:rPr>
          <w:rFonts w:ascii="Times New Roman" w:eastAsia="Times New Roman" w:hAnsi="Times New Roman" w:cs="Times New Roman"/>
          <w:b/>
          <w:bCs/>
          <w:color w:val="000000"/>
          <w:sz w:val="24"/>
          <w:szCs w:val="24"/>
          <w:lang w:eastAsia="cs-CZ"/>
        </w:rPr>
      </w:pPr>
    </w:p>
    <w:p w14:paraId="1B9F499C"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VII.</w:t>
      </w:r>
    </w:p>
    <w:p w14:paraId="48D79660"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Záruka</w:t>
      </w:r>
    </w:p>
    <w:p w14:paraId="11B0BD44" w14:textId="77777777" w:rsidR="00483A1B" w:rsidRPr="00483A1B" w:rsidRDefault="00483A1B" w:rsidP="00483A1B">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prohlašuje, že předmět plnění není zatížen právními vadami.</w:t>
      </w:r>
    </w:p>
    <w:p w14:paraId="44598BC1"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odpovídá za vady zjevné, skryté a právní, které má zboží v době odevzdání kupujícímu i když se vada stane zjevnou i po této době a dále za ty vady, které se na zboží vyskytnou v záruční době uvedené v této smlouvě.</w:t>
      </w:r>
    </w:p>
    <w:p w14:paraId="3A5351D7"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29778012"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24B4B846" w14:textId="77777777" w:rsidR="0088434E" w:rsidRDefault="0098275D"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88434E">
        <w:rPr>
          <w:rFonts w:ascii="Times New Roman" w:eastAsia="Times New Roman" w:hAnsi="Times New Roman" w:cs="Times New Roman"/>
          <w:color w:val="000000"/>
          <w:sz w:val="24"/>
          <w:szCs w:val="24"/>
          <w:lang w:eastAsia="cs-CZ"/>
        </w:rPr>
        <w:t xml:space="preserve">Prodávající poskytne v souladu s podmínkami veřejné zakázky </w:t>
      </w:r>
      <w:r w:rsidR="0088434E" w:rsidRPr="00483A1B">
        <w:rPr>
          <w:rFonts w:ascii="Times New Roman" w:eastAsia="Times New Roman" w:hAnsi="Times New Roman" w:cs="Times New Roman"/>
          <w:color w:val="000000"/>
          <w:sz w:val="24"/>
          <w:szCs w:val="24"/>
          <w:lang w:eastAsia="cs-CZ"/>
        </w:rPr>
        <w:t xml:space="preserve">záruku v délce </w:t>
      </w:r>
      <w:r w:rsidR="0088434E">
        <w:rPr>
          <w:rFonts w:ascii="Times New Roman" w:eastAsia="Times New Roman" w:hAnsi="Times New Roman" w:cs="Times New Roman"/>
          <w:color w:val="000000"/>
          <w:sz w:val="24"/>
          <w:szCs w:val="24"/>
          <w:lang w:eastAsia="cs-CZ"/>
        </w:rPr>
        <w:t>uvedené v technické specifikaci (příloha této kupní smlouvy)</w:t>
      </w:r>
      <w:r w:rsidR="0088434E" w:rsidRPr="00483A1B">
        <w:rPr>
          <w:rFonts w:ascii="Times New Roman" w:eastAsia="Times New Roman" w:hAnsi="Times New Roman" w:cs="Times New Roman"/>
          <w:color w:val="000000"/>
          <w:sz w:val="24"/>
          <w:szCs w:val="24"/>
          <w:lang w:eastAsia="cs-CZ"/>
        </w:rPr>
        <w:t>.</w:t>
      </w:r>
    </w:p>
    <w:p w14:paraId="040E173F" w14:textId="45B773CF" w:rsidR="00483A1B" w:rsidRPr="0088434E" w:rsidRDefault="00483A1B" w:rsidP="00D15404">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88434E">
        <w:rPr>
          <w:rFonts w:ascii="Times New Roman" w:eastAsia="Times New Roman" w:hAnsi="Times New Roman" w:cs="Times New Roman"/>
          <w:color w:val="000000"/>
          <w:sz w:val="24"/>
          <w:szCs w:val="24"/>
          <w:lang w:eastAsia="cs-CZ"/>
        </w:rPr>
        <w:lastRenderedPageBreak/>
        <w:t>Záruční doba začíná běžet dnem podpisu dodacího listu kupujícím, o řádně poskytnutém plnění předmětu plnění bez vad.</w:t>
      </w:r>
      <w:r w:rsidR="006F63B7">
        <w:rPr>
          <w:rFonts w:ascii="Times New Roman" w:eastAsia="Times New Roman" w:hAnsi="Times New Roman" w:cs="Times New Roman"/>
          <w:color w:val="000000"/>
          <w:sz w:val="24"/>
          <w:szCs w:val="24"/>
          <w:lang w:eastAsia="cs-CZ"/>
        </w:rPr>
        <w:t xml:space="preserve"> Pro každou část předmětu plnění běží zvlášť v souladu s články III. odst. 2 a článkem VI.</w:t>
      </w:r>
    </w:p>
    <w:p w14:paraId="2B9E795F" w14:textId="77777777" w:rsidR="00483A1B" w:rsidRPr="00483A1B" w:rsidRDefault="00483A1B" w:rsidP="00D15404">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Vady, na něž se vztahuje záruka, je kupující oprávněn uplatnit nejpozději do konce záruční doby.</w:t>
      </w:r>
    </w:p>
    <w:p w14:paraId="79A2EECD" w14:textId="07A52027" w:rsidR="00483A1B" w:rsidRPr="00483A1B" w:rsidRDefault="00483A1B" w:rsidP="00D15404">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Nahlášení servisního zásahu musí být doručeno prodávajícímu buď elektronicky</w:t>
      </w:r>
      <w:r w:rsidR="008F3207">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color w:val="000000"/>
          <w:sz w:val="24"/>
          <w:szCs w:val="24"/>
          <w:lang w:eastAsia="cs-CZ"/>
        </w:rPr>
        <w:t xml:space="preserve"> případně telefonicky a musí obsahovat všechny údaje v souladu s touto Smlouvou. </w:t>
      </w:r>
    </w:p>
    <w:p w14:paraId="7AB01EA3" w14:textId="087932AD" w:rsidR="00483A1B" w:rsidRPr="00483A1B" w:rsidRDefault="00483A1B" w:rsidP="00D15404">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 každý jednotlivý servisní případ na základě této smlouvy je kupující povinen uvést tyto údaje: </w:t>
      </w:r>
      <w:r w:rsidRPr="00483A1B">
        <w:rPr>
          <w:rFonts w:ascii="Times New Roman" w:eastAsia="Times New Roman" w:hAnsi="Times New Roman" w:cs="Times New Roman"/>
          <w:color w:val="000000"/>
          <w:sz w:val="24"/>
          <w:szCs w:val="24"/>
          <w:lang w:eastAsia="cs-CZ"/>
        </w:rPr>
        <w:br/>
        <w:t>- sériové číslo zařízení;</w:t>
      </w:r>
      <w:bookmarkStart w:id="0" w:name="_GoBack"/>
      <w:bookmarkEnd w:id="0"/>
      <w:r w:rsidRPr="00483A1B">
        <w:rPr>
          <w:rFonts w:ascii="Times New Roman" w:eastAsia="Times New Roman" w:hAnsi="Times New Roman" w:cs="Times New Roman"/>
          <w:color w:val="000000"/>
          <w:sz w:val="24"/>
          <w:szCs w:val="24"/>
          <w:lang w:eastAsia="cs-CZ"/>
        </w:rPr>
        <w:br/>
        <w:t>- určení místa plnění, kde má být servisní zásah proveden, tj. adresa;</w:t>
      </w:r>
      <w:r w:rsidRPr="00483A1B">
        <w:rPr>
          <w:rFonts w:ascii="Times New Roman" w:eastAsia="Times New Roman" w:hAnsi="Times New Roman" w:cs="Times New Roman"/>
          <w:color w:val="000000"/>
          <w:sz w:val="24"/>
          <w:szCs w:val="24"/>
          <w:lang w:eastAsia="cs-CZ"/>
        </w:rPr>
        <w:br/>
        <w:t>- co nejpřesnější popis požadavku nebo závady;</w:t>
      </w:r>
      <w:r w:rsidRPr="00483A1B">
        <w:rPr>
          <w:rFonts w:ascii="Times New Roman" w:eastAsia="Times New Roman" w:hAnsi="Times New Roman" w:cs="Times New Roman"/>
          <w:color w:val="000000"/>
          <w:sz w:val="24"/>
          <w:szCs w:val="24"/>
          <w:lang w:eastAsia="cs-CZ"/>
        </w:rPr>
        <w:br/>
        <w:t xml:space="preserve">- časové rozpětí, ve kterém je možný nebo bude zajištěn přístup k určenému místu </w:t>
      </w:r>
      <w:r w:rsidR="00137903">
        <w:rPr>
          <w:rFonts w:ascii="Times New Roman" w:eastAsia="Times New Roman" w:hAnsi="Times New Roman" w:cs="Times New Roman"/>
          <w:color w:val="000000"/>
          <w:sz w:val="24"/>
          <w:szCs w:val="24"/>
          <w:lang w:eastAsia="cs-CZ"/>
        </w:rPr>
        <w:br/>
        <w:t xml:space="preserve">   </w:t>
      </w:r>
      <w:r w:rsidRPr="00483A1B">
        <w:rPr>
          <w:rFonts w:ascii="Times New Roman" w:eastAsia="Times New Roman" w:hAnsi="Times New Roman" w:cs="Times New Roman"/>
          <w:color w:val="000000"/>
          <w:sz w:val="24"/>
          <w:szCs w:val="24"/>
          <w:lang w:eastAsia="cs-CZ"/>
        </w:rPr>
        <w:t>s výskytem závady a jméno a kontakt na odpovědnou osobu na straně kupujícího;</w:t>
      </w:r>
      <w:r w:rsidRPr="00483A1B">
        <w:rPr>
          <w:rFonts w:ascii="Times New Roman" w:eastAsia="Times New Roman" w:hAnsi="Times New Roman" w:cs="Times New Roman"/>
          <w:color w:val="000000"/>
          <w:sz w:val="24"/>
          <w:szCs w:val="24"/>
          <w:lang w:eastAsia="cs-CZ"/>
        </w:rPr>
        <w:br/>
        <w:t xml:space="preserve">- případně další informace, které mohou servisnímu technikovi napomoci k efektivnímu </w:t>
      </w:r>
      <w:r w:rsidR="00137903">
        <w:rPr>
          <w:rFonts w:ascii="Times New Roman" w:eastAsia="Times New Roman" w:hAnsi="Times New Roman" w:cs="Times New Roman"/>
          <w:color w:val="000000"/>
          <w:sz w:val="24"/>
          <w:szCs w:val="24"/>
          <w:lang w:eastAsia="cs-CZ"/>
        </w:rPr>
        <w:br/>
        <w:t xml:space="preserve">   </w:t>
      </w:r>
      <w:r w:rsidRPr="00483A1B">
        <w:rPr>
          <w:rFonts w:ascii="Times New Roman" w:eastAsia="Times New Roman" w:hAnsi="Times New Roman" w:cs="Times New Roman"/>
          <w:color w:val="000000"/>
          <w:sz w:val="24"/>
          <w:szCs w:val="24"/>
          <w:lang w:eastAsia="cs-CZ"/>
        </w:rPr>
        <w:t>a úspěšnému odstranění závady (není povinnou náležitostí).</w:t>
      </w:r>
    </w:p>
    <w:p w14:paraId="51945045" w14:textId="0696F520" w:rsidR="00483A1B" w:rsidRPr="00483A1B" w:rsidRDefault="00483A1B" w:rsidP="00D15404">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Požadavek na záruční servis lze zadat buď na e-mailovou adresu: </w:t>
      </w:r>
      <w:r w:rsidR="00D15404">
        <w:rPr>
          <w:rFonts w:ascii="Times New Roman" w:eastAsia="Times New Roman" w:hAnsi="Times New Roman" w:cs="Times New Roman"/>
          <w:color w:val="000000"/>
          <w:sz w:val="24"/>
          <w:szCs w:val="24"/>
          <w:lang w:eastAsia="cs-CZ"/>
        </w:rPr>
        <w:t>xxxxxxx</w:t>
      </w:r>
      <w:r w:rsidR="009C4993">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color w:val="000000"/>
          <w:sz w:val="24"/>
          <w:szCs w:val="24"/>
          <w:lang w:eastAsia="cs-CZ"/>
        </w:rPr>
        <w:t xml:space="preserve"> nebo v pracovní době telefonicky na telefonním čísle </w:t>
      </w:r>
      <w:r w:rsidR="00D15404">
        <w:rPr>
          <w:rFonts w:ascii="Times New Roman" w:eastAsia="Times New Roman" w:hAnsi="Times New Roman" w:cs="Times New Roman"/>
          <w:color w:val="000000"/>
          <w:sz w:val="24"/>
          <w:szCs w:val="24"/>
          <w:lang w:eastAsia="cs-CZ"/>
        </w:rPr>
        <w:t>xxxxxxxxxxxxxx</w:t>
      </w:r>
      <w:r w:rsidR="009C4993">
        <w:rPr>
          <w:rFonts w:ascii="Times New Roman" w:eastAsia="Times New Roman" w:hAnsi="Times New Roman" w:cs="Times New Roman"/>
          <w:color w:val="000000"/>
          <w:sz w:val="24"/>
          <w:szCs w:val="24"/>
          <w:lang w:eastAsia="cs-CZ"/>
        </w:rPr>
        <w:t xml:space="preserve">. </w:t>
      </w:r>
      <w:r w:rsidRPr="00483A1B">
        <w:rPr>
          <w:rFonts w:ascii="Times New Roman" w:eastAsia="Times New Roman" w:hAnsi="Times New Roman" w:cs="Times New Roman"/>
          <w:color w:val="000000"/>
          <w:sz w:val="24"/>
          <w:szCs w:val="24"/>
          <w:lang w:eastAsia="cs-CZ"/>
        </w:rPr>
        <w:t>Servisní případ se považuje za nahlášený buď okamžikem telefonického nahlášení, nebo obdržením emailového potvrzení o doručení na poštovní server prodávajícího, který musí tuto službu automaticky poskytovat. Požadavek na servisní zásah nahlášený po pracovní době se považuje za nahlášený v následující pracovní den v 8:00 hodin.</w:t>
      </w:r>
    </w:p>
    <w:p w14:paraId="41D8470D" w14:textId="77777777" w:rsidR="00483A1B" w:rsidRPr="00483A1B" w:rsidRDefault="00483A1B" w:rsidP="00D15404">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Pracovními hodinami se stanovuje časové rozmezí od 8:00 do 17:00, a to v pracovních dnech. Zbývající doba je definována jako mimopracovní hodiny.</w:t>
      </w:r>
    </w:p>
    <w:p w14:paraId="212A8B5A" w14:textId="7F6DF4ED" w:rsidR="00483A1B" w:rsidRPr="008B17A0" w:rsidRDefault="00483A1B" w:rsidP="00D15404">
      <w:pPr>
        <w:numPr>
          <w:ilvl w:val="0"/>
          <w:numId w:val="6"/>
        </w:numPr>
        <w:spacing w:before="120" w:after="0" w:line="240" w:lineRule="auto"/>
        <w:jc w:val="both"/>
        <w:rPr>
          <w:rFonts w:ascii="Times New Roman" w:eastAsia="Times New Roman" w:hAnsi="Times New Roman" w:cs="Times New Roman"/>
          <w:sz w:val="24"/>
          <w:szCs w:val="24"/>
          <w:lang w:eastAsia="cs-CZ"/>
        </w:rPr>
      </w:pPr>
      <w:r w:rsidRPr="00483A1B">
        <w:rPr>
          <w:rFonts w:ascii="Times New Roman" w:eastAsia="Times New Roman" w:hAnsi="Times New Roman" w:cs="Times New Roman"/>
          <w:color w:val="000000"/>
          <w:sz w:val="24"/>
          <w:szCs w:val="24"/>
          <w:lang w:eastAsia="cs-CZ"/>
        </w:rPr>
        <w:t xml:space="preserve">Prodávající prohlašuje, že prodej je uskutečňován v souladu se zákonem č. 22/1997 Sb., o technických požadavcích </w:t>
      </w:r>
      <w:r w:rsidRPr="008B17A0">
        <w:rPr>
          <w:rFonts w:ascii="Times New Roman" w:eastAsia="Times New Roman" w:hAnsi="Times New Roman" w:cs="Times New Roman"/>
          <w:sz w:val="24"/>
          <w:szCs w:val="24"/>
          <w:lang w:eastAsia="cs-CZ"/>
        </w:rPr>
        <w:t>na výrobky</w:t>
      </w:r>
      <w:r w:rsidR="008B17A0" w:rsidRPr="008B17A0">
        <w:rPr>
          <w:rFonts w:ascii="Times New Roman" w:eastAsia="Times New Roman" w:hAnsi="Times New Roman" w:cs="Times New Roman"/>
          <w:sz w:val="24"/>
          <w:szCs w:val="24"/>
          <w:lang w:eastAsia="cs-CZ"/>
        </w:rPr>
        <w:t>, ve znění pozdějších předpisů.</w:t>
      </w:r>
    </w:p>
    <w:p w14:paraId="7830B610" w14:textId="732B21ED" w:rsidR="00483A1B" w:rsidRPr="00483A1B" w:rsidRDefault="00483A1B" w:rsidP="00D15404">
      <w:pPr>
        <w:numPr>
          <w:ilvl w:val="0"/>
          <w:numId w:val="6"/>
        </w:numPr>
        <w:tabs>
          <w:tab w:val="num" w:pos="426"/>
        </w:tabs>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Záruka se nevztahuje na vady, které vzniknou v důsledku činnosti kupujícího, zejména:</w:t>
      </w:r>
      <w:r w:rsidRPr="00483A1B">
        <w:rPr>
          <w:rFonts w:ascii="Times New Roman" w:eastAsia="Times New Roman" w:hAnsi="Times New Roman" w:cs="Times New Roman"/>
          <w:color w:val="000000"/>
          <w:sz w:val="24"/>
          <w:szCs w:val="24"/>
          <w:lang w:eastAsia="cs-CZ"/>
        </w:rPr>
        <w:br/>
        <w:t xml:space="preserve">- nedodržení pokynů prodávajícího či předpisů výrobce o používání a údržbě </w:t>
      </w:r>
      <w:r w:rsidR="008B17A0" w:rsidRPr="00483A1B">
        <w:rPr>
          <w:rFonts w:ascii="Times New Roman" w:eastAsia="Times New Roman" w:hAnsi="Times New Roman" w:cs="Times New Roman"/>
          <w:color w:val="000000"/>
          <w:sz w:val="24"/>
          <w:szCs w:val="24"/>
          <w:lang w:eastAsia="cs-CZ"/>
        </w:rPr>
        <w:t>předmětu plnění</w:t>
      </w:r>
      <w:r w:rsidRPr="00483A1B">
        <w:rPr>
          <w:rFonts w:ascii="Times New Roman" w:eastAsia="Times New Roman" w:hAnsi="Times New Roman" w:cs="Times New Roman"/>
          <w:color w:val="000000"/>
          <w:sz w:val="24"/>
          <w:szCs w:val="24"/>
          <w:lang w:eastAsia="cs-CZ"/>
        </w:rPr>
        <w:t>, pokud byly prokazatelně předány kupujícímu</w:t>
      </w:r>
      <w:r w:rsidRPr="00483A1B">
        <w:rPr>
          <w:rFonts w:ascii="Times New Roman" w:eastAsia="Times New Roman" w:hAnsi="Times New Roman" w:cs="Times New Roman"/>
          <w:color w:val="000000"/>
          <w:sz w:val="24"/>
          <w:szCs w:val="24"/>
          <w:lang w:eastAsia="cs-CZ"/>
        </w:rPr>
        <w:br/>
        <w:t>- násilné či svévolné poškození předmětu plnění</w:t>
      </w:r>
      <w:r w:rsidRPr="00483A1B">
        <w:rPr>
          <w:rFonts w:ascii="Times New Roman" w:eastAsia="Times New Roman" w:hAnsi="Times New Roman" w:cs="Times New Roman"/>
          <w:color w:val="000000"/>
          <w:sz w:val="24"/>
          <w:szCs w:val="24"/>
          <w:lang w:eastAsia="cs-CZ"/>
        </w:rPr>
        <w:br/>
        <w:t>- nedodržení předepsané kvality elektrické sítě</w:t>
      </w:r>
      <w:r w:rsidRPr="00483A1B">
        <w:rPr>
          <w:rFonts w:ascii="Times New Roman" w:eastAsia="Times New Roman" w:hAnsi="Times New Roman" w:cs="Times New Roman"/>
          <w:color w:val="000000"/>
          <w:sz w:val="24"/>
          <w:szCs w:val="24"/>
          <w:lang w:eastAsia="cs-CZ"/>
        </w:rPr>
        <w:br/>
        <w:t>- chybné obsluhy předmětu plnění</w:t>
      </w:r>
      <w:r w:rsidRPr="00483A1B">
        <w:rPr>
          <w:rFonts w:ascii="Times New Roman" w:eastAsia="Times New Roman" w:hAnsi="Times New Roman" w:cs="Times New Roman"/>
          <w:color w:val="000000"/>
          <w:sz w:val="24"/>
          <w:szCs w:val="24"/>
          <w:lang w:eastAsia="cs-CZ"/>
        </w:rPr>
        <w:br/>
        <w:t>- neoprávněnými zásahy nepovolané třetí osoby</w:t>
      </w:r>
      <w:r w:rsidRPr="00483A1B">
        <w:rPr>
          <w:rFonts w:ascii="Times New Roman" w:eastAsia="Times New Roman" w:hAnsi="Times New Roman" w:cs="Times New Roman"/>
          <w:color w:val="000000"/>
          <w:sz w:val="24"/>
          <w:szCs w:val="24"/>
          <w:lang w:eastAsia="cs-CZ"/>
        </w:rPr>
        <w:br/>
        <w:t>- vlivem vyšší moci, např. požáru, nebo jiné živelné katastrofy či jiných vnějších vlivů</w:t>
      </w:r>
    </w:p>
    <w:p w14:paraId="7FB77CB2" w14:textId="77777777" w:rsidR="007D2819" w:rsidRDefault="00483A1B" w:rsidP="00D15404">
      <w:pPr>
        <w:numPr>
          <w:ilvl w:val="0"/>
          <w:numId w:val="6"/>
        </w:numPr>
        <w:tabs>
          <w:tab w:val="num" w:pos="426"/>
        </w:tab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takových vad, které mohou ohrozit závažným způsobem majetek kupujícího, je prodávající povinen vyvinout maximální úsilí k zajištění doby nástupu a poskytnutí záručního plnění i mimopracovní dny v co nejkratším čase.</w:t>
      </w:r>
    </w:p>
    <w:p w14:paraId="7FC570C1" w14:textId="0C8905FD" w:rsidR="00483A1B" w:rsidRPr="00483A1B" w:rsidRDefault="00483A1B" w:rsidP="00D15404">
      <w:pPr>
        <w:tabs>
          <w:tab w:val="num" w:pos="426"/>
        </w:tabs>
        <w:spacing w:before="120" w:after="0" w:line="240" w:lineRule="auto"/>
        <w:ind w:left="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br/>
      </w:r>
    </w:p>
    <w:p w14:paraId="5483A083" w14:textId="77777777" w:rsidR="00483A1B" w:rsidRPr="00483A1B" w:rsidRDefault="00483A1B" w:rsidP="00D15404">
      <w:pPr>
        <w:spacing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VIII.</w:t>
      </w:r>
    </w:p>
    <w:p w14:paraId="58B199EE" w14:textId="77777777" w:rsidR="00483A1B" w:rsidRPr="00483A1B" w:rsidRDefault="00483A1B" w:rsidP="00D15404">
      <w:pPr>
        <w:spacing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Odstoupení od smlouvy</w:t>
      </w:r>
    </w:p>
    <w:p w14:paraId="306B1F38" w14:textId="77777777" w:rsidR="00483A1B" w:rsidRPr="00483A1B" w:rsidRDefault="00483A1B" w:rsidP="00D15404">
      <w:pPr>
        <w:spacing w:after="0" w:line="240" w:lineRule="auto"/>
        <w:jc w:val="both"/>
        <w:rPr>
          <w:rFonts w:ascii="Times New Roman" w:eastAsia="Times New Roman" w:hAnsi="Times New Roman" w:cs="Times New Roman"/>
          <w:bCs/>
          <w:color w:val="000000"/>
          <w:sz w:val="24"/>
          <w:szCs w:val="24"/>
          <w:lang w:eastAsia="cs-CZ"/>
        </w:rPr>
      </w:pPr>
    </w:p>
    <w:p w14:paraId="1899866E" w14:textId="77777777" w:rsidR="00483A1B" w:rsidRPr="00483A1B" w:rsidRDefault="00483A1B" w:rsidP="00D15404">
      <w:pPr>
        <w:spacing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Smluvní strany se dohodly na možném odstoupení od Smlouvy v následujících případech:</w:t>
      </w:r>
    </w:p>
    <w:p w14:paraId="54C6F0B1" w14:textId="77777777" w:rsidR="00483A1B" w:rsidRPr="00483A1B" w:rsidRDefault="00483A1B" w:rsidP="00D15404">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Kupující je oprávněn odstoupit od smlouvy v případech stanovených touto smlouvou. </w:t>
      </w:r>
    </w:p>
    <w:p w14:paraId="52B467B6" w14:textId="77777777" w:rsidR="00483A1B" w:rsidRPr="00483A1B" w:rsidRDefault="00483A1B" w:rsidP="00D15404">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lastRenderedPageBreak/>
        <w:t xml:space="preserve">Kupující je oprávněn od smlouvy odstoupit, pokud předmět plnění nebude dodán v souladu s technickými parametry uvedenými v příloze č. 1 této smlouvy, nebo </w:t>
      </w:r>
      <w:r w:rsidRPr="00483A1B">
        <w:rPr>
          <w:rFonts w:ascii="Times New Roman" w:eastAsia="Times New Roman" w:hAnsi="Times New Roman" w:cs="Times New Roman"/>
          <w:sz w:val="24"/>
          <w:szCs w:val="24"/>
          <w:lang w:eastAsia="cs-CZ"/>
        </w:rPr>
        <w:t>v případě, kdy ve stanovené lhůtě prodávající v záruční době neodstraní vady zboží.</w:t>
      </w:r>
    </w:p>
    <w:p w14:paraId="6DFB930C" w14:textId="77777777" w:rsidR="00483A1B" w:rsidRPr="00483A1B" w:rsidRDefault="00483A1B" w:rsidP="00D15404">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sz w:val="24"/>
          <w:szCs w:val="24"/>
          <w:lang w:eastAsia="cs-CZ"/>
        </w:rPr>
        <w:t xml:space="preserve">Prodávající je oprávněn </w:t>
      </w:r>
      <w:r w:rsidRPr="00483A1B">
        <w:rPr>
          <w:rFonts w:ascii="Times New Roman" w:eastAsia="Times New Roman" w:hAnsi="Times New Roman" w:cs="Times New Roman"/>
          <w:bCs/>
          <w:color w:val="000000"/>
          <w:sz w:val="24"/>
          <w:szCs w:val="24"/>
          <w:lang w:eastAsia="cs-CZ"/>
        </w:rPr>
        <w:t xml:space="preserve">od smlouvy odstoupit </w:t>
      </w:r>
      <w:r w:rsidRPr="00483A1B">
        <w:rPr>
          <w:rFonts w:ascii="Times New Roman" w:eastAsia="Times New Roman" w:hAnsi="Times New Roman" w:cs="Times New Roman"/>
          <w:sz w:val="24"/>
          <w:szCs w:val="24"/>
          <w:lang w:eastAsia="cs-CZ"/>
        </w:rPr>
        <w:t>ze zákonných důvodů</w:t>
      </w:r>
      <w:r w:rsidRPr="00483A1B">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bCs/>
          <w:color w:val="000000"/>
          <w:sz w:val="24"/>
          <w:szCs w:val="24"/>
          <w:lang w:eastAsia="cs-CZ"/>
        </w:rPr>
        <w:t xml:space="preserve"> </w:t>
      </w:r>
    </w:p>
    <w:p w14:paraId="67451CB5" w14:textId="77777777" w:rsidR="00483A1B" w:rsidRPr="00483A1B" w:rsidRDefault="00483A1B" w:rsidP="00D15404">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Odstoupí-li některá ze stran od této smlouvy, ať již na základě smluvního ujednání či ustanovení zákona, stanovují strany svá práva a povinnosti, trvající i po odstoupení od smlouvy, takto:</w:t>
      </w:r>
    </w:p>
    <w:p w14:paraId="616B3494" w14:textId="77777777" w:rsidR="00483A1B" w:rsidRPr="00483A1B" w:rsidRDefault="00483A1B" w:rsidP="00D15404">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strany vstoupí neprodleně v jednání za účelem smírného vyřešení jejich vztahů.</w:t>
      </w:r>
    </w:p>
    <w:p w14:paraId="68CCF006" w14:textId="77777777" w:rsidR="00483A1B" w:rsidRPr="00483A1B" w:rsidRDefault="00483A1B" w:rsidP="00D15404">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prodávající je povinen do 14 dnů ode dne, kdy nastanou účinky odstoupení, převést již uhrazenou celou cenu zboží zpět na účet kupujícího a kupující se zavazuje ve stejné lhůtě převést zpět zboží prodávajícímu,</w:t>
      </w:r>
    </w:p>
    <w:p w14:paraId="1921035A" w14:textId="77777777" w:rsidR="00483A1B" w:rsidRPr="00483A1B" w:rsidRDefault="00483A1B" w:rsidP="00D15404">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228A6020" w14:textId="77777777" w:rsidR="00483A1B" w:rsidRPr="00483A1B" w:rsidRDefault="00483A1B" w:rsidP="00D15404">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br/>
        <w:t>IX.</w:t>
      </w:r>
    </w:p>
    <w:p w14:paraId="31966998"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Smluvní pokuta a úroky z prodlení</w:t>
      </w:r>
    </w:p>
    <w:p w14:paraId="725DA802"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V případě prodlení prodávajícího s plněním předmětu dodávky </w:t>
      </w:r>
      <w:r w:rsidRPr="00AE6C26">
        <w:rPr>
          <w:rFonts w:ascii="Times New Roman" w:eastAsia="Times New Roman" w:hAnsi="Times New Roman" w:cs="Times New Roman"/>
          <w:sz w:val="24"/>
          <w:szCs w:val="24"/>
          <w:lang w:eastAsia="cs-CZ"/>
        </w:rPr>
        <w:t>nad rámec stanovený touto smlouvou,</w:t>
      </w:r>
      <w:r w:rsidRPr="007F017A">
        <w:rPr>
          <w:rFonts w:ascii="Times New Roman" w:eastAsia="Times New Roman" w:hAnsi="Times New Roman" w:cs="Times New Roman"/>
          <w:color w:val="FF0000"/>
          <w:sz w:val="24"/>
          <w:szCs w:val="24"/>
          <w:lang w:eastAsia="cs-CZ"/>
        </w:rPr>
        <w:t xml:space="preserve"> </w:t>
      </w:r>
      <w:r w:rsidRPr="00483A1B">
        <w:rPr>
          <w:rFonts w:ascii="Times New Roman" w:eastAsia="Times New Roman" w:hAnsi="Times New Roman" w:cs="Times New Roman"/>
          <w:color w:val="000000"/>
          <w:sz w:val="24"/>
          <w:szCs w:val="24"/>
          <w:lang w:eastAsia="cs-CZ"/>
        </w:rPr>
        <w:t>vzniká kupujícímu nárok na smluvní pokutu ve výši 0,05 % z fakturované částky za každý den prodlení, nebo může kupující od smlouvy odstoupit.</w:t>
      </w:r>
    </w:p>
    <w:p w14:paraId="0E0352FC"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V případě prodlení kupujícího s úhradou kupní ceny </w:t>
      </w:r>
      <w:r w:rsidRPr="00AE6C26">
        <w:rPr>
          <w:rFonts w:ascii="Times New Roman" w:eastAsia="Times New Roman" w:hAnsi="Times New Roman" w:cs="Times New Roman"/>
          <w:sz w:val="24"/>
          <w:szCs w:val="24"/>
          <w:lang w:eastAsia="cs-CZ"/>
        </w:rPr>
        <w:t xml:space="preserve">nad rámec stanovený touto smlouvou, </w:t>
      </w:r>
      <w:r w:rsidRPr="00483A1B">
        <w:rPr>
          <w:rFonts w:ascii="Times New Roman" w:eastAsia="Times New Roman" w:hAnsi="Times New Roman" w:cs="Times New Roman"/>
          <w:color w:val="000000"/>
          <w:sz w:val="24"/>
          <w:szCs w:val="24"/>
          <w:lang w:eastAsia="cs-CZ"/>
        </w:rPr>
        <w:t>vzniká prodávajícímu nárok na smluvní pokutu ve výši 0,05 % z fakturované částky za každý den prodlení.</w:t>
      </w:r>
    </w:p>
    <w:p w14:paraId="30934392"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Při nesplnění záručních podmínek vzniká kupujícímu nárok na smluvní pokutu ve výši 1% ceny předmětného zboží za každý započatý pracovní den nad rámec stanoveného termínu</w:t>
      </w:r>
      <w:r w:rsidRPr="00483A1B">
        <w:rPr>
          <w:rFonts w:ascii="Times New Roman" w:eastAsia="Times New Roman" w:hAnsi="Times New Roman" w:cs="Times New Roman"/>
          <w:sz w:val="24"/>
          <w:szCs w:val="24"/>
          <w:lang w:eastAsia="cs-CZ"/>
        </w:rPr>
        <w:t xml:space="preserve"> pro odstranění vad.</w:t>
      </w:r>
    </w:p>
    <w:p w14:paraId="1C941075"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Povinnost zaplatit úroky z prodlení a smluvní pokuty je do 30 kalendářních dnů od obdržení výzvy oprávněné strany stranou povinnou.</w:t>
      </w:r>
    </w:p>
    <w:p w14:paraId="774818DD"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škody vzniklé kupujícímu porušením povinností prodávajícího, je tento povinen škodu kupujícímu uhradit. Netýká se případů způsobených okolnostmi vylučujícími odpovědnost prodávajícího.</w:t>
      </w:r>
    </w:p>
    <w:p w14:paraId="23EED79D"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w:t>
      </w:r>
    </w:p>
    <w:p w14:paraId="1CD2694B"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Vyšší moc</w:t>
      </w:r>
    </w:p>
    <w:p w14:paraId="54759ADD" w14:textId="3D37A4F0" w:rsidR="00483A1B" w:rsidRPr="00483A1B" w:rsidRDefault="00483A1B" w:rsidP="007D2819">
      <w:p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w:t>
      </w:r>
      <w:r w:rsidR="00137903">
        <w:rPr>
          <w:rFonts w:ascii="Times New Roman" w:eastAsia="Times New Roman" w:hAnsi="Times New Roman" w:cs="Times New Roman"/>
          <w:bCs/>
          <w:color w:val="000000"/>
          <w:sz w:val="24"/>
          <w:szCs w:val="24"/>
          <w:lang w:eastAsia="cs-CZ"/>
        </w:rPr>
        <w:br/>
      </w:r>
      <w:r w:rsidRPr="00483A1B">
        <w:rPr>
          <w:rFonts w:ascii="Times New Roman" w:eastAsia="Times New Roman" w:hAnsi="Times New Roman" w:cs="Times New Roman"/>
          <w:bCs/>
          <w:color w:val="000000"/>
          <w:sz w:val="24"/>
          <w:szCs w:val="24"/>
          <w:lang w:eastAsia="cs-CZ"/>
        </w:rPr>
        <w:t>a revoluce, přírodní katastrofy, epidemie, karanténní omezení, stávky atd.</w:t>
      </w:r>
    </w:p>
    <w:p w14:paraId="3EC2F4B1"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w:t>
      </w:r>
    </w:p>
    <w:p w14:paraId="5831ED10"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Odpovědnost za škody</w:t>
      </w:r>
    </w:p>
    <w:p w14:paraId="0E605296" w14:textId="77777777" w:rsidR="00483A1B" w:rsidRPr="00483A1B" w:rsidRDefault="00483A1B" w:rsidP="0088434E">
      <w:p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Prodávající dodá zboží na své náklady a nebezpečí. V případě škody vzniklé kupujícímu porušením povinností prodávajícího, je tento povinen škodu kupujícímu uhradit. Toto </w:t>
      </w:r>
      <w:r w:rsidRPr="00483A1B">
        <w:rPr>
          <w:rFonts w:ascii="Times New Roman" w:eastAsia="Times New Roman" w:hAnsi="Times New Roman" w:cs="Times New Roman"/>
          <w:color w:val="000000"/>
          <w:sz w:val="24"/>
          <w:szCs w:val="24"/>
          <w:lang w:eastAsia="cs-CZ"/>
        </w:rPr>
        <w:lastRenderedPageBreak/>
        <w:t>ustanovení se netýká případů, kdy prodávající prokáže, že porušení povinností bylo způsobeno okolnostmi vylučujícími odpovědnost.</w:t>
      </w:r>
    </w:p>
    <w:p w14:paraId="204CFAD1" w14:textId="265B2A96" w:rsid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p>
    <w:p w14:paraId="127D80D4" w14:textId="73C411AA" w:rsidR="002B5F5C" w:rsidRDefault="002B5F5C" w:rsidP="00483A1B">
      <w:pPr>
        <w:spacing w:before="120" w:after="0" w:line="240" w:lineRule="auto"/>
        <w:jc w:val="center"/>
        <w:rPr>
          <w:rFonts w:ascii="Times New Roman" w:eastAsia="Times New Roman" w:hAnsi="Times New Roman" w:cs="Times New Roman"/>
          <w:b/>
          <w:color w:val="000000"/>
          <w:sz w:val="24"/>
          <w:szCs w:val="24"/>
          <w:lang w:eastAsia="cs-CZ"/>
        </w:rPr>
      </w:pPr>
    </w:p>
    <w:p w14:paraId="43E69FFE" w14:textId="77777777" w:rsidR="002B5F5C" w:rsidRPr="00483A1B" w:rsidRDefault="002B5F5C" w:rsidP="00483A1B">
      <w:pPr>
        <w:spacing w:before="120" w:after="0" w:line="240" w:lineRule="auto"/>
        <w:jc w:val="center"/>
        <w:rPr>
          <w:rFonts w:ascii="Times New Roman" w:eastAsia="Times New Roman" w:hAnsi="Times New Roman" w:cs="Times New Roman"/>
          <w:b/>
          <w:color w:val="000000"/>
          <w:sz w:val="24"/>
          <w:szCs w:val="24"/>
          <w:lang w:eastAsia="cs-CZ"/>
        </w:rPr>
      </w:pPr>
    </w:p>
    <w:p w14:paraId="443EF1DA"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XII.</w:t>
      </w:r>
    </w:p>
    <w:p w14:paraId="3DD10E70" w14:textId="77777777" w:rsidR="00483A1B" w:rsidRPr="009000E4" w:rsidRDefault="00483A1B" w:rsidP="00483A1B">
      <w:pPr>
        <w:spacing w:before="120" w:after="0" w:line="240" w:lineRule="auto"/>
        <w:jc w:val="center"/>
        <w:rPr>
          <w:rFonts w:ascii="Times New Roman" w:eastAsia="Times New Roman" w:hAnsi="Times New Roman" w:cs="Times New Roman"/>
          <w:b/>
          <w:sz w:val="24"/>
          <w:szCs w:val="24"/>
          <w:lang w:eastAsia="cs-CZ"/>
        </w:rPr>
      </w:pPr>
      <w:r w:rsidRPr="009000E4">
        <w:rPr>
          <w:rFonts w:ascii="Times New Roman" w:eastAsia="Times New Roman" w:hAnsi="Times New Roman" w:cs="Times New Roman"/>
          <w:b/>
          <w:sz w:val="24"/>
          <w:szCs w:val="24"/>
          <w:lang w:eastAsia="cs-CZ"/>
        </w:rPr>
        <w:t>Další ujednání</w:t>
      </w:r>
    </w:p>
    <w:p w14:paraId="2DCF8031" w14:textId="38947117" w:rsidR="00483A1B" w:rsidRPr="00461FBC" w:rsidRDefault="00483A1B" w:rsidP="00461FBC">
      <w:pPr>
        <w:numPr>
          <w:ilvl w:val="0"/>
          <w:numId w:val="9"/>
        </w:numPr>
        <w:spacing w:after="0" w:line="240" w:lineRule="auto"/>
        <w:jc w:val="both"/>
        <w:rPr>
          <w:rFonts w:ascii="Times New Roman" w:eastAsia="Times New Roman" w:hAnsi="Times New Roman" w:cs="Times New Roman"/>
          <w:color w:val="FF0000"/>
          <w:sz w:val="24"/>
          <w:szCs w:val="24"/>
          <w:lang w:eastAsia="cs-CZ"/>
        </w:rPr>
      </w:pPr>
      <w:r w:rsidRPr="00461FBC">
        <w:rPr>
          <w:rFonts w:ascii="Times New Roman" w:eastAsia="Times New Roman" w:hAnsi="Times New Roman" w:cs="Times New Roman"/>
          <w:color w:val="000000"/>
          <w:sz w:val="24"/>
          <w:szCs w:val="24"/>
          <w:lang w:eastAsia="cs-CZ"/>
        </w:rPr>
        <w:t>Vlastníkem zboží, které je předmětem plnění veřejné zakázky, je prodávající.</w:t>
      </w:r>
    </w:p>
    <w:p w14:paraId="0C75940C" w14:textId="77777777" w:rsidR="00483A1B" w:rsidRPr="00483A1B" w:rsidRDefault="00483A1B" w:rsidP="00483A1B">
      <w:pPr>
        <w:numPr>
          <w:ilvl w:val="0"/>
          <w:numId w:val="9"/>
        </w:numPr>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Vlastnická práva k předmětu plnění, s výjimkou softwarových produktů, přecházejí na kupujícího dnem uhrazení kupní ceny podle čl. V., odst. l smlouvy. Dnem uhrazení kupní ceny přechází na kupujícího právo užívat dodaný software. Prodávající tak poskytuje kupujícímu nevýhradní licenci k softwarovým produktům, která není teritoriálně omezena. </w:t>
      </w:r>
      <w:r w:rsidRPr="00483A1B">
        <w:rPr>
          <w:rFonts w:ascii="Times New Roman" w:eastAsia="Times New Roman" w:hAnsi="Times New Roman" w:cs="Times New Roman"/>
          <w:sz w:val="24"/>
          <w:szCs w:val="24"/>
          <w:lang w:eastAsia="cs-CZ"/>
        </w:rPr>
        <w:t>Kupující je oprávněn převést pořízené licence softwarových produktů, které jsou součástí dodávky a jsou vázané na předmět plnění, na třetí osobu, pokud jí převádí do vlastnictví předmět plnění</w:t>
      </w:r>
      <w:r w:rsidRPr="00483A1B">
        <w:rPr>
          <w:rFonts w:ascii="Times New Roman" w:eastAsia="Times New Roman" w:hAnsi="Times New Roman" w:cs="Times New Roman"/>
          <w:bCs/>
          <w:color w:val="000000"/>
          <w:sz w:val="24"/>
          <w:szCs w:val="24"/>
          <w:lang w:eastAsia="cs-CZ"/>
        </w:rPr>
        <w:t>. Odměna za poskytnutí licence je zahrnuta v ceně plnění. Způsob a podmínky využívání licence se řídí licenčními podmínkami vlastníka licenčních práv k software.</w:t>
      </w:r>
    </w:p>
    <w:p w14:paraId="15BD4556" w14:textId="77777777" w:rsidR="00483A1B" w:rsidRPr="00483A1B"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Právo užívat předmět plnění má kupující okamžikem podpisu dodacího listu.</w:t>
      </w:r>
    </w:p>
    <w:p w14:paraId="1919B7D5" w14:textId="77777777" w:rsidR="00483A1B" w:rsidRPr="00483A1B"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Na zboží nejsou vztaženy žádné další podmínky případně omezení, které není přímo uvedeno v této smlouvě.</w:t>
      </w:r>
    </w:p>
    <w:p w14:paraId="0AAE13B7" w14:textId="41B2A632" w:rsidR="00483A1B" w:rsidRPr="00936756"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FF0000"/>
          <w:sz w:val="24"/>
          <w:szCs w:val="24"/>
          <w:lang w:eastAsia="cs-CZ"/>
        </w:rPr>
      </w:pPr>
      <w:r w:rsidRPr="00483A1B">
        <w:rPr>
          <w:rFonts w:ascii="Times New Roman" w:eastAsia="Times New Roman" w:hAnsi="Times New Roman" w:cs="Times New Roman"/>
          <w:color w:val="000000"/>
          <w:sz w:val="24"/>
          <w:szCs w:val="24"/>
          <w:lang w:eastAsia="cs-CZ"/>
        </w:rPr>
        <w:t>Smluvní strany se zavazují, že získá-li smluvní strana od druhé jakékoli osobní údaje, bude s nimi nakládat v so</w:t>
      </w:r>
      <w:r w:rsidRPr="00F07ACA">
        <w:rPr>
          <w:rFonts w:ascii="Times New Roman" w:eastAsia="Times New Roman" w:hAnsi="Times New Roman" w:cs="Times New Roman"/>
          <w:sz w:val="24"/>
          <w:szCs w:val="24"/>
          <w:lang w:eastAsia="cs-CZ"/>
        </w:rPr>
        <w:t>uladu se zákonem 101/2000Sb., o ochraně osobních údajů, v</w:t>
      </w:r>
      <w:r w:rsidR="00F07ACA" w:rsidRPr="00F07ACA">
        <w:rPr>
          <w:rFonts w:ascii="Times New Roman" w:eastAsia="Times New Roman" w:hAnsi="Times New Roman" w:cs="Times New Roman"/>
          <w:sz w:val="24"/>
          <w:szCs w:val="24"/>
          <w:lang w:eastAsia="cs-CZ"/>
        </w:rPr>
        <w:t>e znění pozdějších předpisů</w:t>
      </w:r>
      <w:r w:rsidRPr="00F07ACA">
        <w:rPr>
          <w:rFonts w:ascii="Times New Roman" w:eastAsia="Times New Roman" w:hAnsi="Times New Roman" w:cs="Times New Roman"/>
          <w:sz w:val="24"/>
          <w:szCs w:val="24"/>
          <w:lang w:eastAsia="cs-CZ"/>
        </w:rPr>
        <w:t>.</w:t>
      </w:r>
    </w:p>
    <w:p w14:paraId="533702D6" w14:textId="493DE66A" w:rsidR="00483A1B" w:rsidRPr="00483A1B" w:rsidRDefault="00483A1B" w:rsidP="0088434E">
      <w:pPr>
        <w:numPr>
          <w:ilvl w:val="0"/>
          <w:numId w:val="9"/>
        </w:numPr>
        <w:tabs>
          <w:tab w:val="left" w:pos="283"/>
        </w:tabs>
        <w:suppressAutoHyphens/>
        <w:autoSpaceDE w:val="0"/>
        <w:spacing w:before="120" w:after="0" w:line="240" w:lineRule="auto"/>
        <w:jc w:val="both"/>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color w:val="000000"/>
          <w:sz w:val="24"/>
          <w:szCs w:val="24"/>
          <w:lang w:eastAsia="cs-CZ"/>
        </w:rPr>
        <w:t>Kupující je povinen poskytovat smluvní informace, vyplývající ze zvláštních právních předpisů, zejména zákona č. 106/1999 Sb., o svobodném přístupu k informacím, v</w:t>
      </w:r>
      <w:r w:rsidR="002F6C52">
        <w:rPr>
          <w:rFonts w:ascii="Times New Roman" w:eastAsia="Times New Roman" w:hAnsi="Times New Roman" w:cs="Times New Roman"/>
          <w:color w:val="000000"/>
          <w:sz w:val="24"/>
          <w:szCs w:val="24"/>
          <w:lang w:eastAsia="cs-CZ"/>
        </w:rPr>
        <w:t>e znění pozdějších předpisů</w:t>
      </w:r>
      <w:r w:rsidRPr="00483A1B">
        <w:rPr>
          <w:rFonts w:ascii="Times New Roman" w:eastAsia="Times New Roman" w:hAnsi="Times New Roman" w:cs="Times New Roman"/>
          <w:color w:val="000000"/>
          <w:sz w:val="24"/>
          <w:szCs w:val="24"/>
          <w:lang w:eastAsia="cs-CZ"/>
        </w:rPr>
        <w:t>.</w:t>
      </w:r>
    </w:p>
    <w:p w14:paraId="00749DCB" w14:textId="3C2DAF23" w:rsidR="00483A1B" w:rsidRDefault="00483A1B" w:rsidP="00483A1B">
      <w:pPr>
        <w:numPr>
          <w:ilvl w:val="0"/>
          <w:numId w:val="9"/>
        </w:numPr>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bere na vědomí, že uzavřená kupní smlouva včetně všech jejích příloh bude zveřejněna na profilu zadavatele kupujícího. Prodávající výslovně prohlašuje, že pokud nějakou část své nabídky považuje za obchodní tajemství, řádně takové části předem označil a uvedl konkrétní důvod pro nemožnost zveřejnění.</w:t>
      </w:r>
    </w:p>
    <w:p w14:paraId="44A50FBF" w14:textId="3D2736FD" w:rsidR="00A50120" w:rsidRPr="002B5F5C" w:rsidRDefault="00B8134A" w:rsidP="0088434E">
      <w:pPr>
        <w:numPr>
          <w:ilvl w:val="0"/>
          <w:numId w:val="9"/>
        </w:numPr>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Prodávající je povinen</w:t>
      </w:r>
      <w:r w:rsidR="004054CF">
        <w:rPr>
          <w:rFonts w:ascii="Times New Roman" w:eastAsia="Times New Roman" w:hAnsi="Times New Roman" w:cs="Times New Roman"/>
          <w:color w:val="000000"/>
          <w:sz w:val="24"/>
          <w:szCs w:val="24"/>
          <w:lang w:eastAsia="cs-CZ"/>
        </w:rPr>
        <w:t xml:space="preserve"> </w:t>
      </w:r>
      <w:r w:rsidR="004054CF" w:rsidRPr="004054CF">
        <w:rPr>
          <w:rFonts w:ascii="Times New Roman" w:eastAsia="Times New Roman" w:hAnsi="Times New Roman" w:cs="Times New Roman"/>
          <w:color w:val="000000"/>
          <w:sz w:val="24"/>
          <w:szCs w:val="24"/>
          <w:lang w:eastAsia="cs-CZ"/>
        </w:rPr>
        <w:t xml:space="preserve">uchovávat veškeré doklady související s realizací </w:t>
      </w:r>
      <w:r w:rsidR="004054CF">
        <w:rPr>
          <w:rFonts w:ascii="Times New Roman" w:eastAsia="Times New Roman" w:hAnsi="Times New Roman" w:cs="Times New Roman"/>
          <w:color w:val="000000"/>
          <w:sz w:val="24"/>
          <w:szCs w:val="24"/>
          <w:lang w:eastAsia="cs-CZ"/>
        </w:rPr>
        <w:t>předmětu smlouvy</w:t>
      </w:r>
      <w:r w:rsidR="004054CF" w:rsidRPr="004054CF">
        <w:rPr>
          <w:rFonts w:ascii="Times New Roman" w:eastAsia="Times New Roman" w:hAnsi="Times New Roman" w:cs="Times New Roman"/>
          <w:color w:val="000000"/>
          <w:sz w:val="24"/>
          <w:szCs w:val="24"/>
          <w:lang w:eastAsia="cs-CZ"/>
        </w:rPr>
        <w:t xml:space="preserve"> a je</w:t>
      </w:r>
      <w:r w:rsidR="004054CF">
        <w:rPr>
          <w:rFonts w:ascii="Times New Roman" w:eastAsia="Times New Roman" w:hAnsi="Times New Roman" w:cs="Times New Roman"/>
          <w:color w:val="000000"/>
          <w:sz w:val="24"/>
          <w:szCs w:val="24"/>
          <w:lang w:eastAsia="cs-CZ"/>
        </w:rPr>
        <w:t>jím</w:t>
      </w:r>
      <w:r w:rsidR="004054CF" w:rsidRPr="004054CF">
        <w:rPr>
          <w:rFonts w:ascii="Times New Roman" w:eastAsia="Times New Roman" w:hAnsi="Times New Roman" w:cs="Times New Roman"/>
          <w:color w:val="000000"/>
          <w:sz w:val="24"/>
          <w:szCs w:val="24"/>
          <w:lang w:eastAsia="cs-CZ"/>
        </w:rPr>
        <w:t xml:space="preserve"> financováním (způsobem dle zákona 563/1991 Sb., o účetnictví v</w:t>
      </w:r>
      <w:r w:rsidR="005230EE">
        <w:rPr>
          <w:rFonts w:ascii="Times New Roman" w:eastAsia="Times New Roman" w:hAnsi="Times New Roman" w:cs="Times New Roman"/>
          <w:color w:val="000000"/>
          <w:sz w:val="24"/>
          <w:szCs w:val="24"/>
          <w:lang w:eastAsia="cs-CZ"/>
        </w:rPr>
        <w:t>e znění pozdějších předpisů</w:t>
      </w:r>
      <w:r w:rsidR="004054CF" w:rsidRPr="004054CF">
        <w:rPr>
          <w:rFonts w:ascii="Times New Roman" w:eastAsia="Times New Roman" w:hAnsi="Times New Roman" w:cs="Times New Roman"/>
          <w:color w:val="000000"/>
          <w:sz w:val="24"/>
          <w:szCs w:val="24"/>
          <w:lang w:eastAsia="cs-CZ"/>
        </w:rPr>
        <w:t xml:space="preserve">) včetně účetních dokladů minimálně do konce roku </w:t>
      </w:r>
      <w:r w:rsidR="004054CF" w:rsidRPr="005230EE">
        <w:rPr>
          <w:rFonts w:ascii="Times New Roman" w:eastAsia="Times New Roman" w:hAnsi="Times New Roman" w:cs="Times New Roman"/>
          <w:sz w:val="24"/>
          <w:szCs w:val="24"/>
          <w:lang w:eastAsia="cs-CZ"/>
        </w:rPr>
        <w:t>20</w:t>
      </w:r>
      <w:r w:rsidR="005230EE" w:rsidRPr="005230EE">
        <w:rPr>
          <w:rFonts w:ascii="Times New Roman" w:eastAsia="Times New Roman" w:hAnsi="Times New Roman" w:cs="Times New Roman"/>
          <w:sz w:val="24"/>
          <w:szCs w:val="24"/>
          <w:lang w:eastAsia="cs-CZ"/>
        </w:rPr>
        <w:t>30</w:t>
      </w:r>
      <w:r w:rsidR="004054CF" w:rsidRPr="005230EE">
        <w:rPr>
          <w:rFonts w:ascii="Times New Roman" w:eastAsia="Times New Roman" w:hAnsi="Times New Roman" w:cs="Times New Roman"/>
          <w:sz w:val="24"/>
          <w:szCs w:val="24"/>
          <w:lang w:eastAsia="cs-CZ"/>
        </w:rPr>
        <w:t xml:space="preserve"> nebo po dobu nejméně 10 let ode dne poslední platby za </w:t>
      </w:r>
      <w:r w:rsidR="00BF685E" w:rsidRPr="005230EE">
        <w:rPr>
          <w:rFonts w:ascii="Times New Roman" w:eastAsia="Times New Roman" w:hAnsi="Times New Roman" w:cs="Times New Roman"/>
          <w:sz w:val="24"/>
          <w:szCs w:val="24"/>
          <w:lang w:eastAsia="cs-CZ"/>
        </w:rPr>
        <w:t>dodávky</w:t>
      </w:r>
      <w:r w:rsidR="004054CF" w:rsidRPr="005230EE">
        <w:rPr>
          <w:rFonts w:ascii="Times New Roman" w:eastAsia="Times New Roman" w:hAnsi="Times New Roman" w:cs="Times New Roman"/>
          <w:sz w:val="24"/>
          <w:szCs w:val="24"/>
          <w:lang w:eastAsia="cs-CZ"/>
        </w:rPr>
        <w:t xml:space="preserve">, závazná je lhůta, která je </w:t>
      </w:r>
      <w:r w:rsidR="004054CF" w:rsidRPr="004054CF">
        <w:rPr>
          <w:rFonts w:ascii="Times New Roman" w:eastAsia="Times New Roman" w:hAnsi="Times New Roman" w:cs="Times New Roman"/>
          <w:color w:val="000000"/>
          <w:sz w:val="24"/>
          <w:szCs w:val="24"/>
          <w:lang w:eastAsia="cs-CZ"/>
        </w:rPr>
        <w:t>delší.</w:t>
      </w:r>
    </w:p>
    <w:p w14:paraId="15800AF5" w14:textId="77777777" w:rsidR="00A50120" w:rsidRDefault="00A50120" w:rsidP="0088434E">
      <w:pPr>
        <w:suppressAutoHyphens/>
        <w:autoSpaceDE w:val="0"/>
        <w:spacing w:before="120" w:after="0" w:line="240" w:lineRule="auto"/>
        <w:rPr>
          <w:rFonts w:ascii="Times New Roman" w:eastAsia="Times New Roman" w:hAnsi="Times New Roman" w:cs="Times New Roman"/>
          <w:b/>
          <w:color w:val="000000"/>
          <w:sz w:val="24"/>
          <w:szCs w:val="24"/>
          <w:lang w:eastAsia="cs-CZ"/>
        </w:rPr>
      </w:pPr>
    </w:p>
    <w:p w14:paraId="14D62441" w14:textId="6394A514" w:rsidR="00483A1B" w:rsidRPr="00483A1B" w:rsidRDefault="00483A1B" w:rsidP="0088434E">
      <w:pPr>
        <w:suppressAutoHyphens/>
        <w:autoSpaceDE w:val="0"/>
        <w:spacing w:before="120" w:after="0" w:line="240" w:lineRule="auto"/>
        <w:ind w:left="283"/>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XIII.</w:t>
      </w:r>
    </w:p>
    <w:p w14:paraId="76398B3B"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Závěrečná ustanovení</w:t>
      </w:r>
    </w:p>
    <w:p w14:paraId="189F55ED" w14:textId="0032627D"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Vztahy touto smlouvou neupravené se řídí příslušnými ustanoveními zákona č. 89/2012 Sb</w:t>
      </w:r>
      <w:r w:rsidR="00ED6D12">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color w:val="000000"/>
          <w:sz w:val="24"/>
          <w:szCs w:val="24"/>
          <w:lang w:eastAsia="cs-CZ"/>
        </w:rPr>
        <w:t>, občanský zákoník</w:t>
      </w:r>
      <w:r w:rsidR="00ED6D12">
        <w:rPr>
          <w:rFonts w:ascii="Times New Roman" w:eastAsia="Times New Roman" w:hAnsi="Times New Roman" w:cs="Times New Roman"/>
          <w:color w:val="000000"/>
          <w:sz w:val="24"/>
          <w:szCs w:val="24"/>
          <w:lang w:eastAsia="cs-CZ"/>
        </w:rPr>
        <w:t>, ve znění pozdějších předpisů,</w:t>
      </w:r>
      <w:r w:rsidRPr="00483A1B">
        <w:rPr>
          <w:rFonts w:ascii="Times New Roman" w:eastAsia="Times New Roman" w:hAnsi="Times New Roman" w:cs="Times New Roman"/>
          <w:color w:val="000000"/>
          <w:sz w:val="24"/>
          <w:szCs w:val="24"/>
          <w:lang w:eastAsia="cs-CZ"/>
        </w:rPr>
        <w:t xml:space="preserve"> a z</w:t>
      </w:r>
      <w:r w:rsidRPr="00ED6D12">
        <w:rPr>
          <w:rFonts w:ascii="Times New Roman" w:eastAsia="Times New Roman" w:hAnsi="Times New Roman" w:cs="Times New Roman"/>
          <w:sz w:val="24"/>
          <w:szCs w:val="24"/>
          <w:lang w:eastAsia="cs-CZ"/>
        </w:rPr>
        <w:t>ákona č. 121/2000 Sb., o právu autorském, o právech souvisejících s právem autorským a o změně některých zákonů (autorský zákon) v</w:t>
      </w:r>
      <w:r w:rsidR="00ED6D12" w:rsidRPr="00ED6D12">
        <w:rPr>
          <w:rFonts w:ascii="Times New Roman" w:eastAsia="Times New Roman" w:hAnsi="Times New Roman" w:cs="Times New Roman"/>
          <w:sz w:val="24"/>
          <w:szCs w:val="24"/>
          <w:lang w:eastAsia="cs-CZ"/>
        </w:rPr>
        <w:t>e znění pozdějších předpisů.</w:t>
      </w:r>
    </w:p>
    <w:p w14:paraId="33B02E27" w14:textId="77777777"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lastRenderedPageBreak/>
        <w:t>Tuto smlouvu lze měnit nebo doplňovat po dohodě smluvních stran pouze písemnými, očíslovanými dodatky kupní smlouvy, podepsanými oprávněnými zástupci obou smluvních stran.</w:t>
      </w:r>
    </w:p>
    <w:p w14:paraId="08E76BD5" w14:textId="77777777"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Kupní smlouva je vyhotovena ve </w:t>
      </w:r>
      <w:r w:rsidRPr="00AE6C26">
        <w:rPr>
          <w:rFonts w:ascii="Times New Roman" w:eastAsia="Times New Roman" w:hAnsi="Times New Roman" w:cs="Times New Roman"/>
          <w:sz w:val="24"/>
          <w:szCs w:val="24"/>
          <w:lang w:eastAsia="cs-CZ"/>
        </w:rPr>
        <w:t>čtyřech</w:t>
      </w:r>
      <w:r w:rsidRPr="00483A1B">
        <w:rPr>
          <w:rFonts w:ascii="Times New Roman" w:eastAsia="Times New Roman" w:hAnsi="Times New Roman" w:cs="Times New Roman"/>
          <w:color w:val="000000"/>
          <w:sz w:val="24"/>
          <w:szCs w:val="24"/>
          <w:lang w:eastAsia="cs-CZ"/>
        </w:rPr>
        <w:t xml:space="preserve"> stejnopisech s platností originálu, každá ze smluvních stran obdrží po dvou.</w:t>
      </w:r>
    </w:p>
    <w:p w14:paraId="31207FCE" w14:textId="154E762A" w:rsidR="00483A1B" w:rsidRDefault="00B626C4"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B626C4">
        <w:rPr>
          <w:rFonts w:ascii="Times New Roman" w:eastAsia="Times New Roman" w:hAnsi="Times New Roman" w:cs="Times New Roman"/>
          <w:color w:val="000000"/>
          <w:sz w:val="24"/>
          <w:szCs w:val="24"/>
          <w:lang w:eastAsia="cs-CZ"/>
        </w:rPr>
        <w:t>Tato smlouva nabývá platnosti dnem podpisu oběma smluvními stranami, účinnosti smlouva nabývá dnem jejího uveřejnění v registru smluv v</w:t>
      </w:r>
      <w:r w:rsidR="00BB2259">
        <w:rPr>
          <w:rFonts w:ascii="Times New Roman" w:eastAsia="Times New Roman" w:hAnsi="Times New Roman" w:cs="Times New Roman"/>
          <w:color w:val="000000"/>
          <w:sz w:val="24"/>
          <w:szCs w:val="24"/>
          <w:lang w:eastAsia="cs-CZ"/>
        </w:rPr>
        <w:t xml:space="preserve"> souladu se zákonem č.340/2015 </w:t>
      </w:r>
      <w:r w:rsidRPr="00B626C4">
        <w:rPr>
          <w:rFonts w:ascii="Times New Roman" w:eastAsia="Times New Roman" w:hAnsi="Times New Roman" w:cs="Times New Roman"/>
          <w:color w:val="000000"/>
          <w:sz w:val="24"/>
          <w:szCs w:val="24"/>
          <w:lang w:eastAsia="cs-CZ"/>
        </w:rPr>
        <w:t>Sb., o zvláštních podmínkách účinnosti některých smluv, uveřejňování těchto smluv a o registru smluv</w:t>
      </w:r>
      <w:r w:rsidR="00ED6D12">
        <w:rPr>
          <w:rFonts w:ascii="Times New Roman" w:eastAsia="Times New Roman" w:hAnsi="Times New Roman" w:cs="Times New Roman"/>
          <w:color w:val="000000"/>
          <w:sz w:val="24"/>
          <w:szCs w:val="24"/>
          <w:lang w:eastAsia="cs-CZ"/>
        </w:rPr>
        <w:t>, ve znění pozdějších předpisů</w:t>
      </w:r>
      <w:r w:rsidRPr="00B626C4">
        <w:rPr>
          <w:rFonts w:ascii="Times New Roman" w:eastAsia="Times New Roman" w:hAnsi="Times New Roman" w:cs="Times New Roman"/>
          <w:color w:val="000000"/>
          <w:sz w:val="24"/>
          <w:szCs w:val="24"/>
          <w:lang w:eastAsia="cs-CZ"/>
        </w:rPr>
        <w:t xml:space="preserve"> (</w:t>
      </w:r>
      <w:r w:rsidR="00ED6D12">
        <w:rPr>
          <w:rFonts w:ascii="Times New Roman" w:eastAsia="Times New Roman" w:hAnsi="Times New Roman" w:cs="Times New Roman"/>
          <w:color w:val="000000"/>
          <w:sz w:val="24"/>
          <w:szCs w:val="24"/>
          <w:lang w:eastAsia="cs-CZ"/>
        </w:rPr>
        <w:t>dále tak</w:t>
      </w:r>
      <w:r w:rsidR="00605CBF">
        <w:rPr>
          <w:rFonts w:ascii="Times New Roman" w:eastAsia="Times New Roman" w:hAnsi="Times New Roman" w:cs="Times New Roman"/>
          <w:color w:val="000000"/>
          <w:sz w:val="24"/>
          <w:szCs w:val="24"/>
          <w:lang w:eastAsia="cs-CZ"/>
        </w:rPr>
        <w:t>é</w:t>
      </w:r>
      <w:r w:rsidR="00ED6D12">
        <w:rPr>
          <w:rFonts w:ascii="Times New Roman" w:eastAsia="Times New Roman" w:hAnsi="Times New Roman" w:cs="Times New Roman"/>
          <w:color w:val="000000"/>
          <w:sz w:val="24"/>
          <w:szCs w:val="24"/>
          <w:lang w:eastAsia="cs-CZ"/>
        </w:rPr>
        <w:t xml:space="preserve"> „</w:t>
      </w:r>
      <w:r w:rsidRPr="00B626C4">
        <w:rPr>
          <w:rFonts w:ascii="Times New Roman" w:eastAsia="Times New Roman" w:hAnsi="Times New Roman" w:cs="Times New Roman"/>
          <w:color w:val="000000"/>
          <w:sz w:val="24"/>
          <w:szCs w:val="24"/>
          <w:lang w:eastAsia="cs-CZ"/>
        </w:rPr>
        <w:t>zákon o registru smluv</w:t>
      </w:r>
      <w:r w:rsidR="00ED6D12">
        <w:rPr>
          <w:rFonts w:ascii="Times New Roman" w:eastAsia="Times New Roman" w:hAnsi="Times New Roman" w:cs="Times New Roman"/>
          <w:color w:val="000000"/>
          <w:sz w:val="24"/>
          <w:szCs w:val="24"/>
          <w:lang w:eastAsia="cs-CZ"/>
        </w:rPr>
        <w:t>“</w:t>
      </w:r>
      <w:r w:rsidRPr="00B626C4">
        <w:rPr>
          <w:rFonts w:ascii="Times New Roman" w:eastAsia="Times New Roman" w:hAnsi="Times New Roman" w:cs="Times New Roman"/>
          <w:color w:val="000000"/>
          <w:sz w:val="24"/>
          <w:szCs w:val="24"/>
          <w:lang w:eastAsia="cs-CZ"/>
        </w:rPr>
        <w:t>)</w:t>
      </w:r>
      <w:r w:rsidR="00ED6D12">
        <w:rPr>
          <w:rFonts w:ascii="Times New Roman" w:eastAsia="Times New Roman" w:hAnsi="Times New Roman" w:cs="Times New Roman"/>
          <w:color w:val="000000"/>
          <w:sz w:val="24"/>
          <w:szCs w:val="24"/>
          <w:lang w:eastAsia="cs-CZ"/>
        </w:rPr>
        <w:t xml:space="preserve">. </w:t>
      </w:r>
      <w:r w:rsidRPr="00B626C4">
        <w:rPr>
          <w:rFonts w:ascii="Times New Roman" w:eastAsia="Times New Roman" w:hAnsi="Times New Roman" w:cs="Times New Roman"/>
          <w:color w:val="000000"/>
          <w:sz w:val="24"/>
          <w:szCs w:val="24"/>
          <w:lang w:eastAsia="cs-CZ"/>
        </w:rPr>
        <w:t>Zveřejnění dle předchozí věty zajistí kupující</w:t>
      </w:r>
      <w:r w:rsidR="00483A1B" w:rsidRPr="00483A1B">
        <w:rPr>
          <w:rFonts w:ascii="Times New Roman" w:eastAsia="Times New Roman" w:hAnsi="Times New Roman" w:cs="Times New Roman"/>
          <w:color w:val="000000"/>
          <w:sz w:val="24"/>
          <w:szCs w:val="24"/>
          <w:lang w:eastAsia="cs-CZ"/>
        </w:rPr>
        <w:t>.</w:t>
      </w:r>
    </w:p>
    <w:p w14:paraId="1272DAF9" w14:textId="68DF3160" w:rsidR="00B626C4" w:rsidRPr="00483A1B" w:rsidRDefault="00B626C4"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B626C4">
        <w:rPr>
          <w:rFonts w:ascii="Times New Roman" w:eastAsia="Times New Roman" w:hAnsi="Times New Roman" w:cs="Times New Roman"/>
          <w:color w:val="000000"/>
          <w:sz w:val="24"/>
          <w:szCs w:val="24"/>
          <w:lang w:eastAsia="cs-CZ"/>
        </w:rPr>
        <w:t xml:space="preserve">Prodávající bere na vědomí a výslovně souhlasí s tím, že smlouva včetně příloh </w:t>
      </w:r>
      <w:r w:rsidRPr="00B626C4">
        <w:rPr>
          <w:rFonts w:ascii="Times New Roman" w:eastAsia="Times New Roman" w:hAnsi="Times New Roman" w:cs="Times New Roman"/>
          <w:color w:val="000000"/>
          <w:sz w:val="24"/>
          <w:szCs w:val="24"/>
          <w:lang w:eastAsia="cs-CZ"/>
        </w:rPr>
        <w:br/>
        <w:t xml:space="preserve">a </w:t>
      </w:r>
      <w:r w:rsidRPr="00ED6D12">
        <w:rPr>
          <w:rFonts w:ascii="Times New Roman" w:eastAsia="Times New Roman" w:hAnsi="Times New Roman" w:cs="Times New Roman"/>
          <w:sz w:val="24"/>
          <w:szCs w:val="24"/>
          <w:lang w:eastAsia="cs-CZ"/>
        </w:rPr>
        <w:t>případných dodatků bude zveřejněna v souladu se zákonnými požadavky, zejména zákonem o registru smluv</w:t>
      </w:r>
      <w:r w:rsidR="00ED6D12" w:rsidRPr="00ED6D12">
        <w:rPr>
          <w:rFonts w:ascii="Times New Roman" w:eastAsia="Times New Roman" w:hAnsi="Times New Roman" w:cs="Times New Roman"/>
          <w:sz w:val="24"/>
          <w:szCs w:val="24"/>
          <w:lang w:eastAsia="cs-CZ"/>
        </w:rPr>
        <w:t>.</w:t>
      </w:r>
    </w:p>
    <w:p w14:paraId="46D3C8DE" w14:textId="643D412F"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Nedílnou součástí smlouvy </w:t>
      </w:r>
      <w:r w:rsidR="008E5189">
        <w:rPr>
          <w:rFonts w:ascii="Times New Roman" w:eastAsia="Times New Roman" w:hAnsi="Times New Roman" w:cs="Times New Roman"/>
          <w:b/>
          <w:color w:val="000000"/>
          <w:sz w:val="24"/>
          <w:szCs w:val="24"/>
          <w:lang w:eastAsia="cs-CZ"/>
        </w:rPr>
        <w:t>je příloha</w:t>
      </w:r>
      <w:r w:rsidRPr="00483A1B">
        <w:rPr>
          <w:rFonts w:ascii="Times New Roman" w:eastAsia="Times New Roman" w:hAnsi="Times New Roman" w:cs="Times New Roman"/>
          <w:color w:val="000000"/>
          <w:sz w:val="24"/>
          <w:szCs w:val="24"/>
          <w:lang w:eastAsia="cs-CZ"/>
        </w:rPr>
        <w:t xml:space="preserve"> </w:t>
      </w:r>
      <w:r w:rsidR="00AE6C26" w:rsidRPr="00AE6C26">
        <w:rPr>
          <w:rFonts w:ascii="Times New Roman" w:hAnsi="Times New Roman" w:cs="Times New Roman"/>
          <w:b/>
          <w:sz w:val="24"/>
          <w:szCs w:val="24"/>
        </w:rPr>
        <w:t>Specifikace předmětu plnění</w:t>
      </w:r>
      <w:r w:rsidR="00876D2A">
        <w:rPr>
          <w:rFonts w:ascii="Times New Roman" w:eastAsia="Times New Roman" w:hAnsi="Times New Roman" w:cs="Times New Roman"/>
          <w:color w:val="000000"/>
          <w:sz w:val="24"/>
          <w:szCs w:val="24"/>
          <w:lang w:eastAsia="cs-CZ"/>
        </w:rPr>
        <w:t xml:space="preserve"> </w:t>
      </w:r>
      <w:r w:rsidRPr="00483A1B">
        <w:rPr>
          <w:rFonts w:ascii="Times New Roman" w:eastAsia="Times New Roman" w:hAnsi="Times New Roman" w:cs="Times New Roman"/>
          <w:color w:val="000000"/>
          <w:sz w:val="24"/>
          <w:szCs w:val="24"/>
          <w:lang w:eastAsia="cs-CZ"/>
        </w:rPr>
        <w:t>kupní smlouvy.</w:t>
      </w:r>
      <w:r w:rsidR="0053635A">
        <w:rPr>
          <w:rFonts w:ascii="Times New Roman" w:eastAsia="Times New Roman" w:hAnsi="Times New Roman" w:cs="Times New Roman"/>
          <w:color w:val="000000"/>
          <w:sz w:val="24"/>
          <w:szCs w:val="24"/>
          <w:lang w:eastAsia="cs-CZ"/>
        </w:rPr>
        <w:t xml:space="preserve"> Jedná se o původní dodavatelem vyplněnou přílohu č. 2 zadávací dokumentace.</w:t>
      </w:r>
    </w:p>
    <w:p w14:paraId="45CDCDFB" w14:textId="77777777"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Smluvní strany shodně prohlašují, že smlouva byla podepsána dle jejich přání a svobodné vůle a na důkaz toho k ní připojují své právoplatné podpisy.</w:t>
      </w:r>
    </w:p>
    <w:p w14:paraId="2BB40B16" w14:textId="77777777" w:rsidR="00483A1B" w:rsidRPr="00BB2259" w:rsidRDefault="00483A1B" w:rsidP="00483A1B">
      <w:pPr>
        <w:autoSpaceDE w:val="0"/>
        <w:spacing w:before="120" w:after="0" w:line="240" w:lineRule="auto"/>
        <w:jc w:val="center"/>
        <w:rPr>
          <w:rFonts w:ascii="Times New Roman" w:eastAsia="Times New Roman" w:hAnsi="Times New Roman" w:cs="Times New Roman"/>
          <w:color w:val="FF0000"/>
          <w:sz w:val="24"/>
          <w:szCs w:val="24"/>
          <w:lang w:eastAsia="cs-CZ"/>
        </w:rPr>
      </w:pPr>
    </w:p>
    <w:p w14:paraId="351A1852" w14:textId="05FAB796" w:rsidR="00483A1B" w:rsidRPr="00483A1B" w:rsidRDefault="00483A1B" w:rsidP="00483A1B">
      <w:pPr>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Hradci Králové dne ……………………</w:t>
      </w:r>
      <w:r w:rsidRPr="00483A1B">
        <w:rPr>
          <w:rFonts w:ascii="Times New Roman" w:eastAsia="Times New Roman" w:hAnsi="Times New Roman" w:cs="Times New Roman"/>
          <w:color w:val="000000"/>
          <w:sz w:val="24"/>
          <w:szCs w:val="24"/>
          <w:lang w:eastAsia="cs-CZ"/>
        </w:rPr>
        <w:tab/>
      </w:r>
      <w:r w:rsidRPr="00483A1B">
        <w:rPr>
          <w:rFonts w:ascii="Times New Roman" w:eastAsia="Times New Roman" w:hAnsi="Times New Roman" w:cs="Times New Roman"/>
          <w:color w:val="000000"/>
          <w:sz w:val="24"/>
          <w:szCs w:val="24"/>
          <w:lang w:eastAsia="cs-CZ"/>
        </w:rPr>
        <w:tab/>
        <w:t>V </w:t>
      </w:r>
      <w:r w:rsidR="009C4993">
        <w:rPr>
          <w:rFonts w:ascii="Times New Roman" w:eastAsia="Times New Roman" w:hAnsi="Times New Roman" w:cs="Times New Roman"/>
          <w:color w:val="000000"/>
          <w:sz w:val="24"/>
          <w:szCs w:val="24"/>
          <w:lang w:eastAsia="cs-CZ"/>
        </w:rPr>
        <w:t>Praze</w:t>
      </w:r>
      <w:r w:rsidRPr="00483A1B">
        <w:rPr>
          <w:rFonts w:ascii="Times New Roman" w:eastAsia="Times New Roman" w:hAnsi="Times New Roman" w:cs="Times New Roman"/>
          <w:color w:val="000000"/>
          <w:sz w:val="24"/>
          <w:szCs w:val="24"/>
          <w:lang w:eastAsia="cs-CZ"/>
        </w:rPr>
        <w:t xml:space="preserve"> dne </w:t>
      </w:r>
      <w:r w:rsidR="00BB290E">
        <w:rPr>
          <w:rFonts w:ascii="Times New Roman" w:eastAsia="Times New Roman" w:hAnsi="Times New Roman" w:cs="Times New Roman"/>
          <w:color w:val="000000"/>
          <w:sz w:val="24"/>
          <w:szCs w:val="24"/>
          <w:lang w:eastAsia="cs-CZ"/>
        </w:rPr>
        <w:t>2</w:t>
      </w:r>
      <w:r w:rsidR="009C4993">
        <w:rPr>
          <w:rFonts w:ascii="Times New Roman" w:eastAsia="Times New Roman" w:hAnsi="Times New Roman" w:cs="Times New Roman"/>
          <w:color w:val="000000"/>
          <w:sz w:val="24"/>
          <w:szCs w:val="24"/>
          <w:lang w:eastAsia="cs-CZ"/>
        </w:rPr>
        <w:t>.1</w:t>
      </w:r>
      <w:r w:rsidR="00BB290E">
        <w:rPr>
          <w:rFonts w:ascii="Times New Roman" w:eastAsia="Times New Roman" w:hAnsi="Times New Roman" w:cs="Times New Roman"/>
          <w:color w:val="000000"/>
          <w:sz w:val="24"/>
          <w:szCs w:val="24"/>
          <w:lang w:eastAsia="cs-CZ"/>
        </w:rPr>
        <w:t>1</w:t>
      </w:r>
      <w:r w:rsidR="009C4993">
        <w:rPr>
          <w:rFonts w:ascii="Times New Roman" w:eastAsia="Times New Roman" w:hAnsi="Times New Roman" w:cs="Times New Roman"/>
          <w:color w:val="000000"/>
          <w:sz w:val="24"/>
          <w:szCs w:val="24"/>
          <w:lang w:eastAsia="cs-CZ"/>
        </w:rPr>
        <w:t>.2020</w:t>
      </w:r>
    </w:p>
    <w:p w14:paraId="4523C6A6" w14:textId="33E86535" w:rsidR="00483A1B" w:rsidRDefault="00483A1B"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757F7541" w14:textId="35C22A36" w:rsidR="00DA00CA" w:rsidRDefault="00DA00CA"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74DA2D29" w14:textId="77777777" w:rsidR="00DA00CA" w:rsidRPr="00483A1B" w:rsidRDefault="00DA00CA"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0888A560" w14:textId="77777777" w:rsidR="00483A1B" w:rsidRPr="00483A1B" w:rsidRDefault="00483A1B"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tbl>
      <w:tblPr>
        <w:tblW w:w="0" w:type="auto"/>
        <w:tblLook w:val="01E0" w:firstRow="1" w:lastRow="1" w:firstColumn="1" w:lastColumn="1" w:noHBand="0" w:noVBand="0"/>
      </w:tblPr>
      <w:tblGrid>
        <w:gridCol w:w="4644"/>
        <w:gridCol w:w="4644"/>
      </w:tblGrid>
      <w:tr w:rsidR="00483A1B" w:rsidRPr="00483A1B" w14:paraId="1CACD4D3" w14:textId="77777777" w:rsidTr="00BB2259">
        <w:tc>
          <w:tcPr>
            <w:tcW w:w="4644" w:type="dxa"/>
            <w:hideMark/>
          </w:tcPr>
          <w:p w14:paraId="7D3D09E5" w14:textId="77777777" w:rsidR="00483A1B" w:rsidRPr="00483A1B" w:rsidRDefault="00483A1B" w:rsidP="00483A1B">
            <w:pPr>
              <w:widowControl w:val="0"/>
              <w:suppressLineNumbers/>
              <w:suppressAutoHyphens/>
              <w:spacing w:after="0" w:line="240" w:lineRule="auto"/>
              <w:jc w:val="center"/>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w:t>
            </w:r>
          </w:p>
        </w:tc>
        <w:tc>
          <w:tcPr>
            <w:tcW w:w="4644" w:type="dxa"/>
            <w:hideMark/>
          </w:tcPr>
          <w:p w14:paraId="29B194F9" w14:textId="77777777" w:rsidR="00483A1B" w:rsidRPr="00483A1B" w:rsidRDefault="00483A1B" w:rsidP="00483A1B">
            <w:pPr>
              <w:widowControl w:val="0"/>
              <w:suppressLineNumbers/>
              <w:suppressAutoHyphens/>
              <w:spacing w:after="0" w:line="240" w:lineRule="auto"/>
              <w:jc w:val="center"/>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w:t>
            </w:r>
          </w:p>
        </w:tc>
      </w:tr>
      <w:tr w:rsidR="00483A1B" w:rsidRPr="00483A1B" w14:paraId="1702BE26" w14:textId="77777777" w:rsidTr="00BB2259">
        <w:tc>
          <w:tcPr>
            <w:tcW w:w="4644" w:type="dxa"/>
            <w:hideMark/>
          </w:tcPr>
          <w:p w14:paraId="2D6D5741" w14:textId="472FB4AD" w:rsidR="00483A1B" w:rsidRPr="00483A1B" w:rsidRDefault="00BB2259" w:rsidP="00483A1B">
            <w:pPr>
              <w:widowControl w:val="0"/>
              <w:suppressLineNumbers/>
              <w:suppressAutoHyphens/>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b/>
                <w:i/>
                <w:color w:val="000000"/>
                <w:sz w:val="24"/>
                <w:szCs w:val="24"/>
                <w:lang w:eastAsia="cs-CZ"/>
              </w:rPr>
              <w:t>Mgr. Petr Kašpar</w:t>
            </w:r>
          </w:p>
        </w:tc>
        <w:tc>
          <w:tcPr>
            <w:tcW w:w="4644" w:type="dxa"/>
          </w:tcPr>
          <w:p w14:paraId="56B91FB8" w14:textId="4C549864" w:rsidR="00483A1B" w:rsidRPr="00483A1B" w:rsidRDefault="009C4993" w:rsidP="00483A1B">
            <w:pPr>
              <w:widowControl w:val="0"/>
              <w:suppressLineNumbers/>
              <w:suppressAutoHyphens/>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Ing. Miroslav Cvrčel</w:t>
            </w:r>
          </w:p>
        </w:tc>
      </w:tr>
      <w:tr w:rsidR="00483A1B" w:rsidRPr="00483A1B" w14:paraId="6040D926" w14:textId="77777777" w:rsidTr="00BB2259">
        <w:tc>
          <w:tcPr>
            <w:tcW w:w="4644" w:type="dxa"/>
            <w:hideMark/>
          </w:tcPr>
          <w:p w14:paraId="5F456549" w14:textId="205B863C" w:rsidR="00483A1B" w:rsidRPr="00483A1B" w:rsidRDefault="00BB2259" w:rsidP="00483A1B">
            <w:pPr>
              <w:widowControl w:val="0"/>
              <w:suppressLineNumbers/>
              <w:suppressAutoHyphens/>
              <w:spacing w:after="0" w:line="240" w:lineRule="auto"/>
              <w:jc w:val="center"/>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ředitel</w:t>
            </w:r>
          </w:p>
        </w:tc>
        <w:tc>
          <w:tcPr>
            <w:tcW w:w="4644" w:type="dxa"/>
            <w:hideMark/>
          </w:tcPr>
          <w:p w14:paraId="044B852E" w14:textId="2C3F5BAA" w:rsidR="00483A1B" w:rsidRPr="00483A1B" w:rsidRDefault="009C4993" w:rsidP="00483A1B">
            <w:pPr>
              <w:widowControl w:val="0"/>
              <w:suppressLineNumbers/>
              <w:suppressAutoHyphens/>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jednatel</w:t>
            </w:r>
          </w:p>
        </w:tc>
      </w:tr>
    </w:tbl>
    <w:p w14:paraId="4DD72877" w14:textId="45BD5AD6" w:rsidR="00EC7B48" w:rsidRDefault="00EC7B48" w:rsidP="00F27780">
      <w:pPr>
        <w:rPr>
          <w:rFonts w:ascii="Times New Roman" w:eastAsia="Times New Roman" w:hAnsi="Times New Roman" w:cs="Times New Roman"/>
          <w:color w:val="000000"/>
          <w:sz w:val="24"/>
          <w:szCs w:val="24"/>
          <w:lang w:eastAsia="cs-CZ"/>
        </w:rPr>
      </w:pPr>
    </w:p>
    <w:p w14:paraId="723970CE" w14:textId="77777777" w:rsidR="00BB2259" w:rsidRDefault="00BB2259" w:rsidP="00F27780">
      <w:pPr>
        <w:rPr>
          <w:rFonts w:ascii="Times New Roman" w:eastAsia="Times New Roman" w:hAnsi="Times New Roman" w:cs="Times New Roman"/>
          <w:color w:val="000000"/>
          <w:sz w:val="24"/>
          <w:szCs w:val="24"/>
          <w:lang w:eastAsia="cs-CZ"/>
        </w:rPr>
      </w:pPr>
    </w:p>
    <w:p w14:paraId="1E02ED03" w14:textId="01CD1530" w:rsidR="00EC7B48" w:rsidRDefault="00EC7B48" w:rsidP="008E5189">
      <w:pPr>
        <w:rPr>
          <w:rFonts w:ascii="Times New Roman" w:eastAsia="Times New Roman" w:hAnsi="Times New Roman" w:cs="Times New Roman"/>
          <w:i/>
          <w:color w:val="000000"/>
          <w:sz w:val="20"/>
          <w:szCs w:val="20"/>
          <w:lang w:eastAsia="cs-CZ"/>
        </w:rPr>
      </w:pPr>
      <w:r w:rsidRPr="00677A8E">
        <w:rPr>
          <w:rFonts w:ascii="Times New Roman" w:eastAsia="Times New Roman" w:hAnsi="Times New Roman" w:cs="Times New Roman"/>
          <w:i/>
          <w:sz w:val="20"/>
          <w:szCs w:val="20"/>
          <w:lang w:eastAsia="cs-CZ"/>
        </w:rPr>
        <w:t>Přílohy této kupní smlouvy:</w:t>
      </w:r>
      <w:r w:rsidR="008E5189">
        <w:rPr>
          <w:rFonts w:ascii="Times New Roman" w:eastAsia="Times New Roman" w:hAnsi="Times New Roman" w:cs="Times New Roman"/>
          <w:i/>
          <w:sz w:val="20"/>
          <w:szCs w:val="20"/>
          <w:lang w:eastAsia="cs-CZ"/>
        </w:rPr>
        <w:t xml:space="preserve"> </w:t>
      </w:r>
      <w:r w:rsidR="00AE6C26" w:rsidRPr="008E5189">
        <w:rPr>
          <w:rFonts w:ascii="Times New Roman" w:eastAsia="Times New Roman" w:hAnsi="Times New Roman" w:cs="Times New Roman"/>
          <w:i/>
          <w:color w:val="000000"/>
          <w:sz w:val="20"/>
          <w:szCs w:val="20"/>
          <w:lang w:eastAsia="cs-CZ"/>
        </w:rPr>
        <w:t>Specifikace předmětu plnění</w:t>
      </w:r>
    </w:p>
    <w:p w14:paraId="0C924FD5" w14:textId="640D5E24" w:rsidR="009C4993" w:rsidRDefault="009C4993" w:rsidP="008E5189">
      <w:pPr>
        <w:rPr>
          <w:rFonts w:ascii="Times New Roman" w:eastAsia="Times New Roman" w:hAnsi="Times New Roman" w:cs="Times New Roman"/>
          <w:i/>
          <w:color w:val="000000"/>
          <w:sz w:val="20"/>
          <w:szCs w:val="20"/>
          <w:lang w:eastAsia="cs-CZ"/>
        </w:rPr>
      </w:pPr>
    </w:p>
    <w:p w14:paraId="6FE17B05" w14:textId="383956E5" w:rsidR="009C4993" w:rsidRDefault="009C4993" w:rsidP="008E5189">
      <w:pPr>
        <w:rPr>
          <w:rFonts w:ascii="Times New Roman" w:eastAsia="Times New Roman" w:hAnsi="Times New Roman" w:cs="Times New Roman"/>
          <w:i/>
          <w:color w:val="000000"/>
          <w:sz w:val="20"/>
          <w:szCs w:val="20"/>
          <w:lang w:eastAsia="cs-CZ"/>
        </w:rPr>
      </w:pPr>
    </w:p>
    <w:p w14:paraId="0AC74E36" w14:textId="1B1017E1" w:rsidR="009C4993" w:rsidRDefault="009C4993" w:rsidP="008E5189">
      <w:pPr>
        <w:rPr>
          <w:rFonts w:ascii="Times New Roman" w:eastAsia="Times New Roman" w:hAnsi="Times New Roman" w:cs="Times New Roman"/>
          <w:i/>
          <w:color w:val="000000"/>
          <w:sz w:val="20"/>
          <w:szCs w:val="20"/>
          <w:lang w:eastAsia="cs-CZ"/>
        </w:rPr>
      </w:pPr>
    </w:p>
    <w:p w14:paraId="5370D74C" w14:textId="2B00602B" w:rsidR="009C4993" w:rsidRDefault="009C4993" w:rsidP="008E5189">
      <w:pPr>
        <w:rPr>
          <w:rFonts w:ascii="Times New Roman" w:eastAsia="Times New Roman" w:hAnsi="Times New Roman" w:cs="Times New Roman"/>
          <w:i/>
          <w:color w:val="000000"/>
          <w:sz w:val="20"/>
          <w:szCs w:val="20"/>
          <w:lang w:eastAsia="cs-CZ"/>
        </w:rPr>
      </w:pPr>
    </w:p>
    <w:p w14:paraId="48761821" w14:textId="758880E7" w:rsidR="009C4993" w:rsidRDefault="009C4993" w:rsidP="008E5189">
      <w:pPr>
        <w:rPr>
          <w:rFonts w:ascii="Times New Roman" w:eastAsia="Times New Roman" w:hAnsi="Times New Roman" w:cs="Times New Roman"/>
          <w:i/>
          <w:color w:val="000000"/>
          <w:sz w:val="20"/>
          <w:szCs w:val="20"/>
          <w:lang w:eastAsia="cs-CZ"/>
        </w:rPr>
      </w:pPr>
    </w:p>
    <w:p w14:paraId="10C612BC" w14:textId="19C970AB" w:rsidR="009C4993" w:rsidRDefault="009C4993" w:rsidP="008E5189">
      <w:pPr>
        <w:rPr>
          <w:rFonts w:ascii="Times New Roman" w:eastAsia="Times New Roman" w:hAnsi="Times New Roman" w:cs="Times New Roman"/>
          <w:i/>
          <w:color w:val="000000"/>
          <w:sz w:val="20"/>
          <w:szCs w:val="20"/>
          <w:lang w:eastAsia="cs-CZ"/>
        </w:rPr>
      </w:pPr>
    </w:p>
    <w:p w14:paraId="5FF416B4" w14:textId="3217D547" w:rsidR="009C4993" w:rsidRDefault="009C4993" w:rsidP="008E5189">
      <w:pPr>
        <w:rPr>
          <w:rFonts w:ascii="Times New Roman" w:eastAsia="Times New Roman" w:hAnsi="Times New Roman" w:cs="Times New Roman"/>
          <w:i/>
          <w:color w:val="000000"/>
          <w:sz w:val="20"/>
          <w:szCs w:val="20"/>
          <w:lang w:eastAsia="cs-CZ"/>
        </w:rPr>
      </w:pPr>
    </w:p>
    <w:p w14:paraId="575DCF1F" w14:textId="44DFB94B" w:rsidR="009C4993" w:rsidRDefault="009C4993" w:rsidP="008E5189">
      <w:pPr>
        <w:rPr>
          <w:rFonts w:ascii="Times New Roman" w:eastAsia="Times New Roman" w:hAnsi="Times New Roman" w:cs="Times New Roman"/>
          <w:i/>
          <w:color w:val="000000"/>
          <w:sz w:val="20"/>
          <w:szCs w:val="20"/>
          <w:lang w:eastAsia="cs-CZ"/>
        </w:rPr>
      </w:pPr>
    </w:p>
    <w:p w14:paraId="55D454B3" w14:textId="4DC24ACB" w:rsidR="009C4993" w:rsidRDefault="009C4993" w:rsidP="008E5189">
      <w:pPr>
        <w:rPr>
          <w:rFonts w:ascii="Times New Roman" w:eastAsia="Times New Roman" w:hAnsi="Times New Roman" w:cs="Times New Roman"/>
          <w:i/>
          <w:color w:val="000000"/>
          <w:sz w:val="20"/>
          <w:szCs w:val="20"/>
          <w:lang w:eastAsia="cs-CZ"/>
        </w:rPr>
      </w:pPr>
    </w:p>
    <w:p w14:paraId="31BC1993" w14:textId="182DEF5A" w:rsidR="009C4993" w:rsidRDefault="009C4993" w:rsidP="008E5189">
      <w:pPr>
        <w:rPr>
          <w:rFonts w:ascii="Times New Roman" w:eastAsia="Times New Roman" w:hAnsi="Times New Roman" w:cs="Times New Roman"/>
          <w:i/>
          <w:color w:val="000000"/>
          <w:sz w:val="20"/>
          <w:szCs w:val="20"/>
          <w:lang w:eastAsia="cs-CZ"/>
        </w:rPr>
      </w:pPr>
    </w:p>
    <w:p w14:paraId="589627B3" w14:textId="764A1B68" w:rsidR="009C4993" w:rsidRDefault="009C4993" w:rsidP="009C4993">
      <w:pPr>
        <w:rPr>
          <w:rFonts w:ascii="Times New Roman" w:eastAsia="Times New Roman" w:hAnsi="Times New Roman" w:cs="Times New Roman"/>
          <w:i/>
          <w:color w:val="000000"/>
          <w:sz w:val="20"/>
          <w:szCs w:val="20"/>
          <w:lang w:eastAsia="cs-CZ"/>
        </w:rPr>
      </w:pPr>
      <w:r w:rsidRPr="00677A8E">
        <w:rPr>
          <w:rFonts w:ascii="Times New Roman" w:eastAsia="Times New Roman" w:hAnsi="Times New Roman" w:cs="Times New Roman"/>
          <w:i/>
          <w:sz w:val="20"/>
          <w:szCs w:val="20"/>
          <w:lang w:eastAsia="cs-CZ"/>
        </w:rPr>
        <w:lastRenderedPageBreak/>
        <w:t>Příloh</w:t>
      </w:r>
      <w:r>
        <w:rPr>
          <w:rFonts w:ascii="Times New Roman" w:eastAsia="Times New Roman" w:hAnsi="Times New Roman" w:cs="Times New Roman"/>
          <w:i/>
          <w:sz w:val="20"/>
          <w:szCs w:val="20"/>
          <w:lang w:eastAsia="cs-CZ"/>
        </w:rPr>
        <w:t xml:space="preserve">a.  </w:t>
      </w:r>
      <w:r w:rsidRPr="008E5189">
        <w:rPr>
          <w:rFonts w:ascii="Times New Roman" w:eastAsia="Times New Roman" w:hAnsi="Times New Roman" w:cs="Times New Roman"/>
          <w:i/>
          <w:color w:val="000000"/>
          <w:sz w:val="20"/>
          <w:szCs w:val="20"/>
          <w:lang w:eastAsia="cs-CZ"/>
        </w:rPr>
        <w:t>Specifikace předmětu plnění</w:t>
      </w:r>
    </w:p>
    <w:tbl>
      <w:tblPr>
        <w:tblW w:w="71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4535"/>
      </w:tblGrid>
      <w:tr w:rsidR="009C4993" w:rsidRPr="00722203" w14:paraId="77C046D5" w14:textId="77777777" w:rsidTr="009C4993">
        <w:trPr>
          <w:trHeight w:val="436"/>
        </w:trPr>
        <w:tc>
          <w:tcPr>
            <w:tcW w:w="2590" w:type="dxa"/>
            <w:shd w:val="clear" w:color="auto" w:fill="A6A6A6"/>
            <w:vAlign w:val="center"/>
          </w:tcPr>
          <w:p w14:paraId="6BE55F55" w14:textId="77777777" w:rsidR="009C4993" w:rsidRPr="00722203" w:rsidRDefault="009C4993" w:rsidP="008A130C">
            <w:pPr>
              <w:jc w:val="center"/>
              <w:rPr>
                <w:rFonts w:cstheme="minorHAnsi"/>
                <w:b/>
                <w:bCs/>
              </w:rPr>
            </w:pPr>
            <w:r w:rsidRPr="00722203">
              <w:rPr>
                <w:rFonts w:cstheme="minorHAnsi"/>
                <w:b/>
                <w:bCs/>
              </w:rPr>
              <w:t>Konfigurace</w:t>
            </w:r>
          </w:p>
        </w:tc>
        <w:tc>
          <w:tcPr>
            <w:tcW w:w="4535" w:type="dxa"/>
            <w:shd w:val="clear" w:color="auto" w:fill="A6A6A6"/>
            <w:vAlign w:val="center"/>
          </w:tcPr>
          <w:p w14:paraId="2CAAA515" w14:textId="77777777" w:rsidR="009C4993" w:rsidRPr="003B25C2" w:rsidRDefault="009C4993" w:rsidP="008A130C">
            <w:pPr>
              <w:jc w:val="center"/>
              <w:rPr>
                <w:rFonts w:cstheme="minorHAnsi"/>
                <w:b/>
                <w:bCs/>
              </w:rPr>
            </w:pPr>
            <w:r w:rsidRPr="003B25C2">
              <w:rPr>
                <w:rFonts w:cstheme="minorHAnsi"/>
                <w:b/>
                <w:bCs/>
              </w:rPr>
              <w:t>Poznámka dodavatele</w:t>
            </w:r>
          </w:p>
          <w:p w14:paraId="298BEAED" w14:textId="77777777" w:rsidR="009C4993" w:rsidRPr="00722203" w:rsidRDefault="009C4993" w:rsidP="008A130C">
            <w:pPr>
              <w:jc w:val="center"/>
              <w:rPr>
                <w:rFonts w:cstheme="minorHAnsi"/>
                <w:b/>
                <w:bCs/>
              </w:rPr>
            </w:pPr>
            <w:r w:rsidRPr="003B25C2">
              <w:rPr>
                <w:rFonts w:cstheme="minorHAnsi"/>
                <w:b/>
                <w:bCs/>
              </w:rPr>
              <w:t>(konkrétní specifikace/hodnota)</w:t>
            </w:r>
          </w:p>
        </w:tc>
      </w:tr>
      <w:tr w:rsidR="009C4993" w:rsidRPr="00722203" w14:paraId="6B83C8CF" w14:textId="77777777" w:rsidTr="009C4993">
        <w:trPr>
          <w:trHeight w:val="355"/>
        </w:trPr>
        <w:tc>
          <w:tcPr>
            <w:tcW w:w="2590" w:type="dxa"/>
            <w:vAlign w:val="center"/>
          </w:tcPr>
          <w:p w14:paraId="266A572F" w14:textId="77777777" w:rsidR="009C4993" w:rsidRPr="00722203" w:rsidRDefault="009C4993" w:rsidP="008A130C">
            <w:pPr>
              <w:rPr>
                <w:rFonts w:cstheme="minorHAnsi"/>
                <w:color w:val="000000"/>
              </w:rPr>
            </w:pPr>
            <w:r w:rsidRPr="003B25C2">
              <w:rPr>
                <w:rFonts w:cstheme="minorHAnsi"/>
                <w:color w:val="000000"/>
              </w:rPr>
              <w:t>Název výrobce</w:t>
            </w:r>
          </w:p>
        </w:tc>
        <w:tc>
          <w:tcPr>
            <w:tcW w:w="4535" w:type="dxa"/>
            <w:vAlign w:val="center"/>
          </w:tcPr>
          <w:p w14:paraId="02C8C6EB" w14:textId="77777777" w:rsidR="009C4993" w:rsidRPr="00722203" w:rsidRDefault="009C4993" w:rsidP="008A130C">
            <w:pPr>
              <w:rPr>
                <w:rFonts w:cstheme="minorHAnsi"/>
              </w:rPr>
            </w:pPr>
            <w:r>
              <w:rPr>
                <w:rFonts w:cstheme="minorHAnsi"/>
              </w:rPr>
              <w:t>DELL</w:t>
            </w:r>
          </w:p>
        </w:tc>
      </w:tr>
      <w:tr w:rsidR="009C4993" w:rsidRPr="00722203" w14:paraId="2883621E" w14:textId="77777777" w:rsidTr="009C4993">
        <w:trPr>
          <w:trHeight w:val="355"/>
        </w:trPr>
        <w:tc>
          <w:tcPr>
            <w:tcW w:w="2590" w:type="dxa"/>
            <w:vAlign w:val="center"/>
          </w:tcPr>
          <w:p w14:paraId="39BBAA2F" w14:textId="77777777" w:rsidR="009C4993" w:rsidRPr="00722203" w:rsidRDefault="009C4993" w:rsidP="008A130C">
            <w:pPr>
              <w:rPr>
                <w:rFonts w:cstheme="minorHAnsi"/>
                <w:color w:val="000000"/>
              </w:rPr>
            </w:pPr>
            <w:r w:rsidRPr="003B25C2">
              <w:rPr>
                <w:rFonts w:cstheme="minorHAnsi"/>
                <w:color w:val="000000"/>
              </w:rPr>
              <w:t>Název výrobku</w:t>
            </w:r>
          </w:p>
        </w:tc>
        <w:tc>
          <w:tcPr>
            <w:tcW w:w="4535" w:type="dxa"/>
            <w:vAlign w:val="center"/>
          </w:tcPr>
          <w:p w14:paraId="751B045D" w14:textId="77777777" w:rsidR="009C4993" w:rsidRPr="00722203" w:rsidRDefault="009C4993" w:rsidP="008A130C">
            <w:pPr>
              <w:rPr>
                <w:rFonts w:cstheme="minorHAnsi"/>
              </w:rPr>
            </w:pPr>
            <w:r>
              <w:rPr>
                <w:rFonts w:cstheme="minorHAnsi"/>
              </w:rPr>
              <w:t>Latitude 5511 MLK XCTO</w:t>
            </w:r>
          </w:p>
        </w:tc>
      </w:tr>
      <w:tr w:rsidR="009C4993" w:rsidRPr="00722203" w14:paraId="0AAB582E" w14:textId="77777777" w:rsidTr="009C4993">
        <w:trPr>
          <w:trHeight w:val="355"/>
        </w:trPr>
        <w:tc>
          <w:tcPr>
            <w:tcW w:w="2590" w:type="dxa"/>
            <w:vAlign w:val="center"/>
          </w:tcPr>
          <w:p w14:paraId="5357D5F7" w14:textId="77777777" w:rsidR="009C4993" w:rsidRPr="00722203" w:rsidRDefault="009C4993" w:rsidP="008A130C">
            <w:pPr>
              <w:rPr>
                <w:rFonts w:cstheme="minorHAnsi"/>
                <w:color w:val="000000"/>
              </w:rPr>
            </w:pPr>
            <w:r w:rsidRPr="00722203">
              <w:rPr>
                <w:rFonts w:cstheme="minorHAnsi"/>
                <w:color w:val="000000"/>
              </w:rPr>
              <w:t>Počet kusů</w:t>
            </w:r>
          </w:p>
        </w:tc>
        <w:tc>
          <w:tcPr>
            <w:tcW w:w="4535" w:type="dxa"/>
            <w:vAlign w:val="center"/>
          </w:tcPr>
          <w:p w14:paraId="27D75382" w14:textId="77777777" w:rsidR="009C4993" w:rsidRPr="00722203" w:rsidRDefault="009C4993" w:rsidP="008A130C">
            <w:pPr>
              <w:rPr>
                <w:rFonts w:cstheme="minorHAnsi"/>
              </w:rPr>
            </w:pPr>
            <w:r>
              <w:rPr>
                <w:rFonts w:cstheme="minorHAnsi"/>
              </w:rPr>
              <w:t>30</w:t>
            </w:r>
          </w:p>
        </w:tc>
      </w:tr>
      <w:tr w:rsidR="009C4993" w:rsidRPr="00722203" w14:paraId="5A711C8E" w14:textId="77777777" w:rsidTr="009C4993">
        <w:trPr>
          <w:trHeight w:val="355"/>
        </w:trPr>
        <w:tc>
          <w:tcPr>
            <w:tcW w:w="2590" w:type="dxa"/>
            <w:vAlign w:val="center"/>
          </w:tcPr>
          <w:p w14:paraId="6A6287CB" w14:textId="77777777" w:rsidR="009C4993" w:rsidRPr="00722203" w:rsidRDefault="009C4993" w:rsidP="008A130C">
            <w:pPr>
              <w:rPr>
                <w:rFonts w:cstheme="minorHAnsi"/>
                <w:color w:val="000000"/>
              </w:rPr>
            </w:pPr>
            <w:r w:rsidRPr="00722203">
              <w:rPr>
                <w:rFonts w:cstheme="minorHAnsi"/>
                <w:color w:val="000000"/>
              </w:rPr>
              <w:t>Max cena za kus</w:t>
            </w:r>
          </w:p>
        </w:tc>
        <w:tc>
          <w:tcPr>
            <w:tcW w:w="4535" w:type="dxa"/>
            <w:vAlign w:val="center"/>
          </w:tcPr>
          <w:p w14:paraId="10EC75D5" w14:textId="77777777" w:rsidR="009C4993" w:rsidRPr="00722203" w:rsidRDefault="009C4993" w:rsidP="008A130C">
            <w:pPr>
              <w:rPr>
                <w:rFonts w:cstheme="minorHAnsi"/>
              </w:rPr>
            </w:pPr>
            <w:r>
              <w:rPr>
                <w:rFonts w:cstheme="minorHAnsi"/>
              </w:rPr>
              <w:t>28 500 bez DPH</w:t>
            </w:r>
          </w:p>
        </w:tc>
      </w:tr>
      <w:tr w:rsidR="009C4993" w:rsidRPr="00722203" w14:paraId="7BC1C6F0" w14:textId="77777777" w:rsidTr="009C4993">
        <w:trPr>
          <w:trHeight w:val="355"/>
        </w:trPr>
        <w:tc>
          <w:tcPr>
            <w:tcW w:w="2590" w:type="dxa"/>
            <w:vAlign w:val="center"/>
          </w:tcPr>
          <w:p w14:paraId="40616BEC" w14:textId="77777777" w:rsidR="009C4993" w:rsidRPr="00722203" w:rsidRDefault="009C4993" w:rsidP="008A130C">
            <w:pPr>
              <w:rPr>
                <w:rFonts w:cstheme="minorHAnsi"/>
                <w:color w:val="000000"/>
              </w:rPr>
            </w:pPr>
            <w:r w:rsidRPr="00722203">
              <w:rPr>
                <w:rFonts w:cstheme="minorHAnsi"/>
                <w:color w:val="000000"/>
              </w:rPr>
              <w:t>Kategorie</w:t>
            </w:r>
          </w:p>
        </w:tc>
        <w:tc>
          <w:tcPr>
            <w:tcW w:w="4535" w:type="dxa"/>
            <w:vAlign w:val="center"/>
          </w:tcPr>
          <w:p w14:paraId="47BB6941" w14:textId="77777777" w:rsidR="009C4993" w:rsidRPr="00722203" w:rsidRDefault="009C4993" w:rsidP="008A130C">
            <w:pPr>
              <w:rPr>
                <w:rFonts w:cstheme="minorHAnsi"/>
                <w:color w:val="000000"/>
              </w:rPr>
            </w:pPr>
            <w:r>
              <w:rPr>
                <w:rFonts w:cstheme="minorHAnsi"/>
                <w:color w:val="000000"/>
              </w:rPr>
              <w:t>Notebook</w:t>
            </w:r>
          </w:p>
        </w:tc>
      </w:tr>
      <w:tr w:rsidR="009C4993" w:rsidRPr="00722203" w14:paraId="5F79D3B3" w14:textId="77777777" w:rsidTr="009C4993">
        <w:trPr>
          <w:trHeight w:val="355"/>
        </w:trPr>
        <w:tc>
          <w:tcPr>
            <w:tcW w:w="2590" w:type="dxa"/>
            <w:vAlign w:val="center"/>
          </w:tcPr>
          <w:p w14:paraId="53F9EDB5" w14:textId="77777777" w:rsidR="009C4993" w:rsidRPr="00722203" w:rsidRDefault="009C4993" w:rsidP="008A130C">
            <w:pPr>
              <w:rPr>
                <w:rFonts w:cstheme="minorHAnsi"/>
                <w:color w:val="000000"/>
              </w:rPr>
            </w:pPr>
            <w:r w:rsidRPr="00722203">
              <w:rPr>
                <w:rFonts w:cstheme="minorHAnsi"/>
                <w:color w:val="000000"/>
              </w:rPr>
              <w:t>Konstrukce</w:t>
            </w:r>
          </w:p>
        </w:tc>
        <w:tc>
          <w:tcPr>
            <w:tcW w:w="4535" w:type="dxa"/>
            <w:vAlign w:val="center"/>
          </w:tcPr>
          <w:p w14:paraId="415470D8" w14:textId="77777777" w:rsidR="009C4993" w:rsidRPr="00722203" w:rsidRDefault="009C4993" w:rsidP="008A130C">
            <w:pPr>
              <w:rPr>
                <w:rFonts w:cstheme="minorHAnsi"/>
                <w:color w:val="000000"/>
              </w:rPr>
            </w:pPr>
            <w:r>
              <w:rPr>
                <w:rFonts w:cstheme="minorHAnsi"/>
                <w:color w:val="000000"/>
              </w:rPr>
              <w:t>Polymer vyztužený uhlíkovými vlákny</w:t>
            </w:r>
          </w:p>
        </w:tc>
      </w:tr>
      <w:tr w:rsidR="009C4993" w:rsidRPr="00722203" w14:paraId="53ABB83D" w14:textId="77777777" w:rsidTr="009C4993">
        <w:trPr>
          <w:trHeight w:val="355"/>
        </w:trPr>
        <w:tc>
          <w:tcPr>
            <w:tcW w:w="2590" w:type="dxa"/>
            <w:vAlign w:val="center"/>
          </w:tcPr>
          <w:p w14:paraId="5FBB73EF" w14:textId="77777777" w:rsidR="009C4993" w:rsidRPr="00722203" w:rsidRDefault="009C4993" w:rsidP="008A130C">
            <w:pPr>
              <w:rPr>
                <w:rFonts w:cstheme="minorHAnsi"/>
                <w:color w:val="000000"/>
              </w:rPr>
            </w:pPr>
            <w:r w:rsidRPr="00722203">
              <w:rPr>
                <w:rFonts w:cstheme="minorHAnsi"/>
                <w:color w:val="000000"/>
              </w:rPr>
              <w:t>Procesor</w:t>
            </w:r>
          </w:p>
        </w:tc>
        <w:tc>
          <w:tcPr>
            <w:tcW w:w="4535" w:type="dxa"/>
            <w:vAlign w:val="center"/>
          </w:tcPr>
          <w:p w14:paraId="19EB65B9" w14:textId="77777777" w:rsidR="009C4993" w:rsidRDefault="009C4993" w:rsidP="008A130C">
            <w:pPr>
              <w:rPr>
                <w:rFonts w:cstheme="minorHAnsi"/>
              </w:rPr>
            </w:pPr>
            <w:r>
              <w:rPr>
                <w:rFonts w:cstheme="minorHAnsi"/>
              </w:rPr>
              <w:t>Procesor Intel i7-10850H</w:t>
            </w:r>
          </w:p>
          <w:p w14:paraId="76AA2ADE" w14:textId="77777777" w:rsidR="009C4993" w:rsidRDefault="009C4993" w:rsidP="008A130C">
            <w:pPr>
              <w:rPr>
                <w:rFonts w:cstheme="minorHAnsi"/>
              </w:rPr>
            </w:pPr>
            <w:r>
              <w:rPr>
                <w:rFonts w:cstheme="minorHAnsi"/>
              </w:rPr>
              <w:t xml:space="preserve">Skóre dle </w:t>
            </w:r>
            <w:hyperlink r:id="rId8" w:history="1">
              <w:r w:rsidRPr="0030797D">
                <w:rPr>
                  <w:rStyle w:val="Hypertextovodkaz"/>
                  <w:rFonts w:cstheme="minorHAnsi"/>
                </w:rPr>
                <w:t>www.cpubenchmark.net</w:t>
              </w:r>
            </w:hyperlink>
          </w:p>
          <w:p w14:paraId="793B7D7B" w14:textId="77777777" w:rsidR="009C4993" w:rsidRDefault="009C4993" w:rsidP="008A130C">
            <w:pPr>
              <w:rPr>
                <w:rFonts w:cstheme="minorHAnsi"/>
              </w:rPr>
            </w:pPr>
            <w:r>
              <w:rPr>
                <w:rFonts w:cstheme="minorHAnsi"/>
              </w:rPr>
              <w:t>Overal score – 13216 bodů</w:t>
            </w:r>
          </w:p>
          <w:p w14:paraId="7A49DB2E" w14:textId="77777777" w:rsidR="009C4993" w:rsidRDefault="009C4993" w:rsidP="008A130C">
            <w:pPr>
              <w:rPr>
                <w:rFonts w:cstheme="minorHAnsi"/>
              </w:rPr>
            </w:pPr>
            <w:r>
              <w:rPr>
                <w:rFonts w:cstheme="minorHAnsi"/>
              </w:rPr>
              <w:t>Single thread rating – 2848 bodů</w:t>
            </w:r>
          </w:p>
          <w:p w14:paraId="7E6A6B85" w14:textId="77777777" w:rsidR="009C4993" w:rsidRPr="00722203" w:rsidRDefault="009C4993" w:rsidP="008A130C">
            <w:pPr>
              <w:rPr>
                <w:rFonts w:cstheme="minorHAnsi"/>
              </w:rPr>
            </w:pPr>
          </w:p>
        </w:tc>
      </w:tr>
      <w:tr w:rsidR="009C4993" w:rsidRPr="00722203" w14:paraId="057B36BB" w14:textId="77777777" w:rsidTr="009C4993">
        <w:trPr>
          <w:trHeight w:val="355"/>
        </w:trPr>
        <w:tc>
          <w:tcPr>
            <w:tcW w:w="2590" w:type="dxa"/>
            <w:vAlign w:val="center"/>
          </w:tcPr>
          <w:p w14:paraId="7DC7DDCA" w14:textId="77777777" w:rsidR="009C4993" w:rsidRPr="00722203" w:rsidRDefault="009C4993" w:rsidP="008A130C">
            <w:pPr>
              <w:rPr>
                <w:rFonts w:cstheme="minorHAnsi"/>
                <w:color w:val="000000"/>
              </w:rPr>
            </w:pPr>
            <w:r w:rsidRPr="00722203">
              <w:rPr>
                <w:rFonts w:cstheme="minorHAnsi"/>
                <w:color w:val="000000"/>
              </w:rPr>
              <w:t>RAM</w:t>
            </w:r>
          </w:p>
        </w:tc>
        <w:tc>
          <w:tcPr>
            <w:tcW w:w="4535" w:type="dxa"/>
            <w:vAlign w:val="center"/>
          </w:tcPr>
          <w:p w14:paraId="234ABE82" w14:textId="77777777" w:rsidR="009C4993" w:rsidRPr="00722203" w:rsidRDefault="009C4993" w:rsidP="008A130C">
            <w:pPr>
              <w:rPr>
                <w:rFonts w:cstheme="minorHAnsi"/>
              </w:rPr>
            </w:pPr>
            <w:r>
              <w:rPr>
                <w:rFonts w:cstheme="minorHAnsi"/>
              </w:rPr>
              <w:t>1x 8GM modul DDR4 non ECC, 1x volný slot</w:t>
            </w:r>
          </w:p>
        </w:tc>
      </w:tr>
      <w:tr w:rsidR="009C4993" w:rsidRPr="00722203" w14:paraId="1440FE46" w14:textId="77777777" w:rsidTr="009C4993">
        <w:trPr>
          <w:trHeight w:val="350"/>
        </w:trPr>
        <w:tc>
          <w:tcPr>
            <w:tcW w:w="2590" w:type="dxa"/>
            <w:vAlign w:val="center"/>
          </w:tcPr>
          <w:p w14:paraId="62EF4B92" w14:textId="77777777" w:rsidR="009C4993" w:rsidRPr="00722203" w:rsidRDefault="009C4993" w:rsidP="008A130C">
            <w:pPr>
              <w:rPr>
                <w:rFonts w:cstheme="minorHAnsi"/>
                <w:color w:val="000000"/>
              </w:rPr>
            </w:pPr>
            <w:r w:rsidRPr="00722203">
              <w:rPr>
                <w:rFonts w:cstheme="minorHAnsi"/>
                <w:color w:val="000000"/>
              </w:rPr>
              <w:t>HDD</w:t>
            </w:r>
          </w:p>
        </w:tc>
        <w:tc>
          <w:tcPr>
            <w:tcW w:w="4535" w:type="dxa"/>
            <w:vAlign w:val="center"/>
          </w:tcPr>
          <w:p w14:paraId="2F95789D" w14:textId="77777777" w:rsidR="009C4993" w:rsidRPr="00132B9C" w:rsidRDefault="009C4993" w:rsidP="008A130C">
            <w:pPr>
              <w:rPr>
                <w:rFonts w:cstheme="minorHAnsi"/>
              </w:rPr>
            </w:pPr>
            <w:r w:rsidRPr="00132B9C">
              <w:rPr>
                <w:rFonts w:eastAsia="Calibri" w:cstheme="minorHAnsi"/>
              </w:rPr>
              <w:t>M.2 512GB PCIe NVMe Class 40 Solid State Drive</w:t>
            </w:r>
          </w:p>
        </w:tc>
      </w:tr>
      <w:tr w:rsidR="009C4993" w:rsidRPr="00722203" w14:paraId="3949ADA5" w14:textId="77777777" w:rsidTr="009C4993">
        <w:trPr>
          <w:trHeight w:val="511"/>
        </w:trPr>
        <w:tc>
          <w:tcPr>
            <w:tcW w:w="2590" w:type="dxa"/>
            <w:vAlign w:val="center"/>
          </w:tcPr>
          <w:p w14:paraId="1C6771BD" w14:textId="77777777" w:rsidR="009C4993" w:rsidRPr="00722203" w:rsidRDefault="009C4993" w:rsidP="008A130C">
            <w:pPr>
              <w:rPr>
                <w:rFonts w:cstheme="minorHAnsi"/>
              </w:rPr>
            </w:pPr>
            <w:bookmarkStart w:id="1" w:name="_Hlk516496909"/>
            <w:r w:rsidRPr="00722203">
              <w:rPr>
                <w:rFonts w:cstheme="minorHAnsi"/>
              </w:rPr>
              <w:t>Optická mechanika externí přes USB</w:t>
            </w:r>
          </w:p>
        </w:tc>
        <w:tc>
          <w:tcPr>
            <w:tcW w:w="4535" w:type="dxa"/>
            <w:vAlign w:val="center"/>
          </w:tcPr>
          <w:p w14:paraId="36BE3024" w14:textId="77777777" w:rsidR="009C4993" w:rsidRPr="00722203" w:rsidRDefault="009C4993" w:rsidP="008A130C">
            <w:pPr>
              <w:rPr>
                <w:rFonts w:cstheme="minorHAnsi"/>
              </w:rPr>
            </w:pPr>
            <w:r>
              <w:rPr>
                <w:rFonts w:cstheme="minorHAnsi"/>
              </w:rPr>
              <w:t>Bez mechaniky</w:t>
            </w:r>
          </w:p>
        </w:tc>
      </w:tr>
      <w:bookmarkEnd w:id="1"/>
      <w:tr w:rsidR="009C4993" w:rsidRPr="00722203" w14:paraId="08239469" w14:textId="77777777" w:rsidTr="009C4993">
        <w:trPr>
          <w:trHeight w:val="511"/>
        </w:trPr>
        <w:tc>
          <w:tcPr>
            <w:tcW w:w="2590" w:type="dxa"/>
            <w:vAlign w:val="center"/>
          </w:tcPr>
          <w:p w14:paraId="5A97613D" w14:textId="77777777" w:rsidR="009C4993" w:rsidRPr="00722203" w:rsidRDefault="009C4993" w:rsidP="008A130C">
            <w:pPr>
              <w:rPr>
                <w:rFonts w:cstheme="minorHAnsi"/>
                <w:color w:val="000000"/>
              </w:rPr>
            </w:pPr>
            <w:r w:rsidRPr="00722203">
              <w:rPr>
                <w:rFonts w:cstheme="minorHAnsi"/>
                <w:color w:val="000000"/>
              </w:rPr>
              <w:t>Grafika</w:t>
            </w:r>
          </w:p>
        </w:tc>
        <w:tc>
          <w:tcPr>
            <w:tcW w:w="4535" w:type="dxa"/>
            <w:vAlign w:val="center"/>
          </w:tcPr>
          <w:p w14:paraId="750E5C5A" w14:textId="77777777" w:rsidR="009C4993" w:rsidRDefault="009C4993" w:rsidP="008A130C">
            <w:pPr>
              <w:rPr>
                <w:rFonts w:cstheme="minorHAnsi"/>
              </w:rPr>
            </w:pPr>
            <w:r>
              <w:rPr>
                <w:rFonts w:cstheme="minorHAnsi"/>
              </w:rPr>
              <w:t>Intel UHD 630</w:t>
            </w:r>
          </w:p>
          <w:p w14:paraId="42F9E719" w14:textId="77777777" w:rsidR="009C4993" w:rsidRPr="00722203" w:rsidRDefault="009C4993" w:rsidP="008A130C">
            <w:pPr>
              <w:rPr>
                <w:rFonts w:cstheme="minorHAnsi"/>
              </w:rPr>
            </w:pPr>
            <w:r>
              <w:rPr>
                <w:rFonts w:cstheme="minorHAnsi"/>
              </w:rPr>
              <w:t>Skore Passmark 1547 bodů</w:t>
            </w:r>
          </w:p>
        </w:tc>
      </w:tr>
      <w:tr w:rsidR="009C4993" w:rsidRPr="00722203" w14:paraId="31EBCC46" w14:textId="77777777" w:rsidTr="009C4993">
        <w:trPr>
          <w:trHeight w:val="341"/>
        </w:trPr>
        <w:tc>
          <w:tcPr>
            <w:tcW w:w="2590" w:type="dxa"/>
            <w:vAlign w:val="center"/>
          </w:tcPr>
          <w:p w14:paraId="580129F4" w14:textId="77777777" w:rsidR="009C4993" w:rsidRPr="00722203" w:rsidRDefault="009C4993" w:rsidP="008A130C">
            <w:pPr>
              <w:rPr>
                <w:rFonts w:cstheme="minorHAnsi"/>
                <w:color w:val="000000"/>
              </w:rPr>
            </w:pPr>
            <w:r w:rsidRPr="00722203">
              <w:rPr>
                <w:rFonts w:cstheme="minorHAnsi"/>
                <w:color w:val="000000"/>
              </w:rPr>
              <w:t xml:space="preserve">Displej </w:t>
            </w:r>
          </w:p>
        </w:tc>
        <w:tc>
          <w:tcPr>
            <w:tcW w:w="4535" w:type="dxa"/>
            <w:vAlign w:val="center"/>
          </w:tcPr>
          <w:p w14:paraId="55200B8C" w14:textId="77777777" w:rsidR="009C4993" w:rsidRPr="00193139" w:rsidRDefault="009C4993" w:rsidP="008A130C">
            <w:pPr>
              <w:rPr>
                <w:rFonts w:eastAsia="Calibri" w:cstheme="minorHAnsi"/>
              </w:rPr>
            </w:pPr>
            <w:r w:rsidRPr="00193139">
              <w:rPr>
                <w:rFonts w:eastAsia="Calibri" w:cstheme="minorHAnsi"/>
              </w:rPr>
              <w:t>15.6" FHD WVA/IPS (1920 X 1080) Anti-Glare Non-touch, 300nit</w:t>
            </w:r>
          </w:p>
          <w:p w14:paraId="4967E5E8" w14:textId="77777777" w:rsidR="009C4993" w:rsidRPr="00722203" w:rsidRDefault="009C4993" w:rsidP="008A130C">
            <w:pPr>
              <w:rPr>
                <w:rFonts w:cstheme="minorHAnsi"/>
              </w:rPr>
            </w:pPr>
          </w:p>
        </w:tc>
      </w:tr>
      <w:tr w:rsidR="009C4993" w:rsidRPr="00722203" w14:paraId="2E29EC68" w14:textId="77777777" w:rsidTr="009C4993">
        <w:trPr>
          <w:trHeight w:val="341"/>
        </w:trPr>
        <w:tc>
          <w:tcPr>
            <w:tcW w:w="2590" w:type="dxa"/>
            <w:vAlign w:val="center"/>
          </w:tcPr>
          <w:p w14:paraId="3E086ED9" w14:textId="77777777" w:rsidR="009C4993" w:rsidRPr="00722203" w:rsidRDefault="009C4993" w:rsidP="008A130C">
            <w:pPr>
              <w:rPr>
                <w:rFonts w:cstheme="minorHAnsi"/>
                <w:color w:val="000000"/>
              </w:rPr>
            </w:pPr>
            <w:r w:rsidRPr="00722203">
              <w:rPr>
                <w:rFonts w:cstheme="minorHAnsi"/>
                <w:color w:val="000000"/>
              </w:rPr>
              <w:t>Grafický výstup</w:t>
            </w:r>
          </w:p>
        </w:tc>
        <w:tc>
          <w:tcPr>
            <w:tcW w:w="4535" w:type="dxa"/>
            <w:vAlign w:val="center"/>
          </w:tcPr>
          <w:p w14:paraId="21ADE7FD" w14:textId="77777777" w:rsidR="009C4993" w:rsidRPr="00E71804" w:rsidRDefault="009C4993" w:rsidP="008A130C">
            <w:pPr>
              <w:autoSpaceDE w:val="0"/>
              <w:autoSpaceDN w:val="0"/>
              <w:adjustRightInd w:val="0"/>
              <w:rPr>
                <w:rFonts w:eastAsia="Calibri" w:cstheme="minorHAnsi"/>
              </w:rPr>
            </w:pPr>
            <w:r w:rsidRPr="00E71804">
              <w:rPr>
                <w:rFonts w:cstheme="minorHAnsi"/>
              </w:rPr>
              <w:t xml:space="preserve">1x HDMI 2.0, </w:t>
            </w:r>
            <w:r w:rsidRPr="00E71804">
              <w:rPr>
                <w:rFonts w:eastAsia="Calibri" w:cstheme="minorHAnsi"/>
              </w:rPr>
              <w:t>1x Display Port over USB Type C™ 3.2 Gen 2 with Thunderbolt™ 3</w:t>
            </w:r>
          </w:p>
          <w:p w14:paraId="27A98A43" w14:textId="77777777" w:rsidR="009C4993" w:rsidRPr="00E71804" w:rsidRDefault="009C4993" w:rsidP="008A130C">
            <w:pPr>
              <w:rPr>
                <w:rFonts w:cstheme="minorHAnsi"/>
              </w:rPr>
            </w:pPr>
            <w:r w:rsidRPr="00E71804">
              <w:rPr>
                <w:rFonts w:eastAsia="Calibri" w:cstheme="minorHAnsi"/>
              </w:rPr>
              <w:t>with Power Delivery &amp; Display Port 1.4</w:t>
            </w:r>
          </w:p>
        </w:tc>
      </w:tr>
      <w:tr w:rsidR="009C4993" w:rsidRPr="00722203" w14:paraId="0EA78DC7" w14:textId="77777777" w:rsidTr="009C4993">
        <w:trPr>
          <w:trHeight w:val="353"/>
        </w:trPr>
        <w:tc>
          <w:tcPr>
            <w:tcW w:w="2590" w:type="dxa"/>
            <w:vAlign w:val="center"/>
          </w:tcPr>
          <w:p w14:paraId="195F10E0" w14:textId="77777777" w:rsidR="009C4993" w:rsidRPr="00722203" w:rsidRDefault="009C4993" w:rsidP="008A130C">
            <w:pPr>
              <w:rPr>
                <w:rFonts w:cstheme="minorHAnsi"/>
                <w:color w:val="000000"/>
              </w:rPr>
            </w:pPr>
            <w:r w:rsidRPr="00722203">
              <w:rPr>
                <w:rFonts w:cstheme="minorHAnsi"/>
                <w:color w:val="000000"/>
              </w:rPr>
              <w:t>Síťová karta</w:t>
            </w:r>
          </w:p>
        </w:tc>
        <w:tc>
          <w:tcPr>
            <w:tcW w:w="4535" w:type="dxa"/>
            <w:vAlign w:val="center"/>
          </w:tcPr>
          <w:p w14:paraId="7DBE7551" w14:textId="77777777" w:rsidR="009C4993" w:rsidRPr="00722203" w:rsidRDefault="009C4993" w:rsidP="008A130C">
            <w:pPr>
              <w:rPr>
                <w:rFonts w:cstheme="minorHAnsi"/>
                <w:color w:val="000000"/>
              </w:rPr>
            </w:pPr>
            <w:r w:rsidRPr="00722203">
              <w:rPr>
                <w:rFonts w:cstheme="minorHAnsi"/>
                <w:color w:val="000000"/>
              </w:rPr>
              <w:t xml:space="preserve">10/100/1000Mbps Ethernet, </w:t>
            </w:r>
            <w:r>
              <w:rPr>
                <w:rFonts w:cstheme="minorHAnsi"/>
                <w:color w:val="000000"/>
              </w:rPr>
              <w:t xml:space="preserve">s </w:t>
            </w:r>
            <w:r w:rsidRPr="00722203">
              <w:rPr>
                <w:rFonts w:cstheme="minorHAnsi"/>
                <w:color w:val="000000"/>
              </w:rPr>
              <w:t>podpor</w:t>
            </w:r>
            <w:r>
              <w:rPr>
                <w:rFonts w:cstheme="minorHAnsi"/>
                <w:color w:val="000000"/>
              </w:rPr>
              <w:t>ou</w:t>
            </w:r>
            <w:r w:rsidRPr="00722203">
              <w:rPr>
                <w:rFonts w:cstheme="minorHAnsi"/>
                <w:color w:val="000000"/>
              </w:rPr>
              <w:t xml:space="preserve"> WOL, RJ-45</w:t>
            </w:r>
          </w:p>
        </w:tc>
      </w:tr>
      <w:tr w:rsidR="009C4993" w:rsidRPr="00722203" w14:paraId="1D4F9255" w14:textId="77777777" w:rsidTr="009C4993">
        <w:trPr>
          <w:trHeight w:val="341"/>
        </w:trPr>
        <w:tc>
          <w:tcPr>
            <w:tcW w:w="2590" w:type="dxa"/>
            <w:vAlign w:val="center"/>
          </w:tcPr>
          <w:p w14:paraId="4CF6CDC1" w14:textId="77777777" w:rsidR="009C4993" w:rsidRPr="00722203" w:rsidRDefault="009C4993" w:rsidP="008A130C">
            <w:pPr>
              <w:rPr>
                <w:rFonts w:cstheme="minorHAnsi"/>
                <w:color w:val="000000"/>
              </w:rPr>
            </w:pPr>
            <w:r w:rsidRPr="00722203">
              <w:rPr>
                <w:rFonts w:cstheme="minorHAnsi"/>
                <w:color w:val="000000"/>
              </w:rPr>
              <w:t>Bezdrátové technologie</w:t>
            </w:r>
          </w:p>
        </w:tc>
        <w:tc>
          <w:tcPr>
            <w:tcW w:w="4535" w:type="dxa"/>
            <w:vAlign w:val="center"/>
          </w:tcPr>
          <w:p w14:paraId="28068601" w14:textId="77777777" w:rsidR="009C4993" w:rsidRPr="00E71804" w:rsidRDefault="009C4993" w:rsidP="008A130C">
            <w:pPr>
              <w:rPr>
                <w:rFonts w:cstheme="minorHAnsi"/>
              </w:rPr>
            </w:pPr>
            <w:r w:rsidRPr="00E71804">
              <w:rPr>
                <w:rFonts w:eastAsia="Calibri" w:cstheme="minorHAnsi"/>
              </w:rPr>
              <w:t>Intel Dual Band Wi-Fi 6 AX201 2x2 802.11ax 160MHz + Bluetooth 5.1</w:t>
            </w:r>
          </w:p>
        </w:tc>
      </w:tr>
      <w:tr w:rsidR="009C4993" w:rsidRPr="00722203" w14:paraId="6ACD31F2" w14:textId="77777777" w:rsidTr="009C4993">
        <w:trPr>
          <w:trHeight w:val="341"/>
        </w:trPr>
        <w:tc>
          <w:tcPr>
            <w:tcW w:w="2590" w:type="dxa"/>
            <w:vAlign w:val="center"/>
          </w:tcPr>
          <w:p w14:paraId="10AD82AD" w14:textId="77777777" w:rsidR="009C4993" w:rsidRPr="00722203" w:rsidRDefault="009C4993" w:rsidP="008A130C">
            <w:pPr>
              <w:rPr>
                <w:rFonts w:cstheme="minorHAnsi"/>
                <w:color w:val="000000"/>
              </w:rPr>
            </w:pPr>
            <w:r w:rsidRPr="00722203">
              <w:rPr>
                <w:rFonts w:cstheme="minorHAnsi"/>
                <w:color w:val="000000"/>
              </w:rPr>
              <w:t xml:space="preserve">Integrovaná zařízení </w:t>
            </w:r>
          </w:p>
        </w:tc>
        <w:tc>
          <w:tcPr>
            <w:tcW w:w="4535" w:type="dxa"/>
            <w:vAlign w:val="center"/>
          </w:tcPr>
          <w:p w14:paraId="3C3F7DE3" w14:textId="77777777" w:rsidR="009C4993" w:rsidRPr="00722203" w:rsidRDefault="009C4993" w:rsidP="008A130C">
            <w:pPr>
              <w:rPr>
                <w:rFonts w:cstheme="minorHAnsi"/>
                <w:color w:val="000000"/>
              </w:rPr>
            </w:pPr>
            <w:r w:rsidRPr="00722203">
              <w:rPr>
                <w:rFonts w:cstheme="minorHAnsi"/>
                <w:color w:val="000000"/>
              </w:rPr>
              <w:t xml:space="preserve">zvuková karta s interními stereo reproduktory a mikrofonem (s potlačením okolního šumu), konektory Audio in a Audio out pro připojení </w:t>
            </w:r>
            <w:r w:rsidRPr="00722203">
              <w:rPr>
                <w:rFonts w:cstheme="minorHAnsi"/>
                <w:color w:val="000000"/>
              </w:rPr>
              <w:lastRenderedPageBreak/>
              <w:t xml:space="preserve">sluchátek a externího mikrofonu integrované v jednom combo jack konektoru), integrovaná </w:t>
            </w:r>
            <w:r>
              <w:rPr>
                <w:rFonts w:cstheme="minorHAnsi"/>
                <w:color w:val="000000"/>
              </w:rPr>
              <w:t xml:space="preserve">min. </w:t>
            </w:r>
            <w:r w:rsidRPr="00722203">
              <w:rPr>
                <w:rFonts w:cstheme="minorHAnsi"/>
                <w:color w:val="000000"/>
              </w:rPr>
              <w:t>720p webkamera s integrovanou bezpečnostní krytkou</w:t>
            </w:r>
          </w:p>
        </w:tc>
      </w:tr>
      <w:tr w:rsidR="009C4993" w:rsidRPr="00722203" w14:paraId="2C3C1416" w14:textId="77777777" w:rsidTr="009C4993">
        <w:trPr>
          <w:trHeight w:val="357"/>
        </w:trPr>
        <w:tc>
          <w:tcPr>
            <w:tcW w:w="2590" w:type="dxa"/>
            <w:vAlign w:val="center"/>
          </w:tcPr>
          <w:p w14:paraId="5D0211DD" w14:textId="77777777" w:rsidR="009C4993" w:rsidRPr="00722203" w:rsidRDefault="009C4993" w:rsidP="008A130C">
            <w:pPr>
              <w:rPr>
                <w:rFonts w:cstheme="minorHAnsi"/>
                <w:color w:val="000000"/>
              </w:rPr>
            </w:pPr>
            <w:r w:rsidRPr="00722203">
              <w:rPr>
                <w:rFonts w:cstheme="minorHAnsi"/>
                <w:color w:val="000000"/>
              </w:rPr>
              <w:lastRenderedPageBreak/>
              <w:t>Rozhraní</w:t>
            </w:r>
          </w:p>
        </w:tc>
        <w:tc>
          <w:tcPr>
            <w:tcW w:w="4535" w:type="dxa"/>
            <w:vAlign w:val="center"/>
          </w:tcPr>
          <w:p w14:paraId="57928D1A" w14:textId="77777777" w:rsidR="009C4993" w:rsidRPr="00722203" w:rsidRDefault="009C4993" w:rsidP="008A130C">
            <w:pPr>
              <w:rPr>
                <w:rFonts w:cstheme="minorHAnsi"/>
              </w:rPr>
            </w:pPr>
            <w:r>
              <w:rPr>
                <w:rFonts w:cstheme="minorHAnsi"/>
              </w:rPr>
              <w:t>4x USB z toho 3x USB 3.2 Gen 1 a 1x USB-C 3.2 Gen2</w:t>
            </w:r>
          </w:p>
        </w:tc>
      </w:tr>
      <w:tr w:rsidR="009C4993" w:rsidRPr="00722203" w14:paraId="120762E1" w14:textId="77777777" w:rsidTr="009C4993">
        <w:trPr>
          <w:trHeight w:val="357"/>
        </w:trPr>
        <w:tc>
          <w:tcPr>
            <w:tcW w:w="2590" w:type="dxa"/>
            <w:vAlign w:val="center"/>
          </w:tcPr>
          <w:p w14:paraId="17DB4A37" w14:textId="77777777" w:rsidR="009C4993" w:rsidRPr="00722203" w:rsidRDefault="009C4993" w:rsidP="008A130C">
            <w:pPr>
              <w:rPr>
                <w:rFonts w:cstheme="minorHAnsi"/>
                <w:color w:val="000000"/>
              </w:rPr>
            </w:pPr>
            <w:r w:rsidRPr="00722203">
              <w:rPr>
                <w:rFonts w:cstheme="minorHAnsi"/>
                <w:color w:val="000000"/>
              </w:rPr>
              <w:t>Rozhraní zabezpečení</w:t>
            </w:r>
          </w:p>
        </w:tc>
        <w:tc>
          <w:tcPr>
            <w:tcW w:w="4535" w:type="dxa"/>
            <w:vAlign w:val="center"/>
          </w:tcPr>
          <w:p w14:paraId="7EE77F30" w14:textId="77777777" w:rsidR="009C4993" w:rsidRPr="00722203" w:rsidRDefault="009C4993" w:rsidP="008A130C">
            <w:pPr>
              <w:rPr>
                <w:rFonts w:cstheme="minorHAnsi"/>
              </w:rPr>
            </w:pPr>
            <w:r w:rsidRPr="00722203">
              <w:rPr>
                <w:rFonts w:cstheme="minorHAnsi"/>
              </w:rPr>
              <w:t>Integrovaná čtečka otisků prstů</w:t>
            </w:r>
            <w:r>
              <w:rPr>
                <w:rFonts w:cstheme="minorHAnsi"/>
              </w:rPr>
              <w:t xml:space="preserve"> v zapínacím tlačítku</w:t>
            </w:r>
          </w:p>
        </w:tc>
      </w:tr>
      <w:tr w:rsidR="009C4993" w:rsidRPr="00722203" w14:paraId="5E4C406D" w14:textId="77777777" w:rsidTr="009C4993">
        <w:trPr>
          <w:trHeight w:val="357"/>
        </w:trPr>
        <w:tc>
          <w:tcPr>
            <w:tcW w:w="2590" w:type="dxa"/>
            <w:vAlign w:val="center"/>
          </w:tcPr>
          <w:p w14:paraId="406910C1" w14:textId="77777777" w:rsidR="009C4993" w:rsidRPr="00722203" w:rsidRDefault="009C4993" w:rsidP="008A130C">
            <w:pPr>
              <w:rPr>
                <w:rFonts w:cstheme="minorHAnsi"/>
                <w:color w:val="000000"/>
              </w:rPr>
            </w:pPr>
            <w:r w:rsidRPr="00722203">
              <w:rPr>
                <w:rFonts w:cstheme="minorHAnsi"/>
                <w:color w:val="000000"/>
              </w:rPr>
              <w:t>Integrovaná Klávesnice</w:t>
            </w:r>
          </w:p>
        </w:tc>
        <w:tc>
          <w:tcPr>
            <w:tcW w:w="4535" w:type="dxa"/>
            <w:vAlign w:val="center"/>
          </w:tcPr>
          <w:p w14:paraId="008A8CE8" w14:textId="77777777" w:rsidR="009C4993" w:rsidRPr="00722203" w:rsidRDefault="009C4993" w:rsidP="008A130C">
            <w:pPr>
              <w:rPr>
                <w:rFonts w:cstheme="minorHAnsi"/>
                <w:color w:val="000000"/>
              </w:rPr>
            </w:pPr>
            <w:r>
              <w:rPr>
                <w:rFonts w:cstheme="minorHAnsi"/>
                <w:color w:val="000000"/>
              </w:rPr>
              <w:t>Interní QWERTY Dual Pointing podsvícená klávesnice, odolná proti polití, nesmazatelný potisk</w:t>
            </w:r>
          </w:p>
        </w:tc>
      </w:tr>
      <w:tr w:rsidR="009C4993" w:rsidRPr="00722203" w14:paraId="6C55E5CB" w14:textId="77777777" w:rsidTr="009C4993">
        <w:trPr>
          <w:trHeight w:val="357"/>
        </w:trPr>
        <w:tc>
          <w:tcPr>
            <w:tcW w:w="2590" w:type="dxa"/>
            <w:vAlign w:val="center"/>
          </w:tcPr>
          <w:p w14:paraId="2E506C84" w14:textId="77777777" w:rsidR="009C4993" w:rsidRPr="00722203" w:rsidRDefault="009C4993" w:rsidP="008A130C">
            <w:pPr>
              <w:rPr>
                <w:rFonts w:cstheme="minorHAnsi"/>
              </w:rPr>
            </w:pPr>
            <w:r w:rsidRPr="00722203">
              <w:rPr>
                <w:rFonts w:cstheme="minorHAnsi"/>
                <w:color w:val="000000"/>
              </w:rPr>
              <w:t>Dokování – replikátor</w:t>
            </w:r>
          </w:p>
        </w:tc>
        <w:tc>
          <w:tcPr>
            <w:tcW w:w="4535" w:type="dxa"/>
            <w:vAlign w:val="center"/>
          </w:tcPr>
          <w:p w14:paraId="1593FA27" w14:textId="77777777" w:rsidR="009C4993" w:rsidRPr="00E71804" w:rsidRDefault="009C4993" w:rsidP="008A130C">
            <w:pPr>
              <w:autoSpaceDE w:val="0"/>
              <w:autoSpaceDN w:val="0"/>
              <w:adjustRightInd w:val="0"/>
              <w:rPr>
                <w:rFonts w:eastAsia="Calibri" w:cstheme="minorHAnsi"/>
              </w:rPr>
            </w:pPr>
            <w:r w:rsidRPr="00E71804">
              <w:rPr>
                <w:rFonts w:eastAsia="Calibri" w:cstheme="minorHAnsi"/>
              </w:rPr>
              <w:t>USB Type C™ 3.2 Gen 2 with Thunderbolt™ 3</w:t>
            </w:r>
          </w:p>
          <w:p w14:paraId="68F078C4" w14:textId="77777777" w:rsidR="009C4993" w:rsidRPr="00E71804" w:rsidRDefault="009C4993" w:rsidP="008A130C">
            <w:pPr>
              <w:rPr>
                <w:rFonts w:cstheme="minorHAnsi"/>
              </w:rPr>
            </w:pPr>
            <w:r w:rsidRPr="00E71804">
              <w:rPr>
                <w:rFonts w:eastAsia="Calibri" w:cstheme="minorHAnsi"/>
              </w:rPr>
              <w:t>with Power Delivery &amp; Display Port 1.4</w:t>
            </w:r>
          </w:p>
        </w:tc>
      </w:tr>
      <w:tr w:rsidR="009C4993" w:rsidRPr="00722203" w14:paraId="68BF4579" w14:textId="77777777" w:rsidTr="009C4993">
        <w:trPr>
          <w:trHeight w:val="357"/>
        </w:trPr>
        <w:tc>
          <w:tcPr>
            <w:tcW w:w="2590" w:type="dxa"/>
            <w:vAlign w:val="center"/>
          </w:tcPr>
          <w:p w14:paraId="365DA0D8" w14:textId="77777777" w:rsidR="009C4993" w:rsidRPr="00722203" w:rsidRDefault="009C4993" w:rsidP="008A130C">
            <w:pPr>
              <w:rPr>
                <w:rFonts w:cstheme="minorHAnsi"/>
                <w:color w:val="000000"/>
              </w:rPr>
            </w:pPr>
            <w:r w:rsidRPr="00722203">
              <w:rPr>
                <w:rFonts w:cstheme="minorHAnsi"/>
                <w:color w:val="000000"/>
              </w:rPr>
              <w:t>Polohovací prvek</w:t>
            </w:r>
          </w:p>
        </w:tc>
        <w:tc>
          <w:tcPr>
            <w:tcW w:w="4535" w:type="dxa"/>
            <w:vAlign w:val="center"/>
          </w:tcPr>
          <w:p w14:paraId="62AED8C7" w14:textId="77777777" w:rsidR="009C4993" w:rsidRPr="00722203" w:rsidRDefault="009C4993" w:rsidP="008A130C">
            <w:pPr>
              <w:rPr>
                <w:rFonts w:cstheme="minorHAnsi"/>
                <w:color w:val="000000"/>
              </w:rPr>
            </w:pPr>
            <w:r>
              <w:rPr>
                <w:rFonts w:cstheme="minorHAnsi"/>
                <w:color w:val="000000"/>
              </w:rPr>
              <w:t>Touchpad</w:t>
            </w:r>
          </w:p>
        </w:tc>
      </w:tr>
      <w:tr w:rsidR="009C4993" w:rsidRPr="00722203" w14:paraId="3FB7B950" w14:textId="77777777" w:rsidTr="009C4993">
        <w:trPr>
          <w:trHeight w:val="357"/>
        </w:trPr>
        <w:tc>
          <w:tcPr>
            <w:tcW w:w="2590" w:type="dxa"/>
            <w:vAlign w:val="center"/>
          </w:tcPr>
          <w:p w14:paraId="0CD9247A" w14:textId="77777777" w:rsidR="009C4993" w:rsidRPr="00722203" w:rsidRDefault="009C4993" w:rsidP="008A130C">
            <w:pPr>
              <w:rPr>
                <w:rFonts w:cstheme="minorHAnsi"/>
              </w:rPr>
            </w:pPr>
            <w:r w:rsidRPr="00722203">
              <w:rPr>
                <w:rFonts w:cstheme="minorHAnsi"/>
              </w:rPr>
              <w:t>Baterie</w:t>
            </w:r>
          </w:p>
        </w:tc>
        <w:tc>
          <w:tcPr>
            <w:tcW w:w="4535" w:type="dxa"/>
            <w:vAlign w:val="center"/>
          </w:tcPr>
          <w:p w14:paraId="56C0DBA9" w14:textId="77777777" w:rsidR="009C4993" w:rsidRPr="00E71804" w:rsidRDefault="009C4993" w:rsidP="008A130C">
            <w:pPr>
              <w:rPr>
                <w:rFonts w:cstheme="minorHAnsi"/>
                <w:bCs/>
                <w:color w:val="000000" w:themeColor="text1"/>
              </w:rPr>
            </w:pPr>
            <w:r w:rsidRPr="00E71804">
              <w:rPr>
                <w:rFonts w:eastAsia="Calibri" w:cstheme="minorHAnsi"/>
              </w:rPr>
              <w:t>4 Cell 68Whr Long Life Battery (s tříletou zárukou na pokles kapacity)</w:t>
            </w:r>
          </w:p>
        </w:tc>
      </w:tr>
      <w:tr w:rsidR="009C4993" w:rsidRPr="00722203" w14:paraId="6DE51733" w14:textId="77777777" w:rsidTr="009C4993">
        <w:trPr>
          <w:trHeight w:val="357"/>
        </w:trPr>
        <w:tc>
          <w:tcPr>
            <w:tcW w:w="2590" w:type="dxa"/>
            <w:vAlign w:val="center"/>
          </w:tcPr>
          <w:p w14:paraId="064D0084" w14:textId="77777777" w:rsidR="009C4993" w:rsidRPr="00722203" w:rsidRDefault="009C4993" w:rsidP="008A130C">
            <w:pPr>
              <w:rPr>
                <w:rFonts w:cstheme="minorHAnsi"/>
              </w:rPr>
            </w:pPr>
            <w:r w:rsidRPr="00722203">
              <w:rPr>
                <w:rFonts w:cstheme="minorHAnsi"/>
              </w:rPr>
              <w:t>Zabezpečení</w:t>
            </w:r>
          </w:p>
        </w:tc>
        <w:tc>
          <w:tcPr>
            <w:tcW w:w="4535" w:type="dxa"/>
            <w:vAlign w:val="center"/>
          </w:tcPr>
          <w:p w14:paraId="5510504A" w14:textId="77777777" w:rsidR="009C4993" w:rsidRPr="001C22D8" w:rsidRDefault="009C4993" w:rsidP="008A130C">
            <w:pPr>
              <w:rPr>
                <w:rFonts w:cstheme="minorHAnsi"/>
              </w:rPr>
            </w:pPr>
            <w:r w:rsidRPr="001C22D8">
              <w:rPr>
                <w:rFonts w:eastAsia="Calibri" w:cstheme="minorHAnsi"/>
              </w:rPr>
              <w:t>TPM 2.0 FIPS 140-2 Certified, TCG Certified, možnost heslování</w:t>
            </w:r>
          </w:p>
        </w:tc>
      </w:tr>
      <w:tr w:rsidR="009C4993" w:rsidRPr="00722203" w14:paraId="1C12849D" w14:textId="77777777" w:rsidTr="009C4993">
        <w:trPr>
          <w:trHeight w:val="357"/>
        </w:trPr>
        <w:tc>
          <w:tcPr>
            <w:tcW w:w="2590" w:type="dxa"/>
            <w:vAlign w:val="center"/>
          </w:tcPr>
          <w:p w14:paraId="08B7E416" w14:textId="77777777" w:rsidR="009C4993" w:rsidRPr="00722203" w:rsidRDefault="009C4993" w:rsidP="008A130C">
            <w:pPr>
              <w:rPr>
                <w:rFonts w:cstheme="minorHAnsi"/>
              </w:rPr>
            </w:pPr>
            <w:r w:rsidRPr="00722203">
              <w:rPr>
                <w:rFonts w:cstheme="minorHAnsi"/>
              </w:rPr>
              <w:t>Max. hmotnost samotného NTB včetně baterie</w:t>
            </w:r>
          </w:p>
        </w:tc>
        <w:tc>
          <w:tcPr>
            <w:tcW w:w="4535" w:type="dxa"/>
            <w:vAlign w:val="center"/>
          </w:tcPr>
          <w:p w14:paraId="683D8B36" w14:textId="77777777" w:rsidR="009C4993" w:rsidRPr="00722203" w:rsidRDefault="009C4993" w:rsidP="008A130C">
            <w:pPr>
              <w:rPr>
                <w:rFonts w:cstheme="minorHAnsi"/>
              </w:rPr>
            </w:pPr>
            <w:r>
              <w:rPr>
                <w:rFonts w:cstheme="minorHAnsi"/>
              </w:rPr>
              <w:t>Váha pod 2,5 kg</w:t>
            </w:r>
          </w:p>
        </w:tc>
      </w:tr>
      <w:tr w:rsidR="009C4993" w:rsidRPr="00722203" w14:paraId="1CFE4B28" w14:textId="77777777" w:rsidTr="009C4993">
        <w:trPr>
          <w:trHeight w:val="351"/>
        </w:trPr>
        <w:tc>
          <w:tcPr>
            <w:tcW w:w="2590" w:type="dxa"/>
            <w:vAlign w:val="center"/>
          </w:tcPr>
          <w:p w14:paraId="0D764764" w14:textId="77777777" w:rsidR="009C4993" w:rsidRPr="00722203" w:rsidRDefault="009C4993" w:rsidP="008A130C">
            <w:pPr>
              <w:rPr>
                <w:rFonts w:cstheme="minorHAnsi"/>
                <w:color w:val="000000"/>
              </w:rPr>
            </w:pPr>
            <w:r w:rsidRPr="00722203">
              <w:rPr>
                <w:rFonts w:cstheme="minorHAnsi"/>
                <w:color w:val="000000"/>
              </w:rPr>
              <w:t>Operační systém</w:t>
            </w:r>
          </w:p>
        </w:tc>
        <w:tc>
          <w:tcPr>
            <w:tcW w:w="4535" w:type="dxa"/>
            <w:vAlign w:val="center"/>
          </w:tcPr>
          <w:p w14:paraId="2EC37F7B" w14:textId="77777777" w:rsidR="009C4993" w:rsidRPr="00722203" w:rsidRDefault="009C4993" w:rsidP="008A130C">
            <w:pPr>
              <w:rPr>
                <w:rFonts w:cstheme="minorHAnsi"/>
              </w:rPr>
            </w:pPr>
            <w:r w:rsidRPr="00722203">
              <w:rPr>
                <w:rFonts w:cstheme="minorHAnsi"/>
              </w:rPr>
              <w:t>Windows 10 x64 Pro česká verze</w:t>
            </w:r>
          </w:p>
        </w:tc>
      </w:tr>
      <w:tr w:rsidR="009C4993" w:rsidRPr="00722203" w14:paraId="7A5F007A" w14:textId="77777777" w:rsidTr="009C4993">
        <w:trPr>
          <w:trHeight w:val="351"/>
        </w:trPr>
        <w:tc>
          <w:tcPr>
            <w:tcW w:w="2590" w:type="dxa"/>
            <w:vAlign w:val="center"/>
          </w:tcPr>
          <w:p w14:paraId="6295FD38" w14:textId="77777777" w:rsidR="009C4993" w:rsidRPr="00722203" w:rsidRDefault="009C4993" w:rsidP="008A130C">
            <w:pPr>
              <w:rPr>
                <w:rFonts w:cstheme="minorHAnsi"/>
                <w:color w:val="000000"/>
              </w:rPr>
            </w:pPr>
            <w:r w:rsidRPr="00722203">
              <w:rPr>
                <w:rFonts w:cstheme="minorHAnsi"/>
                <w:color w:val="000000"/>
              </w:rPr>
              <w:t>Software</w:t>
            </w:r>
          </w:p>
        </w:tc>
        <w:tc>
          <w:tcPr>
            <w:tcW w:w="4535" w:type="dxa"/>
            <w:vAlign w:val="center"/>
          </w:tcPr>
          <w:p w14:paraId="3DA191B1" w14:textId="77777777" w:rsidR="009C4993" w:rsidRPr="00722203" w:rsidRDefault="009C4993" w:rsidP="008A130C">
            <w:pPr>
              <w:rPr>
                <w:rFonts w:cstheme="minorHAnsi"/>
              </w:rPr>
            </w:pPr>
            <w:r>
              <w:rPr>
                <w:rFonts w:cstheme="minorHAnsi"/>
              </w:rPr>
              <w:t xml:space="preserve">Veškerý SW, update, firmware atd. dostupný na </w:t>
            </w:r>
            <w:hyperlink r:id="rId9" w:history="1">
              <w:r w:rsidRPr="0030797D">
                <w:rPr>
                  <w:rStyle w:val="Hypertextovodkaz"/>
                  <w:rFonts w:cstheme="minorHAnsi"/>
                </w:rPr>
                <w:t>www.dell.cz</w:t>
              </w:r>
            </w:hyperlink>
            <w:r>
              <w:rPr>
                <w:rFonts w:cstheme="minorHAnsi"/>
              </w:rPr>
              <w:t xml:space="preserve"> </w:t>
            </w:r>
          </w:p>
        </w:tc>
      </w:tr>
      <w:tr w:rsidR="009C4993" w:rsidRPr="00722203" w14:paraId="2ED9AA6D" w14:textId="77777777" w:rsidTr="009C4993">
        <w:trPr>
          <w:trHeight w:val="125"/>
        </w:trPr>
        <w:tc>
          <w:tcPr>
            <w:tcW w:w="2590" w:type="dxa"/>
            <w:vMerge w:val="restart"/>
            <w:vAlign w:val="center"/>
          </w:tcPr>
          <w:p w14:paraId="29A23C9C" w14:textId="77777777" w:rsidR="009C4993" w:rsidRPr="00722203" w:rsidRDefault="009C4993" w:rsidP="008A130C">
            <w:pPr>
              <w:rPr>
                <w:rFonts w:cstheme="minorHAnsi"/>
                <w:color w:val="000000"/>
              </w:rPr>
            </w:pPr>
            <w:r w:rsidRPr="00722203">
              <w:rPr>
                <w:rFonts w:cstheme="minorHAnsi"/>
                <w:color w:val="000000"/>
              </w:rPr>
              <w:t>Příslušenství</w:t>
            </w:r>
          </w:p>
        </w:tc>
        <w:tc>
          <w:tcPr>
            <w:tcW w:w="4535" w:type="dxa"/>
            <w:vAlign w:val="center"/>
          </w:tcPr>
          <w:p w14:paraId="710D85FA" w14:textId="77777777" w:rsidR="009C4993" w:rsidRPr="00722203" w:rsidRDefault="009C4993" w:rsidP="008A130C">
            <w:pPr>
              <w:rPr>
                <w:rFonts w:cstheme="minorHAnsi"/>
              </w:rPr>
            </w:pPr>
            <w:r>
              <w:rPr>
                <w:rFonts w:cstheme="minorHAnsi"/>
              </w:rPr>
              <w:t>65</w:t>
            </w:r>
            <w:r w:rsidRPr="00722203">
              <w:rPr>
                <w:rFonts w:cstheme="minorHAnsi"/>
              </w:rPr>
              <w:t>W vyhovující českým normám 240V/50Hz, včetně napájecího kabelu</w:t>
            </w:r>
          </w:p>
        </w:tc>
      </w:tr>
      <w:tr w:rsidR="009C4993" w:rsidRPr="00722203" w14:paraId="4CB62272" w14:textId="77777777" w:rsidTr="009C4993">
        <w:trPr>
          <w:trHeight w:val="175"/>
        </w:trPr>
        <w:tc>
          <w:tcPr>
            <w:tcW w:w="2590" w:type="dxa"/>
            <w:vMerge/>
            <w:vAlign w:val="center"/>
          </w:tcPr>
          <w:p w14:paraId="6F6BF2EF" w14:textId="77777777" w:rsidR="009C4993" w:rsidRPr="00722203" w:rsidRDefault="009C4993" w:rsidP="008A130C">
            <w:pPr>
              <w:rPr>
                <w:rFonts w:cstheme="minorHAnsi"/>
                <w:color w:val="000000"/>
              </w:rPr>
            </w:pPr>
          </w:p>
        </w:tc>
        <w:tc>
          <w:tcPr>
            <w:tcW w:w="4535" w:type="dxa"/>
            <w:vAlign w:val="center"/>
          </w:tcPr>
          <w:p w14:paraId="59347695" w14:textId="77777777" w:rsidR="009C4993" w:rsidRPr="006F5CE4" w:rsidRDefault="009C4993" w:rsidP="008A130C">
            <w:pPr>
              <w:rPr>
                <w:rFonts w:cstheme="minorHAnsi"/>
                <w:color w:val="000000"/>
              </w:rPr>
            </w:pPr>
            <w:r w:rsidRPr="006F5CE4">
              <w:rPr>
                <w:rFonts w:cstheme="minorHAnsi"/>
                <w:color w:val="000000"/>
              </w:rPr>
              <w:t xml:space="preserve">Brašna </w:t>
            </w:r>
            <w:r w:rsidRPr="006F5CE4">
              <w:rPr>
                <w:rFonts w:eastAsia="Calibri" w:cstheme="minorHAnsi"/>
              </w:rPr>
              <w:t>Dell Pro Briefcase 15</w:t>
            </w:r>
          </w:p>
        </w:tc>
      </w:tr>
      <w:tr w:rsidR="009C4993" w:rsidRPr="00722203" w14:paraId="74C593DF" w14:textId="77777777" w:rsidTr="009C4993">
        <w:trPr>
          <w:trHeight w:val="351"/>
        </w:trPr>
        <w:tc>
          <w:tcPr>
            <w:tcW w:w="2590" w:type="dxa"/>
            <w:vAlign w:val="center"/>
          </w:tcPr>
          <w:p w14:paraId="025453F9" w14:textId="77777777" w:rsidR="009C4993" w:rsidRPr="00722203" w:rsidRDefault="009C4993" w:rsidP="008A130C">
            <w:pPr>
              <w:rPr>
                <w:rFonts w:cstheme="minorHAnsi"/>
                <w:color w:val="000000"/>
              </w:rPr>
            </w:pPr>
            <w:r w:rsidRPr="00722203">
              <w:rPr>
                <w:rFonts w:cstheme="minorHAnsi"/>
                <w:color w:val="000000"/>
              </w:rPr>
              <w:t>Instalační média</w:t>
            </w:r>
          </w:p>
        </w:tc>
        <w:tc>
          <w:tcPr>
            <w:tcW w:w="4535" w:type="dxa"/>
            <w:vAlign w:val="center"/>
          </w:tcPr>
          <w:p w14:paraId="7F4155F1" w14:textId="77777777" w:rsidR="009C4993" w:rsidRDefault="009C4993" w:rsidP="008A130C">
            <w:pPr>
              <w:rPr>
                <w:rFonts w:cstheme="minorHAnsi"/>
              </w:rPr>
            </w:pPr>
            <w:r w:rsidRPr="00722203">
              <w:rPr>
                <w:rFonts w:cstheme="minorHAnsi"/>
              </w:rPr>
              <w:t>Podpora prostřednictvím internetu umožň</w:t>
            </w:r>
            <w:r>
              <w:rPr>
                <w:rFonts w:cstheme="minorHAnsi"/>
              </w:rPr>
              <w:t>uje</w:t>
            </w:r>
            <w:r w:rsidRPr="00722203">
              <w:rPr>
                <w:rFonts w:cstheme="minorHAnsi"/>
              </w:rPr>
              <w:t xml:space="preserve"> ověření typu a délky záruky a stahování aktuálních ovladačů a manuálů z internetu adresně pro konkrétní zadané sériové číslo zařízení</w:t>
            </w:r>
            <w:r w:rsidRPr="00722203">
              <w:rPr>
                <w:rFonts w:cstheme="minorHAnsi"/>
                <w:color w:val="FF0000"/>
              </w:rPr>
              <w:t>.</w:t>
            </w:r>
          </w:p>
          <w:p w14:paraId="088AE9B4" w14:textId="77777777" w:rsidR="009C4993" w:rsidRDefault="000202B8" w:rsidP="008A130C">
            <w:pPr>
              <w:rPr>
                <w:rFonts w:cstheme="minorHAnsi"/>
              </w:rPr>
            </w:pPr>
            <w:hyperlink r:id="rId10" w:history="1">
              <w:r w:rsidR="009C4993" w:rsidRPr="0030797D">
                <w:rPr>
                  <w:rStyle w:val="Hypertextovodkaz"/>
                  <w:rFonts w:cstheme="minorHAnsi"/>
                </w:rPr>
                <w:t>https://www.dell.com/support/home/cs-cz?~ck=mn</w:t>
              </w:r>
            </w:hyperlink>
          </w:p>
          <w:p w14:paraId="54344846" w14:textId="77777777" w:rsidR="009C4993" w:rsidRPr="00722203" w:rsidRDefault="009C4993" w:rsidP="008A130C">
            <w:pPr>
              <w:rPr>
                <w:rFonts w:cstheme="minorHAnsi"/>
              </w:rPr>
            </w:pPr>
          </w:p>
        </w:tc>
      </w:tr>
      <w:tr w:rsidR="009C4993" w:rsidRPr="00722203" w14:paraId="50B5A35B" w14:textId="77777777" w:rsidTr="009C4993">
        <w:trPr>
          <w:trHeight w:val="351"/>
        </w:trPr>
        <w:tc>
          <w:tcPr>
            <w:tcW w:w="2590" w:type="dxa"/>
            <w:vAlign w:val="center"/>
          </w:tcPr>
          <w:p w14:paraId="5AC6C82C" w14:textId="77777777" w:rsidR="009C4993" w:rsidRPr="00722203" w:rsidRDefault="009C4993" w:rsidP="008A130C">
            <w:pPr>
              <w:rPr>
                <w:rFonts w:cstheme="minorHAnsi"/>
                <w:color w:val="000000"/>
              </w:rPr>
            </w:pPr>
            <w:r w:rsidRPr="00722203">
              <w:rPr>
                <w:rFonts w:cstheme="minorHAnsi"/>
                <w:color w:val="000000"/>
              </w:rPr>
              <w:t>Diagnostika</w:t>
            </w:r>
          </w:p>
        </w:tc>
        <w:tc>
          <w:tcPr>
            <w:tcW w:w="4535" w:type="dxa"/>
            <w:vAlign w:val="center"/>
          </w:tcPr>
          <w:p w14:paraId="7BF3BD64" w14:textId="77777777" w:rsidR="009C4993" w:rsidRPr="00722203" w:rsidRDefault="009C4993" w:rsidP="008A130C">
            <w:pPr>
              <w:rPr>
                <w:rFonts w:cstheme="minorHAnsi"/>
                <w:color w:val="000000"/>
              </w:rPr>
            </w:pPr>
            <w:r w:rsidRPr="00722203">
              <w:rPr>
                <w:rFonts w:cstheme="minorHAnsi"/>
                <w:color w:val="000000"/>
              </w:rPr>
              <w:t>Partition na HDD s diagnostikou HW</w:t>
            </w:r>
          </w:p>
        </w:tc>
      </w:tr>
      <w:tr w:rsidR="009C4993" w:rsidRPr="00722203" w14:paraId="5F350E3B" w14:textId="77777777" w:rsidTr="009C4993">
        <w:trPr>
          <w:trHeight w:val="351"/>
        </w:trPr>
        <w:tc>
          <w:tcPr>
            <w:tcW w:w="2590" w:type="dxa"/>
            <w:vAlign w:val="center"/>
          </w:tcPr>
          <w:p w14:paraId="6348C7FA" w14:textId="77777777" w:rsidR="009C4993" w:rsidRPr="00722203" w:rsidRDefault="009C4993" w:rsidP="008A130C">
            <w:pPr>
              <w:rPr>
                <w:rFonts w:cstheme="minorHAnsi"/>
                <w:color w:val="000000"/>
              </w:rPr>
            </w:pPr>
            <w:r w:rsidRPr="00722203">
              <w:rPr>
                <w:rFonts w:cstheme="minorHAnsi"/>
                <w:color w:val="000000"/>
              </w:rPr>
              <w:t>Záruka</w:t>
            </w:r>
          </w:p>
        </w:tc>
        <w:tc>
          <w:tcPr>
            <w:tcW w:w="4535" w:type="dxa"/>
            <w:vAlign w:val="center"/>
          </w:tcPr>
          <w:p w14:paraId="159A6583" w14:textId="77777777" w:rsidR="009C4993" w:rsidRPr="00722203" w:rsidRDefault="009C4993" w:rsidP="008A130C">
            <w:pPr>
              <w:rPr>
                <w:rFonts w:cstheme="minorHAnsi"/>
                <w:color w:val="000000"/>
              </w:rPr>
            </w:pPr>
            <w:r w:rsidRPr="00722203">
              <w:rPr>
                <w:rFonts w:cstheme="minorHAnsi"/>
                <w:color w:val="000000"/>
              </w:rPr>
              <w:t xml:space="preserve">Mezinárodní, min. </w:t>
            </w:r>
            <w:r>
              <w:rPr>
                <w:rFonts w:cstheme="minorHAnsi"/>
                <w:color w:val="000000"/>
              </w:rPr>
              <w:t>36</w:t>
            </w:r>
            <w:r w:rsidRPr="00722203">
              <w:rPr>
                <w:rFonts w:cstheme="minorHAnsi"/>
                <w:color w:val="000000"/>
              </w:rPr>
              <w:t xml:space="preserve"> měsíců na všechny </w:t>
            </w:r>
            <w:r w:rsidRPr="00722203">
              <w:rPr>
                <w:rFonts w:cstheme="minorHAnsi"/>
                <w:color w:val="000000"/>
              </w:rPr>
              <w:lastRenderedPageBreak/>
              <w:t>dodané komponenty. Servisní zásah v místě instalace, s garancí ukončení nejpozději následující pracovní den od termínu nahlášení závady. Na baterie buď záruka 36 měsíců, s garancí výměny, pokud kapacita klesne pod 80% při minimálně 1000 nabíjecích cyklech baterie (ověřitelný aktuální stav bez dalších finančních nákladů), nebo dodání nové baterie ke každému notebooku na základě požadavku v době 36 měsíců.</w:t>
            </w:r>
          </w:p>
        </w:tc>
      </w:tr>
      <w:tr w:rsidR="009C4993" w:rsidRPr="00722203" w14:paraId="35FF8B8C" w14:textId="77777777" w:rsidTr="009C4993">
        <w:trPr>
          <w:trHeight w:val="351"/>
        </w:trPr>
        <w:tc>
          <w:tcPr>
            <w:tcW w:w="2590" w:type="dxa"/>
            <w:vAlign w:val="center"/>
          </w:tcPr>
          <w:p w14:paraId="116FDDC1" w14:textId="77777777" w:rsidR="009C4993" w:rsidRPr="00722203" w:rsidRDefault="009C4993" w:rsidP="008A130C">
            <w:pPr>
              <w:rPr>
                <w:rFonts w:cstheme="minorHAnsi"/>
                <w:color w:val="000000"/>
              </w:rPr>
            </w:pPr>
            <w:r w:rsidRPr="00722203">
              <w:rPr>
                <w:rFonts w:cstheme="minorHAnsi"/>
                <w:color w:val="000000"/>
              </w:rPr>
              <w:lastRenderedPageBreak/>
              <w:t>Způsob provádění záručního servisu</w:t>
            </w:r>
          </w:p>
        </w:tc>
        <w:tc>
          <w:tcPr>
            <w:tcW w:w="4535" w:type="dxa"/>
            <w:vAlign w:val="center"/>
          </w:tcPr>
          <w:p w14:paraId="652ACCCC" w14:textId="77777777" w:rsidR="009C4993" w:rsidRPr="00722203" w:rsidRDefault="009C4993" w:rsidP="008A130C">
            <w:pPr>
              <w:rPr>
                <w:rFonts w:cstheme="minorHAnsi"/>
                <w:color w:val="000000"/>
              </w:rPr>
            </w:pPr>
            <w:r w:rsidRPr="00722203">
              <w:rPr>
                <w:rFonts w:cstheme="minorHAnsi"/>
                <w:color w:val="000000"/>
              </w:rPr>
              <w:t>U zákazníka. Jediné kontaktní místo pro nahlášení poruch v celé ČR, možnost nahlášení minimálně prostřednictvím telefonní linky nebo emailem. Komunikace v českém jazyce.</w:t>
            </w:r>
          </w:p>
        </w:tc>
      </w:tr>
      <w:tr w:rsidR="009C4993" w:rsidRPr="00722203" w14:paraId="3019D07B" w14:textId="77777777" w:rsidTr="009C4993">
        <w:trPr>
          <w:trHeight w:val="351"/>
        </w:trPr>
        <w:tc>
          <w:tcPr>
            <w:tcW w:w="2590" w:type="dxa"/>
            <w:vAlign w:val="center"/>
          </w:tcPr>
          <w:p w14:paraId="279940BE" w14:textId="77777777" w:rsidR="009C4993" w:rsidRPr="00722203" w:rsidRDefault="009C4993" w:rsidP="008A130C">
            <w:pPr>
              <w:rPr>
                <w:rFonts w:cstheme="minorHAnsi"/>
                <w:color w:val="000000"/>
              </w:rPr>
            </w:pPr>
            <w:r w:rsidRPr="00722203">
              <w:rPr>
                <w:rFonts w:cstheme="minorHAnsi"/>
                <w:color w:val="000000"/>
              </w:rPr>
              <w:t>Doprava</w:t>
            </w:r>
          </w:p>
        </w:tc>
        <w:tc>
          <w:tcPr>
            <w:tcW w:w="4535" w:type="dxa"/>
            <w:vAlign w:val="center"/>
          </w:tcPr>
          <w:p w14:paraId="03AD72CD" w14:textId="77777777" w:rsidR="009C4993" w:rsidRPr="00722203" w:rsidRDefault="009C4993" w:rsidP="008A130C">
            <w:pPr>
              <w:rPr>
                <w:rFonts w:cstheme="minorHAnsi"/>
                <w:color w:val="000000"/>
              </w:rPr>
            </w:pPr>
            <w:r w:rsidRPr="00722203">
              <w:rPr>
                <w:rFonts w:cstheme="minorHAnsi"/>
                <w:color w:val="000000"/>
              </w:rPr>
              <w:t>Doprava do sídla kupujícího, termín dodávky bude projednán a odsouhlasen objednatelem minimálně 3 pracovní dny předem. Při předání bude vyžadován předávací protokol obsahující kontaktní údaje o prodávajícím, číslo smlouvy, datum dodávky, jméno a podpis předávajícího a přejímajícího, výrobní čísla a dobu záruky. Před převzetím bude objednatelem provedena kontrola dodané konfigurace, v případě nesplnění požadavků není objednatel povinen dodávku převzít.</w:t>
            </w:r>
          </w:p>
        </w:tc>
      </w:tr>
      <w:tr w:rsidR="009C4993" w:rsidRPr="00722203" w14:paraId="576666CC" w14:textId="77777777" w:rsidTr="009C4993">
        <w:trPr>
          <w:trHeight w:val="351"/>
        </w:trPr>
        <w:tc>
          <w:tcPr>
            <w:tcW w:w="2590" w:type="dxa"/>
            <w:vAlign w:val="center"/>
          </w:tcPr>
          <w:p w14:paraId="695FC663" w14:textId="77777777" w:rsidR="009C4993" w:rsidRPr="00722203" w:rsidRDefault="009C4993" w:rsidP="008A130C">
            <w:pPr>
              <w:rPr>
                <w:rFonts w:cstheme="minorHAnsi"/>
                <w:color w:val="000000"/>
              </w:rPr>
            </w:pPr>
            <w:r w:rsidRPr="00722203">
              <w:rPr>
                <w:rFonts w:cstheme="minorHAnsi"/>
                <w:color w:val="000000"/>
              </w:rPr>
              <w:t xml:space="preserve">Zásah odborným personálem zákazníka </w:t>
            </w:r>
          </w:p>
        </w:tc>
        <w:tc>
          <w:tcPr>
            <w:tcW w:w="4535" w:type="dxa"/>
            <w:vAlign w:val="center"/>
          </w:tcPr>
          <w:p w14:paraId="66835525" w14:textId="77777777" w:rsidR="009C4993" w:rsidRPr="00722203" w:rsidRDefault="009C4993" w:rsidP="008A130C">
            <w:pPr>
              <w:rPr>
                <w:rFonts w:cstheme="minorHAnsi"/>
                <w:color w:val="000000"/>
              </w:rPr>
            </w:pPr>
            <w:r w:rsidRPr="00722203">
              <w:rPr>
                <w:rFonts w:cstheme="minorHAnsi"/>
                <w:color w:val="000000"/>
              </w:rPr>
              <w:t>Možnost zásahu do HW konfigurace NTB odborným personálem zákazníka bez vlivu na záruku.</w:t>
            </w:r>
          </w:p>
        </w:tc>
      </w:tr>
    </w:tbl>
    <w:p w14:paraId="0E8291B4" w14:textId="77777777" w:rsidR="009C4993" w:rsidRPr="00722203" w:rsidRDefault="009C4993" w:rsidP="009C4993">
      <w:pPr>
        <w:rPr>
          <w:rFonts w:cstheme="minorHAnsi"/>
        </w:rPr>
      </w:pPr>
    </w:p>
    <w:p w14:paraId="421C67F4" w14:textId="77777777" w:rsidR="009C4993" w:rsidRPr="00722203" w:rsidRDefault="009C4993" w:rsidP="009C4993">
      <w:pPr>
        <w:rPr>
          <w:rFonts w:cstheme="minorHAnsi"/>
          <w:b/>
        </w:rPr>
      </w:pPr>
      <w:r w:rsidRPr="00722203">
        <w:rPr>
          <w:rFonts w:cstheme="minorHAnsi"/>
          <w:b/>
        </w:rPr>
        <w:t>Konfigurace dokovací stanice / replikátoru</w:t>
      </w:r>
    </w:p>
    <w:tbl>
      <w:tblPr>
        <w:tblW w:w="71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4535"/>
      </w:tblGrid>
      <w:tr w:rsidR="009C4993" w:rsidRPr="00722203" w14:paraId="22820C2A" w14:textId="77777777" w:rsidTr="009C4993">
        <w:trPr>
          <w:trHeight w:val="436"/>
        </w:trPr>
        <w:tc>
          <w:tcPr>
            <w:tcW w:w="259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6CCD302" w14:textId="77777777" w:rsidR="009C4993" w:rsidRPr="00722203" w:rsidRDefault="009C4993" w:rsidP="008A130C">
            <w:pPr>
              <w:jc w:val="center"/>
              <w:rPr>
                <w:rFonts w:cstheme="minorHAnsi"/>
                <w:b/>
                <w:bCs/>
              </w:rPr>
            </w:pPr>
            <w:r w:rsidRPr="00722203">
              <w:rPr>
                <w:rFonts w:cstheme="minorHAnsi"/>
                <w:b/>
                <w:bCs/>
              </w:rPr>
              <w:t>Konfigurace</w:t>
            </w:r>
          </w:p>
        </w:tc>
        <w:tc>
          <w:tcPr>
            <w:tcW w:w="4535" w:type="dxa"/>
            <w:tcBorders>
              <w:top w:val="single" w:sz="4" w:space="0" w:color="auto"/>
              <w:left w:val="single" w:sz="4" w:space="0" w:color="auto"/>
              <w:bottom w:val="single" w:sz="4" w:space="0" w:color="auto"/>
              <w:right w:val="single" w:sz="4" w:space="0" w:color="auto"/>
            </w:tcBorders>
            <w:shd w:val="clear" w:color="auto" w:fill="A6A6A6"/>
            <w:vAlign w:val="center"/>
          </w:tcPr>
          <w:p w14:paraId="019751F1" w14:textId="77777777" w:rsidR="009C4993" w:rsidRPr="003B25C2" w:rsidRDefault="009C4993" w:rsidP="008A130C">
            <w:pPr>
              <w:jc w:val="center"/>
              <w:rPr>
                <w:rFonts w:cstheme="minorHAnsi"/>
                <w:b/>
                <w:bCs/>
              </w:rPr>
            </w:pPr>
            <w:r w:rsidRPr="003B25C2">
              <w:rPr>
                <w:rFonts w:cstheme="minorHAnsi"/>
                <w:b/>
                <w:bCs/>
              </w:rPr>
              <w:t>Poznámka dodavatele</w:t>
            </w:r>
          </w:p>
          <w:p w14:paraId="252F4BF7" w14:textId="77777777" w:rsidR="009C4993" w:rsidRPr="00722203" w:rsidRDefault="009C4993" w:rsidP="008A130C">
            <w:pPr>
              <w:jc w:val="center"/>
              <w:rPr>
                <w:rFonts w:cstheme="minorHAnsi"/>
                <w:b/>
                <w:bCs/>
              </w:rPr>
            </w:pPr>
            <w:r w:rsidRPr="003B25C2">
              <w:rPr>
                <w:rFonts w:cstheme="minorHAnsi"/>
                <w:b/>
                <w:bCs/>
              </w:rPr>
              <w:t>(konkrétní specifikace/hodnota)</w:t>
            </w:r>
          </w:p>
        </w:tc>
      </w:tr>
      <w:tr w:rsidR="009C4993" w:rsidRPr="00722203" w14:paraId="1B20BBBF" w14:textId="77777777" w:rsidTr="009C4993">
        <w:tblPrEx>
          <w:tblLook w:val="0000" w:firstRow="0" w:lastRow="0" w:firstColumn="0" w:lastColumn="0" w:noHBand="0" w:noVBand="0"/>
        </w:tblPrEx>
        <w:trPr>
          <w:trHeight w:val="355"/>
        </w:trPr>
        <w:tc>
          <w:tcPr>
            <w:tcW w:w="2590" w:type="dxa"/>
            <w:vAlign w:val="center"/>
          </w:tcPr>
          <w:p w14:paraId="72196688" w14:textId="77777777" w:rsidR="009C4993" w:rsidRPr="00722203" w:rsidRDefault="009C4993" w:rsidP="008A130C">
            <w:pPr>
              <w:rPr>
                <w:rFonts w:cstheme="minorHAnsi"/>
                <w:color w:val="000000"/>
              </w:rPr>
            </w:pPr>
            <w:r w:rsidRPr="003B25C2">
              <w:rPr>
                <w:rFonts w:cstheme="minorHAnsi"/>
                <w:color w:val="000000"/>
              </w:rPr>
              <w:t>Název výrobce</w:t>
            </w:r>
          </w:p>
        </w:tc>
        <w:tc>
          <w:tcPr>
            <w:tcW w:w="4535" w:type="dxa"/>
            <w:vAlign w:val="center"/>
          </w:tcPr>
          <w:p w14:paraId="3FF7A925" w14:textId="77777777" w:rsidR="009C4993" w:rsidRPr="00722203" w:rsidRDefault="009C4993" w:rsidP="008A130C">
            <w:pPr>
              <w:rPr>
                <w:rFonts w:cstheme="minorHAnsi"/>
              </w:rPr>
            </w:pPr>
            <w:r>
              <w:rPr>
                <w:rFonts w:ascii="Arial" w:hAnsi="Arial" w:cs="Arial"/>
                <w:color w:val="000000"/>
                <w:sz w:val="20"/>
                <w:szCs w:val="20"/>
              </w:rPr>
              <w:t>DELL</w:t>
            </w:r>
          </w:p>
        </w:tc>
      </w:tr>
      <w:tr w:rsidR="009C4993" w:rsidRPr="00722203" w14:paraId="76B565CF" w14:textId="77777777" w:rsidTr="009C4993">
        <w:tblPrEx>
          <w:tblLook w:val="0000" w:firstRow="0" w:lastRow="0" w:firstColumn="0" w:lastColumn="0" w:noHBand="0" w:noVBand="0"/>
        </w:tblPrEx>
        <w:trPr>
          <w:trHeight w:val="355"/>
        </w:trPr>
        <w:tc>
          <w:tcPr>
            <w:tcW w:w="2590" w:type="dxa"/>
            <w:vAlign w:val="center"/>
          </w:tcPr>
          <w:p w14:paraId="51CF56EB" w14:textId="77777777" w:rsidR="009C4993" w:rsidRPr="00722203" w:rsidRDefault="009C4993" w:rsidP="008A130C">
            <w:pPr>
              <w:rPr>
                <w:rFonts w:cstheme="minorHAnsi"/>
                <w:color w:val="000000"/>
              </w:rPr>
            </w:pPr>
            <w:r w:rsidRPr="003B25C2">
              <w:rPr>
                <w:rFonts w:cstheme="minorHAnsi"/>
                <w:color w:val="000000"/>
              </w:rPr>
              <w:t>Název výrobku</w:t>
            </w:r>
          </w:p>
        </w:tc>
        <w:tc>
          <w:tcPr>
            <w:tcW w:w="4535" w:type="dxa"/>
            <w:vAlign w:val="center"/>
          </w:tcPr>
          <w:p w14:paraId="1E9935E5" w14:textId="77777777" w:rsidR="009C4993" w:rsidRPr="00BB26A6" w:rsidRDefault="009C4993" w:rsidP="008A130C">
            <w:pPr>
              <w:rPr>
                <w:rFonts w:cstheme="minorHAnsi"/>
              </w:rPr>
            </w:pPr>
            <w:r w:rsidRPr="00BB26A6">
              <w:rPr>
                <w:rFonts w:cstheme="minorHAnsi"/>
              </w:rPr>
              <w:t>DELL Dock WD19, 130W</w:t>
            </w:r>
          </w:p>
        </w:tc>
      </w:tr>
      <w:tr w:rsidR="009C4993" w:rsidRPr="00722203" w14:paraId="7E41371E" w14:textId="77777777" w:rsidTr="009C4993">
        <w:trPr>
          <w:trHeight w:val="341"/>
        </w:trPr>
        <w:tc>
          <w:tcPr>
            <w:tcW w:w="2590" w:type="dxa"/>
            <w:tcBorders>
              <w:top w:val="single" w:sz="4" w:space="0" w:color="auto"/>
              <w:left w:val="single" w:sz="4" w:space="0" w:color="auto"/>
              <w:bottom w:val="single" w:sz="4" w:space="0" w:color="auto"/>
              <w:right w:val="single" w:sz="4" w:space="0" w:color="auto"/>
            </w:tcBorders>
            <w:vAlign w:val="center"/>
            <w:hideMark/>
          </w:tcPr>
          <w:p w14:paraId="280FAB50" w14:textId="77777777" w:rsidR="009C4993" w:rsidRPr="00722203" w:rsidRDefault="009C4993" w:rsidP="008A130C">
            <w:pPr>
              <w:rPr>
                <w:rFonts w:cstheme="minorHAnsi"/>
                <w:color w:val="000000"/>
              </w:rPr>
            </w:pPr>
            <w:r w:rsidRPr="00722203">
              <w:rPr>
                <w:rFonts w:cstheme="minorHAnsi"/>
                <w:color w:val="000000"/>
              </w:rPr>
              <w:t>Propojení s NTB</w:t>
            </w:r>
          </w:p>
        </w:tc>
        <w:tc>
          <w:tcPr>
            <w:tcW w:w="4535" w:type="dxa"/>
            <w:tcBorders>
              <w:top w:val="single" w:sz="4" w:space="0" w:color="auto"/>
              <w:left w:val="single" w:sz="4" w:space="0" w:color="auto"/>
              <w:bottom w:val="single" w:sz="4" w:space="0" w:color="auto"/>
              <w:right w:val="single" w:sz="4" w:space="0" w:color="auto"/>
            </w:tcBorders>
            <w:vAlign w:val="center"/>
          </w:tcPr>
          <w:p w14:paraId="16094FA5" w14:textId="77777777" w:rsidR="009C4993" w:rsidRPr="00722203" w:rsidRDefault="009C4993" w:rsidP="008A130C">
            <w:pPr>
              <w:rPr>
                <w:rFonts w:cstheme="minorHAnsi"/>
              </w:rPr>
            </w:pPr>
            <w:r w:rsidRPr="00722203">
              <w:rPr>
                <w:rFonts w:cstheme="minorHAnsi"/>
              </w:rPr>
              <w:t>dokovací konektor</w:t>
            </w:r>
            <w:r>
              <w:rPr>
                <w:rFonts w:cstheme="minorHAnsi"/>
              </w:rPr>
              <w:t>/</w:t>
            </w:r>
            <w:r w:rsidRPr="00722203">
              <w:rPr>
                <w:rFonts w:cstheme="minorHAnsi"/>
              </w:rPr>
              <w:t xml:space="preserve">kabel USB-C pro přímé napojení s dodaným notebookem, Plug and Play technologie (možnost připojení a vyjmutí z doku za provozu), vč. plnohodnotného napájení notebooku, stanice </w:t>
            </w:r>
            <w:r>
              <w:rPr>
                <w:rFonts w:cstheme="minorHAnsi"/>
              </w:rPr>
              <w:t>je</w:t>
            </w:r>
            <w:r w:rsidRPr="00722203">
              <w:rPr>
                <w:rFonts w:cstheme="minorHAnsi"/>
              </w:rPr>
              <w:t xml:space="preserve"> plně kompatibilní s nabízen</w:t>
            </w:r>
            <w:r>
              <w:rPr>
                <w:rFonts w:cstheme="minorHAnsi"/>
              </w:rPr>
              <w:t>ým</w:t>
            </w:r>
            <w:r w:rsidRPr="00722203">
              <w:rPr>
                <w:rFonts w:cstheme="minorHAnsi"/>
              </w:rPr>
              <w:t xml:space="preserve"> notebookem</w:t>
            </w:r>
          </w:p>
        </w:tc>
      </w:tr>
      <w:tr w:rsidR="009C4993" w:rsidRPr="00722203" w14:paraId="46C2899B" w14:textId="77777777" w:rsidTr="009C4993">
        <w:trPr>
          <w:trHeight w:val="341"/>
        </w:trPr>
        <w:tc>
          <w:tcPr>
            <w:tcW w:w="2590" w:type="dxa"/>
            <w:tcBorders>
              <w:top w:val="single" w:sz="4" w:space="0" w:color="auto"/>
              <w:left w:val="single" w:sz="4" w:space="0" w:color="auto"/>
              <w:bottom w:val="single" w:sz="4" w:space="0" w:color="auto"/>
              <w:right w:val="single" w:sz="4" w:space="0" w:color="auto"/>
            </w:tcBorders>
            <w:vAlign w:val="center"/>
            <w:hideMark/>
          </w:tcPr>
          <w:p w14:paraId="26EC735C" w14:textId="77777777" w:rsidR="009C4993" w:rsidRPr="00722203" w:rsidRDefault="009C4993" w:rsidP="008A130C">
            <w:pPr>
              <w:rPr>
                <w:rFonts w:cstheme="minorHAnsi"/>
                <w:color w:val="000000"/>
              </w:rPr>
            </w:pPr>
            <w:r w:rsidRPr="00722203">
              <w:rPr>
                <w:rFonts w:cstheme="minorHAnsi"/>
                <w:color w:val="000000"/>
              </w:rPr>
              <w:t>Síťové připojení</w:t>
            </w:r>
          </w:p>
        </w:tc>
        <w:tc>
          <w:tcPr>
            <w:tcW w:w="4535" w:type="dxa"/>
            <w:tcBorders>
              <w:top w:val="single" w:sz="4" w:space="0" w:color="auto"/>
              <w:left w:val="single" w:sz="4" w:space="0" w:color="auto"/>
              <w:bottom w:val="single" w:sz="4" w:space="0" w:color="auto"/>
              <w:right w:val="single" w:sz="4" w:space="0" w:color="auto"/>
            </w:tcBorders>
            <w:vAlign w:val="center"/>
          </w:tcPr>
          <w:p w14:paraId="7B850CEA" w14:textId="77777777" w:rsidR="009C4993" w:rsidRPr="00D33F71" w:rsidRDefault="009C4993" w:rsidP="008A130C">
            <w:pPr>
              <w:rPr>
                <w:rFonts w:cstheme="minorHAnsi"/>
                <w:color w:val="000000"/>
              </w:rPr>
            </w:pPr>
            <w:r w:rsidRPr="00D33F71">
              <w:rPr>
                <w:rFonts w:cstheme="minorHAnsi"/>
                <w:color w:val="000000"/>
              </w:rPr>
              <w:t xml:space="preserve">integrovaný RJ-45 Gigabit 10/100/1000Mbit/s, </w:t>
            </w:r>
            <w:r w:rsidRPr="00D33F71">
              <w:rPr>
                <w:rFonts w:cstheme="minorHAnsi"/>
                <w:color w:val="000000"/>
              </w:rPr>
              <w:lastRenderedPageBreak/>
              <w:t xml:space="preserve">podpora WoL, PXE, </w:t>
            </w:r>
          </w:p>
          <w:p w14:paraId="3A4D6904" w14:textId="77777777" w:rsidR="009C4993" w:rsidRPr="00722203" w:rsidRDefault="009C4993" w:rsidP="008A130C">
            <w:pPr>
              <w:rPr>
                <w:rFonts w:cstheme="minorHAnsi"/>
                <w:color w:val="000000"/>
              </w:rPr>
            </w:pPr>
            <w:r w:rsidRPr="00D33F71">
              <w:rPr>
                <w:rFonts w:cstheme="minorHAnsi"/>
              </w:rPr>
              <w:t>Pass through MAC address</w:t>
            </w:r>
          </w:p>
        </w:tc>
      </w:tr>
      <w:tr w:rsidR="009C4993" w:rsidRPr="00722203" w14:paraId="6708CCC6" w14:textId="77777777" w:rsidTr="009C4993">
        <w:trPr>
          <w:trHeight w:val="355"/>
        </w:trPr>
        <w:tc>
          <w:tcPr>
            <w:tcW w:w="2590" w:type="dxa"/>
            <w:tcBorders>
              <w:top w:val="single" w:sz="4" w:space="0" w:color="auto"/>
              <w:left w:val="single" w:sz="4" w:space="0" w:color="auto"/>
              <w:bottom w:val="single" w:sz="4" w:space="0" w:color="auto"/>
              <w:right w:val="single" w:sz="4" w:space="0" w:color="auto"/>
            </w:tcBorders>
            <w:vAlign w:val="center"/>
            <w:hideMark/>
          </w:tcPr>
          <w:p w14:paraId="3025E044" w14:textId="77777777" w:rsidR="009C4993" w:rsidRPr="00722203" w:rsidRDefault="009C4993" w:rsidP="008A130C">
            <w:pPr>
              <w:rPr>
                <w:rFonts w:cstheme="minorHAnsi"/>
                <w:color w:val="000000"/>
              </w:rPr>
            </w:pPr>
            <w:r w:rsidRPr="00722203">
              <w:rPr>
                <w:rFonts w:cstheme="minorHAnsi"/>
                <w:color w:val="000000"/>
              </w:rPr>
              <w:lastRenderedPageBreak/>
              <w:t>Grafický výstup</w:t>
            </w:r>
          </w:p>
        </w:tc>
        <w:tc>
          <w:tcPr>
            <w:tcW w:w="4535" w:type="dxa"/>
            <w:tcBorders>
              <w:top w:val="single" w:sz="4" w:space="0" w:color="auto"/>
              <w:left w:val="single" w:sz="4" w:space="0" w:color="auto"/>
              <w:bottom w:val="single" w:sz="4" w:space="0" w:color="auto"/>
              <w:right w:val="single" w:sz="4" w:space="0" w:color="auto"/>
            </w:tcBorders>
            <w:vAlign w:val="center"/>
          </w:tcPr>
          <w:p w14:paraId="5433EC9B" w14:textId="77777777" w:rsidR="009C4993" w:rsidRPr="00722203" w:rsidRDefault="009C4993" w:rsidP="008A130C">
            <w:pPr>
              <w:rPr>
                <w:rFonts w:cstheme="minorHAnsi"/>
                <w:color w:val="000000"/>
              </w:rPr>
            </w:pPr>
            <w:r w:rsidRPr="00D33F71">
              <w:rPr>
                <w:rFonts w:cstheme="minorHAnsi"/>
              </w:rPr>
              <w:t>Podpora dvou externích monitorů (2xDP 1.4, 1xHDMI 2.0b)</w:t>
            </w:r>
          </w:p>
        </w:tc>
      </w:tr>
      <w:tr w:rsidR="009C4993" w:rsidRPr="00722203" w14:paraId="1F3ACD8C" w14:textId="77777777" w:rsidTr="009C4993">
        <w:trPr>
          <w:trHeight w:val="341"/>
        </w:trPr>
        <w:tc>
          <w:tcPr>
            <w:tcW w:w="2590" w:type="dxa"/>
            <w:tcBorders>
              <w:top w:val="single" w:sz="4" w:space="0" w:color="auto"/>
              <w:left w:val="single" w:sz="4" w:space="0" w:color="auto"/>
              <w:bottom w:val="single" w:sz="4" w:space="0" w:color="auto"/>
              <w:right w:val="single" w:sz="4" w:space="0" w:color="auto"/>
            </w:tcBorders>
            <w:vAlign w:val="center"/>
            <w:hideMark/>
          </w:tcPr>
          <w:p w14:paraId="57A4B94C" w14:textId="77777777" w:rsidR="009C4993" w:rsidRPr="00722203" w:rsidRDefault="009C4993" w:rsidP="008A130C">
            <w:pPr>
              <w:rPr>
                <w:rFonts w:cstheme="minorHAnsi"/>
                <w:color w:val="000000"/>
              </w:rPr>
            </w:pPr>
            <w:r w:rsidRPr="00722203">
              <w:rPr>
                <w:rFonts w:cstheme="minorHAnsi"/>
                <w:color w:val="000000"/>
              </w:rPr>
              <w:t>Dostupné rozlišení pro externí monitor</w:t>
            </w:r>
          </w:p>
        </w:tc>
        <w:tc>
          <w:tcPr>
            <w:tcW w:w="4535" w:type="dxa"/>
            <w:tcBorders>
              <w:top w:val="single" w:sz="4" w:space="0" w:color="auto"/>
              <w:left w:val="single" w:sz="4" w:space="0" w:color="auto"/>
              <w:bottom w:val="single" w:sz="4" w:space="0" w:color="auto"/>
              <w:right w:val="single" w:sz="4" w:space="0" w:color="auto"/>
            </w:tcBorders>
            <w:vAlign w:val="center"/>
          </w:tcPr>
          <w:p w14:paraId="47BFAC1E" w14:textId="77777777" w:rsidR="009C4993" w:rsidRPr="00722203" w:rsidRDefault="009C4993" w:rsidP="008A130C">
            <w:pPr>
              <w:rPr>
                <w:rFonts w:cstheme="minorHAnsi"/>
                <w:color w:val="000000"/>
              </w:rPr>
            </w:pPr>
            <w:r w:rsidRPr="00020F4A">
              <w:rPr>
                <w:rFonts w:cstheme="minorHAnsi"/>
                <w:color w:val="000000"/>
              </w:rPr>
              <w:t>současné připojení dvou Full HD monitorů souběžně nebo 1 min. QHD, 60Hz, nebo 1 x 4K 30Hz</w:t>
            </w:r>
          </w:p>
        </w:tc>
      </w:tr>
      <w:tr w:rsidR="009C4993" w:rsidRPr="00722203" w14:paraId="6A2A9CF5" w14:textId="77777777" w:rsidTr="009C4993">
        <w:trPr>
          <w:trHeight w:val="357"/>
        </w:trPr>
        <w:tc>
          <w:tcPr>
            <w:tcW w:w="2590" w:type="dxa"/>
            <w:tcBorders>
              <w:top w:val="single" w:sz="4" w:space="0" w:color="auto"/>
              <w:left w:val="single" w:sz="4" w:space="0" w:color="auto"/>
              <w:bottom w:val="single" w:sz="4" w:space="0" w:color="auto"/>
              <w:right w:val="single" w:sz="4" w:space="0" w:color="auto"/>
            </w:tcBorders>
            <w:vAlign w:val="center"/>
            <w:hideMark/>
          </w:tcPr>
          <w:p w14:paraId="2DEC34C0" w14:textId="77777777" w:rsidR="009C4993" w:rsidRPr="00722203" w:rsidRDefault="009C4993" w:rsidP="008A130C">
            <w:pPr>
              <w:rPr>
                <w:rFonts w:cstheme="minorHAnsi"/>
                <w:color w:val="000000"/>
              </w:rPr>
            </w:pPr>
            <w:r w:rsidRPr="00722203">
              <w:rPr>
                <w:rFonts w:cstheme="minorHAnsi"/>
                <w:color w:val="000000"/>
              </w:rPr>
              <w:t>Rozhraní integrovaná</w:t>
            </w:r>
          </w:p>
        </w:tc>
        <w:tc>
          <w:tcPr>
            <w:tcW w:w="4535" w:type="dxa"/>
            <w:tcBorders>
              <w:top w:val="single" w:sz="4" w:space="0" w:color="auto"/>
              <w:left w:val="single" w:sz="4" w:space="0" w:color="auto"/>
              <w:bottom w:val="single" w:sz="4" w:space="0" w:color="auto"/>
              <w:right w:val="single" w:sz="4" w:space="0" w:color="auto"/>
            </w:tcBorders>
            <w:vAlign w:val="center"/>
          </w:tcPr>
          <w:p w14:paraId="7CC34492" w14:textId="77777777" w:rsidR="009C4993" w:rsidRPr="00722203" w:rsidRDefault="009C4993" w:rsidP="008A130C">
            <w:pPr>
              <w:rPr>
                <w:rFonts w:cstheme="minorHAnsi"/>
                <w:color w:val="000000"/>
              </w:rPr>
            </w:pPr>
            <w:r w:rsidRPr="00D33F71">
              <w:rPr>
                <w:rFonts w:cstheme="minorHAnsi"/>
              </w:rPr>
              <w:t>2x USB-C (z toho jeden víceúčelový), 3x USB 3.1 (z toho 1 x PowerShare)</w:t>
            </w:r>
          </w:p>
        </w:tc>
      </w:tr>
      <w:tr w:rsidR="009C4993" w:rsidRPr="00722203" w14:paraId="2579154A" w14:textId="77777777" w:rsidTr="009C4993">
        <w:trPr>
          <w:trHeight w:val="346"/>
        </w:trPr>
        <w:tc>
          <w:tcPr>
            <w:tcW w:w="2590" w:type="dxa"/>
            <w:tcBorders>
              <w:top w:val="single" w:sz="4" w:space="0" w:color="auto"/>
              <w:left w:val="single" w:sz="4" w:space="0" w:color="auto"/>
              <w:bottom w:val="single" w:sz="4" w:space="0" w:color="auto"/>
              <w:right w:val="single" w:sz="4" w:space="0" w:color="auto"/>
            </w:tcBorders>
            <w:vAlign w:val="center"/>
            <w:hideMark/>
          </w:tcPr>
          <w:p w14:paraId="7FD45005" w14:textId="77777777" w:rsidR="009C4993" w:rsidRPr="00722203" w:rsidRDefault="009C4993" w:rsidP="008A130C">
            <w:pPr>
              <w:rPr>
                <w:rFonts w:cstheme="minorHAnsi"/>
                <w:color w:val="000000"/>
              </w:rPr>
            </w:pPr>
            <w:r w:rsidRPr="00722203">
              <w:rPr>
                <w:rFonts w:cstheme="minorHAnsi"/>
                <w:color w:val="000000"/>
              </w:rPr>
              <w:t>Audio</w:t>
            </w:r>
          </w:p>
        </w:tc>
        <w:tc>
          <w:tcPr>
            <w:tcW w:w="4535" w:type="dxa"/>
            <w:tcBorders>
              <w:top w:val="single" w:sz="4" w:space="0" w:color="auto"/>
              <w:left w:val="single" w:sz="4" w:space="0" w:color="auto"/>
              <w:bottom w:val="single" w:sz="4" w:space="0" w:color="auto"/>
              <w:right w:val="single" w:sz="4" w:space="0" w:color="auto"/>
            </w:tcBorders>
            <w:vAlign w:val="center"/>
          </w:tcPr>
          <w:p w14:paraId="37391F78" w14:textId="77777777" w:rsidR="009C4993" w:rsidRPr="00722203" w:rsidRDefault="009C4993" w:rsidP="008A130C">
            <w:pPr>
              <w:rPr>
                <w:rFonts w:cstheme="minorHAnsi"/>
                <w:color w:val="000000"/>
              </w:rPr>
            </w:pPr>
            <w:r w:rsidRPr="00D33F71">
              <w:rPr>
                <w:rFonts w:cstheme="minorHAnsi"/>
              </w:rPr>
              <w:t>Stereo konektory pro Audio a Mikrofon, 1x zvukový výstup, 1x combo konektor</w:t>
            </w:r>
          </w:p>
        </w:tc>
      </w:tr>
      <w:tr w:rsidR="009C4993" w:rsidRPr="00722203" w14:paraId="6619DD83" w14:textId="77777777" w:rsidTr="009C4993">
        <w:trPr>
          <w:trHeight w:val="341"/>
        </w:trPr>
        <w:tc>
          <w:tcPr>
            <w:tcW w:w="2590" w:type="dxa"/>
            <w:tcBorders>
              <w:top w:val="single" w:sz="4" w:space="0" w:color="auto"/>
              <w:left w:val="single" w:sz="4" w:space="0" w:color="auto"/>
              <w:bottom w:val="single" w:sz="4" w:space="0" w:color="auto"/>
              <w:right w:val="single" w:sz="4" w:space="0" w:color="auto"/>
            </w:tcBorders>
            <w:vAlign w:val="center"/>
            <w:hideMark/>
          </w:tcPr>
          <w:p w14:paraId="3132716E" w14:textId="77777777" w:rsidR="009C4993" w:rsidRPr="00722203" w:rsidRDefault="009C4993" w:rsidP="008A130C">
            <w:pPr>
              <w:rPr>
                <w:rFonts w:cstheme="minorHAnsi"/>
                <w:color w:val="000000"/>
              </w:rPr>
            </w:pPr>
            <w:r w:rsidRPr="00722203">
              <w:rPr>
                <w:rFonts w:cstheme="minorHAnsi"/>
                <w:color w:val="000000"/>
              </w:rPr>
              <w:t>Příslušenství</w:t>
            </w:r>
          </w:p>
        </w:tc>
        <w:tc>
          <w:tcPr>
            <w:tcW w:w="4535" w:type="dxa"/>
            <w:tcBorders>
              <w:top w:val="single" w:sz="4" w:space="0" w:color="auto"/>
              <w:left w:val="single" w:sz="4" w:space="0" w:color="auto"/>
              <w:bottom w:val="single" w:sz="4" w:space="0" w:color="auto"/>
              <w:right w:val="single" w:sz="4" w:space="0" w:color="auto"/>
            </w:tcBorders>
            <w:vAlign w:val="center"/>
          </w:tcPr>
          <w:p w14:paraId="080294FA" w14:textId="77777777" w:rsidR="009C4993" w:rsidRPr="00722203" w:rsidRDefault="009C4993" w:rsidP="008A130C">
            <w:pPr>
              <w:rPr>
                <w:rFonts w:cstheme="minorHAnsi"/>
                <w:color w:val="000000"/>
              </w:rPr>
            </w:pPr>
            <w:r w:rsidRPr="00020F4A">
              <w:rPr>
                <w:rFonts w:cstheme="minorHAnsi"/>
                <w:color w:val="000000"/>
              </w:rPr>
              <w:t>Zdroj odpovídající českým normám 130W, 240V/50Hz, včetně napájecího kabelu</w:t>
            </w:r>
          </w:p>
        </w:tc>
      </w:tr>
      <w:tr w:rsidR="009C4993" w:rsidRPr="00722203" w14:paraId="588AD652" w14:textId="77777777" w:rsidTr="009C4993">
        <w:trPr>
          <w:trHeight w:val="341"/>
        </w:trPr>
        <w:tc>
          <w:tcPr>
            <w:tcW w:w="2590" w:type="dxa"/>
            <w:tcBorders>
              <w:top w:val="single" w:sz="4" w:space="0" w:color="auto"/>
              <w:left w:val="single" w:sz="4" w:space="0" w:color="auto"/>
              <w:bottom w:val="single" w:sz="4" w:space="0" w:color="auto"/>
              <w:right w:val="single" w:sz="4" w:space="0" w:color="auto"/>
            </w:tcBorders>
            <w:vAlign w:val="center"/>
          </w:tcPr>
          <w:p w14:paraId="0953C841" w14:textId="77777777" w:rsidR="009C4993" w:rsidRPr="00722203" w:rsidRDefault="009C4993" w:rsidP="008A130C">
            <w:pPr>
              <w:rPr>
                <w:rFonts w:cstheme="minorHAnsi"/>
                <w:color w:val="000000"/>
              </w:rPr>
            </w:pPr>
            <w:r w:rsidRPr="00722203">
              <w:rPr>
                <w:rFonts w:cstheme="minorHAnsi"/>
                <w:color w:val="000000"/>
              </w:rPr>
              <w:t>Servis</w:t>
            </w:r>
          </w:p>
        </w:tc>
        <w:tc>
          <w:tcPr>
            <w:tcW w:w="4535" w:type="dxa"/>
            <w:tcBorders>
              <w:top w:val="single" w:sz="4" w:space="0" w:color="auto"/>
              <w:left w:val="single" w:sz="4" w:space="0" w:color="auto"/>
              <w:bottom w:val="single" w:sz="4" w:space="0" w:color="auto"/>
              <w:right w:val="single" w:sz="4" w:space="0" w:color="auto"/>
            </w:tcBorders>
            <w:vAlign w:val="center"/>
          </w:tcPr>
          <w:p w14:paraId="2D23FC17" w14:textId="77777777" w:rsidR="009C4993" w:rsidRPr="00722203" w:rsidRDefault="009C4993" w:rsidP="008A130C">
            <w:pPr>
              <w:rPr>
                <w:rFonts w:cstheme="minorHAnsi"/>
                <w:color w:val="000000"/>
              </w:rPr>
            </w:pPr>
            <w:r w:rsidRPr="00020F4A">
              <w:rPr>
                <w:rFonts w:cstheme="minorHAnsi"/>
                <w:color w:val="000000"/>
              </w:rPr>
              <w:t>Vlastní identifikační sériové číslo, záruka 60 měsíců.</w:t>
            </w:r>
          </w:p>
        </w:tc>
      </w:tr>
      <w:tr w:rsidR="009C4993" w:rsidRPr="00722203" w14:paraId="5EAA4AA2" w14:textId="77777777" w:rsidTr="009C4993">
        <w:trPr>
          <w:trHeight w:val="351"/>
        </w:trPr>
        <w:tc>
          <w:tcPr>
            <w:tcW w:w="2590" w:type="dxa"/>
            <w:tcBorders>
              <w:top w:val="single" w:sz="4" w:space="0" w:color="auto"/>
              <w:left w:val="single" w:sz="4" w:space="0" w:color="auto"/>
              <w:bottom w:val="single" w:sz="4" w:space="0" w:color="auto"/>
              <w:right w:val="single" w:sz="4" w:space="0" w:color="auto"/>
            </w:tcBorders>
            <w:vAlign w:val="center"/>
            <w:hideMark/>
          </w:tcPr>
          <w:p w14:paraId="614CEB11" w14:textId="77777777" w:rsidR="009C4993" w:rsidRPr="00722203" w:rsidRDefault="009C4993" w:rsidP="008A130C">
            <w:pPr>
              <w:rPr>
                <w:rFonts w:cstheme="minorHAnsi"/>
                <w:color w:val="000000"/>
              </w:rPr>
            </w:pPr>
            <w:r w:rsidRPr="00722203">
              <w:rPr>
                <w:rFonts w:cstheme="minorHAnsi"/>
                <w:color w:val="000000"/>
              </w:rPr>
              <w:t>Záruka</w:t>
            </w:r>
          </w:p>
        </w:tc>
        <w:tc>
          <w:tcPr>
            <w:tcW w:w="4535" w:type="dxa"/>
            <w:tcBorders>
              <w:top w:val="single" w:sz="4" w:space="0" w:color="auto"/>
              <w:left w:val="single" w:sz="4" w:space="0" w:color="auto"/>
              <w:bottom w:val="single" w:sz="4" w:space="0" w:color="auto"/>
              <w:right w:val="single" w:sz="4" w:space="0" w:color="auto"/>
            </w:tcBorders>
            <w:vAlign w:val="center"/>
          </w:tcPr>
          <w:p w14:paraId="7035E54A" w14:textId="77777777" w:rsidR="009C4993" w:rsidRPr="00722203" w:rsidRDefault="009C4993" w:rsidP="008A130C">
            <w:pPr>
              <w:rPr>
                <w:rFonts w:cstheme="minorHAnsi"/>
                <w:color w:val="000000"/>
              </w:rPr>
            </w:pPr>
            <w:r w:rsidRPr="00722203">
              <w:rPr>
                <w:rFonts w:cstheme="minorHAnsi"/>
                <w:color w:val="000000"/>
              </w:rPr>
              <w:t xml:space="preserve">Mezinárodní, min. </w:t>
            </w:r>
            <w:r>
              <w:rPr>
                <w:rFonts w:cstheme="minorHAnsi"/>
                <w:color w:val="000000"/>
              </w:rPr>
              <w:t>36</w:t>
            </w:r>
            <w:r w:rsidRPr="00722203">
              <w:rPr>
                <w:rFonts w:cstheme="minorHAnsi"/>
                <w:color w:val="000000"/>
              </w:rPr>
              <w:t xml:space="preserve"> měsíců na všechny dodané komponenty. Servisní zásah v místě instalace, s garancí ukončení nejpozději následující pracovní den od termínu nahlášení závady.</w:t>
            </w:r>
          </w:p>
        </w:tc>
      </w:tr>
      <w:tr w:rsidR="009C4993" w:rsidRPr="00020F4A" w14:paraId="471A938F" w14:textId="77777777" w:rsidTr="009C4993">
        <w:trPr>
          <w:trHeight w:val="351"/>
        </w:trPr>
        <w:tc>
          <w:tcPr>
            <w:tcW w:w="2590" w:type="dxa"/>
            <w:tcBorders>
              <w:top w:val="single" w:sz="4" w:space="0" w:color="auto"/>
              <w:left w:val="single" w:sz="4" w:space="0" w:color="auto"/>
              <w:bottom w:val="single" w:sz="4" w:space="0" w:color="auto"/>
              <w:right w:val="single" w:sz="4" w:space="0" w:color="auto"/>
            </w:tcBorders>
            <w:vAlign w:val="center"/>
            <w:hideMark/>
          </w:tcPr>
          <w:p w14:paraId="45FE0158" w14:textId="77777777" w:rsidR="009C4993" w:rsidRPr="00722203" w:rsidRDefault="009C4993" w:rsidP="008A130C">
            <w:pPr>
              <w:rPr>
                <w:rFonts w:cstheme="minorHAnsi"/>
                <w:color w:val="000000"/>
              </w:rPr>
            </w:pPr>
            <w:r w:rsidRPr="00722203">
              <w:rPr>
                <w:rFonts w:cstheme="minorHAnsi"/>
                <w:color w:val="000000"/>
              </w:rPr>
              <w:t>Způsob provádění záručního servisu</w:t>
            </w:r>
          </w:p>
        </w:tc>
        <w:tc>
          <w:tcPr>
            <w:tcW w:w="4535" w:type="dxa"/>
            <w:tcBorders>
              <w:top w:val="single" w:sz="4" w:space="0" w:color="auto"/>
              <w:left w:val="single" w:sz="4" w:space="0" w:color="auto"/>
              <w:bottom w:val="single" w:sz="4" w:space="0" w:color="auto"/>
              <w:right w:val="single" w:sz="4" w:space="0" w:color="auto"/>
            </w:tcBorders>
            <w:vAlign w:val="center"/>
          </w:tcPr>
          <w:p w14:paraId="6EC2ED68" w14:textId="77777777" w:rsidR="009C4993" w:rsidRPr="00722203" w:rsidRDefault="009C4993" w:rsidP="008A130C">
            <w:pPr>
              <w:rPr>
                <w:rFonts w:cstheme="minorHAnsi"/>
                <w:color w:val="000000"/>
              </w:rPr>
            </w:pPr>
            <w:r w:rsidRPr="00722203">
              <w:rPr>
                <w:rFonts w:cstheme="minorHAnsi"/>
                <w:color w:val="000000"/>
              </w:rPr>
              <w:t>Jediné kontaktní místo pro nahlášení poruch v celé ČR. Komunikace v českém jazyce.</w:t>
            </w:r>
          </w:p>
        </w:tc>
      </w:tr>
    </w:tbl>
    <w:p w14:paraId="140A582C" w14:textId="77777777" w:rsidR="009C4993" w:rsidRDefault="009C4993" w:rsidP="009C4993">
      <w:pPr>
        <w:rPr>
          <w:rFonts w:ascii="Times New Roman" w:eastAsia="Times New Roman" w:hAnsi="Times New Roman" w:cs="Times New Roman"/>
          <w:i/>
          <w:color w:val="000000"/>
          <w:sz w:val="20"/>
          <w:szCs w:val="20"/>
          <w:lang w:eastAsia="cs-CZ"/>
        </w:rPr>
      </w:pPr>
    </w:p>
    <w:p w14:paraId="74F0E535" w14:textId="77777777" w:rsidR="009C4993" w:rsidRPr="00BB2259" w:rsidRDefault="009C4993" w:rsidP="002E2F98">
      <w:pPr>
        <w:rPr>
          <w:rFonts w:cstheme="minorHAnsi"/>
          <w:b/>
          <w:color w:val="FF0000"/>
        </w:rPr>
      </w:pPr>
    </w:p>
    <w:sectPr w:rsidR="009C4993" w:rsidRPr="00BB2259" w:rsidSect="00DA09D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FA0F" w14:textId="77777777" w:rsidR="000202B8" w:rsidRDefault="000202B8" w:rsidP="00677A8E">
      <w:pPr>
        <w:spacing w:after="0" w:line="240" w:lineRule="auto"/>
      </w:pPr>
      <w:r>
        <w:separator/>
      </w:r>
    </w:p>
  </w:endnote>
  <w:endnote w:type="continuationSeparator" w:id="0">
    <w:p w14:paraId="1A5FE308" w14:textId="77777777" w:rsidR="000202B8" w:rsidRDefault="000202B8" w:rsidP="0067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seo Sans For Dell 300">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76115"/>
      <w:docPartObj>
        <w:docPartGallery w:val="Page Numbers (Bottom of Page)"/>
        <w:docPartUnique/>
      </w:docPartObj>
    </w:sdtPr>
    <w:sdtEndPr/>
    <w:sdtContent>
      <w:p w14:paraId="1AEA82F6" w14:textId="1B96FBE6" w:rsidR="00677A8E" w:rsidRDefault="00677A8E">
        <w:pPr>
          <w:pStyle w:val="Zpat"/>
          <w:jc w:val="right"/>
        </w:pPr>
        <w:r>
          <w:fldChar w:fldCharType="begin"/>
        </w:r>
        <w:r>
          <w:instrText>PAGE   \* MERGEFORMAT</w:instrText>
        </w:r>
        <w:r>
          <w:fldChar w:fldCharType="separate"/>
        </w:r>
        <w:r w:rsidR="00D15404">
          <w:rPr>
            <w:noProof/>
          </w:rPr>
          <w:t>3</w:t>
        </w:r>
        <w:r>
          <w:fldChar w:fldCharType="end"/>
        </w:r>
      </w:p>
    </w:sdtContent>
  </w:sdt>
  <w:p w14:paraId="7DDCFA54" w14:textId="77777777" w:rsidR="00677A8E" w:rsidRDefault="00677A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F66E8" w14:textId="77777777" w:rsidR="000202B8" w:rsidRDefault="000202B8" w:rsidP="00677A8E">
      <w:pPr>
        <w:spacing w:after="0" w:line="240" w:lineRule="auto"/>
      </w:pPr>
      <w:r>
        <w:separator/>
      </w:r>
    </w:p>
  </w:footnote>
  <w:footnote w:type="continuationSeparator" w:id="0">
    <w:p w14:paraId="16BAECF8" w14:textId="77777777" w:rsidR="000202B8" w:rsidRDefault="000202B8" w:rsidP="00677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3"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4" w15:restartNumberingAfterBreak="0">
    <w:nsid w:val="00000005"/>
    <w:multiLevelType w:val="multilevel"/>
    <w:tmpl w:val="1960B5EE"/>
    <w:name w:val="WW8Num18"/>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6"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7528E166"/>
    <w:name w:val="WW8Num31"/>
    <w:lvl w:ilvl="0">
      <w:start w:val="1"/>
      <w:numFmt w:val="decimal"/>
      <w:lvlText w:val="%1."/>
      <w:lvlJc w:val="left"/>
      <w:pPr>
        <w:tabs>
          <w:tab w:val="num" w:pos="283"/>
        </w:tabs>
        <w:ind w:left="283" w:hanging="283"/>
      </w:pPr>
      <w:rPr>
        <w:b w:val="0"/>
        <w:color w:val="auto"/>
      </w:rPr>
    </w:lvl>
  </w:abstractNum>
  <w:abstractNum w:abstractNumId="8" w15:restartNumberingAfterBreak="0">
    <w:nsid w:val="066A4BE2"/>
    <w:multiLevelType w:val="multilevel"/>
    <w:tmpl w:val="AEF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41307"/>
    <w:multiLevelType w:val="hybridMultilevel"/>
    <w:tmpl w:val="72965A40"/>
    <w:lvl w:ilvl="0" w:tplc="1A741720">
      <w:start w:val="1"/>
      <w:numFmt w:val="lowerLetter"/>
      <w:lvlText w:val="%1)"/>
      <w:lvlJc w:val="left"/>
      <w:pPr>
        <w:ind w:left="934" w:hanging="360"/>
      </w:p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0" w15:restartNumberingAfterBreak="0">
    <w:nsid w:val="10E84557"/>
    <w:multiLevelType w:val="hybridMultilevel"/>
    <w:tmpl w:val="320A13C8"/>
    <w:lvl w:ilvl="0" w:tplc="DF30F49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7B28D4"/>
    <w:multiLevelType w:val="hybridMultilevel"/>
    <w:tmpl w:val="F8E6349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7037915"/>
    <w:multiLevelType w:val="hybridMultilevel"/>
    <w:tmpl w:val="199274B6"/>
    <w:lvl w:ilvl="0" w:tplc="F580D2D4">
      <w:start w:val="1"/>
      <w:numFmt w:val="lowerLetter"/>
      <w:lvlText w:val="%1)"/>
      <w:lvlJc w:val="left"/>
      <w:pPr>
        <w:tabs>
          <w:tab w:val="num" w:pos="720"/>
        </w:tabs>
        <w:ind w:left="720" w:hanging="360"/>
      </w:pPr>
      <w:rPr>
        <w:b w:val="0"/>
      </w:r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BA0A93"/>
    <w:multiLevelType w:val="hybridMultilevel"/>
    <w:tmpl w:val="1952BD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881953"/>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A9E6363"/>
    <w:multiLevelType w:val="hybridMultilevel"/>
    <w:tmpl w:val="F23696D0"/>
    <w:lvl w:ilvl="0" w:tplc="B296C9B6">
      <w:start w:val="1"/>
      <w:numFmt w:val="lowerLetter"/>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6" w15:restartNumberingAfterBreak="0">
    <w:nsid w:val="55FB3AB0"/>
    <w:multiLevelType w:val="hybridMultilevel"/>
    <w:tmpl w:val="18A49A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51024B"/>
    <w:multiLevelType w:val="hybridMultilevel"/>
    <w:tmpl w:val="5776B846"/>
    <w:lvl w:ilvl="0" w:tplc="530449D2">
      <w:start w:val="1"/>
      <w:numFmt w:val="decimal"/>
      <w:lvlText w:val="7.%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EF86836"/>
    <w:multiLevelType w:val="multilevel"/>
    <w:tmpl w:val="4B4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4"/>
    <w:lvlOverride w:ilvl="0">
      <w:startOverride w:val="1"/>
    </w:lvlOverride>
  </w:num>
  <w:num w:numId="3">
    <w:abstractNumId w:val="0"/>
    <w:lvlOverride w:ilvl="0">
      <w:startOverride w:val="1"/>
    </w:lvlOverride>
  </w:num>
  <w:num w:numId="4">
    <w:abstractNumId w:val="6"/>
    <w:lvlOverride w:ilvl="0">
      <w:startOverride w:val="1"/>
    </w:lvlOverride>
  </w:num>
  <w:num w:numId="5">
    <w:abstractNumId w:val="5"/>
    <w:lvlOverride w:ilvl="0">
      <w:startOverride w:val="1"/>
    </w:lvlOverride>
  </w:num>
  <w:num w:numId="6">
    <w:abstractNumId w:val="2"/>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7"/>
    <w:lvlOverride w:ilvl="0">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1B"/>
    <w:rsid w:val="000129E5"/>
    <w:rsid w:val="000202B8"/>
    <w:rsid w:val="00036D91"/>
    <w:rsid w:val="000420F0"/>
    <w:rsid w:val="00046241"/>
    <w:rsid w:val="000475C2"/>
    <w:rsid w:val="000574B0"/>
    <w:rsid w:val="00075B34"/>
    <w:rsid w:val="00084547"/>
    <w:rsid w:val="00084CE0"/>
    <w:rsid w:val="00090279"/>
    <w:rsid w:val="000918FF"/>
    <w:rsid w:val="000C76BE"/>
    <w:rsid w:val="000E4A3B"/>
    <w:rsid w:val="000F1018"/>
    <w:rsid w:val="00111AFF"/>
    <w:rsid w:val="0013074B"/>
    <w:rsid w:val="00137903"/>
    <w:rsid w:val="00143E6F"/>
    <w:rsid w:val="0015034C"/>
    <w:rsid w:val="0015410B"/>
    <w:rsid w:val="001768FD"/>
    <w:rsid w:val="001910DB"/>
    <w:rsid w:val="00193342"/>
    <w:rsid w:val="001C46C2"/>
    <w:rsid w:val="001C4A0A"/>
    <w:rsid w:val="001C5D57"/>
    <w:rsid w:val="001C6260"/>
    <w:rsid w:val="001D6EDF"/>
    <w:rsid w:val="001F6063"/>
    <w:rsid w:val="00284CC8"/>
    <w:rsid w:val="0029080D"/>
    <w:rsid w:val="002A0637"/>
    <w:rsid w:val="002A25B6"/>
    <w:rsid w:val="002B5F5C"/>
    <w:rsid w:val="002E2F98"/>
    <w:rsid w:val="002E542E"/>
    <w:rsid w:val="002E72E4"/>
    <w:rsid w:val="002E7CBA"/>
    <w:rsid w:val="002F6C52"/>
    <w:rsid w:val="003053F4"/>
    <w:rsid w:val="003633D3"/>
    <w:rsid w:val="0036562E"/>
    <w:rsid w:val="00376D56"/>
    <w:rsid w:val="0038273C"/>
    <w:rsid w:val="00383740"/>
    <w:rsid w:val="00386934"/>
    <w:rsid w:val="003B03D3"/>
    <w:rsid w:val="003C0385"/>
    <w:rsid w:val="003C68F5"/>
    <w:rsid w:val="004054CF"/>
    <w:rsid w:val="00417C0D"/>
    <w:rsid w:val="00433406"/>
    <w:rsid w:val="00461FBC"/>
    <w:rsid w:val="00483A1B"/>
    <w:rsid w:val="004A662D"/>
    <w:rsid w:val="004F5728"/>
    <w:rsid w:val="0050102E"/>
    <w:rsid w:val="005230EE"/>
    <w:rsid w:val="005333B5"/>
    <w:rsid w:val="0053635A"/>
    <w:rsid w:val="005451AD"/>
    <w:rsid w:val="005528B0"/>
    <w:rsid w:val="005765FF"/>
    <w:rsid w:val="005838BC"/>
    <w:rsid w:val="005B6160"/>
    <w:rsid w:val="005C2C9A"/>
    <w:rsid w:val="005C6C35"/>
    <w:rsid w:val="005D75AE"/>
    <w:rsid w:val="005F42C9"/>
    <w:rsid w:val="00605CBF"/>
    <w:rsid w:val="00626E01"/>
    <w:rsid w:val="00633CAD"/>
    <w:rsid w:val="006506B2"/>
    <w:rsid w:val="00652715"/>
    <w:rsid w:val="006529EC"/>
    <w:rsid w:val="00664348"/>
    <w:rsid w:val="00672E9A"/>
    <w:rsid w:val="00677A8E"/>
    <w:rsid w:val="006A301B"/>
    <w:rsid w:val="006F63B7"/>
    <w:rsid w:val="00712372"/>
    <w:rsid w:val="007133C0"/>
    <w:rsid w:val="00722118"/>
    <w:rsid w:val="0073521E"/>
    <w:rsid w:val="007400DB"/>
    <w:rsid w:val="00741AB0"/>
    <w:rsid w:val="007A0C0A"/>
    <w:rsid w:val="007A1C0D"/>
    <w:rsid w:val="007A5A4C"/>
    <w:rsid w:val="007C5C4B"/>
    <w:rsid w:val="007D2819"/>
    <w:rsid w:val="007E18FF"/>
    <w:rsid w:val="007E5B91"/>
    <w:rsid w:val="007E7658"/>
    <w:rsid w:val="007F017A"/>
    <w:rsid w:val="00802E11"/>
    <w:rsid w:val="00804F87"/>
    <w:rsid w:val="00854BB7"/>
    <w:rsid w:val="008618B3"/>
    <w:rsid w:val="008641FD"/>
    <w:rsid w:val="00876D2A"/>
    <w:rsid w:val="0088434E"/>
    <w:rsid w:val="00895958"/>
    <w:rsid w:val="008A6393"/>
    <w:rsid w:val="008B17A0"/>
    <w:rsid w:val="008E0BB0"/>
    <w:rsid w:val="008E24A5"/>
    <w:rsid w:val="008E5189"/>
    <w:rsid w:val="008F3207"/>
    <w:rsid w:val="009000E4"/>
    <w:rsid w:val="009028ED"/>
    <w:rsid w:val="00921FB7"/>
    <w:rsid w:val="00936756"/>
    <w:rsid w:val="00945B0D"/>
    <w:rsid w:val="00970E92"/>
    <w:rsid w:val="00976302"/>
    <w:rsid w:val="0098275D"/>
    <w:rsid w:val="009A72A1"/>
    <w:rsid w:val="009B6388"/>
    <w:rsid w:val="009C4993"/>
    <w:rsid w:val="009D7E4E"/>
    <w:rsid w:val="009E69BC"/>
    <w:rsid w:val="00A50120"/>
    <w:rsid w:val="00A50770"/>
    <w:rsid w:val="00A6187C"/>
    <w:rsid w:val="00A805F2"/>
    <w:rsid w:val="00A92212"/>
    <w:rsid w:val="00AB0700"/>
    <w:rsid w:val="00AB7642"/>
    <w:rsid w:val="00AE6C26"/>
    <w:rsid w:val="00B20309"/>
    <w:rsid w:val="00B306CA"/>
    <w:rsid w:val="00B32084"/>
    <w:rsid w:val="00B32D1A"/>
    <w:rsid w:val="00B3571A"/>
    <w:rsid w:val="00B3771D"/>
    <w:rsid w:val="00B56F5D"/>
    <w:rsid w:val="00B626C4"/>
    <w:rsid w:val="00B63FD6"/>
    <w:rsid w:val="00B66660"/>
    <w:rsid w:val="00B76916"/>
    <w:rsid w:val="00B8134A"/>
    <w:rsid w:val="00B833E0"/>
    <w:rsid w:val="00B873E0"/>
    <w:rsid w:val="00B87697"/>
    <w:rsid w:val="00B96C64"/>
    <w:rsid w:val="00BB0195"/>
    <w:rsid w:val="00BB2259"/>
    <w:rsid w:val="00BB290E"/>
    <w:rsid w:val="00BB318D"/>
    <w:rsid w:val="00BD5641"/>
    <w:rsid w:val="00BE1058"/>
    <w:rsid w:val="00BF685E"/>
    <w:rsid w:val="00C61FF8"/>
    <w:rsid w:val="00C6447F"/>
    <w:rsid w:val="00C648BF"/>
    <w:rsid w:val="00C707FF"/>
    <w:rsid w:val="00C97661"/>
    <w:rsid w:val="00CA28B3"/>
    <w:rsid w:val="00CA7240"/>
    <w:rsid w:val="00CB4969"/>
    <w:rsid w:val="00CC5D51"/>
    <w:rsid w:val="00CD0063"/>
    <w:rsid w:val="00CE5C8B"/>
    <w:rsid w:val="00CE7B58"/>
    <w:rsid w:val="00D00136"/>
    <w:rsid w:val="00D15404"/>
    <w:rsid w:val="00D2212A"/>
    <w:rsid w:val="00D27C14"/>
    <w:rsid w:val="00D43610"/>
    <w:rsid w:val="00D50D76"/>
    <w:rsid w:val="00D70C61"/>
    <w:rsid w:val="00D71998"/>
    <w:rsid w:val="00D75FF5"/>
    <w:rsid w:val="00DA00CA"/>
    <w:rsid w:val="00DA09D5"/>
    <w:rsid w:val="00DA43C1"/>
    <w:rsid w:val="00DA6434"/>
    <w:rsid w:val="00DC2093"/>
    <w:rsid w:val="00DE5E84"/>
    <w:rsid w:val="00DF1445"/>
    <w:rsid w:val="00DF2119"/>
    <w:rsid w:val="00E02F0B"/>
    <w:rsid w:val="00E06686"/>
    <w:rsid w:val="00E26087"/>
    <w:rsid w:val="00E31DAB"/>
    <w:rsid w:val="00E32706"/>
    <w:rsid w:val="00E74707"/>
    <w:rsid w:val="00EB31AD"/>
    <w:rsid w:val="00EB5E9D"/>
    <w:rsid w:val="00EC7B48"/>
    <w:rsid w:val="00ED29F4"/>
    <w:rsid w:val="00ED6D12"/>
    <w:rsid w:val="00EE5B91"/>
    <w:rsid w:val="00EF140D"/>
    <w:rsid w:val="00F02A2C"/>
    <w:rsid w:val="00F07ACA"/>
    <w:rsid w:val="00F1466E"/>
    <w:rsid w:val="00F2355D"/>
    <w:rsid w:val="00F26115"/>
    <w:rsid w:val="00F27780"/>
    <w:rsid w:val="00F44898"/>
    <w:rsid w:val="00FA5E27"/>
    <w:rsid w:val="00FB671F"/>
    <w:rsid w:val="00FC2D55"/>
    <w:rsid w:val="00FD18EE"/>
    <w:rsid w:val="00FD7717"/>
    <w:rsid w:val="00FE0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AC6C"/>
  <w15:docId w15:val="{F146EC32-44D6-4C32-91AF-6663BD1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A6393"/>
    <w:rPr>
      <w:sz w:val="16"/>
      <w:szCs w:val="16"/>
    </w:rPr>
  </w:style>
  <w:style w:type="paragraph" w:styleId="Textkomente">
    <w:name w:val="annotation text"/>
    <w:basedOn w:val="Normln"/>
    <w:link w:val="TextkomenteChar"/>
    <w:uiPriority w:val="99"/>
    <w:semiHidden/>
    <w:unhideWhenUsed/>
    <w:rsid w:val="008A6393"/>
    <w:pPr>
      <w:spacing w:line="240" w:lineRule="auto"/>
    </w:pPr>
    <w:rPr>
      <w:sz w:val="20"/>
      <w:szCs w:val="20"/>
    </w:rPr>
  </w:style>
  <w:style w:type="character" w:customStyle="1" w:styleId="TextkomenteChar">
    <w:name w:val="Text komentáře Char"/>
    <w:basedOn w:val="Standardnpsmoodstavce"/>
    <w:link w:val="Textkomente"/>
    <w:uiPriority w:val="99"/>
    <w:semiHidden/>
    <w:rsid w:val="008A6393"/>
    <w:rPr>
      <w:sz w:val="20"/>
      <w:szCs w:val="20"/>
    </w:rPr>
  </w:style>
  <w:style w:type="paragraph" w:styleId="Pedmtkomente">
    <w:name w:val="annotation subject"/>
    <w:basedOn w:val="Textkomente"/>
    <w:next w:val="Textkomente"/>
    <w:link w:val="PedmtkomenteChar"/>
    <w:uiPriority w:val="99"/>
    <w:semiHidden/>
    <w:unhideWhenUsed/>
    <w:rsid w:val="008A6393"/>
    <w:rPr>
      <w:b/>
      <w:bCs/>
    </w:rPr>
  </w:style>
  <w:style w:type="character" w:customStyle="1" w:styleId="PedmtkomenteChar">
    <w:name w:val="Předmět komentáře Char"/>
    <w:basedOn w:val="TextkomenteChar"/>
    <w:link w:val="Pedmtkomente"/>
    <w:uiPriority w:val="99"/>
    <w:semiHidden/>
    <w:rsid w:val="008A6393"/>
    <w:rPr>
      <w:b/>
      <w:bCs/>
      <w:sz w:val="20"/>
      <w:szCs w:val="20"/>
    </w:rPr>
  </w:style>
  <w:style w:type="paragraph" w:styleId="Textbubliny">
    <w:name w:val="Balloon Text"/>
    <w:basedOn w:val="Normln"/>
    <w:link w:val="TextbublinyChar"/>
    <w:uiPriority w:val="99"/>
    <w:semiHidden/>
    <w:unhideWhenUsed/>
    <w:rsid w:val="008A63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393"/>
    <w:rPr>
      <w:rFonts w:ascii="Segoe UI" w:hAnsi="Segoe UI" w:cs="Segoe UI"/>
      <w:sz w:val="18"/>
      <w:szCs w:val="18"/>
    </w:rPr>
  </w:style>
  <w:style w:type="paragraph" w:styleId="Odstavecseseznamem">
    <w:name w:val="List Paragraph"/>
    <w:basedOn w:val="Normln"/>
    <w:uiPriority w:val="34"/>
    <w:qFormat/>
    <w:rsid w:val="00921FB7"/>
    <w:pPr>
      <w:ind w:left="720"/>
      <w:contextualSpacing/>
    </w:pPr>
  </w:style>
  <w:style w:type="character" w:styleId="Hypertextovodkaz">
    <w:name w:val="Hyperlink"/>
    <w:basedOn w:val="Standardnpsmoodstavce"/>
    <w:uiPriority w:val="99"/>
    <w:unhideWhenUsed/>
    <w:rsid w:val="00BD5641"/>
    <w:rPr>
      <w:color w:val="0563C1" w:themeColor="hyperlink"/>
      <w:u w:val="single"/>
    </w:rPr>
  </w:style>
  <w:style w:type="character" w:customStyle="1" w:styleId="Nevyeenzmnka1">
    <w:name w:val="Nevyřešená zmínka1"/>
    <w:basedOn w:val="Standardnpsmoodstavce"/>
    <w:uiPriority w:val="99"/>
    <w:semiHidden/>
    <w:unhideWhenUsed/>
    <w:rsid w:val="00BD5641"/>
    <w:rPr>
      <w:color w:val="605E5C"/>
      <w:shd w:val="clear" w:color="auto" w:fill="E1DFDD"/>
    </w:rPr>
  </w:style>
  <w:style w:type="paragraph" w:customStyle="1" w:styleId="Pa0">
    <w:name w:val="Pa0"/>
    <w:basedOn w:val="Normln"/>
    <w:next w:val="Normln"/>
    <w:uiPriority w:val="99"/>
    <w:rsid w:val="00FD7717"/>
    <w:pPr>
      <w:autoSpaceDE w:val="0"/>
      <w:autoSpaceDN w:val="0"/>
      <w:adjustRightInd w:val="0"/>
      <w:spacing w:after="0" w:line="241" w:lineRule="atLeast"/>
    </w:pPr>
    <w:rPr>
      <w:rFonts w:ascii="Museo Sans For Dell 300" w:eastAsia="Calibri" w:hAnsi="Museo Sans For Dell 300" w:cs="Times New Roman"/>
      <w:sz w:val="24"/>
      <w:szCs w:val="24"/>
      <w:lang w:eastAsia="cs-CZ"/>
    </w:rPr>
  </w:style>
  <w:style w:type="paragraph" w:styleId="Revize">
    <w:name w:val="Revision"/>
    <w:hidden/>
    <w:uiPriority w:val="99"/>
    <w:semiHidden/>
    <w:rsid w:val="00B32084"/>
    <w:pPr>
      <w:spacing w:after="0" w:line="240" w:lineRule="auto"/>
    </w:pPr>
  </w:style>
  <w:style w:type="paragraph" w:styleId="Zhlav">
    <w:name w:val="header"/>
    <w:basedOn w:val="Normln"/>
    <w:link w:val="ZhlavChar"/>
    <w:uiPriority w:val="99"/>
    <w:unhideWhenUsed/>
    <w:rsid w:val="00677A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A8E"/>
  </w:style>
  <w:style w:type="paragraph" w:styleId="Zpat">
    <w:name w:val="footer"/>
    <w:basedOn w:val="Normln"/>
    <w:link w:val="ZpatChar"/>
    <w:uiPriority w:val="99"/>
    <w:unhideWhenUsed/>
    <w:rsid w:val="00677A8E"/>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A8E"/>
  </w:style>
  <w:style w:type="paragraph" w:styleId="Zkladntext">
    <w:name w:val="Body Text"/>
    <w:basedOn w:val="Normln"/>
    <w:link w:val="ZkladntextChar"/>
    <w:uiPriority w:val="99"/>
    <w:semiHidden/>
    <w:unhideWhenUsed/>
    <w:rsid w:val="00D50D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semiHidden/>
    <w:rsid w:val="00D50D76"/>
    <w:rPr>
      <w:rFonts w:ascii="Times New Roman" w:eastAsia="Times New Roman" w:hAnsi="Times New Roman" w:cs="Times New Roman"/>
      <w:sz w:val="20"/>
      <w:szCs w:val="20"/>
      <w:lang w:eastAsia="cs-CZ"/>
    </w:rPr>
  </w:style>
  <w:style w:type="character" w:customStyle="1" w:styleId="paragraphChar">
    <w:name w:val="paragraph Char"/>
    <w:basedOn w:val="Standardnpsmoodstavce"/>
    <w:link w:val="paragraph"/>
    <w:locked/>
    <w:rsid w:val="00D50D76"/>
    <w:rPr>
      <w:rFonts w:ascii="Arial" w:eastAsia="MS Gothic" w:hAnsi="Arial" w:cs="Arial"/>
      <w:lang w:eastAsia="ar-SA"/>
    </w:rPr>
  </w:style>
  <w:style w:type="paragraph" w:customStyle="1" w:styleId="paragraph">
    <w:name w:val="paragraph"/>
    <w:basedOn w:val="Normln"/>
    <w:link w:val="paragraphChar"/>
    <w:qFormat/>
    <w:rsid w:val="00D50D76"/>
    <w:pPr>
      <w:spacing w:before="240" w:after="240" w:line="276" w:lineRule="auto"/>
      <w:ind w:left="574"/>
      <w:jc w:val="both"/>
    </w:pPr>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4705">
      <w:bodyDiv w:val="1"/>
      <w:marLeft w:val="0"/>
      <w:marRight w:val="0"/>
      <w:marTop w:val="0"/>
      <w:marBottom w:val="0"/>
      <w:divBdr>
        <w:top w:val="none" w:sz="0" w:space="0" w:color="auto"/>
        <w:left w:val="none" w:sz="0" w:space="0" w:color="auto"/>
        <w:bottom w:val="none" w:sz="0" w:space="0" w:color="auto"/>
        <w:right w:val="none" w:sz="0" w:space="0" w:color="auto"/>
      </w:divBdr>
    </w:div>
    <w:div w:id="1153446198">
      <w:bodyDiv w:val="1"/>
      <w:marLeft w:val="0"/>
      <w:marRight w:val="0"/>
      <w:marTop w:val="0"/>
      <w:marBottom w:val="0"/>
      <w:divBdr>
        <w:top w:val="none" w:sz="0" w:space="0" w:color="auto"/>
        <w:left w:val="none" w:sz="0" w:space="0" w:color="auto"/>
        <w:bottom w:val="none" w:sz="0" w:space="0" w:color="auto"/>
        <w:right w:val="none" w:sz="0" w:space="0" w:color="auto"/>
      </w:divBdr>
    </w:div>
    <w:div w:id="1231191481">
      <w:bodyDiv w:val="1"/>
      <w:marLeft w:val="0"/>
      <w:marRight w:val="0"/>
      <w:marTop w:val="0"/>
      <w:marBottom w:val="0"/>
      <w:divBdr>
        <w:top w:val="none" w:sz="0" w:space="0" w:color="auto"/>
        <w:left w:val="none" w:sz="0" w:space="0" w:color="auto"/>
        <w:bottom w:val="none" w:sz="0" w:space="0" w:color="auto"/>
        <w:right w:val="none" w:sz="0" w:space="0" w:color="auto"/>
      </w:divBdr>
    </w:div>
    <w:div w:id="167001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ll.com/support/home/cs-cz?~ck=mn" TargetMode="External"/><Relationship Id="rId4" Type="http://schemas.openxmlformats.org/officeDocument/2006/relationships/settings" Target="settings.xml"/><Relationship Id="rId9" Type="http://schemas.openxmlformats.org/officeDocument/2006/relationships/hyperlink" Target="http://www.del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508D65A1-B354-4EAE-8D13-558CB41F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3315</Words>
  <Characters>19559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22829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Bučková Jitka Mgr.</dc:creator>
  <cp:lastModifiedBy>Kateřina Součková</cp:lastModifiedBy>
  <cp:revision>2</cp:revision>
  <dcterms:created xsi:type="dcterms:W3CDTF">2020-11-30T15:17:00Z</dcterms:created>
  <dcterms:modified xsi:type="dcterms:W3CDTF">2020-11-30T15:17:00Z</dcterms:modified>
</cp:coreProperties>
</file>