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79905" cy="48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28.800000pt;margin-top:15.800000pt;width:271.0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4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u w:val="single"/>
                      <w:lang w:val="cs"/>
                    </w:rPr>
                    <w:t xml:space="preserve">OBJEDNÁVKA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37.200000pt;margin-top:29.500000pt;width:341.350000pt;height:34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662" w:lineRule="atLeast"/>
                    <w:ind w:left="613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64"/>
                      <w:sz w:val="144"/>
                      <w:szCs w:val="144"/>
                      <w:lang w:val="cs"/>
                    </w:rPr>
                    <w:t xml:space="preserve">••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5023485</wp:posOffset>
            </wp:positionH>
            <wp:positionV relativeFrom="margin">
              <wp:posOffset>219075</wp:posOffset>
            </wp:positionV>
            <wp:extent cx="1487170" cy="487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513.850000pt;margin-top:15.800000pt;width:9.7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®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37.200000pt;margin-top:61.400000pt;width:262.900000pt;height:6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02" w:lineRule="atLeast"/>
                    <w:ind w:left="1214" w:hanging="121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Zákazník: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MŠ,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Prš,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273" w:lineRule="atLeast"/>
                    <w:ind w:left="12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tabs>
                      <w:tab w:val="left" w:leader="none" w:pos="1195"/>
                      <w:tab w:val="left" w:leader="none" w:pos="2457"/>
                    </w:tabs>
                    <w:spacing w:before="0" w:after="0" w:line="297" w:lineRule="atLeast"/>
                    <w:ind w:left="0" w:hanging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ab/>
                    <w:t xml:space="preserve">386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01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ab/>
                    <w:t xml:space="preserve">Strakonice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pPr w:vertAnchor="margin" w:horzAnchor="margin" w:tblpX="658" w:tblpY="2673"/>
        <w:tblW w:w="96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1166"/>
        <w:gridCol w:w="2587"/>
        <w:gridCol w:w="1905"/>
        <w:gridCol w:w="489"/>
        <w:gridCol w:w="1012"/>
        <w:gridCol w:w="1036"/>
        <w:gridCol w:w="1012"/>
      </w:tblGrid>
      <w:tr>
        <w:trPr>
          <w:trHeight w:hRule="exact" w:val="225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Kontaktní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osoba: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Mgr.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Martina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Košťálová,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ředitekla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školy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470"/>
        </w:trPr>
        <w:tc>
          <w:tcPr>
            <w:tcW w:w="45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28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Tel: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383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333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465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hRule="exact" w:val="153"/>
        </w:trPr>
        <w:tc>
          <w:tcPr>
            <w:tcW w:w="456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166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>
        <w:trPr>
          <w:trHeight w:hRule="exact" w:val="336"/>
        </w:trPr>
        <w:tc>
          <w:tcPr>
            <w:tcW w:w="4209" w:type="dxa"/>
            <w:gridSpan w:val="3"/>
            <w:vMerge w:val="restart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Odborný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poradce: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Vladimír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Minařík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33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Tel: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720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291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101 </w:t>
            </w:r>
          </w:p>
        </w:tc>
        <w:tc>
          <w:tcPr>
            <w:tcW w:w="35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E-mail: </w:t>
            </w:r>
            <w:hyperlink r:id="rId8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minarik</w:t>
              </w:r>
            </w:hyperlink>
            <w:hyperlink r:id="rId9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val="cs"/>
                </w:rPr>
                <w:t xml:space="preserve">@</w:t>
              </w:r>
            </w:hyperlink>
            <w:hyperlink r:id="rId10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ben</w:t>
              </w:r>
            </w:hyperlink>
            <w:hyperlink r:id="rId11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val="cs"/>
                </w:rPr>
                <w:t xml:space="preserve">j</w:t>
              </w:r>
            </w:hyperlink>
            <w:hyperlink r:id="rId12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amin.cz </w:t>
              </w:r>
            </w:hyperlink>
          </w:p>
        </w:tc>
      </w:tr>
      <w:tr>
        <w:trPr>
          <w:trHeight w:hRule="exact" w:val="177"/>
        </w:trPr>
        <w:tc>
          <w:tcPr>
            <w:tcW w:w="4209" w:type="dxa"/>
            <w:gridSpan w:val="3"/>
            <w:vMerge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8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Odborný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poradce: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Vladimír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Minařík </w:t>
            </w:r>
          </w:p>
          <w:p>
            <w:pPr>
              <w:pStyle w:val="Style"/>
              <w:ind/>
              <w:textAlignment w:val="baseline"/>
            </w:pP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35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2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E-mail: </w:t>
            </w:r>
            <w:hyperlink r:id="rId8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minarik</w:t>
              </w:r>
            </w:hyperlink>
            <w:hyperlink r:id="rId9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val="cs"/>
                </w:rPr>
                <w:t xml:space="preserve">@</w:t>
              </w:r>
            </w:hyperlink>
            <w:hyperlink r:id="rId10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ben</w:t>
              </w:r>
            </w:hyperlink>
            <w:hyperlink r:id="rId11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val="cs"/>
                </w:rPr>
                <w:t xml:space="preserve">j</w:t>
              </w:r>
            </w:hyperlink>
            <w:hyperlink r:id="rId12" w:history="0">
              <w:r>
                <w:rPr>
                  <w:rStyle w:val="Hyperlink"/>
                  <w:rFonts w:ascii="Arial" w:eastAsia="Arial" w:hAnsi="Arial" w:cs="Arial"/>
                  <w:color w:val="0000FF"/>
                  <w:sz w:val="18"/>
                  <w:szCs w:val="18"/>
                  <w:lang w:val="cs"/>
                </w:rPr>
                <w:t xml:space="preserve">amin.cz </w:t>
              </w:r>
            </w:hyperlink>
          </w:p>
          <w:p>
            <w:pPr>
              <w:pStyle w:val="Style"/>
              <w:ind/>
              <w:textAlignment w:val="baseline"/>
            </w:pPr>
          </w:p>
        </w:tc>
      </w:tr>
      <w:tr>
        <w:trPr>
          <w:trHeight w:hRule="exact" w:val="230"/>
        </w:trPr>
        <w:tc>
          <w:tcPr>
            <w:tcW w:w="456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66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587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89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307"/>
        </w:trPr>
        <w:tc>
          <w:tcPr>
            <w:tcW w:w="1622" w:type="dxa"/>
            <w:gridSpan w:val="2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Číslo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Číslo </w:t>
            </w:r>
          </w:p>
        </w:tc>
        <w:tc>
          <w:tcPr>
            <w:tcW w:w="258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Název </w:t>
            </w:r>
          </w:p>
        </w:tc>
        <w:tc>
          <w:tcPr>
            <w:tcW w:w="1905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89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Ks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J.cena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J.cena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C.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cena </w:t>
            </w:r>
          </w:p>
        </w:tc>
      </w:tr>
      <w:tr>
        <w:trPr>
          <w:trHeight w:hRule="exact" w:val="292"/>
        </w:trPr>
        <w:tc>
          <w:tcPr>
            <w:tcW w:w="1622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řádku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položky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bez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</w:tr>
      <w:tr>
        <w:trPr>
          <w:trHeight w:hRule="exact" w:val="787"/>
        </w:trPr>
        <w:tc>
          <w:tcPr>
            <w:tcW w:w="1622" w:type="dxa"/>
            <w:gridSpan w:val="2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Sborovna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9"/>
                <w:szCs w:val="39"/>
              </w:rPr>
              <w:t xml:space="preserve"> </w:t>
            </w:r>
          </w:p>
        </w:tc>
      </w:tr>
      <w:tr>
        <w:trPr>
          <w:trHeight w:hRule="exact" w:val="3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490155.0 </w:t>
            </w:r>
          </w:p>
        </w:tc>
        <w:tc>
          <w:tcPr>
            <w:tcW w:w="4492" w:type="dxa"/>
            <w:gridSpan w:val="2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Učitelská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židle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buková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Timo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celočalouněná,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oranžová </w:t>
            </w:r>
          </w:p>
        </w:tc>
        <w:tc>
          <w:tcPr>
            <w:tcW w:w="489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371,90 </w:t>
            </w:r>
          </w:p>
        </w:tc>
        <w:tc>
          <w:tcPr>
            <w:tcW w:w="103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81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660,00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620,00 </w:t>
            </w:r>
          </w:p>
        </w:tc>
      </w:tr>
      <w:tr>
        <w:trPr>
          <w:trHeight w:hRule="exact"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AAA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typ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396,70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900,00 </w:t>
            </w:r>
          </w:p>
        </w:tc>
      </w:tr>
      <w:tr>
        <w:trPr>
          <w:trHeight w:hRule="exact" w:val="24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 w:left="283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1°1l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11čitalsk~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8Qx9Ql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cs"/>
              </w:rPr>
              <w:t xml:space="preserve">~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Z6""" </w:t>
            </w:r>
            <w:r>
              <w:rPr>
                <w:w w:val="81"/>
                <w:sz w:val="19"/>
                <w:szCs w:val="19"/>
                <w:lang w:val="cs"/>
              </w:rPr>
              <w:t xml:space="preserve">~1::1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b11k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508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2587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Sborovna </w:t>
            </w:r>
          </w:p>
        </w:tc>
        <w:tc>
          <w:tcPr>
            <w:tcW w:w="190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489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01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036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01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520,00 </w:t>
            </w:r>
          </w:p>
        </w:tc>
      </w:tr>
      <w:tr>
        <w:trPr>
          <w:trHeight w:hRule="exact" w:val="571"/>
        </w:trPr>
        <w:tc>
          <w:tcPr>
            <w:tcW w:w="1622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Šatna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hRule="exact" w:val="3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</w:p>
        </w:tc>
        <w:tc>
          <w:tcPr>
            <w:tcW w:w="116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490010.7 </w:t>
            </w:r>
          </w:p>
        </w:tc>
        <w:tc>
          <w:tcPr>
            <w:tcW w:w="258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Lavička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roštem,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deska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žlutá </w:t>
            </w:r>
          </w:p>
        </w:tc>
        <w:tc>
          <w:tcPr>
            <w:tcW w:w="1905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9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983,50 </w:t>
            </w:r>
          </w:p>
        </w:tc>
        <w:tc>
          <w:tcPr>
            <w:tcW w:w="103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400,00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600,00 </w:t>
            </w:r>
          </w:p>
        </w:tc>
      </w:tr>
      <w:tr>
        <w:trPr>
          <w:trHeight w:hRule="exact" w:val="30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490010.N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9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Lavička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roštem,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deska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modrá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983,50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600,00 </w:t>
            </w:r>
          </w:p>
        </w:tc>
      </w:tr>
      <w:tr>
        <w:trPr>
          <w:trHeight w:hRule="exact" w:val="3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490015.7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Lavička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roštem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délky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1300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zaoblením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vlevo,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žlutá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892,60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</w:tr>
      <w:tr>
        <w:trPr>
          <w:trHeight w:hRule="exact" w:val="2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490020.7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Lavička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roštem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délky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1300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zaoblením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vpravo,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892,60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</w:tr>
      <w:tr>
        <w:trPr>
          <w:trHeight w:hRule="exact" w:val="21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žlutá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0"/>
                <w:szCs w:val="10"/>
              </w:rPr>
              <w:t xml:space="preserve"> </w:t>
            </w:r>
          </w:p>
        </w:tc>
      </w:tr>
      <w:tr>
        <w:trPr>
          <w:trHeight w:hRule="exact" w:val="25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490020.N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Lavička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roštem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délky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1300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zaoblením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vpravo,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892,60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</w:tr>
      <w:tr>
        <w:trPr>
          <w:trHeight w:hRule="exact" w:val="225"/>
        </w:trPr>
        <w:tc>
          <w:tcPr>
            <w:tcW w:w="45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u w:val="single"/>
                <w:lang w:val="cs"/>
              </w:rPr>
              <w:t xml:space="preserve">světle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  <w:lang w:val="cs"/>
              </w:rPr>
              <w:t xml:space="preserve">modrá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537"/>
        </w:trPr>
        <w:tc>
          <w:tcPr>
            <w:tcW w:w="1622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Šatna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29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700,00 </w:t>
            </w:r>
          </w:p>
        </w:tc>
      </w:tr>
      <w:tr>
        <w:trPr>
          <w:trHeight w:hRule="exact" w:val="571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48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tř.1.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hRule="exact" w:val="3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302052.3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120x120/52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hr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žlutá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024,80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450,00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900,00 </w:t>
            </w:r>
          </w:p>
        </w:tc>
      </w:tr>
      <w:tr>
        <w:trPr>
          <w:trHeight w:hRule="exact" w:val="25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436500.0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Učitelský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stůl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velký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zásuvkami,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zaoblení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vlevo,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BUK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198,30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62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</w:tr>
      <w:tr>
        <w:trPr>
          <w:trHeight w:hRule="exact" w:val="23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Lub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pro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učitelky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10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440030.Y1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JUNIOR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v.30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o+s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žlutý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96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776,90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81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940,00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160,00 </w:t>
            </w:r>
          </w:p>
        </w:tc>
      </w:tr>
      <w:tr>
        <w:trPr>
          <w:trHeight w:hRule="exact" w:val="230"/>
        </w:trPr>
        <w:tc>
          <w:tcPr>
            <w:tcW w:w="45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11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900025 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76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Plastový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návlek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stolovou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nohu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66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39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48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640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00 </w:t>
            </w:r>
          </w:p>
        </w:tc>
      </w:tr>
      <w:tr>
        <w:trPr>
          <w:trHeight w:hRule="exact" w:val="619"/>
        </w:trPr>
        <w:tc>
          <w:tcPr>
            <w:tcW w:w="1622" w:type="dxa"/>
            <w:gridSpan w:val="2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258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tř.1. </w:t>
            </w:r>
          </w:p>
        </w:tc>
        <w:tc>
          <w:tcPr>
            <w:tcW w:w="1905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89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03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01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8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26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200,00 </w:t>
            </w:r>
          </w:p>
        </w:tc>
      </w:tr>
      <w:tr>
        <w:trPr>
          <w:trHeight w:hRule="exact" w:val="571"/>
        </w:trPr>
        <w:tc>
          <w:tcPr>
            <w:tcW w:w="1622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tř.3.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hRule="exact" w:val="321"/>
        </w:trPr>
        <w:tc>
          <w:tcPr>
            <w:tcW w:w="45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12 </w:t>
            </w:r>
          </w:p>
        </w:tc>
        <w:tc>
          <w:tcPr>
            <w:tcW w:w="1166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401058.2 </w:t>
            </w:r>
          </w:p>
        </w:tc>
        <w:tc>
          <w:tcPr>
            <w:tcW w:w="258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OB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120x80/58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hr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zelená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8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776,90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39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150,00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150,00 </w:t>
            </w:r>
          </w:p>
        </w:tc>
      </w:tr>
      <w:tr>
        <w:trPr>
          <w:trHeight w:hRule="exact" w:val="2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KH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limetka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216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2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405058.2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Pů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120x60/58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hr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zelená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96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694,20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39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050,00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4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100,00 </w:t>
            </w:r>
          </w:p>
        </w:tc>
      </w:tr>
      <w:tr>
        <w:trPr>
          <w:trHeight w:hRule="exact" w:val="15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57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KH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limetka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</w:tbl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31.700000pt;margin-top:721.900000pt;width:473.3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0" w:firstLine="648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BENJAMÍN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s.r.o.,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Hradišťská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766,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687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08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Buchlovice,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tel/fax: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572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411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602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e-mail: </w:t>
                  </w:r>
                  <w:hyperlink r:id="rId13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8"/>
                        <w:szCs w:val="18"/>
                        <w:u w:val="single"/>
                        <w:lang w:val="cs"/>
                      </w:rPr>
                      <w:t xml:space="preserve">benjamin@benjamin.cz,</w:t>
                    </w:r>
                  </w:hyperlink>
                  <w:hyperlink r:id="rId14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8"/>
                        <w:szCs w:val="18"/>
                        <w:u w:val="single"/>
                        <w:lang w:val="cs"/>
                      </w:rPr>
                      <w:t xml:space="preserve">www.benjamin.cz,</w:t>
                    </w:r>
                  </w:hyperlink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výpis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ORje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veden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Brno,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oddíl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C,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2984,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25523414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33.150000pt;margin-top:759.800000pt;width:113.8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Vystavil: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Vladimír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Minařík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92.250000pt;margin-top:760.300000pt;width:86.0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Datum: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25.11.2020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297.400000pt;margin-top:760.300000pt;width:116.95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Nabídka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číslo: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928200073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432.500000pt;margin-top:760.300000pt;width:57.2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Strana: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06" w:right="826" w:bottom="360" w:left="868" w:header="708" w:footer="708" w:gutter="0"/>
          <w:cols w:space="708"/>
          <w:docGrid w:linePitch="0"/>
        </w:sectPr>
      </w:pPr>
      <w:r>
        <w:br w:type="page"/>
      </w:r>
    </w:p>
    <w:tbl>
      <w:tblPr>
        <w:tblpPr w:vertAnchor="margin" w:horzAnchor="margin" w:tblpX="312" w:tblpY="0"/>
        <w:tblW w:w="9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"/>
        <w:gridCol w:w="1186"/>
        <w:gridCol w:w="4593"/>
        <w:gridCol w:w="432"/>
        <w:gridCol w:w="1070"/>
        <w:gridCol w:w="1041"/>
        <w:gridCol w:w="998"/>
      </w:tblGrid>
      <w:tr>
        <w:trPr>
          <w:trHeight w:hRule="exact" w:val="292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tř.3.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rPr>
          <w:trHeight w:hRule="exact" w:val="35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440034.L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JUNIOR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v.34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o+s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limetka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14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793,40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960,00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13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440,00 </w:t>
            </w:r>
          </w:p>
        </w:tc>
      </w:tr>
      <w:tr>
        <w:trPr>
          <w:trHeight w:hRule="exact" w:val="268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370300.M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Stříška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k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věžovému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regálu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velká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úložným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prostorem,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239,70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500,00 </w:t>
            </w:r>
          </w:p>
        </w:tc>
      </w:tr>
      <w:tr>
        <w:trPr>
          <w:trHeight w:hRule="exact" w:val="2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oranžová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1"/>
                <w:szCs w:val="11"/>
              </w:rPr>
              <w:t xml:space="preserve"> </w:t>
            </w:r>
          </w:p>
        </w:tc>
      </w:tr>
      <w:tr>
        <w:trPr>
          <w:trHeight w:hRule="exact" w:val="297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900025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Plastový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návlek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stolovou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nohu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12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66,10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80,00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960,00 </w:t>
            </w:r>
          </w:p>
        </w:tc>
      </w:tr>
      <w:tr>
        <w:trPr>
          <w:trHeight w:hRule="exact" w:val="268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w w:val="110"/>
                <w:sz w:val="21"/>
                <w:szCs w:val="21"/>
                <w:lang w:val="cs"/>
              </w:rPr>
              <w:t xml:space="preserve">MA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A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typ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528,90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690,00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690,00 </w:t>
            </w:r>
          </w:p>
        </w:tc>
      </w:tr>
      <w:tr>
        <w:trPr>
          <w:trHeight w:hRule="exact" w:val="254"/>
        </w:trPr>
        <w:tc>
          <w:tcPr>
            <w:tcW w:w="369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sz w:val="16"/>
                <w:szCs w:val="16"/>
                <w:lang w:val="cs"/>
              </w:rPr>
              <w:t xml:space="preserve">ll~~Qll~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[flgál </w:t>
            </w:r>
            <w:r>
              <w:rPr>
                <w:sz w:val="16"/>
                <w:szCs w:val="16"/>
                <w:lang w:val="cs"/>
              </w:rPr>
              <w:t xml:space="preserve">8611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~Q(+l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 </w:t>
            </w:r>
            <w:r>
              <w:rPr>
                <w:rFonts w:ascii="Arial" w:eastAsia="Arial" w:hAnsi="Arial" w:cs="Arial"/>
                <w:i/>
                <w:iCs/>
                <w:w w:val="69"/>
                <w:sz w:val="17"/>
                <w:szCs w:val="17"/>
                <w:lang w:val="cs"/>
              </w:rPr>
              <w:t xml:space="preserve">)Lll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l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5Q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>
        <w:trPr>
          <w:trHeight w:hRule="exact" w:val="523"/>
        </w:trPr>
        <w:tc>
          <w:tcPr>
            <w:tcW w:w="1555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459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tř.3. </w:t>
            </w:r>
          </w:p>
        </w:tc>
        <w:tc>
          <w:tcPr>
            <w:tcW w:w="43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28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840,00 </w:t>
            </w:r>
          </w:p>
        </w:tc>
      </w:tr>
      <w:tr>
        <w:trPr>
          <w:trHeight w:hRule="exact" w:val="590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X/DOPRAVA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9"/>
                <w:szCs w:val="29"/>
              </w:rPr>
              <w:t xml:space="preserve"> </w:t>
            </w:r>
          </w:p>
        </w:tc>
      </w:tr>
      <w:tr>
        <w:trPr>
          <w:trHeight w:hRule="exact" w:val="475"/>
        </w:trPr>
        <w:tc>
          <w:tcPr>
            <w:tcW w:w="369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18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900002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Doprava/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balné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24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</w:tr>
      <w:tr>
        <w:trPr>
          <w:trHeight w:hRule="exact" w:val="624"/>
        </w:trPr>
        <w:tc>
          <w:tcPr>
            <w:tcW w:w="1555" w:type="dxa"/>
            <w:gridSpan w:val="2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4593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i/>
                <w:iCs/>
                <w:w w:val="70"/>
                <w:sz w:val="21"/>
                <w:szCs w:val="21"/>
                <w:lang w:val="cs"/>
              </w:rPr>
              <w:t xml:space="preserve">XI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DOPRAVA </w:t>
            </w:r>
          </w:p>
        </w:tc>
        <w:tc>
          <w:tcPr>
            <w:tcW w:w="43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041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998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3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</w:tr>
      <w:tr>
        <w:trPr>
          <w:trHeight w:hRule="exact" w:val="576"/>
        </w:trPr>
        <w:tc>
          <w:tcPr>
            <w:tcW w:w="1555" w:type="dxa"/>
            <w:gridSpan w:val="2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Část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nabídky: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i/>
                <w:iCs/>
                <w:w w:val="70"/>
                <w:sz w:val="21"/>
                <w:szCs w:val="21"/>
                <w:lang w:val="cs"/>
              </w:rPr>
              <w:t xml:space="preserve">XI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MONTÁŽ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hRule="exact" w:val="465"/>
        </w:trPr>
        <w:tc>
          <w:tcPr>
            <w:tcW w:w="369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19 </w:t>
            </w:r>
          </w:p>
        </w:tc>
        <w:tc>
          <w:tcPr>
            <w:tcW w:w="1185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39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900005 </w:t>
            </w:r>
          </w:p>
        </w:tc>
        <w:tc>
          <w:tcPr>
            <w:tcW w:w="4593" w:type="dxa"/>
            <w:tcBorders>
              <w:top w:val="single" w:sz="7" w:space="0" w:color="auto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Montáž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nábytku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pro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neplátce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DPH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center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72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>
            <w:pPr>
              <w:pStyle w:val="Style"/>
              <w:ind w:left="0" w:right="0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</w:tr>
      <w:tr>
        <w:trPr>
          <w:trHeight w:hRule="exact" w:val="331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4" w:right="0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Celkem: </w:t>
            </w:r>
          </w:p>
        </w:tc>
        <w:tc>
          <w:tcPr>
            <w:tcW w:w="4593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110" w:right="0"/>
              <w:textAlignment w:val="baseline"/>
            </w:pPr>
            <w:r>
              <w:rPr>
                <w:i/>
                <w:iCs/>
                <w:w w:val="70"/>
                <w:sz w:val="21"/>
                <w:szCs w:val="21"/>
                <w:lang w:val="cs"/>
              </w:rPr>
              <w:t xml:space="preserve">XI </w:t>
            </w: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MONTÁŽ </w:t>
            </w:r>
          </w:p>
        </w:tc>
        <w:tc>
          <w:tcPr>
            <w:tcW w:w="432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"/>
              <w:ind w:left="0" w:right="43"/>
              <w:jc w:val="right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  <w:lang w:val="cs"/>
              </w:rPr>
              <w:t xml:space="preserve">0,00 </w:t>
            </w:r>
          </w:p>
        </w:tc>
      </w:tr>
    </w:tbl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1264920</wp:posOffset>
            </wp:positionH>
            <wp:positionV relativeFrom="margin">
              <wp:posOffset>3218815</wp:posOffset>
            </wp:positionV>
            <wp:extent cx="450850" cy="1092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100.100000pt;margin-top:306.700000pt;width:133.05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nabídku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Kč: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442.350000pt;margin-top:306.250000pt;width:55.50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99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260,10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4.800000pt;margin-top:352.050000pt;width:25.500000pt;height:13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Sazba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70.350000pt;margin-top:350.400000pt;width:9.2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87" w:lineRule="atLeast"/>
                    <w:ind w:left="4" w:firstLine="0"/>
                    <w:textAlignment w:val="baseline"/>
                  </w:pPr>
                  <w:r>
                    <w:rPr>
                      <w:w w:val="89"/>
                      <w:sz w:val="17"/>
                      <w:szCs w:val="17"/>
                      <w:lang w:val="cs"/>
                    </w:rPr>
                    <w:t xml:space="preserve">%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263.300000pt;margin-top:351.350000pt;width:149.850000pt;height:13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81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Celkem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115.950000pt;margin-top:350.850000pt;width:37.500000pt;height:13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7" w:lineRule="atLeast"/>
                    <w:ind w:left="17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Základ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184.800000pt;margin-top:347.250000pt;width:38.25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39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88"/>
                      <w:sz w:val="19"/>
                      <w:szCs w:val="19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4.800000pt;margin-top:365.500000pt;width:75.200000pt;height:13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sazba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21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115.700000pt;margin-top:365.500000pt;width:38.0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82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033,14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183.850000pt;margin-top:365.500000pt;width:38.0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9" w:firstLine="0"/>
                    <w:textAlignment w:val="baseline"/>
                  </w:pPr>
                  <w:r>
                    <w:rPr>
                      <w:sz w:val="16"/>
                      <w:szCs w:val="16"/>
                      <w:lang w:val="cs"/>
                    </w:rPr>
                    <w:t xml:space="preserve">17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lang w:val="cs"/>
                    </w:rPr>
                    <w:t xml:space="preserve">226,96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263.050000pt;margin-top:360.950000pt;width:150.100000pt;height:72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right" w:leader="none" w:pos="2952"/>
                    </w:tabs>
                    <w:spacing w:before="0" w:after="0" w:line="350" w:lineRule="atLeast"/>
                    <w:ind w:left="0" w:hanging="0"/>
                    <w:textAlignment w:val="baseline"/>
                  </w:pP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99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260,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10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u w:val="single"/>
                      <w:lang w:val="cs"/>
                    </w:rPr>
                    <w:t xml:space="preserve">I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u w:val="single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05"/>
                      <w:sz w:val="50"/>
                      <w:szCs w:val="50"/>
                      <w:lang w:val="cs"/>
                    </w:rPr>
                    <w:tab/>
                    <w:t xml:space="preserve">/)I</w:t>
                  </w:r>
                  <w:r>
                    <w:rPr>
                      <w:rFonts w:ascii="Arial" w:eastAsia="Arial" w:hAnsi="Arial" w:cs="Arial"/>
                      <w:i/>
                      <w:iCs/>
                      <w:w w:val="105"/>
                      <w:sz w:val="50"/>
                      <w:szCs w:val="50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right" w:leader="none" w:pos="2913"/>
                    </w:tabs>
                    <w:spacing w:before="0" w:after="0" w:line="168" w:lineRule="atLeast"/>
                    <w:ind w:left="0" w:hanging="0"/>
                    <w:textAlignment w:val="baseline"/>
                  </w:pPr>
                  <w:r>
                    <w:rPr>
                      <w:sz w:val="16"/>
                      <w:szCs w:val="16"/>
                      <w:lang w:val="cs"/>
                    </w:rPr>
                    <w:tab/>
                    <w:t xml:space="preserve">99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260,10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13"/>
                      <w:sz w:val="17"/>
                      <w:szCs w:val="17"/>
                      <w:lang w:val="cs"/>
                    </w:rPr>
                    <w:tab/>
                    <w:t xml:space="preserve">Í</w:t>
                  </w:r>
                  <w:r>
                    <w:rPr>
                      <w:rFonts w:ascii="Arial" w:eastAsia="Arial" w:hAnsi="Arial" w:cs="Arial"/>
                      <w:i/>
                      <w:iCs/>
                      <w:w w:val="113"/>
                      <w:sz w:val="17"/>
                      <w:szCs w:val="17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83" w:lineRule="atLeast"/>
                    <w:ind w:left="240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48"/>
                      <w:sz w:val="9"/>
                      <w:szCs w:val="9"/>
                      <w:lang w:val="cs"/>
                    </w:rPr>
                    <w:t xml:space="preserve">' </w:t>
                  </w:r>
                  <w:r>
                    <w:rPr>
                      <w:rFonts w:ascii="Arial" w:eastAsia="Arial" w:hAnsi="Arial" w:cs="Arial"/>
                      <w:w w:val="138"/>
                      <w:sz w:val="17"/>
                      <w:szCs w:val="17"/>
                      <w:lang w:val="cs"/>
                    </w:rPr>
                    <w:t xml:space="preserve">/</w:t>
                  </w:r>
                </w:p>
                <w:p>
                  <w:pPr>
                    <w:pStyle w:val="Style"/>
                    <w:spacing w:before="0" w:after="0" w:line="355" w:lineRule="atLeast"/>
                    <w:ind w:left="1012" w:firstLine="0"/>
                    <w:textAlignment w:val="baseline"/>
                  </w:pPr>
                  <w:r>
                    <w:rPr>
                      <w:i/>
                      <w:iCs/>
                      <w:w w:val="80"/>
                      <w:sz w:val="36"/>
                      <w:szCs w:val="36"/>
                      <w:lang w:val="cs"/>
                    </w:rPr>
                    <w:t xml:space="preserve">~ </w:t>
                  </w:r>
                  <w:r>
                    <w:rPr>
                      <w:i/>
                      <w:iCs/>
                      <w:w w:val="80"/>
                      <w:sz w:val="36"/>
                      <w:szCs w:val="36"/>
                      <w:lang w:val="cs"/>
                    </w:rPr>
                    <w:t xml:space="preserve">_ </w:t>
                  </w:r>
                  <w:r>
                    <w:rPr>
                      <w:i/>
                      <w:iCs/>
                      <w:w w:val="80"/>
                      <w:sz w:val="36"/>
                      <w:szCs w:val="36"/>
                      <w:lang w:val="cs"/>
                    </w:rPr>
                    <w:t xml:space="preserve">__//!</w:t>
                  </w:r>
                </w:p>
                <w:p>
                  <w:pPr>
                    <w:pStyle w:val="Style"/>
                    <w:spacing w:before="0" w:after="0" w:line="144" w:lineRule="atLeast"/>
                    <w:ind w:left="816" w:firstLine="0"/>
                    <w:textAlignment w:val="baseline"/>
                  </w:pPr>
                  <w:r>
                    <w:rPr>
                      <w:w w:val="92"/>
                      <w:sz w:val="14"/>
                      <w:szCs w:val="14"/>
                      <w:lang w:val="cs"/>
                    </w:rPr>
                    <w:t xml:space="preserve">,_,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115.450000pt;margin-top:377.500000pt;width:38.25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14" w:firstLine="0"/>
                    <w:textAlignment w:val="baseline"/>
                  </w:pPr>
                  <w:r>
                    <w:rPr>
                      <w:sz w:val="16"/>
                      <w:szCs w:val="16"/>
                      <w:lang w:val="cs"/>
                    </w:rPr>
                    <w:t xml:space="preserve">82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033,14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183.350000pt;margin-top:377.500000pt;width:38.5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68" w:lineRule="atLeast"/>
                    <w:ind w:left="14" w:firstLine="0"/>
                    <w:textAlignment w:val="baseline"/>
                  </w:pPr>
                  <w:r>
                    <w:rPr>
                      <w:sz w:val="16"/>
                      <w:szCs w:val="16"/>
                      <w:lang w:val="cs"/>
                    </w:rPr>
                    <w:t xml:space="preserve">17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226,96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5" coordsize="21600,21600" o:spt="202" path="m,l,21600r21600,l21600,xe"/>
          <v:shape id="sh_1_15" type="st_1_15" stroked="f" filled="f" style="position:absolute;margin-left:0.000000pt;margin-top:406.800000pt;width:221.6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Obchodní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podmínky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u w:val="single"/>
                      <w:lang w:val="cs"/>
                    </w:rPr>
                    <w:t xml:space="preserve">:www.benjamin.cz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6" coordsize="21600,21600" o:spt="202" path="m,l,21600r21600,l21600,xe"/>
          <v:shape id="sh_1_16" type="st_1_16" stroked="f" filled="f" style="position:absolute;margin-left:10.550000pt;margin-top:717.600000pt;width:475.75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0" w:firstLine="648"/>
                    <w:jc w:val="center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BENJAMÍN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s.r.o.,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Hradišťská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766,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687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08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Buchlovice,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tel/fax: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572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411 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  <w:lang w:val="cs"/>
                    </w:rPr>
                    <w:t xml:space="preserve">602 </w:t>
                  </w:r>
                  <w:hyperlink r:id="rId16" w:history="0">
                    <w:r>
                      <w:rPr>
                        <w:rStyle w:val="Hyperlink"/>
                        <w:rFonts w:ascii="Arial" w:eastAsia="Arial" w:hAnsi="Arial" w:cs="Arial"/>
                        <w:color w:val="0000FF"/>
                        <w:sz w:val="18"/>
                        <w:szCs w:val="18"/>
                        <w:u w:val="single"/>
                        <w:lang w:val="cs"/>
                      </w:rPr>
                      <w:t xml:space="preserve">e-mail:benjamin@benjamin.cz,www.benjamin.cz,</w:t>
                    </w:r>
                  </w:hyperlink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výpis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ORje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veden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u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KS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Brno,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oddíl </w:t>
                  </w:r>
                  <w:r>
                    <w:rPr>
                      <w:sz w:val="18"/>
                      <w:szCs w:val="18"/>
                      <w:lang w:val="cs"/>
                    </w:rPr>
                    <w:t xml:space="preserve">C,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vložka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2984,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25523414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7" coordsize="21600,21600" o:spt="202" path="m,l,21600r21600,l21600,xe"/>
          <v:shape id="sh_1_17" type="st_1_17" stroked="f" filled="f" style="position:absolute;margin-left:12.000000pt;margin-top:755.750000pt;width:113.8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Vystavil: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Vladimír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Minařík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8" coordsize="21600,21600" o:spt="202" path="m,l,21600r21600,l21600,xe"/>
          <v:shape id="sh_1_18" type="st_1_18" stroked="f" filled="f" style="position:absolute;margin-left:171.600000pt;margin-top:755.750000pt;width:86.5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Datum: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25.11.2020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9" coordsize="21600,21600" o:spt="202" path="m,l,21600r21600,l21600,xe"/>
          <v:shape id="sh_1_19" type="st_1_19" stroked="f" filled="f" style="position:absolute;margin-left:277.700000pt;margin-top:756.000000pt;width:117.70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Nabídka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číslo: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928200073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0" coordsize="21600,21600" o:spt="202" path="m,l,21600r21600,l21600,xe"/>
          <v:shape id="sh_1_20" type="st_1_20" stroked="f" filled="f" style="position:absolute;margin-left:413.750000pt;margin-top:756.250000pt;width:57.450000pt;height:15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Strana: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586" w:right="855" w:bottom="360" w:left="681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minarik" TargetMode="External"/>
<Relationship Id="rId9" Type="http://schemas.openxmlformats.org/officeDocument/2006/relationships/hyperlink" Target="mailto:@" TargetMode="External"/>
<Relationship Id="rId10" Type="http://schemas.openxmlformats.org/officeDocument/2006/relationships/hyperlink" Target="mailto:ben" TargetMode="External"/>
<Relationship Id="rId11" Type="http://schemas.openxmlformats.org/officeDocument/2006/relationships/hyperlink" Target="mailto:j" TargetMode="External"/>
<Relationship Id="rId12" Type="http://schemas.openxmlformats.org/officeDocument/2006/relationships/hyperlink" Target="mailto:amin.cz" TargetMode="External"/>
<Relationship Id="rId13" Type="http://schemas.openxmlformats.org/officeDocument/2006/relationships/hyperlink" Target="mailto:benjamin@benjamin.cz," TargetMode="External"/>
<Relationship Id="rId14" Type="http://schemas.openxmlformats.org/officeDocument/2006/relationships/hyperlink" Target="http://www.benjamin.cz," TargetMode="External"/>
<Relationship Id="rId15" Type="http://schemas.openxmlformats.org/officeDocument/2006/relationships/image" Target="media/image10.png"/><Relationship Id="rId16" Type="http://schemas.openxmlformats.org/officeDocument/2006/relationships/hyperlink" Target="mailto:e-mail:benjamin@benjamin.cz,www.benjamin.cz," TargetMode="External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2020-12-01T09:02:34Z</dcterms:created>
  <dcterms:modified xsi:type="dcterms:W3CDTF">2020-12-01T09:02:34Z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