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A9" w:rsidRDefault="00742F28">
      <w:pPr>
        <w:pStyle w:val="Bodytext30"/>
        <w:shd w:val="clear" w:color="auto" w:fill="auto"/>
        <w:spacing w:after="845" w:line="260" w:lineRule="exact"/>
      </w:pPr>
      <w:r>
        <w:rPr>
          <w:rStyle w:val="Bodytext31"/>
          <w:b/>
          <w:bCs/>
        </w:rPr>
        <w:t>772020</w:t>
      </w:r>
    </w:p>
    <w:p w:rsidR="00E808A9" w:rsidRDefault="00742F28">
      <w:pPr>
        <w:pStyle w:val="Bodytext40"/>
        <w:shd w:val="clear" w:color="auto" w:fill="auto"/>
        <w:spacing w:before="0" w:after="45" w:line="220" w:lineRule="exact"/>
        <w:ind w:left="3940"/>
      </w:pPr>
      <w:r>
        <w:t>SMLOUVA</w:t>
      </w:r>
    </w:p>
    <w:p w:rsidR="00E808A9" w:rsidRDefault="00742F28">
      <w:pPr>
        <w:pStyle w:val="Bodytext20"/>
        <w:shd w:val="clear" w:color="auto" w:fill="auto"/>
        <w:spacing w:before="0" w:after="468" w:line="210" w:lineRule="exact"/>
        <w:ind w:left="1720" w:firstLine="0"/>
      </w:pPr>
      <w:r>
        <w:t>na zhotovení projektové dokumentace ve stupni studie</w:t>
      </w:r>
    </w:p>
    <w:p w:rsidR="00E808A9" w:rsidRDefault="00742F28">
      <w:pPr>
        <w:pStyle w:val="Bodytext50"/>
        <w:shd w:val="clear" w:color="auto" w:fill="auto"/>
        <w:tabs>
          <w:tab w:val="left" w:pos="9261"/>
        </w:tabs>
        <w:spacing w:before="0" w:line="190" w:lineRule="exact"/>
        <w:ind w:left="72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in;margin-top:7.7pt;width:78.7pt;height:39.35pt;z-index:-125829376;mso-wrap-distance-left:5pt;mso-wrap-distance-right:5pt;mso-position-horizontal-relative:margin" filled="f" stroked="f">
            <v:textbox style="mso-fit-shape-to-text:t" inset="0,0,0,0">
              <w:txbxContent>
                <w:p w:rsidR="00E808A9" w:rsidRDefault="00742F28">
                  <w:pPr>
                    <w:pStyle w:val="Bodytext6"/>
                    <w:shd w:val="clear" w:color="auto" w:fill="auto"/>
                    <w:spacing w:line="480" w:lineRule="exact"/>
                  </w:pPr>
                  <w:r>
                    <w:t>r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7" type="#_x0000_t202" style="position:absolute;left:0;text-align:left;margin-left:172.3pt;margin-top:11.75pt;width:104.4pt;height:13.85pt;z-index:-125829375;mso-wrap-distance-left:172.3pt;mso-wrap-distance-right:227.05pt;mso-wrap-distance-bottom:52.65pt;mso-position-horizontal-relative:margin" filled="f" stroked="f">
            <v:textbox style="mso-fit-shape-to-text:t" inset="0,0,0,0">
              <w:txbxContent>
                <w:p w:rsidR="00E808A9" w:rsidRDefault="00742F28">
                  <w:pPr>
                    <w:pStyle w:val="Bodytext70"/>
                    <w:shd w:val="clear" w:color="auto" w:fill="auto"/>
                    <w:spacing w:line="210" w:lineRule="exact"/>
                    <w:ind w:firstLine="0"/>
                  </w:pPr>
                  <w:r>
                    <w:rPr>
                      <w:rStyle w:val="Bodytext7Exact"/>
                      <w:b/>
                      <w:bCs/>
                    </w:rPr>
                    <w:t>Obecná ustanovení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182.9pt;margin-top:42pt;width:82.3pt;height:26.6pt;z-index:-125829374;mso-wrap-distance-left:182.9pt;mso-wrap-distance-top:30.2pt;mso-wrap-distance-right:238.55pt;mso-wrap-distance-bottom:9.65pt;mso-position-horizontal-relative:margin" filled="f" stroked="f">
            <v:textbox style="mso-fit-shape-to-text:t" inset="0,0,0,0">
              <w:txbxContent>
                <w:p w:rsidR="00E808A9" w:rsidRDefault="00742F28">
                  <w:pPr>
                    <w:pStyle w:val="Heading1"/>
                    <w:keepNext/>
                    <w:keepLines/>
                    <w:shd w:val="clear" w:color="auto" w:fill="auto"/>
                    <w:spacing w:after="28" w:line="210" w:lineRule="exact"/>
                  </w:pPr>
                  <w:bookmarkStart w:id="0" w:name="bookmark0"/>
                  <w:r>
                    <w:t>I.</w:t>
                  </w:r>
                  <w:bookmarkEnd w:id="0"/>
                </w:p>
                <w:p w:rsidR="00E808A9" w:rsidRDefault="00742F28">
                  <w:pPr>
                    <w:pStyle w:val="Bodytext70"/>
                    <w:shd w:val="clear" w:color="auto" w:fill="auto"/>
                    <w:spacing w:line="210" w:lineRule="exact"/>
                    <w:ind w:firstLine="0"/>
                  </w:pPr>
                  <w:r>
                    <w:rPr>
                      <w:rStyle w:val="Bodytext7Exact"/>
                      <w:b/>
                      <w:bCs/>
                    </w:rPr>
                    <w:t>Smluvní strany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399.85pt;margin-top:43.9pt;width:22.1pt;height:13.35pt;z-index:-125829373;mso-wrap-distance-left:399.85pt;mso-wrap-distance-top:32.15pt;mso-wrap-distance-right:81.85pt;mso-wrap-distance-bottom:20.95pt;mso-position-horizontal-relative:margin" filled="f" stroked="f">
            <v:textbox style="mso-fit-shape-to-text:t" inset="0,0,0,0">
              <w:txbxContent>
                <w:p w:rsidR="00E808A9" w:rsidRDefault="00742F28">
                  <w:pPr>
                    <w:pStyle w:val="Bodytext8"/>
                    <w:shd w:val="clear" w:color="auto" w:fill="auto"/>
                    <w:spacing w:line="210" w:lineRule="exact"/>
                  </w:pPr>
                  <w:r>
                    <w:rPr>
                      <w:rStyle w:val="Bodytext8Exact0"/>
                      <w:b/>
                      <w:bCs/>
                    </w:rPr>
                    <w:t>’7T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372.95pt;margin-top:55.45pt;width:118.55pt;height:20.6pt;z-index:-125829372;mso-wrap-distance-left:372.95pt;mso-wrap-distance-top:43.7pt;mso-wrap-distance-right:12.25pt;mso-wrap-distance-bottom:2.2pt;mso-position-horizontal-relative:margin" filled="f" stroked="f">
            <v:textbox style="mso-fit-shape-to-text:t" inset="0,0,0,0">
              <w:txbxContent>
                <w:p w:rsidR="00E808A9" w:rsidRDefault="00742F28">
                  <w:pPr>
                    <w:pStyle w:val="Bodytext9"/>
                    <w:shd w:val="clear" w:color="auto" w:fill="auto"/>
                    <w:tabs>
                      <w:tab w:val="left" w:leader="dot" w:pos="1027"/>
                    </w:tabs>
                    <w:spacing w:line="260" w:lineRule="exact"/>
                  </w:pPr>
                  <w:r>
                    <w:t xml:space="preserve">...... </w:t>
                  </w:r>
                  <w:r>
                    <w:rPr>
                      <w:rStyle w:val="Bodytext9Verdana13ptItalicSpacing-1ptExact"/>
                    </w:rPr>
                    <w:t>TN</w:t>
                  </w:r>
                  <w:r>
                    <w:tab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5.05pt;margin-top:76.7pt;width:11.3pt;height:15.9pt;z-index:-125829371;mso-wrap-distance-left:5.05pt;mso-wrap-distance-right:5pt;mso-wrap-distance-bottom:75.9pt;mso-position-horizontal-relative:margin" filled="f" stroked="f">
            <v:textbox style="mso-fit-shape-to-text:t" inset="0,0,0,0">
              <w:txbxContent>
                <w:p w:rsidR="00E808A9" w:rsidRDefault="00742F28">
                  <w:pPr>
                    <w:pStyle w:val="Heading12"/>
                    <w:keepNext/>
                    <w:keepLines/>
                    <w:shd w:val="clear" w:color="auto" w:fill="auto"/>
                    <w:spacing w:line="260" w:lineRule="exact"/>
                  </w:pPr>
                  <w:bookmarkStart w:id="1" w:name="bookmark1"/>
                  <w:r>
                    <w:rPr>
                      <w:rStyle w:val="Heading12105ptBoldExact"/>
                    </w:rPr>
                    <w:t>1</w:t>
                  </w:r>
                  <w:r>
                    <w:t>.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20.9pt;margin-top:77pt;width:333.1pt;height:42pt;z-index:-125829370;mso-wrap-distance-left:5pt;mso-wrap-distance-right:149.75pt;mso-position-horizontal-relative:margin" filled="f" stroked="f">
            <v:textbox style="mso-fit-shape-to-text:t" inset="0,0,0,0">
              <w:txbxContent>
                <w:p w:rsidR="00E808A9" w:rsidRDefault="00742F28">
                  <w:pPr>
                    <w:pStyle w:val="Bodytext70"/>
                    <w:shd w:val="clear" w:color="auto" w:fill="auto"/>
                    <w:spacing w:line="254" w:lineRule="exact"/>
                    <w:ind w:firstLine="0"/>
                    <w:jc w:val="both"/>
                  </w:pPr>
                  <w:r>
                    <w:rPr>
                      <w:rStyle w:val="Bodytext7Exact"/>
                      <w:b/>
                      <w:bCs/>
                    </w:rPr>
                    <w:t>Nemocnice Třinec, příspěvková organizace</w:t>
                  </w:r>
                </w:p>
                <w:p w:rsidR="00E808A9" w:rsidRDefault="00742F28">
                  <w:pPr>
                    <w:pStyle w:val="Bodytext20"/>
                    <w:shd w:val="clear" w:color="auto" w:fill="auto"/>
                    <w:tabs>
                      <w:tab w:val="left" w:pos="2520"/>
                    </w:tabs>
                    <w:spacing w:before="0" w:after="0" w:line="254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se sídlem:</w:t>
                  </w:r>
                  <w:r>
                    <w:rPr>
                      <w:rStyle w:val="Bodytext2Exact"/>
                    </w:rPr>
                    <w:tab/>
                    <w:t xml:space="preserve">Kaštanová 268, Dolní </w:t>
                  </w:r>
                  <w:proofErr w:type="spellStart"/>
                  <w:r>
                    <w:rPr>
                      <w:rStyle w:val="Bodytext2Exact"/>
                    </w:rPr>
                    <w:t>Líštná</w:t>
                  </w:r>
                  <w:proofErr w:type="spellEnd"/>
                  <w:r>
                    <w:rPr>
                      <w:rStyle w:val="Bodytext2Exact"/>
                    </w:rPr>
                    <w:t>, 739 61 Třinec</w:t>
                  </w:r>
                </w:p>
                <w:p w:rsidR="00E808A9" w:rsidRDefault="00742F28">
                  <w:pPr>
                    <w:pStyle w:val="Bodytext20"/>
                    <w:shd w:val="clear" w:color="auto" w:fill="auto"/>
                    <w:tabs>
                      <w:tab w:val="left" w:pos="2515"/>
                    </w:tabs>
                    <w:spacing w:before="0" w:after="0" w:line="254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zastoupena:</w:t>
                  </w:r>
                  <w:r>
                    <w:rPr>
                      <w:rStyle w:val="Bodytext2Exact"/>
                    </w:rPr>
                    <w:tab/>
                  </w:r>
                  <w:r>
                    <w:rPr>
                      <w:rStyle w:val="Bodytext2Exact"/>
                    </w:rPr>
                    <w:t>Ing. Martin Sikora - ředitel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20.9pt;margin-top:115.1pt;width:83.5pt;height:54pt;z-index:-125829369;mso-wrap-distance-left:20.9pt;mso-wrap-distance-right:5pt;mso-position-horizontal-relative:margin" filled="f" stroked="f">
            <v:textbox style="mso-fit-shape-to-text:t" inset="0,0,0,0">
              <w:txbxContent>
                <w:p w:rsidR="00E808A9" w:rsidRDefault="00742F28">
                  <w:pPr>
                    <w:pStyle w:val="Bodytext20"/>
                    <w:shd w:val="clear" w:color="auto" w:fill="auto"/>
                    <w:spacing w:before="0" w:after="0" w:line="254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ICO:</w:t>
                  </w:r>
                </w:p>
                <w:p w:rsidR="00E808A9" w:rsidRDefault="00742F28">
                  <w:pPr>
                    <w:pStyle w:val="Bodytext20"/>
                    <w:shd w:val="clear" w:color="auto" w:fill="auto"/>
                    <w:spacing w:before="0" w:after="0" w:line="254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E808A9" w:rsidRDefault="00742F28">
                  <w:pPr>
                    <w:pStyle w:val="Bodytext20"/>
                    <w:shd w:val="clear" w:color="auto" w:fill="auto"/>
                    <w:spacing w:before="0" w:after="0" w:line="254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146.9pt;margin-top:115.35pt;width:109.9pt;height:54.45pt;z-index:-125829368;mso-wrap-distance-left:5pt;mso-wrap-distance-right:5pt;mso-position-horizontal-relative:margin" filled="f" stroked="f">
            <v:textbox style="mso-fit-shape-to-text:t" inset="0,0,0,0">
              <w:txbxContent>
                <w:p w:rsidR="00E808A9" w:rsidRDefault="00742F28">
                  <w:pPr>
                    <w:pStyle w:val="Bodytext20"/>
                    <w:shd w:val="clear" w:color="auto" w:fill="auto"/>
                    <w:spacing w:before="0" w:after="0" w:line="254" w:lineRule="exact"/>
                    <w:ind w:firstLine="0"/>
                  </w:pPr>
                  <w:r>
                    <w:rPr>
                      <w:rStyle w:val="Bodytext2Exact"/>
                    </w:rPr>
                    <w:t>00534242 CZ00534242 Komerční banka Třinec 29034781/0100</w:t>
                  </w:r>
                </w:p>
              </w:txbxContent>
            </v:textbox>
            <w10:wrap type="topAndBottom" anchorx="margin"/>
          </v:shape>
        </w:pict>
      </w:r>
      <w:r>
        <w:rPr>
          <w:vertAlign w:val="subscript"/>
        </w:rPr>
        <w:t>:</w:t>
      </w:r>
      <w:r>
        <w:t xml:space="preserve"> Rozesláno </w:t>
      </w:r>
      <w:proofErr w:type="spellStart"/>
      <w:r>
        <w:t>ekon.útv.dne</w:t>
      </w:r>
      <w:proofErr w:type="spellEnd"/>
      <w:r>
        <w:t>:</w:t>
      </w:r>
      <w:r>
        <w:tab/>
        <w:t>T2</w:t>
      </w:r>
    </w:p>
    <w:p w:rsidR="00E808A9" w:rsidRDefault="00742F28">
      <w:pPr>
        <w:pStyle w:val="Bodytext20"/>
        <w:shd w:val="clear" w:color="auto" w:fill="auto"/>
        <w:spacing w:before="0" w:after="92" w:line="210" w:lineRule="exact"/>
        <w:ind w:left="440" w:firstLine="0"/>
      </w:pPr>
      <w:r>
        <w:t xml:space="preserve">Zapsána v obchodním rejstříku vedeném Krajským soudem v Ostravě, oddíl </w:t>
      </w:r>
      <w:proofErr w:type="spellStart"/>
      <w:r>
        <w:t>Pr</w:t>
      </w:r>
      <w:proofErr w:type="spellEnd"/>
      <w:r>
        <w:t>, vložka 908</w:t>
      </w:r>
    </w:p>
    <w:p w:rsidR="00E808A9" w:rsidRDefault="00742F28">
      <w:pPr>
        <w:pStyle w:val="Bodytext20"/>
        <w:shd w:val="clear" w:color="auto" w:fill="auto"/>
        <w:spacing w:before="0" w:after="53" w:line="210" w:lineRule="exact"/>
        <w:ind w:left="440" w:firstLine="0"/>
      </w:pPr>
      <w:r>
        <w:t xml:space="preserve">Osoba </w:t>
      </w:r>
      <w:r>
        <w:t xml:space="preserve">oprávněná jednat ve věcech technických: Bc. Jaroslav </w:t>
      </w:r>
      <w:proofErr w:type="spellStart"/>
      <w:r>
        <w:t>Brzyszkowski</w:t>
      </w:r>
      <w:proofErr w:type="spellEnd"/>
      <w:r>
        <w:t>,</w:t>
      </w:r>
    </w:p>
    <w:p w:rsidR="00E808A9" w:rsidRDefault="00742F28">
      <w:pPr>
        <w:pStyle w:val="Bodytext20"/>
        <w:shd w:val="clear" w:color="auto" w:fill="auto"/>
        <w:spacing w:before="0" w:after="0" w:line="254" w:lineRule="exact"/>
        <w:ind w:left="440" w:right="1240" w:firstLine="0"/>
      </w:pPr>
      <w:r>
        <w:pict>
          <v:shape id="_x0000_s1035" type="#_x0000_t202" style="position:absolute;left:0;text-align:left;margin-left:3.1pt;margin-top:35.75pt;width:11.75pt;height:13.4pt;z-index:-125829367;mso-wrap-distance-left:5pt;mso-wrap-distance-right:5.05pt;mso-wrap-distance-bottom:74.45pt;mso-position-horizontal-relative:margin" filled="f" stroked="f">
            <v:textbox style="mso-fit-shape-to-text:t" inset="0,0,0,0">
              <w:txbxContent>
                <w:p w:rsidR="00E808A9" w:rsidRDefault="00742F28">
                  <w:pPr>
                    <w:pStyle w:val="Heading13"/>
                    <w:keepNext/>
                    <w:keepLines/>
                    <w:shd w:val="clear" w:color="auto" w:fill="auto"/>
                    <w:spacing w:line="210" w:lineRule="exact"/>
                  </w:pPr>
                  <w:bookmarkStart w:id="2" w:name="bookmark2"/>
                  <w:r>
                    <w:rPr>
                      <w:rStyle w:val="Heading13105ptExact"/>
                      <w:b/>
                      <w:bCs/>
                    </w:rPr>
                    <w:t>2</w:t>
                  </w:r>
                  <w:r>
                    <w:t>.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19.9pt;margin-top:33.6pt;width:130.1pt;height:15.75pt;z-index:-125829366;mso-wrap-distance-left:5pt;mso-wrap-distance-right:5pt;mso-position-horizontal-relative:margin" filled="f" stroked="f">
            <v:textbox style="mso-fit-shape-to-text:t" inset="0,0,0,0">
              <w:txbxContent>
                <w:p w:rsidR="00E808A9" w:rsidRDefault="00742F28">
                  <w:pPr>
                    <w:pStyle w:val="Bodytext70"/>
                    <w:shd w:val="clear" w:color="auto" w:fill="auto"/>
                    <w:spacing w:line="210" w:lineRule="exact"/>
                    <w:ind w:firstLine="0"/>
                  </w:pPr>
                  <w:r>
                    <w:rPr>
                      <w:rStyle w:val="Bodytext7Exact"/>
                      <w:b/>
                      <w:bCs/>
                    </w:rPr>
                    <w:t>CHVÁLEK ATELIÉR s.r.o.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19.45pt;margin-top:46.75pt;width:83.75pt;height:79.15pt;z-index:-125829365;mso-wrap-distance-left:19.45pt;mso-wrap-distance-right:42.5pt;mso-position-horizontal-relative:margin" filled="f" stroked="f">
            <v:textbox style="mso-fit-shape-to-text:t" inset="0,0,0,0">
              <w:txbxContent>
                <w:p w:rsidR="00E808A9" w:rsidRDefault="00742F28">
                  <w:pPr>
                    <w:pStyle w:val="Bodytext20"/>
                    <w:shd w:val="clear" w:color="auto" w:fill="auto"/>
                    <w:spacing w:before="0" w:after="0" w:line="254" w:lineRule="exact"/>
                    <w:ind w:firstLine="0"/>
                  </w:pPr>
                  <w:r>
                    <w:rPr>
                      <w:rStyle w:val="Bodytext2Exact"/>
                    </w:rPr>
                    <w:t>se sídlem: zastoupena:</w:t>
                  </w:r>
                </w:p>
                <w:p w:rsidR="00E808A9" w:rsidRDefault="00742F28">
                  <w:pPr>
                    <w:pStyle w:val="Bodytext20"/>
                    <w:shd w:val="clear" w:color="auto" w:fill="auto"/>
                    <w:spacing w:before="0" w:after="0" w:line="254" w:lineRule="exact"/>
                    <w:ind w:firstLine="0"/>
                  </w:pPr>
                  <w:r>
                    <w:rPr>
                      <w:rStyle w:val="Bodytext2Exact"/>
                    </w:rPr>
                    <w:t>IČO:</w:t>
                  </w:r>
                </w:p>
                <w:p w:rsidR="00E808A9" w:rsidRDefault="00742F28">
                  <w:pPr>
                    <w:pStyle w:val="Bodytext20"/>
                    <w:shd w:val="clear" w:color="auto" w:fill="auto"/>
                    <w:spacing w:before="0" w:after="0" w:line="254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E808A9" w:rsidRDefault="00742F28">
                  <w:pPr>
                    <w:pStyle w:val="Bodytext20"/>
                    <w:shd w:val="clear" w:color="auto" w:fill="auto"/>
                    <w:spacing w:before="0" w:after="0" w:line="254" w:lineRule="exact"/>
                    <w:ind w:firstLine="0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left:0;text-align:left;margin-left:145.7pt;margin-top:46.95pt;width:164.15pt;height:66.7pt;z-index:-125829364;mso-wrap-distance-left:5pt;mso-wrap-distance-right:193.9pt;mso-wrap-distance-bottom:9.95pt;mso-position-horizontal-relative:margin" filled="f" stroked="f">
            <v:textbox style="mso-fit-shape-to-text:t" inset="0,0,0,0">
              <w:txbxContent>
                <w:p w:rsidR="00E808A9" w:rsidRDefault="00742F28">
                  <w:pPr>
                    <w:pStyle w:val="Bodytext20"/>
                    <w:shd w:val="clear" w:color="auto" w:fill="auto"/>
                    <w:spacing w:before="0" w:after="0" w:line="254" w:lineRule="exact"/>
                    <w:ind w:firstLine="0"/>
                  </w:pPr>
                  <w:r>
                    <w:rPr>
                      <w:rStyle w:val="Bodytext2Exact"/>
                    </w:rPr>
                    <w:t xml:space="preserve">Kafkova 1064/12, 702 00 Ostrava Ing. arch. Martin </w:t>
                  </w:r>
                  <w:proofErr w:type="spellStart"/>
                  <w:r>
                    <w:rPr>
                      <w:rStyle w:val="Bodytext2Exact"/>
                    </w:rPr>
                    <w:t>Chválek</w:t>
                  </w:r>
                  <w:proofErr w:type="spellEnd"/>
                  <w:r>
                    <w:rPr>
                      <w:rStyle w:val="Bodytext2Exact"/>
                    </w:rPr>
                    <w:t>, jednatel 05725674 CZ05725674</w:t>
                  </w:r>
                </w:p>
                <w:p w:rsidR="00E808A9" w:rsidRDefault="00742F28">
                  <w:pPr>
                    <w:pStyle w:val="Bodytext20"/>
                    <w:shd w:val="clear" w:color="auto" w:fill="auto"/>
                    <w:spacing w:before="0" w:after="0" w:line="254" w:lineRule="exact"/>
                    <w:ind w:firstLine="0"/>
                  </w:pPr>
                  <w:r>
                    <w:rPr>
                      <w:rStyle w:val="Bodytext2Exact"/>
                      <w:lang w:val="de-DE" w:eastAsia="de-DE" w:bidi="de-DE"/>
                    </w:rPr>
                    <w:t xml:space="preserve">Raiffeisenbank, </w:t>
                  </w:r>
                  <w:r>
                    <w:rPr>
                      <w:rStyle w:val="Bodytext2Exact"/>
                    </w:rPr>
                    <w:t>a.s., Ostrava</w:t>
                  </w:r>
                </w:p>
              </w:txbxContent>
            </v:textbox>
            <w10:wrap type="topAndBottom" anchorx="margin"/>
          </v:shape>
        </w:pict>
      </w:r>
      <w:r>
        <w:t xml:space="preserve">provozně-technický náměstek, tel.: 558 309 751, e-mail: </w:t>
      </w:r>
      <w:hyperlink r:id="rId7" w:history="1">
        <w:r>
          <w:rPr>
            <w:rStyle w:val="Hypertextovodkaz"/>
          </w:rPr>
          <w:t>iaroslav.brzvszkowski@nemtr.cz</w:t>
        </w:r>
      </w:hyperlink>
      <w:r>
        <w:rPr>
          <w:rStyle w:val="Bodytext21"/>
        </w:rPr>
        <w:t xml:space="preserve"> </w:t>
      </w:r>
      <w:r>
        <w:t>(dále jen „objednatel")</w:t>
      </w:r>
    </w:p>
    <w:p w:rsidR="00E808A9" w:rsidRDefault="00742F28">
      <w:pPr>
        <w:pStyle w:val="Bodytext20"/>
        <w:shd w:val="clear" w:color="auto" w:fill="auto"/>
        <w:spacing w:before="0" w:after="432" w:line="374" w:lineRule="exact"/>
        <w:ind w:left="380" w:right="1680" w:firstLine="0"/>
      </w:pPr>
      <w:r>
        <w:t>Zapsána v obchodním rejstříku vedeném Krajským soudem v Ostravě</w:t>
      </w:r>
      <w:r>
        <w:t xml:space="preserve">, </w:t>
      </w:r>
      <w:proofErr w:type="spellStart"/>
      <w:r>
        <w:t>sp</w:t>
      </w:r>
      <w:proofErr w:type="spellEnd"/>
      <w:r>
        <w:t>. zn. C69052 (dále jen „zhotovitel")</w:t>
      </w:r>
    </w:p>
    <w:p w:rsidR="00E808A9" w:rsidRDefault="00742F28">
      <w:pPr>
        <w:pStyle w:val="Bodytext20"/>
        <w:shd w:val="clear" w:color="auto" w:fill="auto"/>
        <w:spacing w:before="0" w:after="368" w:line="210" w:lineRule="exact"/>
        <w:ind w:left="380" w:firstLine="0"/>
      </w:pPr>
      <w:r>
        <w:t>(dále jen v části A, B a D „zhotovitel")</w:t>
      </w:r>
    </w:p>
    <w:p w:rsidR="00E808A9" w:rsidRDefault="00742F28">
      <w:pPr>
        <w:pStyle w:val="Bodytext70"/>
        <w:shd w:val="clear" w:color="auto" w:fill="auto"/>
        <w:spacing w:after="28" w:line="210" w:lineRule="exact"/>
        <w:ind w:left="4280" w:firstLine="0"/>
      </w:pPr>
      <w:r>
        <w:t>II.</w:t>
      </w:r>
    </w:p>
    <w:p w:rsidR="00E808A9" w:rsidRDefault="00742F28">
      <w:pPr>
        <w:pStyle w:val="Bodytext70"/>
        <w:shd w:val="clear" w:color="auto" w:fill="auto"/>
        <w:spacing w:after="57" w:line="210" w:lineRule="exact"/>
        <w:ind w:left="3340" w:firstLine="0"/>
      </w:pPr>
      <w:r>
        <w:t>Základní ustanovení</w:t>
      </w:r>
    </w:p>
    <w:p w:rsidR="00E808A9" w:rsidRDefault="00742F28">
      <w:pPr>
        <w:pStyle w:val="Bodytext20"/>
        <w:numPr>
          <w:ilvl w:val="0"/>
          <w:numId w:val="1"/>
        </w:numPr>
        <w:shd w:val="clear" w:color="auto" w:fill="auto"/>
        <w:tabs>
          <w:tab w:val="left" w:pos="336"/>
        </w:tabs>
        <w:spacing w:before="0" w:after="60" w:line="254" w:lineRule="exact"/>
        <w:ind w:left="380" w:right="1320"/>
        <w:jc w:val="both"/>
      </w:pPr>
      <w:r>
        <w:t>Tuto smlouvu uzavírají smluvní strany dle zákona č. 89/2012 Sb., občanský zákoník, ve znění pozdějších předpisů (dále jen „občanský zákoník"). Smlouva</w:t>
      </w:r>
      <w:r>
        <w:t xml:space="preserve"> je uzavřena v části B podle ustanovení § 2586 a násl. občanského zákoníku.</w:t>
      </w:r>
    </w:p>
    <w:p w:rsidR="00E808A9" w:rsidRDefault="00742F28">
      <w:pPr>
        <w:pStyle w:val="Bodytext20"/>
        <w:numPr>
          <w:ilvl w:val="0"/>
          <w:numId w:val="1"/>
        </w:numPr>
        <w:shd w:val="clear" w:color="auto" w:fill="auto"/>
        <w:tabs>
          <w:tab w:val="left" w:pos="336"/>
        </w:tabs>
        <w:spacing w:before="0" w:after="60" w:line="254" w:lineRule="exact"/>
        <w:ind w:left="380" w:right="1320"/>
        <w:jc w:val="both"/>
      </w:pPr>
      <w:r>
        <w:t xml:space="preserve">Podkladem pro uzavření této smlouvy je nabídka zhotovitele ze dne </w:t>
      </w:r>
      <w:proofErr w:type="gramStart"/>
      <w:r>
        <w:t>26.11.2020</w:t>
      </w:r>
      <w:proofErr w:type="gramEnd"/>
      <w:r>
        <w:t xml:space="preserve"> podaná ve veřejné zakázce číslo: TRI/Buj/2020/042/studie urgent, EZAK: P20V00000323, název: „Urgentní p</w:t>
      </w:r>
      <w:r>
        <w:t>říjem - studie"".</w:t>
      </w:r>
    </w:p>
    <w:p w:rsidR="00E808A9" w:rsidRDefault="00742F28">
      <w:pPr>
        <w:pStyle w:val="Bodytext20"/>
        <w:numPr>
          <w:ilvl w:val="0"/>
          <w:numId w:val="1"/>
        </w:numPr>
        <w:shd w:val="clear" w:color="auto" w:fill="auto"/>
        <w:tabs>
          <w:tab w:val="left" w:pos="336"/>
        </w:tabs>
        <w:spacing w:before="0" w:after="60" w:line="254" w:lineRule="exact"/>
        <w:ind w:left="380" w:right="1320"/>
        <w:jc w:val="both"/>
      </w:pPr>
      <w:r>
        <w:t>Smluvní strany prohlašují, že údaje uvedené v čl. I této smlouvy jsou v souladu se skutečností v době uzavření smlouvy. Smluvní strany se zavazují, že změny dotčených údajů oznámí bez prodlení písemně druhé smluvní straně. Při změně ident</w:t>
      </w:r>
      <w:r>
        <w:t>ifikačních údajů smluvních stran včetně změny účtu není nutné uzavírat ke smlouvě dodatek.</w:t>
      </w:r>
    </w:p>
    <w:p w:rsidR="00E808A9" w:rsidRDefault="00742F28">
      <w:pPr>
        <w:pStyle w:val="Bodytext20"/>
        <w:numPr>
          <w:ilvl w:val="0"/>
          <w:numId w:val="1"/>
        </w:numPr>
        <w:shd w:val="clear" w:color="auto" w:fill="auto"/>
        <w:spacing w:before="0" w:after="0" w:line="254" w:lineRule="exact"/>
        <w:ind w:left="380" w:right="1320"/>
        <w:jc w:val="both"/>
      </w:pPr>
      <w:r>
        <w:t xml:space="preserve"> Je-li zhotovitel plátcem DPH, prohlašuje, že bankovní účet uvedený v čl. I odst. 2 této smlouvy je bankovním účtem zveřejněným ve smyslu zákona č. 235/2004 Sb., o d</w:t>
      </w:r>
      <w:r>
        <w:t>ani z přidané hodnoty, ve znění pozdějších předpisů (dále jen „zákon o DPH"). V případě</w:t>
      </w:r>
      <w:r>
        <w:br w:type="page"/>
      </w:r>
    </w:p>
    <w:p w:rsidR="00E808A9" w:rsidRDefault="00742F28">
      <w:pPr>
        <w:pStyle w:val="Bodytext20"/>
        <w:shd w:val="clear" w:color="auto" w:fill="auto"/>
        <w:spacing w:before="0" w:after="52" w:line="254" w:lineRule="exact"/>
        <w:ind w:left="540" w:right="1180" w:firstLine="0"/>
        <w:jc w:val="both"/>
      </w:pPr>
      <w:r>
        <w:lastRenderedPageBreak/>
        <w:t xml:space="preserve">změny účtu zhotovitele je zhotovitel povinen doložit vlastnictví k novému účtu, a to kopií příslušné smlouvy nebo potvrzením peněžního ústavu; nový účet však musí být </w:t>
      </w:r>
      <w:r>
        <w:t>zveřejněným účtem ve smyslu předchozí věty.</w:t>
      </w:r>
    </w:p>
    <w:p w:rsidR="00E808A9" w:rsidRDefault="00742F28">
      <w:pPr>
        <w:pStyle w:val="Bodytext20"/>
        <w:numPr>
          <w:ilvl w:val="0"/>
          <w:numId w:val="1"/>
        </w:numPr>
        <w:shd w:val="clear" w:color="auto" w:fill="auto"/>
        <w:tabs>
          <w:tab w:val="left" w:pos="543"/>
        </w:tabs>
        <w:spacing w:before="0" w:after="56" w:line="264" w:lineRule="exact"/>
        <w:ind w:left="540" w:right="1180" w:hanging="340"/>
        <w:jc w:val="both"/>
      </w:pPr>
      <w:r>
        <w:t>Smluvní strany prohlašují, že osoby podepisující tuto smlouvu jsou k tomuto jednání oprávněny.</w:t>
      </w:r>
    </w:p>
    <w:p w:rsidR="00E808A9" w:rsidRDefault="00742F28">
      <w:pPr>
        <w:pStyle w:val="Bodytext20"/>
        <w:numPr>
          <w:ilvl w:val="0"/>
          <w:numId w:val="1"/>
        </w:numPr>
        <w:shd w:val="clear" w:color="auto" w:fill="auto"/>
        <w:tabs>
          <w:tab w:val="left" w:pos="543"/>
        </w:tabs>
        <w:spacing w:before="0" w:after="72" w:line="269" w:lineRule="exact"/>
        <w:ind w:left="540" w:right="1180" w:hanging="340"/>
        <w:jc w:val="both"/>
      </w:pPr>
      <w:r>
        <w:t>Zhotovitel prohlašuje, že je odborně způsobilý k zajištění předmětu plnění podle této smlouvy.</w:t>
      </w:r>
    </w:p>
    <w:p w:rsidR="00E808A9" w:rsidRDefault="00742F28">
      <w:pPr>
        <w:pStyle w:val="Bodytext20"/>
        <w:numPr>
          <w:ilvl w:val="0"/>
          <w:numId w:val="1"/>
        </w:numPr>
        <w:shd w:val="clear" w:color="auto" w:fill="auto"/>
        <w:tabs>
          <w:tab w:val="left" w:pos="543"/>
        </w:tabs>
        <w:spacing w:before="0" w:after="336" w:line="254" w:lineRule="exact"/>
        <w:ind w:left="540" w:right="1180" w:hanging="340"/>
        <w:jc w:val="both"/>
      </w:pPr>
      <w:r>
        <w:t>Zhotovitel prohlašuje,</w:t>
      </w:r>
      <w:r>
        <w:t xml:space="preserve"> že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</w:t>
      </w:r>
      <w:r>
        <w:t>ím ovládaná osoba vlastní podíl představující alespoň 25% účast společníka v obchodní společnosti. Zhotovitel bere na vědomí, že pokud je uvedené prohlášení nepravdivé, bude smlouva považována za neplatnou.</w:t>
      </w:r>
    </w:p>
    <w:p w:rsidR="00E808A9" w:rsidRDefault="00742F28">
      <w:pPr>
        <w:pStyle w:val="Bodytext70"/>
        <w:shd w:val="clear" w:color="auto" w:fill="auto"/>
        <w:spacing w:after="32" w:line="210" w:lineRule="exact"/>
        <w:ind w:left="4380" w:firstLine="0"/>
      </w:pPr>
      <w:r>
        <w:t>III.</w:t>
      </w:r>
    </w:p>
    <w:p w:rsidR="00E808A9" w:rsidRDefault="00742F28">
      <w:pPr>
        <w:pStyle w:val="Bodytext70"/>
        <w:shd w:val="clear" w:color="auto" w:fill="auto"/>
        <w:spacing w:after="48" w:line="210" w:lineRule="exact"/>
        <w:ind w:left="3760" w:firstLine="0"/>
      </w:pPr>
      <w:r>
        <w:t>Předmět plnění</w:t>
      </w:r>
    </w:p>
    <w:p w:rsidR="00E808A9" w:rsidRDefault="00742F28">
      <w:pPr>
        <w:pStyle w:val="Bodytext20"/>
        <w:numPr>
          <w:ilvl w:val="0"/>
          <w:numId w:val="2"/>
        </w:numPr>
        <w:shd w:val="clear" w:color="auto" w:fill="auto"/>
        <w:tabs>
          <w:tab w:val="left" w:pos="543"/>
        </w:tabs>
        <w:spacing w:before="0" w:after="96" w:line="254" w:lineRule="exact"/>
        <w:ind w:left="540" w:right="1180" w:hanging="340"/>
        <w:jc w:val="both"/>
      </w:pPr>
      <w:r>
        <w:t xml:space="preserve">Zhotovitel se zavazuje </w:t>
      </w:r>
      <w:r>
        <w:t>zpracovat pro objednatele projektovou dokumentaci stavby - ve stupni studie (dále také jako „dílo"). Specifikace díla je uvedena v následujících odstavcích tohoto článku smlouvy.</w:t>
      </w:r>
    </w:p>
    <w:p w:rsidR="00E808A9" w:rsidRDefault="00742F28">
      <w:pPr>
        <w:pStyle w:val="Bodytext20"/>
        <w:numPr>
          <w:ilvl w:val="0"/>
          <w:numId w:val="2"/>
        </w:numPr>
        <w:shd w:val="clear" w:color="auto" w:fill="auto"/>
        <w:tabs>
          <w:tab w:val="left" w:pos="543"/>
        </w:tabs>
        <w:spacing w:before="0" w:after="88" w:line="210" w:lineRule="exact"/>
        <w:ind w:left="540" w:hanging="340"/>
        <w:jc w:val="both"/>
      </w:pPr>
      <w:r>
        <w:t>Dílo má následující části a rozsah:</w:t>
      </w:r>
    </w:p>
    <w:p w:rsidR="00E808A9" w:rsidRDefault="00742F28">
      <w:pPr>
        <w:pStyle w:val="Bodytext70"/>
        <w:shd w:val="clear" w:color="auto" w:fill="auto"/>
        <w:spacing w:line="210" w:lineRule="exact"/>
        <w:ind w:left="840"/>
        <w:jc w:val="both"/>
      </w:pPr>
      <w:r>
        <w:t xml:space="preserve">2.1. Projektová dokumentace ve stupni </w:t>
      </w:r>
      <w:r>
        <w:t>studie</w:t>
      </w:r>
    </w:p>
    <w:p w:rsidR="00E808A9" w:rsidRDefault="00742F28">
      <w:pPr>
        <w:pStyle w:val="Bodytext20"/>
        <w:shd w:val="clear" w:color="auto" w:fill="auto"/>
        <w:spacing w:before="0" w:after="60" w:line="254" w:lineRule="exact"/>
        <w:ind w:left="1060" w:right="1180" w:firstLine="0"/>
        <w:jc w:val="both"/>
      </w:pPr>
      <w:r>
        <w:t>Předmětem této části díla je zpracování projektové dokumentace, která bude obsahovat veškeré náležitosti stanovené zákonem č. 183/2006 Sb., o územním plánování a stavebním řádu (stavební zákon), ve znění pozdějších předpisů (dále jen „stavební zákon</w:t>
      </w:r>
      <w:r>
        <w:t>") a jeho souvisejícími předpisy vč. zakreslení všech inženýrských sítí (tras technické infrastruktury) dotčených realizací projektované stavby.</w:t>
      </w:r>
    </w:p>
    <w:p w:rsidR="00E808A9" w:rsidRDefault="00742F28">
      <w:pPr>
        <w:pStyle w:val="Bodytext20"/>
        <w:shd w:val="clear" w:color="auto" w:fill="auto"/>
        <w:spacing w:before="0" w:after="300" w:line="254" w:lineRule="exact"/>
        <w:ind w:left="1060" w:right="1180" w:firstLine="0"/>
        <w:jc w:val="both"/>
      </w:pPr>
      <w:r>
        <w:t>Projektová dokumentace bude zpracována do podrobností nutných pro zpracování dalšího stupně projektové dokument</w:t>
      </w:r>
      <w:r>
        <w:t>ace v rozsahu uvedeném v čl. 4 Zadávací dokumentace k VZMR č. TRI/Buj/2020/042/studie urgent, EZAK: P20V00000323.</w:t>
      </w:r>
    </w:p>
    <w:p w:rsidR="00E808A9" w:rsidRDefault="00742F28">
      <w:pPr>
        <w:pStyle w:val="Bodytext20"/>
        <w:shd w:val="clear" w:color="auto" w:fill="auto"/>
        <w:spacing w:before="0" w:after="96" w:line="254" w:lineRule="exact"/>
        <w:ind w:left="1060" w:right="1180" w:firstLine="0"/>
        <w:jc w:val="both"/>
      </w:pPr>
      <w:r>
        <w:t>Dále bude projektová dokumentace obsahovat soupis stavebních prací, dodávek, stanovení odborného odhadu - propočet nákladů stavby (dále jen „s</w:t>
      </w:r>
      <w:r>
        <w:t>oupis prací") tento bude zpracován ve struktuře a členění dle jednotlivých stavebních a inženýrských objektů a provozních souborů. Projektované stavební práce a dodávky v oceněném soupisu prací musí být oceněny dle některé platné standardizované cenové sou</w:t>
      </w:r>
      <w:r>
        <w:t>stavy v její aktuální cenové úrovni platné v době zpracování. Zhotovitelem zvolená standardizovaná cenová soustava (standardizovaný ceník stavebních prací) musí vycházet z obecně přijatelných principů a transparentního základu a musí splňovat definici ceno</w:t>
      </w:r>
      <w:r>
        <w:t>vé soustavy podle § 11 vyhlášky č. 169/2016 Sb., např. ceníky společností RTS, ÚRS, ASPE a jiných. Zhotovitel je povinen používat přednostně položky ze zvolené cenové soustavy.</w:t>
      </w:r>
    </w:p>
    <w:p w:rsidR="00E808A9" w:rsidRDefault="00742F28">
      <w:pPr>
        <w:pStyle w:val="Bodytext20"/>
        <w:shd w:val="clear" w:color="auto" w:fill="auto"/>
        <w:spacing w:before="0" w:after="0" w:line="210" w:lineRule="exact"/>
        <w:ind w:left="1060" w:firstLine="0"/>
        <w:jc w:val="both"/>
      </w:pPr>
      <w:r>
        <w:t>Jednotlivé dokumenty, které jsou předmětem díla, budou objednateli předány takt</w:t>
      </w:r>
      <w:r>
        <w:t>o:</w:t>
      </w:r>
    </w:p>
    <w:p w:rsidR="00E808A9" w:rsidRDefault="00742F28">
      <w:pPr>
        <w:pStyle w:val="Bodytext20"/>
        <w:shd w:val="clear" w:color="auto" w:fill="auto"/>
        <w:spacing w:before="0" w:after="60" w:line="254" w:lineRule="exact"/>
        <w:ind w:left="840" w:right="1180" w:hanging="300"/>
        <w:jc w:val="both"/>
      </w:pPr>
      <w:r>
        <w:t xml:space="preserve">• dokumentace dle odst. 2 bodu 2.1 tohoto článku smlouvy budou objednateli dodány v 4 listinných vyhotoveních (kroužkové vazby) a </w:t>
      </w:r>
      <w:proofErr w:type="spellStart"/>
      <w:r>
        <w:t>lx</w:t>
      </w:r>
      <w:proofErr w:type="spellEnd"/>
      <w:r>
        <w:t xml:space="preserve"> na CD ve formátu pro texty *.doc (*.</w:t>
      </w:r>
      <w:proofErr w:type="spellStart"/>
      <w:r>
        <w:t>rtf</w:t>
      </w:r>
      <w:proofErr w:type="spellEnd"/>
      <w:r>
        <w:t>), pro výkresovou dokumentaci *.</w:t>
      </w:r>
      <w:proofErr w:type="spellStart"/>
      <w:r>
        <w:t>dwg</w:t>
      </w:r>
      <w:proofErr w:type="spellEnd"/>
      <w:r>
        <w:t xml:space="preserve"> a zároveň *.</w:t>
      </w:r>
      <w:proofErr w:type="spellStart"/>
      <w:r>
        <w:t>pdf</w:t>
      </w:r>
      <w:proofErr w:type="spellEnd"/>
      <w:r>
        <w:t>.</w:t>
      </w:r>
    </w:p>
    <w:p w:rsidR="00E808A9" w:rsidRDefault="00742F28">
      <w:pPr>
        <w:pStyle w:val="Bodytext20"/>
        <w:numPr>
          <w:ilvl w:val="0"/>
          <w:numId w:val="2"/>
        </w:numPr>
        <w:shd w:val="clear" w:color="auto" w:fill="auto"/>
        <w:tabs>
          <w:tab w:val="left" w:pos="543"/>
        </w:tabs>
        <w:spacing w:before="0" w:after="0" w:line="254" w:lineRule="exact"/>
        <w:ind w:left="540" w:right="1180" w:hanging="340"/>
        <w:jc w:val="both"/>
        <w:sectPr w:rsidR="00E808A9">
          <w:footerReference w:type="default" r:id="rId8"/>
          <w:pgSz w:w="11900" w:h="16840"/>
          <w:pgMar w:top="335" w:right="401" w:bottom="1227" w:left="1425" w:header="0" w:footer="3" w:gutter="0"/>
          <w:cols w:space="720"/>
          <w:noEndnote/>
          <w:titlePg/>
          <w:docGrid w:linePitch="360"/>
        </w:sectPr>
      </w:pPr>
      <w:r>
        <w:t>Objednatel se zavazuje řádně provedené dílo bez vad a nedodělků převzít a zaplatit za ně zhotoviteli cenu dle čl. VII této smlouvy.</w:t>
      </w:r>
    </w:p>
    <w:p w:rsidR="00E808A9" w:rsidRDefault="00742F28">
      <w:pPr>
        <w:pStyle w:val="Bodytext70"/>
        <w:shd w:val="clear" w:color="auto" w:fill="auto"/>
        <w:spacing w:after="32" w:line="210" w:lineRule="exact"/>
        <w:ind w:left="4720" w:firstLine="0"/>
      </w:pPr>
      <w:r>
        <w:lastRenderedPageBreak/>
        <w:t>IV.</w:t>
      </w:r>
    </w:p>
    <w:p w:rsidR="00E808A9" w:rsidRDefault="00742F28">
      <w:pPr>
        <w:pStyle w:val="Bodytext70"/>
        <w:shd w:val="clear" w:color="auto" w:fill="auto"/>
        <w:spacing w:after="60" w:line="210" w:lineRule="exact"/>
        <w:ind w:left="380" w:firstLine="0"/>
        <w:jc w:val="center"/>
      </w:pPr>
      <w:r>
        <w:t>Doba a místo plnění</w:t>
      </w:r>
    </w:p>
    <w:p w:rsidR="00E808A9" w:rsidRDefault="00742F28">
      <w:pPr>
        <w:pStyle w:val="Bodytext20"/>
        <w:numPr>
          <w:ilvl w:val="0"/>
          <w:numId w:val="3"/>
        </w:numPr>
        <w:shd w:val="clear" w:color="auto" w:fill="auto"/>
        <w:tabs>
          <w:tab w:val="left" w:pos="564"/>
        </w:tabs>
        <w:spacing w:before="0" w:after="92" w:line="250" w:lineRule="exact"/>
        <w:ind w:left="540" w:right="1140" w:hanging="320"/>
        <w:jc w:val="both"/>
      </w:pPr>
      <w:r>
        <w:t xml:space="preserve">Zhotovitel je povinen provést (tj. dokončit a předat objednateli) projektovou dokumentaci dle čl. </w:t>
      </w:r>
      <w:r>
        <w:rPr>
          <w:rStyle w:val="Bodytext2Bold"/>
        </w:rPr>
        <w:t xml:space="preserve">III </w:t>
      </w:r>
      <w:r>
        <w:t xml:space="preserve">odst. 2 této smlouvy </w:t>
      </w:r>
      <w:r>
        <w:rPr>
          <w:rStyle w:val="Bodytext2Bold"/>
        </w:rPr>
        <w:t>do 90 dnů ode dne nabytí účinnosti této smlouvy.</w:t>
      </w:r>
    </w:p>
    <w:p w:rsidR="00E808A9" w:rsidRDefault="00742F28">
      <w:pPr>
        <w:pStyle w:val="Bodytext20"/>
        <w:numPr>
          <w:ilvl w:val="0"/>
          <w:numId w:val="3"/>
        </w:numPr>
        <w:shd w:val="clear" w:color="auto" w:fill="auto"/>
        <w:tabs>
          <w:tab w:val="left" w:pos="574"/>
        </w:tabs>
        <w:spacing w:before="0" w:after="364" w:line="210" w:lineRule="exact"/>
        <w:ind w:left="540" w:hanging="320"/>
        <w:jc w:val="both"/>
      </w:pPr>
      <w:r>
        <w:t>Místem plnění pro předání díla je sídlo objednatele.</w:t>
      </w:r>
    </w:p>
    <w:p w:rsidR="00E808A9" w:rsidRDefault="00742F28">
      <w:pPr>
        <w:pStyle w:val="Bodytext70"/>
        <w:shd w:val="clear" w:color="auto" w:fill="auto"/>
        <w:spacing w:after="37" w:line="210" w:lineRule="exact"/>
        <w:ind w:left="4500" w:firstLine="0"/>
      </w:pPr>
      <w:r>
        <w:t>V.</w:t>
      </w:r>
    </w:p>
    <w:p w:rsidR="00E808A9" w:rsidRDefault="00742F28">
      <w:pPr>
        <w:pStyle w:val="Bodytext70"/>
        <w:shd w:val="clear" w:color="auto" w:fill="auto"/>
        <w:spacing w:after="62" w:line="210" w:lineRule="exact"/>
        <w:ind w:left="1180" w:firstLine="0"/>
      </w:pPr>
      <w:r>
        <w:t xml:space="preserve">Předání </w:t>
      </w:r>
      <w:r>
        <w:t>díla, vlastnické právo k předmětu díla a nebezpečí škody</w:t>
      </w:r>
    </w:p>
    <w:p w:rsidR="00E808A9" w:rsidRDefault="00742F28">
      <w:pPr>
        <w:pStyle w:val="Bodytext20"/>
        <w:numPr>
          <w:ilvl w:val="0"/>
          <w:numId w:val="4"/>
        </w:numPr>
        <w:shd w:val="clear" w:color="auto" w:fill="auto"/>
        <w:tabs>
          <w:tab w:val="left" w:pos="564"/>
        </w:tabs>
        <w:spacing w:before="0" w:after="60" w:line="254" w:lineRule="exact"/>
        <w:ind w:left="540" w:right="1140" w:hanging="320"/>
        <w:jc w:val="both"/>
      </w:pPr>
      <w:r>
        <w:t>Objednatel se zavazuje dílo převzít v případě, že bude provedeno bez vad a nedodělků. K předání díla zhotovitel vyhotoví protokol, ve kterém objednatel po ukončení přejímacího řízení prohlásí, zda dí</w:t>
      </w:r>
      <w:r>
        <w:t>lo přejímá či nikoli.</w:t>
      </w:r>
    </w:p>
    <w:p w:rsidR="00E808A9" w:rsidRDefault="00742F28">
      <w:pPr>
        <w:pStyle w:val="Bodytext20"/>
        <w:numPr>
          <w:ilvl w:val="0"/>
          <w:numId w:val="4"/>
        </w:numPr>
        <w:shd w:val="clear" w:color="auto" w:fill="auto"/>
        <w:tabs>
          <w:tab w:val="left" w:pos="574"/>
        </w:tabs>
        <w:spacing w:before="0" w:after="60" w:line="254" w:lineRule="exact"/>
        <w:ind w:left="540" w:right="1140" w:hanging="320"/>
        <w:jc w:val="both"/>
      </w:pPr>
      <w:r>
        <w:t>Objednatel je povinen potvrdit v předávacím protokolu, zda dílo přejímá či nikoli do 7 pracovních dnů od předložení díla k přejímacímu řízení.</w:t>
      </w:r>
    </w:p>
    <w:p w:rsidR="00E808A9" w:rsidRDefault="00742F28">
      <w:pPr>
        <w:pStyle w:val="Bodytext20"/>
        <w:numPr>
          <w:ilvl w:val="0"/>
          <w:numId w:val="4"/>
        </w:numPr>
        <w:shd w:val="clear" w:color="auto" w:fill="auto"/>
        <w:tabs>
          <w:tab w:val="left" w:pos="574"/>
        </w:tabs>
        <w:spacing w:before="0" w:after="64" w:line="254" w:lineRule="exact"/>
        <w:ind w:left="540" w:right="1140" w:hanging="320"/>
        <w:jc w:val="both"/>
      </w:pPr>
      <w:r>
        <w:t xml:space="preserve">Po dobu trvání přejímacího řízení (tj. od zahájení přejímacího řízení do jeho ukončení </w:t>
      </w:r>
      <w:r>
        <w:t>převzetím díla nebo jeho nepřevzetím) není zhotovitel v prodlení s provedením díla.</w:t>
      </w:r>
    </w:p>
    <w:p w:rsidR="00E808A9" w:rsidRDefault="00742F28">
      <w:pPr>
        <w:pStyle w:val="Bodytext20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60" w:line="250" w:lineRule="exact"/>
        <w:ind w:left="540" w:right="1140" w:hanging="320"/>
        <w:jc w:val="both"/>
      </w:pPr>
      <w:r>
        <w:t>Objednatel není povinen dílo převzít, pokud toto vykazuje vady či nedodělky. V takovém případě objednatel vady nebo nedodělky specifikuje v předávacím protokolu.</w:t>
      </w:r>
    </w:p>
    <w:p w:rsidR="00E808A9" w:rsidRDefault="00742F28">
      <w:pPr>
        <w:pStyle w:val="Bodytext20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92" w:line="250" w:lineRule="exact"/>
        <w:ind w:left="540" w:right="1140" w:hanging="320"/>
        <w:jc w:val="both"/>
      </w:pPr>
      <w:r>
        <w:t>Objednatel</w:t>
      </w:r>
      <w:r>
        <w:t xml:space="preserve"> je oprávněn dílo užít ve smyslu ustanovení § 2371 a násl. občanského zákoníku a ve smyslu zákona č. 121/2000 Sb., o právu autorském, o právech souvisejících s právem autorským a o změně některých zákonů (autorský zákon), ve znění pozdějších předpisů (dále</w:t>
      </w:r>
      <w:r>
        <w:t xml:space="preserve"> jen „licence"), a to:</w:t>
      </w:r>
    </w:p>
    <w:p w:rsidR="00E808A9" w:rsidRDefault="00742F28">
      <w:pPr>
        <w:pStyle w:val="Bodytext20"/>
        <w:numPr>
          <w:ilvl w:val="0"/>
          <w:numId w:val="5"/>
        </w:numPr>
        <w:shd w:val="clear" w:color="auto" w:fill="auto"/>
        <w:tabs>
          <w:tab w:val="left" w:pos="884"/>
        </w:tabs>
        <w:spacing w:before="0" w:after="32" w:line="210" w:lineRule="exact"/>
        <w:ind w:left="860" w:hanging="320"/>
        <w:jc w:val="both"/>
      </w:pPr>
      <w:r>
        <w:t>v původní nebo zpracované či jinak změněné podobě,</w:t>
      </w:r>
    </w:p>
    <w:p w:rsidR="00E808A9" w:rsidRDefault="00742F28">
      <w:pPr>
        <w:pStyle w:val="Bodytext20"/>
        <w:numPr>
          <w:ilvl w:val="0"/>
          <w:numId w:val="5"/>
        </w:numPr>
        <w:shd w:val="clear" w:color="auto" w:fill="auto"/>
        <w:tabs>
          <w:tab w:val="left" w:pos="884"/>
        </w:tabs>
        <w:spacing w:before="0" w:after="5" w:line="210" w:lineRule="exact"/>
        <w:ind w:left="860" w:hanging="320"/>
        <w:jc w:val="both"/>
      </w:pPr>
      <w:r>
        <w:t>všemi způsoby užití,</w:t>
      </w:r>
    </w:p>
    <w:p w:rsidR="00E808A9" w:rsidRDefault="00742F28">
      <w:pPr>
        <w:pStyle w:val="Bodytext20"/>
        <w:numPr>
          <w:ilvl w:val="0"/>
          <w:numId w:val="5"/>
        </w:numPr>
        <w:shd w:val="clear" w:color="auto" w:fill="auto"/>
        <w:tabs>
          <w:tab w:val="left" w:pos="884"/>
        </w:tabs>
        <w:spacing w:before="0" w:after="53" w:line="250" w:lineRule="exact"/>
        <w:ind w:left="860" w:right="1140" w:hanging="320"/>
        <w:jc w:val="both"/>
      </w:pPr>
      <w:r>
        <w:t>v územně a množstevně neomezeném rozsahu, po dobu trvání majetkových práv k dílu.</w:t>
      </w:r>
    </w:p>
    <w:p w:rsidR="00E808A9" w:rsidRDefault="00742F28">
      <w:pPr>
        <w:pStyle w:val="Bodytext20"/>
        <w:shd w:val="clear" w:color="auto" w:fill="auto"/>
        <w:spacing w:before="0" w:after="99" w:line="259" w:lineRule="exact"/>
        <w:ind w:left="540" w:right="1140" w:firstLine="0"/>
      </w:pPr>
      <w:r>
        <w:t>Objednatel není povinen udělenou licenci využít. Odměna zhotovitele coby autora</w:t>
      </w:r>
      <w:r>
        <w:t xml:space="preserve"> díla za poskytnutí licence je součástí ceny za dílo podle čl. VII této smlouvy.</w:t>
      </w:r>
    </w:p>
    <w:p w:rsidR="00E808A9" w:rsidRDefault="00742F28">
      <w:pPr>
        <w:pStyle w:val="Bodytext20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53" w:line="210" w:lineRule="exact"/>
        <w:ind w:left="540" w:hanging="320"/>
        <w:jc w:val="both"/>
      </w:pPr>
      <w:r>
        <w:t>Zhotovitel není oprávněn poskytnout dílo jiným osobám než objednateli.</w:t>
      </w:r>
    </w:p>
    <w:p w:rsidR="00E808A9" w:rsidRDefault="00742F28">
      <w:pPr>
        <w:pStyle w:val="Bodytext20"/>
        <w:numPr>
          <w:ilvl w:val="0"/>
          <w:numId w:val="4"/>
        </w:numPr>
        <w:shd w:val="clear" w:color="auto" w:fill="auto"/>
        <w:tabs>
          <w:tab w:val="left" w:pos="578"/>
        </w:tabs>
        <w:spacing w:before="0" w:after="336" w:line="254" w:lineRule="exact"/>
        <w:ind w:left="540" w:right="1140" w:hanging="320"/>
        <w:jc w:val="both"/>
      </w:pPr>
      <w:r>
        <w:t>Vlastnické právo k projektové dokumentaci a dalším dokumentům a hmotným výstupům, které jsou předmětem d</w:t>
      </w:r>
      <w:r>
        <w:t>íla, a nebezpečí škody na nich přechází na objednatele dnem jejich převzetí objednatelem.</w:t>
      </w:r>
    </w:p>
    <w:p w:rsidR="00E808A9" w:rsidRDefault="00742F28">
      <w:pPr>
        <w:pStyle w:val="Bodytext70"/>
        <w:shd w:val="clear" w:color="auto" w:fill="auto"/>
        <w:spacing w:after="32" w:line="210" w:lineRule="exact"/>
        <w:ind w:left="4620" w:firstLine="0"/>
      </w:pPr>
      <w:r>
        <w:t>VI.</w:t>
      </w:r>
    </w:p>
    <w:p w:rsidR="00E808A9" w:rsidRDefault="00742F28">
      <w:pPr>
        <w:pStyle w:val="Bodytext70"/>
        <w:shd w:val="clear" w:color="auto" w:fill="auto"/>
        <w:spacing w:after="92" w:line="210" w:lineRule="exact"/>
        <w:ind w:left="2680" w:firstLine="0"/>
      </w:pPr>
      <w:r>
        <w:t>Provádění díla, práva a povinnosti stran</w:t>
      </w:r>
    </w:p>
    <w:p w:rsidR="00E808A9" w:rsidRDefault="00742F28">
      <w:pPr>
        <w:pStyle w:val="Bodytext20"/>
        <w:numPr>
          <w:ilvl w:val="0"/>
          <w:numId w:val="6"/>
        </w:numPr>
        <w:shd w:val="clear" w:color="auto" w:fill="auto"/>
        <w:tabs>
          <w:tab w:val="left" w:pos="561"/>
        </w:tabs>
        <w:spacing w:before="0" w:after="66" w:line="210" w:lineRule="exact"/>
        <w:ind w:left="540" w:hanging="320"/>
        <w:jc w:val="both"/>
      </w:pPr>
      <w:r>
        <w:t>Zhotovitel je zejména povinen:</w:t>
      </w:r>
    </w:p>
    <w:p w:rsidR="00E808A9" w:rsidRDefault="00742F28">
      <w:pPr>
        <w:pStyle w:val="Bodytext20"/>
        <w:numPr>
          <w:ilvl w:val="0"/>
          <w:numId w:val="7"/>
        </w:numPr>
        <w:shd w:val="clear" w:color="auto" w:fill="auto"/>
        <w:tabs>
          <w:tab w:val="left" w:pos="918"/>
        </w:tabs>
        <w:spacing w:before="0" w:after="0" w:line="210" w:lineRule="exact"/>
        <w:ind w:left="860" w:hanging="320"/>
        <w:jc w:val="both"/>
      </w:pPr>
      <w:r>
        <w:t>provést dílo řádně, včas a za použití postupů, které odpovídají právním předpisům ČR,</w:t>
      </w:r>
    </w:p>
    <w:p w:rsidR="00E808A9" w:rsidRDefault="00742F28">
      <w:pPr>
        <w:pStyle w:val="Bodytext20"/>
        <w:numPr>
          <w:ilvl w:val="0"/>
          <w:numId w:val="7"/>
        </w:numPr>
        <w:shd w:val="clear" w:color="auto" w:fill="auto"/>
        <w:tabs>
          <w:tab w:val="left" w:pos="918"/>
        </w:tabs>
        <w:spacing w:before="0" w:after="96" w:line="254" w:lineRule="exact"/>
        <w:ind w:left="860" w:right="1140" w:hanging="320"/>
        <w:jc w:val="both"/>
      </w:pPr>
      <w:r>
        <w:t>dodržovat při provádění díla ujednání této smlouvy, řídit se podklady a pokyny objednatele a vyjádřeními správců sítí a dotčených orgánů státní správy,</w:t>
      </w:r>
    </w:p>
    <w:p w:rsidR="00E808A9" w:rsidRDefault="00742F28">
      <w:pPr>
        <w:pStyle w:val="Bodytext20"/>
        <w:numPr>
          <w:ilvl w:val="0"/>
          <w:numId w:val="7"/>
        </w:numPr>
        <w:shd w:val="clear" w:color="auto" w:fill="auto"/>
        <w:tabs>
          <w:tab w:val="left" w:pos="918"/>
        </w:tabs>
        <w:spacing w:before="0" w:after="28" w:line="210" w:lineRule="exact"/>
        <w:ind w:left="860" w:hanging="320"/>
        <w:jc w:val="both"/>
      </w:pPr>
      <w:r>
        <w:t>provést dílo na svůj náklad a své nebezpečí,</w:t>
      </w:r>
    </w:p>
    <w:p w:rsidR="00E808A9" w:rsidRDefault="00742F28">
      <w:pPr>
        <w:pStyle w:val="Bodytext20"/>
        <w:numPr>
          <w:ilvl w:val="0"/>
          <w:numId w:val="7"/>
        </w:numPr>
        <w:shd w:val="clear" w:color="auto" w:fill="auto"/>
        <w:tabs>
          <w:tab w:val="left" w:pos="927"/>
        </w:tabs>
        <w:spacing w:before="0" w:after="0" w:line="210" w:lineRule="exact"/>
        <w:ind w:left="860" w:hanging="320"/>
        <w:jc w:val="both"/>
      </w:pPr>
      <w:r>
        <w:t>účastnit se na základě pozvánky objednatele všech jednání t</w:t>
      </w:r>
      <w:r>
        <w:t>ýkajících se díla,</w:t>
      </w:r>
    </w:p>
    <w:p w:rsidR="00E808A9" w:rsidRDefault="00742F28">
      <w:pPr>
        <w:pStyle w:val="Bodytext20"/>
        <w:numPr>
          <w:ilvl w:val="0"/>
          <w:numId w:val="7"/>
        </w:numPr>
        <w:shd w:val="clear" w:color="auto" w:fill="auto"/>
        <w:tabs>
          <w:tab w:val="left" w:pos="927"/>
        </w:tabs>
        <w:spacing w:before="0" w:after="99" w:line="259" w:lineRule="exact"/>
        <w:ind w:left="860" w:right="1140" w:hanging="320"/>
        <w:jc w:val="both"/>
      </w:pPr>
      <w:r>
        <w:t>minimálně 1 x za měsíc zajistit účast na koordinační schůzce a informovat o průběhu provádění díla,</w:t>
      </w:r>
    </w:p>
    <w:p w:rsidR="00E808A9" w:rsidRDefault="00742F28">
      <w:pPr>
        <w:pStyle w:val="Bodytext20"/>
        <w:numPr>
          <w:ilvl w:val="0"/>
          <w:numId w:val="7"/>
        </w:numPr>
        <w:shd w:val="clear" w:color="auto" w:fill="auto"/>
        <w:tabs>
          <w:tab w:val="left" w:pos="927"/>
        </w:tabs>
        <w:spacing w:before="0" w:after="0" w:line="210" w:lineRule="exact"/>
        <w:ind w:left="860" w:hanging="320"/>
        <w:jc w:val="both"/>
      </w:pPr>
      <w:r>
        <w:t>poskytnout objednateli požadovanou dokumentaci,</w:t>
      </w:r>
    </w:p>
    <w:p w:rsidR="00E808A9" w:rsidRDefault="00742F28">
      <w:pPr>
        <w:pStyle w:val="Bodytext20"/>
        <w:numPr>
          <w:ilvl w:val="0"/>
          <w:numId w:val="7"/>
        </w:numPr>
        <w:shd w:val="clear" w:color="auto" w:fill="auto"/>
        <w:tabs>
          <w:tab w:val="left" w:pos="927"/>
        </w:tabs>
        <w:spacing w:before="0" w:after="0" w:line="254" w:lineRule="exact"/>
        <w:ind w:left="860" w:right="1140" w:hanging="320"/>
        <w:jc w:val="both"/>
      </w:pPr>
      <w:r>
        <w:t xml:space="preserve">písemně informovat objednatele o skutečnostech majících vliv na plnění smlouvy, a to </w:t>
      </w:r>
      <w:r>
        <w:t>neprodleně, nejpozději následující pracovní den poté, kdy příslušná skutečnost nastane nebo zhotovitel zjistí, že by nastat mohla,</w:t>
      </w:r>
    </w:p>
    <w:p w:rsidR="00E808A9" w:rsidRDefault="00742F28">
      <w:pPr>
        <w:pStyle w:val="Bodytext20"/>
        <w:numPr>
          <w:ilvl w:val="0"/>
          <w:numId w:val="7"/>
        </w:numPr>
        <w:shd w:val="clear" w:color="auto" w:fill="auto"/>
        <w:tabs>
          <w:tab w:val="left" w:pos="1031"/>
        </w:tabs>
        <w:spacing w:before="0" w:after="0" w:line="254" w:lineRule="exact"/>
        <w:ind w:left="1020" w:right="1040" w:hanging="340"/>
        <w:jc w:val="both"/>
      </w:pPr>
      <w:r>
        <w:t>dbát při provádění díla dle této smlouvy na ochranu životního prostředí a dodržovat platné technické, bezpečnostní, zdravotní</w:t>
      </w:r>
      <w:r>
        <w:t>, hygienické a jiné předpisy, včetně předpisů týkajících se ochrany životního prostředí,</w:t>
      </w:r>
    </w:p>
    <w:p w:rsidR="00E808A9" w:rsidRDefault="00742F28">
      <w:pPr>
        <w:pStyle w:val="Bodytext20"/>
        <w:numPr>
          <w:ilvl w:val="0"/>
          <w:numId w:val="7"/>
        </w:numPr>
        <w:shd w:val="clear" w:color="auto" w:fill="auto"/>
        <w:tabs>
          <w:tab w:val="left" w:pos="1031"/>
        </w:tabs>
        <w:spacing w:before="0" w:after="65" w:line="210" w:lineRule="exact"/>
        <w:ind w:left="1020" w:hanging="340"/>
        <w:jc w:val="both"/>
      </w:pPr>
      <w:r>
        <w:t>postupovat při provádění díla s odbornou péčí.</w:t>
      </w:r>
    </w:p>
    <w:p w:rsidR="00E808A9" w:rsidRDefault="00742F28">
      <w:pPr>
        <w:pStyle w:val="Bodytext20"/>
        <w:numPr>
          <w:ilvl w:val="0"/>
          <w:numId w:val="6"/>
        </w:numPr>
        <w:shd w:val="clear" w:color="auto" w:fill="auto"/>
        <w:tabs>
          <w:tab w:val="left" w:pos="701"/>
        </w:tabs>
        <w:spacing w:before="0" w:after="0" w:line="250" w:lineRule="exact"/>
        <w:ind w:left="680" w:right="1040" w:hanging="320"/>
        <w:jc w:val="both"/>
      </w:pPr>
      <w:r>
        <w:t xml:space="preserve">Pokud v průběhu provádění díla dojde ke skutečnostem, které nepředpokládala žádná ze smluvních stran a které mohou mít </w:t>
      </w:r>
      <w:r>
        <w:t>vliv na cenu a termín plnění zavazují se zhotovitel i objednatel na tyto skutečnosti písemně upozornit druhou smluvní stranu.</w:t>
      </w:r>
    </w:p>
    <w:p w:rsidR="00E808A9" w:rsidRDefault="00742F28">
      <w:pPr>
        <w:pStyle w:val="Bodytext20"/>
        <w:numPr>
          <w:ilvl w:val="0"/>
          <w:numId w:val="6"/>
        </w:numPr>
        <w:shd w:val="clear" w:color="auto" w:fill="auto"/>
        <w:tabs>
          <w:tab w:val="left" w:pos="701"/>
        </w:tabs>
        <w:spacing w:before="0" w:after="336" w:line="254" w:lineRule="exact"/>
        <w:ind w:left="680" w:right="1040" w:hanging="320"/>
        <w:jc w:val="both"/>
      </w:pPr>
      <w:r>
        <w:t>Objednatel se zavazuje, že v rozsahu nevyhnutelně potřebném poskytne zhotoviteli pomoc při zajištění podkladů, doplňujících údajů,</w:t>
      </w:r>
      <w:r>
        <w:t xml:space="preserve"> upřesnění vyjádření a stanovisek, jejichž potřeba vznikne v průběhu plnění. Tuto pomoc poskytne zhotoviteli ve lhůtě a rozsahu dojednaném oběma stranami.</w:t>
      </w:r>
    </w:p>
    <w:p w:rsidR="00E808A9" w:rsidRDefault="00742F28">
      <w:pPr>
        <w:pStyle w:val="Bodytext70"/>
        <w:shd w:val="clear" w:color="auto" w:fill="auto"/>
        <w:spacing w:line="210" w:lineRule="exact"/>
        <w:ind w:left="4480" w:firstLine="0"/>
      </w:pPr>
      <w:r>
        <w:lastRenderedPageBreak/>
        <w:t>VII.</w:t>
      </w:r>
    </w:p>
    <w:p w:rsidR="00E808A9" w:rsidRDefault="00742F28">
      <w:pPr>
        <w:pStyle w:val="Bodytext70"/>
        <w:shd w:val="clear" w:color="auto" w:fill="auto"/>
        <w:spacing w:after="92" w:line="210" w:lineRule="exact"/>
        <w:ind w:left="4240" w:firstLine="0"/>
      </w:pPr>
      <w:r>
        <w:t>Cena díla</w:t>
      </w:r>
    </w:p>
    <w:p w:rsidR="00E808A9" w:rsidRDefault="00742F28">
      <w:pPr>
        <w:pStyle w:val="Bodytext20"/>
        <w:numPr>
          <w:ilvl w:val="0"/>
          <w:numId w:val="8"/>
        </w:numPr>
        <w:shd w:val="clear" w:color="auto" w:fill="auto"/>
        <w:tabs>
          <w:tab w:val="left" w:pos="701"/>
        </w:tabs>
        <w:spacing w:before="0" w:after="57" w:line="210" w:lineRule="exact"/>
        <w:ind w:left="680" w:hanging="320"/>
        <w:jc w:val="both"/>
      </w:pPr>
      <w:r>
        <w:t>Cena díla je stanovena dohodou smluvních stran a činí:</w:t>
      </w:r>
    </w:p>
    <w:p w:rsidR="00E808A9" w:rsidRDefault="00742F28">
      <w:pPr>
        <w:pStyle w:val="Bodytext20"/>
        <w:shd w:val="clear" w:color="auto" w:fill="auto"/>
        <w:tabs>
          <w:tab w:val="left" w:pos="3248"/>
        </w:tabs>
        <w:spacing w:before="0" w:after="0" w:line="254" w:lineRule="exact"/>
        <w:ind w:left="1020" w:hanging="340"/>
        <w:jc w:val="both"/>
      </w:pPr>
      <w:r>
        <w:t>bez DPH</w:t>
      </w:r>
      <w:r>
        <w:tab/>
        <w:t>275 000 Kč</w:t>
      </w:r>
    </w:p>
    <w:p w:rsidR="00E808A9" w:rsidRDefault="00742F28">
      <w:pPr>
        <w:pStyle w:val="Bodytext20"/>
        <w:shd w:val="clear" w:color="auto" w:fill="auto"/>
        <w:tabs>
          <w:tab w:val="left" w:pos="3248"/>
        </w:tabs>
        <w:spacing w:before="0" w:after="0" w:line="254" w:lineRule="exact"/>
        <w:ind w:left="1020" w:hanging="340"/>
        <w:jc w:val="both"/>
      </w:pPr>
      <w:r>
        <w:t>DPH 21 %</w:t>
      </w:r>
      <w:r>
        <w:tab/>
        <w:t xml:space="preserve">57 </w:t>
      </w:r>
      <w:r>
        <w:t>750 Kč</w:t>
      </w:r>
    </w:p>
    <w:p w:rsidR="00E808A9" w:rsidRDefault="00742F28">
      <w:pPr>
        <w:pStyle w:val="Bodytext20"/>
        <w:shd w:val="clear" w:color="auto" w:fill="auto"/>
        <w:tabs>
          <w:tab w:val="left" w:pos="3248"/>
        </w:tabs>
        <w:spacing w:before="0" w:after="0" w:line="254" w:lineRule="exact"/>
        <w:ind w:left="1020" w:hanging="340"/>
        <w:jc w:val="both"/>
      </w:pPr>
      <w:r>
        <w:t>včetně DPH</w:t>
      </w:r>
      <w:r>
        <w:tab/>
      </w:r>
      <w:r>
        <w:rPr>
          <w:rStyle w:val="Bodytext2Bold"/>
        </w:rPr>
        <w:t>332 750 Kč</w:t>
      </w:r>
    </w:p>
    <w:p w:rsidR="00E808A9" w:rsidRDefault="00742F28">
      <w:pPr>
        <w:pStyle w:val="Bodytext20"/>
        <w:numPr>
          <w:ilvl w:val="0"/>
          <w:numId w:val="8"/>
        </w:numPr>
        <w:shd w:val="clear" w:color="auto" w:fill="auto"/>
        <w:tabs>
          <w:tab w:val="left" w:pos="701"/>
        </w:tabs>
        <w:spacing w:before="0" w:after="0" w:line="254" w:lineRule="exact"/>
        <w:ind w:left="680" w:right="1040" w:hanging="320"/>
        <w:jc w:val="both"/>
      </w:pPr>
      <w:r>
        <w:t>Součástí sjednané ceny jsou veškeré práce a dodávky, poplatky a jiné náklady nezbytné pro řádné a úplné provedení díla.</w:t>
      </w:r>
    </w:p>
    <w:p w:rsidR="00E808A9" w:rsidRDefault="00742F28">
      <w:pPr>
        <w:pStyle w:val="Bodytext20"/>
        <w:numPr>
          <w:ilvl w:val="0"/>
          <w:numId w:val="8"/>
        </w:numPr>
        <w:shd w:val="clear" w:color="auto" w:fill="auto"/>
        <w:tabs>
          <w:tab w:val="left" w:pos="701"/>
        </w:tabs>
        <w:spacing w:before="0" w:after="60" w:line="210" w:lineRule="exact"/>
        <w:ind w:left="680" w:hanging="320"/>
        <w:jc w:val="both"/>
      </w:pPr>
      <w:r>
        <w:t>Cena díla uvedená v odst. 1 tohoto článku je cenou nejvýše přípustnou a nelze ji překročit.</w:t>
      </w:r>
    </w:p>
    <w:p w:rsidR="00E808A9" w:rsidRDefault="00742F28">
      <w:pPr>
        <w:pStyle w:val="Bodytext20"/>
        <w:numPr>
          <w:ilvl w:val="0"/>
          <w:numId w:val="8"/>
        </w:numPr>
        <w:shd w:val="clear" w:color="auto" w:fill="auto"/>
        <w:tabs>
          <w:tab w:val="left" w:pos="701"/>
        </w:tabs>
        <w:spacing w:before="0" w:after="332" w:line="250" w:lineRule="exact"/>
        <w:ind w:left="680" w:right="1040" w:hanging="320"/>
        <w:jc w:val="both"/>
      </w:pPr>
      <w:r>
        <w:t xml:space="preserve">V případě, že </w:t>
      </w:r>
      <w:r>
        <w:t>je zhotovitel plátcem DPH a dojde ke změně zákonné sazby DPH, je zhotovitel povinen k ceně díla bez DPH účtovat DPH v platné výši. Smluvní strany se dohodly, že v případě změny ceny díla v důsledku změny sazby DPH není nutno ke smlouvě uzavírat dodatek. Je</w:t>
      </w:r>
      <w:r>
        <w:t>-li zhotovitel plátcem DPH, odpovídá za to, že sazba daně z přidané hodnoty bude stanovena v souladu s platnými právními předpisy. V případě, že zhotovitel stanoví sazbu DPH či DPH v rozporu s platnými právními předpisy, je povinen uhradit objednateli vešk</w:t>
      </w:r>
      <w:r>
        <w:t>erou škodu, která mu v souvislosti s tím vznikla.</w:t>
      </w:r>
    </w:p>
    <w:p w:rsidR="00E808A9" w:rsidRDefault="00742F28">
      <w:pPr>
        <w:pStyle w:val="Bodytext70"/>
        <w:shd w:val="clear" w:color="auto" w:fill="auto"/>
        <w:spacing w:line="210" w:lineRule="exact"/>
        <w:ind w:left="4480" w:firstLine="0"/>
      </w:pPr>
      <w:r>
        <w:t>VIII.</w:t>
      </w:r>
    </w:p>
    <w:p w:rsidR="00E808A9" w:rsidRDefault="00742F28">
      <w:pPr>
        <w:pStyle w:val="Bodytext70"/>
        <w:shd w:val="clear" w:color="auto" w:fill="auto"/>
        <w:spacing w:after="53" w:line="210" w:lineRule="exact"/>
        <w:ind w:left="3720" w:firstLine="0"/>
      </w:pPr>
      <w:r>
        <w:t>Platební podmínky</w:t>
      </w:r>
    </w:p>
    <w:p w:rsidR="00E808A9" w:rsidRDefault="00742F28">
      <w:pPr>
        <w:pStyle w:val="Bodytext20"/>
        <w:numPr>
          <w:ilvl w:val="0"/>
          <w:numId w:val="9"/>
        </w:numPr>
        <w:shd w:val="clear" w:color="auto" w:fill="auto"/>
        <w:tabs>
          <w:tab w:val="left" w:pos="701"/>
        </w:tabs>
        <w:spacing w:before="0" w:after="0" w:line="254" w:lineRule="exact"/>
        <w:ind w:left="680" w:right="1040" w:hanging="320"/>
        <w:jc w:val="both"/>
      </w:pPr>
      <w:r>
        <w:t>Cena za dílo bude uhrazena jednorázově po předání a převzetí díla. Zálohy nebudou poskytovány.</w:t>
      </w:r>
    </w:p>
    <w:p w:rsidR="00E808A9" w:rsidRDefault="00742F28">
      <w:pPr>
        <w:pStyle w:val="Bodytext20"/>
        <w:numPr>
          <w:ilvl w:val="0"/>
          <w:numId w:val="9"/>
        </w:numPr>
        <w:shd w:val="clear" w:color="auto" w:fill="auto"/>
        <w:tabs>
          <w:tab w:val="left" w:pos="701"/>
        </w:tabs>
        <w:spacing w:before="0" w:after="0" w:line="250" w:lineRule="exact"/>
        <w:ind w:left="680" w:right="1040" w:hanging="320"/>
        <w:jc w:val="both"/>
      </w:pPr>
      <w:r>
        <w:t xml:space="preserve">Je-li zhotovitel plátcem DPH, podkladem pro úhradu ceny za dílo bude faktura, která </w:t>
      </w:r>
      <w:r>
        <w:t>bude mít náležitosti daňového dokladu dle zákona o DPH, a náležitosti stanovené dalšími obecně závaznými právními předpisy. Není-li zhotovitel plátcem DPH, podkladem pro úhradu ceny za dílo bude faktura, která bude mít náležitosti účetního dokladu dle záko</w:t>
      </w:r>
      <w:r>
        <w:t>na č. 563/1991 Sb., o účetnictví, ve znění pozdějších předpisů, a náležitosti stanovené dalšími obecně závaznými právními předpisy. Faktura musí dále obsahovat:</w:t>
      </w:r>
    </w:p>
    <w:p w:rsidR="00E808A9" w:rsidRDefault="00742F28">
      <w:pPr>
        <w:pStyle w:val="Bodytext20"/>
        <w:numPr>
          <w:ilvl w:val="0"/>
          <w:numId w:val="10"/>
        </w:numPr>
        <w:shd w:val="clear" w:color="auto" w:fill="auto"/>
        <w:tabs>
          <w:tab w:val="left" w:pos="1031"/>
        </w:tabs>
        <w:spacing w:before="0" w:after="57" w:line="210" w:lineRule="exact"/>
        <w:ind w:left="1020" w:hanging="340"/>
        <w:jc w:val="both"/>
      </w:pPr>
      <w:r>
        <w:t>číslo smlouvy objednatele, IČO objednatele,</w:t>
      </w:r>
    </w:p>
    <w:p w:rsidR="00E808A9" w:rsidRDefault="00742F28">
      <w:pPr>
        <w:pStyle w:val="Bodytext20"/>
        <w:numPr>
          <w:ilvl w:val="0"/>
          <w:numId w:val="10"/>
        </w:numPr>
        <w:shd w:val="clear" w:color="auto" w:fill="auto"/>
        <w:tabs>
          <w:tab w:val="left" w:pos="1031"/>
        </w:tabs>
        <w:spacing w:before="0" w:after="0" w:line="254" w:lineRule="exact"/>
        <w:ind w:left="1020" w:right="1040" w:hanging="340"/>
        <w:jc w:val="both"/>
      </w:pPr>
      <w:r>
        <w:t>předmět smlouvy, tj. text Zhotovení projektové doku</w:t>
      </w:r>
      <w:r>
        <w:t>mentace ve stupni studie „Urgentní příjem - studie".</w:t>
      </w:r>
    </w:p>
    <w:p w:rsidR="00E808A9" w:rsidRDefault="00742F28">
      <w:pPr>
        <w:pStyle w:val="Bodytext20"/>
        <w:numPr>
          <w:ilvl w:val="0"/>
          <w:numId w:val="10"/>
        </w:numPr>
        <w:shd w:val="clear" w:color="auto" w:fill="auto"/>
        <w:tabs>
          <w:tab w:val="left" w:pos="1031"/>
        </w:tabs>
        <w:spacing w:before="0" w:after="0" w:line="254" w:lineRule="exact"/>
        <w:ind w:left="1020" w:right="1040" w:hanging="340"/>
        <w:jc w:val="both"/>
      </w:pPr>
      <w:r>
        <w:t>označení banky a čísla účtu, na který má být zaplaceno (pokud je číslo účtu odlišné od čísla uvedeného v čl. I odst. 2, je zhotovitel povinen o této skutečnosti v souladu s čl. II odst. 2 a 3 této smlouv</w:t>
      </w:r>
      <w:r>
        <w:t>y informovat objednatele),</w:t>
      </w:r>
    </w:p>
    <w:p w:rsidR="00E808A9" w:rsidRDefault="00742F28">
      <w:pPr>
        <w:pStyle w:val="Bodytext20"/>
        <w:numPr>
          <w:ilvl w:val="0"/>
          <w:numId w:val="10"/>
        </w:numPr>
        <w:shd w:val="clear" w:color="auto" w:fill="auto"/>
        <w:tabs>
          <w:tab w:val="left" w:pos="1040"/>
        </w:tabs>
        <w:spacing w:before="0" w:after="0" w:line="250" w:lineRule="exact"/>
        <w:ind w:left="1020" w:right="1040" w:hanging="340"/>
        <w:jc w:val="both"/>
      </w:pPr>
      <w:r>
        <w:t>číslo a datum předávacího protokolu se stanoviskem objednatele, že dílo přejímá (předávací protokol bude přílohou faktury),</w:t>
      </w:r>
    </w:p>
    <w:p w:rsidR="00E808A9" w:rsidRDefault="00742F28">
      <w:pPr>
        <w:pStyle w:val="Bodytext20"/>
        <w:numPr>
          <w:ilvl w:val="0"/>
          <w:numId w:val="10"/>
        </w:numPr>
        <w:shd w:val="clear" w:color="auto" w:fill="auto"/>
        <w:tabs>
          <w:tab w:val="left" w:pos="1040"/>
        </w:tabs>
        <w:spacing w:before="0" w:after="0" w:line="210" w:lineRule="exact"/>
        <w:ind w:left="1020" w:hanging="340"/>
        <w:jc w:val="both"/>
      </w:pPr>
      <w:r>
        <w:t>lhůtu splatnosti faktury,</w:t>
      </w:r>
    </w:p>
    <w:p w:rsidR="00E808A9" w:rsidRDefault="00742F28">
      <w:pPr>
        <w:pStyle w:val="Bodytext20"/>
        <w:numPr>
          <w:ilvl w:val="0"/>
          <w:numId w:val="10"/>
        </w:numPr>
        <w:shd w:val="clear" w:color="auto" w:fill="auto"/>
        <w:tabs>
          <w:tab w:val="left" w:pos="917"/>
        </w:tabs>
        <w:spacing w:before="0" w:after="32" w:line="210" w:lineRule="exact"/>
        <w:ind w:left="580" w:firstLine="0"/>
        <w:jc w:val="both"/>
      </w:pPr>
      <w:r>
        <w:t>jméno a podpis osoby, která fakturu vystavila, včetně kontaktního telefonu.</w:t>
      </w:r>
    </w:p>
    <w:p w:rsidR="00E808A9" w:rsidRDefault="00742F28">
      <w:pPr>
        <w:pStyle w:val="Bodytext20"/>
        <w:numPr>
          <w:ilvl w:val="0"/>
          <w:numId w:val="9"/>
        </w:numPr>
        <w:shd w:val="clear" w:color="auto" w:fill="auto"/>
        <w:tabs>
          <w:tab w:val="left" w:pos="584"/>
        </w:tabs>
        <w:spacing w:before="0" w:after="2" w:line="210" w:lineRule="exact"/>
        <w:ind w:left="580" w:hanging="340"/>
        <w:jc w:val="both"/>
      </w:pPr>
      <w:r>
        <w:t>Lhůta splatnosti faktury činí 30 kalendářních dnů ode dne jejího doručení objednateli.</w:t>
      </w:r>
    </w:p>
    <w:p w:rsidR="00E808A9" w:rsidRDefault="00742F28">
      <w:pPr>
        <w:pStyle w:val="Bodytext20"/>
        <w:numPr>
          <w:ilvl w:val="0"/>
          <w:numId w:val="9"/>
        </w:numPr>
        <w:shd w:val="clear" w:color="auto" w:fill="auto"/>
        <w:tabs>
          <w:tab w:val="left" w:pos="584"/>
        </w:tabs>
        <w:spacing w:before="0" w:after="60" w:line="254" w:lineRule="exact"/>
        <w:ind w:left="580" w:right="1120" w:hanging="340"/>
        <w:jc w:val="both"/>
      </w:pPr>
      <w:r>
        <w:t>Fakturu může zhotovitel vystavit pouze na základě předávacího protokolu dle čl. V odst. 2 této smlouvy, podepsaného oprávněnými zástupci obou smluvních stran, v němž bud</w:t>
      </w:r>
      <w:r>
        <w:t>e uvedeno stanovisko objednatele, že dílo přejímá.</w:t>
      </w:r>
    </w:p>
    <w:p w:rsidR="00E808A9" w:rsidRDefault="00742F28">
      <w:pPr>
        <w:pStyle w:val="Bodytext20"/>
        <w:numPr>
          <w:ilvl w:val="0"/>
          <w:numId w:val="9"/>
        </w:numPr>
        <w:shd w:val="clear" w:color="auto" w:fill="auto"/>
        <w:tabs>
          <w:tab w:val="left" w:pos="584"/>
        </w:tabs>
        <w:spacing w:before="0" w:after="60" w:line="254" w:lineRule="exact"/>
        <w:ind w:left="580" w:right="1120" w:hanging="340"/>
        <w:jc w:val="both"/>
      </w:pPr>
      <w:r>
        <w:t>Doručení faktury se provede osobně oproti podpisu osoby příslušné v této věci objednatele zastupovat, doručenkou prostřednictvím provozovatele poštovních služeb nebo do datové schránky objednatele.</w:t>
      </w:r>
    </w:p>
    <w:p w:rsidR="00E808A9" w:rsidRDefault="00742F28">
      <w:pPr>
        <w:pStyle w:val="Bodytext20"/>
        <w:numPr>
          <w:ilvl w:val="0"/>
          <w:numId w:val="9"/>
        </w:numPr>
        <w:shd w:val="clear" w:color="auto" w:fill="auto"/>
        <w:tabs>
          <w:tab w:val="left" w:pos="584"/>
        </w:tabs>
        <w:spacing w:before="0" w:after="52" w:line="254" w:lineRule="exact"/>
        <w:ind w:left="580" w:right="1120" w:hanging="340"/>
        <w:jc w:val="both"/>
      </w:pPr>
      <w:r>
        <w:t>Nebude-</w:t>
      </w:r>
      <w:r>
        <w:t>li faktura obsahovat některou povinnou nebo dohodnutou náležitost, je objednatel oprávněn fakturu před uplynutím lhůty splatnosti vrátit zhotoviteli k provedení opravy s vyznačením důvodu vrácení. Zhotovitel provede opravu faktury a znovu ji doručí objedna</w:t>
      </w:r>
      <w:r>
        <w:t>teli. Vrácením vadné faktury zhotoviteli přestává běžet původní lhůta splatnosti. Nová lhůta splatnosti běží opět ode dne doručení opravené faktury objednateli.</w:t>
      </w:r>
    </w:p>
    <w:p w:rsidR="00E808A9" w:rsidRDefault="00742F28">
      <w:pPr>
        <w:pStyle w:val="Bodytext20"/>
        <w:numPr>
          <w:ilvl w:val="0"/>
          <w:numId w:val="9"/>
        </w:numPr>
        <w:shd w:val="clear" w:color="auto" w:fill="auto"/>
        <w:tabs>
          <w:tab w:val="left" w:pos="584"/>
        </w:tabs>
        <w:spacing w:before="0" w:after="68" w:line="264" w:lineRule="exact"/>
        <w:ind w:left="580" w:right="1120" w:hanging="340"/>
        <w:jc w:val="both"/>
      </w:pPr>
      <w:r>
        <w:t>Povinnost zaplatit cenu za dílo je splněna dnem odepsání příslušné částky z účtu objednatele.</w:t>
      </w:r>
    </w:p>
    <w:p w:rsidR="00E808A9" w:rsidRDefault="00742F28">
      <w:pPr>
        <w:pStyle w:val="Bodytext20"/>
        <w:numPr>
          <w:ilvl w:val="0"/>
          <w:numId w:val="9"/>
        </w:numPr>
        <w:shd w:val="clear" w:color="auto" w:fill="auto"/>
        <w:tabs>
          <w:tab w:val="left" w:pos="584"/>
        </w:tabs>
        <w:spacing w:before="0" w:after="60" w:line="254" w:lineRule="exact"/>
        <w:ind w:left="580" w:right="1120" w:hanging="340"/>
        <w:jc w:val="both"/>
      </w:pPr>
      <w:r>
        <w:t>Je-li zhotovitel plátcem DPH, uplatní objednatel institut zvláštního způsobu zajištění daně dle § 109a zákona o DPH a hodnotu plnění odpovídající dani z přidané hodnoty uhradí v termínu splatnosti faktury stanoveném dle smlouvy přímo na osobní depozitní úč</w:t>
      </w:r>
      <w:r>
        <w:t>et zhotovitele vedený u místně příslušného správce daně v případě, že:</w:t>
      </w:r>
    </w:p>
    <w:p w:rsidR="00E808A9" w:rsidRDefault="00742F28">
      <w:pPr>
        <w:pStyle w:val="Bodytext20"/>
        <w:numPr>
          <w:ilvl w:val="0"/>
          <w:numId w:val="11"/>
        </w:numPr>
        <w:shd w:val="clear" w:color="auto" w:fill="auto"/>
        <w:tabs>
          <w:tab w:val="left" w:pos="917"/>
        </w:tabs>
        <w:spacing w:before="0" w:after="52" w:line="254" w:lineRule="exact"/>
        <w:ind w:left="920" w:right="1120" w:hanging="340"/>
      </w:pPr>
      <w:r>
        <w:t>zhotovitel bude ke dni poskytnutí úplaty nebo ke dni uskutečnění zdanitelného plnění zveřejněn v aplikaci „Registr DPH" jako nespolehlivý plátce, nebo</w:t>
      </w:r>
    </w:p>
    <w:p w:rsidR="00E808A9" w:rsidRDefault="00742F28">
      <w:pPr>
        <w:pStyle w:val="Bodytext20"/>
        <w:numPr>
          <w:ilvl w:val="0"/>
          <w:numId w:val="11"/>
        </w:numPr>
        <w:shd w:val="clear" w:color="auto" w:fill="auto"/>
        <w:tabs>
          <w:tab w:val="left" w:pos="917"/>
        </w:tabs>
        <w:spacing w:before="0" w:after="64" w:line="264" w:lineRule="exact"/>
        <w:ind w:left="920" w:right="1120" w:hanging="340"/>
      </w:pPr>
      <w:r>
        <w:t xml:space="preserve">zhotovitel bude ke dni poskytnutí </w:t>
      </w:r>
      <w:r>
        <w:t xml:space="preserve">úplaty nebo ke dni uskutečnění zdanitelného plnění v </w:t>
      </w:r>
      <w:r>
        <w:lastRenderedPageBreak/>
        <w:t>insolvenčním řízení, nebo</w:t>
      </w:r>
    </w:p>
    <w:p w:rsidR="00E808A9" w:rsidRDefault="00742F28">
      <w:pPr>
        <w:pStyle w:val="Bodytext20"/>
        <w:numPr>
          <w:ilvl w:val="0"/>
          <w:numId w:val="11"/>
        </w:numPr>
        <w:shd w:val="clear" w:color="auto" w:fill="auto"/>
        <w:tabs>
          <w:tab w:val="left" w:pos="917"/>
        </w:tabs>
        <w:spacing w:before="0" w:after="68" w:line="259" w:lineRule="exact"/>
        <w:ind w:left="920" w:right="1120" w:hanging="340"/>
      </w:pPr>
      <w:r>
        <w:t>bankovní účet zhotovitele určený k úhradě plnění uvedený na faktuře nebude správcem daně zveřejněn v aplikaci „Registr DPH".</w:t>
      </w:r>
    </w:p>
    <w:p w:rsidR="00E808A9" w:rsidRDefault="00742F28">
      <w:pPr>
        <w:pStyle w:val="Bodytext20"/>
        <w:shd w:val="clear" w:color="auto" w:fill="auto"/>
        <w:spacing w:before="0" w:after="332" w:line="250" w:lineRule="exact"/>
        <w:ind w:left="580" w:right="1120" w:firstLine="0"/>
        <w:jc w:val="both"/>
      </w:pPr>
      <w:r>
        <w:t>Tato úhrada bude považována za splnění části závazku</w:t>
      </w:r>
      <w:r>
        <w:t xml:space="preserve"> odpovídající příslušné výši DPH sjednané jako součást smluvní ceny za předmětné plnění. Objednatel nenese odpovědnost za případné penále a jiné postihy vyměřené či stanovené správcem daně zhotoviteli v souvislosti s potenciálně pozdní úhradou DPH, tj. po </w:t>
      </w:r>
      <w:r>
        <w:t>datu splatnosti této daně.</w:t>
      </w:r>
    </w:p>
    <w:p w:rsidR="00E808A9" w:rsidRDefault="00742F28">
      <w:pPr>
        <w:pStyle w:val="Bodytext70"/>
        <w:shd w:val="clear" w:color="auto" w:fill="auto"/>
        <w:spacing w:after="37" w:line="210" w:lineRule="exact"/>
        <w:ind w:left="4440" w:firstLine="0"/>
      </w:pPr>
      <w:r>
        <w:t>IX.</w:t>
      </w:r>
    </w:p>
    <w:p w:rsidR="00E808A9" w:rsidRDefault="00742F28">
      <w:pPr>
        <w:pStyle w:val="Bodytext70"/>
        <w:shd w:val="clear" w:color="auto" w:fill="auto"/>
        <w:spacing w:after="7" w:line="210" w:lineRule="exact"/>
        <w:ind w:left="3360" w:firstLine="0"/>
      </w:pPr>
      <w:r>
        <w:t>Práva z vadného plnění</w:t>
      </w:r>
    </w:p>
    <w:p w:rsidR="00E808A9" w:rsidRDefault="00742F28">
      <w:pPr>
        <w:pStyle w:val="Bodytext20"/>
        <w:numPr>
          <w:ilvl w:val="0"/>
          <w:numId w:val="12"/>
        </w:numPr>
        <w:shd w:val="clear" w:color="auto" w:fill="auto"/>
        <w:tabs>
          <w:tab w:val="left" w:pos="584"/>
        </w:tabs>
        <w:spacing w:before="0" w:after="60" w:line="254" w:lineRule="exact"/>
        <w:ind w:left="580" w:right="1120" w:hanging="340"/>
        <w:jc w:val="both"/>
      </w:pPr>
      <w:r>
        <w:t>Dílo má vady, jestliže neodpovídá požadavkům uvedeným ve smlouvě. Výsledky tvůrčí činnosti zhotovitele dle této smlouvy zachycené ve formě jednotlivých dokumentací dle čl. III odst. 2 body 2.1 této smlo</w:t>
      </w:r>
      <w:r>
        <w:t>uvy mají vady, jestliže neodpovídají této smlouvě, požadavkům, připomínkám nebo pokynům objednatele uplatněným v průběhu poskytování plnění zhotovitele dle této smlouvy. Za vadu výsledku tvůrčí činnosti zhotovitele je považováno i opomenutí takového techni</w:t>
      </w:r>
      <w:r>
        <w:t>ckého řešení, které je vzhledem k objektivním skutečnostem, tedy zejména technickým a ekonomickým poznatkům v oblasti zhotovování staveb, nezbytné pro řádné provedení díla.</w:t>
      </w:r>
    </w:p>
    <w:p w:rsidR="00E808A9" w:rsidRDefault="00742F28">
      <w:pPr>
        <w:pStyle w:val="Bodytext20"/>
        <w:numPr>
          <w:ilvl w:val="0"/>
          <w:numId w:val="12"/>
        </w:numPr>
        <w:shd w:val="clear" w:color="auto" w:fill="auto"/>
        <w:tabs>
          <w:tab w:val="left" w:pos="584"/>
        </w:tabs>
        <w:spacing w:before="0" w:after="60" w:line="254" w:lineRule="exact"/>
        <w:ind w:left="580" w:right="1120" w:hanging="340"/>
        <w:jc w:val="both"/>
      </w:pPr>
      <w:r>
        <w:t xml:space="preserve">Vyskytne-li se na provedeném díle vada, objednatel písemně oznámí zhotoviteli její </w:t>
      </w:r>
      <w:r>
        <w:t>výskyt, vadu popíše a uvede, jak se projevuje. Jakmile objednatel odeslal toto písemné oznámení, má se za to, že požaduje bezplatné odstranění vady, neuvede-li v oznámení jinak.</w:t>
      </w:r>
    </w:p>
    <w:p w:rsidR="00E808A9" w:rsidRDefault="00742F28">
      <w:pPr>
        <w:pStyle w:val="Bodytext20"/>
        <w:numPr>
          <w:ilvl w:val="0"/>
          <w:numId w:val="12"/>
        </w:numPr>
        <w:shd w:val="clear" w:color="auto" w:fill="auto"/>
        <w:tabs>
          <w:tab w:val="left" w:pos="584"/>
        </w:tabs>
        <w:spacing w:before="0" w:after="96" w:line="254" w:lineRule="exact"/>
        <w:ind w:left="580" w:right="1120" w:hanging="340"/>
        <w:jc w:val="both"/>
      </w:pPr>
      <w:r>
        <w:t>Zhotovitel je povinen odstranit vadu díla nejpozději do 10 dnů od jejího oznám</w:t>
      </w:r>
      <w:r>
        <w:t>ení objednatelem, pokud se smluvní strany v konkrétním případě nedohodnou písemně jinak. Takovou dohodu je za objednatele oprávněna uzavřít kterákoli osoba uvedená v čl. I odst. 1 této smlouvy.</w:t>
      </w:r>
    </w:p>
    <w:p w:rsidR="00E808A9" w:rsidRDefault="00742F28">
      <w:pPr>
        <w:pStyle w:val="Bodytext20"/>
        <w:numPr>
          <w:ilvl w:val="0"/>
          <w:numId w:val="12"/>
        </w:numPr>
        <w:shd w:val="clear" w:color="auto" w:fill="auto"/>
        <w:tabs>
          <w:tab w:val="left" w:pos="584"/>
        </w:tabs>
        <w:spacing w:before="0" w:after="0" w:line="210" w:lineRule="exact"/>
        <w:ind w:left="580" w:hanging="340"/>
        <w:jc w:val="both"/>
      </w:pPr>
      <w:r>
        <w:t xml:space="preserve">Provedenou opravu vady díla zhotovitel objednateli předá </w:t>
      </w:r>
      <w:r>
        <w:t>písemným protokolem.</w:t>
      </w:r>
    </w:p>
    <w:p w:rsidR="00E808A9" w:rsidRDefault="00742F28">
      <w:pPr>
        <w:pStyle w:val="Bodytext70"/>
        <w:shd w:val="clear" w:color="auto" w:fill="auto"/>
        <w:spacing w:after="32" w:line="210" w:lineRule="exact"/>
        <w:ind w:left="4620" w:firstLine="0"/>
      </w:pPr>
      <w:r>
        <w:t>X.</w:t>
      </w:r>
    </w:p>
    <w:p w:rsidR="00E808A9" w:rsidRDefault="00742F28">
      <w:pPr>
        <w:pStyle w:val="Bodytext70"/>
        <w:shd w:val="clear" w:color="auto" w:fill="auto"/>
        <w:spacing w:after="58" w:line="210" w:lineRule="exact"/>
        <w:ind w:left="3840" w:firstLine="0"/>
      </w:pPr>
      <w:r>
        <w:t>Sankční ujednání</w:t>
      </w:r>
    </w:p>
    <w:p w:rsidR="00E808A9" w:rsidRDefault="00742F28">
      <w:pPr>
        <w:pStyle w:val="Bodytext20"/>
        <w:numPr>
          <w:ilvl w:val="0"/>
          <w:numId w:val="13"/>
        </w:numPr>
        <w:shd w:val="clear" w:color="auto" w:fill="auto"/>
        <w:tabs>
          <w:tab w:val="left" w:pos="702"/>
        </w:tabs>
        <w:spacing w:before="0" w:after="64" w:line="259" w:lineRule="exact"/>
        <w:ind w:left="700" w:right="1000" w:hanging="340"/>
        <w:jc w:val="both"/>
      </w:pPr>
      <w:r>
        <w:t>Nepředá-li zhotovitel objednateli dílo ve lhůtě dle čl. IV odst. 1 této smlouvy, je povinen uhradit objednateli smluvní pokutu ve výši 0,50 % z ceny díla bez DPH, a to za každý i započatý den prodlení.</w:t>
      </w:r>
    </w:p>
    <w:p w:rsidR="00E808A9" w:rsidRDefault="00742F28">
      <w:pPr>
        <w:pStyle w:val="Bodytext20"/>
        <w:numPr>
          <w:ilvl w:val="0"/>
          <w:numId w:val="13"/>
        </w:numPr>
        <w:shd w:val="clear" w:color="auto" w:fill="auto"/>
        <w:tabs>
          <w:tab w:val="left" w:pos="702"/>
        </w:tabs>
        <w:spacing w:before="0" w:after="60" w:line="254" w:lineRule="exact"/>
        <w:ind w:left="700" w:right="1000" w:hanging="340"/>
        <w:jc w:val="both"/>
      </w:pPr>
      <w:r>
        <w:t xml:space="preserve">Pokud </w:t>
      </w:r>
      <w:r>
        <w:t>zhotovitel neodstraní vadu díla ve lhůtě uvedené v čl. IX odst. 3 této smlouvy, je povinen uhradit objednateli smluvní pokutu ve výši 500 Kč za každý případ a každý i započatý den prodlení.</w:t>
      </w:r>
    </w:p>
    <w:p w:rsidR="00E808A9" w:rsidRDefault="00742F28">
      <w:pPr>
        <w:pStyle w:val="Bodytext20"/>
        <w:numPr>
          <w:ilvl w:val="0"/>
          <w:numId w:val="13"/>
        </w:numPr>
        <w:shd w:val="clear" w:color="auto" w:fill="auto"/>
        <w:spacing w:before="0" w:after="56" w:line="254" w:lineRule="exact"/>
        <w:ind w:left="700" w:right="1000" w:hanging="340"/>
        <w:jc w:val="both"/>
      </w:pPr>
      <w:r>
        <w:t xml:space="preserve"> V případě porušení povinnosti sjednané v čl. VI odst. 1 písm. g) </w:t>
      </w:r>
      <w:r>
        <w:t>této smlouvy, dojde-li porušením této povinnosti k prodlení s plněním díla, je zhotovitel povinen zaplatit objednateli za každý případ smluvní pokutu ve výši 5.000 Kč.</w:t>
      </w:r>
    </w:p>
    <w:p w:rsidR="00E808A9" w:rsidRDefault="00742F28">
      <w:pPr>
        <w:pStyle w:val="Bodytext20"/>
        <w:numPr>
          <w:ilvl w:val="0"/>
          <w:numId w:val="13"/>
        </w:numPr>
        <w:shd w:val="clear" w:color="auto" w:fill="auto"/>
        <w:tabs>
          <w:tab w:val="left" w:pos="702"/>
        </w:tabs>
        <w:spacing w:before="0" w:after="60" w:line="259" w:lineRule="exact"/>
        <w:ind w:left="700" w:right="1000" w:hanging="340"/>
        <w:jc w:val="both"/>
      </w:pPr>
      <w:r>
        <w:t>Pro případ prodlení se zaplacením ceny za dílo sjednávají smluvní strany úrok z prodlení</w:t>
      </w:r>
      <w:r>
        <w:t xml:space="preserve"> ve výši stanovené občanskoprávními předpisy.</w:t>
      </w:r>
    </w:p>
    <w:p w:rsidR="00E808A9" w:rsidRDefault="00742F28">
      <w:pPr>
        <w:pStyle w:val="Bodytext20"/>
        <w:numPr>
          <w:ilvl w:val="0"/>
          <w:numId w:val="13"/>
        </w:numPr>
        <w:shd w:val="clear" w:color="auto" w:fill="auto"/>
        <w:tabs>
          <w:tab w:val="left" w:pos="702"/>
        </w:tabs>
        <w:spacing w:before="0" w:after="60" w:line="259" w:lineRule="exact"/>
        <w:ind w:left="700" w:right="1000" w:hanging="340"/>
        <w:jc w:val="both"/>
      </w:pPr>
      <w:r>
        <w:t>Pokud závazek splnit předmět smlouvy dle jejích jednotlivých částí zanikne před řádným termínem plnění, nezaniká nárok na smluvní pokutu, pokud vznikl dřívějším porušením smluvní povinnosti.</w:t>
      </w:r>
    </w:p>
    <w:p w:rsidR="00E808A9" w:rsidRDefault="00742F28">
      <w:pPr>
        <w:pStyle w:val="Bodytext20"/>
        <w:numPr>
          <w:ilvl w:val="0"/>
          <w:numId w:val="13"/>
        </w:numPr>
        <w:shd w:val="clear" w:color="auto" w:fill="auto"/>
        <w:tabs>
          <w:tab w:val="left" w:pos="702"/>
        </w:tabs>
        <w:spacing w:before="0" w:after="339" w:line="259" w:lineRule="exact"/>
        <w:ind w:left="700" w:right="1000" w:hanging="340"/>
        <w:jc w:val="both"/>
      </w:pPr>
      <w:r>
        <w:t>Smluvní pokuty se n</w:t>
      </w:r>
      <w:r>
        <w:t>ezapočítávají na náhradu případně vzniklé škody, kterou lze vymáhat samostatně v plné výši vedle smluvní pokuty.</w:t>
      </w:r>
    </w:p>
    <w:p w:rsidR="00E808A9" w:rsidRDefault="00742F28">
      <w:pPr>
        <w:pStyle w:val="Bodytext70"/>
        <w:shd w:val="clear" w:color="auto" w:fill="auto"/>
        <w:spacing w:after="32" w:line="210" w:lineRule="exact"/>
        <w:ind w:left="4620" w:firstLine="0"/>
      </w:pPr>
      <w:r>
        <w:t>XI.</w:t>
      </w:r>
    </w:p>
    <w:p w:rsidR="00E808A9" w:rsidRDefault="00742F28">
      <w:pPr>
        <w:pStyle w:val="Bodytext70"/>
        <w:shd w:val="clear" w:color="auto" w:fill="auto"/>
        <w:spacing w:after="53" w:line="210" w:lineRule="exact"/>
        <w:ind w:left="3400" w:firstLine="0"/>
      </w:pPr>
      <w:r>
        <w:t>Povinnost nahradit škodu</w:t>
      </w:r>
    </w:p>
    <w:p w:rsidR="00E808A9" w:rsidRDefault="00742F28">
      <w:pPr>
        <w:pStyle w:val="Bodytext20"/>
        <w:numPr>
          <w:ilvl w:val="0"/>
          <w:numId w:val="14"/>
        </w:numPr>
        <w:shd w:val="clear" w:color="auto" w:fill="auto"/>
        <w:tabs>
          <w:tab w:val="left" w:pos="702"/>
        </w:tabs>
        <w:spacing w:before="0" w:after="64" w:line="259" w:lineRule="exact"/>
        <w:ind w:left="700" w:right="1000" w:hanging="340"/>
        <w:jc w:val="both"/>
      </w:pPr>
      <w:r>
        <w:t>Povinnost nahradit škodu se řídí příslušnými ustanoveními občanského zákoníku, nestanoví-li tato smlouva jinak.</w:t>
      </w:r>
    </w:p>
    <w:p w:rsidR="00E808A9" w:rsidRDefault="00742F28">
      <w:pPr>
        <w:pStyle w:val="Bodytext20"/>
        <w:numPr>
          <w:ilvl w:val="0"/>
          <w:numId w:val="14"/>
        </w:numPr>
        <w:shd w:val="clear" w:color="auto" w:fill="auto"/>
        <w:tabs>
          <w:tab w:val="left" w:pos="702"/>
        </w:tabs>
        <w:spacing w:before="0" w:after="56" w:line="254" w:lineRule="exact"/>
        <w:ind w:left="700" w:right="1000" w:hanging="340"/>
        <w:jc w:val="both"/>
      </w:pPr>
      <w:r>
        <w:t>Zhotovitel odpovídá za škodu, která objednateli vznikne v důsledku vadného plnění, a to v plném rozsahu. Za škodu se považuje i újma, která objednateli vznikla tím, že musel vynaložit náklady v důsledku porušení povinností zhotovitelem.</w:t>
      </w:r>
    </w:p>
    <w:p w:rsidR="00E808A9" w:rsidRDefault="00742F28">
      <w:pPr>
        <w:pStyle w:val="Bodytext20"/>
        <w:numPr>
          <w:ilvl w:val="0"/>
          <w:numId w:val="14"/>
        </w:numPr>
        <w:shd w:val="clear" w:color="auto" w:fill="auto"/>
        <w:tabs>
          <w:tab w:val="left" w:pos="702"/>
        </w:tabs>
        <w:spacing w:before="0" w:after="64" w:line="259" w:lineRule="exact"/>
        <w:ind w:left="700" w:right="1000" w:hanging="340"/>
        <w:jc w:val="both"/>
      </w:pPr>
      <w:r>
        <w:t>Zhotovitel je povin</w:t>
      </w:r>
      <w:r>
        <w:t>en učinit veškerá opatření potřebná k odvrácení škody nebo k jejímu zmírnění.</w:t>
      </w:r>
    </w:p>
    <w:p w:rsidR="00E808A9" w:rsidRDefault="00742F28">
      <w:pPr>
        <w:pStyle w:val="Bodytext20"/>
        <w:numPr>
          <w:ilvl w:val="0"/>
          <w:numId w:val="14"/>
        </w:numPr>
        <w:shd w:val="clear" w:color="auto" w:fill="auto"/>
        <w:tabs>
          <w:tab w:val="left" w:pos="702"/>
        </w:tabs>
        <w:spacing w:before="0" w:after="336" w:line="254" w:lineRule="exact"/>
        <w:ind w:left="700" w:right="1000" w:hanging="340"/>
        <w:jc w:val="both"/>
      </w:pPr>
      <w:r>
        <w:t xml:space="preserve">Zhotovitel je povinen předat objednateli při podpisu této smlouvy a dále kdykoliv v průběhu plnění smlouvy na základě výzvy objednatele kopii pojistné smlouvy včetně případných </w:t>
      </w:r>
      <w:r>
        <w:lastRenderedPageBreak/>
        <w:t>d</w:t>
      </w:r>
      <w:r>
        <w:t xml:space="preserve">odatků na požadované pojištění nebo certifikát příslušné pojišťovny prokazující existenci pojištění (dobu trvání pojištění, jeho rozsah, pojištěná rizika, pojistné částky, roční limity a </w:t>
      </w:r>
      <w:r>
        <w:rPr>
          <w:lang w:val="en-US" w:eastAsia="en-US" w:bidi="en-US"/>
        </w:rPr>
        <w:t xml:space="preserve">sublimity </w:t>
      </w:r>
      <w:r>
        <w:t>plnění a výši spoluúčasti). Certifikát dle předchozí věty n</w:t>
      </w:r>
      <w:r>
        <w:t>esmí být starší jednoho měsíce.</w:t>
      </w:r>
    </w:p>
    <w:p w:rsidR="00E808A9" w:rsidRDefault="00742F28">
      <w:pPr>
        <w:pStyle w:val="Bodytext70"/>
        <w:shd w:val="clear" w:color="auto" w:fill="auto"/>
        <w:spacing w:after="28" w:line="210" w:lineRule="exact"/>
        <w:ind w:left="4500" w:firstLine="0"/>
      </w:pPr>
      <w:r>
        <w:t>XII.</w:t>
      </w:r>
    </w:p>
    <w:p w:rsidR="00E808A9" w:rsidRDefault="00742F28">
      <w:pPr>
        <w:pStyle w:val="Bodytext70"/>
        <w:shd w:val="clear" w:color="auto" w:fill="auto"/>
        <w:spacing w:after="56" w:line="210" w:lineRule="exact"/>
        <w:ind w:left="3660" w:firstLine="0"/>
      </w:pPr>
      <w:r>
        <w:t>Závěrečná ujednání</w:t>
      </w:r>
    </w:p>
    <w:p w:rsidR="00E808A9" w:rsidRDefault="00742F28">
      <w:pPr>
        <w:pStyle w:val="Bodytext20"/>
        <w:numPr>
          <w:ilvl w:val="0"/>
          <w:numId w:val="15"/>
        </w:numPr>
        <w:shd w:val="clear" w:color="auto" w:fill="auto"/>
        <w:tabs>
          <w:tab w:val="left" w:pos="702"/>
        </w:tabs>
        <w:spacing w:before="0" w:after="53" w:line="250" w:lineRule="exact"/>
        <w:ind w:left="700" w:right="1000" w:hanging="340"/>
        <w:jc w:val="both"/>
      </w:pPr>
      <w:r>
        <w:t xml:space="preserve">Změnit nebo doplnit tuto smlouvu mohou smluvní strany pouze formou písemných dodatků, které budou vzestupně číslovány, výslovně prohlášeny za dodatky této smlouvy a podepsány oprávněnými zástupci </w:t>
      </w:r>
      <w:r>
        <w:t>smluvních stran.</w:t>
      </w:r>
    </w:p>
    <w:p w:rsidR="00E808A9" w:rsidRDefault="00742F28">
      <w:pPr>
        <w:pStyle w:val="Bodytext20"/>
        <w:numPr>
          <w:ilvl w:val="0"/>
          <w:numId w:val="15"/>
        </w:numPr>
        <w:shd w:val="clear" w:color="auto" w:fill="auto"/>
        <w:tabs>
          <w:tab w:val="left" w:pos="702"/>
        </w:tabs>
        <w:spacing w:before="0" w:after="64" w:line="259" w:lineRule="exact"/>
        <w:ind w:left="700" w:right="1000" w:hanging="340"/>
        <w:jc w:val="both"/>
      </w:pPr>
      <w:r>
        <w:t>Smluvní strany prohlašují, že předmět plnění dle této smlouvy není plněním nemožným a že tuto smlouvu uzavřely po pečlivém zvážení všech možných důsledků.</w:t>
      </w:r>
    </w:p>
    <w:p w:rsidR="00E808A9" w:rsidRDefault="00742F28">
      <w:pPr>
        <w:pStyle w:val="Bodytext20"/>
        <w:numPr>
          <w:ilvl w:val="0"/>
          <w:numId w:val="15"/>
        </w:numPr>
        <w:shd w:val="clear" w:color="auto" w:fill="auto"/>
        <w:tabs>
          <w:tab w:val="left" w:pos="702"/>
        </w:tabs>
        <w:spacing w:before="0" w:after="64" w:line="254" w:lineRule="exact"/>
        <w:ind w:left="700" w:right="1000" w:hanging="340"/>
        <w:jc w:val="both"/>
      </w:pPr>
      <w:r>
        <w:t>Tato smlouva zanikne jednostranným odstoupením od smlouvy pro její podstatné porušen</w:t>
      </w:r>
      <w:r>
        <w:t>í druhou smluvní stranou, přičemž podstatným porušením smlouvy se rozumí zejména:</w:t>
      </w:r>
    </w:p>
    <w:p w:rsidR="00E808A9" w:rsidRDefault="00742F28">
      <w:pPr>
        <w:pStyle w:val="Bodytext20"/>
        <w:shd w:val="clear" w:color="auto" w:fill="auto"/>
        <w:spacing w:before="0" w:after="0" w:line="250" w:lineRule="exact"/>
        <w:ind w:left="1020" w:right="1000" w:hanging="320"/>
        <w:jc w:val="both"/>
      </w:pPr>
      <w:r>
        <w:t xml:space="preserve">a) neuhrazení ceny díla nebo odměny objednatelem po druhé výzvě zhotovitele k uhrazení dlužné částky, přičemž druhá výzva nesmí následovat dříve než 30 dnů po doručení první </w:t>
      </w:r>
      <w:r>
        <w:t>výzvy.</w:t>
      </w:r>
    </w:p>
    <w:p w:rsidR="00E808A9" w:rsidRDefault="00742F28">
      <w:pPr>
        <w:pStyle w:val="Bodytext20"/>
        <w:numPr>
          <w:ilvl w:val="0"/>
          <w:numId w:val="15"/>
        </w:numPr>
        <w:shd w:val="clear" w:color="auto" w:fill="auto"/>
        <w:tabs>
          <w:tab w:val="left" w:pos="580"/>
        </w:tabs>
        <w:spacing w:before="0" w:after="2" w:line="210" w:lineRule="exact"/>
        <w:ind w:left="560" w:hanging="320"/>
        <w:jc w:val="both"/>
      </w:pPr>
      <w:r>
        <w:t>Objednatel je dále oprávněn od této smlouvy odstoupit v těchto případech:</w:t>
      </w:r>
    </w:p>
    <w:p w:rsidR="00E808A9" w:rsidRDefault="00742F28">
      <w:pPr>
        <w:pStyle w:val="Bodytext20"/>
        <w:numPr>
          <w:ilvl w:val="0"/>
          <w:numId w:val="16"/>
        </w:numPr>
        <w:shd w:val="clear" w:color="auto" w:fill="auto"/>
        <w:tabs>
          <w:tab w:val="left" w:pos="908"/>
        </w:tabs>
        <w:spacing w:before="0" w:after="96" w:line="254" w:lineRule="exact"/>
        <w:ind w:left="920" w:right="1120" w:hanging="360"/>
        <w:jc w:val="both"/>
      </w:pPr>
      <w:r>
        <w:t xml:space="preserve">bylo-li příslušným soudem rozhodnuto o tom, že zhotovitel je v úpadku ve smyslu zákona č. 182/2006 Sb., o úpadku a způsobech jeho řešení (insolvenční zákon), ve znění </w:t>
      </w:r>
      <w:r>
        <w:t>pozdějších předpisů (a to bez ohledu na právní moc tohoto rozhodnutí);</w:t>
      </w:r>
    </w:p>
    <w:p w:rsidR="00E808A9" w:rsidRDefault="00742F28">
      <w:pPr>
        <w:pStyle w:val="Bodytext20"/>
        <w:numPr>
          <w:ilvl w:val="0"/>
          <w:numId w:val="16"/>
        </w:numPr>
        <w:shd w:val="clear" w:color="auto" w:fill="auto"/>
        <w:tabs>
          <w:tab w:val="left" w:pos="908"/>
        </w:tabs>
        <w:spacing w:before="0" w:after="67" w:line="210" w:lineRule="exact"/>
        <w:ind w:left="920" w:hanging="360"/>
        <w:jc w:val="both"/>
      </w:pPr>
      <w:r>
        <w:t>podá-li zhotovitel sám na sebe insolvenční návrh.</w:t>
      </w:r>
    </w:p>
    <w:p w:rsidR="00E808A9" w:rsidRDefault="00742F28">
      <w:pPr>
        <w:pStyle w:val="Bodytext20"/>
        <w:numPr>
          <w:ilvl w:val="0"/>
          <w:numId w:val="15"/>
        </w:numPr>
        <w:shd w:val="clear" w:color="auto" w:fill="auto"/>
        <w:tabs>
          <w:tab w:val="left" w:pos="580"/>
        </w:tabs>
        <w:spacing w:before="0" w:after="60" w:line="254" w:lineRule="exact"/>
        <w:ind w:left="560" w:right="1120" w:hanging="320"/>
        <w:jc w:val="both"/>
      </w:pPr>
      <w:r>
        <w:t>Pro účely této smlouvy se pod pojmem „bez zbytečného odkladu" dle § 2002 občanského zákoníku rozumí „nejpozději do tří týdnů".</w:t>
      </w:r>
    </w:p>
    <w:p w:rsidR="00E808A9" w:rsidRDefault="00742F28">
      <w:pPr>
        <w:pStyle w:val="Bodytext20"/>
        <w:numPr>
          <w:ilvl w:val="0"/>
          <w:numId w:val="15"/>
        </w:numPr>
        <w:shd w:val="clear" w:color="auto" w:fill="auto"/>
        <w:tabs>
          <w:tab w:val="left" w:pos="580"/>
        </w:tabs>
        <w:spacing w:before="0" w:after="56" w:line="254" w:lineRule="exact"/>
        <w:ind w:left="560" w:right="1120" w:hanging="320"/>
        <w:jc w:val="both"/>
      </w:pPr>
      <w:r>
        <w:t>V případ</w:t>
      </w:r>
      <w:r>
        <w:t>ě zániku závazku z této smlouvy před jeho řádným splněním je zhotovitel povinen ihned předat objednateli nedokončené dílo včetně věcí, které opatřil a které jsou součástí díla a uhradit případně vzniklou škodu. Smluvní strany uzavřou dohodu, ve které uprav</w:t>
      </w:r>
      <w:r>
        <w:t>í vzájemná práva a povinnosti.</w:t>
      </w:r>
    </w:p>
    <w:p w:rsidR="00E808A9" w:rsidRDefault="00742F28">
      <w:pPr>
        <w:pStyle w:val="Bodytext20"/>
        <w:numPr>
          <w:ilvl w:val="0"/>
          <w:numId w:val="15"/>
        </w:numPr>
        <w:shd w:val="clear" w:color="auto" w:fill="auto"/>
        <w:tabs>
          <w:tab w:val="left" w:pos="580"/>
        </w:tabs>
        <w:spacing w:before="0" w:after="64" w:line="259" w:lineRule="exact"/>
        <w:ind w:left="560" w:right="1120" w:hanging="320"/>
        <w:jc w:val="both"/>
      </w:pPr>
      <w:r>
        <w:t>Zhotovitel nemůže bez souhlasu objednatele postoupit svá práva a povinnosti plynoucí z této smlouvy třetí osobě.</w:t>
      </w:r>
    </w:p>
    <w:p w:rsidR="00E808A9" w:rsidRDefault="00742F28">
      <w:pPr>
        <w:pStyle w:val="Bodytext20"/>
        <w:numPr>
          <w:ilvl w:val="0"/>
          <w:numId w:val="15"/>
        </w:numPr>
        <w:shd w:val="clear" w:color="auto" w:fill="auto"/>
        <w:tabs>
          <w:tab w:val="left" w:pos="580"/>
        </w:tabs>
        <w:spacing w:before="0" w:after="60" w:line="254" w:lineRule="exact"/>
        <w:ind w:left="560" w:right="1120" w:hanging="320"/>
        <w:jc w:val="both"/>
      </w:pPr>
      <w:r>
        <w:t xml:space="preserve">Tato smlouva nabývá platnosti dnem jejího podpisu smluvními stranami a účinnosti dnem, kdy vyjádření souhlasu s </w:t>
      </w:r>
      <w:r>
        <w:t>obsahem návrhu smlouvy dojde druhé smluvní straně, pokud nestanoví zákon č. 340/2015 Sb., o zvláštních podmínkách účinnosti některých smluv, uveřejňování těchto smluv a o registru smluv (zákon o registru smluv), jinak. V takovém případě smlouva nabývá účin</w:t>
      </w:r>
      <w:r>
        <w:t>nosti nejdříve dnem jejího uveřejnění v registru smluv. Smluvní strany se dohodly, že pokud se na tuto smlouvu vztahuje povinnost uveřejnění v registru smluv ve smyslu zákona o registru smluv, provede uveřejnění v souladu se zákonem objednatel.</w:t>
      </w:r>
    </w:p>
    <w:p w:rsidR="00E808A9" w:rsidRDefault="00742F28">
      <w:pPr>
        <w:pStyle w:val="Bodytext20"/>
        <w:numPr>
          <w:ilvl w:val="0"/>
          <w:numId w:val="15"/>
        </w:numPr>
        <w:shd w:val="clear" w:color="auto" w:fill="auto"/>
        <w:tabs>
          <w:tab w:val="left" w:pos="580"/>
        </w:tabs>
        <w:spacing w:before="0" w:after="56" w:line="254" w:lineRule="exact"/>
        <w:ind w:left="560" w:right="1120" w:hanging="320"/>
        <w:jc w:val="both"/>
      </w:pPr>
      <w:r>
        <w:t>Osobní údaje obsažené v této smlouvě budou objednatelem zpracovávány pouze pro účely plnění práv a povinností vyplývajících z této smlouvy; k jiným účelům nebudou tyto osobní údaje objednatelem použity. Objednatel při zpracovávání osobních údajů dodržuje p</w:t>
      </w:r>
      <w:r>
        <w:t xml:space="preserve">latné právní předpisy. Podrobné informace o ochraně osobních údajů jsou uvedeny na oficiálních webových stránkách objednatele </w:t>
      </w:r>
      <w:hyperlink r:id="rId9" w:history="1">
        <w:r>
          <w:rPr>
            <w:rStyle w:val="Hypertextovodkaz"/>
          </w:rPr>
          <w:t>www.nemtr.cz</w:t>
        </w:r>
      </w:hyperlink>
      <w:r>
        <w:rPr>
          <w:lang w:val="en-US" w:eastAsia="en-US" w:bidi="en-US"/>
        </w:rPr>
        <w:t>.</w:t>
      </w:r>
    </w:p>
    <w:p w:rsidR="00E808A9" w:rsidRDefault="00742F28">
      <w:pPr>
        <w:pStyle w:val="Bodytext20"/>
        <w:numPr>
          <w:ilvl w:val="0"/>
          <w:numId w:val="15"/>
        </w:numPr>
        <w:shd w:val="clear" w:color="auto" w:fill="auto"/>
        <w:tabs>
          <w:tab w:val="left" w:pos="639"/>
        </w:tabs>
        <w:spacing w:before="0" w:after="64" w:line="259" w:lineRule="exact"/>
        <w:ind w:left="560" w:right="1120" w:hanging="320"/>
        <w:jc w:val="both"/>
      </w:pPr>
      <w:r>
        <w:t xml:space="preserve">Tato smlouva je vyhotovena ve dvou stejnopisech s platností originálu podepsaných </w:t>
      </w:r>
      <w:r>
        <w:t>oprávněnými zástupci smluvních stran, přičemž objednatel obdrží jedno a zhotovitel jedno vyhotovení.</w:t>
      </w:r>
    </w:p>
    <w:p w:rsidR="00E808A9" w:rsidRDefault="00742F28">
      <w:pPr>
        <w:pStyle w:val="Bodytext20"/>
        <w:numPr>
          <w:ilvl w:val="0"/>
          <w:numId w:val="15"/>
        </w:numPr>
        <w:shd w:val="clear" w:color="auto" w:fill="auto"/>
        <w:tabs>
          <w:tab w:val="left" w:pos="639"/>
        </w:tabs>
        <w:spacing w:before="0" w:after="669" w:line="254" w:lineRule="exact"/>
        <w:ind w:left="560" w:right="1120" w:hanging="320"/>
        <w:jc w:val="both"/>
      </w:pPr>
      <w:r>
        <w:t>Smluvní strany shodně prohlašují, že si smlouvu před jejím podpisem přečetly a že byla uzavřena po vzájemném projednání podle jejich pravé a svobodné vůle,</w:t>
      </w:r>
      <w:r>
        <w:t xml:space="preserve"> určitě, vážně a srozumitelně, nikoliv v tísni nebo za nápadně nevýhodných podmínek, a že se dohodly o celém jejím obsahu, což stvrzují svými podpisy.</w:t>
      </w:r>
    </w:p>
    <w:p w:rsidR="00E808A9" w:rsidRDefault="00E808A9">
      <w:pPr>
        <w:rPr>
          <w:sz w:val="2"/>
          <w:szCs w:val="2"/>
        </w:rPr>
      </w:pPr>
    </w:p>
    <w:p w:rsidR="00E808A9" w:rsidRDefault="00E808A9">
      <w:pPr>
        <w:rPr>
          <w:sz w:val="2"/>
          <w:szCs w:val="2"/>
        </w:rPr>
        <w:sectPr w:rsidR="00E808A9">
          <w:footerReference w:type="default" r:id="rId10"/>
          <w:pgSz w:w="11900" w:h="16840"/>
          <w:pgMar w:top="335" w:right="401" w:bottom="1227" w:left="1425" w:header="0" w:footer="3" w:gutter="0"/>
          <w:cols w:space="720"/>
          <w:noEndnote/>
          <w:docGrid w:linePitch="360"/>
        </w:sectPr>
      </w:pPr>
    </w:p>
    <w:p w:rsidR="00E808A9" w:rsidRDefault="00742F28">
      <w:pPr>
        <w:spacing w:line="360" w:lineRule="exact"/>
      </w:pPr>
      <w:bookmarkStart w:id="3" w:name="_GoBack"/>
      <w:bookmarkEnd w:id="3"/>
      <w:r>
        <w:lastRenderedPageBreak/>
        <w:pict>
          <v:shape id="_x0000_s1041" type="#_x0000_t202" style="position:absolute;margin-left:3.6pt;margin-top:.1pt;width:4.8pt;height:9.05pt;z-index:251657728;mso-wrap-distance-left:5pt;mso-wrap-distance-right:5pt;mso-position-horizontal-relative:margin" filled="f" stroked="f">
            <v:textbox style="mso-fit-shape-to-text:t" inset="0,0,0,0">
              <w:txbxContent>
                <w:p w:rsidR="00E808A9" w:rsidRDefault="00E808A9"/>
              </w:txbxContent>
            </v:textbox>
            <w10:wrap anchorx="margin"/>
          </v:shape>
        </w:pict>
      </w:r>
      <w:r>
        <w:pict>
          <v:shape id="_x0000_s1042" type="#_x0000_t202" style="position:absolute;margin-left:.05pt;margin-top:609.85pt;width:4.55pt;height:17.45pt;z-index:251657729;mso-wrap-distance-left:5pt;mso-wrap-distance-right:5pt;mso-position-horizontal-relative:margin" filled="f" stroked="f">
            <v:textbox style="mso-fit-shape-to-text:t" inset="0,0,0,0">
              <w:txbxContent>
                <w:p w:rsidR="00E808A9" w:rsidRDefault="00E808A9"/>
              </w:txbxContent>
            </v:textbox>
            <w10:wrap anchorx="margin"/>
          </v:shape>
        </w:pict>
      </w: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360" w:lineRule="exact"/>
      </w:pPr>
    </w:p>
    <w:p w:rsidR="00E808A9" w:rsidRDefault="00E808A9">
      <w:pPr>
        <w:spacing w:line="616" w:lineRule="exact"/>
      </w:pPr>
    </w:p>
    <w:p w:rsidR="00E808A9" w:rsidRDefault="00E808A9">
      <w:pPr>
        <w:rPr>
          <w:sz w:val="2"/>
          <w:szCs w:val="2"/>
        </w:rPr>
      </w:pPr>
    </w:p>
    <w:sectPr w:rsidR="00E808A9">
      <w:footerReference w:type="default" r:id="rId11"/>
      <w:pgSz w:w="11900" w:h="16840"/>
      <w:pgMar w:top="2942" w:right="11717" w:bottom="1344" w:left="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42F28">
      <w:r>
        <w:separator/>
      </w:r>
    </w:p>
  </w:endnote>
  <w:endnote w:type="continuationSeparator" w:id="0">
    <w:p w:rsidR="00000000" w:rsidRDefault="0074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A9" w:rsidRDefault="00742F2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.65pt;margin-top:791.1pt;width:195.6pt;height:10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808A9" w:rsidRDefault="00742F2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PD ve stupni studie „Urgentní příjem - studie'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A9" w:rsidRDefault="00742F2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.9pt;margin-top:790.65pt;width:197.3pt;height:10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808A9" w:rsidRDefault="00742F2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PD ve stupni studie „Urgentní příjem - studie"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A9" w:rsidRDefault="00E808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A9" w:rsidRDefault="00E808A9"/>
  </w:footnote>
  <w:footnote w:type="continuationSeparator" w:id="0">
    <w:p w:rsidR="00E808A9" w:rsidRDefault="00E808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10BE"/>
    <w:multiLevelType w:val="multilevel"/>
    <w:tmpl w:val="0C520F4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02DCD"/>
    <w:multiLevelType w:val="multilevel"/>
    <w:tmpl w:val="9ECA32C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32CD1"/>
    <w:multiLevelType w:val="multilevel"/>
    <w:tmpl w:val="3554410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B75E18"/>
    <w:multiLevelType w:val="multilevel"/>
    <w:tmpl w:val="F6EEA77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7515E7"/>
    <w:multiLevelType w:val="multilevel"/>
    <w:tmpl w:val="C532B7A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AA0DC6"/>
    <w:multiLevelType w:val="multilevel"/>
    <w:tmpl w:val="13086D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486521"/>
    <w:multiLevelType w:val="multilevel"/>
    <w:tmpl w:val="F9BA123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656E7A"/>
    <w:multiLevelType w:val="multilevel"/>
    <w:tmpl w:val="3350162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14136B"/>
    <w:multiLevelType w:val="multilevel"/>
    <w:tmpl w:val="561A916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0803C4"/>
    <w:multiLevelType w:val="multilevel"/>
    <w:tmpl w:val="4E347B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FF6534"/>
    <w:multiLevelType w:val="multilevel"/>
    <w:tmpl w:val="AA90CF1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1629A6"/>
    <w:multiLevelType w:val="multilevel"/>
    <w:tmpl w:val="1DE89A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4F3C40"/>
    <w:multiLevelType w:val="multilevel"/>
    <w:tmpl w:val="4ABC5B6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6C7121"/>
    <w:multiLevelType w:val="multilevel"/>
    <w:tmpl w:val="92BA5A4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EE4852"/>
    <w:multiLevelType w:val="multilevel"/>
    <w:tmpl w:val="46BC170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832FA8"/>
    <w:multiLevelType w:val="multilevel"/>
    <w:tmpl w:val="D49635C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12"/>
  </w:num>
  <w:num w:numId="8">
    <w:abstractNumId w:val="11"/>
  </w:num>
  <w:num w:numId="9">
    <w:abstractNumId w:val="0"/>
  </w:num>
  <w:num w:numId="10">
    <w:abstractNumId w:val="3"/>
  </w:num>
  <w:num w:numId="11">
    <w:abstractNumId w:val="2"/>
  </w:num>
  <w:num w:numId="12">
    <w:abstractNumId w:val="15"/>
  </w:num>
  <w:num w:numId="13">
    <w:abstractNumId w:val="10"/>
  </w:num>
  <w:num w:numId="14">
    <w:abstractNumId w:val="5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808A9"/>
    <w:rsid w:val="00742F28"/>
    <w:rsid w:val="00E8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0A0D4E99-0069-41E3-A201-D6F8AE7E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6Exact">
    <w:name w:val="Body text (6) Exact"/>
    <w:basedOn w:val="Standardnpsmoodstavce"/>
    <w:link w:val="Body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Bodytext7Exact">
    <w:name w:val="Body text (7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Garamond" w:eastAsia="Garamond" w:hAnsi="Garamond" w:cs="Garamond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Exact0">
    <w:name w:val="Body text (8) Exact"/>
    <w:basedOn w:val="Bodytext8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9Verdana13ptItalicSpacing-1ptExact">
    <w:name w:val="Body text (9) + Verdana;13 pt;Italic;Spacing -1 pt Exact"/>
    <w:basedOn w:val="Bodytext9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12Exact">
    <w:name w:val="Heading #1 (2) Exact"/>
    <w:basedOn w:val="Standardnpsmoodstavce"/>
    <w:link w:val="Heading12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105ptBoldExact">
    <w:name w:val="Heading #1 (2) + 10;5 pt;Bold Exact"/>
    <w:basedOn w:val="Heading1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3Exact">
    <w:name w:val="Heading #1 (3) Exact"/>
    <w:basedOn w:val="Standardnpsmoodstavce"/>
    <w:link w:val="Heading13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3105ptExact">
    <w:name w:val="Heading #1 (3) + 10;5 pt Exact"/>
    <w:basedOn w:val="Heading13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ahoma" w:eastAsia="Tahoma" w:hAnsi="Tahoma" w:cs="Tahoma"/>
      <w:b/>
      <w:bCs/>
      <w:i w:val="0"/>
      <w:iCs w:val="0"/>
      <w:smallCaps w:val="0"/>
      <w:strike w:val="0"/>
      <w:spacing w:val="360"/>
      <w:sz w:val="26"/>
      <w:szCs w:val="26"/>
      <w:u w:val="none"/>
    </w:rPr>
  </w:style>
  <w:style w:type="character" w:customStyle="1" w:styleId="Bodytext31">
    <w:name w:val="Body text (3)"/>
    <w:basedOn w:val="Body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6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7">
    <w:name w:val="Body text (7)_"/>
    <w:basedOn w:val="Standardnpsmoodstavce"/>
    <w:link w:val="Bodytext7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Calibri15pt">
    <w:name w:val="Body text (2) + Calibri;15 pt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Calibri85pt">
    <w:name w:val="Body text (2) + Calibri;8;5 pt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7ptBold">
    <w:name w:val="Body text (2) + 7 pt;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7pt">
    <w:name w:val="Body text (2) + 7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7ptBoldSmallCaps">
    <w:name w:val="Body text (2) + 7 pt;Bold;Small Caps"/>
    <w:basedOn w:val="Bodytext2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0Exact">
    <w:name w:val="Body text (10) Exact"/>
    <w:basedOn w:val="Standardnpsmoodstavce"/>
    <w:link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48"/>
      <w:szCs w:val="48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0" w:lineRule="atLeast"/>
      <w:ind w:hanging="30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after="60" w:line="0" w:lineRule="atLeast"/>
      <w:jc w:val="center"/>
      <w:outlineLvl w:val="0"/>
    </w:pPr>
    <w:rPr>
      <w:rFonts w:ascii="Tahoma" w:eastAsia="Tahoma" w:hAnsi="Tahoma" w:cs="Tahoma"/>
      <w:sz w:val="21"/>
      <w:szCs w:val="21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21"/>
      <w:szCs w:val="21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-10"/>
      <w:sz w:val="20"/>
      <w:szCs w:val="20"/>
    </w:rPr>
  </w:style>
  <w:style w:type="paragraph" w:customStyle="1" w:styleId="Heading12">
    <w:name w:val="Heading #1 (2)"/>
    <w:basedOn w:val="Normln"/>
    <w:link w:val="Heading12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480" w:line="0" w:lineRule="atLeast"/>
      <w:ind w:hanging="380"/>
    </w:pPr>
    <w:rPr>
      <w:rFonts w:ascii="Tahoma" w:eastAsia="Tahoma" w:hAnsi="Tahoma" w:cs="Tahoma"/>
      <w:sz w:val="21"/>
      <w:szCs w:val="21"/>
    </w:rPr>
  </w:style>
  <w:style w:type="paragraph" w:customStyle="1" w:styleId="Heading13">
    <w:name w:val="Heading #1 (3)"/>
    <w:basedOn w:val="Normln"/>
    <w:link w:val="Heading13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900" w:line="0" w:lineRule="atLeast"/>
      <w:jc w:val="right"/>
    </w:pPr>
    <w:rPr>
      <w:rFonts w:ascii="Tahoma" w:eastAsia="Tahoma" w:hAnsi="Tahoma" w:cs="Tahoma"/>
      <w:b/>
      <w:bCs/>
      <w:spacing w:val="360"/>
      <w:sz w:val="26"/>
      <w:szCs w:val="2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900" w:after="60" w:line="0" w:lineRule="atLeas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480"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1"/>
      <w:szCs w:val="21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aroslav.brzvszkowski@nemt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nemt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2739</Words>
  <Characters>16163</Characters>
  <Application>Microsoft Office Word</Application>
  <DocSecurity>0</DocSecurity>
  <Lines>134</Lines>
  <Paragraphs>37</Paragraphs>
  <ScaleCrop>false</ScaleCrop>
  <Company/>
  <LinksUpToDate>false</LinksUpToDate>
  <CharactersWithSpaces>18865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2020-12-01T07:33:00Z</dcterms:created>
  <dcterms:modified xsi:type="dcterms:W3CDTF">2020-12-01T07:33:00Z</dcterms:modified>
</cp:coreProperties>
</file>