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2CB3335B" w14:textId="77777777" w:rsidR="00097E36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Na Zámku Lysá nad Labem, příspěvková organizace</w:t>
      </w:r>
    </w:p>
    <w:p w14:paraId="71C5FA74" w14:textId="77777777" w:rsidR="00097E36" w:rsidRDefault="00097E36" w:rsidP="00097E3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Zámek 1/21, 289 22 Lysá nad Labem</w:t>
      </w:r>
    </w:p>
    <w:p w14:paraId="53263085" w14:textId="77777777" w:rsidR="00097E36" w:rsidRPr="00942780" w:rsidRDefault="00097E36" w:rsidP="00097E3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15427">
        <w:rPr>
          <w:rFonts w:ascii="Arial" w:hAnsi="Arial" w:cs="Arial"/>
        </w:rPr>
        <w:t>49534963,</w:t>
      </w:r>
    </w:p>
    <w:p w14:paraId="7B204C3C" w14:textId="77777777" w:rsidR="00097E36" w:rsidRDefault="00097E36" w:rsidP="00097E3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15427">
        <w:rPr>
          <w:rFonts w:ascii="Arial" w:hAnsi="Arial" w:cs="Arial"/>
        </w:rPr>
        <w:t xml:space="preserve">- </w:t>
      </w:r>
    </w:p>
    <w:p w14:paraId="2119858C" w14:textId="77777777" w:rsidR="00097E36" w:rsidRPr="00942780" w:rsidRDefault="00097E36" w:rsidP="00097E36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u Městského soudu v Praze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921</w:t>
      </w:r>
    </w:p>
    <w:p w14:paraId="6B250720" w14:textId="77777777" w:rsidR="00097E36" w:rsidRPr="00942780" w:rsidRDefault="00097E36" w:rsidP="00097E36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Mgr. Jiří Hendrich – ředitel PO,</w:t>
      </w:r>
    </w:p>
    <w:p w14:paraId="068F4A78" w14:textId="77777777" w:rsidR="00097E36" w:rsidRDefault="00097E36" w:rsidP="00097E3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>
        <w:rPr>
          <w:rFonts w:ascii="Arial" w:hAnsi="Arial" w:cs="Arial"/>
        </w:rPr>
        <w:t>Komerční banka,</w:t>
      </w:r>
      <w:bookmarkEnd w:id="0"/>
      <w:r>
        <w:rPr>
          <w:rFonts w:ascii="Arial" w:hAnsi="Arial" w:cs="Arial"/>
        </w:rPr>
        <w:t xml:space="preserve"> č. účtu: 195 301 91/0100</w:t>
      </w:r>
    </w:p>
    <w:p w14:paraId="42288A2D" w14:textId="10EBEBE6" w:rsidR="00097E36" w:rsidRDefault="007D325C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xxxxxxx@xxx-xxxx.xx</w:t>
      </w:r>
      <w:r w:rsidR="00097E36">
        <w:rPr>
          <w:rFonts w:ascii="Arial" w:hAnsi="Arial" w:cs="Arial"/>
        </w:rPr>
        <w:t xml:space="preserve"> </w:t>
      </w:r>
    </w:p>
    <w:p w14:paraId="2849BD1C" w14:textId="4636279D" w:rsidR="00097E36" w:rsidRPr="00942780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D325C">
        <w:rPr>
          <w:rFonts w:ascii="Arial" w:hAnsi="Arial" w:cs="Arial"/>
        </w:rPr>
        <w:t>xxx</w:t>
      </w:r>
      <w:proofErr w:type="spellEnd"/>
      <w:r w:rsidR="007D325C">
        <w:rPr>
          <w:rFonts w:ascii="Arial" w:hAnsi="Arial" w:cs="Arial"/>
        </w:rPr>
        <w:t xml:space="preserve"> </w:t>
      </w:r>
      <w:proofErr w:type="spellStart"/>
      <w:r w:rsidR="007D325C">
        <w:rPr>
          <w:rFonts w:ascii="Arial" w:hAnsi="Arial" w:cs="Arial"/>
        </w:rPr>
        <w:t>xxx</w:t>
      </w:r>
      <w:proofErr w:type="spellEnd"/>
      <w:r w:rsidR="007D325C">
        <w:rPr>
          <w:rFonts w:ascii="Arial" w:hAnsi="Arial" w:cs="Arial"/>
        </w:rPr>
        <w:t xml:space="preserve"> </w:t>
      </w:r>
      <w:proofErr w:type="spellStart"/>
      <w:r w:rsidR="007D325C">
        <w:rPr>
          <w:rFonts w:ascii="Arial" w:hAnsi="Arial" w:cs="Arial"/>
        </w:rPr>
        <w:t>xxx</w:t>
      </w:r>
      <w:proofErr w:type="spellEnd"/>
    </w:p>
    <w:p w14:paraId="2FE8B011" w14:textId="77777777" w:rsidR="00097E36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Bc. Jaroslava Lochmanová</w:t>
      </w:r>
    </w:p>
    <w:p w14:paraId="0CB74E4D" w14:textId="1114AC23" w:rsidR="00097E36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D325C">
        <w:rPr>
          <w:rFonts w:ascii="Arial" w:hAnsi="Arial" w:cs="Arial"/>
        </w:rPr>
        <w:t>xxx</w:t>
      </w:r>
      <w:proofErr w:type="spellEnd"/>
      <w:r w:rsidR="007D325C">
        <w:rPr>
          <w:rFonts w:ascii="Arial" w:hAnsi="Arial" w:cs="Arial"/>
        </w:rPr>
        <w:t xml:space="preserve"> </w:t>
      </w:r>
      <w:proofErr w:type="spellStart"/>
      <w:r w:rsidR="007D325C">
        <w:rPr>
          <w:rFonts w:ascii="Arial" w:hAnsi="Arial" w:cs="Arial"/>
        </w:rPr>
        <w:t>xxx</w:t>
      </w:r>
      <w:proofErr w:type="spellEnd"/>
      <w:r w:rsidR="007D325C">
        <w:rPr>
          <w:rFonts w:ascii="Arial" w:hAnsi="Arial" w:cs="Arial"/>
        </w:rPr>
        <w:t xml:space="preserve"> </w:t>
      </w:r>
      <w:proofErr w:type="spellStart"/>
      <w:r w:rsidR="007D325C">
        <w:rPr>
          <w:rFonts w:ascii="Arial" w:hAnsi="Arial" w:cs="Arial"/>
        </w:rPr>
        <w:t>xxx</w:t>
      </w:r>
      <w:proofErr w:type="spellEnd"/>
    </w:p>
    <w:p w14:paraId="6F439671" w14:textId="20561B38" w:rsidR="00097E36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25C">
        <w:rPr>
          <w:rFonts w:ascii="Arial" w:hAnsi="Arial" w:cs="Arial"/>
        </w:rPr>
        <w:t>xxxxxxx.xxxxxx@xxx-xxxx.xx</w:t>
      </w:r>
    </w:p>
    <w:p w14:paraId="0EEF6F48" w14:textId="77777777" w:rsidR="00097E36" w:rsidRPr="00942780" w:rsidRDefault="00097E36" w:rsidP="00097E3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proofErr w:type="spellStart"/>
      <w:r w:rsidRPr="006A4A1A">
        <w:rPr>
          <w:rFonts w:ascii="Arial" w:hAnsi="Arial" w:cs="Arial"/>
        </w:rPr>
        <w:t>xuvkhzj</w:t>
      </w:r>
      <w:proofErr w:type="spellEnd"/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0A33705D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>ROYAX</w:t>
      </w:r>
      <w:r w:rsidR="00E2026E">
        <w:rPr>
          <w:rFonts w:ascii="Arial" w:hAnsi="Arial" w:cs="Arial"/>
          <w:b/>
          <w:bCs/>
        </w:rPr>
        <w:t>,</w:t>
      </w:r>
      <w:r w:rsidRPr="00DE07DE">
        <w:rPr>
          <w:rFonts w:ascii="Arial" w:hAnsi="Arial" w:cs="Arial"/>
          <w:b/>
          <w:bCs/>
        </w:rPr>
        <w:t xml:space="preserve">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Rambod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Reza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Nezami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Afrashteh</w:t>
      </w:r>
      <w:proofErr w:type="spellEnd"/>
      <w:r w:rsidRPr="00DE07DE">
        <w:rPr>
          <w:rFonts w:ascii="Arial" w:hAnsi="Arial" w:cs="Arial"/>
        </w:rPr>
        <w:t>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70682DA1" w:rsidR="0087764E" w:rsidRPr="00DE07D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xxxxxxx@xxxxx.xx</w:t>
      </w:r>
    </w:p>
    <w:p w14:paraId="03141D71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  <w:t>Martina Roubalová</w:t>
      </w:r>
    </w:p>
    <w:p w14:paraId="35BA2DED" w14:textId="31E0EB88" w:rsidR="0087764E" w:rsidRPr="00DE07D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14:paraId="4280A794" w14:textId="2DB0AF83" w:rsidR="0087764E" w:rsidRPr="00DE07D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xxxxxxx@xxxxx.xx</w:t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dkavbnj</w:t>
      </w:r>
      <w:proofErr w:type="spellEnd"/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1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5E3AA08E" w:rsidR="0087764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xx@xxxxxxxx.xxx</w:t>
      </w:r>
    </w:p>
    <w:p w14:paraId="547F951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3D866646" w14:textId="6F17B827" w:rsidR="0087764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bookmarkStart w:id="2" w:name="_GoBack"/>
      <w:proofErr w:type="spellEnd"/>
    </w:p>
    <w:p w14:paraId="680E4EA3" w14:textId="6A01370E" w:rsidR="0087764E" w:rsidRDefault="007D325C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xx@xxxxxxxx.xxx</w:t>
      </w:r>
    </w:p>
    <w:bookmarkEnd w:id="2"/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1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4EBAA1B8" w:rsidR="0087764E" w:rsidRPr="002E5B92" w:rsidRDefault="007D325C" w:rsidP="0087764E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xxxxxx@xxxxxxxxxxxxxx.xx</w:t>
      </w:r>
    </w:p>
    <w:p w14:paraId="1D4BDB57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022A4AE3" w14:textId="34ECC616" w:rsidR="0087764E" w:rsidRPr="002E5B92" w:rsidRDefault="007D325C" w:rsidP="0087764E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xxx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xxx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xxx</w:t>
      </w:r>
      <w:proofErr w:type="spellEnd"/>
    </w:p>
    <w:p w14:paraId="2B87955F" w14:textId="1A950485" w:rsidR="0087764E" w:rsidRPr="002E5B92" w:rsidRDefault="007D325C" w:rsidP="0087764E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e-mail: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xxxxxx@xxxxxxxxxxxxxx.xx</w:t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7520BEB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131D19">
        <w:rPr>
          <w:rFonts w:ascii="Arial" w:hAnsi="Arial" w:cs="Arial"/>
        </w:rPr>
        <w:t>K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7C616F1F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097E36">
        <w:rPr>
          <w:rFonts w:eastAsia="Calibri"/>
          <w:sz w:val="24"/>
          <w:lang w:eastAsia="en-US"/>
        </w:rPr>
        <w:t>Domov Na Zámku Lysá nad Labem, příspěvková organizace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44BB4D94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097E36">
        <w:rPr>
          <w:rFonts w:eastAsia="Calibri"/>
          <w:sz w:val="24"/>
          <w:lang w:eastAsia="en-US"/>
        </w:rPr>
        <w:t>Domov Na Zámku Lysá nad Labem, příspěvková organizace</w:t>
      </w:r>
      <w:r w:rsidR="00097E36" w:rsidRPr="00AB666A">
        <w:rPr>
          <w:rFonts w:eastAsia="Calibri"/>
          <w:sz w:val="24"/>
          <w:lang w:eastAsia="en-US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12E575A1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097E36">
        <w:rPr>
          <w:rFonts w:eastAsia="Calibri"/>
          <w:sz w:val="24"/>
          <w:lang w:eastAsia="en-US"/>
        </w:rPr>
        <w:t>Domov Na Zámku Lysá nad Labem, příspěvková organizace</w:t>
      </w:r>
      <w:r w:rsidR="00097E36" w:rsidRPr="00BC5BCE">
        <w:rPr>
          <w:rFonts w:cs="Arial"/>
          <w:sz w:val="24"/>
        </w:rPr>
        <w:t xml:space="preserve">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401807" w:rsidRPr="002E5B92">
        <w:rPr>
          <w:rFonts w:cs="Arial"/>
          <w:bCs/>
          <w:sz w:val="24"/>
        </w:rPr>
        <w:t>5 26</w:t>
      </w:r>
      <w:r w:rsidR="00401807">
        <w:rPr>
          <w:rFonts w:cs="Arial"/>
          <w:bCs/>
          <w:sz w:val="24"/>
        </w:rPr>
        <w:t>5</w:t>
      </w:r>
      <w:r w:rsidR="00401807" w:rsidRPr="002E5B92">
        <w:rPr>
          <w:rFonts w:cs="Arial"/>
          <w:bCs/>
          <w:sz w:val="24"/>
        </w:rPr>
        <w:t xml:space="preserve"> 456,-</w:t>
      </w:r>
      <w:r w:rsidR="00401807" w:rsidRPr="002E5B92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441211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131D19">
        <w:rPr>
          <w:rFonts w:cs="Arial"/>
          <w:sz w:val="24"/>
        </w:rPr>
        <w:t>K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lastRenderedPageBreak/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19F223B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C35D7FD" w14:textId="77777777" w:rsidR="00131D19" w:rsidRPr="00131D19" w:rsidRDefault="00131D19" w:rsidP="00131D19">
      <w:pPr>
        <w:pStyle w:val="Odstavecseseznamem"/>
        <w:rPr>
          <w:rFonts w:eastAsia="Calibri"/>
          <w:sz w:val="24"/>
          <w:lang w:eastAsia="en-US"/>
        </w:rPr>
      </w:pPr>
    </w:p>
    <w:p w14:paraId="60F11815" w14:textId="254AE981" w:rsidR="00131D19" w:rsidRPr="00AE449A" w:rsidRDefault="00131D1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131D19">
        <w:rPr>
          <w:rFonts w:eastAsia="Calibri"/>
          <w:sz w:val="24"/>
          <w:lang w:eastAsia="en-US"/>
        </w:rPr>
        <w:t>Požadované množství na dodání zboží bude uvedeno v objednávkách, které budou zaslány dodavateli nejméně 10 kalendářních dnů před termínem plnění, který je uveden v bodě 7 této smlouvy.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3C17C8C6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131D19">
        <w:rPr>
          <w:rFonts w:cs="Arial"/>
          <w:sz w:val="24"/>
        </w:rPr>
        <w:t>K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28D9F38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</w:t>
      </w:r>
      <w:r w:rsidR="00EB41A1">
        <w:rPr>
          <w:rFonts w:cs="Arial"/>
          <w:sz w:val="24"/>
        </w:rPr>
        <w:t>K</w:t>
      </w:r>
      <w:r>
        <w:rPr>
          <w:rFonts w:cs="Arial"/>
          <w:sz w:val="24"/>
        </w:rPr>
        <w:t>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3" w:name="_Ref191706177"/>
      <w:r w:rsidRPr="00830C96">
        <w:rPr>
          <w:b/>
          <w:sz w:val="24"/>
        </w:rPr>
        <w:t xml:space="preserve">Místo </w:t>
      </w:r>
      <w:bookmarkEnd w:id="3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46366C81" w:rsidR="00882FFB" w:rsidRDefault="00882FFB" w:rsidP="005C4994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="005C4994">
        <w:rPr>
          <w:rFonts w:ascii="Arial" w:hAnsi="Arial" w:cs="Arial"/>
        </w:rPr>
        <w:t xml:space="preserve"> </w:t>
      </w:r>
      <w:r w:rsidRPr="00882FFB">
        <w:rPr>
          <w:rFonts w:ascii="Arial" w:hAnsi="Arial" w:cs="Arial"/>
        </w:rPr>
        <w:t xml:space="preserve">k datu </w:t>
      </w:r>
      <w:proofErr w:type="gramStart"/>
      <w:r w:rsidRPr="00882FFB">
        <w:rPr>
          <w:rFonts w:ascii="Arial" w:hAnsi="Arial" w:cs="Arial"/>
        </w:rPr>
        <w:t>3</w:t>
      </w:r>
      <w:r w:rsidR="005C4994">
        <w:rPr>
          <w:rFonts w:ascii="Arial" w:hAnsi="Arial" w:cs="Arial"/>
        </w:rPr>
        <w:t>1</w:t>
      </w:r>
      <w:r w:rsidRPr="00882FFB">
        <w:rPr>
          <w:rFonts w:ascii="Arial" w:hAnsi="Arial" w:cs="Arial"/>
        </w:rPr>
        <w:t>.</w:t>
      </w:r>
      <w:r w:rsidR="005C4994">
        <w:rPr>
          <w:rFonts w:ascii="Arial" w:hAnsi="Arial" w:cs="Arial"/>
        </w:rPr>
        <w:t>12</w:t>
      </w:r>
      <w:r w:rsidRPr="00882FFB">
        <w:rPr>
          <w:rFonts w:ascii="Arial" w:hAnsi="Arial" w:cs="Arial"/>
        </w:rPr>
        <w:t>.2020</w:t>
      </w:r>
      <w:proofErr w:type="gramEnd"/>
      <w:r w:rsidRPr="00882FFB">
        <w:rPr>
          <w:rFonts w:ascii="Arial" w:hAnsi="Arial" w:cs="Arial"/>
        </w:rPr>
        <w:t xml:space="preserve"> v rozsahu </w:t>
      </w:r>
      <w:r w:rsidR="005C4994">
        <w:rPr>
          <w:rFonts w:ascii="Arial" w:hAnsi="Arial" w:cs="Arial"/>
        </w:rPr>
        <w:t>7</w:t>
      </w:r>
      <w:r w:rsidRPr="00882FFB">
        <w:rPr>
          <w:rFonts w:ascii="Arial" w:hAnsi="Arial" w:cs="Arial"/>
        </w:rPr>
        <w:t>0 % z celkového požadovaného počtu.</w:t>
      </w:r>
    </w:p>
    <w:p w14:paraId="06D2A9DE" w14:textId="77777777" w:rsidR="005C4994" w:rsidRPr="00882FFB" w:rsidRDefault="005C4994" w:rsidP="005C4994">
      <w:pPr>
        <w:ind w:left="426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32BB19D" w14:textId="2604BC33" w:rsidR="00E0575A" w:rsidRPr="005C4994" w:rsidRDefault="006937FF" w:rsidP="00AA1C97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5C4994"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7F40B245" w14:textId="18B3CB10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4481D298" w14:textId="77777777" w:rsidR="00EB41A1" w:rsidRDefault="00EB41A1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4" w:name="_Ref191459542"/>
      <w:r w:rsidRPr="00AF10E1">
        <w:rPr>
          <w:b/>
          <w:sz w:val="24"/>
        </w:rPr>
        <w:t>Záruční podmínky a záruční doby</w:t>
      </w:r>
      <w:bookmarkEnd w:id="4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5" w:name="_Ref193791042"/>
      <w:bookmarkStart w:id="6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7" w:name="_Toc189304622"/>
      <w:bookmarkStart w:id="8" w:name="_Toc189305397"/>
      <w:bookmarkStart w:id="9" w:name="_Toc189464818"/>
      <w:bookmarkStart w:id="10" w:name="_Toc190702839"/>
      <w:bookmarkStart w:id="11" w:name="_Toc191118419"/>
      <w:bookmarkStart w:id="12" w:name="_Toc189304623"/>
      <w:bookmarkStart w:id="13" w:name="_Toc189305398"/>
      <w:bookmarkStart w:id="14" w:name="_Toc189464819"/>
      <w:bookmarkStart w:id="15" w:name="_Toc190702840"/>
      <w:bookmarkStart w:id="16" w:name="_Toc191118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7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7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lastRenderedPageBreak/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413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1057D1">
        <w:trPr>
          <w:trHeight w:hRule="exact" w:val="366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105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2C9D6B60" w:rsidR="00E0575A" w:rsidRPr="00443F06" w:rsidRDefault="001057D1" w:rsidP="00E057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057D1">
              <w:rPr>
                <w:rFonts w:ascii="Arial" w:eastAsia="Calibri" w:hAnsi="Arial" w:cs="Arial"/>
                <w:b/>
                <w:color w:val="000000"/>
              </w:rPr>
              <w:t>Domov Na Zámku Lysá nad Labem, p. o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105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105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105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644C385B" w14:textId="77777777" w:rsidR="00E0575A" w:rsidRDefault="00E0575A" w:rsidP="00E0575A">
      <w:pPr>
        <w:rPr>
          <w:rFonts w:ascii="Arial" w:hAnsi="Arial" w:cs="Arial"/>
          <w:b/>
        </w:rPr>
        <w:sectPr w:rsidR="00E0575A" w:rsidSect="00FB59BB">
          <w:footerReference w:type="default" r:id="rId8"/>
          <w:footerReference w:type="first" r:id="rId9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F9695D2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RKS – Technická specifikace předmětu plnění</w:t>
      </w:r>
    </w:p>
    <w:p w14:paraId="3EFE77A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34002E7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09BC203A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05391FBD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D0F6A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50DC8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E74F2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5CEC92AF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557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73E00B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71064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99 %</w:t>
            </w:r>
          </w:p>
        </w:tc>
      </w:tr>
      <w:tr w:rsidR="00A1654C" w:rsidRPr="003E0F6A" w14:paraId="5BEB68BC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32EA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E23810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88D9DCC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F192C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D507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25A7E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3D64B72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AED8E0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E800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82B36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41E569D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Jednoho gumového pásku/gumičky</w:t>
            </w:r>
          </w:p>
        </w:tc>
      </w:tr>
      <w:tr w:rsidR="00A1654C" w14:paraId="1FE1D98D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062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E9959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7DD85A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1654C" w14:paraId="3DC2B6CA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3BC6E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0A95F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AE5A15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634A34DD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311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6DA54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2B156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0DAEF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A26E7A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1928D9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E4DFCF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60EDA0C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173D324F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1BFAF88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1BDBC0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E397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44A7B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8059B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EFE5A3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3ED77AD8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6B909745" w14:textId="77777777" w:rsidR="00A1654C" w:rsidRDefault="00A1654C" w:rsidP="00A1654C">
      <w:pPr>
        <w:rPr>
          <w:rFonts w:ascii="Arial" w:hAnsi="Arial" w:cs="Arial"/>
          <w:b/>
        </w:rPr>
      </w:pPr>
    </w:p>
    <w:p w14:paraId="25081400" w14:textId="77777777" w:rsidR="00A1654C" w:rsidRDefault="00A1654C" w:rsidP="00A1654C">
      <w:pPr>
        <w:rPr>
          <w:rFonts w:ascii="Arial" w:hAnsi="Arial" w:cs="Arial"/>
          <w:b/>
        </w:rPr>
      </w:pPr>
    </w:p>
    <w:p w14:paraId="41F4071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49BFBA18" w14:textId="77777777" w:rsidR="00A1654C" w:rsidRDefault="00A1654C" w:rsidP="00A1654C">
      <w:pPr>
        <w:rPr>
          <w:rFonts w:ascii="Arial" w:hAnsi="Arial" w:cs="Arial"/>
          <w:b/>
        </w:rPr>
      </w:pPr>
    </w:p>
    <w:p w14:paraId="5B52F6E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5C2D0E19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8B29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C0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057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734A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A06B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34C437F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2BE22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4EB26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E06">
              <w:rPr>
                <w:rFonts w:ascii="Arial" w:hAnsi="Arial" w:cs="Arial"/>
                <w:b/>
                <w:bCs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17FB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A9F5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70D947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41,02</w:t>
            </w:r>
          </w:p>
        </w:tc>
      </w:tr>
    </w:tbl>
    <w:p w14:paraId="5FC63CA5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53117A2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60881FC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139026B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31EA1E1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9351AD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7554803A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45C81925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87985D2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590F99E9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46906A91" w14:textId="77777777" w:rsidR="00A1654C" w:rsidRDefault="00A1654C" w:rsidP="00A1654C">
      <w:pPr>
        <w:rPr>
          <w:rFonts w:ascii="Arial" w:hAnsi="Arial" w:cs="Arial"/>
          <w:b/>
        </w:rPr>
      </w:pPr>
    </w:p>
    <w:p w14:paraId="2D551E3C" w14:textId="77777777" w:rsidR="00A1654C" w:rsidRDefault="00A1654C" w:rsidP="00A1654C">
      <w:pPr>
        <w:rPr>
          <w:rFonts w:ascii="Arial" w:hAnsi="Arial" w:cs="Arial"/>
          <w:b/>
        </w:rPr>
        <w:sectPr w:rsidR="00A1654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3575AA4E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RKS – Objednávka (závazný vzor) - </w:t>
      </w:r>
      <w:r w:rsidRPr="00F4522A">
        <w:rPr>
          <w:rFonts w:ascii="Arial" w:hAnsi="Arial" w:cs="Arial"/>
          <w:b/>
        </w:rPr>
        <w:t>Dodavatel 1:</w:t>
      </w:r>
    </w:p>
    <w:p w14:paraId="7E13494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1654C" w:rsidRPr="00E136C2" w14:paraId="7C11738B" w14:textId="77777777" w:rsidTr="0041437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EE1110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11A13517" w14:textId="77777777" w:rsidTr="0041437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8A887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31AB4BB" w14:textId="77777777" w:rsidTr="0041437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541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C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B7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AF16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7249C5" w14:textId="77777777" w:rsidTr="0041437A">
        <w:trPr>
          <w:trHeight w:val="33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7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24E375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B2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75CE2B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ADA6DE8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26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822362B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107</w:t>
            </w:r>
          </w:p>
          <w:p w14:paraId="1384EBA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01 Čestlice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C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B49C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0E97347" w14:textId="77777777" w:rsidTr="0041437A">
        <w:trPr>
          <w:trHeight w:val="47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7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78712A6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Rambod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Afrashteh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4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6A8B30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FC4BA8A" w14:textId="77777777" w:rsidTr="0041437A">
        <w:trPr>
          <w:trHeight w:val="39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B737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8D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37FFEA1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91EFC02" w14:textId="77777777" w:rsidTr="0041437A">
        <w:trPr>
          <w:trHeight w:val="4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AD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7B8FA0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7C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CEC31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219923A" w14:textId="77777777" w:rsidTr="0041437A">
        <w:trPr>
          <w:trHeight w:val="42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7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EB6C45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18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912A8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D3B317F" w14:textId="77777777" w:rsidTr="0041437A">
        <w:trPr>
          <w:trHeight w:val="414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76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757179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226831608/0600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8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B1FC7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C003D59" w14:textId="77777777" w:rsidTr="0041437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E6E18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75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51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443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933B691" w14:textId="77777777" w:rsidTr="0041437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03E82F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</w:p>
        </w:tc>
      </w:tr>
      <w:tr w:rsidR="00A1654C" w:rsidRPr="00E136C2" w14:paraId="2AF0947F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FEFBB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6E025FC5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A7D8F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491E0D8A" w14:textId="77777777" w:rsidTr="0041437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C210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B8A22E8" w14:textId="77777777" w:rsidTr="0041437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FA4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…..kusů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23442740" w14:textId="77777777" w:rsidTr="0041437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D69EA0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03EE2FA4" w14:textId="77777777" w:rsidTr="0041437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CC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99661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E301B67" w14:textId="77777777" w:rsidTr="0041437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B4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63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5554FF44" w14:textId="77777777" w:rsidTr="0041437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5E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859BA8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3DA7386D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F1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19C20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37C8EF7" w14:textId="77777777" w:rsidTr="0041437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C86C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68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EDA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6ED5C548" w14:textId="77777777" w:rsidTr="0041437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855ED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3D8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2AC80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A1654C" w:rsidRPr="00E136C2" w14:paraId="6F236E76" w14:textId="77777777" w:rsidTr="0041437A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FE5DA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C63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82DC67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478C69A" w14:textId="77777777" w:rsidTr="0041437A">
        <w:trPr>
          <w:trHeight w:val="8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D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19E20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ED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810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7F2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DCD7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51E9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650C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5AFBA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90894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0EEFE7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BA4483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8730F9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1290B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B8DD1F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07E5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AEFAD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7CD38B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066CA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C83DD4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9CD8C24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D86319F" w14:textId="4378EA62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Technická specifikace předmětu plnění</w:t>
      </w:r>
    </w:p>
    <w:p w14:paraId="602A73D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7AB8341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9D747A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p w14:paraId="02E3BE5D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6085"/>
      </w:tblGrid>
      <w:tr w:rsidR="00A1654C" w:rsidRPr="00162097" w14:paraId="70344F20" w14:textId="77777777" w:rsidTr="0041437A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A53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10800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6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CAA7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638C2C20" w14:textId="77777777" w:rsidTr="0041437A">
        <w:trPr>
          <w:trHeight w:val="309"/>
        </w:trPr>
        <w:tc>
          <w:tcPr>
            <w:tcW w:w="1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6BCC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503D9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60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5874F8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V souladu s normou EN 149: 2001 + A1: 2009 nabízí tento respirátor vysoce účinnou filtraci minimálně 99 %</w:t>
            </w:r>
          </w:p>
        </w:tc>
      </w:tr>
      <w:tr w:rsidR="00A1654C" w:rsidRPr="003E0F6A" w14:paraId="1A612E7C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5C642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38468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1DCB46A0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Tento respirátor nabízí ochranu proti toxickým látkám, jako jsou viry, spory, bakterie, ale také radioaktivní látky nebo karcinogeny až do 50xNPK / PEL</w:t>
            </w:r>
          </w:p>
        </w:tc>
      </w:tr>
      <w:tr w:rsidR="00A1654C" w:rsidRPr="003E0F6A" w14:paraId="724ACE69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1408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A273C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6EB008B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1FF5FF6D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713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DE127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4423796C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uchycení pomocí dvou elastických upínacích pásků</w:t>
            </w:r>
          </w:p>
        </w:tc>
      </w:tr>
      <w:tr w:rsidR="00A1654C" w14:paraId="3C9185DA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AE3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D82D3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2D80AD9F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jednorázové</w:t>
            </w:r>
          </w:p>
        </w:tc>
      </w:tr>
      <w:tr w:rsidR="00A1654C" w14:paraId="6E42BEE2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8D4E9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CCAE1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3E200A95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36D9E3D1" w14:textId="77777777" w:rsidTr="0041437A">
        <w:trPr>
          <w:trHeight w:val="304"/>
        </w:trPr>
        <w:tc>
          <w:tcPr>
            <w:tcW w:w="18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CC41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59FA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6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5CF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</w:tbl>
    <w:p w14:paraId="6005A75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3F162F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6E6F481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3E2DA5C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83E5E4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BB465A0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2AB60B3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A98800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9D31ABA" w14:textId="0FE9A0F5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72B52A48" w14:textId="77777777" w:rsidR="00A1654C" w:rsidRDefault="00A1654C" w:rsidP="00A1654C">
      <w:pPr>
        <w:rPr>
          <w:rFonts w:ascii="Arial" w:hAnsi="Arial" w:cs="Arial"/>
          <w:b/>
        </w:rPr>
      </w:pPr>
    </w:p>
    <w:p w14:paraId="2B240EC2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156F308" w14:textId="77777777" w:rsidR="00A1654C" w:rsidRDefault="00A1654C" w:rsidP="00A1654C">
      <w:pPr>
        <w:rPr>
          <w:rFonts w:ascii="Arial" w:hAnsi="Arial" w:cs="Arial"/>
          <w:b/>
        </w:rPr>
      </w:pPr>
    </w:p>
    <w:p w14:paraId="1FB6497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40CC90BD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DC9C7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A5D2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02A8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D451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F2A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0D8B44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729D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E9D3E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333CF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6657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7DDEC9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 Kč</w:t>
            </w:r>
          </w:p>
        </w:tc>
      </w:tr>
    </w:tbl>
    <w:p w14:paraId="54894A9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32000057" w14:textId="77777777" w:rsidR="00A1654C" w:rsidRDefault="00A1654C" w:rsidP="00A1654C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</w:p>
    <w:p w14:paraId="4519CFE3" w14:textId="77777777" w:rsidR="00A1654C" w:rsidRDefault="00A1654C" w:rsidP="00A16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0A491FD8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325755EB" w14:textId="77777777" w:rsidR="00A1654C" w:rsidRDefault="00A1654C" w:rsidP="00A1654C">
      <w:pPr>
        <w:rPr>
          <w:rFonts w:ascii="Arial" w:hAnsi="Arial" w:cs="Arial"/>
          <w:b/>
        </w:rPr>
      </w:pPr>
    </w:p>
    <w:p w14:paraId="5B87F7E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3E497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29506F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A38F61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44B6D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26B5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91F7B3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C655C1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D49B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D5544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B313F8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B5E3EBD" w14:textId="10D08E4E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</w:t>
      </w:r>
      <w:r w:rsidR="00EB41A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 – Objednávka (závazný vzor) – Dodavatel 2</w:t>
      </w:r>
    </w:p>
    <w:p w14:paraId="09998A57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426"/>
        <w:gridCol w:w="1310"/>
        <w:gridCol w:w="2988"/>
      </w:tblGrid>
      <w:tr w:rsidR="00A1654C" w:rsidRPr="00E136C2" w14:paraId="225C7DFB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5CEF7D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7CDD9B6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59CB6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1E0AFEC4" w14:textId="77777777" w:rsidTr="0041437A">
        <w:trPr>
          <w:trHeight w:val="3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F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41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D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BB71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5FDD76F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C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DAD639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Satronel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212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AC9C8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EC62912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8D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0596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Turi</w:t>
            </w:r>
            <w:proofErr w:type="spellEnd"/>
            <w:r w:rsidRPr="005247E7">
              <w:rPr>
                <w:rFonts w:ascii="Arial" w:hAnsi="Arial" w:cs="Arial"/>
                <w:sz w:val="20"/>
                <w:szCs w:val="20"/>
              </w:rPr>
              <w:t xml:space="preserve"> 10D, 11313 Tallinn, Estonsko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D0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6EF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B5D9462" w14:textId="77777777" w:rsidTr="0041437A">
        <w:trPr>
          <w:trHeight w:val="6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CC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AB50FC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Pavel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Shur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B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4311E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ECC900A" w14:textId="77777777" w:rsidTr="0041437A">
        <w:trPr>
          <w:trHeight w:val="4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8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2214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12152809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21F428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8303D45" w14:textId="77777777" w:rsidTr="0041437A">
        <w:trPr>
          <w:trHeight w:val="60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3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6FB90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EE101484198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44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726023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11E9EB7F" w14:textId="77777777" w:rsidTr="0041437A">
        <w:trPr>
          <w:trHeight w:val="61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9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D665BD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AS LHV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Pank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1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44CD09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3ABCF69" w14:textId="77777777" w:rsidTr="0041437A">
        <w:trPr>
          <w:trHeight w:val="58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00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CBE5B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EE277700771003997630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7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38D02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FB2D2D2" w14:textId="77777777" w:rsidTr="0041437A">
        <w:trPr>
          <w:trHeight w:val="48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40A3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D9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92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B6038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78E6FDF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A4EAEA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</w:p>
        </w:tc>
      </w:tr>
      <w:tr w:rsidR="00A1654C" w:rsidRPr="00E136C2" w14:paraId="3A11461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E666A8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2 109 473,31 Kč </w:t>
            </w:r>
            <w:r w:rsidRPr="00E136C2">
              <w:rPr>
                <w:rFonts w:ascii="Arial" w:hAnsi="Arial" w:cs="Arial"/>
                <w:sz w:val="20"/>
                <w:szCs w:val="20"/>
              </w:rPr>
              <w:t>bez DPH, což</w:t>
            </w:r>
            <w:r w:rsidRPr="005247E7"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2 109 476,31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A27D80F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3BB794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3A6D3A2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5986D5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1C9180B8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11B67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proofErr w:type="gramStart"/>
            <w:r w:rsidRPr="005247E7">
              <w:rPr>
                <w:rFonts w:ascii="Arial" w:hAnsi="Arial" w:cs="Arial"/>
                <w:sz w:val="20"/>
                <w:szCs w:val="20"/>
              </w:rPr>
              <w:t>47 013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</w:t>
            </w:r>
            <w:proofErr w:type="gramEnd"/>
          </w:p>
        </w:tc>
      </w:tr>
      <w:tr w:rsidR="00A1654C" w:rsidRPr="00E136C2" w14:paraId="50DB5B6C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503E0F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281FB502" w14:textId="77777777" w:rsidTr="0041437A">
        <w:trPr>
          <w:trHeight w:val="276"/>
        </w:trPr>
        <w:tc>
          <w:tcPr>
            <w:tcW w:w="228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E5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5E5B364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6A3F38C1" w14:textId="77777777" w:rsidTr="0041437A">
        <w:trPr>
          <w:trHeight w:val="276"/>
        </w:trPr>
        <w:tc>
          <w:tcPr>
            <w:tcW w:w="228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19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D3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72873EA7" w14:textId="77777777" w:rsidTr="0041437A">
        <w:trPr>
          <w:trHeight w:val="10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0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6533F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2 109 473,31 Kč</w:t>
            </w:r>
          </w:p>
        </w:tc>
      </w:tr>
      <w:tr w:rsidR="00A1654C" w:rsidRPr="00E136C2" w14:paraId="10E3BBDB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2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232300D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5518B04B" w14:textId="77777777" w:rsidTr="0041437A">
        <w:trPr>
          <w:trHeight w:val="255"/>
        </w:trPr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AA772F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8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98AC59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2ECCD7EA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FFE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F76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D4339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35AE2B75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8409B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A0C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102DB9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FDE42F" w14:textId="77777777" w:rsidTr="0041437A">
        <w:trPr>
          <w:trHeight w:val="136"/>
        </w:trPr>
        <w:tc>
          <w:tcPr>
            <w:tcW w:w="228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2E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86ABBED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42B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5767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0B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F4D44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247FA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E71930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622AAA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FA39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C73A2B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B355A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EF501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FE0F34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E0B71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DDBDB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BC3B15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D77B96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510EAA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07E08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A3CF0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EE2984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F9478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397DE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9EDBEE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068265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9361CD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2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F1B9D8F" w14:textId="5A4E6B78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1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417857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0C5BB49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CAEC186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71CFC3EA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21F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C1844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BC05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E53320" w14:paraId="33F18F67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EC2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sz w:val="18"/>
                <w:szCs w:val="18"/>
              </w:rPr>
              <w:t>Respirátor FFP3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C08A6F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BA97B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FFP3</w:t>
            </w:r>
          </w:p>
        </w:tc>
      </w:tr>
      <w:tr w:rsidR="00A1654C" w:rsidRPr="00E53320" w14:paraId="60A1B0E8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3357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19710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9125DB4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xNPK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-P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/PEL</w:t>
            </w:r>
          </w:p>
        </w:tc>
      </w:tr>
      <w:tr w:rsidR="00A1654C" w:rsidRPr="00E53320" w14:paraId="5C68C9B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CB16A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EF006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24AD8B8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E53320" w14:paraId="492A8DBB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0DC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164A3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3CEA206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Nast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vitelné elastické upínací pásky</w:t>
            </w:r>
          </w:p>
        </w:tc>
      </w:tr>
      <w:tr w:rsidR="00A1654C" w:rsidRPr="00E53320" w14:paraId="7C2A22C3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18B4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C55BC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D91C473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Jednorázové použití</w:t>
            </w:r>
          </w:p>
        </w:tc>
      </w:tr>
      <w:tr w:rsidR="00A1654C" w:rsidRPr="00E53320" w14:paraId="1F9ADA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4971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687A8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AF1A8F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21103602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4336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5E43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10957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F4B7A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1837569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E01CA8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45C3778E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6CE6C9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68297755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9D3EFFE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2AA9D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6602A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23EA631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87A4E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303C71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208BA8D3" w14:textId="2A19A3D1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 w:rsidR="00EB41A1"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28D85E1A" w14:textId="77777777" w:rsidR="00A1654C" w:rsidRDefault="00A1654C" w:rsidP="00A1654C">
      <w:pPr>
        <w:rPr>
          <w:rFonts w:ascii="Arial" w:hAnsi="Arial" w:cs="Arial"/>
          <w:b/>
        </w:rPr>
      </w:pPr>
    </w:p>
    <w:p w14:paraId="0F9ECECF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5A7099FD" w14:textId="77777777" w:rsidR="00A1654C" w:rsidRDefault="00A1654C" w:rsidP="00A1654C">
      <w:pPr>
        <w:rPr>
          <w:rFonts w:ascii="Arial" w:hAnsi="Arial" w:cs="Arial"/>
          <w:b/>
        </w:rPr>
      </w:pPr>
    </w:p>
    <w:p w14:paraId="2CD060FE" w14:textId="77777777" w:rsidR="00A1654C" w:rsidRPr="00A74F4C" w:rsidRDefault="00A1654C" w:rsidP="00A165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:rsidRPr="00A74F4C" w14:paraId="52F243FC" w14:textId="77777777" w:rsidTr="0041437A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C132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17B9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6DA8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8E0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BDE77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</w:tbl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167AD3C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702B3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F52E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D86B8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59.99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3043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565801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72.59</w:t>
            </w:r>
          </w:p>
        </w:tc>
      </w:tr>
    </w:tbl>
    <w:p w14:paraId="011BB36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1EBECAD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18787213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5FBD0B52" w14:textId="77777777" w:rsidR="00A1654C" w:rsidRDefault="00A1654C" w:rsidP="00A1654C">
      <w:pPr>
        <w:rPr>
          <w:rFonts w:ascii="Arial" w:hAnsi="Arial" w:cs="Arial"/>
          <w:b/>
        </w:rPr>
      </w:pPr>
    </w:p>
    <w:p w14:paraId="726824C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0573870" w14:textId="09E77E90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</w:t>
      </w:r>
      <w:r w:rsidR="00EB41A1">
        <w:rPr>
          <w:rFonts w:ascii="Arial" w:hAnsi="Arial" w:cs="Arial"/>
          <w:b/>
        </w:rPr>
        <w:t>RKS</w:t>
      </w:r>
      <w:r>
        <w:rPr>
          <w:rFonts w:ascii="Arial" w:hAnsi="Arial" w:cs="Arial"/>
          <w:b/>
        </w:rPr>
        <w:t xml:space="preserve"> – Objednávka (závazný vzor) – Dodavatel 3</w:t>
      </w:r>
    </w:p>
    <w:p w14:paraId="4D1CF43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99"/>
        <w:gridCol w:w="1329"/>
        <w:gridCol w:w="3101"/>
      </w:tblGrid>
      <w:tr w:rsidR="00A1654C" w:rsidRPr="00E136C2" w14:paraId="25292D0E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26993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4D655CC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B24748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90778D0" w14:textId="77777777" w:rsidTr="0041437A">
        <w:trPr>
          <w:trHeight w:val="39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DB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2A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D4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0173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4DD0256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9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721D52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TRADING s.r.o.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59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AB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2DFE408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9D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4ADF64C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895/14, </w:t>
            </w:r>
          </w:p>
          <w:p w14:paraId="40CE7AA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17 Karlovy Vary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51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2455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C2D644D" w14:textId="77777777" w:rsidTr="0041437A">
        <w:trPr>
          <w:trHeight w:val="437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0F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12FDD97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Štréblová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2D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24898E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C78AE1C" w14:textId="77777777" w:rsidTr="0041437A">
        <w:trPr>
          <w:trHeight w:val="4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B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5CED5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30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AC541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FFAE40E" w14:textId="77777777" w:rsidTr="0041437A">
        <w:trPr>
          <w:trHeight w:val="393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A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75542C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05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F19130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9A00D73" w14:textId="77777777" w:rsidTr="0041437A">
        <w:trPr>
          <w:trHeight w:val="414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1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AC6F92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CREDITAS a.s.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F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99F6D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C51AD61" w14:textId="77777777" w:rsidTr="0041437A">
        <w:trPr>
          <w:trHeight w:val="419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F6092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103204655/2250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5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57172E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B97BE00" w14:textId="77777777" w:rsidTr="0041437A">
        <w:trPr>
          <w:trHeight w:val="48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755B8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69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69D2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30856739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76108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</w:p>
        </w:tc>
      </w:tr>
      <w:tr w:rsidR="00A1654C" w:rsidRPr="00E136C2" w14:paraId="0A6043E0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8D5BA7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E1FA05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A18A2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4A078E8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E57AD4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5C54785E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B4B219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…..kusů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58CCAAA5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F9A982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809D6F3" w14:textId="77777777" w:rsidTr="0041437A">
        <w:trPr>
          <w:trHeight w:val="276"/>
        </w:trPr>
        <w:tc>
          <w:tcPr>
            <w:tcW w:w="204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85A375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4A540F4B" w14:textId="77777777" w:rsidTr="0041437A">
        <w:trPr>
          <w:trHeight w:val="276"/>
        </w:trPr>
        <w:tc>
          <w:tcPr>
            <w:tcW w:w="204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A0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17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2873D474" w14:textId="77777777" w:rsidTr="0041437A">
        <w:trPr>
          <w:trHeight w:val="10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AC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002DA0C" w14:textId="77777777" w:rsidR="00A1654C" w:rsidRPr="00AB74CB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1279A289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A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2B3456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D39B7CF" w14:textId="77777777" w:rsidTr="0041437A">
        <w:trPr>
          <w:trHeight w:val="255"/>
        </w:trPr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5D24C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8A5DB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4E510F9A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4D258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4FDF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0AF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252C3D68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062F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12CF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D5EE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82842F8" w14:textId="77777777" w:rsidTr="0041437A">
        <w:trPr>
          <w:trHeight w:val="925"/>
        </w:trPr>
        <w:tc>
          <w:tcPr>
            <w:tcW w:w="20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88CBF6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905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CBBA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4F0B" w14:textId="0DC71A67" w:rsidR="00C33CEE" w:rsidRDefault="00C33CEE" w:rsidP="00A1654C">
      <w:pPr>
        <w:ind w:left="360" w:hanging="360"/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3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33BD" w14:textId="77777777" w:rsidR="00FD0D6C" w:rsidRDefault="00FD0D6C" w:rsidP="00E02BCE">
      <w:r>
        <w:separator/>
      </w:r>
    </w:p>
  </w:endnote>
  <w:endnote w:type="continuationSeparator" w:id="0">
    <w:p w14:paraId="67F2070F" w14:textId="77777777" w:rsidR="00FD0D6C" w:rsidRDefault="00FD0D6C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026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026E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FB59BB" w:rsidRDefault="00FB59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026E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026E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FB59BB" w:rsidRDefault="00FB59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B657E" w14:textId="77777777" w:rsidR="00FD0D6C" w:rsidRDefault="00FD0D6C" w:rsidP="00E02BCE">
      <w:r>
        <w:separator/>
      </w:r>
    </w:p>
  </w:footnote>
  <w:footnote w:type="continuationSeparator" w:id="0">
    <w:p w14:paraId="688546E2" w14:textId="77777777" w:rsidR="00FD0D6C" w:rsidRDefault="00FD0D6C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472F" w14:textId="77777777" w:rsidR="00A1654C" w:rsidRDefault="00A1654C">
    <w:pPr>
      <w:pStyle w:val="Zhlav"/>
    </w:pPr>
  </w:p>
  <w:p w14:paraId="5172C9EF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8FA1" w14:textId="77777777" w:rsidR="00A1654C" w:rsidRDefault="00A1654C">
    <w:pPr>
      <w:pStyle w:val="Zhlav"/>
    </w:pPr>
  </w:p>
  <w:p w14:paraId="6AC299F5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3BA2" w14:textId="77777777" w:rsidR="00A1654C" w:rsidRDefault="00A1654C">
    <w:pPr>
      <w:pStyle w:val="Zhlav"/>
    </w:pPr>
  </w:p>
  <w:p w14:paraId="34EFAFC3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D2BC" w14:textId="77777777" w:rsidR="007F34BA" w:rsidRDefault="00FD0D6C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97E36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7D1"/>
    <w:rsid w:val="00105FFE"/>
    <w:rsid w:val="001075FB"/>
    <w:rsid w:val="001123BC"/>
    <w:rsid w:val="00115901"/>
    <w:rsid w:val="00121805"/>
    <w:rsid w:val="001224EB"/>
    <w:rsid w:val="00123681"/>
    <w:rsid w:val="00131A5B"/>
    <w:rsid w:val="00131D19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80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4994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5C26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25C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5705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26E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1A1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6DF6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0D6C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D185-1D24-4597-A4C3-DB355956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25</Pages>
  <Words>5898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Jiří Hendrich</cp:lastModifiedBy>
  <cp:revision>35</cp:revision>
  <cp:lastPrinted>2020-04-03T07:54:00Z</cp:lastPrinted>
  <dcterms:created xsi:type="dcterms:W3CDTF">2020-07-01T18:19:00Z</dcterms:created>
  <dcterms:modified xsi:type="dcterms:W3CDTF">2020-11-30T10:03:00Z</dcterms:modified>
</cp:coreProperties>
</file>