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CA3763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VDC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CA3763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Ústecká 1182/42a</w:t>
                            </w:r>
                          </w:p>
                          <w:p w:rsidR="00730219" w:rsidRDefault="00CA3763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184 00</w:t>
                            </w:r>
                            <w:r w:rsidR="00A2231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Praha 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CA376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25607201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</w:t>
                            </w:r>
                            <w:r w:rsidR="00CA3763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25607201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CA3763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VDC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CA3763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Ústecká 1182/42a</w:t>
                      </w:r>
                    </w:p>
                    <w:p w:rsidR="00730219" w:rsidRDefault="00CA3763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184 00</w:t>
                      </w:r>
                      <w:r w:rsidR="00A22314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Praha 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CA3763">
                        <w:rPr>
                          <w:rFonts w:ascii="Arial Narrow" w:hAnsi="Arial Narrow"/>
                          <w:b/>
                          <w:sz w:val="22"/>
                        </w:rPr>
                        <w:t>25607201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</w:t>
                      </w:r>
                      <w:r w:rsidR="00CA3763">
                        <w:rPr>
                          <w:rFonts w:ascii="Arial Narrow" w:hAnsi="Arial Narrow"/>
                          <w:b/>
                          <w:sz w:val="22"/>
                        </w:rPr>
                        <w:t>25607201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r w:rsidR="00CA3763">
        <w:rPr>
          <w:rFonts w:ascii="Arial Narrow" w:hAnsi="Arial Narrow"/>
          <w:color w:val="000080"/>
        </w:rPr>
        <w:t>16. 9</w:t>
      </w:r>
      <w:r w:rsidR="00F25892">
        <w:rPr>
          <w:rFonts w:ascii="Arial Narrow" w:hAnsi="Arial Narrow"/>
          <w:color w:val="000080"/>
        </w:rPr>
        <w:t>.</w:t>
      </w:r>
      <w:r w:rsidR="00CA3763">
        <w:rPr>
          <w:rFonts w:ascii="Arial Narrow" w:hAnsi="Arial Narrow"/>
          <w:color w:val="000080"/>
        </w:rPr>
        <w:t xml:space="preserve"> </w:t>
      </w:r>
      <w:r w:rsidR="00F25892">
        <w:rPr>
          <w:rFonts w:ascii="Arial Narrow" w:hAnsi="Arial Narrow"/>
          <w:color w:val="000080"/>
        </w:rPr>
        <w:t>2020</w:t>
      </w:r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350562">
        <w:rPr>
          <w:rFonts w:ascii="Arial Narrow" w:hAnsi="Arial Narrow"/>
          <w:b/>
        </w:rPr>
        <w:t>511</w:t>
      </w:r>
      <w:bookmarkStart w:id="0" w:name="_GoBack"/>
      <w:bookmarkEnd w:id="0"/>
      <w:r w:rsidR="00432D6C">
        <w:rPr>
          <w:rFonts w:ascii="Arial Narrow" w:hAnsi="Arial Narrow"/>
          <w:b/>
        </w:rPr>
        <w:t>/2020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897A1F" w:rsidRDefault="00CA3763" w:rsidP="00240211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Lenovo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WARUpgrade</w:t>
      </w:r>
      <w:proofErr w:type="spellEnd"/>
      <w:r>
        <w:rPr>
          <w:rFonts w:ascii="Arial Narrow" w:hAnsi="Arial Narrow"/>
        </w:rPr>
        <w:t xml:space="preserve"> na 3r Carry In pro TP </w:t>
      </w:r>
      <w:proofErr w:type="spellStart"/>
      <w:r>
        <w:rPr>
          <w:rFonts w:ascii="Arial Narrow" w:hAnsi="Arial Narrow"/>
        </w:rPr>
        <w:t>Edge</w:t>
      </w:r>
      <w:proofErr w:type="spellEnd"/>
      <w:r>
        <w:rPr>
          <w:rFonts w:ascii="Arial Narrow" w:hAnsi="Arial Narrow"/>
        </w:rPr>
        <w:t xml:space="preserve"> 5WSOA23813 27 ks</w:t>
      </w:r>
      <w:r w:rsidR="00A22314">
        <w:rPr>
          <w:rFonts w:ascii="Arial Narrow" w:hAnsi="Arial Narrow"/>
        </w:rPr>
        <w:tab/>
      </w:r>
      <w:r>
        <w:rPr>
          <w:rFonts w:ascii="Arial Narrow" w:hAnsi="Arial Narrow"/>
        </w:rPr>
        <w:t>1.000</w:t>
      </w:r>
      <w:r w:rsidR="00A22314">
        <w:rPr>
          <w:rFonts w:ascii="Arial Narrow" w:hAnsi="Arial Narrow"/>
        </w:rPr>
        <w:t xml:space="preserve">,-    </w:t>
      </w:r>
      <w:r>
        <w:rPr>
          <w:rFonts w:ascii="Arial Narrow" w:hAnsi="Arial Narrow"/>
        </w:rPr>
        <w:t>DPH 21</w:t>
      </w:r>
      <w:r w:rsidR="00350562">
        <w:rPr>
          <w:rFonts w:ascii="Arial Narrow" w:hAnsi="Arial Narrow"/>
        </w:rPr>
        <w:t>%</w:t>
      </w:r>
      <w:r w:rsidR="00350562">
        <w:rPr>
          <w:rFonts w:ascii="Arial Narrow" w:hAnsi="Arial Narrow"/>
        </w:rPr>
        <w:tab/>
        <w:t>celkem</w:t>
      </w:r>
      <w:r w:rsidR="00A2231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32.670</w:t>
      </w:r>
      <w:r w:rsidR="00350562">
        <w:rPr>
          <w:rFonts w:ascii="Arial Narrow" w:hAnsi="Arial Narrow"/>
        </w:rPr>
        <w:t>,00</w:t>
      </w:r>
      <w:r>
        <w:rPr>
          <w:rFonts w:ascii="Arial Narrow" w:hAnsi="Arial Narrow"/>
        </w:rPr>
        <w:t xml:space="preserve"> </w:t>
      </w:r>
    </w:p>
    <w:p w:rsidR="00CA3763" w:rsidRDefault="00CA3763" w:rsidP="00CA376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Myš </w:t>
      </w:r>
      <w:proofErr w:type="spellStart"/>
      <w:r>
        <w:rPr>
          <w:rFonts w:ascii="Arial Narrow" w:hAnsi="Arial Narrow"/>
        </w:rPr>
        <w:t>Logitech</w:t>
      </w:r>
      <w:proofErr w:type="spellEnd"/>
      <w:r>
        <w:rPr>
          <w:rFonts w:ascii="Arial Narrow" w:hAnsi="Arial Narrow"/>
        </w:rPr>
        <w:t xml:space="preserve"> B100 </w:t>
      </w:r>
      <w:proofErr w:type="spellStart"/>
      <w:r>
        <w:rPr>
          <w:rFonts w:ascii="Arial Narrow" w:hAnsi="Arial Narrow"/>
        </w:rPr>
        <w:t>Optical</w:t>
      </w:r>
      <w:proofErr w:type="spellEnd"/>
      <w:r>
        <w:rPr>
          <w:rFonts w:ascii="Arial Narrow" w:hAnsi="Arial Narrow"/>
        </w:rPr>
        <w:t xml:space="preserve"> USB Mouse černá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27 ks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135</w:t>
      </w:r>
      <w:r>
        <w:rPr>
          <w:rFonts w:ascii="Arial Narrow" w:hAnsi="Arial Narrow"/>
        </w:rPr>
        <w:t>,-    DPH 21%</w:t>
      </w:r>
      <w:r>
        <w:rPr>
          <w:rFonts w:ascii="Arial Narrow" w:hAnsi="Arial Narrow"/>
        </w:rPr>
        <w:tab/>
      </w:r>
      <w:r w:rsidR="00350562">
        <w:rPr>
          <w:rFonts w:ascii="Arial Narrow" w:hAnsi="Arial Narrow"/>
        </w:rPr>
        <w:t>celkem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4.410,45 </w:t>
      </w:r>
    </w:p>
    <w:p w:rsidR="00CA3763" w:rsidRDefault="00CA3763" w:rsidP="00CA3763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Dicota</w:t>
      </w:r>
      <w:proofErr w:type="spellEnd"/>
      <w:r>
        <w:rPr>
          <w:rFonts w:ascii="Arial Narrow" w:hAnsi="Arial Narrow"/>
        </w:rPr>
        <w:t xml:space="preserve"> Base XX T 15,6´´ černá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27 ks</w:t>
      </w:r>
      <w:r>
        <w:rPr>
          <w:rFonts w:ascii="Arial Narrow" w:hAnsi="Arial Narrow"/>
        </w:rPr>
        <w:tab/>
        <w:t xml:space="preserve">   289,-</w:t>
      </w:r>
      <w:r>
        <w:rPr>
          <w:rFonts w:ascii="Arial Narrow" w:hAnsi="Arial Narrow"/>
        </w:rPr>
        <w:tab/>
        <w:t xml:space="preserve">  DPH 21%</w:t>
      </w:r>
      <w:r>
        <w:rPr>
          <w:rFonts w:ascii="Arial Narrow" w:hAnsi="Arial Narrow"/>
        </w:rPr>
        <w:tab/>
      </w:r>
      <w:r w:rsidR="00350562">
        <w:rPr>
          <w:rFonts w:ascii="Arial Narrow" w:hAnsi="Arial Narrow"/>
        </w:rPr>
        <w:t xml:space="preserve">celkem 9.441,63 </w:t>
      </w:r>
    </w:p>
    <w:p w:rsidR="00A22314" w:rsidRDefault="00350562" w:rsidP="00240211">
      <w:pPr>
        <w:rPr>
          <w:rFonts w:ascii="Arial Narrow" w:hAnsi="Arial Narrow"/>
        </w:rPr>
      </w:pPr>
      <w:r>
        <w:rPr>
          <w:rFonts w:ascii="Arial Narrow" w:hAnsi="Arial Narrow"/>
        </w:rPr>
        <w:t>TP E15 15,6´´FH/i5-10210U/8G/256+1T/RX640/F20RD0020MC</w:t>
      </w:r>
      <w:r>
        <w:rPr>
          <w:rFonts w:ascii="Arial Narrow" w:hAnsi="Arial Narrow"/>
        </w:rPr>
        <w:tab/>
        <w:t xml:space="preserve"> 27 ks</w:t>
      </w:r>
      <w:r>
        <w:rPr>
          <w:rFonts w:ascii="Arial Narrow" w:hAnsi="Arial Narrow"/>
        </w:rPr>
        <w:tab/>
        <w:t>16.497,-  DPH 21%</w:t>
      </w:r>
      <w:r>
        <w:rPr>
          <w:rFonts w:ascii="Arial Narrow" w:hAnsi="Arial Narrow"/>
        </w:rPr>
        <w:tab/>
        <w:t xml:space="preserve">celkem 538 956,99 </w:t>
      </w:r>
    </w:p>
    <w:p w:rsidR="00DF55F8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A3476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350562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30498F" w:rsidRDefault="00350562" w:rsidP="00350562">
      <w:pPr>
        <w:rPr>
          <w:rFonts w:ascii="Arial Narrow" w:hAnsi="Arial Narrow"/>
        </w:rPr>
      </w:pPr>
      <w:r>
        <w:rPr>
          <w:rFonts w:ascii="Arial Narrow" w:hAnsi="Arial Narrow"/>
        </w:rPr>
        <w:t>Základ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483,867,77 </w:t>
      </w:r>
      <w:r w:rsidR="0030498F">
        <w:rPr>
          <w:rFonts w:ascii="Arial Narrow" w:hAnsi="Arial Narrow"/>
        </w:rPr>
        <w:t>Kč</w:t>
      </w:r>
    </w:p>
    <w:p w:rsidR="00350562" w:rsidRDefault="00350562" w:rsidP="00350562">
      <w:pPr>
        <w:rPr>
          <w:rFonts w:ascii="Arial Narrow" w:hAnsi="Arial Narrow"/>
        </w:rPr>
      </w:pPr>
      <w:r>
        <w:rPr>
          <w:rFonts w:ascii="Arial Narrow" w:hAnsi="Arial Narrow"/>
        </w:rPr>
        <w:t>DPH 21%</w:t>
      </w:r>
      <w:r>
        <w:rPr>
          <w:rFonts w:ascii="Arial Narrow" w:hAnsi="Arial Narrow"/>
        </w:rPr>
        <w:tab/>
        <w:t>101.612,23 Kč</w:t>
      </w:r>
    </w:p>
    <w:p w:rsidR="00350562" w:rsidRDefault="00350562" w:rsidP="00350562">
      <w:pPr>
        <w:rPr>
          <w:rFonts w:ascii="Arial Narrow" w:hAnsi="Arial Narrow"/>
        </w:rPr>
      </w:pPr>
      <w:r>
        <w:rPr>
          <w:rFonts w:ascii="Arial Narrow" w:hAnsi="Arial Narrow"/>
        </w:rPr>
        <w:t>Celkem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585.480,00 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E4" w:rsidRDefault="005B55E4">
      <w:r>
        <w:separator/>
      </w:r>
    </w:p>
  </w:endnote>
  <w:endnote w:type="continuationSeparator" w:id="0">
    <w:p w:rsidR="005B55E4" w:rsidRDefault="005B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350562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E4" w:rsidRDefault="005B55E4">
      <w:r>
        <w:separator/>
      </w:r>
    </w:p>
  </w:footnote>
  <w:footnote w:type="continuationSeparator" w:id="0">
    <w:p w:rsidR="005B55E4" w:rsidRDefault="005B5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211"/>
    <w:rsid w:val="00240536"/>
    <w:rsid w:val="00252EB1"/>
    <w:rsid w:val="00271465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50562"/>
    <w:rsid w:val="003663BE"/>
    <w:rsid w:val="003924DA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F0D9E"/>
    <w:rsid w:val="00507FC2"/>
    <w:rsid w:val="00513D06"/>
    <w:rsid w:val="00522BBD"/>
    <w:rsid w:val="005459BC"/>
    <w:rsid w:val="005557D1"/>
    <w:rsid w:val="005A2DAB"/>
    <w:rsid w:val="005B1F1A"/>
    <w:rsid w:val="005B55E4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2314"/>
    <w:rsid w:val="00A27A23"/>
    <w:rsid w:val="00A34761"/>
    <w:rsid w:val="00A41BF5"/>
    <w:rsid w:val="00A46824"/>
    <w:rsid w:val="00A63824"/>
    <w:rsid w:val="00A66B49"/>
    <w:rsid w:val="00AB4860"/>
    <w:rsid w:val="00AC3AEF"/>
    <w:rsid w:val="00AD5B46"/>
    <w:rsid w:val="00AE6A79"/>
    <w:rsid w:val="00AF0BCD"/>
    <w:rsid w:val="00B02F47"/>
    <w:rsid w:val="00B07411"/>
    <w:rsid w:val="00B21F7A"/>
    <w:rsid w:val="00B34E2F"/>
    <w:rsid w:val="00B40A56"/>
    <w:rsid w:val="00B9164A"/>
    <w:rsid w:val="00B920A1"/>
    <w:rsid w:val="00B949F5"/>
    <w:rsid w:val="00BA40B9"/>
    <w:rsid w:val="00BC00B2"/>
    <w:rsid w:val="00BC38D6"/>
    <w:rsid w:val="00C43B01"/>
    <w:rsid w:val="00C64189"/>
    <w:rsid w:val="00C76BE3"/>
    <w:rsid w:val="00C92EAA"/>
    <w:rsid w:val="00CA3763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25B5E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2589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2</cp:revision>
  <cp:lastPrinted>2019-02-06T12:27:00Z</cp:lastPrinted>
  <dcterms:created xsi:type="dcterms:W3CDTF">2020-11-30T20:43:00Z</dcterms:created>
  <dcterms:modified xsi:type="dcterms:W3CDTF">2020-11-30T20:43:00Z</dcterms:modified>
</cp:coreProperties>
</file>