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9611" w14:textId="77777777" w:rsidR="00A14D8F" w:rsidRDefault="00D22F93" w:rsidP="00A14D8F">
      <w:pPr>
        <w:pStyle w:val="Zkladntext"/>
        <w:tabs>
          <w:tab w:val="left" w:pos="357"/>
          <w:tab w:val="left" w:pos="720"/>
        </w:tabs>
        <w:jc w:val="center"/>
        <w:rPr>
          <w:b/>
          <w:i/>
          <w:iCs/>
          <w:sz w:val="56"/>
        </w:rPr>
      </w:pPr>
      <w:r w:rsidRPr="00A14D8F">
        <w:rPr>
          <w:b/>
          <w:i/>
          <w:iCs/>
          <w:sz w:val="66"/>
          <w:szCs w:val="30"/>
        </w:rPr>
        <w:t>Smlouva o upsání akcií</w:t>
      </w:r>
    </w:p>
    <w:p w14:paraId="2A01FA32" w14:textId="77777777" w:rsidR="003D1D74" w:rsidRPr="003D1D74" w:rsidRDefault="00D22F93" w:rsidP="00A14D8F">
      <w:pPr>
        <w:pStyle w:val="Zkladntext"/>
        <w:tabs>
          <w:tab w:val="left" w:pos="357"/>
          <w:tab w:val="left" w:pos="72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dle </w:t>
      </w:r>
      <w:r w:rsidR="003D1D74">
        <w:rPr>
          <w:b/>
          <w:bCs/>
          <w:i/>
          <w:iCs/>
        </w:rPr>
        <w:t xml:space="preserve">ustanovení </w:t>
      </w:r>
      <w:r>
        <w:rPr>
          <w:b/>
          <w:bCs/>
          <w:i/>
          <w:iCs/>
        </w:rPr>
        <w:t xml:space="preserve">§ </w:t>
      </w:r>
      <w:r w:rsidR="003D1D74">
        <w:rPr>
          <w:b/>
          <w:bCs/>
          <w:i/>
          <w:iCs/>
        </w:rPr>
        <w:t xml:space="preserve">479 </w:t>
      </w:r>
      <w:r w:rsidR="003D1D74" w:rsidRPr="003D1D74">
        <w:rPr>
          <w:b/>
          <w:i/>
        </w:rPr>
        <w:t xml:space="preserve">zákona č. 90/2012 </w:t>
      </w:r>
      <w:r w:rsidR="00E4491B">
        <w:rPr>
          <w:b/>
          <w:i/>
        </w:rPr>
        <w:t xml:space="preserve">Sb., </w:t>
      </w:r>
      <w:r w:rsidR="003D1D74" w:rsidRPr="003D1D74">
        <w:rPr>
          <w:b/>
          <w:i/>
        </w:rPr>
        <w:t>o obchodních společnostech a družstvech (zákon o obchodních korporacích</w:t>
      </w:r>
      <w:r w:rsidR="003D1D74" w:rsidRPr="00D10251">
        <w:rPr>
          <w:bCs/>
          <w:i/>
        </w:rPr>
        <w:t>)</w:t>
      </w:r>
      <w:r w:rsidR="00E4491B" w:rsidRPr="00D10251">
        <w:rPr>
          <w:bCs/>
          <w:i/>
        </w:rPr>
        <w:t>,</w:t>
      </w:r>
      <w:r w:rsidR="003D1D74" w:rsidRPr="003D1D74">
        <w:rPr>
          <w:i/>
        </w:rPr>
        <w:t xml:space="preserve"> v</w:t>
      </w:r>
      <w:r w:rsidR="00E4491B">
        <w:rPr>
          <w:i/>
        </w:rPr>
        <w:t>e znění pozdějších předpisů</w:t>
      </w:r>
      <w:r w:rsidR="003D1D74" w:rsidRPr="003D1D74">
        <w:rPr>
          <w:i/>
        </w:rPr>
        <w:t xml:space="preserve"> (dále též jen „</w:t>
      </w:r>
      <w:r w:rsidR="00E4491B">
        <w:rPr>
          <w:b/>
          <w:i/>
        </w:rPr>
        <w:t>ZOK</w:t>
      </w:r>
      <w:r w:rsidR="003D1D74" w:rsidRPr="003D1D74">
        <w:rPr>
          <w:i/>
        </w:rPr>
        <w:t>“)</w:t>
      </w:r>
    </w:p>
    <w:p w14:paraId="28E818D9" w14:textId="77777777" w:rsidR="00D22F93" w:rsidRDefault="00D22F93" w:rsidP="00A14D8F">
      <w:pPr>
        <w:pStyle w:val="Zkladntext"/>
        <w:tabs>
          <w:tab w:val="left" w:pos="357"/>
          <w:tab w:val="left" w:pos="720"/>
        </w:tabs>
        <w:jc w:val="both"/>
        <w:rPr>
          <w:b/>
          <w:bCs/>
          <w:i/>
          <w:iCs/>
        </w:rPr>
      </w:pPr>
    </w:p>
    <w:p w14:paraId="6B0DF7A6" w14:textId="77777777" w:rsidR="009A2BD8" w:rsidRDefault="009A2BD8" w:rsidP="00A14D8F">
      <w:pPr>
        <w:pStyle w:val="Zkladntext"/>
        <w:tabs>
          <w:tab w:val="left" w:pos="357"/>
          <w:tab w:val="left" w:pos="720"/>
        </w:tabs>
        <w:jc w:val="both"/>
        <w:rPr>
          <w:b/>
          <w:bCs/>
          <w:i/>
          <w:iCs/>
        </w:rPr>
      </w:pPr>
    </w:p>
    <w:p w14:paraId="11E28BB3" w14:textId="77777777" w:rsidR="00D22F93" w:rsidRDefault="00D22F93" w:rsidP="00A14D8F">
      <w:pPr>
        <w:pStyle w:val="Zkladntext"/>
        <w:tabs>
          <w:tab w:val="left" w:pos="357"/>
          <w:tab w:val="left" w:pos="720"/>
        </w:tabs>
        <w:jc w:val="both"/>
      </w:pPr>
      <w:r>
        <w:rPr>
          <w:b/>
          <w:bCs/>
        </w:rPr>
        <w:t>Dnešního dne, měsíce a roku níže uvedení účastníci:</w:t>
      </w:r>
    </w:p>
    <w:p w14:paraId="3B161730" w14:textId="77777777" w:rsidR="00D22F93" w:rsidRDefault="00D22F93" w:rsidP="00A14D8F">
      <w:pPr>
        <w:pStyle w:val="Zkladntext"/>
        <w:tabs>
          <w:tab w:val="left" w:pos="357"/>
          <w:tab w:val="left" w:pos="720"/>
        </w:tabs>
        <w:jc w:val="both"/>
        <w:rPr>
          <w:i/>
          <w:iCs/>
        </w:rPr>
      </w:pPr>
    </w:p>
    <w:p w14:paraId="59845903" w14:textId="44805ECF" w:rsidR="000A3019" w:rsidRPr="00FA1A73" w:rsidRDefault="00EA4887" w:rsidP="00795138">
      <w:pPr>
        <w:pStyle w:val="Zkladntext"/>
        <w:numPr>
          <w:ilvl w:val="0"/>
          <w:numId w:val="1"/>
        </w:numPr>
        <w:tabs>
          <w:tab w:val="left" w:pos="357"/>
          <w:tab w:val="left" w:pos="720"/>
        </w:tabs>
        <w:ind w:left="357" w:hanging="357"/>
        <w:jc w:val="both"/>
        <w:rPr>
          <w:bCs/>
          <w:color w:val="auto"/>
        </w:rPr>
      </w:pPr>
      <w:r w:rsidRPr="00FA1A73">
        <w:rPr>
          <w:bCs/>
          <w:color w:val="auto"/>
        </w:rPr>
        <w:t>Statutární město Pardubice</w:t>
      </w:r>
    </w:p>
    <w:p w14:paraId="32DDC086" w14:textId="62E2DB68" w:rsidR="000B4B38" w:rsidRPr="00FA1A73" w:rsidRDefault="000B4B38" w:rsidP="00EA4887">
      <w:pPr>
        <w:pStyle w:val="Zkladntext"/>
        <w:tabs>
          <w:tab w:val="left" w:pos="357"/>
          <w:tab w:val="left" w:pos="720"/>
        </w:tabs>
        <w:ind w:left="357"/>
        <w:jc w:val="both"/>
        <w:rPr>
          <w:bCs/>
          <w:color w:val="auto"/>
        </w:rPr>
      </w:pPr>
      <w:r w:rsidRPr="00FA1A73">
        <w:rPr>
          <w:szCs w:val="24"/>
        </w:rPr>
        <w:t>sídlo úřadu města v Pardubicích, Pernštýnské náměstí 1, PSČ 530 21</w:t>
      </w:r>
    </w:p>
    <w:p w14:paraId="0BC210E1" w14:textId="05915104" w:rsidR="00EA4887" w:rsidRPr="00FA1A73" w:rsidRDefault="00EA4887" w:rsidP="00EA4887">
      <w:pPr>
        <w:pStyle w:val="Zkladntext"/>
        <w:tabs>
          <w:tab w:val="left" w:pos="357"/>
          <w:tab w:val="left" w:pos="720"/>
        </w:tabs>
        <w:ind w:left="357"/>
        <w:jc w:val="both"/>
        <w:rPr>
          <w:bCs/>
          <w:color w:val="auto"/>
        </w:rPr>
      </w:pPr>
      <w:r w:rsidRPr="00FA1A73">
        <w:rPr>
          <w:bCs/>
          <w:color w:val="auto"/>
        </w:rPr>
        <w:t>IČO: 00274046, DIČ: CZ00274046I</w:t>
      </w:r>
    </w:p>
    <w:p w14:paraId="6DECA49D" w14:textId="097F4534" w:rsidR="00EA4887" w:rsidRPr="000A3019" w:rsidRDefault="00EA4887" w:rsidP="00EA4887">
      <w:pPr>
        <w:pStyle w:val="Zkladntext"/>
        <w:tabs>
          <w:tab w:val="left" w:pos="357"/>
          <w:tab w:val="left" w:pos="720"/>
        </w:tabs>
        <w:ind w:left="357"/>
        <w:jc w:val="both"/>
        <w:rPr>
          <w:bCs/>
          <w:color w:val="auto"/>
        </w:rPr>
      </w:pPr>
      <w:r w:rsidRPr="00FA1A73">
        <w:rPr>
          <w:bCs/>
          <w:color w:val="auto"/>
        </w:rPr>
        <w:t>právně jedná zástupce: Ing. Martin Charvát, primátor města</w:t>
      </w:r>
    </w:p>
    <w:p w14:paraId="77C3D0A7" w14:textId="77777777" w:rsidR="0015282A" w:rsidRDefault="0015282A" w:rsidP="00CF06E6">
      <w:pPr>
        <w:pStyle w:val="Zkladntext"/>
        <w:tabs>
          <w:tab w:val="left" w:pos="357"/>
        </w:tabs>
        <w:ind w:left="357"/>
        <w:jc w:val="both"/>
        <w:rPr>
          <w:color w:val="auto"/>
        </w:rPr>
      </w:pPr>
    </w:p>
    <w:p w14:paraId="2E5866A0" w14:textId="7AFA84C1" w:rsidR="00D22F93" w:rsidRPr="001D3613" w:rsidRDefault="00D22F93" w:rsidP="00CF06E6">
      <w:pPr>
        <w:pStyle w:val="Zkladntext"/>
        <w:tabs>
          <w:tab w:val="left" w:pos="357"/>
        </w:tabs>
        <w:ind w:left="357"/>
        <w:jc w:val="both"/>
        <w:rPr>
          <w:bCs/>
          <w:color w:val="auto"/>
        </w:rPr>
      </w:pPr>
      <w:r w:rsidRPr="003D1D74">
        <w:rPr>
          <w:color w:val="auto"/>
        </w:rPr>
        <w:t xml:space="preserve">na straně jedné jako </w:t>
      </w:r>
      <w:r w:rsidR="00EA4887">
        <w:rPr>
          <w:b/>
          <w:color w:val="auto"/>
        </w:rPr>
        <w:t>akcionář</w:t>
      </w:r>
      <w:r w:rsidR="001D3613">
        <w:rPr>
          <w:bCs/>
          <w:color w:val="auto"/>
        </w:rPr>
        <w:t xml:space="preserve"> (dále také jen </w:t>
      </w:r>
      <w:r w:rsidR="00583870">
        <w:rPr>
          <w:bCs/>
          <w:color w:val="auto"/>
        </w:rPr>
        <w:t>„</w:t>
      </w:r>
      <w:r w:rsidR="00583870" w:rsidRPr="00583870">
        <w:rPr>
          <w:b/>
          <w:color w:val="auto"/>
        </w:rPr>
        <w:t>Zájemce</w:t>
      </w:r>
      <w:r w:rsidR="00583870">
        <w:rPr>
          <w:bCs/>
          <w:color w:val="auto"/>
        </w:rPr>
        <w:t>“)</w:t>
      </w:r>
    </w:p>
    <w:p w14:paraId="1065C74B" w14:textId="77777777" w:rsidR="00D22F93" w:rsidRDefault="00D22F93" w:rsidP="00CF06E6">
      <w:pPr>
        <w:pStyle w:val="Zkladntext"/>
        <w:tabs>
          <w:tab w:val="left" w:pos="357"/>
        </w:tabs>
        <w:jc w:val="both"/>
        <w:rPr>
          <w:b/>
          <w:color w:val="auto"/>
        </w:rPr>
      </w:pPr>
    </w:p>
    <w:p w14:paraId="7E0411BA" w14:textId="7DDB99DB" w:rsidR="00613A96" w:rsidRPr="00724617" w:rsidRDefault="003D1D74" w:rsidP="00724617">
      <w:pPr>
        <w:pStyle w:val="Zkladntext"/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b/>
          <w:color w:val="auto"/>
        </w:rPr>
      </w:pPr>
      <w:r>
        <w:rPr>
          <w:color w:val="auto"/>
        </w:rPr>
        <w:t xml:space="preserve">společnost </w:t>
      </w:r>
      <w:bookmarkStart w:id="0" w:name="_Hlk40787934"/>
      <w:r w:rsidR="00724617">
        <w:rPr>
          <w:b/>
          <w:bCs/>
          <w:szCs w:val="24"/>
        </w:rPr>
        <w:t xml:space="preserve">Dostihový spolek a.s., </w:t>
      </w:r>
      <w:r w:rsidR="00724617">
        <w:rPr>
          <w:bCs/>
          <w:szCs w:val="24"/>
        </w:rPr>
        <w:t xml:space="preserve">se sídlem Pražská 607, </w:t>
      </w:r>
      <w:proofErr w:type="gramStart"/>
      <w:r w:rsidR="00724617">
        <w:rPr>
          <w:bCs/>
          <w:szCs w:val="24"/>
        </w:rPr>
        <w:t>Zelené</w:t>
      </w:r>
      <w:proofErr w:type="gramEnd"/>
      <w:r w:rsidR="00724617">
        <w:rPr>
          <w:bCs/>
          <w:szCs w:val="24"/>
        </w:rPr>
        <w:t xml:space="preserve"> Předměstí, 530 02 Pardubice, IČO 481 55 110, spisová značka B 918 vedená u Krajského soudu v Hradci Králové</w:t>
      </w:r>
      <w:bookmarkEnd w:id="0"/>
      <w:r w:rsidR="00F75437" w:rsidRPr="00B16A56">
        <w:rPr>
          <w:color w:val="auto"/>
        </w:rPr>
        <w:t>,</w:t>
      </w:r>
      <w:r w:rsidR="00DE5A66" w:rsidRPr="00B16A56">
        <w:rPr>
          <w:color w:val="auto"/>
        </w:rPr>
        <w:t xml:space="preserve"> </w:t>
      </w:r>
      <w:r w:rsidRPr="00B16A56">
        <w:rPr>
          <w:bCs/>
          <w:szCs w:val="24"/>
        </w:rPr>
        <w:t xml:space="preserve">v jejímž zastoupení </w:t>
      </w:r>
      <w:r w:rsidR="00613A96" w:rsidRPr="00724617">
        <w:rPr>
          <w:bCs/>
          <w:szCs w:val="24"/>
        </w:rPr>
        <w:t>právně jedná</w:t>
      </w:r>
      <w:r w:rsidR="00013CC6">
        <w:rPr>
          <w:bCs/>
          <w:szCs w:val="24"/>
        </w:rPr>
        <w:t xml:space="preserve"> </w:t>
      </w:r>
      <w:r w:rsidR="00613A96" w:rsidRPr="00013CC6">
        <w:rPr>
          <w:bCs/>
          <w:color w:val="auto"/>
          <w:szCs w:val="24"/>
        </w:rPr>
        <w:t xml:space="preserve">předseda představenstva </w:t>
      </w:r>
      <w:r w:rsidR="00013CC6">
        <w:rPr>
          <w:bCs/>
          <w:color w:val="auto"/>
          <w:szCs w:val="24"/>
        </w:rPr>
        <w:t>Ing. Petr Kvaš</w:t>
      </w:r>
    </w:p>
    <w:p w14:paraId="278DEBF5" w14:textId="77777777" w:rsidR="00724617" w:rsidRDefault="00724617" w:rsidP="00CF06E6">
      <w:pPr>
        <w:pStyle w:val="Zkladntext"/>
        <w:tabs>
          <w:tab w:val="left" w:pos="357"/>
        </w:tabs>
        <w:ind w:left="357"/>
        <w:jc w:val="both"/>
        <w:rPr>
          <w:color w:val="auto"/>
        </w:rPr>
      </w:pPr>
    </w:p>
    <w:p w14:paraId="1DD97241" w14:textId="7C8A3C0A" w:rsidR="003D1D74" w:rsidRPr="003D1D74" w:rsidRDefault="00D22F93" w:rsidP="00CF06E6">
      <w:pPr>
        <w:pStyle w:val="Zkladntext"/>
        <w:tabs>
          <w:tab w:val="left" w:pos="357"/>
        </w:tabs>
        <w:ind w:left="357"/>
        <w:jc w:val="both"/>
        <w:rPr>
          <w:bCs/>
          <w:color w:val="00B0F0"/>
          <w:szCs w:val="24"/>
        </w:rPr>
      </w:pPr>
      <w:r>
        <w:rPr>
          <w:color w:val="auto"/>
        </w:rPr>
        <w:t xml:space="preserve">na straně druhé jako </w:t>
      </w:r>
      <w:r>
        <w:rPr>
          <w:b/>
          <w:color w:val="auto"/>
        </w:rPr>
        <w:t xml:space="preserve">společnost </w:t>
      </w:r>
      <w:r w:rsidRPr="003D1D74">
        <w:rPr>
          <w:color w:val="auto"/>
        </w:rPr>
        <w:t>(dále jen</w:t>
      </w:r>
      <w:r>
        <w:rPr>
          <w:b/>
          <w:color w:val="auto"/>
        </w:rPr>
        <w:t xml:space="preserve"> „</w:t>
      </w:r>
      <w:r w:rsidR="00724617">
        <w:rPr>
          <w:b/>
          <w:color w:val="auto"/>
        </w:rPr>
        <w:t>Dostihový spolek a.s.</w:t>
      </w:r>
      <w:r w:rsidR="001309A5">
        <w:rPr>
          <w:b/>
          <w:color w:val="auto"/>
        </w:rPr>
        <w:t xml:space="preserve">“ </w:t>
      </w:r>
      <w:r w:rsidRPr="003D1D74">
        <w:rPr>
          <w:color w:val="auto"/>
        </w:rPr>
        <w:t>nebo jen</w:t>
      </w:r>
      <w:r w:rsidR="003D1D74">
        <w:rPr>
          <w:b/>
          <w:color w:val="auto"/>
        </w:rPr>
        <w:t xml:space="preserve"> „S</w:t>
      </w:r>
      <w:r>
        <w:rPr>
          <w:b/>
          <w:color w:val="auto"/>
        </w:rPr>
        <w:t>polečnost“</w:t>
      </w:r>
      <w:r w:rsidRPr="003D1D74">
        <w:rPr>
          <w:color w:val="auto"/>
        </w:rPr>
        <w:t>)</w:t>
      </w:r>
      <w:r w:rsidR="003D1D74">
        <w:rPr>
          <w:color w:val="auto"/>
        </w:rPr>
        <w:t>;</w:t>
      </w:r>
    </w:p>
    <w:p w14:paraId="3A00E115" w14:textId="77777777" w:rsidR="003D1D74" w:rsidRDefault="003D1D74" w:rsidP="00CF06E6">
      <w:pPr>
        <w:pStyle w:val="Zkladntext"/>
        <w:tabs>
          <w:tab w:val="left" w:pos="357"/>
        </w:tabs>
        <w:ind w:left="357"/>
        <w:jc w:val="both"/>
        <w:rPr>
          <w:bCs/>
          <w:color w:val="00B0F0"/>
          <w:szCs w:val="24"/>
        </w:rPr>
      </w:pPr>
    </w:p>
    <w:p w14:paraId="4EC7C8AE" w14:textId="77777777" w:rsidR="00D22F93" w:rsidRPr="003D1D74" w:rsidRDefault="00D22F93" w:rsidP="00CF06E6">
      <w:pPr>
        <w:pStyle w:val="Zkladntext"/>
        <w:tabs>
          <w:tab w:val="left" w:pos="357"/>
        </w:tabs>
        <w:ind w:left="357"/>
        <w:jc w:val="both"/>
        <w:rPr>
          <w:bCs/>
          <w:color w:val="00B0F0"/>
          <w:szCs w:val="24"/>
        </w:rPr>
      </w:pPr>
      <w:r>
        <w:rPr>
          <w:color w:val="auto"/>
        </w:rPr>
        <w:t>uzavírají tuto:</w:t>
      </w:r>
    </w:p>
    <w:p w14:paraId="616AA42F" w14:textId="77777777" w:rsidR="003D1D74" w:rsidRDefault="00D22F93" w:rsidP="00A14D8F">
      <w:pPr>
        <w:pStyle w:val="Zkladntext"/>
        <w:tabs>
          <w:tab w:val="left" w:pos="357"/>
          <w:tab w:val="left" w:pos="720"/>
        </w:tabs>
        <w:jc w:val="center"/>
        <w:rPr>
          <w:b/>
          <w:bCs/>
          <w:i/>
          <w:iCs/>
          <w:color w:val="auto"/>
          <w:sz w:val="36"/>
        </w:rPr>
      </w:pPr>
      <w:r>
        <w:rPr>
          <w:b/>
          <w:bCs/>
          <w:i/>
          <w:iCs/>
          <w:color w:val="auto"/>
          <w:sz w:val="36"/>
        </w:rPr>
        <w:t>s</w:t>
      </w:r>
      <w:r w:rsidR="003D1D74">
        <w:rPr>
          <w:b/>
          <w:bCs/>
          <w:i/>
          <w:iCs/>
          <w:color w:val="auto"/>
          <w:sz w:val="36"/>
        </w:rPr>
        <w:t>mlouvu o upsání akcií</w:t>
      </w:r>
    </w:p>
    <w:p w14:paraId="53298B45" w14:textId="77777777" w:rsidR="00B8415E" w:rsidRPr="0045370F" w:rsidRDefault="00B8415E" w:rsidP="00A14D8F">
      <w:pPr>
        <w:pStyle w:val="Zkladntext"/>
        <w:tabs>
          <w:tab w:val="left" w:pos="357"/>
          <w:tab w:val="left" w:pos="720"/>
        </w:tabs>
        <w:jc w:val="center"/>
        <w:rPr>
          <w:b/>
          <w:bCs/>
          <w:iCs/>
          <w:color w:val="auto"/>
        </w:rPr>
      </w:pPr>
      <w:r w:rsidRPr="0045370F">
        <w:rPr>
          <w:bCs/>
          <w:iCs/>
          <w:color w:val="auto"/>
        </w:rPr>
        <w:t>(dále též jen</w:t>
      </w:r>
      <w:r w:rsidRPr="0045370F">
        <w:rPr>
          <w:b/>
          <w:bCs/>
          <w:iCs/>
          <w:color w:val="auto"/>
        </w:rPr>
        <w:t xml:space="preserve"> „Smlouva“</w:t>
      </w:r>
      <w:r w:rsidRPr="0045370F">
        <w:rPr>
          <w:bCs/>
          <w:iCs/>
          <w:color w:val="auto"/>
        </w:rPr>
        <w:t>)</w:t>
      </w:r>
    </w:p>
    <w:p w14:paraId="7BD0BAFE" w14:textId="77777777" w:rsidR="00D22F93" w:rsidRDefault="00D22F93" w:rsidP="00A14D8F">
      <w:pPr>
        <w:pStyle w:val="Zkladntext"/>
        <w:tabs>
          <w:tab w:val="left" w:pos="357"/>
          <w:tab w:val="left" w:pos="720"/>
        </w:tabs>
        <w:jc w:val="both"/>
        <w:rPr>
          <w:b/>
          <w:bCs/>
        </w:rPr>
      </w:pPr>
    </w:p>
    <w:p w14:paraId="11A295D1" w14:textId="77777777" w:rsidR="003D1D74" w:rsidRPr="003D1D74" w:rsidRDefault="003D1D74" w:rsidP="00A14D8F">
      <w:pPr>
        <w:pStyle w:val="Zkladntext"/>
        <w:tabs>
          <w:tab w:val="left" w:pos="357"/>
          <w:tab w:val="left" w:pos="720"/>
        </w:tabs>
        <w:jc w:val="both"/>
        <w:rPr>
          <w:b/>
          <w:bCs/>
        </w:rPr>
      </w:pPr>
    </w:p>
    <w:p w14:paraId="255A2A00" w14:textId="77777777" w:rsidR="00D22F93" w:rsidRDefault="00D22F93" w:rsidP="00A14D8F">
      <w:pPr>
        <w:pStyle w:val="Zkladntext"/>
        <w:tabs>
          <w:tab w:val="left" w:pos="357"/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I. </w:t>
      </w:r>
    </w:p>
    <w:p w14:paraId="0F0A08E3" w14:textId="77777777" w:rsidR="00D22F93" w:rsidRPr="00ED2857" w:rsidRDefault="00D22F93" w:rsidP="00A14D8F">
      <w:pPr>
        <w:pStyle w:val="Zkladntext"/>
        <w:tabs>
          <w:tab w:val="left" w:pos="357"/>
          <w:tab w:val="left" w:pos="720"/>
        </w:tabs>
        <w:jc w:val="center"/>
        <w:rPr>
          <w:b/>
          <w:bCs/>
        </w:rPr>
      </w:pPr>
      <w:r>
        <w:rPr>
          <w:b/>
          <w:bCs/>
        </w:rPr>
        <w:t>Rozhodnutí o zvýšení základního kapitálu</w:t>
      </w:r>
    </w:p>
    <w:p w14:paraId="0F039980" w14:textId="77777777" w:rsidR="00ED2857" w:rsidRPr="00ED2857" w:rsidRDefault="00ED2857" w:rsidP="00A14D8F">
      <w:pPr>
        <w:pStyle w:val="Zkladntext"/>
        <w:tabs>
          <w:tab w:val="left" w:pos="357"/>
          <w:tab w:val="left" w:pos="720"/>
        </w:tabs>
        <w:jc w:val="center"/>
      </w:pPr>
    </w:p>
    <w:p w14:paraId="019F893E" w14:textId="18D232B8" w:rsidR="00D22F93" w:rsidRPr="00C61556" w:rsidRDefault="00D22F93" w:rsidP="00FB7119">
      <w:pPr>
        <w:pStyle w:val="Zkladntext"/>
        <w:numPr>
          <w:ilvl w:val="0"/>
          <w:numId w:val="5"/>
        </w:numPr>
        <w:tabs>
          <w:tab w:val="left" w:pos="357"/>
          <w:tab w:val="left" w:pos="720"/>
        </w:tabs>
        <w:ind w:left="357" w:hanging="357"/>
        <w:jc w:val="both"/>
        <w:rPr>
          <w:color w:val="auto"/>
        </w:rPr>
      </w:pPr>
      <w:r w:rsidRPr="00BD75CC">
        <w:rPr>
          <w:b/>
          <w:bCs/>
        </w:rPr>
        <w:t xml:space="preserve">Valná hromada společnosti </w:t>
      </w:r>
      <w:r w:rsidR="00724617">
        <w:rPr>
          <w:b/>
          <w:color w:val="auto"/>
        </w:rPr>
        <w:t>Dostihový spolek a.s.</w:t>
      </w:r>
      <w:r w:rsidR="00DE5A66" w:rsidRPr="00BD75CC">
        <w:rPr>
          <w:b/>
          <w:color w:val="auto"/>
        </w:rPr>
        <w:t xml:space="preserve"> </w:t>
      </w:r>
      <w:r>
        <w:t xml:space="preserve">konaná dne </w:t>
      </w:r>
      <w:r w:rsidR="00C61556">
        <w:t xml:space="preserve">30. září </w:t>
      </w:r>
      <w:r w:rsidR="00DE5A66" w:rsidRPr="00BD75CC">
        <w:rPr>
          <w:color w:val="auto"/>
        </w:rPr>
        <w:t xml:space="preserve">2020 </w:t>
      </w:r>
      <w:r w:rsidRPr="00BD75CC">
        <w:rPr>
          <w:b/>
          <w:bCs/>
        </w:rPr>
        <w:t>schválila usnesení o zvýšení</w:t>
      </w:r>
      <w:r w:rsidRPr="00C61556">
        <w:rPr>
          <w:b/>
          <w:bCs/>
          <w:color w:val="auto"/>
        </w:rPr>
        <w:t xml:space="preserve"> základního kapitálu </w:t>
      </w:r>
      <w:r w:rsidR="00ED2857" w:rsidRPr="00C61556">
        <w:rPr>
          <w:b/>
          <w:bCs/>
          <w:color w:val="auto"/>
        </w:rPr>
        <w:t>S</w:t>
      </w:r>
      <w:r w:rsidRPr="00C61556">
        <w:rPr>
          <w:b/>
          <w:bCs/>
          <w:color w:val="auto"/>
        </w:rPr>
        <w:t xml:space="preserve">polečnosti, </w:t>
      </w:r>
      <w:r w:rsidRPr="00C61556">
        <w:rPr>
          <w:color w:val="auto"/>
        </w:rPr>
        <w:t xml:space="preserve">které bylo osvědčeno formou notářského zápisu </w:t>
      </w:r>
      <w:r w:rsidR="00974B7E" w:rsidRPr="00C61556">
        <w:rPr>
          <w:color w:val="auto"/>
        </w:rPr>
        <w:t>JUDr. Heleny Divišové, notářky se sídlem v Hradci Králové</w:t>
      </w:r>
      <w:r w:rsidR="00BD75CC" w:rsidRPr="00C61556">
        <w:rPr>
          <w:color w:val="auto"/>
        </w:rPr>
        <w:t xml:space="preserve"> </w:t>
      </w:r>
      <w:r w:rsidRPr="00C61556">
        <w:rPr>
          <w:color w:val="auto"/>
        </w:rPr>
        <w:t xml:space="preserve">pod č.j. </w:t>
      </w:r>
      <w:r w:rsidR="00D843BB" w:rsidRPr="00C61556">
        <w:rPr>
          <w:color w:val="auto"/>
        </w:rPr>
        <w:t xml:space="preserve">NZ </w:t>
      </w:r>
      <w:r w:rsidR="00C61556" w:rsidRPr="00C61556">
        <w:rPr>
          <w:color w:val="auto"/>
        </w:rPr>
        <w:t>847</w:t>
      </w:r>
      <w:r w:rsidR="00DE5A66" w:rsidRPr="00C61556">
        <w:rPr>
          <w:color w:val="auto"/>
        </w:rPr>
        <w:t>/2020</w:t>
      </w:r>
      <w:r w:rsidR="007D2B3A" w:rsidRPr="00C61556">
        <w:rPr>
          <w:color w:val="auto"/>
        </w:rPr>
        <w:t xml:space="preserve">, </w:t>
      </w:r>
      <w:r w:rsidR="00D843BB" w:rsidRPr="00C61556">
        <w:rPr>
          <w:color w:val="auto"/>
        </w:rPr>
        <w:t xml:space="preserve">N </w:t>
      </w:r>
      <w:r w:rsidR="00C61556" w:rsidRPr="00C61556">
        <w:rPr>
          <w:color w:val="auto"/>
        </w:rPr>
        <w:t>827</w:t>
      </w:r>
      <w:r w:rsidR="00DE5A66" w:rsidRPr="00C61556">
        <w:rPr>
          <w:color w:val="auto"/>
        </w:rPr>
        <w:t>/2020</w:t>
      </w:r>
      <w:r w:rsidR="007D2B3A" w:rsidRPr="00C61556">
        <w:rPr>
          <w:color w:val="auto"/>
        </w:rPr>
        <w:t>,</w:t>
      </w:r>
      <w:r w:rsidR="00DE5A66" w:rsidRPr="00C61556">
        <w:rPr>
          <w:color w:val="auto"/>
        </w:rPr>
        <w:t xml:space="preserve"> </w:t>
      </w:r>
      <w:r w:rsidRPr="00C61556">
        <w:rPr>
          <w:color w:val="auto"/>
        </w:rPr>
        <w:t>tohoto znění</w:t>
      </w:r>
      <w:r w:rsidR="00C61556">
        <w:rPr>
          <w:color w:val="auto"/>
        </w:rPr>
        <w:t xml:space="preserve"> první části</w:t>
      </w:r>
      <w:r w:rsidRPr="00C61556">
        <w:rPr>
          <w:color w:val="auto"/>
        </w:rPr>
        <w:t>:</w:t>
      </w:r>
    </w:p>
    <w:p w14:paraId="6060C95E" w14:textId="2D74BC4C" w:rsidR="00D22F93" w:rsidRPr="00C61556" w:rsidRDefault="00D22F93" w:rsidP="00A14D8F">
      <w:pPr>
        <w:pStyle w:val="Zkladntext"/>
        <w:tabs>
          <w:tab w:val="left" w:pos="357"/>
          <w:tab w:val="left" w:pos="720"/>
        </w:tabs>
        <w:jc w:val="both"/>
        <w:rPr>
          <w:i/>
          <w:color w:val="auto"/>
        </w:rPr>
      </w:pPr>
    </w:p>
    <w:p w14:paraId="2D7F68B2" w14:textId="77777777" w:rsidR="00724617" w:rsidRDefault="00724617" w:rsidP="00724617">
      <w:pPr>
        <w:tabs>
          <w:tab w:val="left" w:pos="357"/>
          <w:tab w:val="left" w:pos="720"/>
        </w:tabs>
        <w:ind w:left="357"/>
        <w:jc w:val="both"/>
        <w:rPr>
          <w:i/>
          <w:iCs/>
        </w:rPr>
      </w:pPr>
      <w:r>
        <w:rPr>
          <w:i/>
          <w:iCs/>
        </w:rPr>
        <w:t xml:space="preserve">Valná hromada rozhoduje o zvýšení základního kapitálu Společnosti </w:t>
      </w:r>
      <w:r>
        <w:rPr>
          <w:i/>
          <w:iCs/>
          <w:color w:val="000000"/>
        </w:rPr>
        <w:t>a přijímá toto</w:t>
      </w:r>
      <w:r>
        <w:rPr>
          <w:i/>
          <w:iCs/>
        </w:rPr>
        <w:t xml:space="preserve"> usnesení o zvýšení základního kapitálu (dále též jen „Usnesení“):</w:t>
      </w:r>
      <w:r>
        <w:rPr>
          <w:i/>
          <w:iCs/>
        </w:rPr>
        <w:tab/>
      </w:r>
    </w:p>
    <w:p w14:paraId="718F97BA" w14:textId="77777777" w:rsidR="00C61556" w:rsidRPr="00C61556" w:rsidRDefault="00C61556" w:rsidP="00C61556">
      <w:pPr>
        <w:tabs>
          <w:tab w:val="left" w:pos="720"/>
        </w:tabs>
        <w:overflowPunct w:val="0"/>
        <w:autoSpaceDE w:val="0"/>
        <w:autoSpaceDN w:val="0"/>
        <w:adjustRightInd w:val="0"/>
        <w:ind w:left="714"/>
        <w:jc w:val="both"/>
        <w:textAlignment w:val="baseline"/>
        <w:rPr>
          <w:i/>
          <w:iCs/>
        </w:rPr>
      </w:pPr>
    </w:p>
    <w:p w14:paraId="0E2154F8" w14:textId="52F08E4A" w:rsidR="00724617" w:rsidRDefault="00724617" w:rsidP="00724617">
      <w:pPr>
        <w:numPr>
          <w:ilvl w:val="0"/>
          <w:numId w:val="6"/>
        </w:numPr>
        <w:tabs>
          <w:tab w:val="clear" w:pos="360"/>
          <w:tab w:val="left" w:pos="357"/>
          <w:tab w:val="left" w:pos="72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i/>
          <w:iCs/>
        </w:rPr>
      </w:pPr>
      <w:r>
        <w:rPr>
          <w:b/>
          <w:bCs/>
          <w:i/>
          <w:iCs/>
        </w:rPr>
        <w:t xml:space="preserve">Základní kapitál Společnosti se zvýší o částku </w:t>
      </w:r>
      <w:proofErr w:type="gramStart"/>
      <w:r>
        <w:rPr>
          <w:b/>
          <w:bCs/>
          <w:i/>
          <w:iCs/>
        </w:rPr>
        <w:t>6.643.000,--</w:t>
      </w:r>
      <w:proofErr w:type="gramEnd"/>
      <w:r>
        <w:rPr>
          <w:b/>
          <w:bCs/>
          <w:i/>
          <w:iCs/>
        </w:rPr>
        <w:t xml:space="preserve"> Kč </w:t>
      </w:r>
      <w:r>
        <w:rPr>
          <w:i/>
          <w:iCs/>
        </w:rPr>
        <w:t>(šest milionů šest set čtyřicet tři tisíce korun českých).</w:t>
      </w:r>
      <w:r>
        <w:rPr>
          <w:b/>
          <w:bCs/>
          <w:i/>
          <w:iCs/>
        </w:rPr>
        <w:t xml:space="preserve"> </w:t>
      </w:r>
      <w:r>
        <w:rPr>
          <w:b/>
          <w:i/>
          <w:iCs/>
          <w:color w:val="000000"/>
        </w:rPr>
        <w:t>Upisování akcií nad navrhovanou částku zvýšení základního kapitálu se nepřipouští, avšak připouští se upsání akcií pod navrhovanou částku, kdy by byl základní kapitál zvýšen právě jen o částku odpovídající součtu jmenovitých hodnot akcií upsaných ve lhůtách pro upisování akcií dále uvedeným způsobem</w:t>
      </w:r>
      <w:r>
        <w:rPr>
          <w:i/>
          <w:color w:val="000000"/>
        </w:rPr>
        <w:t>.</w:t>
      </w:r>
      <w:r>
        <w:rPr>
          <w:i/>
          <w:color w:val="000000"/>
        </w:rPr>
        <w:tab/>
      </w:r>
    </w:p>
    <w:p w14:paraId="2FC578A6" w14:textId="77777777" w:rsidR="00724617" w:rsidRDefault="00724617" w:rsidP="00724617">
      <w:pPr>
        <w:tabs>
          <w:tab w:val="left" w:pos="357"/>
          <w:tab w:val="left" w:pos="720"/>
        </w:tabs>
        <w:jc w:val="both"/>
        <w:rPr>
          <w:i/>
        </w:rPr>
      </w:pPr>
    </w:p>
    <w:p w14:paraId="45B247E1" w14:textId="77777777" w:rsidR="00724617" w:rsidRDefault="00724617" w:rsidP="00724617">
      <w:pPr>
        <w:numPr>
          <w:ilvl w:val="0"/>
          <w:numId w:val="6"/>
        </w:numPr>
        <w:tabs>
          <w:tab w:val="clear" w:pos="360"/>
          <w:tab w:val="left" w:pos="357"/>
          <w:tab w:val="left" w:pos="72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Cs/>
          <w:i/>
        </w:rPr>
      </w:pPr>
      <w:r>
        <w:rPr>
          <w:b/>
          <w:bCs/>
          <w:i/>
        </w:rPr>
        <w:t xml:space="preserve">Na </w:t>
      </w:r>
      <w:r w:rsidRPr="00724617">
        <w:rPr>
          <w:b/>
          <w:bCs/>
          <w:i/>
          <w:iCs/>
        </w:rPr>
        <w:t>zvýšení</w:t>
      </w:r>
      <w:r>
        <w:rPr>
          <w:b/>
          <w:bCs/>
          <w:i/>
        </w:rPr>
        <w:t xml:space="preserve"> základního kapitálu bude </w:t>
      </w:r>
      <w:r>
        <w:rPr>
          <w:b/>
          <w:bCs/>
          <w:i/>
          <w:color w:val="000000"/>
        </w:rPr>
        <w:t>upsáno:</w:t>
      </w:r>
      <w:r>
        <w:rPr>
          <w:i/>
          <w:color w:val="000000"/>
        </w:rPr>
        <w:tab/>
      </w:r>
    </w:p>
    <w:p w14:paraId="637C58D4" w14:textId="77777777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83" w:hanging="363"/>
        <w:jc w:val="both"/>
        <w:textAlignment w:val="baseline"/>
        <w:rPr>
          <w:i/>
          <w:color w:val="000000"/>
        </w:rPr>
      </w:pPr>
      <w:r>
        <w:rPr>
          <w:i/>
          <w:iCs/>
          <w:color w:val="000000"/>
        </w:rPr>
        <w:t>10 220 (deset tisíc dvě stě dvacet) kusů kmenových akcií, každá o jmenovité hodnotě</w:t>
      </w:r>
      <w:r>
        <w:rPr>
          <w:i/>
          <w:color w:val="000000"/>
        </w:rPr>
        <w:t xml:space="preserve"> 500,-- Kč (slovy pět set korun českých), přičemž všechny akcie budou cennými papíry na jméno, jejichž převoditelnost bude omezena předchozím souhlasem valné hromady dle stanov Společnosti,</w:t>
      </w:r>
      <w:r>
        <w:rPr>
          <w:i/>
          <w:color w:val="000000"/>
        </w:rPr>
        <w:tab/>
      </w:r>
    </w:p>
    <w:p w14:paraId="3468B1E8" w14:textId="77777777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83" w:hanging="363"/>
        <w:jc w:val="both"/>
        <w:textAlignment w:val="baseline"/>
        <w:rPr>
          <w:i/>
          <w:color w:val="000000"/>
        </w:rPr>
      </w:pPr>
      <w:r>
        <w:rPr>
          <w:i/>
          <w:iCs/>
          <w:color w:val="000000"/>
        </w:rPr>
        <w:lastRenderedPageBreak/>
        <w:t>10 220 (deset tisíc dvě stě dvacet) kusů kmenových akcií, každá o jmenovité hodnotě</w:t>
      </w:r>
      <w:r>
        <w:rPr>
          <w:i/>
          <w:color w:val="000000"/>
        </w:rPr>
        <w:t xml:space="preserve"> 150,-- Kč (slovy jedno sto padesát korun českých), přičemž všechny akcie budou cennými papíry na jméno, jejichž převoditelnost bude omezena předchozím souhlasem valné hromady dle stanov Společnosti,</w:t>
      </w:r>
      <w:r>
        <w:rPr>
          <w:i/>
          <w:color w:val="000000"/>
        </w:rPr>
        <w:tab/>
      </w:r>
    </w:p>
    <w:p w14:paraId="2F7DD28C" w14:textId="6B85DAFA" w:rsidR="00724617" w:rsidRDefault="00724617" w:rsidP="00724617">
      <w:pPr>
        <w:tabs>
          <w:tab w:val="left" w:pos="357"/>
          <w:tab w:val="left" w:pos="720"/>
        </w:tabs>
        <w:ind w:left="709"/>
        <w:jc w:val="both"/>
        <w:rPr>
          <w:i/>
          <w:color w:val="000000"/>
        </w:rPr>
      </w:pPr>
      <w:r>
        <w:rPr>
          <w:i/>
          <w:color w:val="000000"/>
        </w:rPr>
        <w:tab/>
        <w:t>(dále společně též jen „</w:t>
      </w:r>
      <w:r>
        <w:rPr>
          <w:b/>
          <w:i/>
          <w:color w:val="000000"/>
        </w:rPr>
        <w:t>Nové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Akcie</w:t>
      </w:r>
      <w:r>
        <w:rPr>
          <w:i/>
          <w:color w:val="000000"/>
        </w:rPr>
        <w:t>“ a každá z Nových akcií jednotlivě též jen „</w:t>
      </w:r>
      <w:r>
        <w:rPr>
          <w:b/>
          <w:i/>
          <w:color w:val="000000"/>
        </w:rPr>
        <w:t>Akcie</w:t>
      </w:r>
      <w:r>
        <w:rPr>
          <w:i/>
          <w:color w:val="000000"/>
        </w:rPr>
        <w:t xml:space="preserve">“). </w:t>
      </w:r>
      <w:r>
        <w:rPr>
          <w:i/>
          <w:color w:val="000000"/>
        </w:rPr>
        <w:tab/>
      </w:r>
    </w:p>
    <w:p w14:paraId="0903005B" w14:textId="77777777" w:rsidR="00724617" w:rsidRDefault="00724617" w:rsidP="00724617">
      <w:pPr>
        <w:tabs>
          <w:tab w:val="left" w:pos="357"/>
          <w:tab w:val="left" w:pos="720"/>
        </w:tabs>
        <w:rPr>
          <w:b/>
          <w:bCs/>
          <w:i/>
        </w:rPr>
      </w:pPr>
      <w:r>
        <w:rPr>
          <w:b/>
          <w:i/>
        </w:rPr>
        <w:tab/>
      </w:r>
    </w:p>
    <w:p w14:paraId="53315F13" w14:textId="77777777" w:rsidR="00724617" w:rsidRDefault="00724617" w:rsidP="00724617">
      <w:pPr>
        <w:numPr>
          <w:ilvl w:val="0"/>
          <w:numId w:val="6"/>
        </w:numPr>
        <w:tabs>
          <w:tab w:val="clear" w:pos="360"/>
          <w:tab w:val="left" w:pos="357"/>
          <w:tab w:val="left" w:pos="72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i/>
        </w:rPr>
      </w:pPr>
      <w:r>
        <w:rPr>
          <w:b/>
          <w:i/>
        </w:rPr>
        <w:t xml:space="preserve">Emisní kurs </w:t>
      </w:r>
      <w:r>
        <w:rPr>
          <w:i/>
        </w:rPr>
        <w:t>Nových</w:t>
      </w:r>
      <w:r>
        <w:rPr>
          <w:b/>
          <w:i/>
        </w:rPr>
        <w:t xml:space="preserve"> </w:t>
      </w:r>
      <w:r>
        <w:rPr>
          <w:i/>
        </w:rPr>
        <w:t>Akcií je shodný s jejich jmenovitou hodnotou, tzn.:</w:t>
      </w:r>
      <w:r>
        <w:rPr>
          <w:i/>
        </w:rPr>
        <w:tab/>
      </w:r>
    </w:p>
    <w:p w14:paraId="281948B3" w14:textId="77777777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i/>
        </w:rPr>
      </w:pPr>
      <w:r>
        <w:rPr>
          <w:i/>
        </w:rPr>
        <w:t>jedna Akcie o </w:t>
      </w:r>
      <w:r>
        <w:rPr>
          <w:i/>
          <w:color w:val="000000"/>
        </w:rPr>
        <w:t>jmenovité</w:t>
      </w:r>
      <w:r>
        <w:rPr>
          <w:i/>
        </w:rPr>
        <w:t xml:space="preserve"> hodnotě 500,-- Kč (pět set korun českých) bude upsána emisním kursem 500,-- Kč (pět set korun českých) a</w:t>
      </w:r>
      <w:r>
        <w:rPr>
          <w:i/>
        </w:rPr>
        <w:tab/>
      </w:r>
    </w:p>
    <w:p w14:paraId="6D06CAF9" w14:textId="77777777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i/>
        </w:rPr>
      </w:pPr>
      <w:r>
        <w:rPr>
          <w:i/>
        </w:rPr>
        <w:t>jedna Akcie o </w:t>
      </w:r>
      <w:r>
        <w:rPr>
          <w:i/>
          <w:color w:val="000000"/>
        </w:rPr>
        <w:t>jmenovité</w:t>
      </w:r>
      <w:r>
        <w:rPr>
          <w:i/>
        </w:rPr>
        <w:t xml:space="preserve"> hodnotě 150,-- Kč (jedno sto padesát korun českých) bude upsána emisním kursem 150,-- Kč (jedno sto padesát korun českých).</w:t>
      </w:r>
      <w:r>
        <w:rPr>
          <w:i/>
        </w:rPr>
        <w:tab/>
      </w:r>
    </w:p>
    <w:p w14:paraId="38A5AB64" w14:textId="77777777" w:rsidR="00724617" w:rsidRDefault="00724617" w:rsidP="00724617">
      <w:pPr>
        <w:tabs>
          <w:tab w:val="left" w:pos="357"/>
          <w:tab w:val="left" w:pos="720"/>
        </w:tabs>
        <w:ind w:left="357"/>
        <w:jc w:val="both"/>
        <w:rPr>
          <w:i/>
          <w:iCs/>
          <w:color w:val="000000"/>
        </w:rPr>
      </w:pPr>
    </w:p>
    <w:p w14:paraId="46ACFBC3" w14:textId="39EC237B" w:rsidR="00724617" w:rsidRDefault="00724617" w:rsidP="00724617">
      <w:pPr>
        <w:tabs>
          <w:tab w:val="left" w:pos="357"/>
          <w:tab w:val="left" w:pos="720"/>
        </w:tabs>
        <w:ind w:left="709"/>
        <w:jc w:val="both"/>
        <w:rPr>
          <w:i/>
        </w:rPr>
      </w:pPr>
      <w:r>
        <w:rPr>
          <w:i/>
          <w:iCs/>
          <w:color w:val="000000"/>
        </w:rPr>
        <w:t>[</w:t>
      </w:r>
      <w:r>
        <w:rPr>
          <w:b/>
          <w:bCs/>
          <w:i/>
          <w:iCs/>
          <w:color w:val="000000"/>
        </w:rPr>
        <w:t>Zdůvodnění emisního kursu:</w:t>
      </w:r>
      <w:r>
        <w:rPr>
          <w:b/>
          <w:bCs/>
          <w:i/>
          <w:iCs/>
        </w:rPr>
        <w:t xml:space="preserve"> </w:t>
      </w:r>
      <w:r>
        <w:rPr>
          <w:i/>
        </w:rPr>
        <w:t>S ohledem na poměr celkové ztráty Společnosti po uhrazení z disponibilních zdrojů Společnosti k základnímu kapitálu Společnosti v době zvýšení základního kapitálu a upisování Nových Akcií výhradně akcionáři Společnosti je emisní kurs Nových Akcií nastaven v nejnižší zákonem připuštěné výši dle § 247 odst. 1 zákona č. 90/2012 Sb., o obchodních společnostech a družstvech (zákon o obchodních korporacích), dále jen „z. o. k.“]</w:t>
      </w:r>
      <w:r>
        <w:rPr>
          <w:i/>
        </w:rPr>
        <w:tab/>
      </w:r>
    </w:p>
    <w:p w14:paraId="754338E9" w14:textId="1FA66EF3" w:rsidR="00724617" w:rsidRDefault="00724617" w:rsidP="00724617">
      <w:pPr>
        <w:pStyle w:val="Zkladntext"/>
        <w:tabs>
          <w:tab w:val="left" w:pos="357"/>
          <w:tab w:val="left" w:pos="720"/>
        </w:tabs>
        <w:jc w:val="right"/>
      </w:pPr>
    </w:p>
    <w:p w14:paraId="2EEB3104" w14:textId="77777777" w:rsidR="00724617" w:rsidRDefault="00724617" w:rsidP="00724617">
      <w:pPr>
        <w:numPr>
          <w:ilvl w:val="0"/>
          <w:numId w:val="6"/>
        </w:numPr>
        <w:tabs>
          <w:tab w:val="clear" w:pos="360"/>
          <w:tab w:val="left" w:pos="357"/>
          <w:tab w:val="left" w:pos="72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i/>
          <w:color w:val="000000"/>
        </w:rPr>
      </w:pPr>
      <w:r>
        <w:rPr>
          <w:b/>
          <w:i/>
          <w:color w:val="000000"/>
        </w:rPr>
        <w:t>Upsání Nových Akcií s využitím přednostního práva akcionářů (1. kolo)</w:t>
      </w:r>
      <w:r>
        <w:rPr>
          <w:i/>
          <w:color w:val="000000"/>
        </w:rPr>
        <w:t>:</w:t>
      </w:r>
      <w:r>
        <w:rPr>
          <w:i/>
          <w:color w:val="000000"/>
        </w:rPr>
        <w:tab/>
      </w:r>
    </w:p>
    <w:p w14:paraId="0FC42F5D" w14:textId="77777777" w:rsidR="00724617" w:rsidRDefault="00724617" w:rsidP="00724617">
      <w:pPr>
        <w:tabs>
          <w:tab w:val="left" w:pos="357"/>
          <w:tab w:val="left" w:pos="720"/>
        </w:tabs>
        <w:ind w:left="709"/>
        <w:jc w:val="both"/>
        <w:rPr>
          <w:i/>
          <w:iCs/>
          <w:color w:val="000000"/>
        </w:rPr>
      </w:pPr>
      <w:r>
        <w:rPr>
          <w:bCs/>
          <w:i/>
          <w:color w:val="000000"/>
        </w:rPr>
        <w:t>Všechny Nové Akcie, tzn.</w:t>
      </w:r>
      <w:r>
        <w:rPr>
          <w:bCs/>
          <w:i/>
          <w:color w:val="FF0000"/>
        </w:rPr>
        <w:t xml:space="preserve"> </w:t>
      </w:r>
      <w:r>
        <w:rPr>
          <w:i/>
          <w:iCs/>
          <w:color w:val="000000"/>
        </w:rPr>
        <w:t>10 220 (deset tisíc dvě stě dvacet) kusů kmenových akcií o jmenovité hodnotě</w:t>
      </w:r>
      <w:r>
        <w:rPr>
          <w:i/>
          <w:color w:val="000000"/>
        </w:rPr>
        <w:t xml:space="preserve"> 500,-- Kč (slovy pět set korun českých), každá vydaná jako cenný papír na jméno, jejichž převoditelnost bude omezena předchozím souhlasem valné hromady dle stanov Společnosti, a </w:t>
      </w:r>
      <w:r>
        <w:rPr>
          <w:i/>
          <w:iCs/>
          <w:color w:val="000000"/>
        </w:rPr>
        <w:t>10 220 (deset tisíc dvě stě dvacet) kusů kmenových akcií o jmenovité hodnotě</w:t>
      </w:r>
      <w:r>
        <w:rPr>
          <w:i/>
          <w:color w:val="000000"/>
        </w:rPr>
        <w:t xml:space="preserve"> 150,-- Kč (slovy jedno sto padesát korun českých), každá vydaná jako cenný papír na jméno, jejichž převoditelnost bude omezena předchozím souhlasem valné hromady dle stanov Společnosti, </w:t>
      </w:r>
      <w:r>
        <w:rPr>
          <w:bCs/>
          <w:i/>
          <w:color w:val="000000"/>
        </w:rPr>
        <w:t xml:space="preserve">mohou být upsány akcionáři Společnosti s využitím </w:t>
      </w:r>
      <w:r>
        <w:rPr>
          <w:b/>
          <w:i/>
          <w:color w:val="000000"/>
        </w:rPr>
        <w:t xml:space="preserve">přednostního práva akcionářů na upsání nových akcií </w:t>
      </w:r>
      <w:r>
        <w:rPr>
          <w:i/>
          <w:iCs/>
          <w:color w:val="000000"/>
        </w:rPr>
        <w:t>dle § 484 odst. 1 z. o. k., a to za těchto podmínek:</w:t>
      </w:r>
      <w:r>
        <w:rPr>
          <w:i/>
          <w:iCs/>
          <w:color w:val="000000"/>
        </w:rPr>
        <w:tab/>
      </w:r>
    </w:p>
    <w:p w14:paraId="7459AC25" w14:textId="77777777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i/>
          <w:color w:val="000000"/>
        </w:rPr>
      </w:pPr>
      <w:r>
        <w:rPr>
          <w:b/>
          <w:i/>
          <w:color w:val="000000"/>
        </w:rPr>
        <w:t xml:space="preserve">Místo vykonání přednostního práva: </w:t>
      </w:r>
      <w:r>
        <w:rPr>
          <w:i/>
          <w:color w:val="000000"/>
        </w:rPr>
        <w:t>Přednostní právo na upsání Nových Akcií mohou akcionáři Společnosti vykonat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v</w:t>
      </w:r>
      <w:r>
        <w:rPr>
          <w:b/>
          <w:i/>
          <w:color w:val="000000"/>
        </w:rPr>
        <w:t> </w:t>
      </w:r>
      <w:r>
        <w:rPr>
          <w:i/>
          <w:color w:val="000000"/>
        </w:rPr>
        <w:t xml:space="preserve">sídle Společnosti, tj. na adrese Pražská 607, </w:t>
      </w:r>
      <w:proofErr w:type="gramStart"/>
      <w:r>
        <w:rPr>
          <w:i/>
          <w:color w:val="000000"/>
        </w:rPr>
        <w:t>Zelené</w:t>
      </w:r>
      <w:proofErr w:type="gramEnd"/>
      <w:r>
        <w:rPr>
          <w:i/>
          <w:color w:val="000000"/>
        </w:rPr>
        <w:t xml:space="preserve"> Předměstí, 530 02 Pardubice.</w:t>
      </w:r>
      <w:r>
        <w:rPr>
          <w:i/>
          <w:color w:val="000000"/>
        </w:rPr>
        <w:tab/>
      </w:r>
    </w:p>
    <w:p w14:paraId="2F2DEB79" w14:textId="77777777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i/>
          <w:color w:val="000000"/>
        </w:rPr>
      </w:pPr>
      <w:r>
        <w:rPr>
          <w:b/>
          <w:i/>
          <w:color w:val="000000"/>
        </w:rPr>
        <w:t xml:space="preserve">Lhůta pro vykonání přednostního práva: </w:t>
      </w:r>
      <w:r>
        <w:rPr>
          <w:i/>
          <w:color w:val="000000"/>
        </w:rPr>
        <w:t xml:space="preserve">Přednostní právo na upsání Nových Akcií mohou akcionáři Společnosti vykonat ve lhůtě </w:t>
      </w:r>
      <w:r>
        <w:rPr>
          <w:i/>
        </w:rPr>
        <w:t xml:space="preserve">2 (dvou) týdnů </w:t>
      </w:r>
      <w:r>
        <w:rPr>
          <w:i/>
          <w:color w:val="000000"/>
        </w:rPr>
        <w:t xml:space="preserve">ode dne doručení oznámení o počátku běhu upisovací lhůty, v pracovních dnech v době </w:t>
      </w:r>
      <w:r>
        <w:rPr>
          <w:i/>
        </w:rPr>
        <w:t xml:space="preserve">od 10:00 hod. do 12:00 hod. a od 13:00 hod. do 15:00 hod. (dále </w:t>
      </w:r>
      <w:r>
        <w:rPr>
          <w:i/>
          <w:color w:val="000000"/>
        </w:rPr>
        <w:t>též jen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„</w:t>
      </w:r>
      <w:bookmarkStart w:id="1" w:name="_Hlk364615"/>
      <w:r>
        <w:rPr>
          <w:b/>
          <w:i/>
          <w:color w:val="000000"/>
        </w:rPr>
        <w:t>Upisovací lhůta pro přednostní právo</w:t>
      </w:r>
      <w:bookmarkEnd w:id="1"/>
      <w:r>
        <w:rPr>
          <w:i/>
          <w:color w:val="000000"/>
        </w:rPr>
        <w:t>“).</w:t>
      </w:r>
      <w:r>
        <w:rPr>
          <w:i/>
          <w:color w:val="000000"/>
        </w:rPr>
        <w:tab/>
      </w:r>
    </w:p>
    <w:p w14:paraId="0FAF4751" w14:textId="77777777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i/>
          <w:color w:val="000000"/>
        </w:rPr>
      </w:pPr>
      <w:r>
        <w:rPr>
          <w:b/>
          <w:i/>
          <w:color w:val="000000"/>
        </w:rPr>
        <w:t xml:space="preserve">Oznámení počátku Upisovací lhůty pro přednostní právo: </w:t>
      </w:r>
      <w:r>
        <w:rPr>
          <w:i/>
          <w:color w:val="000000"/>
        </w:rPr>
        <w:t>Počátek běhu Upisovací lhůty pro přednostní právo oznámí Společnost akcionářům Společnosti způsobem určeným stanovami Společnosti a z. o. k. pro svolání valné hromady bez zbytečného odkladu po zápisu Usnesení do obchodního rejstříku. Oznámení o přednostnímu právu Společnost současně zveřejní.</w:t>
      </w:r>
      <w:r>
        <w:rPr>
          <w:i/>
          <w:color w:val="000000"/>
        </w:rPr>
        <w:tab/>
      </w:r>
    </w:p>
    <w:p w14:paraId="524FB768" w14:textId="77777777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>Počet nových akcií, které lze upsat na jednu dosavadní akcii o určité jmenovité hodnotě nebo jaký podíl na jedné nové akcii připadá na jednu dosavadní akcii o určité jmenovité hodnotě:</w:t>
      </w:r>
      <w:r>
        <w:rPr>
          <w:bCs/>
          <w:i/>
          <w:color w:val="000000"/>
        </w:rPr>
        <w:tab/>
      </w:r>
    </w:p>
    <w:p w14:paraId="573BE779" w14:textId="77777777" w:rsidR="00724617" w:rsidRDefault="00724617" w:rsidP="00724617">
      <w:pPr>
        <w:numPr>
          <w:ilvl w:val="0"/>
          <w:numId w:val="8"/>
        </w:numPr>
        <w:tabs>
          <w:tab w:val="left" w:pos="357"/>
          <w:tab w:val="left" w:pos="720"/>
        </w:tabs>
        <w:overflowPunct w:val="0"/>
        <w:autoSpaceDE w:val="0"/>
        <w:autoSpaceDN w:val="0"/>
        <w:adjustRightInd w:val="0"/>
        <w:ind w:left="1491" w:hanging="357"/>
        <w:jc w:val="both"/>
        <w:textAlignment w:val="baseline"/>
        <w:rPr>
          <w:b/>
          <w:i/>
        </w:rPr>
      </w:pPr>
      <w:r>
        <w:rPr>
          <w:b/>
          <w:i/>
        </w:rPr>
        <w:t xml:space="preserve">na jednu dosavadní akcii Společnosti o jmenovité hodnotě 1.000,-- Kč </w:t>
      </w:r>
      <w:r>
        <w:rPr>
          <w:i/>
        </w:rPr>
        <w:t>(jeden tisíc korun českých)</w:t>
      </w:r>
      <w:r>
        <w:rPr>
          <w:b/>
          <w:i/>
        </w:rPr>
        <w:t xml:space="preserve"> připadá jedna nová Akcie o jmenovité hodnotě 500,-- Kč </w:t>
      </w:r>
      <w:r>
        <w:rPr>
          <w:i/>
        </w:rPr>
        <w:t>(pět set korun českých),</w:t>
      </w:r>
      <w:r>
        <w:rPr>
          <w:i/>
        </w:rPr>
        <w:tab/>
      </w:r>
    </w:p>
    <w:p w14:paraId="302BECDE" w14:textId="77777777" w:rsidR="00724617" w:rsidRDefault="00724617" w:rsidP="00724617">
      <w:pPr>
        <w:numPr>
          <w:ilvl w:val="0"/>
          <w:numId w:val="8"/>
        </w:numPr>
        <w:tabs>
          <w:tab w:val="left" w:pos="357"/>
          <w:tab w:val="left" w:pos="720"/>
        </w:tabs>
        <w:overflowPunct w:val="0"/>
        <w:autoSpaceDE w:val="0"/>
        <w:autoSpaceDN w:val="0"/>
        <w:adjustRightInd w:val="0"/>
        <w:ind w:left="1491" w:hanging="357"/>
        <w:jc w:val="both"/>
        <w:textAlignment w:val="baseline"/>
        <w:rPr>
          <w:b/>
          <w:i/>
        </w:rPr>
      </w:pPr>
      <w:r>
        <w:rPr>
          <w:b/>
          <w:i/>
        </w:rPr>
        <w:lastRenderedPageBreak/>
        <w:t xml:space="preserve">na jednu dosavadní akcii Společnosti o jmenovité hodnotě 300,-- Kč </w:t>
      </w:r>
      <w:r>
        <w:rPr>
          <w:i/>
        </w:rPr>
        <w:t>(tři sta korun českých)</w:t>
      </w:r>
      <w:r>
        <w:rPr>
          <w:b/>
          <w:i/>
        </w:rPr>
        <w:t xml:space="preserve"> připadá jedna nová Akcie o jmenovité hodnotě 150,-- Kč </w:t>
      </w:r>
      <w:r>
        <w:rPr>
          <w:i/>
        </w:rPr>
        <w:t>(jedno sto padesát korun českých).</w:t>
      </w:r>
      <w:r>
        <w:rPr>
          <w:i/>
        </w:rPr>
        <w:tab/>
      </w:r>
    </w:p>
    <w:p w14:paraId="202AC74F" w14:textId="77777777" w:rsidR="00724617" w:rsidRDefault="00724617" w:rsidP="00724617">
      <w:pPr>
        <w:tabs>
          <w:tab w:val="left" w:pos="357"/>
          <w:tab w:val="left" w:pos="720"/>
        </w:tabs>
        <w:jc w:val="both"/>
        <w:rPr>
          <w:b/>
          <w:i/>
        </w:rPr>
      </w:pPr>
    </w:p>
    <w:p w14:paraId="242CE031" w14:textId="77777777" w:rsidR="00724617" w:rsidRDefault="00724617" w:rsidP="00724617">
      <w:pPr>
        <w:numPr>
          <w:ilvl w:val="0"/>
          <w:numId w:val="6"/>
        </w:numPr>
        <w:tabs>
          <w:tab w:val="clear" w:pos="360"/>
          <w:tab w:val="left" w:pos="357"/>
          <w:tab w:val="left" w:pos="72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i/>
          <w:color w:val="000000"/>
        </w:rPr>
      </w:pPr>
      <w:r w:rsidRPr="00724617">
        <w:rPr>
          <w:b/>
          <w:bCs/>
          <w:i/>
          <w:iCs/>
        </w:rPr>
        <w:t>Upsání</w:t>
      </w:r>
      <w:r>
        <w:rPr>
          <w:b/>
          <w:i/>
          <w:color w:val="000000"/>
        </w:rPr>
        <w:t xml:space="preserve"> Nových Akcií, které nebyly upsány s využitím přednostního práva akcionářů (2. kolo)</w:t>
      </w:r>
      <w:r>
        <w:rPr>
          <w:i/>
          <w:color w:val="000000"/>
        </w:rPr>
        <w:t>:</w:t>
      </w:r>
      <w:r>
        <w:rPr>
          <w:i/>
          <w:color w:val="000000"/>
        </w:rPr>
        <w:tab/>
      </w:r>
    </w:p>
    <w:p w14:paraId="68A17E02" w14:textId="092F1A52" w:rsidR="00724617" w:rsidRDefault="00724617" w:rsidP="00724617">
      <w:pPr>
        <w:tabs>
          <w:tab w:val="left" w:pos="357"/>
          <w:tab w:val="left" w:pos="720"/>
        </w:tabs>
        <w:ind w:left="709"/>
        <w:jc w:val="both"/>
        <w:rPr>
          <w:i/>
          <w:color w:val="000000"/>
        </w:rPr>
      </w:pPr>
      <w:r>
        <w:rPr>
          <w:i/>
          <w:color w:val="000000"/>
        </w:rPr>
        <w:t>Upsání Nových Akcií, které nebyly upsány akcionáři Společnosti s využitím přednostního práva dle odstavce 4 Usnesení (dále též jen „Neupsané Akcie“), bude nabídnuto určeným zájemcům – akcionářům Společnosti, a to za těchto podmínek:</w:t>
      </w:r>
    </w:p>
    <w:p w14:paraId="689D4FAD" w14:textId="77777777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i/>
          <w:color w:val="000000"/>
        </w:rPr>
      </w:pPr>
      <w:r>
        <w:rPr>
          <w:b/>
          <w:bCs/>
          <w:i/>
          <w:color w:val="000000"/>
        </w:rPr>
        <w:t>Výpočet poměru Neupsaných Akcií nabídnutých akcionářům Společnosti:</w:t>
      </w:r>
      <w:r>
        <w:rPr>
          <w:i/>
          <w:color w:val="000000"/>
        </w:rPr>
        <w:tab/>
      </w:r>
    </w:p>
    <w:p w14:paraId="46819B49" w14:textId="10CECD0E" w:rsidR="00724617" w:rsidRPr="00724617" w:rsidRDefault="00724617" w:rsidP="00724617">
      <w:pPr>
        <w:tabs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/>
        <w:jc w:val="both"/>
        <w:textAlignment w:val="baseline"/>
        <w:rPr>
          <w:i/>
          <w:color w:val="000000"/>
        </w:rPr>
      </w:pPr>
      <w:r w:rsidRPr="00724617">
        <w:rPr>
          <w:i/>
          <w:color w:val="000000"/>
        </w:rPr>
        <w:t>Akcionáři mohou upisovat Neupsané Akcie v poměru svých podílů, tj.:</w:t>
      </w:r>
      <w:r w:rsidRPr="00724617">
        <w:rPr>
          <w:i/>
          <w:color w:val="000000"/>
        </w:rPr>
        <w:tab/>
      </w:r>
    </w:p>
    <w:p w14:paraId="752F1EAD" w14:textId="4431E002" w:rsidR="00724617" w:rsidRDefault="00724617" w:rsidP="00724617">
      <w:pPr>
        <w:pStyle w:val="Odstavecseseznamem"/>
        <w:numPr>
          <w:ilvl w:val="0"/>
          <w:numId w:val="9"/>
        </w:numPr>
        <w:tabs>
          <w:tab w:val="left" w:pos="357"/>
          <w:tab w:val="left" w:pos="720"/>
        </w:tabs>
        <w:overflowPunct w:val="0"/>
        <w:autoSpaceDE w:val="0"/>
        <w:autoSpaceDN w:val="0"/>
        <w:adjustRightInd w:val="0"/>
        <w:ind w:left="1491" w:hanging="357"/>
        <w:contextualSpacing/>
        <w:jc w:val="both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>Akcionář může upsat až tolik z celkového počtu Neupsaných Akcií o jmenovité hodnotě 500,-- Kč (pět set korun českých) za emisní kurs 500,-- Kč (pět set korun českých), kolik odpovídá poměru součtu jmenovitých hodnot všech jeho dosavadních akcií k základnímu kapitálu Společnosti před přijetím Usnesení. Tento počet se zaokrouhlí na celé Neupsané Akcie dolů.</w:t>
      </w:r>
      <w:r>
        <w:rPr>
          <w:i/>
          <w:color w:val="000000"/>
        </w:rPr>
        <w:tab/>
      </w:r>
    </w:p>
    <w:p w14:paraId="0CE9B8AB" w14:textId="400FA027" w:rsidR="00724617" w:rsidRDefault="00724617" w:rsidP="00724617">
      <w:pPr>
        <w:pStyle w:val="Odstavecseseznamem"/>
        <w:numPr>
          <w:ilvl w:val="0"/>
          <w:numId w:val="9"/>
        </w:numPr>
        <w:tabs>
          <w:tab w:val="left" w:pos="357"/>
          <w:tab w:val="left" w:pos="720"/>
        </w:tabs>
        <w:overflowPunct w:val="0"/>
        <w:autoSpaceDE w:val="0"/>
        <w:autoSpaceDN w:val="0"/>
        <w:adjustRightInd w:val="0"/>
        <w:ind w:left="1491" w:hanging="357"/>
        <w:contextualSpacing/>
        <w:jc w:val="both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>Akcionář může upsat až tolik z celkového počtu Neupsaných Akcií o jmenovité hodnotě 150,-- Kč (jedno sto padesát korun českých) za emisní kurs 150,-- Kč (jedno sto padesát korun českých), kolik odpovídá poměru součtu jmenovitých hodnot všech jeho dosavadních akcií k základnímu kapitálu Společnosti před přijetím Usnesení. Tento počet se zaokrouhlí na celé Neupsané Akcie dolů.</w:t>
      </w:r>
    </w:p>
    <w:p w14:paraId="7D5E2BE5" w14:textId="77777777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i/>
          <w:color w:val="000000"/>
        </w:rPr>
      </w:pPr>
      <w:r w:rsidRPr="00724617">
        <w:rPr>
          <w:b/>
          <w:bCs/>
          <w:i/>
          <w:color w:val="000000"/>
        </w:rPr>
        <w:t>Místo</w:t>
      </w:r>
      <w:r>
        <w:rPr>
          <w:b/>
          <w:i/>
          <w:color w:val="000000"/>
        </w:rPr>
        <w:t xml:space="preserve"> úpisu: </w:t>
      </w:r>
      <w:r>
        <w:rPr>
          <w:i/>
          <w:color w:val="000000"/>
        </w:rPr>
        <w:t>Právo na upsání Neupsaných Akcií mohou akcionáři Společnosti vykonat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v</w:t>
      </w:r>
      <w:r>
        <w:rPr>
          <w:b/>
          <w:i/>
          <w:color w:val="000000"/>
        </w:rPr>
        <w:t> </w:t>
      </w:r>
      <w:r>
        <w:rPr>
          <w:i/>
          <w:color w:val="000000"/>
        </w:rPr>
        <w:t xml:space="preserve">sídle Společnosti, tj. na adrese Pražská 607, </w:t>
      </w:r>
      <w:proofErr w:type="gramStart"/>
      <w:r>
        <w:rPr>
          <w:i/>
          <w:color w:val="000000"/>
        </w:rPr>
        <w:t>Zelené</w:t>
      </w:r>
      <w:proofErr w:type="gramEnd"/>
      <w:r>
        <w:rPr>
          <w:i/>
          <w:color w:val="000000"/>
        </w:rPr>
        <w:t xml:space="preserve"> Předměstí, 530 02 Pardubice.</w:t>
      </w:r>
      <w:r>
        <w:rPr>
          <w:i/>
          <w:color w:val="000000"/>
        </w:rPr>
        <w:tab/>
      </w:r>
    </w:p>
    <w:p w14:paraId="20C6DDBD" w14:textId="1C4E742E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i/>
          <w:color w:val="000000"/>
        </w:rPr>
      </w:pPr>
      <w:r w:rsidRPr="00724617">
        <w:rPr>
          <w:b/>
          <w:bCs/>
          <w:i/>
          <w:color w:val="000000"/>
        </w:rPr>
        <w:t>Lhůta</w:t>
      </w:r>
      <w:r>
        <w:rPr>
          <w:b/>
          <w:i/>
          <w:color w:val="000000"/>
        </w:rPr>
        <w:t xml:space="preserve"> pro úpis: </w:t>
      </w:r>
      <w:r>
        <w:rPr>
          <w:bCs/>
          <w:i/>
          <w:color w:val="000000"/>
        </w:rPr>
        <w:t>P</w:t>
      </w:r>
      <w:r>
        <w:rPr>
          <w:i/>
          <w:color w:val="000000"/>
        </w:rPr>
        <w:t xml:space="preserve">rávo na upsání Neupsaných Akcií mohou akcionáři Společnosti vykonat ve lhůtě </w:t>
      </w:r>
      <w:r>
        <w:rPr>
          <w:i/>
        </w:rPr>
        <w:t xml:space="preserve">2 (dvou) týdnů </w:t>
      </w:r>
      <w:r>
        <w:rPr>
          <w:i/>
          <w:color w:val="000000"/>
        </w:rPr>
        <w:t xml:space="preserve">ode dne doručení oznámení o počátku běhu upisovací lhůty, v pracovních dnech v době </w:t>
      </w:r>
      <w:r>
        <w:rPr>
          <w:i/>
        </w:rPr>
        <w:t>od 10:00 hod. do 12:00 hod. a od</w:t>
      </w:r>
      <w:r w:rsidR="00264578">
        <w:rPr>
          <w:i/>
        </w:rPr>
        <w:t> </w:t>
      </w:r>
      <w:r>
        <w:rPr>
          <w:i/>
        </w:rPr>
        <w:t xml:space="preserve">13:00 hod. do 15:00 hod. (dále </w:t>
      </w:r>
      <w:r>
        <w:rPr>
          <w:i/>
          <w:color w:val="000000"/>
        </w:rPr>
        <w:t>též jen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„</w:t>
      </w:r>
      <w:r>
        <w:rPr>
          <w:b/>
          <w:i/>
          <w:color w:val="000000"/>
        </w:rPr>
        <w:t>Upisovací lhůta pro druhé kolo úpisu</w:t>
      </w:r>
      <w:r>
        <w:rPr>
          <w:i/>
          <w:color w:val="000000"/>
        </w:rPr>
        <w:t>“).</w:t>
      </w:r>
    </w:p>
    <w:p w14:paraId="083564B8" w14:textId="0C1342B3" w:rsidR="00724617" w:rsidRDefault="00724617" w:rsidP="00724617">
      <w:pPr>
        <w:numPr>
          <w:ilvl w:val="1"/>
          <w:numId w:val="6"/>
        </w:numPr>
        <w:tabs>
          <w:tab w:val="clear" w:pos="1080"/>
          <w:tab w:val="left" w:pos="357"/>
          <w:tab w:val="left" w:pos="720"/>
        </w:tabs>
        <w:overflowPunct w:val="0"/>
        <w:autoSpaceDE w:val="0"/>
        <w:autoSpaceDN w:val="0"/>
        <w:adjustRightInd w:val="0"/>
        <w:ind w:left="1077" w:hanging="357"/>
        <w:jc w:val="both"/>
        <w:textAlignment w:val="baseline"/>
        <w:rPr>
          <w:i/>
          <w:color w:val="000000"/>
        </w:rPr>
      </w:pPr>
      <w:r w:rsidRPr="00724617">
        <w:rPr>
          <w:b/>
          <w:bCs/>
          <w:i/>
          <w:color w:val="000000"/>
        </w:rPr>
        <w:t>Oznámení</w:t>
      </w:r>
      <w:r>
        <w:rPr>
          <w:b/>
          <w:i/>
          <w:color w:val="000000"/>
        </w:rPr>
        <w:t xml:space="preserve"> počátku Upisovací lhůty pro druhé kolo úpisu a poměru dle čl. 5 písm. a) Usnesení: </w:t>
      </w:r>
      <w:r>
        <w:rPr>
          <w:i/>
          <w:color w:val="000000"/>
        </w:rPr>
        <w:t>Počátek běhu Upisovací lhůty pro druhé kolo úpisu a poměru dle čl. 5 písm. a) Usnesení oznámí Společnost akcionářům Společnosti způsobem určeným stanovami Společnosti a z. o. k. pro svolání valné hromady bez</w:t>
      </w:r>
      <w:r w:rsidR="00264578">
        <w:rPr>
          <w:i/>
          <w:color w:val="000000"/>
        </w:rPr>
        <w:t> </w:t>
      </w:r>
      <w:r>
        <w:rPr>
          <w:i/>
          <w:color w:val="000000"/>
        </w:rPr>
        <w:t>zbytečného odkladu po provedení výpočtu dle čl. 5 písm. a) Usnesení. Oznámení o právu úpisu Společnost současně zveřejní.</w:t>
      </w:r>
      <w:r>
        <w:rPr>
          <w:i/>
          <w:color w:val="000000"/>
        </w:rPr>
        <w:tab/>
      </w:r>
    </w:p>
    <w:p w14:paraId="03659E25" w14:textId="77777777" w:rsidR="00724617" w:rsidRDefault="00724617" w:rsidP="00724617">
      <w:pPr>
        <w:tabs>
          <w:tab w:val="left" w:pos="357"/>
          <w:tab w:val="left" w:pos="720"/>
        </w:tabs>
        <w:jc w:val="both"/>
        <w:rPr>
          <w:b/>
          <w:bCs/>
          <w:i/>
          <w:highlight w:val="yellow"/>
        </w:rPr>
      </w:pPr>
    </w:p>
    <w:p w14:paraId="6C70A6DD" w14:textId="77777777" w:rsidR="00724617" w:rsidRDefault="00724617" w:rsidP="00724617">
      <w:pPr>
        <w:numPr>
          <w:ilvl w:val="0"/>
          <w:numId w:val="6"/>
        </w:numPr>
        <w:tabs>
          <w:tab w:val="clear" w:pos="360"/>
          <w:tab w:val="left" w:pos="357"/>
          <w:tab w:val="left" w:pos="72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  <w:i/>
        </w:rPr>
      </w:pPr>
      <w:r w:rsidRPr="00724617">
        <w:rPr>
          <w:b/>
          <w:bCs/>
          <w:i/>
          <w:iCs/>
        </w:rPr>
        <w:t>Emisní</w:t>
      </w:r>
      <w:r>
        <w:rPr>
          <w:b/>
          <w:bCs/>
          <w:i/>
        </w:rPr>
        <w:t xml:space="preserve"> kurs </w:t>
      </w:r>
      <w:r>
        <w:rPr>
          <w:i/>
        </w:rPr>
        <w:t xml:space="preserve">Upsaných Akcií je upisovatel povinen splatit </w:t>
      </w:r>
      <w:r>
        <w:rPr>
          <w:b/>
          <w:i/>
        </w:rPr>
        <w:t>nejpozději ve lhůtě 3</w:t>
      </w:r>
      <w:r>
        <w:rPr>
          <w:i/>
        </w:rPr>
        <w:t xml:space="preserve"> (tří) </w:t>
      </w:r>
      <w:r>
        <w:rPr>
          <w:b/>
          <w:bCs/>
          <w:i/>
        </w:rPr>
        <w:t>týdnů</w:t>
      </w:r>
      <w:r>
        <w:rPr>
          <w:b/>
          <w:i/>
        </w:rPr>
        <w:t xml:space="preserve"> ode dne upsání Akcií.</w:t>
      </w:r>
      <w:r>
        <w:rPr>
          <w:bCs/>
          <w:i/>
        </w:rPr>
        <w:tab/>
      </w:r>
    </w:p>
    <w:p w14:paraId="38BE59AE" w14:textId="77777777" w:rsidR="00724617" w:rsidRDefault="00724617" w:rsidP="00724617">
      <w:pPr>
        <w:tabs>
          <w:tab w:val="left" w:pos="357"/>
          <w:tab w:val="left" w:pos="720"/>
        </w:tabs>
        <w:ind w:left="709"/>
        <w:jc w:val="both"/>
        <w:rPr>
          <w:bCs/>
          <w:iCs/>
        </w:rPr>
      </w:pPr>
      <w:r>
        <w:rPr>
          <w:b/>
          <w:i/>
        </w:rPr>
        <w:t xml:space="preserve">Celý emisní kurs </w:t>
      </w:r>
      <w:r>
        <w:rPr>
          <w:i/>
        </w:rPr>
        <w:t xml:space="preserve">Upsaných Akcií je upisovatel povinen splatit </w:t>
      </w:r>
      <w:r>
        <w:rPr>
          <w:b/>
          <w:i/>
        </w:rPr>
        <w:t xml:space="preserve">peněžitým vkladem, a to </w:t>
      </w:r>
      <w:r>
        <w:rPr>
          <w:i/>
        </w:rPr>
        <w:t xml:space="preserve">složením </w:t>
      </w:r>
      <w:r>
        <w:rPr>
          <w:b/>
          <w:i/>
        </w:rPr>
        <w:t>na účet Společnosti číslo 293159268/0300 vedený u společnosti Československá obchodní banka a.s.</w:t>
      </w:r>
      <w:r>
        <w:rPr>
          <w:bCs/>
          <w:iCs/>
        </w:rPr>
        <w:t xml:space="preserve"> </w:t>
      </w:r>
      <w:r>
        <w:rPr>
          <w:bCs/>
          <w:iCs/>
        </w:rPr>
        <w:tab/>
      </w:r>
    </w:p>
    <w:p w14:paraId="78DC96D4" w14:textId="77777777" w:rsidR="00C61556" w:rsidRDefault="00C61556" w:rsidP="00C61556">
      <w:pPr>
        <w:tabs>
          <w:tab w:val="left" w:pos="357"/>
          <w:tab w:val="left" w:pos="720"/>
        </w:tabs>
        <w:ind w:left="360"/>
        <w:jc w:val="distribute"/>
        <w:rPr>
          <w:i/>
          <w:color w:val="000000"/>
        </w:rPr>
      </w:pPr>
    </w:p>
    <w:p w14:paraId="23777820" w14:textId="77777777" w:rsidR="00ED2857" w:rsidRPr="00ED2857" w:rsidRDefault="00ED2857" w:rsidP="00A14D8F">
      <w:pPr>
        <w:pStyle w:val="Zkladntext"/>
        <w:tabs>
          <w:tab w:val="left" w:pos="357"/>
          <w:tab w:val="left" w:pos="720"/>
        </w:tabs>
        <w:ind w:left="357"/>
        <w:jc w:val="both"/>
      </w:pPr>
      <w:r>
        <w:t>(dále též jen „</w:t>
      </w:r>
      <w:r w:rsidRPr="00ED2857">
        <w:rPr>
          <w:b/>
        </w:rPr>
        <w:t>Rozhodnutí o zvýšení základního kapitálu</w:t>
      </w:r>
      <w:r>
        <w:t>“)</w:t>
      </w:r>
      <w:r w:rsidR="00821056">
        <w:t>.</w:t>
      </w:r>
    </w:p>
    <w:p w14:paraId="39482D35" w14:textId="77777777" w:rsidR="00D22F93" w:rsidRDefault="00D22F93" w:rsidP="00A14D8F">
      <w:pPr>
        <w:pStyle w:val="Zkladntext"/>
        <w:tabs>
          <w:tab w:val="left" w:pos="357"/>
          <w:tab w:val="left" w:pos="720"/>
        </w:tabs>
        <w:jc w:val="both"/>
        <w:rPr>
          <w:b/>
        </w:rPr>
      </w:pPr>
    </w:p>
    <w:p w14:paraId="7961872E" w14:textId="0FAB51EA" w:rsidR="00C61556" w:rsidRDefault="00C61556" w:rsidP="00A14D8F">
      <w:pPr>
        <w:pStyle w:val="Zkladntext"/>
        <w:numPr>
          <w:ilvl w:val="0"/>
          <w:numId w:val="5"/>
        </w:numPr>
        <w:tabs>
          <w:tab w:val="left" w:pos="357"/>
          <w:tab w:val="left" w:pos="720"/>
        </w:tabs>
        <w:ind w:left="357" w:hanging="357"/>
        <w:jc w:val="both"/>
      </w:pPr>
      <w:r>
        <w:t xml:space="preserve">Rozhodnutí o zvýšení základního kapitálu bylo do obchodního rejstříku zapsáno dne 5. října 2020. </w:t>
      </w:r>
    </w:p>
    <w:p w14:paraId="1ABCCFCC" w14:textId="77777777" w:rsidR="00C61556" w:rsidRDefault="00C61556" w:rsidP="00C61556">
      <w:pPr>
        <w:pStyle w:val="Zkladntext"/>
        <w:tabs>
          <w:tab w:val="left" w:pos="357"/>
          <w:tab w:val="left" w:pos="720"/>
        </w:tabs>
        <w:jc w:val="both"/>
      </w:pPr>
    </w:p>
    <w:p w14:paraId="558D72AE" w14:textId="40349DFA" w:rsidR="00ED2857" w:rsidRPr="008A2731" w:rsidRDefault="00ED2857" w:rsidP="00A14D8F">
      <w:pPr>
        <w:pStyle w:val="Zkladntext"/>
        <w:numPr>
          <w:ilvl w:val="0"/>
          <w:numId w:val="5"/>
        </w:numPr>
        <w:tabs>
          <w:tab w:val="left" w:pos="357"/>
          <w:tab w:val="left" w:pos="720"/>
        </w:tabs>
        <w:ind w:left="357" w:hanging="357"/>
        <w:jc w:val="both"/>
      </w:pPr>
      <w:r>
        <w:t xml:space="preserve">Všichni akcionáři Společnosti </w:t>
      </w:r>
      <w:r w:rsidR="008A2731">
        <w:t xml:space="preserve">mohli v 1. kole úpisu </w:t>
      </w:r>
      <w:r>
        <w:t>využít</w:t>
      </w:r>
      <w:r w:rsidR="008A2731">
        <w:t xml:space="preserve"> p</w:t>
      </w:r>
      <w:r>
        <w:t xml:space="preserve">řednostní právo </w:t>
      </w:r>
      <w:r w:rsidRPr="00ED2857">
        <w:rPr>
          <w:color w:val="auto"/>
        </w:rPr>
        <w:t>na upsání nových akcií</w:t>
      </w:r>
      <w:r w:rsidR="00C61556">
        <w:rPr>
          <w:color w:val="auto"/>
        </w:rPr>
        <w:t xml:space="preserve"> v souladu s Rozhodnutím o zvýšení základního kapitálu</w:t>
      </w:r>
      <w:r>
        <w:rPr>
          <w:color w:val="auto"/>
        </w:rPr>
        <w:t xml:space="preserve">, přičemž akcionáři Společnosti </w:t>
      </w:r>
      <w:r w:rsidR="002F4DBE">
        <w:rPr>
          <w:color w:val="auto"/>
        </w:rPr>
        <w:t>toto právo</w:t>
      </w:r>
      <w:r w:rsidR="008A2731">
        <w:rPr>
          <w:color w:val="auto"/>
        </w:rPr>
        <w:t xml:space="preserve"> </w:t>
      </w:r>
      <w:r w:rsidR="002F4DBE">
        <w:rPr>
          <w:color w:val="auto"/>
        </w:rPr>
        <w:t>vykonali tak</w:t>
      </w:r>
      <w:r w:rsidR="008A2731">
        <w:rPr>
          <w:color w:val="auto"/>
        </w:rPr>
        <w:t xml:space="preserve">, že bylo dohromady upsáno celkem </w:t>
      </w:r>
      <w:r w:rsidR="008A2731" w:rsidRPr="008A2731">
        <w:rPr>
          <w:color w:val="auto"/>
        </w:rPr>
        <w:t xml:space="preserve">6.209 ks </w:t>
      </w:r>
      <w:r w:rsidR="008A2731">
        <w:rPr>
          <w:color w:val="auto"/>
        </w:rPr>
        <w:t xml:space="preserve">akcií na </w:t>
      </w:r>
      <w:r w:rsidR="008A2731">
        <w:rPr>
          <w:color w:val="auto"/>
        </w:rPr>
        <w:lastRenderedPageBreak/>
        <w:t xml:space="preserve">jméno o jmenovité hodnotě </w:t>
      </w:r>
      <w:r w:rsidR="008A2731" w:rsidRPr="008A2731">
        <w:rPr>
          <w:color w:val="auto"/>
        </w:rPr>
        <w:t xml:space="preserve">500,- Kč a 6.402 ks </w:t>
      </w:r>
      <w:r w:rsidR="008A2731">
        <w:rPr>
          <w:color w:val="auto"/>
        </w:rPr>
        <w:t xml:space="preserve">akcií na jméno o jmenovité hodnotě </w:t>
      </w:r>
      <w:r w:rsidR="008A2731" w:rsidRPr="008A2731">
        <w:rPr>
          <w:color w:val="auto"/>
        </w:rPr>
        <w:t>150,- Kč</w:t>
      </w:r>
      <w:r w:rsidR="008A2731">
        <w:rPr>
          <w:color w:val="auto"/>
        </w:rPr>
        <w:t>.</w:t>
      </w:r>
    </w:p>
    <w:p w14:paraId="4D422843" w14:textId="77777777" w:rsidR="007F7C7D" w:rsidRPr="002B06FF" w:rsidRDefault="007F7C7D" w:rsidP="002B06FF">
      <w:pPr>
        <w:pStyle w:val="Zkladntext"/>
        <w:tabs>
          <w:tab w:val="left" w:pos="357"/>
          <w:tab w:val="left" w:pos="720"/>
        </w:tabs>
        <w:ind w:left="357"/>
        <w:jc w:val="both"/>
      </w:pPr>
    </w:p>
    <w:p w14:paraId="3D9D5889" w14:textId="34080883" w:rsidR="008A2731" w:rsidRDefault="008A2731" w:rsidP="00A14D8F">
      <w:pPr>
        <w:pStyle w:val="Zkladntext"/>
        <w:numPr>
          <w:ilvl w:val="0"/>
          <w:numId w:val="5"/>
        </w:numPr>
        <w:tabs>
          <w:tab w:val="left" w:pos="357"/>
          <w:tab w:val="left" w:pos="720"/>
        </w:tabs>
        <w:ind w:left="357" w:hanging="357"/>
        <w:jc w:val="both"/>
      </w:pPr>
      <w:r>
        <w:rPr>
          <w:color w:val="auto"/>
        </w:rPr>
        <w:t xml:space="preserve">Pro 2. kolo úpisu akcií </w:t>
      </w:r>
      <w:r w:rsidR="00166CDC">
        <w:rPr>
          <w:color w:val="auto"/>
        </w:rPr>
        <w:t xml:space="preserve">tak bylo </w:t>
      </w:r>
      <w:r w:rsidR="0070510D">
        <w:rPr>
          <w:color w:val="auto"/>
        </w:rPr>
        <w:t xml:space="preserve">akcionářům Společnosti </w:t>
      </w:r>
      <w:r w:rsidR="00166CDC">
        <w:rPr>
          <w:color w:val="auto"/>
        </w:rPr>
        <w:t>v souladu s Rozhodnutím o</w:t>
      </w:r>
      <w:r w:rsidR="0070510D">
        <w:rPr>
          <w:color w:val="auto"/>
        </w:rPr>
        <w:t> </w:t>
      </w:r>
      <w:r w:rsidR="00166CDC">
        <w:rPr>
          <w:color w:val="auto"/>
        </w:rPr>
        <w:t xml:space="preserve">zvýšení základního kapitálu nabídnuto upsat celkem </w:t>
      </w:r>
      <w:r w:rsidRPr="008A2731">
        <w:rPr>
          <w:color w:val="auto"/>
        </w:rPr>
        <w:t xml:space="preserve">4.011 ks </w:t>
      </w:r>
      <w:r w:rsidR="00166CDC">
        <w:rPr>
          <w:color w:val="auto"/>
        </w:rPr>
        <w:t xml:space="preserve">akcií na jméno o jmenovité hodnotě </w:t>
      </w:r>
      <w:r w:rsidRPr="008A2731">
        <w:rPr>
          <w:color w:val="auto"/>
        </w:rPr>
        <w:t>500,- Kč a 3.818 ks</w:t>
      </w:r>
      <w:r w:rsidR="00166CDC">
        <w:rPr>
          <w:color w:val="auto"/>
        </w:rPr>
        <w:t xml:space="preserve"> akcií na jméno o jmenovité hodnotě </w:t>
      </w:r>
      <w:r w:rsidRPr="008A2731">
        <w:rPr>
          <w:color w:val="auto"/>
        </w:rPr>
        <w:t>150,- Kč</w:t>
      </w:r>
      <w:r w:rsidR="00166CDC">
        <w:rPr>
          <w:color w:val="auto"/>
        </w:rPr>
        <w:t>, a to v poměru jejich podílů.</w:t>
      </w:r>
    </w:p>
    <w:p w14:paraId="7D10F932" w14:textId="77777777" w:rsidR="002F4DBE" w:rsidRDefault="002F4DBE" w:rsidP="00A14D8F">
      <w:pPr>
        <w:pStyle w:val="Zkladntext"/>
        <w:tabs>
          <w:tab w:val="left" w:pos="357"/>
          <w:tab w:val="left" w:pos="720"/>
        </w:tabs>
        <w:ind w:left="357"/>
        <w:jc w:val="both"/>
      </w:pPr>
    </w:p>
    <w:p w14:paraId="0F34FA90" w14:textId="77777777" w:rsidR="00D22F93" w:rsidRDefault="00D22F93" w:rsidP="00A14D8F">
      <w:pPr>
        <w:pStyle w:val="Zkladntext"/>
        <w:tabs>
          <w:tab w:val="left" w:pos="357"/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II. </w:t>
      </w:r>
    </w:p>
    <w:p w14:paraId="7E7D227A" w14:textId="77777777" w:rsidR="00D22F93" w:rsidRDefault="00D22F93" w:rsidP="00A14D8F">
      <w:pPr>
        <w:pStyle w:val="Nadpis4"/>
        <w:tabs>
          <w:tab w:val="left" w:pos="357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Upsání akcií</w:t>
      </w:r>
    </w:p>
    <w:p w14:paraId="21A09D0E" w14:textId="77777777" w:rsidR="00D22F93" w:rsidRDefault="00D22F93" w:rsidP="00A14D8F">
      <w:pPr>
        <w:tabs>
          <w:tab w:val="left" w:pos="357"/>
          <w:tab w:val="left" w:pos="720"/>
        </w:tabs>
        <w:jc w:val="both"/>
      </w:pPr>
    </w:p>
    <w:p w14:paraId="29B5E9F2" w14:textId="34F6023F" w:rsidR="00D22F93" w:rsidRDefault="003D1D74" w:rsidP="00A14D8F">
      <w:pPr>
        <w:tabs>
          <w:tab w:val="left" w:pos="357"/>
          <w:tab w:val="left" w:pos="720"/>
        </w:tabs>
        <w:jc w:val="both"/>
        <w:rPr>
          <w:bCs/>
        </w:rPr>
      </w:pPr>
      <w:r w:rsidRPr="002F4DBE">
        <w:rPr>
          <w:b/>
        </w:rPr>
        <w:t>Zájemce</w:t>
      </w:r>
      <w:r w:rsidR="00D22F93">
        <w:t xml:space="preserve"> ve smyslu </w:t>
      </w:r>
      <w:r w:rsidR="00ED2857">
        <w:t xml:space="preserve">Rozhodnutí </w:t>
      </w:r>
      <w:r w:rsidR="00D22F93">
        <w:t xml:space="preserve">o zvýšení základního kapitálu </w:t>
      </w:r>
      <w:r w:rsidR="00D22F93" w:rsidRPr="002F4DBE">
        <w:rPr>
          <w:b/>
        </w:rPr>
        <w:t>upisuje</w:t>
      </w:r>
      <w:r w:rsidR="008471A5">
        <w:rPr>
          <w:bCs/>
        </w:rPr>
        <w:t>:</w:t>
      </w:r>
    </w:p>
    <w:p w14:paraId="5CC10579" w14:textId="73FBE3F2" w:rsidR="008471A5" w:rsidRDefault="008471A5" w:rsidP="00A14D8F">
      <w:pPr>
        <w:tabs>
          <w:tab w:val="left" w:pos="357"/>
          <w:tab w:val="left" w:pos="720"/>
        </w:tabs>
        <w:jc w:val="both"/>
        <w:rPr>
          <w:bCs/>
        </w:rPr>
      </w:pPr>
    </w:p>
    <w:p w14:paraId="061CEA4A" w14:textId="2B8BF1DB" w:rsidR="008471A5" w:rsidRPr="00FA1A73" w:rsidRDefault="00880114" w:rsidP="008471A5">
      <w:pPr>
        <w:numPr>
          <w:ilvl w:val="0"/>
          <w:numId w:val="10"/>
        </w:numPr>
        <w:tabs>
          <w:tab w:val="left" w:pos="357"/>
          <w:tab w:val="left" w:pos="720"/>
        </w:tabs>
        <w:jc w:val="both"/>
        <w:rPr>
          <w:bCs/>
        </w:rPr>
      </w:pPr>
      <w:r w:rsidRPr="00FA1A73">
        <w:rPr>
          <w:bCs/>
        </w:rPr>
        <w:t xml:space="preserve">2 067 </w:t>
      </w:r>
      <w:r w:rsidR="008471A5" w:rsidRPr="00FA1A73">
        <w:rPr>
          <w:bCs/>
        </w:rPr>
        <w:t>(</w:t>
      </w:r>
      <w:r w:rsidRPr="00FA1A73">
        <w:rPr>
          <w:bCs/>
        </w:rPr>
        <w:t xml:space="preserve">slovy: dva tisíce šedesát sedm) </w:t>
      </w:r>
      <w:r w:rsidR="008471A5" w:rsidRPr="00FA1A73">
        <w:rPr>
          <w:bCs/>
        </w:rPr>
        <w:t>kusů</w:t>
      </w:r>
      <w:r w:rsidR="008471A5" w:rsidRPr="008471A5">
        <w:rPr>
          <w:bCs/>
        </w:rPr>
        <w:t xml:space="preserve"> kmenových akcií</w:t>
      </w:r>
      <w:r>
        <w:rPr>
          <w:bCs/>
        </w:rPr>
        <w:t xml:space="preserve"> na jméno</w:t>
      </w:r>
      <w:r w:rsidR="008471A5" w:rsidRPr="008471A5">
        <w:rPr>
          <w:bCs/>
        </w:rPr>
        <w:t xml:space="preserve">, každá </w:t>
      </w:r>
      <w:r w:rsidR="008471A5" w:rsidRPr="00FA1A73">
        <w:rPr>
          <w:bCs/>
        </w:rPr>
        <w:t>o</w:t>
      </w:r>
      <w:r w:rsidR="00E4793F" w:rsidRPr="00FA1A73">
        <w:rPr>
          <w:bCs/>
        </w:rPr>
        <w:t> </w:t>
      </w:r>
      <w:r w:rsidR="008471A5" w:rsidRPr="00FA1A73">
        <w:rPr>
          <w:bCs/>
        </w:rPr>
        <w:t>jmenovité hodnotě 500,-- Kč (slovy</w:t>
      </w:r>
      <w:r w:rsidRPr="00FA1A73">
        <w:rPr>
          <w:bCs/>
        </w:rPr>
        <w:t>:</w:t>
      </w:r>
      <w:r w:rsidR="008471A5" w:rsidRPr="00FA1A73">
        <w:rPr>
          <w:bCs/>
        </w:rPr>
        <w:t xml:space="preserve"> pět set korun českých), přičemž</w:t>
      </w:r>
      <w:r w:rsidRPr="00FA1A73">
        <w:rPr>
          <w:bCs/>
        </w:rPr>
        <w:t xml:space="preserve"> </w:t>
      </w:r>
      <w:r w:rsidR="008471A5" w:rsidRPr="00FA1A73">
        <w:rPr>
          <w:bCs/>
        </w:rPr>
        <w:t>převoditelnost</w:t>
      </w:r>
      <w:r w:rsidRPr="00FA1A73">
        <w:rPr>
          <w:bCs/>
        </w:rPr>
        <w:t xml:space="preserve"> všech akcií </w:t>
      </w:r>
      <w:r w:rsidR="008471A5" w:rsidRPr="00FA1A73">
        <w:rPr>
          <w:bCs/>
        </w:rPr>
        <w:t>bude omezena předchozím souhlasem valné hromady dle stanov Společnosti,</w:t>
      </w:r>
      <w:r w:rsidR="008471A5" w:rsidRPr="00FA1A73">
        <w:rPr>
          <w:bCs/>
        </w:rPr>
        <w:tab/>
      </w:r>
    </w:p>
    <w:p w14:paraId="2164B7D2" w14:textId="32CA2A2A" w:rsidR="008471A5" w:rsidRPr="008471A5" w:rsidRDefault="00880114" w:rsidP="008471A5">
      <w:pPr>
        <w:numPr>
          <w:ilvl w:val="0"/>
          <w:numId w:val="10"/>
        </w:numPr>
        <w:tabs>
          <w:tab w:val="left" w:pos="357"/>
          <w:tab w:val="left" w:pos="720"/>
        </w:tabs>
        <w:jc w:val="both"/>
        <w:rPr>
          <w:bCs/>
        </w:rPr>
      </w:pPr>
      <w:r w:rsidRPr="00FA1A73">
        <w:rPr>
          <w:bCs/>
        </w:rPr>
        <w:t xml:space="preserve">1 967 </w:t>
      </w:r>
      <w:r w:rsidR="008471A5" w:rsidRPr="00FA1A73">
        <w:rPr>
          <w:bCs/>
        </w:rPr>
        <w:t>(</w:t>
      </w:r>
      <w:r w:rsidRPr="00FA1A73">
        <w:rPr>
          <w:bCs/>
        </w:rPr>
        <w:t>slovy: tisíc devět set šedesát sedm</w:t>
      </w:r>
      <w:r w:rsidR="008471A5" w:rsidRPr="00FA1A73">
        <w:rPr>
          <w:bCs/>
        </w:rPr>
        <w:t>) kusů kmenových</w:t>
      </w:r>
      <w:r w:rsidR="008471A5" w:rsidRPr="008471A5">
        <w:rPr>
          <w:bCs/>
        </w:rPr>
        <w:t xml:space="preserve"> akcií</w:t>
      </w:r>
      <w:r>
        <w:rPr>
          <w:bCs/>
        </w:rPr>
        <w:t xml:space="preserve"> na jméno</w:t>
      </w:r>
      <w:r w:rsidR="008471A5" w:rsidRPr="008471A5">
        <w:rPr>
          <w:bCs/>
        </w:rPr>
        <w:t>,</w:t>
      </w:r>
      <w:r>
        <w:rPr>
          <w:bCs/>
        </w:rPr>
        <w:t xml:space="preserve"> </w:t>
      </w:r>
      <w:r w:rsidR="008471A5" w:rsidRPr="008471A5">
        <w:rPr>
          <w:bCs/>
        </w:rPr>
        <w:t>každá o</w:t>
      </w:r>
      <w:r w:rsidR="00E4793F">
        <w:rPr>
          <w:bCs/>
        </w:rPr>
        <w:t> </w:t>
      </w:r>
      <w:r w:rsidR="008471A5" w:rsidRPr="008471A5">
        <w:rPr>
          <w:bCs/>
        </w:rPr>
        <w:t>jmenovité hodnotě 150,-- Kč (slovy</w:t>
      </w:r>
      <w:r>
        <w:rPr>
          <w:bCs/>
        </w:rPr>
        <w:t>:</w:t>
      </w:r>
      <w:r w:rsidR="008471A5" w:rsidRPr="008471A5">
        <w:rPr>
          <w:bCs/>
        </w:rPr>
        <w:t xml:space="preserve"> jedno sto padesát korun českých), přičemž všechny akcie budou cennými papíry na jméno, jejichž převoditelnost bude omezena předchozím souhlasem valné hromady dle stanov Společnosti,</w:t>
      </w:r>
      <w:r w:rsidR="008471A5" w:rsidRPr="008471A5">
        <w:rPr>
          <w:bCs/>
        </w:rPr>
        <w:tab/>
      </w:r>
    </w:p>
    <w:p w14:paraId="7C581E90" w14:textId="77777777" w:rsidR="002F4DBE" w:rsidRPr="002F4DBE" w:rsidRDefault="002F4DBE" w:rsidP="00A14D8F">
      <w:pPr>
        <w:pStyle w:val="Zkladntext"/>
        <w:tabs>
          <w:tab w:val="left" w:pos="357"/>
          <w:tab w:val="left" w:pos="720"/>
        </w:tabs>
        <w:jc w:val="center"/>
        <w:rPr>
          <w:b/>
          <w:bCs/>
          <w:i/>
          <w:color w:val="FF0000"/>
          <w:highlight w:val="green"/>
        </w:rPr>
      </w:pPr>
    </w:p>
    <w:p w14:paraId="5B996DA0" w14:textId="77777777" w:rsidR="00D22F93" w:rsidRDefault="00993983" w:rsidP="00A14D8F">
      <w:pPr>
        <w:pStyle w:val="Zkladntext"/>
        <w:tabs>
          <w:tab w:val="left" w:pos="357"/>
          <w:tab w:val="left" w:pos="720"/>
        </w:tabs>
        <w:jc w:val="both"/>
        <w:rPr>
          <w:iCs/>
        </w:rPr>
      </w:pPr>
      <w:r>
        <w:rPr>
          <w:iCs/>
        </w:rPr>
        <w:t>(dále též jen „</w:t>
      </w:r>
      <w:r w:rsidRPr="00993983">
        <w:rPr>
          <w:b/>
          <w:iCs/>
        </w:rPr>
        <w:t>Akcie</w:t>
      </w:r>
      <w:r>
        <w:rPr>
          <w:iCs/>
        </w:rPr>
        <w:t>“).</w:t>
      </w:r>
    </w:p>
    <w:p w14:paraId="280F81F2" w14:textId="77777777" w:rsidR="00993983" w:rsidRDefault="00993983" w:rsidP="00A14D8F">
      <w:pPr>
        <w:pStyle w:val="Zkladntext"/>
        <w:tabs>
          <w:tab w:val="left" w:pos="357"/>
          <w:tab w:val="left" w:pos="720"/>
        </w:tabs>
        <w:jc w:val="both"/>
        <w:rPr>
          <w:iCs/>
        </w:rPr>
      </w:pPr>
    </w:p>
    <w:p w14:paraId="75F8ED30" w14:textId="77777777" w:rsidR="00993983" w:rsidRPr="00993983" w:rsidRDefault="00993983" w:rsidP="00A14D8F">
      <w:pPr>
        <w:pStyle w:val="Zkladntext"/>
        <w:tabs>
          <w:tab w:val="left" w:pos="357"/>
          <w:tab w:val="left" w:pos="720"/>
        </w:tabs>
        <w:jc w:val="both"/>
        <w:rPr>
          <w:iCs/>
        </w:rPr>
      </w:pPr>
    </w:p>
    <w:p w14:paraId="69B04731" w14:textId="77777777" w:rsidR="00D22F93" w:rsidRDefault="00D22F93" w:rsidP="00A14D8F">
      <w:pPr>
        <w:pStyle w:val="Zkladntext"/>
        <w:tabs>
          <w:tab w:val="left" w:pos="357"/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III. </w:t>
      </w:r>
    </w:p>
    <w:p w14:paraId="2AA80D47" w14:textId="7154F503" w:rsidR="00D22F93" w:rsidRDefault="00D22F93" w:rsidP="00A14D8F">
      <w:pPr>
        <w:pStyle w:val="Nadpis4"/>
        <w:tabs>
          <w:tab w:val="left" w:pos="357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Emisní kurs</w:t>
      </w:r>
      <w:r w:rsidR="00880114">
        <w:rPr>
          <w:bCs/>
        </w:rPr>
        <w:t xml:space="preserve"> A</w:t>
      </w:r>
      <w:r>
        <w:rPr>
          <w:bCs/>
        </w:rPr>
        <w:t xml:space="preserve">kcií </w:t>
      </w:r>
      <w:r w:rsidR="00880114">
        <w:rPr>
          <w:bCs/>
        </w:rPr>
        <w:t xml:space="preserve">upsaných Zájemcem </w:t>
      </w:r>
      <w:r>
        <w:rPr>
          <w:bCs/>
        </w:rPr>
        <w:t>a lhůta jeho splacení</w:t>
      </w:r>
    </w:p>
    <w:p w14:paraId="0C12148B" w14:textId="77777777" w:rsidR="00D22F93" w:rsidRDefault="00D22F93" w:rsidP="00A14D8F">
      <w:pPr>
        <w:tabs>
          <w:tab w:val="left" w:pos="357"/>
          <w:tab w:val="left" w:pos="720"/>
        </w:tabs>
        <w:jc w:val="both"/>
      </w:pPr>
    </w:p>
    <w:p w14:paraId="2CAAD15E" w14:textId="333B5A5D" w:rsidR="002F4DBE" w:rsidRPr="002F4DBE" w:rsidRDefault="00D22F93" w:rsidP="00A14D8F">
      <w:pPr>
        <w:pStyle w:val="Zkladntext"/>
        <w:numPr>
          <w:ilvl w:val="0"/>
          <w:numId w:val="2"/>
        </w:numPr>
        <w:tabs>
          <w:tab w:val="clear" w:pos="360"/>
          <w:tab w:val="left" w:pos="357"/>
          <w:tab w:val="left" w:pos="720"/>
        </w:tabs>
        <w:jc w:val="both"/>
        <w:rPr>
          <w:color w:val="auto"/>
        </w:rPr>
      </w:pPr>
      <w:r>
        <w:rPr>
          <w:b/>
        </w:rPr>
        <w:t>Emisní kurs</w:t>
      </w:r>
      <w:r w:rsidR="00880114">
        <w:rPr>
          <w:b/>
        </w:rPr>
        <w:t xml:space="preserve"> </w:t>
      </w:r>
      <w:r w:rsidR="00993983">
        <w:t>A</w:t>
      </w:r>
      <w:r>
        <w:t>kcií</w:t>
      </w:r>
      <w:r w:rsidR="008209A2">
        <w:t xml:space="preserve"> </w:t>
      </w:r>
      <w:r w:rsidR="00880114">
        <w:t xml:space="preserve">upsaných </w:t>
      </w:r>
      <w:r w:rsidR="0070510D">
        <w:t>Z</w:t>
      </w:r>
      <w:r w:rsidR="00880114">
        <w:t>ájemcem celkem činí</w:t>
      </w:r>
      <w:r w:rsidR="00880114" w:rsidRPr="00FA1A73">
        <w:t>:</w:t>
      </w:r>
      <w:r w:rsidR="002F4DBE" w:rsidRPr="00FA1A73">
        <w:t xml:space="preserve"> </w:t>
      </w:r>
      <w:r w:rsidR="00BE780F" w:rsidRPr="00FA1A73">
        <w:t>1.328.550 Kč (slovy: jeden milion tři sta dvacet osm tisíc pět set padesát korun českých)</w:t>
      </w:r>
      <w:r w:rsidR="0070510D" w:rsidRPr="00FA1A73">
        <w:t xml:space="preserve"> (dále též jen „</w:t>
      </w:r>
      <w:r w:rsidR="0070510D" w:rsidRPr="00FA1A73">
        <w:rPr>
          <w:b/>
          <w:bCs/>
        </w:rPr>
        <w:t>Emisní kurs</w:t>
      </w:r>
      <w:r w:rsidR="0070510D" w:rsidRPr="00FA1A73">
        <w:t>“)</w:t>
      </w:r>
      <w:r w:rsidR="00BE780F" w:rsidRPr="00FA1A73">
        <w:t>.</w:t>
      </w:r>
    </w:p>
    <w:p w14:paraId="101A5082" w14:textId="77777777" w:rsidR="002F4DBE" w:rsidRPr="002F4DBE" w:rsidRDefault="002F4DBE" w:rsidP="00A14D8F">
      <w:pPr>
        <w:pStyle w:val="Zkladntext"/>
        <w:tabs>
          <w:tab w:val="left" w:pos="357"/>
          <w:tab w:val="left" w:pos="720"/>
        </w:tabs>
        <w:jc w:val="both"/>
        <w:rPr>
          <w:color w:val="auto"/>
        </w:rPr>
      </w:pPr>
    </w:p>
    <w:p w14:paraId="5E4677C9" w14:textId="16E1C7BD" w:rsidR="002F4DBE" w:rsidRDefault="003D1D74" w:rsidP="004E3128">
      <w:pPr>
        <w:pStyle w:val="Zkladntext"/>
        <w:numPr>
          <w:ilvl w:val="0"/>
          <w:numId w:val="2"/>
        </w:numPr>
        <w:tabs>
          <w:tab w:val="clear" w:pos="360"/>
          <w:tab w:val="left" w:pos="357"/>
          <w:tab w:val="left" w:pos="720"/>
        </w:tabs>
        <w:jc w:val="both"/>
      </w:pPr>
      <w:r w:rsidRPr="007B01B0">
        <w:rPr>
          <w:b/>
          <w:bCs/>
        </w:rPr>
        <w:t>Zájemce</w:t>
      </w:r>
      <w:r w:rsidR="00D22F93" w:rsidRPr="007B01B0">
        <w:rPr>
          <w:b/>
          <w:bCs/>
        </w:rPr>
        <w:t xml:space="preserve"> se zavazuje </w:t>
      </w:r>
      <w:r w:rsidR="007B01B0" w:rsidRPr="007B01B0">
        <w:rPr>
          <w:b/>
          <w:iCs/>
        </w:rPr>
        <w:t>nejpozději ve lhůtě 3</w:t>
      </w:r>
      <w:r w:rsidR="007B01B0" w:rsidRPr="007B01B0">
        <w:rPr>
          <w:iCs/>
        </w:rPr>
        <w:t xml:space="preserve"> </w:t>
      </w:r>
      <w:r w:rsidR="007B01B0" w:rsidRPr="00BE780F">
        <w:rPr>
          <w:b/>
          <w:bCs/>
          <w:iCs/>
        </w:rPr>
        <w:t>(tří)</w:t>
      </w:r>
      <w:r w:rsidR="007B01B0" w:rsidRPr="007B01B0">
        <w:rPr>
          <w:iCs/>
        </w:rPr>
        <w:t xml:space="preserve"> </w:t>
      </w:r>
      <w:r w:rsidR="007B01B0" w:rsidRPr="007B01B0">
        <w:rPr>
          <w:b/>
          <w:bCs/>
          <w:iCs/>
        </w:rPr>
        <w:t>týdnů</w:t>
      </w:r>
      <w:r w:rsidR="007B01B0" w:rsidRPr="007B01B0">
        <w:rPr>
          <w:b/>
          <w:iCs/>
        </w:rPr>
        <w:t xml:space="preserve"> ode dne upsání Akcií</w:t>
      </w:r>
      <w:r w:rsidR="007B01B0" w:rsidRPr="007B01B0">
        <w:rPr>
          <w:b/>
          <w:i/>
        </w:rPr>
        <w:t xml:space="preserve"> </w:t>
      </w:r>
      <w:r w:rsidR="00D81B33">
        <w:rPr>
          <w:b/>
          <w:iCs/>
        </w:rPr>
        <w:t xml:space="preserve">dle této Smlouvy </w:t>
      </w:r>
      <w:r w:rsidR="00D22F93" w:rsidRPr="007B01B0">
        <w:rPr>
          <w:b/>
          <w:bCs/>
        </w:rPr>
        <w:t>spl</w:t>
      </w:r>
      <w:r w:rsidR="002F4DBE" w:rsidRPr="007B01B0">
        <w:rPr>
          <w:b/>
          <w:bCs/>
        </w:rPr>
        <w:t xml:space="preserve">nit svoji vkladovou povinnost </w:t>
      </w:r>
      <w:r w:rsidR="002F4DBE" w:rsidRPr="007B01B0">
        <w:rPr>
          <w:b/>
        </w:rPr>
        <w:t xml:space="preserve">peněžitým vkladem ve výši </w:t>
      </w:r>
      <w:r w:rsidR="00BE780F">
        <w:rPr>
          <w:b/>
        </w:rPr>
        <w:t xml:space="preserve">Emisního kursu podle čl. III odst. 1 </w:t>
      </w:r>
      <w:r w:rsidR="00246BA7">
        <w:rPr>
          <w:b/>
        </w:rPr>
        <w:t xml:space="preserve">této </w:t>
      </w:r>
      <w:r w:rsidR="00BE780F">
        <w:rPr>
          <w:b/>
        </w:rPr>
        <w:t>Smlouvy</w:t>
      </w:r>
      <w:r w:rsidR="002F4DBE">
        <w:t xml:space="preserve">, tj. složením na účet Společnosti č. </w:t>
      </w:r>
      <w:r w:rsidR="007B01B0" w:rsidRPr="007B01B0">
        <w:rPr>
          <w:b/>
          <w:iCs/>
          <w:szCs w:val="24"/>
        </w:rPr>
        <w:t>293159268/0300 vedený u</w:t>
      </w:r>
      <w:r w:rsidR="001D3613">
        <w:rPr>
          <w:b/>
          <w:iCs/>
          <w:szCs w:val="24"/>
        </w:rPr>
        <w:t xml:space="preserve"> </w:t>
      </w:r>
      <w:r w:rsidR="0070510D">
        <w:rPr>
          <w:b/>
          <w:iCs/>
          <w:szCs w:val="24"/>
        </w:rPr>
        <w:t xml:space="preserve">společnosti </w:t>
      </w:r>
      <w:r w:rsidR="007B01B0" w:rsidRPr="007B01B0">
        <w:rPr>
          <w:b/>
          <w:iCs/>
          <w:szCs w:val="24"/>
        </w:rPr>
        <w:t>Československ</w:t>
      </w:r>
      <w:r w:rsidR="0070510D">
        <w:rPr>
          <w:b/>
          <w:iCs/>
          <w:szCs w:val="24"/>
        </w:rPr>
        <w:t>á</w:t>
      </w:r>
      <w:r w:rsidR="007B01B0" w:rsidRPr="007B01B0">
        <w:rPr>
          <w:b/>
          <w:iCs/>
          <w:szCs w:val="24"/>
        </w:rPr>
        <w:t xml:space="preserve"> obchodní bank</w:t>
      </w:r>
      <w:r w:rsidR="0070510D">
        <w:rPr>
          <w:b/>
          <w:iCs/>
          <w:szCs w:val="24"/>
        </w:rPr>
        <w:t>a,</w:t>
      </w:r>
      <w:r w:rsidR="007B01B0" w:rsidRPr="007B01B0">
        <w:rPr>
          <w:b/>
          <w:iCs/>
          <w:szCs w:val="24"/>
        </w:rPr>
        <w:t xml:space="preserve"> a.</w:t>
      </w:r>
      <w:r w:rsidR="00C55714">
        <w:rPr>
          <w:b/>
          <w:iCs/>
          <w:szCs w:val="24"/>
        </w:rPr>
        <w:t xml:space="preserve"> </w:t>
      </w:r>
      <w:r w:rsidR="007B01B0" w:rsidRPr="007B01B0">
        <w:rPr>
          <w:b/>
          <w:iCs/>
          <w:szCs w:val="24"/>
        </w:rPr>
        <w:t>s.</w:t>
      </w:r>
    </w:p>
    <w:p w14:paraId="506E4EAF" w14:textId="77777777" w:rsidR="002F4DBE" w:rsidRDefault="002F4DBE" w:rsidP="00A14D8F">
      <w:pPr>
        <w:tabs>
          <w:tab w:val="left" w:pos="357"/>
          <w:tab w:val="left" w:pos="720"/>
        </w:tabs>
        <w:jc w:val="both"/>
        <w:rPr>
          <w:b/>
          <w:bCs/>
          <w:i/>
          <w:highlight w:val="yellow"/>
        </w:rPr>
      </w:pPr>
    </w:p>
    <w:p w14:paraId="4C1A7D70" w14:textId="77777777" w:rsidR="00D22F93" w:rsidRDefault="00D22F93" w:rsidP="00A14D8F">
      <w:pPr>
        <w:tabs>
          <w:tab w:val="left" w:pos="357"/>
          <w:tab w:val="left" w:pos="720"/>
        </w:tabs>
        <w:jc w:val="both"/>
        <w:rPr>
          <w:iCs/>
        </w:rPr>
      </w:pPr>
    </w:p>
    <w:p w14:paraId="2F4B0B9A" w14:textId="77777777" w:rsidR="00D22F93" w:rsidRDefault="00D22F93" w:rsidP="00A14D8F">
      <w:pPr>
        <w:pStyle w:val="Zkladntext"/>
        <w:tabs>
          <w:tab w:val="left" w:pos="357"/>
          <w:tab w:val="left" w:pos="720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IV. </w:t>
      </w:r>
    </w:p>
    <w:p w14:paraId="6D08EB95" w14:textId="77777777" w:rsidR="00D22F93" w:rsidRDefault="00D22F93" w:rsidP="00A14D8F">
      <w:pPr>
        <w:pStyle w:val="Nadpis4"/>
        <w:tabs>
          <w:tab w:val="left" w:pos="357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Závěrečná ustanovení</w:t>
      </w:r>
    </w:p>
    <w:p w14:paraId="0A42AEC4" w14:textId="77777777" w:rsidR="00D22F93" w:rsidRDefault="00D22F93" w:rsidP="00A14D8F">
      <w:pPr>
        <w:tabs>
          <w:tab w:val="left" w:pos="357"/>
          <w:tab w:val="left" w:pos="720"/>
        </w:tabs>
        <w:jc w:val="both"/>
      </w:pPr>
    </w:p>
    <w:p w14:paraId="101A1132" w14:textId="77777777" w:rsidR="005C4705" w:rsidRPr="007A1513" w:rsidRDefault="00BE780F" w:rsidP="00A14D8F">
      <w:pPr>
        <w:pStyle w:val="Zkladntext"/>
        <w:numPr>
          <w:ilvl w:val="0"/>
          <w:numId w:val="4"/>
        </w:numPr>
        <w:tabs>
          <w:tab w:val="clear" w:pos="360"/>
          <w:tab w:val="left" w:pos="357"/>
          <w:tab w:val="left" w:pos="720"/>
        </w:tabs>
        <w:jc w:val="both"/>
        <w:rPr>
          <w:iCs/>
        </w:rPr>
      </w:pPr>
      <w:r w:rsidRPr="007A1513">
        <w:rPr>
          <w:iCs/>
        </w:rPr>
        <w:t>Dopadá-li na Smlouvu povinnost jejího uveřejnění v registru smluv</w:t>
      </w:r>
      <w:r w:rsidR="00383B83" w:rsidRPr="007A1513">
        <w:rPr>
          <w:iCs/>
        </w:rPr>
        <w:t xml:space="preserve"> </w:t>
      </w:r>
      <w:r w:rsidR="00383B83" w:rsidRPr="007A1513">
        <w:rPr>
          <w:szCs w:val="24"/>
        </w:rPr>
        <w:t>vedeném Ministerstvem vnitra v souladu se zákonem č. 340/2015 Sb., o zvláštních podmínkách účinnosti některých smluv, uveřejňování těchto smluv a o registru smluv (zákon o registru smluv), ve znění pozdějších předpisů</w:t>
      </w:r>
      <w:r w:rsidRPr="007A1513">
        <w:rPr>
          <w:iCs/>
        </w:rPr>
        <w:t>, nabude účinnosti až tímto uveřejněním.</w:t>
      </w:r>
      <w:r w:rsidR="00383B83" w:rsidRPr="007A1513">
        <w:rPr>
          <w:iCs/>
        </w:rPr>
        <w:t xml:space="preserve"> </w:t>
      </w:r>
    </w:p>
    <w:p w14:paraId="0235D1B8" w14:textId="77777777" w:rsidR="005C4705" w:rsidRDefault="005C4705" w:rsidP="002B06FF">
      <w:pPr>
        <w:pStyle w:val="Zkladntext"/>
        <w:tabs>
          <w:tab w:val="left" w:pos="720"/>
        </w:tabs>
        <w:ind w:left="357"/>
        <w:jc w:val="both"/>
        <w:rPr>
          <w:iCs/>
          <w:highlight w:val="yellow"/>
        </w:rPr>
      </w:pPr>
    </w:p>
    <w:p w14:paraId="3B373D97" w14:textId="7DC09FC6" w:rsidR="00D22F93" w:rsidRDefault="00D22F93" w:rsidP="00A14D8F">
      <w:pPr>
        <w:pStyle w:val="Zkladntext"/>
        <w:numPr>
          <w:ilvl w:val="0"/>
          <w:numId w:val="4"/>
        </w:numPr>
        <w:tabs>
          <w:tab w:val="clear" w:pos="360"/>
          <w:tab w:val="left" w:pos="357"/>
          <w:tab w:val="left" w:pos="720"/>
        </w:tabs>
        <w:jc w:val="both"/>
        <w:rPr>
          <w:iCs/>
        </w:rPr>
      </w:pPr>
      <w:r>
        <w:rPr>
          <w:color w:val="auto"/>
        </w:rPr>
        <w:t xml:space="preserve">Změny nebo doplňky této </w:t>
      </w:r>
      <w:r w:rsidR="00B8415E">
        <w:rPr>
          <w:color w:val="auto"/>
        </w:rPr>
        <w:t>S</w:t>
      </w:r>
      <w:r>
        <w:rPr>
          <w:color w:val="auto"/>
        </w:rPr>
        <w:t>mlouvy musí mít formu písemného</w:t>
      </w:r>
      <w:r w:rsidR="00BE780F">
        <w:rPr>
          <w:color w:val="auto"/>
        </w:rPr>
        <w:t xml:space="preserve"> </w:t>
      </w:r>
      <w:r>
        <w:rPr>
          <w:color w:val="auto"/>
        </w:rPr>
        <w:t>dodatku</w:t>
      </w:r>
      <w:r w:rsidR="00BE780F">
        <w:rPr>
          <w:color w:val="auto"/>
        </w:rPr>
        <w:t xml:space="preserve"> </w:t>
      </w:r>
      <w:r>
        <w:rPr>
          <w:color w:val="auto"/>
        </w:rPr>
        <w:t>odsouhlaseného oběma smluvními stranami.</w:t>
      </w:r>
    </w:p>
    <w:p w14:paraId="5142A006" w14:textId="77777777" w:rsidR="001309A5" w:rsidRPr="001309A5" w:rsidRDefault="001309A5" w:rsidP="00A14D8F">
      <w:pPr>
        <w:pStyle w:val="Zkladntext"/>
        <w:tabs>
          <w:tab w:val="left" w:pos="357"/>
          <w:tab w:val="left" w:pos="720"/>
        </w:tabs>
        <w:ind w:left="357"/>
        <w:jc w:val="both"/>
        <w:rPr>
          <w:iCs/>
        </w:rPr>
      </w:pPr>
    </w:p>
    <w:p w14:paraId="0401DBAD" w14:textId="77777777" w:rsidR="00D22F93" w:rsidRDefault="00D22F93" w:rsidP="00A14D8F">
      <w:pPr>
        <w:pStyle w:val="Zkladntext"/>
        <w:numPr>
          <w:ilvl w:val="0"/>
          <w:numId w:val="4"/>
        </w:numPr>
        <w:tabs>
          <w:tab w:val="clear" w:pos="360"/>
          <w:tab w:val="left" w:pos="357"/>
          <w:tab w:val="left" w:pos="720"/>
        </w:tabs>
        <w:jc w:val="both"/>
        <w:rPr>
          <w:iCs/>
        </w:rPr>
      </w:pPr>
      <w:r>
        <w:rPr>
          <w:color w:val="auto"/>
        </w:rPr>
        <w:lastRenderedPageBreak/>
        <w:t xml:space="preserve">Tato </w:t>
      </w:r>
      <w:r w:rsidR="00B8415E">
        <w:rPr>
          <w:color w:val="auto"/>
        </w:rPr>
        <w:t>S</w:t>
      </w:r>
      <w:r>
        <w:rPr>
          <w:color w:val="auto"/>
        </w:rPr>
        <w:t xml:space="preserve">mlouva se vyhotovuje </w:t>
      </w:r>
      <w:r w:rsidRPr="00BE780F">
        <w:rPr>
          <w:color w:val="auto"/>
        </w:rPr>
        <w:t>v</w:t>
      </w:r>
      <w:r w:rsidR="00993983" w:rsidRPr="00BE780F">
        <w:rPr>
          <w:color w:val="auto"/>
        </w:rPr>
        <w:t xml:space="preserve">e třech </w:t>
      </w:r>
      <w:r w:rsidRPr="00BE780F">
        <w:rPr>
          <w:color w:val="auto"/>
        </w:rPr>
        <w:t>stejnopisech s platností originálu. Každá ze</w:t>
      </w:r>
      <w:r w:rsidR="00941027" w:rsidRPr="00BE780F">
        <w:rPr>
          <w:color w:val="auto"/>
        </w:rPr>
        <w:t> </w:t>
      </w:r>
      <w:r w:rsidR="001309A5" w:rsidRPr="00BE780F">
        <w:rPr>
          <w:color w:val="auto"/>
        </w:rPr>
        <w:t xml:space="preserve">smluvních </w:t>
      </w:r>
      <w:r w:rsidRPr="00BE780F">
        <w:rPr>
          <w:color w:val="auto"/>
        </w:rPr>
        <w:t xml:space="preserve">stran obdrží po </w:t>
      </w:r>
      <w:r w:rsidR="001309A5" w:rsidRPr="00BE780F">
        <w:rPr>
          <w:color w:val="auto"/>
        </w:rPr>
        <w:t xml:space="preserve">jednom </w:t>
      </w:r>
      <w:r w:rsidRPr="00BE780F">
        <w:rPr>
          <w:color w:val="auto"/>
        </w:rPr>
        <w:t>stejnopis</w:t>
      </w:r>
      <w:r w:rsidR="001309A5" w:rsidRPr="00BE780F">
        <w:rPr>
          <w:color w:val="auto"/>
        </w:rPr>
        <w:t xml:space="preserve">u, </w:t>
      </w:r>
      <w:r w:rsidR="00D057BE" w:rsidRPr="00BE780F">
        <w:rPr>
          <w:color w:val="auto"/>
        </w:rPr>
        <w:t>jedno vyhotovení</w:t>
      </w:r>
      <w:r w:rsidR="00D057BE">
        <w:rPr>
          <w:color w:val="auto"/>
        </w:rPr>
        <w:t xml:space="preserve"> je určeno pro účely zápisu příslušných změn v obchodním rejstříku vedeném pro Společnost</w:t>
      </w:r>
      <w:r>
        <w:rPr>
          <w:color w:val="auto"/>
        </w:rPr>
        <w:t>.</w:t>
      </w:r>
    </w:p>
    <w:p w14:paraId="565538FD" w14:textId="77777777" w:rsidR="001309A5" w:rsidRPr="001309A5" w:rsidRDefault="001309A5" w:rsidP="00A14D8F">
      <w:pPr>
        <w:pStyle w:val="Zkladntext"/>
        <w:tabs>
          <w:tab w:val="left" w:pos="357"/>
          <w:tab w:val="left" w:pos="720"/>
        </w:tabs>
        <w:ind w:left="357"/>
        <w:jc w:val="both"/>
      </w:pPr>
    </w:p>
    <w:p w14:paraId="1E782425" w14:textId="77777777" w:rsidR="00993983" w:rsidRPr="00993983" w:rsidRDefault="00D22F93" w:rsidP="00A14D8F">
      <w:pPr>
        <w:pStyle w:val="Zkladntext"/>
        <w:numPr>
          <w:ilvl w:val="0"/>
          <w:numId w:val="4"/>
        </w:numPr>
        <w:tabs>
          <w:tab w:val="clear" w:pos="360"/>
          <w:tab w:val="left" w:pos="357"/>
          <w:tab w:val="left" w:pos="720"/>
        </w:tabs>
        <w:jc w:val="both"/>
      </w:pPr>
      <w:r w:rsidRPr="00993983">
        <w:rPr>
          <w:color w:val="auto"/>
        </w:rPr>
        <w:t xml:space="preserve">Smluvní strany prohlašují, že </w:t>
      </w:r>
    </w:p>
    <w:p w14:paraId="020F57F1" w14:textId="77777777" w:rsidR="00993983" w:rsidRPr="00993983" w:rsidRDefault="00D22F93" w:rsidP="00A14D8F">
      <w:pPr>
        <w:pStyle w:val="Zkladntext"/>
        <w:numPr>
          <w:ilvl w:val="0"/>
          <w:numId w:val="7"/>
        </w:numPr>
        <w:tabs>
          <w:tab w:val="left" w:pos="357"/>
          <w:tab w:val="left" w:pos="720"/>
        </w:tabs>
        <w:jc w:val="both"/>
      </w:pPr>
      <w:r w:rsidRPr="00993983">
        <w:rPr>
          <w:color w:val="auto"/>
        </w:rPr>
        <w:t xml:space="preserve">jsou plně způsobilé </w:t>
      </w:r>
      <w:r w:rsidR="00993983" w:rsidRPr="00993983">
        <w:rPr>
          <w:szCs w:val="24"/>
        </w:rPr>
        <w:t xml:space="preserve">samostatně právně jednat v rozsahu právního jednání, o kterém je tato </w:t>
      </w:r>
      <w:r w:rsidR="00B8415E">
        <w:rPr>
          <w:szCs w:val="24"/>
        </w:rPr>
        <w:t>S</w:t>
      </w:r>
      <w:r w:rsidR="00993983" w:rsidRPr="00993983">
        <w:rPr>
          <w:szCs w:val="24"/>
        </w:rPr>
        <w:t xml:space="preserve">mlouva, </w:t>
      </w:r>
    </w:p>
    <w:p w14:paraId="21AD6A61" w14:textId="77777777" w:rsidR="00993983" w:rsidRPr="00993983" w:rsidRDefault="00D22F93" w:rsidP="00A14D8F">
      <w:pPr>
        <w:pStyle w:val="Zkladntext"/>
        <w:numPr>
          <w:ilvl w:val="0"/>
          <w:numId w:val="7"/>
        </w:numPr>
        <w:tabs>
          <w:tab w:val="left" w:pos="357"/>
          <w:tab w:val="left" w:pos="720"/>
        </w:tabs>
        <w:jc w:val="both"/>
      </w:pPr>
      <w:r w:rsidRPr="00993983">
        <w:rPr>
          <w:color w:val="auto"/>
        </w:rPr>
        <w:t xml:space="preserve">po přečtení této </w:t>
      </w:r>
      <w:r w:rsidR="00B8415E">
        <w:rPr>
          <w:color w:val="auto"/>
        </w:rPr>
        <w:t>S</w:t>
      </w:r>
      <w:r w:rsidRPr="00993983">
        <w:rPr>
          <w:color w:val="auto"/>
        </w:rPr>
        <w:t xml:space="preserve">mlouvy souhlasí s jejím obsahem, </w:t>
      </w:r>
    </w:p>
    <w:p w14:paraId="14D6DD11" w14:textId="77777777" w:rsidR="00993983" w:rsidRPr="00993983" w:rsidRDefault="00B8415E" w:rsidP="00A14D8F">
      <w:pPr>
        <w:pStyle w:val="Zkladntext"/>
        <w:numPr>
          <w:ilvl w:val="0"/>
          <w:numId w:val="7"/>
        </w:numPr>
        <w:tabs>
          <w:tab w:val="left" w:pos="357"/>
          <w:tab w:val="left" w:pos="720"/>
        </w:tabs>
        <w:jc w:val="both"/>
      </w:pPr>
      <w:r>
        <w:rPr>
          <w:color w:val="auto"/>
        </w:rPr>
        <w:t>S</w:t>
      </w:r>
      <w:r w:rsidR="00993983">
        <w:rPr>
          <w:color w:val="auto"/>
        </w:rPr>
        <w:t xml:space="preserve">mlouva </w:t>
      </w:r>
      <w:r w:rsidR="00D22F93" w:rsidRPr="00993983">
        <w:rPr>
          <w:color w:val="auto"/>
        </w:rPr>
        <w:t>byla sepsána dle pravdivých údajů, jejich pravé a svobodné vůle, ne</w:t>
      </w:r>
      <w:r w:rsidR="00D22F93">
        <w:t xml:space="preserve">byla sjednána v tísni či za jinak nápadně nevýhodných podmínek, </w:t>
      </w:r>
    </w:p>
    <w:p w14:paraId="11EB86C8" w14:textId="77777777" w:rsidR="00D22F93" w:rsidRDefault="00D22F93" w:rsidP="00A14D8F">
      <w:pPr>
        <w:pStyle w:val="Zkladntext"/>
        <w:tabs>
          <w:tab w:val="left" w:pos="357"/>
          <w:tab w:val="left" w:pos="720"/>
        </w:tabs>
        <w:ind w:left="360"/>
        <w:jc w:val="both"/>
      </w:pPr>
      <w:r>
        <w:t>což stvrzují svými podpisy.</w:t>
      </w:r>
    </w:p>
    <w:p w14:paraId="139E6393" w14:textId="77777777" w:rsidR="00D22F93" w:rsidRDefault="00D22F93" w:rsidP="00A14D8F">
      <w:pPr>
        <w:pStyle w:val="Zkladntext"/>
        <w:tabs>
          <w:tab w:val="left" w:pos="357"/>
          <w:tab w:val="left" w:pos="720"/>
        </w:tabs>
        <w:jc w:val="both"/>
      </w:pPr>
    </w:p>
    <w:p w14:paraId="55BA89CB" w14:textId="27A3A3F4" w:rsidR="00D22F93" w:rsidRDefault="00D22F93" w:rsidP="00A14D8F">
      <w:pPr>
        <w:tabs>
          <w:tab w:val="left" w:pos="357"/>
          <w:tab w:val="left" w:pos="720"/>
        </w:tabs>
        <w:jc w:val="both"/>
      </w:pPr>
      <w:r>
        <w:t>V</w:t>
      </w:r>
      <w:r w:rsidR="00D81B33">
        <w:t xml:space="preserve"> Pardubicích </w:t>
      </w:r>
      <w:r>
        <w:t>dne</w:t>
      </w:r>
      <w:r w:rsidR="00383AF8">
        <w:t xml:space="preserve"> </w:t>
      </w:r>
      <w:r w:rsidR="00A53C33">
        <w:t>30.11.</w:t>
      </w:r>
      <w:bookmarkStart w:id="2" w:name="_GoBack"/>
      <w:bookmarkEnd w:id="2"/>
      <w:r w:rsidR="00D81B33">
        <w:t xml:space="preserve"> </w:t>
      </w:r>
      <w:r w:rsidR="00DE5A66">
        <w:t>2020</w:t>
      </w:r>
    </w:p>
    <w:p w14:paraId="704507CF" w14:textId="77777777" w:rsidR="00D22F93" w:rsidRDefault="00D22F93" w:rsidP="00A14D8F">
      <w:pPr>
        <w:tabs>
          <w:tab w:val="left" w:pos="357"/>
          <w:tab w:val="left" w:pos="720"/>
        </w:tabs>
        <w:jc w:val="both"/>
      </w:pPr>
    </w:p>
    <w:p w14:paraId="234992F3" w14:textId="2E23C820" w:rsidR="00D22F93" w:rsidRDefault="00D22F93" w:rsidP="00A14D8F">
      <w:pPr>
        <w:tabs>
          <w:tab w:val="left" w:pos="357"/>
          <w:tab w:val="left" w:pos="720"/>
        </w:tabs>
        <w:jc w:val="both"/>
      </w:pPr>
    </w:p>
    <w:p w14:paraId="2DC13830" w14:textId="77777777" w:rsidR="000574D7" w:rsidRDefault="000574D7" w:rsidP="00A14D8F">
      <w:pPr>
        <w:tabs>
          <w:tab w:val="left" w:pos="357"/>
          <w:tab w:val="left" w:pos="720"/>
        </w:tabs>
        <w:jc w:val="both"/>
      </w:pPr>
    </w:p>
    <w:p w14:paraId="69741728" w14:textId="732076A4" w:rsidR="00D11906" w:rsidRDefault="00D11906" w:rsidP="00A14D8F">
      <w:pPr>
        <w:tabs>
          <w:tab w:val="left" w:pos="357"/>
          <w:tab w:val="left" w:pos="720"/>
        </w:tabs>
        <w:jc w:val="both"/>
      </w:pPr>
    </w:p>
    <w:p w14:paraId="3F74584E" w14:textId="77777777" w:rsidR="00BE780F" w:rsidRDefault="00BE780F" w:rsidP="00A14D8F">
      <w:pPr>
        <w:tabs>
          <w:tab w:val="left" w:pos="357"/>
          <w:tab w:val="left" w:pos="720"/>
        </w:tabs>
        <w:jc w:val="both"/>
      </w:pPr>
    </w:p>
    <w:p w14:paraId="58974CC4" w14:textId="77777777" w:rsidR="00D22F93" w:rsidRDefault="00D22F93" w:rsidP="00A14D8F">
      <w:pPr>
        <w:pStyle w:val="Zkladntext2"/>
        <w:tabs>
          <w:tab w:val="left" w:pos="357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 xml:space="preserve"> ----------------------------------------------------</w:t>
      </w:r>
      <w:r>
        <w:rPr>
          <w:b/>
          <w:bCs/>
          <w:szCs w:val="20"/>
        </w:rPr>
        <w:tab/>
        <w:t xml:space="preserve">          ----------------------------------------------------</w:t>
      </w:r>
    </w:p>
    <w:p w14:paraId="3F68E8E6" w14:textId="219E7F12" w:rsidR="00D22F93" w:rsidRDefault="00844EA0" w:rsidP="00A14D8F">
      <w:pPr>
        <w:tabs>
          <w:tab w:val="left" w:pos="357"/>
          <w:tab w:val="left" w:pos="720"/>
        </w:tabs>
        <w:jc w:val="both"/>
        <w:rPr>
          <w:b/>
        </w:rPr>
      </w:pPr>
      <w:r>
        <w:rPr>
          <w:b/>
          <w:bCs/>
        </w:rPr>
        <w:t xml:space="preserve">    </w:t>
      </w:r>
      <w:r w:rsidR="00114917">
        <w:rPr>
          <w:b/>
          <w:bCs/>
        </w:rPr>
        <w:t xml:space="preserve">                  </w:t>
      </w:r>
      <w:r w:rsidR="002B06FF">
        <w:rPr>
          <w:b/>
          <w:bCs/>
        </w:rPr>
        <w:t xml:space="preserve"> </w:t>
      </w:r>
      <w:r w:rsidR="00114917">
        <w:rPr>
          <w:b/>
          <w:bCs/>
        </w:rPr>
        <w:t xml:space="preserve">     </w:t>
      </w:r>
      <w:r w:rsidR="00013CC6">
        <w:rPr>
          <w:b/>
          <w:bCs/>
        </w:rPr>
        <w:t>Zájemce</w:t>
      </w:r>
      <w:r w:rsidR="00740D10">
        <w:rPr>
          <w:b/>
        </w:rPr>
        <w:tab/>
      </w:r>
      <w:r w:rsidR="00740D10">
        <w:rPr>
          <w:b/>
        </w:rPr>
        <w:tab/>
      </w:r>
      <w:r w:rsidR="00740D10">
        <w:rPr>
          <w:b/>
        </w:rPr>
        <w:tab/>
      </w:r>
      <w:r w:rsidR="007B01B0">
        <w:rPr>
          <w:b/>
        </w:rPr>
        <w:t xml:space="preserve">     </w:t>
      </w:r>
      <w:r w:rsidR="002B06FF">
        <w:rPr>
          <w:b/>
        </w:rPr>
        <w:t xml:space="preserve">  </w:t>
      </w:r>
      <w:r w:rsidR="007B01B0">
        <w:rPr>
          <w:b/>
        </w:rPr>
        <w:t xml:space="preserve">      </w:t>
      </w:r>
      <w:r w:rsidR="00BE780F">
        <w:rPr>
          <w:b/>
        </w:rPr>
        <w:t xml:space="preserve">              </w:t>
      </w:r>
      <w:r w:rsidR="00724617">
        <w:rPr>
          <w:b/>
        </w:rPr>
        <w:t>Dostihový spolek a.s.</w:t>
      </w:r>
    </w:p>
    <w:p w14:paraId="36BB9666" w14:textId="08E15755" w:rsidR="003034BC" w:rsidRDefault="007B01B0" w:rsidP="00B727B4">
      <w:pPr>
        <w:tabs>
          <w:tab w:val="left" w:pos="357"/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BA028B" w14:textId="77777777" w:rsidR="00D22F93" w:rsidRDefault="00D22F93" w:rsidP="00A14D8F">
      <w:pPr>
        <w:tabs>
          <w:tab w:val="left" w:pos="357"/>
          <w:tab w:val="left" w:pos="720"/>
        </w:tabs>
        <w:jc w:val="both"/>
        <w:rPr>
          <w:b/>
          <w:bCs/>
          <w:i/>
          <w:iCs/>
          <w:sz w:val="22"/>
        </w:rPr>
      </w:pPr>
    </w:p>
    <w:p w14:paraId="1E009A77" w14:textId="03D29CD5" w:rsidR="00D22F93" w:rsidRDefault="00D22F93" w:rsidP="00A14D8F">
      <w:pPr>
        <w:tabs>
          <w:tab w:val="left" w:pos="357"/>
          <w:tab w:val="left" w:pos="72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Úřední ověření podpisů:</w:t>
      </w:r>
    </w:p>
    <w:sectPr w:rsidR="00D22F93" w:rsidSect="006267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587B" w14:textId="77777777" w:rsidR="00402CA8" w:rsidRDefault="00402CA8">
      <w:r>
        <w:separator/>
      </w:r>
    </w:p>
  </w:endnote>
  <w:endnote w:type="continuationSeparator" w:id="0">
    <w:p w14:paraId="016D117E" w14:textId="77777777" w:rsidR="00402CA8" w:rsidRDefault="0040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2B6D" w14:textId="77777777" w:rsidR="00ED2857" w:rsidRDefault="0062679F">
    <w:pPr>
      <w:pStyle w:val="Zpat"/>
      <w:jc w:val="center"/>
    </w:pPr>
    <w:r>
      <w:rPr>
        <w:rStyle w:val="slostrnky"/>
      </w:rPr>
      <w:fldChar w:fldCharType="begin"/>
    </w:r>
    <w:r w:rsidR="00ED285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02BE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967B" w14:textId="77777777" w:rsidR="00402CA8" w:rsidRDefault="00402CA8">
      <w:r>
        <w:separator/>
      </w:r>
    </w:p>
  </w:footnote>
  <w:footnote w:type="continuationSeparator" w:id="0">
    <w:p w14:paraId="4982B982" w14:textId="77777777" w:rsidR="00402CA8" w:rsidRDefault="0040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AA2"/>
    <w:multiLevelType w:val="hybridMultilevel"/>
    <w:tmpl w:val="53F2FF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F7DB3"/>
    <w:multiLevelType w:val="hybridMultilevel"/>
    <w:tmpl w:val="74544C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365F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F6058"/>
    <w:multiLevelType w:val="singleLevel"/>
    <w:tmpl w:val="62D02F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/>
        <w:color w:val="000000"/>
      </w:rPr>
    </w:lvl>
  </w:abstractNum>
  <w:abstractNum w:abstractNumId="3" w15:restartNumberingAfterBreak="0">
    <w:nsid w:val="20D3014D"/>
    <w:multiLevelType w:val="hybridMultilevel"/>
    <w:tmpl w:val="385E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618C"/>
    <w:multiLevelType w:val="hybridMultilevel"/>
    <w:tmpl w:val="894C9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05E7"/>
    <w:multiLevelType w:val="hybridMultilevel"/>
    <w:tmpl w:val="89646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496B"/>
    <w:multiLevelType w:val="hybridMultilevel"/>
    <w:tmpl w:val="BC6A9E8C"/>
    <w:lvl w:ilvl="0" w:tplc="D2A0DF3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E6749"/>
    <w:multiLevelType w:val="hybridMultilevel"/>
    <w:tmpl w:val="45962320"/>
    <w:lvl w:ilvl="0" w:tplc="EDD83A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B52B8"/>
    <w:multiLevelType w:val="hybridMultilevel"/>
    <w:tmpl w:val="55982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4589"/>
    <w:multiLevelType w:val="hybridMultilevel"/>
    <w:tmpl w:val="65C25B8C"/>
    <w:lvl w:ilvl="0" w:tplc="8DBAAF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3EEAE31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2BB64148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0C3CF1"/>
    <w:multiLevelType w:val="hybridMultilevel"/>
    <w:tmpl w:val="4C283196"/>
    <w:lvl w:ilvl="0" w:tplc="62BA0AE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CC"/>
    <w:rsid w:val="00013CC6"/>
    <w:rsid w:val="00031276"/>
    <w:rsid w:val="00053B3E"/>
    <w:rsid w:val="00054802"/>
    <w:rsid w:val="000574D7"/>
    <w:rsid w:val="00083D0E"/>
    <w:rsid w:val="000A3019"/>
    <w:rsid w:val="000A7883"/>
    <w:rsid w:val="000B0C27"/>
    <w:rsid w:val="000B4B38"/>
    <w:rsid w:val="000E1D3F"/>
    <w:rsid w:val="000E2275"/>
    <w:rsid w:val="000E7BF4"/>
    <w:rsid w:val="000F1975"/>
    <w:rsid w:val="0010354A"/>
    <w:rsid w:val="00114917"/>
    <w:rsid w:val="001218B1"/>
    <w:rsid w:val="001309A5"/>
    <w:rsid w:val="00147EBE"/>
    <w:rsid w:val="0015282A"/>
    <w:rsid w:val="00164DBE"/>
    <w:rsid w:val="00166CDC"/>
    <w:rsid w:val="00172FC6"/>
    <w:rsid w:val="001C4B92"/>
    <w:rsid w:val="001D3613"/>
    <w:rsid w:val="001F289B"/>
    <w:rsid w:val="00223290"/>
    <w:rsid w:val="00235E90"/>
    <w:rsid w:val="00240E88"/>
    <w:rsid w:val="00246BA7"/>
    <w:rsid w:val="00247383"/>
    <w:rsid w:val="00251AE0"/>
    <w:rsid w:val="00255C14"/>
    <w:rsid w:val="00255DF7"/>
    <w:rsid w:val="00264578"/>
    <w:rsid w:val="00286639"/>
    <w:rsid w:val="002922A0"/>
    <w:rsid w:val="002A6E27"/>
    <w:rsid w:val="002B06FF"/>
    <w:rsid w:val="002E7D48"/>
    <w:rsid w:val="002F0BBB"/>
    <w:rsid w:val="002F4DBE"/>
    <w:rsid w:val="003034BC"/>
    <w:rsid w:val="0031723E"/>
    <w:rsid w:val="0032052F"/>
    <w:rsid w:val="0033054A"/>
    <w:rsid w:val="00340A51"/>
    <w:rsid w:val="00345193"/>
    <w:rsid w:val="003469F9"/>
    <w:rsid w:val="0036411F"/>
    <w:rsid w:val="00383AF8"/>
    <w:rsid w:val="00383B83"/>
    <w:rsid w:val="003A423D"/>
    <w:rsid w:val="003A5045"/>
    <w:rsid w:val="003B767E"/>
    <w:rsid w:val="003D1D74"/>
    <w:rsid w:val="003E50D2"/>
    <w:rsid w:val="00402CA8"/>
    <w:rsid w:val="00432719"/>
    <w:rsid w:val="00440921"/>
    <w:rsid w:val="00444C78"/>
    <w:rsid w:val="004739FA"/>
    <w:rsid w:val="00493BB2"/>
    <w:rsid w:val="004C2960"/>
    <w:rsid w:val="004C5906"/>
    <w:rsid w:val="004E01F0"/>
    <w:rsid w:val="005012EE"/>
    <w:rsid w:val="00560FAE"/>
    <w:rsid w:val="005619BD"/>
    <w:rsid w:val="00570EE5"/>
    <w:rsid w:val="005836BA"/>
    <w:rsid w:val="00583870"/>
    <w:rsid w:val="005A7096"/>
    <w:rsid w:val="005C4705"/>
    <w:rsid w:val="005D4D11"/>
    <w:rsid w:val="005E3309"/>
    <w:rsid w:val="005F585C"/>
    <w:rsid w:val="00613A96"/>
    <w:rsid w:val="006159FD"/>
    <w:rsid w:val="0061726F"/>
    <w:rsid w:val="0062679F"/>
    <w:rsid w:val="00661686"/>
    <w:rsid w:val="006663D5"/>
    <w:rsid w:val="006B00CF"/>
    <w:rsid w:val="006B508D"/>
    <w:rsid w:val="0070510D"/>
    <w:rsid w:val="00714473"/>
    <w:rsid w:val="00724617"/>
    <w:rsid w:val="00740D10"/>
    <w:rsid w:val="00766432"/>
    <w:rsid w:val="007844E0"/>
    <w:rsid w:val="00795138"/>
    <w:rsid w:val="007A1513"/>
    <w:rsid w:val="007B01B0"/>
    <w:rsid w:val="007C39D9"/>
    <w:rsid w:val="007D2B3A"/>
    <w:rsid w:val="007E61D3"/>
    <w:rsid w:val="007F7C7D"/>
    <w:rsid w:val="008209A2"/>
    <w:rsid w:val="00821056"/>
    <w:rsid w:val="00831BAC"/>
    <w:rsid w:val="00844EA0"/>
    <w:rsid w:val="008471A5"/>
    <w:rsid w:val="00880114"/>
    <w:rsid w:val="008A2731"/>
    <w:rsid w:val="008A3CE4"/>
    <w:rsid w:val="008A7841"/>
    <w:rsid w:val="008C1805"/>
    <w:rsid w:val="00901796"/>
    <w:rsid w:val="00920877"/>
    <w:rsid w:val="00924D95"/>
    <w:rsid w:val="00936CC2"/>
    <w:rsid w:val="00941027"/>
    <w:rsid w:val="009560AE"/>
    <w:rsid w:val="0096240D"/>
    <w:rsid w:val="00974B7E"/>
    <w:rsid w:val="009813AB"/>
    <w:rsid w:val="00986E85"/>
    <w:rsid w:val="00993983"/>
    <w:rsid w:val="00997AEC"/>
    <w:rsid w:val="009A2BD8"/>
    <w:rsid w:val="009A70B0"/>
    <w:rsid w:val="009C30ED"/>
    <w:rsid w:val="009D3EA7"/>
    <w:rsid w:val="009E0AD0"/>
    <w:rsid w:val="009E2D8B"/>
    <w:rsid w:val="00A02BEA"/>
    <w:rsid w:val="00A14D8F"/>
    <w:rsid w:val="00A53C33"/>
    <w:rsid w:val="00A606A0"/>
    <w:rsid w:val="00A74F9F"/>
    <w:rsid w:val="00A801D5"/>
    <w:rsid w:val="00AA0B29"/>
    <w:rsid w:val="00AC76AE"/>
    <w:rsid w:val="00AF00EC"/>
    <w:rsid w:val="00AF140B"/>
    <w:rsid w:val="00B032C4"/>
    <w:rsid w:val="00B1482A"/>
    <w:rsid w:val="00B16A56"/>
    <w:rsid w:val="00B2168D"/>
    <w:rsid w:val="00B4696C"/>
    <w:rsid w:val="00B60506"/>
    <w:rsid w:val="00B727B4"/>
    <w:rsid w:val="00B81360"/>
    <w:rsid w:val="00B8415E"/>
    <w:rsid w:val="00BC0DBF"/>
    <w:rsid w:val="00BD75CC"/>
    <w:rsid w:val="00BD7B8C"/>
    <w:rsid w:val="00BE780F"/>
    <w:rsid w:val="00C06492"/>
    <w:rsid w:val="00C21BC2"/>
    <w:rsid w:val="00C55714"/>
    <w:rsid w:val="00C61556"/>
    <w:rsid w:val="00C77C20"/>
    <w:rsid w:val="00CC2D6E"/>
    <w:rsid w:val="00CD115D"/>
    <w:rsid w:val="00CD6432"/>
    <w:rsid w:val="00CF06E6"/>
    <w:rsid w:val="00D057BE"/>
    <w:rsid w:val="00D10251"/>
    <w:rsid w:val="00D11906"/>
    <w:rsid w:val="00D1720E"/>
    <w:rsid w:val="00D20935"/>
    <w:rsid w:val="00D22F93"/>
    <w:rsid w:val="00D5604E"/>
    <w:rsid w:val="00D81B33"/>
    <w:rsid w:val="00D843BB"/>
    <w:rsid w:val="00DB5CAB"/>
    <w:rsid w:val="00DC1DC6"/>
    <w:rsid w:val="00DD180C"/>
    <w:rsid w:val="00DE5A66"/>
    <w:rsid w:val="00DE67C6"/>
    <w:rsid w:val="00E07E4A"/>
    <w:rsid w:val="00E27B65"/>
    <w:rsid w:val="00E4491B"/>
    <w:rsid w:val="00E4793F"/>
    <w:rsid w:val="00E6197E"/>
    <w:rsid w:val="00E6793A"/>
    <w:rsid w:val="00E85980"/>
    <w:rsid w:val="00EA4887"/>
    <w:rsid w:val="00EB13AD"/>
    <w:rsid w:val="00ED2857"/>
    <w:rsid w:val="00EE0DF4"/>
    <w:rsid w:val="00F0728F"/>
    <w:rsid w:val="00F218EF"/>
    <w:rsid w:val="00F54EFF"/>
    <w:rsid w:val="00F73784"/>
    <w:rsid w:val="00F75437"/>
    <w:rsid w:val="00F80087"/>
    <w:rsid w:val="00F96E3E"/>
    <w:rsid w:val="00FA1A73"/>
    <w:rsid w:val="00FB665E"/>
    <w:rsid w:val="00FE47C2"/>
    <w:rsid w:val="00FF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487CF"/>
  <w15:docId w15:val="{466E7E7E-DBAC-46A4-BE82-D13B2F9C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79F"/>
    <w:rPr>
      <w:sz w:val="24"/>
      <w:szCs w:val="24"/>
    </w:rPr>
  </w:style>
  <w:style w:type="paragraph" w:styleId="Nadpis4">
    <w:name w:val="heading 4"/>
    <w:basedOn w:val="Normln"/>
    <w:next w:val="Normln"/>
    <w:qFormat/>
    <w:rsid w:val="0062679F"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,bt,bt wide,body tex"/>
    <w:basedOn w:val="Normln"/>
    <w:link w:val="ZkladntextChar"/>
    <w:qFormat/>
    <w:rsid w:val="0062679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Zkladntext2">
    <w:name w:val="Body Text 2"/>
    <w:basedOn w:val="Normln"/>
    <w:semiHidden/>
    <w:rsid w:val="0062679F"/>
    <w:pPr>
      <w:jc w:val="both"/>
    </w:pPr>
  </w:style>
  <w:style w:type="paragraph" w:styleId="Zhlav">
    <w:name w:val="header"/>
    <w:basedOn w:val="Normln"/>
    <w:semiHidden/>
    <w:rsid w:val="006267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67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2679F"/>
  </w:style>
  <w:style w:type="character" w:customStyle="1" w:styleId="ZkladntextChar">
    <w:name w:val="Základní text Char"/>
    <w:aliases w:val="b Char,bt Char,bt wide Char,body tex Char"/>
    <w:link w:val="Zkladntext"/>
    <w:rsid w:val="00286639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1D74"/>
    <w:pPr>
      <w:ind w:left="708"/>
    </w:pPr>
  </w:style>
  <w:style w:type="character" w:styleId="Odkaznakoment">
    <w:name w:val="annotation reference"/>
    <w:uiPriority w:val="99"/>
    <w:semiHidden/>
    <w:unhideWhenUsed/>
    <w:rsid w:val="009939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83"/>
  </w:style>
  <w:style w:type="paragraph" w:styleId="Textbubliny">
    <w:name w:val="Balloon Text"/>
    <w:basedOn w:val="Normln"/>
    <w:link w:val="TextbublinyChar"/>
    <w:uiPriority w:val="99"/>
    <w:semiHidden/>
    <w:unhideWhenUsed/>
    <w:rsid w:val="009939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398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83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3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6723</BodJednani>
    <Navrh xmlns="df30a891-99dc-44a0-9782-3a4c8c525d86">27060</Navrh>
    <StatusJednani xmlns="f94004b3-5c85-4b6f-b2cb-b6e165aced0d">Otevřeno</StatusJednani>
    <Jednani xmlns="f94004b3-5c85-4b6f-b2cb-b6e165aced0d">364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2DD0C-A94F-4507-AC29-A6B986B8C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0641B-C329-46D0-B4A3-6771709415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EE5BB0-6C90-4067-9D2A-9A527CAF7248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4.xml><?xml version="1.0" encoding="utf-8"?>
<ds:datastoreItem xmlns:ds="http://schemas.openxmlformats.org/officeDocument/2006/customXml" ds:itemID="{85C04EF9-422A-4F17-8C68-04F447BB9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1629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upsání akcií</vt:lpstr>
    </vt:vector>
  </TitlesOfParts>
  <Company>Notarska kancelar HK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1_Smlouva o upsání akcií_Statutární město Pardubice</dc:title>
  <dc:creator>Dana Jindrová</dc:creator>
  <cp:lastModifiedBy>Holeková Michaela</cp:lastModifiedBy>
  <cp:revision>3</cp:revision>
  <dcterms:created xsi:type="dcterms:W3CDTF">2020-11-30T15:45:00Z</dcterms:created>
  <dcterms:modified xsi:type="dcterms:W3CDTF">2020-11-30T15:45:00Z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