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DD" w:rsidRDefault="003D75F8">
      <w:pPr>
        <w:spacing w:before="74" w:line="414" w:lineRule="exact"/>
        <w:ind w:left="678" w:right="678"/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 xml:space="preserve">DODATEK </w:t>
      </w:r>
      <w:r>
        <w:rPr>
          <w:b/>
          <w:sz w:val="24"/>
        </w:rPr>
        <w:t xml:space="preserve">č. </w:t>
      </w:r>
      <w:r>
        <w:rPr>
          <w:b/>
          <w:sz w:val="40"/>
        </w:rPr>
        <w:t>1</w:t>
      </w:r>
    </w:p>
    <w:p w:rsidR="000E0CDD" w:rsidRDefault="003D75F8">
      <w:pPr>
        <w:spacing w:line="224" w:lineRule="exact"/>
        <w:ind w:left="674" w:right="678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ke</w:t>
      </w:r>
    </w:p>
    <w:p w:rsidR="000E0CDD" w:rsidRDefault="000E0CDD">
      <w:pPr>
        <w:pStyle w:val="Zkladntext"/>
        <w:spacing w:before="8"/>
        <w:rPr>
          <w:rFonts w:ascii="Calibri"/>
          <w:b/>
        </w:rPr>
      </w:pPr>
    </w:p>
    <w:p w:rsidR="000E0CDD" w:rsidRDefault="003D75F8">
      <w:pPr>
        <w:ind w:left="2722"/>
        <w:rPr>
          <w:b/>
          <w:sz w:val="28"/>
        </w:rPr>
      </w:pPr>
      <w:r>
        <w:rPr>
          <w:b/>
          <w:sz w:val="28"/>
          <w:u w:val="thick"/>
        </w:rPr>
        <w:t>Smlouvě na realizaci projektu</w:t>
      </w:r>
    </w:p>
    <w:p w:rsidR="000E0CDD" w:rsidRDefault="003D75F8">
      <w:pPr>
        <w:spacing w:before="2" w:line="242" w:lineRule="auto"/>
        <w:ind w:left="680" w:right="678"/>
        <w:jc w:val="center"/>
        <w:rPr>
          <w:b/>
          <w:sz w:val="28"/>
        </w:rPr>
      </w:pPr>
      <w:r>
        <w:rPr>
          <w:b/>
          <w:sz w:val="28"/>
          <w:u w:val="thick"/>
        </w:rPr>
        <w:t>PLATOSpec - modernizace dalekohledu, ESO, La Silla, Chile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ze dne 17.4.2020</w:t>
      </w:r>
    </w:p>
    <w:p w:rsidR="000E0CDD" w:rsidRDefault="003D75F8">
      <w:pPr>
        <w:spacing w:before="194"/>
        <w:ind w:left="680" w:right="677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uzavřený mezi níže uvedenými smluvními stranami</w:t>
      </w:r>
    </w:p>
    <w:p w:rsidR="000E0CDD" w:rsidRDefault="000E0CDD">
      <w:pPr>
        <w:pStyle w:val="Zkladntext"/>
        <w:spacing w:before="6"/>
        <w:rPr>
          <w:rFonts w:ascii="Calibri"/>
          <w:b/>
          <w:sz w:val="23"/>
        </w:rPr>
      </w:pPr>
    </w:p>
    <w:p w:rsidR="000E0CDD" w:rsidRDefault="003D75F8">
      <w:pPr>
        <w:pStyle w:val="Nadpis1"/>
        <w:jc w:val="both"/>
      </w:pPr>
      <w:r>
        <w:t>Astronomický ústav AV ČR, v.v.i.</w:t>
      </w:r>
    </w:p>
    <w:p w:rsidR="000E0CDD" w:rsidRDefault="003D75F8">
      <w:pPr>
        <w:pStyle w:val="Zkladntext"/>
        <w:spacing w:line="240" w:lineRule="exact"/>
        <w:ind w:left="107"/>
        <w:jc w:val="both"/>
      </w:pPr>
      <w:r>
        <w:t>se sídlem: Fričova 298, 251 65 Ondřejov, Česká republika</w:t>
      </w:r>
    </w:p>
    <w:p w:rsidR="000E0CDD" w:rsidRDefault="003D75F8">
      <w:pPr>
        <w:pStyle w:val="Zkladntext"/>
        <w:spacing w:line="240" w:lineRule="exact"/>
        <w:ind w:left="107"/>
        <w:jc w:val="both"/>
      </w:pPr>
      <w:r>
        <w:t>IČO: 67985815</w:t>
      </w:r>
    </w:p>
    <w:p w:rsidR="000E0CDD" w:rsidRDefault="003D75F8">
      <w:pPr>
        <w:pStyle w:val="Zkladntext"/>
        <w:spacing w:line="240" w:lineRule="exact"/>
        <w:ind w:left="107"/>
        <w:jc w:val="both"/>
      </w:pPr>
      <w:r>
        <w:t>DIČ: CZ 67985815</w:t>
      </w:r>
    </w:p>
    <w:p w:rsidR="000E0CDD" w:rsidRDefault="003D75F8">
      <w:pPr>
        <w:pStyle w:val="Zkladntext"/>
        <w:spacing w:line="240" w:lineRule="exact"/>
        <w:ind w:left="107"/>
        <w:jc w:val="both"/>
      </w:pPr>
      <w:r>
        <w:t>zastoupený ve věcech smluvních: prof. RNDr. Vladimír Karas, DrSc. – ředitel</w:t>
      </w:r>
    </w:p>
    <w:p w:rsidR="000E0CDD" w:rsidRDefault="003D75F8">
      <w:pPr>
        <w:pStyle w:val="Zkladntext"/>
        <w:tabs>
          <w:tab w:val="left" w:pos="2231"/>
        </w:tabs>
        <w:ind w:left="107" w:right="512"/>
      </w:pPr>
      <w:r>
        <w:rPr>
          <w:spacing w:val="-5"/>
        </w:rPr>
        <w:t xml:space="preserve">zastoupený </w:t>
      </w:r>
      <w:r>
        <w:rPr>
          <w:spacing w:val="-4"/>
        </w:rPr>
        <w:t xml:space="preserve">ve </w:t>
      </w:r>
      <w:r>
        <w:rPr>
          <w:spacing w:val="-5"/>
        </w:rPr>
        <w:t xml:space="preserve">věcech </w:t>
      </w:r>
      <w:r>
        <w:rPr>
          <w:spacing w:val="-6"/>
        </w:rPr>
        <w:t xml:space="preserve">technických: </w:t>
      </w:r>
      <w:r>
        <w:rPr>
          <w:spacing w:val="-4"/>
        </w:rPr>
        <w:t xml:space="preserve">doc. </w:t>
      </w:r>
      <w:r>
        <w:rPr>
          <w:spacing w:val="-6"/>
        </w:rPr>
        <w:t xml:space="preserve">Petr Kabáth, </w:t>
      </w:r>
      <w:r>
        <w:rPr>
          <w:spacing w:val="-5"/>
        </w:rPr>
        <w:t xml:space="preserve">e-mail: </w:t>
      </w:r>
      <w:hyperlink r:id="rId7">
        <w:r>
          <w:rPr>
            <w:spacing w:val="-7"/>
          </w:rPr>
          <w:t xml:space="preserve">petr.kabath@asu.cas.cz </w:t>
        </w:r>
      </w:hyperlink>
      <w:r>
        <w:t xml:space="preserve">, </w:t>
      </w:r>
      <w:r>
        <w:rPr>
          <w:spacing w:val="-5"/>
        </w:rPr>
        <w:t xml:space="preserve">tel. </w:t>
      </w:r>
      <w:r>
        <w:rPr>
          <w:spacing w:val="-4"/>
        </w:rPr>
        <w:t xml:space="preserve">+420 </w:t>
      </w:r>
      <w:r>
        <w:rPr>
          <w:spacing w:val="-5"/>
        </w:rPr>
        <w:t xml:space="preserve">323620143 </w:t>
      </w:r>
      <w:r>
        <w:rPr>
          <w:spacing w:val="-6"/>
        </w:rPr>
        <w:t>bankovní</w:t>
      </w:r>
      <w:r>
        <w:rPr>
          <w:spacing w:val="-8"/>
        </w:rPr>
        <w:t xml:space="preserve"> </w:t>
      </w:r>
      <w:r>
        <w:rPr>
          <w:spacing w:val="-5"/>
        </w:rPr>
        <w:t>spojení:</w:t>
      </w:r>
      <w:r>
        <w:rPr>
          <w:spacing w:val="-5"/>
        </w:rPr>
        <w:tab/>
      </w:r>
      <w:r>
        <w:rPr>
          <w:spacing w:val="-4"/>
        </w:rPr>
        <w:t>ČNB</w:t>
      </w:r>
    </w:p>
    <w:p w:rsidR="000E0CDD" w:rsidRDefault="003D75F8">
      <w:pPr>
        <w:pStyle w:val="Zkladntext"/>
        <w:spacing w:line="237" w:lineRule="auto"/>
        <w:ind w:left="164" w:right="7285" w:hanging="58"/>
      </w:pPr>
      <w:r>
        <w:rPr>
          <w:spacing w:val="-5"/>
        </w:rPr>
        <w:t xml:space="preserve">číslo účtu: </w:t>
      </w:r>
      <w:r>
        <w:rPr>
          <w:spacing w:val="-6"/>
        </w:rPr>
        <w:t xml:space="preserve">19137031/0710 </w:t>
      </w:r>
      <w:r>
        <w:rPr>
          <w:spacing w:val="-5"/>
        </w:rPr>
        <w:t xml:space="preserve">(dále </w:t>
      </w:r>
      <w:r>
        <w:rPr>
          <w:spacing w:val="-4"/>
        </w:rPr>
        <w:t xml:space="preserve">jen </w:t>
      </w:r>
      <w:r>
        <w:rPr>
          <w:spacing w:val="-5"/>
        </w:rPr>
        <w:t>„objednatel“)</w:t>
      </w:r>
    </w:p>
    <w:p w:rsidR="000E0CDD" w:rsidRDefault="000E0CDD">
      <w:pPr>
        <w:pStyle w:val="Zkladntext"/>
        <w:spacing w:before="9"/>
        <w:rPr>
          <w:sz w:val="19"/>
        </w:rPr>
      </w:pPr>
    </w:p>
    <w:p w:rsidR="000E0CDD" w:rsidRDefault="003D75F8">
      <w:pPr>
        <w:pStyle w:val="Zkladntext"/>
        <w:ind w:left="107"/>
      </w:pPr>
      <w:r>
        <w:t>a</w:t>
      </w:r>
    </w:p>
    <w:p w:rsidR="000E0CDD" w:rsidRDefault="000E0CDD">
      <w:pPr>
        <w:pStyle w:val="Zkladntext"/>
        <w:spacing w:before="9"/>
        <w:rPr>
          <w:sz w:val="24"/>
        </w:rPr>
      </w:pPr>
    </w:p>
    <w:p w:rsidR="000E0CDD" w:rsidRDefault="003D75F8">
      <w:pPr>
        <w:pStyle w:val="Nadpis1"/>
      </w:pPr>
      <w:r>
        <w:t>ProjectSoft HK a.s.</w:t>
      </w:r>
    </w:p>
    <w:p w:rsidR="000E0CDD" w:rsidRDefault="003D75F8">
      <w:pPr>
        <w:pStyle w:val="Zkladntext"/>
        <w:spacing w:line="240" w:lineRule="exact"/>
        <w:ind w:left="107"/>
      </w:pPr>
      <w:r>
        <w:t>se sídlem: Eliščino nábřeží 375/1, 500 03 Hradec Králové Věkoše</w:t>
      </w:r>
    </w:p>
    <w:p w:rsidR="000E0CDD" w:rsidRDefault="003D75F8">
      <w:pPr>
        <w:pStyle w:val="Zkladntext"/>
        <w:ind w:left="107" w:right="1300"/>
      </w:pPr>
      <w:r>
        <w:t>zapsaná v OR: vedeným Krajským soudem v Hradci Králové, oddíl B, vložka 1750 zastoupená: Ing. Tomáš Turek, člen představenstva</w:t>
      </w:r>
    </w:p>
    <w:p w:rsidR="000E0CDD" w:rsidRDefault="003D75F8">
      <w:pPr>
        <w:pStyle w:val="Zkladntext"/>
        <w:spacing w:line="238" w:lineRule="exact"/>
        <w:ind w:left="107"/>
        <w:jc w:val="both"/>
      </w:pPr>
      <w:r>
        <w:t>IČO: 25286668</w:t>
      </w:r>
    </w:p>
    <w:p w:rsidR="000E0CDD" w:rsidRDefault="003D75F8">
      <w:pPr>
        <w:pStyle w:val="Zkladntext"/>
        <w:spacing w:line="240" w:lineRule="exact"/>
        <w:ind w:left="107"/>
        <w:jc w:val="both"/>
      </w:pPr>
      <w:r>
        <w:t>DIČ: CZ 2528666</w:t>
      </w:r>
    </w:p>
    <w:p w:rsidR="000E0CDD" w:rsidRDefault="003D75F8">
      <w:pPr>
        <w:pStyle w:val="Zkladntext"/>
        <w:spacing w:line="240" w:lineRule="exact"/>
        <w:ind w:left="107"/>
        <w:jc w:val="both"/>
      </w:pPr>
      <w:r>
        <w:t>bankovní spojení: Komerční banka</w:t>
      </w:r>
    </w:p>
    <w:p w:rsidR="000E0CDD" w:rsidRDefault="003D75F8">
      <w:pPr>
        <w:pStyle w:val="Zkladntext"/>
        <w:spacing w:line="240" w:lineRule="exact"/>
        <w:ind w:left="107"/>
        <w:jc w:val="both"/>
      </w:pPr>
      <w:r>
        <w:t>číslo účtu: 27-317630297/0100</w:t>
      </w:r>
    </w:p>
    <w:p w:rsidR="000E0CDD" w:rsidRDefault="003D75F8">
      <w:pPr>
        <w:pStyle w:val="Zkladntext"/>
        <w:ind w:left="107" w:right="1051"/>
      </w:pPr>
      <w:r>
        <w:t>kontaktní osoba: Ing. Tomáš Turek te</w:t>
      </w:r>
      <w:r>
        <w:t>l.: +420 737 282 224</w:t>
      </w:r>
      <w:hyperlink r:id="rId8">
        <w:r>
          <w:t>, e-mail: tomas.turek@projectsoft.cz</w:t>
        </w:r>
      </w:hyperlink>
      <w:r>
        <w:t xml:space="preserve"> (dále jen „dodavatel”)</w:t>
      </w:r>
    </w:p>
    <w:p w:rsidR="000E0CDD" w:rsidRDefault="000E0CDD">
      <w:pPr>
        <w:pStyle w:val="Zkladntext"/>
        <w:spacing w:before="6"/>
        <w:rPr>
          <w:sz w:val="24"/>
        </w:rPr>
      </w:pPr>
    </w:p>
    <w:p w:rsidR="000E0CDD" w:rsidRDefault="003D75F8">
      <w:pPr>
        <w:pStyle w:val="Nadpis1"/>
        <w:ind w:left="678" w:right="678"/>
        <w:jc w:val="center"/>
      </w:pPr>
      <w:r>
        <w:rPr>
          <w:u w:val="single"/>
        </w:rPr>
        <w:t>Preambule</w:t>
      </w:r>
    </w:p>
    <w:p w:rsidR="000E0CDD" w:rsidRDefault="003D75F8">
      <w:pPr>
        <w:pStyle w:val="Odstavecseseznamem"/>
        <w:numPr>
          <w:ilvl w:val="0"/>
          <w:numId w:val="4"/>
        </w:numPr>
        <w:tabs>
          <w:tab w:val="left" w:pos="376"/>
        </w:tabs>
        <w:ind w:right="105" w:firstLine="0"/>
        <w:rPr>
          <w:sz w:val="20"/>
        </w:rPr>
      </w:pPr>
      <w:r>
        <w:rPr>
          <w:sz w:val="20"/>
        </w:rPr>
        <w:t xml:space="preserve">Smluvní strany konstatují, že dne </w:t>
      </w:r>
      <w:r>
        <w:rPr>
          <w:spacing w:val="-5"/>
          <w:sz w:val="20"/>
        </w:rPr>
        <w:t xml:space="preserve">17. </w:t>
      </w:r>
      <w:r>
        <w:rPr>
          <w:sz w:val="20"/>
        </w:rPr>
        <w:t xml:space="preserve">4. 2020 uzavřely smlouvu na realizaci projektu </w:t>
      </w:r>
      <w:r>
        <w:rPr>
          <w:spacing w:val="-3"/>
          <w:sz w:val="20"/>
        </w:rPr>
        <w:t xml:space="preserve">PLATOSpec </w:t>
      </w:r>
      <w:r>
        <w:rPr>
          <w:sz w:val="20"/>
        </w:rPr>
        <w:t>– modernizace dal</w:t>
      </w:r>
      <w:r>
        <w:rPr>
          <w:sz w:val="20"/>
        </w:rPr>
        <w:t>ekohledu, ESO, La Silla, Chile, jejímž předmětem byla realizace veřejné zakázky s</w:t>
      </w:r>
      <w:r>
        <w:rPr>
          <w:spacing w:val="49"/>
          <w:sz w:val="20"/>
        </w:rPr>
        <w:t xml:space="preserve"> </w:t>
      </w:r>
      <w:r>
        <w:rPr>
          <w:sz w:val="20"/>
        </w:rPr>
        <w:t>názvem</w:t>
      </w:r>
    </w:p>
    <w:p w:rsidR="000E0CDD" w:rsidRDefault="003D75F8">
      <w:pPr>
        <w:pStyle w:val="Nadpis1"/>
        <w:spacing w:line="238" w:lineRule="exact"/>
        <w:rPr>
          <w:b w:val="0"/>
        </w:rPr>
      </w:pPr>
      <w:r>
        <w:rPr>
          <w:b w:val="0"/>
        </w:rPr>
        <w:t>„</w:t>
      </w:r>
      <w:r>
        <w:t>Realizaci</w:t>
      </w:r>
      <w:r>
        <w:rPr>
          <w:spacing w:val="36"/>
        </w:rPr>
        <w:t xml:space="preserve"> </w:t>
      </w:r>
      <w:r>
        <w:t>projektu</w:t>
      </w:r>
      <w:r>
        <w:rPr>
          <w:spacing w:val="37"/>
        </w:rPr>
        <w:t xml:space="preserve"> </w:t>
      </w:r>
      <w:r>
        <w:t>PLATOSpec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modernizace</w:t>
      </w:r>
      <w:r>
        <w:rPr>
          <w:spacing w:val="37"/>
        </w:rPr>
        <w:t xml:space="preserve"> </w:t>
      </w:r>
      <w:r>
        <w:t>dalekohledu,</w:t>
      </w:r>
      <w:r>
        <w:rPr>
          <w:spacing w:val="37"/>
        </w:rPr>
        <w:t xml:space="preserve"> </w:t>
      </w:r>
      <w:r>
        <w:t>ESO,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Silla,</w:t>
      </w:r>
      <w:r>
        <w:rPr>
          <w:spacing w:val="37"/>
        </w:rPr>
        <w:t xml:space="preserve"> </w:t>
      </w:r>
      <w:r>
        <w:t>Chile,</w:t>
      </w:r>
      <w:r>
        <w:rPr>
          <w:spacing w:val="37"/>
        </w:rPr>
        <w:t xml:space="preserve"> </w:t>
      </w:r>
      <w:r>
        <w:t>“</w:t>
      </w:r>
      <w:r>
        <w:rPr>
          <w:spacing w:val="41"/>
        </w:rPr>
        <w:t xml:space="preserve"> </w:t>
      </w:r>
      <w:r>
        <w:rPr>
          <w:b w:val="0"/>
        </w:rPr>
        <w:t>(dále</w:t>
      </w:r>
      <w:r>
        <w:rPr>
          <w:b w:val="0"/>
          <w:spacing w:val="37"/>
        </w:rPr>
        <w:t xml:space="preserve"> </w:t>
      </w:r>
      <w:r>
        <w:rPr>
          <w:b w:val="0"/>
        </w:rPr>
        <w:t>jen</w:t>
      </w:r>
    </w:p>
    <w:p w:rsidR="000E0CDD" w:rsidRDefault="003D75F8">
      <w:pPr>
        <w:pStyle w:val="Zkladntext"/>
        <w:spacing w:line="241" w:lineRule="exact"/>
        <w:ind w:left="107"/>
      </w:pPr>
      <w:r>
        <w:rPr>
          <w:b/>
        </w:rPr>
        <w:t>„Smlouva</w:t>
      </w:r>
      <w:r>
        <w:t>“). Účelem tohoto dodatku č. 1 Smlouvy je změna termínu plnění.</w:t>
      </w:r>
    </w:p>
    <w:p w:rsidR="000E0CDD" w:rsidRDefault="000E0CDD">
      <w:pPr>
        <w:pStyle w:val="Zkladntext"/>
        <w:spacing w:before="9"/>
        <w:rPr>
          <w:sz w:val="19"/>
        </w:rPr>
      </w:pPr>
    </w:p>
    <w:p w:rsidR="000E0CDD" w:rsidRDefault="003D75F8">
      <w:pPr>
        <w:pStyle w:val="Odstavecseseznamem"/>
        <w:numPr>
          <w:ilvl w:val="0"/>
          <w:numId w:val="4"/>
        </w:numPr>
        <w:tabs>
          <w:tab w:val="left" w:pos="344"/>
        </w:tabs>
        <w:ind w:right="104" w:firstLine="0"/>
        <w:jc w:val="both"/>
        <w:rPr>
          <w:sz w:val="20"/>
        </w:rPr>
      </w:pPr>
      <w:r>
        <w:rPr>
          <w:sz w:val="20"/>
        </w:rPr>
        <w:t xml:space="preserve">Smluvní strany konstatují, že pro tuto změnu závazku jsou splněny podmínky stanovené v </w:t>
      </w:r>
      <w:r>
        <w:rPr>
          <w:b/>
          <w:sz w:val="20"/>
        </w:rPr>
        <w:t>§ 222 odst. 6 zákona č. 134/2016 Sb., o zadávání veřejných zakázek</w:t>
      </w:r>
      <w:r>
        <w:rPr>
          <w:sz w:val="20"/>
        </w:rPr>
        <w:t>, v platném znění. Jedná se o změnu, jejíž potřeba vznikla v důsledku okolností, které zadavatel jednaj</w:t>
      </w:r>
      <w:r>
        <w:rPr>
          <w:sz w:val="20"/>
        </w:rPr>
        <w:t xml:space="preserve">ící s náležitou péčí nemohl předvídat, nemění celkovou povahu předmětné veřejné zakázky a její hodnota je 0 % původní hodnoty veřejné </w:t>
      </w:r>
      <w:r>
        <w:rPr>
          <w:spacing w:val="-3"/>
          <w:sz w:val="20"/>
        </w:rPr>
        <w:t xml:space="preserve">zakázky. </w:t>
      </w:r>
      <w:r>
        <w:rPr>
          <w:sz w:val="20"/>
        </w:rPr>
        <w:t>Změna termínu plnění nemá jakýkoliv vliv na sjednanou celkovou cenu plnění a tato se vůbec</w:t>
      </w:r>
      <w:r>
        <w:rPr>
          <w:spacing w:val="-10"/>
          <w:sz w:val="20"/>
        </w:rPr>
        <w:t xml:space="preserve"> </w:t>
      </w:r>
      <w:r>
        <w:rPr>
          <w:sz w:val="20"/>
        </w:rPr>
        <w:t>nemění.</w:t>
      </w:r>
    </w:p>
    <w:p w:rsidR="000E0CDD" w:rsidRDefault="000E0CDD">
      <w:pPr>
        <w:pStyle w:val="Zkladntext"/>
        <w:spacing w:before="3"/>
        <w:rPr>
          <w:sz w:val="19"/>
        </w:rPr>
      </w:pPr>
    </w:p>
    <w:p w:rsidR="000E0CDD" w:rsidRDefault="003D75F8">
      <w:pPr>
        <w:pStyle w:val="Nadpis1"/>
        <w:numPr>
          <w:ilvl w:val="0"/>
          <w:numId w:val="3"/>
        </w:numPr>
        <w:tabs>
          <w:tab w:val="left" w:pos="340"/>
        </w:tabs>
        <w:spacing w:before="1"/>
        <w:ind w:hanging="232"/>
      </w:pPr>
      <w:r>
        <w:rPr>
          <w:u w:val="single"/>
        </w:rPr>
        <w:t>Důvod změny</w:t>
      </w:r>
      <w:r>
        <w:rPr>
          <w:spacing w:val="-1"/>
          <w:u w:val="single"/>
        </w:rPr>
        <w:t xml:space="preserve"> </w:t>
      </w:r>
      <w:r>
        <w:rPr>
          <w:u w:val="single"/>
        </w:rPr>
        <w:t>termínu:</w:t>
      </w:r>
    </w:p>
    <w:p w:rsidR="000E0CDD" w:rsidRDefault="003D75F8">
      <w:pPr>
        <w:pStyle w:val="Zkladntext"/>
        <w:ind w:left="107" w:right="104"/>
        <w:jc w:val="both"/>
      </w:pPr>
      <w:r>
        <w:t>V rámci realizace předmětu plnění je třeba vymontovat původní motor pohonu dalekohledu E152 (RA a DEC osy) přímo v observatoři La Silla. Takto vymontovaný motor musí být zaslán do České republiky, aby byl dodavatelem přeměřen a dle tohoto faktické</w:t>
      </w:r>
      <w:r>
        <w:t>ho přeměření bude proveden nový kompletní motor. Tato operace je nezbytná pro řádnou realizaci dodávky dle uzavřené Smlouvy a není možné ji zrealizovat tzv.</w:t>
      </w:r>
    </w:p>
    <w:p w:rsidR="000E0CDD" w:rsidRDefault="003D75F8">
      <w:pPr>
        <w:pStyle w:val="Zkladntext"/>
        <w:spacing w:line="236" w:lineRule="exact"/>
        <w:ind w:left="107"/>
      </w:pPr>
      <w:r>
        <w:t>„na dálku,“ neboť motor je třeba vyndat z konzole nohy dalekohledu.</w:t>
      </w:r>
    </w:p>
    <w:p w:rsidR="000E0CDD" w:rsidRDefault="000E0CDD">
      <w:pPr>
        <w:pStyle w:val="Zkladntext"/>
        <w:spacing w:before="8"/>
        <w:rPr>
          <w:sz w:val="19"/>
        </w:rPr>
      </w:pPr>
    </w:p>
    <w:p w:rsidR="000E0CDD" w:rsidRDefault="003D75F8">
      <w:pPr>
        <w:pStyle w:val="Zkladntext"/>
        <w:ind w:left="107" w:right="105"/>
        <w:jc w:val="both"/>
      </w:pPr>
      <w:r>
        <w:t>Jelikož observatoře ESO byly z</w:t>
      </w:r>
      <w:r>
        <w:t xml:space="preserve"> důvodu pandemie COVID19 zavřené od 20. 3. 2020 a do doby uzavření tohoto dodatku nebyl provoz plně obnoven, stále je podstatně omezen, nebylo dosud možné vymontování původního motoru dalekohledu E152 provést. Dodavatel tak nemohl v podstatě dosud řádně za</w:t>
      </w:r>
      <w:r>
        <w:t>hájit plnění a vykonávat činnosti za účelem realizace a dokončení včetně stanoveného testování dodávky dané</w:t>
      </w:r>
    </w:p>
    <w:p w:rsidR="000E0CDD" w:rsidRDefault="000E0CDD">
      <w:pPr>
        <w:jc w:val="both"/>
        <w:sectPr w:rsidR="000E0CDD">
          <w:footerReference w:type="default" r:id="rId9"/>
          <w:type w:val="continuous"/>
          <w:pgSz w:w="11900" w:h="16840"/>
          <w:pgMar w:top="1420" w:right="1140" w:bottom="1260" w:left="1140" w:header="708" w:footer="1075" w:gutter="0"/>
          <w:pgNumType w:start="1"/>
          <w:cols w:space="708"/>
        </w:sectPr>
      </w:pPr>
    </w:p>
    <w:p w:rsidR="000E0CDD" w:rsidRDefault="003D75F8">
      <w:pPr>
        <w:pStyle w:val="Zkladntext"/>
        <w:spacing w:before="85"/>
        <w:ind w:left="106" w:right="104"/>
        <w:jc w:val="both"/>
      </w:pPr>
      <w:r>
        <w:lastRenderedPageBreak/>
        <w:t>zakázky specifikované v tomto dodatku. S plným obnovením provozu observatoře se dle předběžných plánů počítá až  v  prvním  čtvrtletí  roku  2021,  nenastanou-li  opět  nějaké  nepředvídatelné  okolnosti  v souvislosti s koronavirovou</w:t>
      </w:r>
      <w:r>
        <w:rPr>
          <w:spacing w:val="-4"/>
        </w:rPr>
        <w:t xml:space="preserve"> </w:t>
      </w:r>
      <w:r>
        <w:t>situací.</w:t>
      </w:r>
    </w:p>
    <w:p w:rsidR="000E0CDD" w:rsidRDefault="003D75F8">
      <w:pPr>
        <w:pStyle w:val="Zkladntext"/>
        <w:spacing w:line="237" w:lineRule="auto"/>
        <w:ind w:left="107" w:right="105"/>
        <w:jc w:val="both"/>
      </w:pPr>
      <w:r>
        <w:t>Takto nepřed</w:t>
      </w:r>
      <w:r>
        <w:t xml:space="preserve">vídatelně vzniklý stav ani nešlo vyřešit případnou cestou objednatele či dodavatele do místa plnění v Chile, protože není z téhož důvodu (výskytu koronaviru SARS CoV-2) povoleno v rámci opatření české vlády cestování do rizikových zemí, mezi něž tato země </w:t>
      </w:r>
      <w:r>
        <w:t>byla zařazena.</w:t>
      </w:r>
    </w:p>
    <w:p w:rsidR="000E0CDD" w:rsidRDefault="000E0CDD">
      <w:pPr>
        <w:pStyle w:val="Zkladntext"/>
        <w:spacing w:before="9"/>
        <w:rPr>
          <w:sz w:val="24"/>
        </w:rPr>
      </w:pPr>
    </w:p>
    <w:p w:rsidR="000E0CDD" w:rsidRDefault="003D75F8">
      <w:pPr>
        <w:pStyle w:val="Odstavecseseznamem"/>
        <w:numPr>
          <w:ilvl w:val="0"/>
          <w:numId w:val="3"/>
        </w:numPr>
        <w:tabs>
          <w:tab w:val="left" w:pos="340"/>
        </w:tabs>
        <w:ind w:left="106" w:right="231" w:firstLine="1"/>
        <w:rPr>
          <w:sz w:val="20"/>
        </w:rPr>
      </w:pPr>
      <w:r>
        <w:rPr>
          <w:sz w:val="20"/>
        </w:rPr>
        <w:t>Vzhledem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shora</w:t>
      </w:r>
      <w:r>
        <w:rPr>
          <w:spacing w:val="-3"/>
          <w:sz w:val="20"/>
        </w:rPr>
        <w:t xml:space="preserve"> </w:t>
      </w:r>
      <w:r>
        <w:rPr>
          <w:sz w:val="20"/>
        </w:rPr>
        <w:t>uvedeným</w:t>
      </w:r>
      <w:r>
        <w:rPr>
          <w:spacing w:val="-3"/>
          <w:sz w:val="20"/>
        </w:rPr>
        <w:t xml:space="preserve"> </w:t>
      </w:r>
      <w:r>
        <w:rPr>
          <w:sz w:val="20"/>
        </w:rPr>
        <w:t>skutečnostem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možné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sjednaného</w:t>
      </w:r>
      <w:r>
        <w:rPr>
          <w:spacing w:val="-4"/>
          <w:sz w:val="20"/>
        </w:rPr>
        <w:t xml:space="preserve"> </w:t>
      </w:r>
      <w:r>
        <w:rPr>
          <w:sz w:val="20"/>
        </w:rPr>
        <w:t>dílčího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III.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odst. 2 </w:t>
      </w:r>
      <w:r>
        <w:rPr>
          <w:spacing w:val="-3"/>
          <w:sz w:val="20"/>
        </w:rPr>
        <w:t xml:space="preserve">Smlouvy, </w:t>
      </w:r>
      <w:r>
        <w:rPr>
          <w:sz w:val="20"/>
        </w:rPr>
        <w:t>tj. do 15. 12. 2020, provést testování simulace řídicího systému na pracovišti dodavatele na adrese Eliščino nábřeží 375, 500 03 H</w:t>
      </w:r>
      <w:r>
        <w:rPr>
          <w:sz w:val="20"/>
        </w:rPr>
        <w:t>radec</w:t>
      </w:r>
      <w:r>
        <w:rPr>
          <w:spacing w:val="-3"/>
          <w:sz w:val="20"/>
        </w:rPr>
        <w:t xml:space="preserve"> </w:t>
      </w:r>
      <w:r>
        <w:rPr>
          <w:sz w:val="20"/>
        </w:rPr>
        <w:t>Králové.</w:t>
      </w:r>
    </w:p>
    <w:p w:rsidR="000E0CDD" w:rsidRDefault="000E0CDD">
      <w:pPr>
        <w:pStyle w:val="Zkladntext"/>
        <w:spacing w:before="7"/>
        <w:rPr>
          <w:sz w:val="19"/>
        </w:rPr>
      </w:pPr>
    </w:p>
    <w:p w:rsidR="000E0CDD" w:rsidRDefault="003D75F8">
      <w:pPr>
        <w:pStyle w:val="Odstavecseseznamem"/>
        <w:numPr>
          <w:ilvl w:val="0"/>
          <w:numId w:val="3"/>
        </w:numPr>
        <w:tabs>
          <w:tab w:val="left" w:pos="366"/>
        </w:tabs>
        <w:ind w:left="106" w:right="106" w:firstLine="0"/>
        <w:jc w:val="both"/>
        <w:rPr>
          <w:b/>
          <w:sz w:val="20"/>
        </w:rPr>
      </w:pPr>
      <w:r>
        <w:rPr>
          <w:sz w:val="20"/>
        </w:rPr>
        <w:t xml:space="preserve">Zároveň </w:t>
      </w:r>
      <w:r>
        <w:rPr>
          <w:b/>
          <w:sz w:val="20"/>
        </w:rPr>
        <w:t xml:space="preserve">nelze </w:t>
      </w:r>
      <w:r>
        <w:rPr>
          <w:sz w:val="20"/>
        </w:rPr>
        <w:t xml:space="preserve">pro daný případ </w:t>
      </w:r>
      <w:r>
        <w:rPr>
          <w:b/>
          <w:sz w:val="20"/>
        </w:rPr>
        <w:t>aplikovat § 222 odst. 3 ZZVZ</w:t>
      </w:r>
      <w:r>
        <w:rPr>
          <w:sz w:val="20"/>
        </w:rPr>
        <w:t xml:space="preserve">, když se </w:t>
      </w:r>
      <w:r>
        <w:rPr>
          <w:b/>
          <w:sz w:val="20"/>
        </w:rPr>
        <w:t>nejedná o podstatnou změnu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závazku,</w:t>
      </w:r>
    </w:p>
    <w:p w:rsidR="000E0CDD" w:rsidRDefault="003D75F8">
      <w:pPr>
        <w:pStyle w:val="Zkladntext"/>
        <w:spacing w:line="237" w:lineRule="auto"/>
        <w:ind w:left="106" w:firstLine="437"/>
      </w:pPr>
      <w:r>
        <w:rPr>
          <w:b/>
        </w:rPr>
        <w:t xml:space="preserve">- </w:t>
      </w:r>
      <w:r>
        <w:t>která by umožnila účast jiných dodavatelů nebo by mohla ovlivnit výběr dodavatele v původním zadávacím řízení,</w:t>
      </w:r>
    </w:p>
    <w:p w:rsidR="000E0CDD" w:rsidRDefault="003D75F8">
      <w:pPr>
        <w:pStyle w:val="Zkladntext"/>
        <w:ind w:left="106" w:firstLine="420"/>
      </w:pPr>
      <w:r>
        <w:t>- která by měnila ekonomickou rovnováhu závazku ze smlouvy ve prospěch vybraného dodavatele, nebo</w:t>
      </w:r>
    </w:p>
    <w:p w:rsidR="000E0CDD" w:rsidRDefault="003D75F8">
      <w:pPr>
        <w:pStyle w:val="Zkladntext"/>
        <w:spacing w:line="239" w:lineRule="exact"/>
        <w:ind w:left="356"/>
      </w:pPr>
      <w:r>
        <w:t>- která by vedla k významnému rozšíření rozsahu plnění veřejné zakázky.</w:t>
      </w:r>
    </w:p>
    <w:p w:rsidR="000E0CDD" w:rsidRDefault="000E0CDD">
      <w:pPr>
        <w:pStyle w:val="Zkladntext"/>
        <w:spacing w:before="8"/>
        <w:rPr>
          <w:sz w:val="19"/>
        </w:rPr>
      </w:pPr>
    </w:p>
    <w:p w:rsidR="000E0CDD" w:rsidRDefault="003D75F8">
      <w:pPr>
        <w:pStyle w:val="Zkladntext"/>
        <w:ind w:left="106" w:right="106"/>
        <w:jc w:val="both"/>
      </w:pPr>
      <w:r>
        <w:t>Nastalou situaci ve vazbě na výskyt koronaviru SARS CoV – 2 nebylo možné předem vůbec předvídat a tato je natolik závažná, že by se dotýkala jakéhokoliv jiného dodavatele a současně zadavatel by stejným způsobem přistupoval ke každému jinému</w:t>
      </w:r>
      <w:r>
        <w:rPr>
          <w:spacing w:val="-5"/>
        </w:rPr>
        <w:t xml:space="preserve"> </w:t>
      </w:r>
      <w:r>
        <w:t>dodavateli.</w:t>
      </w:r>
    </w:p>
    <w:p w:rsidR="000E0CDD" w:rsidRDefault="000E0CDD">
      <w:pPr>
        <w:pStyle w:val="Zkladntext"/>
        <w:rPr>
          <w:sz w:val="24"/>
        </w:rPr>
      </w:pPr>
    </w:p>
    <w:p w:rsidR="000E0CDD" w:rsidRDefault="003D75F8">
      <w:pPr>
        <w:pStyle w:val="Nadpis1"/>
        <w:numPr>
          <w:ilvl w:val="1"/>
          <w:numId w:val="3"/>
        </w:numPr>
        <w:tabs>
          <w:tab w:val="left" w:pos="4048"/>
        </w:tabs>
        <w:spacing w:before="186" w:line="240" w:lineRule="auto"/>
        <w:ind w:hanging="217"/>
      </w:pPr>
      <w:r>
        <w:rPr>
          <w:u w:val="single"/>
        </w:rPr>
        <w:t>P</w:t>
      </w:r>
      <w:r>
        <w:rPr>
          <w:u w:val="single"/>
        </w:rPr>
        <w:t>ředmět</w:t>
      </w:r>
      <w:r>
        <w:rPr>
          <w:spacing w:val="-1"/>
          <w:u w:val="single"/>
        </w:rPr>
        <w:t xml:space="preserve"> </w:t>
      </w:r>
      <w:r>
        <w:rPr>
          <w:u w:val="single"/>
        </w:rPr>
        <w:t>dodatku</w:t>
      </w:r>
    </w:p>
    <w:p w:rsidR="000E0CDD" w:rsidRDefault="000E0CDD">
      <w:pPr>
        <w:pStyle w:val="Zkladntext"/>
        <w:spacing w:before="9"/>
        <w:rPr>
          <w:b/>
          <w:sz w:val="19"/>
        </w:rPr>
      </w:pPr>
    </w:p>
    <w:p w:rsidR="000E0CDD" w:rsidRDefault="003D75F8">
      <w:pPr>
        <w:pStyle w:val="Odstavecseseznamem"/>
        <w:numPr>
          <w:ilvl w:val="0"/>
          <w:numId w:val="2"/>
        </w:numPr>
        <w:tabs>
          <w:tab w:val="left" w:pos="354"/>
        </w:tabs>
        <w:spacing w:before="1" w:line="241" w:lineRule="exact"/>
        <w:jc w:val="both"/>
        <w:rPr>
          <w:b/>
          <w:sz w:val="20"/>
        </w:rPr>
      </w:pPr>
      <w:r>
        <w:rPr>
          <w:sz w:val="20"/>
        </w:rPr>
        <w:t>Smluvní</w:t>
      </w:r>
      <w:r>
        <w:rPr>
          <w:spacing w:val="11"/>
          <w:sz w:val="20"/>
        </w:rPr>
        <w:t xml:space="preserve"> </w:t>
      </w:r>
      <w:r>
        <w:rPr>
          <w:sz w:val="20"/>
        </w:rPr>
        <w:t>strany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</w:t>
      </w:r>
      <w:r>
        <w:rPr>
          <w:spacing w:val="12"/>
          <w:sz w:val="20"/>
        </w:rPr>
        <w:t xml:space="preserve"> </w:t>
      </w:r>
      <w:r>
        <w:rPr>
          <w:sz w:val="20"/>
        </w:rPr>
        <w:t>ohledem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11"/>
          <w:sz w:val="20"/>
        </w:rPr>
        <w:t xml:space="preserve"> </w:t>
      </w:r>
      <w:r>
        <w:rPr>
          <w:sz w:val="20"/>
        </w:rPr>
        <w:t>uvedené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2"/>
          <w:sz w:val="20"/>
        </w:rPr>
        <w:t xml:space="preserve"> </w:t>
      </w:r>
      <w:r>
        <w:rPr>
          <w:sz w:val="20"/>
        </w:rPr>
        <w:t>preambuli</w:t>
      </w:r>
      <w:r>
        <w:rPr>
          <w:spacing w:val="11"/>
          <w:sz w:val="20"/>
        </w:rPr>
        <w:t xml:space="preserve"> </w:t>
      </w:r>
      <w:r>
        <w:rPr>
          <w:sz w:val="20"/>
        </w:rPr>
        <w:t>tohoto</w:t>
      </w:r>
      <w:r>
        <w:rPr>
          <w:spacing w:val="12"/>
          <w:sz w:val="20"/>
        </w:rPr>
        <w:t xml:space="preserve"> </w:t>
      </w:r>
      <w:r>
        <w:rPr>
          <w:sz w:val="20"/>
        </w:rPr>
        <w:t>Dodatku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1"/>
          <w:sz w:val="20"/>
        </w:rPr>
        <w:t xml:space="preserve"> </w:t>
      </w:r>
      <w:r>
        <w:rPr>
          <w:spacing w:val="-3"/>
          <w:sz w:val="20"/>
        </w:rPr>
        <w:t>dohodly,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čl.</w:t>
      </w:r>
    </w:p>
    <w:p w:rsidR="000E0CDD" w:rsidRDefault="003D75F8">
      <w:pPr>
        <w:spacing w:line="241" w:lineRule="exact"/>
        <w:ind w:left="106"/>
        <w:jc w:val="both"/>
        <w:rPr>
          <w:sz w:val="20"/>
        </w:rPr>
      </w:pPr>
      <w:r>
        <w:rPr>
          <w:b/>
          <w:sz w:val="20"/>
        </w:rPr>
        <w:t xml:space="preserve">III. odst. 2 Smlouvy </w:t>
      </w:r>
      <w:r>
        <w:rPr>
          <w:sz w:val="20"/>
        </w:rPr>
        <w:t>se mění takto:</w:t>
      </w:r>
    </w:p>
    <w:p w:rsidR="000E0CDD" w:rsidRDefault="000E0CDD">
      <w:pPr>
        <w:pStyle w:val="Zkladntext"/>
        <w:spacing w:before="9"/>
        <w:rPr>
          <w:sz w:val="19"/>
        </w:rPr>
      </w:pPr>
    </w:p>
    <w:p w:rsidR="000E0CDD" w:rsidRDefault="003D75F8">
      <w:pPr>
        <w:pStyle w:val="Nadpis1"/>
        <w:spacing w:line="240" w:lineRule="auto"/>
        <w:ind w:left="106" w:right="104"/>
        <w:jc w:val="both"/>
      </w:pPr>
      <w:r>
        <w:t xml:space="preserve">„V roce 2020 a na počátku roku 2021 dodavatel vyvine řídicí systém a jeho komponenty. Nejpozději do </w:t>
      </w:r>
      <w:r>
        <w:rPr>
          <w:u w:val="single"/>
        </w:rPr>
        <w:t xml:space="preserve">30. </w:t>
      </w:r>
      <w:r>
        <w:rPr>
          <w:u w:val="single"/>
        </w:rPr>
        <w:t>4. 2021</w:t>
      </w:r>
      <w:r>
        <w:t xml:space="preserve"> provede dodavatel v součinnosti s objednatelem testování simulace řídicího systému na pracovišti dodavatele na adrese Eliščino nábřeží 375, 500 03 Hradec</w:t>
      </w:r>
      <w:r>
        <w:rPr>
          <w:spacing w:val="-2"/>
        </w:rPr>
        <w:t xml:space="preserve"> </w:t>
      </w:r>
      <w:r>
        <w:t>Králové.“</w:t>
      </w:r>
    </w:p>
    <w:p w:rsidR="000E0CDD" w:rsidRDefault="000E0CDD">
      <w:pPr>
        <w:pStyle w:val="Zkladntext"/>
        <w:spacing w:before="5"/>
        <w:rPr>
          <w:b/>
          <w:sz w:val="19"/>
        </w:rPr>
      </w:pPr>
    </w:p>
    <w:p w:rsidR="000E0CDD" w:rsidRDefault="003D75F8">
      <w:pPr>
        <w:pStyle w:val="Odstavecseseznamem"/>
        <w:numPr>
          <w:ilvl w:val="0"/>
          <w:numId w:val="2"/>
        </w:numPr>
        <w:tabs>
          <w:tab w:val="left" w:pos="365"/>
        </w:tabs>
        <w:ind w:left="106" w:right="105" w:firstLine="0"/>
        <w:jc w:val="both"/>
        <w:rPr>
          <w:sz w:val="20"/>
        </w:rPr>
      </w:pPr>
      <w:r>
        <w:rPr>
          <w:sz w:val="20"/>
        </w:rPr>
        <w:t>Smluvní strany deklarují, že konečný termín plnění dle čl. III. odst. 1. Smlouvy sjednaný do 30. 11. 2021 se ani s ohledem na změnu závazku dle ujednání čl. I. odst. 1. tohoto Dodatku č. 1 nemění a nadále trvá.</w:t>
      </w:r>
    </w:p>
    <w:p w:rsidR="000E0CDD" w:rsidRDefault="000E0CDD">
      <w:pPr>
        <w:pStyle w:val="Zkladntext"/>
        <w:spacing w:before="3"/>
        <w:rPr>
          <w:sz w:val="11"/>
        </w:rPr>
      </w:pPr>
    </w:p>
    <w:p w:rsidR="000E0CDD" w:rsidRDefault="003D75F8">
      <w:pPr>
        <w:pStyle w:val="Nadpis1"/>
        <w:spacing w:before="100" w:line="240" w:lineRule="auto"/>
        <w:ind w:left="3663"/>
      </w:pPr>
      <w:r>
        <w:rPr>
          <w:u w:val="single"/>
        </w:rPr>
        <w:t>II. Závěrečná ujednání</w:t>
      </w:r>
    </w:p>
    <w:p w:rsidR="000E0CDD" w:rsidRDefault="000E0CDD">
      <w:pPr>
        <w:pStyle w:val="Zkladntext"/>
        <w:spacing w:before="9"/>
        <w:rPr>
          <w:b/>
          <w:sz w:val="19"/>
        </w:rPr>
      </w:pPr>
    </w:p>
    <w:p w:rsidR="000E0CDD" w:rsidRDefault="003D75F8">
      <w:pPr>
        <w:pStyle w:val="Odstavecseseznamem"/>
        <w:numPr>
          <w:ilvl w:val="0"/>
          <w:numId w:val="1"/>
        </w:numPr>
        <w:tabs>
          <w:tab w:val="left" w:pos="339"/>
        </w:tabs>
        <w:ind w:hanging="232"/>
        <w:rPr>
          <w:sz w:val="20"/>
        </w:rPr>
      </w:pPr>
      <w:r>
        <w:rPr>
          <w:sz w:val="20"/>
        </w:rPr>
        <w:t>Ostatní ujednání Smlouvy se tímto dodatkem nemění a zůstávají v</w:t>
      </w:r>
      <w:r>
        <w:rPr>
          <w:spacing w:val="-12"/>
          <w:sz w:val="20"/>
        </w:rPr>
        <w:t xml:space="preserve"> </w:t>
      </w:r>
      <w:r>
        <w:rPr>
          <w:sz w:val="20"/>
        </w:rPr>
        <w:t>platnosti.</w:t>
      </w:r>
    </w:p>
    <w:p w:rsidR="000E0CDD" w:rsidRDefault="000E0CDD">
      <w:pPr>
        <w:pStyle w:val="Zkladntext"/>
        <w:spacing w:before="9"/>
        <w:rPr>
          <w:sz w:val="19"/>
        </w:rPr>
      </w:pPr>
    </w:p>
    <w:p w:rsidR="000E0CDD" w:rsidRDefault="003D75F8">
      <w:pPr>
        <w:pStyle w:val="Odstavecseseznamem"/>
        <w:numPr>
          <w:ilvl w:val="0"/>
          <w:numId w:val="1"/>
        </w:numPr>
        <w:tabs>
          <w:tab w:val="left" w:pos="354"/>
        </w:tabs>
        <w:ind w:left="106" w:right="103" w:firstLine="0"/>
        <w:rPr>
          <w:sz w:val="20"/>
        </w:rPr>
      </w:pPr>
      <w:r>
        <w:rPr>
          <w:spacing w:val="-5"/>
          <w:sz w:val="20"/>
        </w:rPr>
        <w:t xml:space="preserve">Tento </w:t>
      </w:r>
      <w:r>
        <w:rPr>
          <w:sz w:val="20"/>
        </w:rPr>
        <w:t>Dodatek č. 1 nabývá platnosti dnem jeho podpisu oběma Smluvními stranami a účinnosti dnem uveřejnění v informačním systému veřejné správy – Registru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smluv.</w:t>
      </w:r>
    </w:p>
    <w:p w:rsidR="000E0CDD" w:rsidRDefault="000E0CDD">
      <w:pPr>
        <w:pStyle w:val="Zkladntext"/>
        <w:spacing w:before="8"/>
        <w:rPr>
          <w:sz w:val="19"/>
        </w:rPr>
      </w:pPr>
    </w:p>
    <w:p w:rsidR="000E0CDD" w:rsidRDefault="003D75F8">
      <w:pPr>
        <w:pStyle w:val="Odstavecseseznamem"/>
        <w:numPr>
          <w:ilvl w:val="0"/>
          <w:numId w:val="1"/>
        </w:numPr>
        <w:tabs>
          <w:tab w:val="left" w:pos="406"/>
        </w:tabs>
        <w:ind w:left="106" w:right="106" w:firstLine="0"/>
        <w:jc w:val="both"/>
        <w:rPr>
          <w:sz w:val="20"/>
        </w:rPr>
      </w:pPr>
      <w:r>
        <w:rPr>
          <w:sz w:val="20"/>
        </w:rPr>
        <w:t>Objednatel se zav</w:t>
      </w:r>
      <w:r>
        <w:rPr>
          <w:sz w:val="20"/>
        </w:rPr>
        <w:t xml:space="preserve">azuje zajistit uveřejnění dodatku prostřednictvím Registru smluv v souladu se zákonem č. 340/2015 </w:t>
      </w:r>
      <w:r>
        <w:rPr>
          <w:spacing w:val="-4"/>
          <w:sz w:val="20"/>
        </w:rPr>
        <w:t xml:space="preserve">Sb., </w:t>
      </w:r>
      <w:r>
        <w:rPr>
          <w:sz w:val="20"/>
        </w:rPr>
        <w:t xml:space="preserve">o zvláštních podmínkách účinnosti některých </w:t>
      </w:r>
      <w:r>
        <w:rPr>
          <w:spacing w:val="-4"/>
          <w:sz w:val="20"/>
        </w:rPr>
        <w:t xml:space="preserve">smluv, </w:t>
      </w:r>
      <w:r>
        <w:rPr>
          <w:sz w:val="20"/>
        </w:rPr>
        <w:t xml:space="preserve">uveřejňování těchto smluv a registru </w:t>
      </w:r>
      <w:r>
        <w:rPr>
          <w:spacing w:val="-4"/>
          <w:sz w:val="20"/>
        </w:rPr>
        <w:t xml:space="preserve">smluv, </w:t>
      </w:r>
      <w:r>
        <w:rPr>
          <w:sz w:val="20"/>
        </w:rPr>
        <w:t>v platném znění (zákon o registru</w:t>
      </w:r>
      <w:r>
        <w:rPr>
          <w:spacing w:val="-3"/>
          <w:sz w:val="20"/>
        </w:rPr>
        <w:t xml:space="preserve"> </w:t>
      </w:r>
      <w:r>
        <w:rPr>
          <w:sz w:val="20"/>
        </w:rPr>
        <w:t>smluv).</w:t>
      </w:r>
    </w:p>
    <w:p w:rsidR="000E0CDD" w:rsidRDefault="000E0CDD">
      <w:pPr>
        <w:pStyle w:val="Zkladntext"/>
        <w:spacing w:before="7"/>
        <w:rPr>
          <w:sz w:val="19"/>
        </w:rPr>
      </w:pPr>
    </w:p>
    <w:p w:rsidR="000E0CDD" w:rsidRDefault="003D75F8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30"/>
        <w:jc w:val="both"/>
        <w:rPr>
          <w:sz w:val="20"/>
        </w:rPr>
      </w:pPr>
      <w:r>
        <w:rPr>
          <w:spacing w:val="-5"/>
          <w:sz w:val="20"/>
        </w:rPr>
        <w:t xml:space="preserve">Tento </w:t>
      </w:r>
      <w:r>
        <w:rPr>
          <w:sz w:val="20"/>
        </w:rPr>
        <w:t>dodatek j</w:t>
      </w:r>
      <w:r>
        <w:rPr>
          <w:sz w:val="20"/>
        </w:rPr>
        <w:t>e vyhotoven v jednom elektronickém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provedení.</w:t>
      </w:r>
    </w:p>
    <w:p w:rsidR="000E0CDD" w:rsidRDefault="000E0CDD">
      <w:pPr>
        <w:pStyle w:val="Zkladntext"/>
        <w:spacing w:before="8"/>
        <w:rPr>
          <w:sz w:val="34"/>
        </w:rPr>
      </w:pPr>
    </w:p>
    <w:p w:rsidR="000E0CDD" w:rsidRDefault="003D75F8">
      <w:pPr>
        <w:pStyle w:val="Zkladntext"/>
        <w:tabs>
          <w:tab w:val="left" w:pos="5175"/>
        </w:tabs>
        <w:ind w:left="106"/>
        <w:jc w:val="both"/>
      </w:pPr>
      <w:r>
        <w:pict>
          <v:group id="_x0000_s1029" style="position:absolute;left:0;text-align:left;margin-left:313.3pt;margin-top:10.65pt;width:177.5pt;height:36.85pt;z-index:1096;mso-position-horizontal-relative:page" coordorigin="6266,213" coordsize="3550,737">
            <v:line id="_x0000_s1033" style="position:absolute" from="6321,943" to="9815,943" strokeweight=".63pt"/>
            <v:shape id="_x0000_s1032" style="position:absolute;left:7681;top:240;width:694;height:689" coordorigin="7682,241" coordsize="694,689" o:spt="100" adj="0,,0" path="m7807,783r-61,40l7708,860r-20,33l7682,917r,12l7735,929r4,-2l7695,927r6,-25l7724,865r36,-41l7807,783xm7978,241r-14,9l7957,271r-2,24l7954,313r1,15l7956,345r2,18l7961,381r4,19l7969,419r4,19l7978,457r-8,32l7948,547r-33,76l7874,707r-45,82l7781,859r-45,50l7695,927r44,l7741,927r37,-32l7822,839r53,-84l7881,753r-6,l7925,661r33,-70l7979,537r12,-41l8016,496r-16,-41l8005,419r-14,l7983,388r-6,-30l7974,330r-1,-25l7974,294r1,-18l7980,257r8,-12l8005,245r-9,-4l7978,241xm8368,752r-20,l8340,759r,19l8348,785r20,l8371,781r-21,l8344,776r,-15l8350,755r21,l8368,752xm8371,755r-5,l8371,761r,15l8366,781r5,l8375,778r,-19l8371,755xm8362,757r-11,l8351,778r3,l8354,770r9,l8363,769r-2,l8365,767r-11,l8354,761r11,l8364,760r-2,-3xm8363,770r-4,l8360,772r1,2l8362,778r3,l8364,774r,-3l8363,770xm8365,761r-6,l8361,762r,4l8359,767r6,l8365,764r,-3xm8016,496r-25,l8029,573r40,52l8106,658r30,19l8072,690r-66,17l7940,728r-65,25l7881,753r60,-18l8013,718r75,-13l8162,695r53,l8203,690r48,-2l8361,688r-19,-10l8316,673r-144,l8156,663r-16,-10l8124,643r-15,-11l8074,596r-30,-43l8019,505r-3,-9xm8215,695r-53,l8208,716r46,16l8296,742r35,3l8346,744r11,-3l8364,736r1,-2l8346,734r-28,-3l8283,722r-39,-14l8215,695xm8368,729r-5,2l8355,734r10,l8368,729xm8361,688r-110,l8307,690r46,9l8371,721r2,-5l8375,714r,-5l8366,691r-5,-3xm8257,668r-19,l8218,669r-46,4l8316,673r-11,-3l8257,668xm8012,298r-4,21l8004,346r-6,33l7991,419r14,l8006,415r3,-39l8011,337r1,-39xm8005,245r-17,l7996,250r7,7l8009,269r3,17l8015,260r-6,-14l8005,245xe" fillcolor="#ffd8d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265;top:212;width:1338;height:699" filled="f" stroked="f">
              <v:textbox inset="0,0,0,0">
                <w:txbxContent>
                  <w:p w:rsidR="000E0CDD" w:rsidRDefault="003D75F8">
                    <w:pPr>
                      <w:spacing w:before="3" w:line="237" w:lineRule="auto"/>
                      <w:ind w:right="-5"/>
                      <w:rPr>
                        <w:rFonts w:ascii="Calibri" w:hAnsi="Calibri"/>
                        <w:sz w:val="29"/>
                      </w:rPr>
                    </w:pPr>
                    <w:r>
                      <w:rPr>
                        <w:rFonts w:ascii="Calibri" w:hAnsi="Calibri"/>
                        <w:w w:val="105"/>
                        <w:sz w:val="29"/>
                      </w:rPr>
                      <w:t xml:space="preserve">Ing. 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29"/>
                      </w:rPr>
                      <w:t xml:space="preserve">Tomáš </w:t>
                    </w:r>
                    <w:r>
                      <w:rPr>
                        <w:rFonts w:ascii="Calibri" w:hAnsi="Calibri"/>
                        <w:w w:val="105"/>
                        <w:sz w:val="29"/>
                      </w:rPr>
                      <w:t>Turek</w:t>
                    </w:r>
                  </w:p>
                </w:txbxContent>
              </v:textbox>
            </v:shape>
            <v:shape id="_x0000_s1030" type="#_x0000_t202" style="position:absolute;left:8060;top:224;width:1680;height:693" filled="f" stroked="f">
              <v:textbox inset="0,0,0,0">
                <w:txbxContent>
                  <w:p w:rsidR="000E0CDD" w:rsidRDefault="003D75F8">
                    <w:pPr>
                      <w:spacing w:before="4" w:line="242" w:lineRule="auto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w w:val="105"/>
                        <w:sz w:val="14"/>
                      </w:rPr>
                      <w:t>Digitálně podepsal Ing. Tomáš Turek</w:t>
                    </w:r>
                  </w:p>
                  <w:p w:rsidR="000E0CDD" w:rsidRDefault="003D75F8">
                    <w:pPr>
                      <w:spacing w:before="1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Datum: 2020.11.04 08:25:28</w:t>
                    </w:r>
                  </w:p>
                  <w:p w:rsidR="000E0CDD" w:rsidRDefault="003D75F8">
                    <w:pPr>
                      <w:spacing w:before="2" w:line="169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+01'00'</w:t>
                    </w:r>
                  </w:p>
                </w:txbxContent>
              </v:textbox>
            </v:shape>
            <w10:wrap anchorx="page"/>
          </v:group>
        </w:pict>
      </w:r>
      <w:r>
        <w:t>V Praze dne viz</w:t>
      </w:r>
      <w:r>
        <w:rPr>
          <w:spacing w:val="-8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</w:t>
      </w:r>
      <w:r>
        <w:tab/>
        <w:t>V Hradci Králové dne viz el.</w:t>
      </w:r>
      <w:r>
        <w:rPr>
          <w:spacing w:val="-5"/>
        </w:rPr>
        <w:t xml:space="preserve"> </w:t>
      </w:r>
      <w:r>
        <w:t>podpis</w:t>
      </w:r>
    </w:p>
    <w:p w:rsidR="000E0CDD" w:rsidRDefault="003D75F8">
      <w:pPr>
        <w:spacing w:before="64" w:line="236" w:lineRule="exact"/>
        <w:ind w:left="200"/>
        <w:jc w:val="both"/>
        <w:rPr>
          <w:rFonts w:ascii="Calibri" w:hAnsi="Calibri"/>
          <w:sz w:val="12"/>
        </w:rPr>
      </w:pPr>
      <w:r>
        <w:pict>
          <v:shape id="_x0000_s1028" style="position:absolute;left:0;text-align:left;margin-left:143.1pt;margin-top:3.85pt;width:27.45pt;height:27.25pt;z-index:-4360;mso-position-horizontal-relative:page" coordorigin="2862,77" coordsize="549,545" o:spt="100" adj="0,,0" path="m2961,507r-47,31l2883,568r-16,26l2862,613r,9l2904,622r4,-1l2873,621r5,-20l2896,572r28,-33l2961,507xm3097,77r-11,7l3080,101r-2,19l3078,139r,7l3080,160r1,14l3084,188r2,15l3090,218r3,15l3097,249r-11,38l3057,359r-42,87l2966,531r-49,64l2873,621r35,l2909,620r29,-25l2973,551r42,-66l3020,483r-5,l3055,410r26,-55l3097,312r10,-33l3127,279r-13,-32l3118,218r-11,l3101,194r-5,-24l3094,148r-1,-20l3093,119r2,-14l3098,90r7,-10l3119,80r-8,-2l3097,77xm3406,482r-16,l3384,487r,15l3390,508r16,l3408,505r-16,l3387,501r,-12l3392,485r16,l3406,482xm3408,485r-4,l3408,489r,12l3404,505r4,l3411,502r,-15l3408,485xm3401,486r-9,l3392,502r3,l3395,496r7,l3402,496r-2,-1l3403,494r-8,l3395,490r8,l3403,488r-2,-2xm3402,496r-4,l3399,498r1,2l3401,502r2,l3403,500r,-3l3402,496xm3403,490r-4,l3400,490r,3l3398,494r5,l3403,492r,-2xm3127,279r-20,l3137,340r32,41l3198,407r24,16l3172,433r-53,13l3066,463r-51,20l3020,483r47,-14l3124,455r60,-10l3242,437r42,l3275,433r38,-2l3400,431r-15,-7l3364,419r-113,l3238,412r-13,-8l3213,395r-13,-8l3173,359r-24,-34l3130,287r-3,-8xm3284,437r-42,l3279,454r36,12l3349,474r28,3l3394,477r9,-4l3405,468r-17,l3366,465r-27,-7l3308,447r-24,-10xm3406,464r-4,2l3396,468r9,l3406,464xm3400,431r-87,l3357,433r37,7l3408,458r2,-4l3411,452r,-4l3404,434r-4,-3xm3318,415r-15,1l3287,417r-36,2l3364,419r-8,-2l3318,415xm3124,123r-3,16l3117,161r-4,26l3107,218r11,l3119,215r2,-31l3123,154r1,-31xm3119,80r-14,l3113,84r9,8l3124,113r2,-21l3121,82r-2,-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 w:hAnsi="Calibri"/>
          <w:position w:val="-3"/>
        </w:rPr>
        <w:t xml:space="preserve">prof.RNDr. Vladimír </w:t>
      </w:r>
      <w:r>
        <w:rPr>
          <w:rFonts w:ascii="Calibri" w:hAnsi="Calibri"/>
          <w:sz w:val="12"/>
        </w:rPr>
        <w:t>Digitally signed by prof.RNDr.</w:t>
      </w:r>
    </w:p>
    <w:p w:rsidR="000E0CDD" w:rsidRDefault="003D75F8">
      <w:pPr>
        <w:spacing w:line="32" w:lineRule="exact"/>
        <w:ind w:left="2030"/>
        <w:rPr>
          <w:rFonts w:ascii="Calibri" w:hAnsi="Calibri"/>
          <w:sz w:val="12"/>
        </w:rPr>
      </w:pPr>
      <w:r>
        <w:rPr>
          <w:rFonts w:ascii="Calibri" w:hAnsi="Calibri"/>
          <w:w w:val="105"/>
          <w:sz w:val="12"/>
        </w:rPr>
        <w:t>Vladimír Karas, DrSc.</w:t>
      </w:r>
    </w:p>
    <w:p w:rsidR="000E0CDD" w:rsidRDefault="000E0CDD">
      <w:pPr>
        <w:spacing w:line="32" w:lineRule="exact"/>
        <w:rPr>
          <w:rFonts w:ascii="Calibri" w:hAnsi="Calibri"/>
          <w:sz w:val="12"/>
        </w:rPr>
        <w:sectPr w:rsidR="000E0CDD">
          <w:pgSz w:w="11900" w:h="16840"/>
          <w:pgMar w:top="1160" w:right="1140" w:bottom="1260" w:left="1140" w:header="0" w:footer="1075" w:gutter="0"/>
          <w:cols w:space="708"/>
        </w:sectPr>
      </w:pPr>
    </w:p>
    <w:p w:rsidR="000E0CDD" w:rsidRDefault="003D75F8">
      <w:pPr>
        <w:spacing w:line="267" w:lineRule="exact"/>
        <w:ind w:left="200"/>
        <w:rPr>
          <w:rFonts w:ascii="Calibri"/>
        </w:rPr>
      </w:pPr>
      <w:r>
        <w:rPr>
          <w:rFonts w:ascii="Calibri"/>
        </w:rPr>
        <w:lastRenderedPageBreak/>
        <w:t>Karas, DrSc.</w:t>
      </w:r>
    </w:p>
    <w:p w:rsidR="000E0CDD" w:rsidRDefault="003D75F8">
      <w:pPr>
        <w:spacing w:before="83"/>
        <w:ind w:left="200"/>
        <w:rPr>
          <w:rFonts w:ascii="Calibri"/>
          <w:sz w:val="12"/>
        </w:rPr>
      </w:pPr>
      <w:r>
        <w:br w:type="column"/>
      </w:r>
      <w:r>
        <w:rPr>
          <w:rFonts w:ascii="Calibri"/>
          <w:sz w:val="12"/>
        </w:rPr>
        <w:lastRenderedPageBreak/>
        <w:t>Date: 2020.11.04 09:23:00 +01'00'</w:t>
      </w:r>
    </w:p>
    <w:p w:rsidR="000E0CDD" w:rsidRDefault="000E0CDD">
      <w:pPr>
        <w:rPr>
          <w:rFonts w:ascii="Calibri"/>
          <w:sz w:val="12"/>
        </w:rPr>
        <w:sectPr w:rsidR="000E0CDD">
          <w:type w:val="continuous"/>
          <w:pgSz w:w="11900" w:h="16840"/>
          <w:pgMar w:top="1420" w:right="1140" w:bottom="1260" w:left="1140" w:header="708" w:footer="708" w:gutter="0"/>
          <w:cols w:num="2" w:space="708" w:equalWidth="0">
            <w:col w:w="1286" w:space="543"/>
            <w:col w:w="7791"/>
          </w:cols>
        </w:sectPr>
      </w:pPr>
    </w:p>
    <w:p w:rsidR="000E0CDD" w:rsidRDefault="000E0CDD">
      <w:pPr>
        <w:pStyle w:val="Zkladntext"/>
        <w:spacing w:before="9"/>
        <w:rPr>
          <w:rFonts w:ascii="Calibri"/>
          <w:sz w:val="7"/>
        </w:rPr>
      </w:pPr>
    </w:p>
    <w:p w:rsidR="000E0CDD" w:rsidRDefault="003D75F8">
      <w:pPr>
        <w:pStyle w:val="Zkladntext"/>
        <w:spacing w:line="20" w:lineRule="exact"/>
        <w:ind w:left="99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6" style="width:169.3pt;height:.65pt;mso-position-horizontal-relative:char;mso-position-vertical-relative:line" coordsize="3386,13">
            <v:line id="_x0000_s1027" style="position:absolute" from="0,6" to="3385,6" strokeweight=".63pt"/>
            <w10:wrap type="none"/>
            <w10:anchorlock/>
          </v:group>
        </w:pict>
      </w:r>
    </w:p>
    <w:p w:rsidR="000E0CDD" w:rsidRDefault="003D75F8">
      <w:pPr>
        <w:pStyle w:val="Zkladntext"/>
        <w:tabs>
          <w:tab w:val="left" w:pos="5128"/>
        </w:tabs>
        <w:spacing w:before="5" w:line="241" w:lineRule="exact"/>
        <w:ind w:left="106"/>
      </w:pPr>
      <w:r>
        <w:t xml:space="preserve">Astronomický ústav </w:t>
      </w:r>
      <w:r>
        <w:rPr>
          <w:spacing w:val="-3"/>
        </w:rPr>
        <w:t>AV</w:t>
      </w:r>
      <w:r>
        <w:rPr>
          <w:spacing w:val="-5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rPr>
          <w:spacing w:val="-6"/>
        </w:rPr>
        <w:t>v.v.i.</w:t>
      </w:r>
      <w:r>
        <w:rPr>
          <w:spacing w:val="-6"/>
        </w:rPr>
        <w:tab/>
      </w:r>
      <w:r>
        <w:t>ProjectSoft HK</w:t>
      </w:r>
      <w:r>
        <w:rPr>
          <w:spacing w:val="-1"/>
        </w:rPr>
        <w:t xml:space="preserve"> </w:t>
      </w:r>
      <w:r>
        <w:t>a.s.</w:t>
      </w:r>
    </w:p>
    <w:p w:rsidR="000E0CDD" w:rsidRDefault="003D75F8">
      <w:pPr>
        <w:pStyle w:val="Zkladntext"/>
        <w:tabs>
          <w:tab w:val="left" w:pos="4953"/>
        </w:tabs>
        <w:spacing w:line="241" w:lineRule="exact"/>
        <w:ind w:left="106"/>
      </w:pPr>
      <w:r>
        <w:rPr>
          <w:spacing w:val="-4"/>
        </w:rPr>
        <w:t xml:space="preserve">prof. </w:t>
      </w:r>
      <w:r>
        <w:rPr>
          <w:spacing w:val="-6"/>
        </w:rPr>
        <w:t xml:space="preserve">RNDr. </w:t>
      </w:r>
      <w:r>
        <w:t>Vladimír Karas, DrSc.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ředitel</w:t>
      </w:r>
      <w:r>
        <w:tab/>
        <w:t xml:space="preserve">Ing. </w:t>
      </w:r>
      <w:r>
        <w:rPr>
          <w:spacing w:val="-5"/>
        </w:rPr>
        <w:t xml:space="preserve">Tomáš </w:t>
      </w:r>
      <w:r>
        <w:rPr>
          <w:spacing w:val="-4"/>
        </w:rPr>
        <w:t xml:space="preserve">Turek, </w:t>
      </w:r>
      <w:r>
        <w:t>člen</w:t>
      </w:r>
      <w:r>
        <w:rPr>
          <w:spacing w:val="4"/>
        </w:rPr>
        <w:t xml:space="preserve"> </w:t>
      </w:r>
      <w:r>
        <w:t>představenstva</w:t>
      </w:r>
    </w:p>
    <w:sectPr w:rsidR="000E0CDD">
      <w:type w:val="continuous"/>
      <w:pgSz w:w="11900" w:h="16840"/>
      <w:pgMar w:top="1420" w:right="1140" w:bottom="126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5F8" w:rsidRDefault="003D75F8">
      <w:r>
        <w:separator/>
      </w:r>
    </w:p>
  </w:endnote>
  <w:endnote w:type="continuationSeparator" w:id="0">
    <w:p w:rsidR="003D75F8" w:rsidRDefault="003D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DD" w:rsidRDefault="003D75F8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65pt;margin-top:777.25pt;width:10pt;height:15.3pt;z-index:-251658752;mso-position-horizontal-relative:page;mso-position-vertical-relative:page" filled="f" stroked="f">
          <v:textbox inset="0,0,0,0">
            <w:txbxContent>
              <w:p w:rsidR="000E0CDD" w:rsidRDefault="003D75F8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B2C3E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5F8" w:rsidRDefault="003D75F8">
      <w:r>
        <w:separator/>
      </w:r>
    </w:p>
  </w:footnote>
  <w:footnote w:type="continuationSeparator" w:id="0">
    <w:p w:rsidR="003D75F8" w:rsidRDefault="003D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C798F"/>
    <w:multiLevelType w:val="hybridMultilevel"/>
    <w:tmpl w:val="8B8AC2B4"/>
    <w:lvl w:ilvl="0" w:tplc="ECE8245C">
      <w:start w:val="1"/>
      <w:numFmt w:val="decimal"/>
      <w:lvlText w:val="%1."/>
      <w:lvlJc w:val="left"/>
      <w:pPr>
        <w:ind w:left="353" w:hanging="247"/>
        <w:jc w:val="left"/>
      </w:pPr>
      <w:rPr>
        <w:rFonts w:ascii="Tahoma" w:eastAsia="Tahoma" w:hAnsi="Tahoma" w:cs="Tahoma" w:hint="default"/>
        <w:w w:val="100"/>
        <w:sz w:val="20"/>
        <w:szCs w:val="20"/>
      </w:rPr>
    </w:lvl>
    <w:lvl w:ilvl="1" w:tplc="1F0EA6B8">
      <w:numFmt w:val="bullet"/>
      <w:lvlText w:val="•"/>
      <w:lvlJc w:val="left"/>
      <w:pPr>
        <w:ind w:left="1286" w:hanging="247"/>
      </w:pPr>
      <w:rPr>
        <w:rFonts w:hint="default"/>
      </w:rPr>
    </w:lvl>
    <w:lvl w:ilvl="2" w:tplc="56C2DDC4">
      <w:numFmt w:val="bullet"/>
      <w:lvlText w:val="•"/>
      <w:lvlJc w:val="left"/>
      <w:pPr>
        <w:ind w:left="2212" w:hanging="247"/>
      </w:pPr>
      <w:rPr>
        <w:rFonts w:hint="default"/>
      </w:rPr>
    </w:lvl>
    <w:lvl w:ilvl="3" w:tplc="6262D89A">
      <w:numFmt w:val="bullet"/>
      <w:lvlText w:val="•"/>
      <w:lvlJc w:val="left"/>
      <w:pPr>
        <w:ind w:left="3138" w:hanging="247"/>
      </w:pPr>
      <w:rPr>
        <w:rFonts w:hint="default"/>
      </w:rPr>
    </w:lvl>
    <w:lvl w:ilvl="4" w:tplc="436CFDAC">
      <w:numFmt w:val="bullet"/>
      <w:lvlText w:val="•"/>
      <w:lvlJc w:val="left"/>
      <w:pPr>
        <w:ind w:left="4064" w:hanging="247"/>
      </w:pPr>
      <w:rPr>
        <w:rFonts w:hint="default"/>
      </w:rPr>
    </w:lvl>
    <w:lvl w:ilvl="5" w:tplc="5B646504">
      <w:numFmt w:val="bullet"/>
      <w:lvlText w:val="•"/>
      <w:lvlJc w:val="left"/>
      <w:pPr>
        <w:ind w:left="4990" w:hanging="247"/>
      </w:pPr>
      <w:rPr>
        <w:rFonts w:hint="default"/>
      </w:rPr>
    </w:lvl>
    <w:lvl w:ilvl="6" w:tplc="D91EE6F6">
      <w:numFmt w:val="bullet"/>
      <w:lvlText w:val="•"/>
      <w:lvlJc w:val="left"/>
      <w:pPr>
        <w:ind w:left="5916" w:hanging="247"/>
      </w:pPr>
      <w:rPr>
        <w:rFonts w:hint="default"/>
      </w:rPr>
    </w:lvl>
    <w:lvl w:ilvl="7" w:tplc="28C67976">
      <w:numFmt w:val="bullet"/>
      <w:lvlText w:val="•"/>
      <w:lvlJc w:val="left"/>
      <w:pPr>
        <w:ind w:left="6842" w:hanging="247"/>
      </w:pPr>
      <w:rPr>
        <w:rFonts w:hint="default"/>
      </w:rPr>
    </w:lvl>
    <w:lvl w:ilvl="8" w:tplc="009222EE">
      <w:numFmt w:val="bullet"/>
      <w:lvlText w:val="•"/>
      <w:lvlJc w:val="left"/>
      <w:pPr>
        <w:ind w:left="7768" w:hanging="247"/>
      </w:pPr>
      <w:rPr>
        <w:rFonts w:hint="default"/>
      </w:rPr>
    </w:lvl>
  </w:abstractNum>
  <w:abstractNum w:abstractNumId="1" w15:restartNumberingAfterBreak="0">
    <w:nsid w:val="46B2649C"/>
    <w:multiLevelType w:val="hybridMultilevel"/>
    <w:tmpl w:val="FA1A3CA4"/>
    <w:lvl w:ilvl="0" w:tplc="C64E412C">
      <w:start w:val="2"/>
      <w:numFmt w:val="decimal"/>
      <w:lvlText w:val="%1."/>
      <w:lvlJc w:val="left"/>
      <w:pPr>
        <w:ind w:left="339" w:hanging="233"/>
        <w:jc w:val="left"/>
      </w:pPr>
      <w:rPr>
        <w:rFonts w:ascii="Tahoma" w:eastAsia="Tahoma" w:hAnsi="Tahoma" w:cs="Tahoma" w:hint="default"/>
        <w:w w:val="100"/>
        <w:sz w:val="20"/>
        <w:szCs w:val="20"/>
      </w:rPr>
    </w:lvl>
    <w:lvl w:ilvl="1" w:tplc="96F6D284">
      <w:start w:val="1"/>
      <w:numFmt w:val="upperRoman"/>
      <w:lvlText w:val="%2."/>
      <w:lvlJc w:val="left"/>
      <w:pPr>
        <w:ind w:left="4047" w:hanging="218"/>
        <w:jc w:val="left"/>
      </w:pPr>
      <w:rPr>
        <w:rFonts w:hint="default"/>
        <w:spacing w:val="-1"/>
        <w:u w:val="single" w:color="000000"/>
      </w:rPr>
    </w:lvl>
    <w:lvl w:ilvl="2" w:tplc="CB38C4DC">
      <w:numFmt w:val="bullet"/>
      <w:lvlText w:val="•"/>
      <w:lvlJc w:val="left"/>
      <w:pPr>
        <w:ind w:left="500" w:hanging="218"/>
      </w:pPr>
      <w:rPr>
        <w:rFonts w:hint="default"/>
      </w:rPr>
    </w:lvl>
    <w:lvl w:ilvl="3" w:tplc="ABC083EC">
      <w:numFmt w:val="bullet"/>
      <w:lvlText w:val="•"/>
      <w:lvlJc w:val="left"/>
      <w:pPr>
        <w:ind w:left="4040" w:hanging="218"/>
      </w:pPr>
      <w:rPr>
        <w:rFonts w:hint="default"/>
      </w:rPr>
    </w:lvl>
    <w:lvl w:ilvl="4" w:tplc="8D22F034">
      <w:numFmt w:val="bullet"/>
      <w:lvlText w:val="•"/>
      <w:lvlJc w:val="left"/>
      <w:pPr>
        <w:ind w:left="4837" w:hanging="218"/>
      </w:pPr>
      <w:rPr>
        <w:rFonts w:hint="default"/>
      </w:rPr>
    </w:lvl>
    <w:lvl w:ilvl="5" w:tplc="B9CC4B16">
      <w:numFmt w:val="bullet"/>
      <w:lvlText w:val="•"/>
      <w:lvlJc w:val="left"/>
      <w:pPr>
        <w:ind w:left="5634" w:hanging="218"/>
      </w:pPr>
      <w:rPr>
        <w:rFonts w:hint="default"/>
      </w:rPr>
    </w:lvl>
    <w:lvl w:ilvl="6" w:tplc="F758B472">
      <w:numFmt w:val="bullet"/>
      <w:lvlText w:val="•"/>
      <w:lvlJc w:val="left"/>
      <w:pPr>
        <w:ind w:left="6431" w:hanging="218"/>
      </w:pPr>
      <w:rPr>
        <w:rFonts w:hint="default"/>
      </w:rPr>
    </w:lvl>
    <w:lvl w:ilvl="7" w:tplc="F192ED22">
      <w:numFmt w:val="bullet"/>
      <w:lvlText w:val="•"/>
      <w:lvlJc w:val="left"/>
      <w:pPr>
        <w:ind w:left="7228" w:hanging="218"/>
      </w:pPr>
      <w:rPr>
        <w:rFonts w:hint="default"/>
      </w:rPr>
    </w:lvl>
    <w:lvl w:ilvl="8" w:tplc="C200349C">
      <w:numFmt w:val="bullet"/>
      <w:lvlText w:val="•"/>
      <w:lvlJc w:val="left"/>
      <w:pPr>
        <w:ind w:left="8025" w:hanging="218"/>
      </w:pPr>
      <w:rPr>
        <w:rFonts w:hint="default"/>
      </w:rPr>
    </w:lvl>
  </w:abstractNum>
  <w:abstractNum w:abstractNumId="2" w15:restartNumberingAfterBreak="0">
    <w:nsid w:val="4AAE3319"/>
    <w:multiLevelType w:val="hybridMultilevel"/>
    <w:tmpl w:val="F0F0C7AA"/>
    <w:lvl w:ilvl="0" w:tplc="477CCEB2">
      <w:start w:val="1"/>
      <w:numFmt w:val="decimal"/>
      <w:lvlText w:val="%1."/>
      <w:lvlJc w:val="left"/>
      <w:pPr>
        <w:ind w:left="107" w:hanging="269"/>
        <w:jc w:val="left"/>
      </w:pPr>
      <w:rPr>
        <w:rFonts w:ascii="Tahoma" w:eastAsia="Tahoma" w:hAnsi="Tahoma" w:cs="Tahoma" w:hint="default"/>
        <w:spacing w:val="-27"/>
        <w:w w:val="100"/>
        <w:sz w:val="20"/>
        <w:szCs w:val="20"/>
      </w:rPr>
    </w:lvl>
    <w:lvl w:ilvl="1" w:tplc="1ADCDBA2">
      <w:numFmt w:val="bullet"/>
      <w:lvlText w:val="•"/>
      <w:lvlJc w:val="left"/>
      <w:pPr>
        <w:ind w:left="1052" w:hanging="269"/>
      </w:pPr>
      <w:rPr>
        <w:rFonts w:hint="default"/>
      </w:rPr>
    </w:lvl>
    <w:lvl w:ilvl="2" w:tplc="52E454F4">
      <w:numFmt w:val="bullet"/>
      <w:lvlText w:val="•"/>
      <w:lvlJc w:val="left"/>
      <w:pPr>
        <w:ind w:left="2004" w:hanging="269"/>
      </w:pPr>
      <w:rPr>
        <w:rFonts w:hint="default"/>
      </w:rPr>
    </w:lvl>
    <w:lvl w:ilvl="3" w:tplc="7B18C294">
      <w:numFmt w:val="bullet"/>
      <w:lvlText w:val="•"/>
      <w:lvlJc w:val="left"/>
      <w:pPr>
        <w:ind w:left="2956" w:hanging="269"/>
      </w:pPr>
      <w:rPr>
        <w:rFonts w:hint="default"/>
      </w:rPr>
    </w:lvl>
    <w:lvl w:ilvl="4" w:tplc="2B0CD2B2">
      <w:numFmt w:val="bullet"/>
      <w:lvlText w:val="•"/>
      <w:lvlJc w:val="left"/>
      <w:pPr>
        <w:ind w:left="3908" w:hanging="269"/>
      </w:pPr>
      <w:rPr>
        <w:rFonts w:hint="default"/>
      </w:rPr>
    </w:lvl>
    <w:lvl w:ilvl="5" w:tplc="8E62D754">
      <w:numFmt w:val="bullet"/>
      <w:lvlText w:val="•"/>
      <w:lvlJc w:val="left"/>
      <w:pPr>
        <w:ind w:left="4860" w:hanging="269"/>
      </w:pPr>
      <w:rPr>
        <w:rFonts w:hint="default"/>
      </w:rPr>
    </w:lvl>
    <w:lvl w:ilvl="6" w:tplc="29FE49CC">
      <w:numFmt w:val="bullet"/>
      <w:lvlText w:val="•"/>
      <w:lvlJc w:val="left"/>
      <w:pPr>
        <w:ind w:left="5812" w:hanging="269"/>
      </w:pPr>
      <w:rPr>
        <w:rFonts w:hint="default"/>
      </w:rPr>
    </w:lvl>
    <w:lvl w:ilvl="7" w:tplc="ACE424A2">
      <w:numFmt w:val="bullet"/>
      <w:lvlText w:val="•"/>
      <w:lvlJc w:val="left"/>
      <w:pPr>
        <w:ind w:left="6764" w:hanging="269"/>
      </w:pPr>
      <w:rPr>
        <w:rFonts w:hint="default"/>
      </w:rPr>
    </w:lvl>
    <w:lvl w:ilvl="8" w:tplc="D2F0D2D6">
      <w:numFmt w:val="bullet"/>
      <w:lvlText w:val="•"/>
      <w:lvlJc w:val="left"/>
      <w:pPr>
        <w:ind w:left="7716" w:hanging="269"/>
      </w:pPr>
      <w:rPr>
        <w:rFonts w:hint="default"/>
      </w:rPr>
    </w:lvl>
  </w:abstractNum>
  <w:abstractNum w:abstractNumId="3" w15:restartNumberingAfterBreak="0">
    <w:nsid w:val="78C7465A"/>
    <w:multiLevelType w:val="hybridMultilevel"/>
    <w:tmpl w:val="4D2AC6CC"/>
    <w:lvl w:ilvl="0" w:tplc="107CA06E">
      <w:start w:val="1"/>
      <w:numFmt w:val="decimal"/>
      <w:lvlText w:val="%1."/>
      <w:lvlJc w:val="left"/>
      <w:pPr>
        <w:ind w:left="338" w:hanging="233"/>
        <w:jc w:val="left"/>
      </w:pPr>
      <w:rPr>
        <w:rFonts w:ascii="Tahoma" w:eastAsia="Tahoma" w:hAnsi="Tahoma" w:cs="Tahoma" w:hint="default"/>
        <w:spacing w:val="-4"/>
        <w:w w:val="100"/>
        <w:sz w:val="20"/>
        <w:szCs w:val="20"/>
      </w:rPr>
    </w:lvl>
    <w:lvl w:ilvl="1" w:tplc="3B048012">
      <w:numFmt w:val="bullet"/>
      <w:lvlText w:val="•"/>
      <w:lvlJc w:val="left"/>
      <w:pPr>
        <w:ind w:left="1268" w:hanging="233"/>
      </w:pPr>
      <w:rPr>
        <w:rFonts w:hint="default"/>
      </w:rPr>
    </w:lvl>
    <w:lvl w:ilvl="2" w:tplc="980A5EE0">
      <w:numFmt w:val="bullet"/>
      <w:lvlText w:val="•"/>
      <w:lvlJc w:val="left"/>
      <w:pPr>
        <w:ind w:left="2196" w:hanging="233"/>
      </w:pPr>
      <w:rPr>
        <w:rFonts w:hint="default"/>
      </w:rPr>
    </w:lvl>
    <w:lvl w:ilvl="3" w:tplc="237EEE36">
      <w:numFmt w:val="bullet"/>
      <w:lvlText w:val="•"/>
      <w:lvlJc w:val="left"/>
      <w:pPr>
        <w:ind w:left="3124" w:hanging="233"/>
      </w:pPr>
      <w:rPr>
        <w:rFonts w:hint="default"/>
      </w:rPr>
    </w:lvl>
    <w:lvl w:ilvl="4" w:tplc="2D4C376A">
      <w:numFmt w:val="bullet"/>
      <w:lvlText w:val="•"/>
      <w:lvlJc w:val="left"/>
      <w:pPr>
        <w:ind w:left="4052" w:hanging="233"/>
      </w:pPr>
      <w:rPr>
        <w:rFonts w:hint="default"/>
      </w:rPr>
    </w:lvl>
    <w:lvl w:ilvl="5" w:tplc="4A9A89DC">
      <w:numFmt w:val="bullet"/>
      <w:lvlText w:val="•"/>
      <w:lvlJc w:val="left"/>
      <w:pPr>
        <w:ind w:left="4980" w:hanging="233"/>
      </w:pPr>
      <w:rPr>
        <w:rFonts w:hint="default"/>
      </w:rPr>
    </w:lvl>
    <w:lvl w:ilvl="6" w:tplc="472263CA">
      <w:numFmt w:val="bullet"/>
      <w:lvlText w:val="•"/>
      <w:lvlJc w:val="left"/>
      <w:pPr>
        <w:ind w:left="5908" w:hanging="233"/>
      </w:pPr>
      <w:rPr>
        <w:rFonts w:hint="default"/>
      </w:rPr>
    </w:lvl>
    <w:lvl w:ilvl="7" w:tplc="98D8FEC6">
      <w:numFmt w:val="bullet"/>
      <w:lvlText w:val="•"/>
      <w:lvlJc w:val="left"/>
      <w:pPr>
        <w:ind w:left="6836" w:hanging="233"/>
      </w:pPr>
      <w:rPr>
        <w:rFonts w:hint="default"/>
      </w:rPr>
    </w:lvl>
    <w:lvl w:ilvl="8" w:tplc="85BCED9E">
      <w:numFmt w:val="bullet"/>
      <w:lvlText w:val="•"/>
      <w:lvlJc w:val="left"/>
      <w:pPr>
        <w:ind w:left="7764" w:hanging="233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0CDD"/>
    <w:rsid w:val="000E0CDD"/>
    <w:rsid w:val="001B2C3E"/>
    <w:rsid w:val="003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E483032-511A-4FE5-B8C8-070B9460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1"/>
    <w:qFormat/>
    <w:pPr>
      <w:spacing w:line="241" w:lineRule="exact"/>
      <w:ind w:left="107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0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turek@projectsof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kabath@asu.c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 Dodatek č 1</vt:lpstr>
    </vt:vector>
  </TitlesOfParts>
  <Company>HP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Dodatek č 1</dc:title>
  <dc:creator>Libuše Kronusová</dc:creator>
  <cp:lastModifiedBy>HP</cp:lastModifiedBy>
  <cp:revision>2</cp:revision>
  <dcterms:created xsi:type="dcterms:W3CDTF">2020-11-30T12:08:00Z</dcterms:created>
  <dcterms:modified xsi:type="dcterms:W3CDTF">2020-11-30T12:08:00Z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Pages</vt:lpwstr>
  </property>
  <property fmtid="{D5CDD505-2E9C-101B-9397-08002B2CF9AE}" pid="4" name="LastSaved">
    <vt:filetime>2020-11-30T00:00:00Z</vt:filetime>
  </property>
</Properties>
</file>