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FC8" w:rsidRPr="00436D4D" w:rsidRDefault="000A5FC8" w:rsidP="00636D71">
      <w:pPr>
        <w:jc w:val="center"/>
        <w:rPr>
          <w:rFonts w:eastAsia="Arial Unicode MS" w:cs="Arial Unicode MS"/>
          <w:b/>
          <w:sz w:val="26"/>
          <w:szCs w:val="26"/>
          <w:lang w:val="cs-CZ"/>
        </w:rPr>
      </w:pPr>
      <w:r w:rsidRPr="00436D4D">
        <w:rPr>
          <w:rFonts w:eastAsia="Arial Unicode MS" w:cs="Arial Unicode MS"/>
          <w:b/>
          <w:sz w:val="26"/>
          <w:szCs w:val="26"/>
          <w:lang w:val="cs-CZ"/>
        </w:rPr>
        <w:t>SMLOUVA</w:t>
      </w:r>
      <w:r w:rsidR="009441BE">
        <w:rPr>
          <w:rFonts w:eastAsia="Arial Unicode MS" w:cs="Arial Unicode MS"/>
          <w:b/>
          <w:sz w:val="26"/>
          <w:szCs w:val="26"/>
          <w:lang w:val="cs-CZ"/>
        </w:rPr>
        <w:t xml:space="preserve"> č. </w:t>
      </w:r>
      <w:r w:rsidR="00131BFE">
        <w:rPr>
          <w:rFonts w:eastAsia="Arial Unicode MS" w:cs="Arial Unicode MS"/>
          <w:b/>
          <w:sz w:val="26"/>
          <w:szCs w:val="26"/>
          <w:lang w:val="cs-CZ"/>
        </w:rPr>
        <w:t>701</w:t>
      </w:r>
      <w:r w:rsidR="004C61BB">
        <w:rPr>
          <w:rFonts w:eastAsia="Arial Unicode MS" w:cs="Arial Unicode MS"/>
          <w:b/>
          <w:sz w:val="26"/>
          <w:szCs w:val="26"/>
          <w:lang w:val="cs-CZ"/>
        </w:rPr>
        <w:t xml:space="preserve"> </w:t>
      </w:r>
      <w:r w:rsidR="00131BFE">
        <w:rPr>
          <w:rFonts w:eastAsia="Arial Unicode MS" w:cs="Arial Unicode MS"/>
          <w:b/>
          <w:sz w:val="26"/>
          <w:szCs w:val="26"/>
          <w:lang w:val="cs-CZ"/>
        </w:rPr>
        <w:t>200472</w:t>
      </w:r>
    </w:p>
    <w:p w:rsidR="00BA4B85" w:rsidRDefault="00BA4B85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  <w:t>o poskytnutí služeb v odpadovém hospodářství</w:t>
      </w:r>
      <w:r w:rsidR="000A5FC8"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:rsidR="001035B1" w:rsidRPr="00436D4D" w:rsidRDefault="00502881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:rsidR="006A73B8" w:rsidRPr="005C4A09" w:rsidRDefault="00A32243" w:rsidP="0049028D">
      <w:pPr>
        <w:rPr>
          <w:rFonts w:asciiTheme="minorHAnsi" w:eastAsia="Arial Unicode MS" w:hAnsiTheme="minorHAnsi" w:cstheme="minorHAnsi"/>
          <w:b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Poskytovatel</w:t>
      </w:r>
      <w:r w:rsidR="001035B1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 xml:space="preserve">:                    </w:t>
      </w:r>
      <w:r w:rsidR="0049028D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ab/>
      </w:r>
      <w:r w:rsidR="001035B1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Čistá Plzeň, s.r.o.</w:t>
      </w:r>
    </w:p>
    <w:p w:rsidR="000A5FC8" w:rsidRPr="005C4A09" w:rsidRDefault="000A5FC8" w:rsidP="0049028D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se sídlem: 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D7668A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Plzeň, 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Edvarda Beneše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430/23, PSČ 301 00</w:t>
      </w:r>
    </w:p>
    <w:p w:rsidR="00502881" w:rsidRPr="005C4A09" w:rsidRDefault="00502881" w:rsidP="0049028D">
      <w:pPr>
        <w:ind w:left="2124" w:hanging="2124"/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zapsaná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v obchodním rejstříku vedeným Krajským soudem v Plzni, oddíl C, vložka 22669</w:t>
      </w:r>
    </w:p>
    <w:p w:rsidR="00502881" w:rsidRPr="005C4A09" w:rsidRDefault="00502881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</w:t>
      </w:r>
      <w:r w:rsidR="00A32243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O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: 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280 46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 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153</w:t>
      </w:r>
    </w:p>
    <w:p w:rsidR="00760C88" w:rsidRPr="005C4A09" w:rsidRDefault="00760C88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DIČ: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CZ28046153</w:t>
      </w:r>
    </w:p>
    <w:p w:rsidR="000A5FC8" w:rsidRPr="005C4A09" w:rsidRDefault="000A5FC8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Bankovní spojení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Komerční banka číslo účtu 43-3711080207/0100 </w:t>
      </w:r>
    </w:p>
    <w:p w:rsidR="000A5FC8" w:rsidRPr="005C4A09" w:rsidRDefault="004756D5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z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astoupená </w:t>
      </w:r>
      <w:r w:rsidR="003B33C5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jednatelem Otakarem Horákem</w:t>
      </w:r>
    </w:p>
    <w:p w:rsidR="000A5FC8" w:rsidRPr="005C4A09" w:rsidRDefault="000A5FC8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:rsidR="00A32243" w:rsidRPr="005C4A09" w:rsidRDefault="00A32243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jedné jako poskytovatel (dále jen „</w:t>
      </w: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Poskytovatel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:rsidR="00A32243" w:rsidRPr="005C4A09" w:rsidRDefault="00A32243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:rsidR="004756D5" w:rsidRPr="005C4A09" w:rsidRDefault="00A32243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="000A5FC8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:</w:t>
      </w:r>
      <w:r w:rsidR="000A5FC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  <w:r w:rsidR="000A5FC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64F59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131BFE">
        <w:rPr>
          <w:rFonts w:asciiTheme="minorHAnsi" w:eastAsia="Arial Unicode MS" w:hAnsiTheme="minorHAnsi" w:cstheme="minorHAnsi"/>
          <w:sz w:val="20"/>
          <w:szCs w:val="20"/>
          <w:lang w:val="cs-CZ"/>
        </w:rPr>
        <w:t>Městský ústav sociálních služeb města Plzně, příspěvková organizace</w:t>
      </w:r>
    </w:p>
    <w:p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se sídlem: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131BFE">
        <w:rPr>
          <w:rFonts w:asciiTheme="minorHAnsi" w:eastAsia="Arial Unicode MS" w:hAnsiTheme="minorHAnsi" w:cstheme="minorHAnsi"/>
          <w:sz w:val="20"/>
          <w:szCs w:val="20"/>
          <w:lang w:val="cs-CZ"/>
        </w:rPr>
        <w:t>Klatovská třída 777/90</w:t>
      </w:r>
      <w:r w:rsidR="009E6468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131BFE">
        <w:rPr>
          <w:rFonts w:asciiTheme="minorHAnsi" w:eastAsia="Arial Unicode MS" w:hAnsiTheme="minorHAnsi" w:cstheme="minorHAnsi"/>
          <w:sz w:val="20"/>
          <w:szCs w:val="20"/>
          <w:lang w:val="cs-CZ"/>
        </w:rPr>
        <w:t>Plzeň</w:t>
      </w:r>
      <w:r w:rsidR="009E6468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131BFE">
        <w:rPr>
          <w:rFonts w:asciiTheme="minorHAnsi" w:eastAsia="Arial Unicode MS" w:hAnsiTheme="minorHAnsi" w:cstheme="minorHAnsi"/>
          <w:sz w:val="20"/>
          <w:szCs w:val="20"/>
          <w:lang w:val="cs-CZ"/>
        </w:rPr>
        <w:t>301 00</w:t>
      </w:r>
    </w:p>
    <w:p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zapsaný: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64633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v obchodním rejstříku vedeném </w:t>
      </w:r>
      <w:r w:rsidR="00BF46C9">
        <w:rPr>
          <w:rFonts w:asciiTheme="minorHAnsi" w:eastAsia="Arial Unicode MS" w:hAnsiTheme="minorHAnsi" w:cstheme="minorHAnsi"/>
          <w:sz w:val="20"/>
          <w:szCs w:val="20"/>
          <w:lang w:val="cs-CZ"/>
        </w:rPr>
        <w:t>Krajským</w:t>
      </w:r>
      <w:r w:rsidR="001F2F95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soudem v </w:t>
      </w:r>
      <w:r w:rsidR="00BF46C9">
        <w:rPr>
          <w:rFonts w:asciiTheme="minorHAnsi" w:eastAsia="Arial Unicode MS" w:hAnsiTheme="minorHAnsi" w:cstheme="minorHAnsi"/>
          <w:sz w:val="20"/>
          <w:szCs w:val="20"/>
          <w:lang w:val="cs-CZ"/>
        </w:rPr>
        <w:t>Plzni</w:t>
      </w:r>
      <w:r w:rsidR="001F2F95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oddíl </w:t>
      </w:r>
      <w:proofErr w:type="spellStart"/>
      <w:r w:rsidR="00BF46C9">
        <w:rPr>
          <w:rFonts w:asciiTheme="minorHAnsi" w:eastAsia="Arial Unicode MS" w:hAnsiTheme="minorHAnsi" w:cstheme="minorHAnsi"/>
          <w:sz w:val="20"/>
          <w:szCs w:val="20"/>
          <w:lang w:val="cs-CZ"/>
        </w:rPr>
        <w:t>Pr</w:t>
      </w:r>
      <w:proofErr w:type="spellEnd"/>
      <w:r w:rsidR="001F2F95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vložka </w:t>
      </w:r>
      <w:r w:rsidR="00BF46C9">
        <w:rPr>
          <w:rFonts w:asciiTheme="minorHAnsi" w:eastAsia="Arial Unicode MS" w:hAnsiTheme="minorHAnsi" w:cstheme="minorHAnsi"/>
          <w:sz w:val="20"/>
          <w:szCs w:val="20"/>
          <w:lang w:val="cs-CZ"/>
        </w:rPr>
        <w:t>580</w:t>
      </w:r>
    </w:p>
    <w:p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</w:t>
      </w:r>
      <w:r w:rsidR="00A32243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O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131BFE">
        <w:rPr>
          <w:rFonts w:asciiTheme="minorHAnsi" w:eastAsia="Arial Unicode MS" w:hAnsiTheme="minorHAnsi" w:cstheme="minorHAnsi"/>
          <w:sz w:val="20"/>
          <w:szCs w:val="20"/>
          <w:lang w:val="cs-CZ"/>
        </w:rPr>
        <w:t>00075345</w:t>
      </w:r>
    </w:p>
    <w:p w:rsidR="008D7327" w:rsidRPr="005C4A09" w:rsidRDefault="008D732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DIČ: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131BFE">
        <w:rPr>
          <w:rFonts w:asciiTheme="minorHAnsi" w:eastAsia="Arial Unicode MS" w:hAnsiTheme="minorHAnsi" w:cstheme="minorHAnsi"/>
          <w:sz w:val="20"/>
          <w:szCs w:val="20"/>
          <w:lang w:val="cs-CZ"/>
        </w:rPr>
        <w:t>CZ00075345</w:t>
      </w:r>
    </w:p>
    <w:p w:rsidR="00BA4B85" w:rsidRPr="005C4A09" w:rsidRDefault="00BA4B85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IČP: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:rsidR="00901956" w:rsidRPr="005C4A09" w:rsidRDefault="008D732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Bankovní spojení: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77360E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</w:p>
    <w:p w:rsidR="00775030" w:rsidRPr="005C4A09" w:rsidRDefault="00775030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Telefonní spojení:     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:rsidR="00775030" w:rsidRPr="005C4A09" w:rsidRDefault="00775030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E-mailové spojení:   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77360E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</w:p>
    <w:p w:rsidR="000D4FAA" w:rsidRPr="005C4A09" w:rsidRDefault="000D4FAA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Datová schránka:      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:rsidR="00564633" w:rsidRDefault="00564633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>Zastoupený: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BF46C9">
        <w:rPr>
          <w:rFonts w:asciiTheme="minorHAnsi" w:eastAsia="Arial Unicode MS" w:hAnsiTheme="minorHAnsi" w:cstheme="minorHAnsi"/>
          <w:sz w:val="20"/>
          <w:szCs w:val="20"/>
          <w:lang w:val="cs-CZ"/>
        </w:rPr>
        <w:t>Ing. Vladimír Chuchler - ředitel</w:t>
      </w:r>
      <w:r w:rsidR="00E255C4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</w:p>
    <w:p w:rsidR="000D4FAA" w:rsidRPr="005C4A09" w:rsidRDefault="00FF01EC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:rsidR="00A32243" w:rsidRPr="005C4A09" w:rsidRDefault="00A32243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druhé jako objednatel (dále jen „</w:t>
      </w: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:rsidR="000D4FAA" w:rsidRPr="005C4A09" w:rsidRDefault="000D4FAA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:rsidR="004756D5" w:rsidRPr="005C4A09" w:rsidRDefault="004756D5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:rsidR="00D7734D" w:rsidRPr="005C4A09" w:rsidRDefault="007C2988" w:rsidP="005C4A09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6C016D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:rsidR="00D7734D" w:rsidRPr="005C4A09" w:rsidRDefault="00B50986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Předmět smlouvy</w:t>
      </w:r>
    </w:p>
    <w:p w:rsidR="00760C88" w:rsidRPr="005C4A09" w:rsidRDefault="00760C88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:rsidR="00D7734D" w:rsidRPr="005C4A09" w:rsidRDefault="00A32243" w:rsidP="0049028D">
      <w:pPr>
        <w:pStyle w:val="Odstavecseseznamem"/>
        <w:numPr>
          <w:ilvl w:val="0"/>
          <w:numId w:val="7"/>
        </w:numPr>
        <w:tabs>
          <w:tab w:val="left" w:pos="851"/>
        </w:tabs>
        <w:ind w:left="851" w:hanging="425"/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Poskytovatel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se touto smlouvou zavazuje přebírat odpady </w:t>
      </w:r>
      <w:r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Objednatel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e, které jsou </w:t>
      </w:r>
      <w:r w:rsidR="00B96170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specifikovány v </w:t>
      </w:r>
      <w:r w:rsidR="00D7668A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čl. </w:t>
      </w:r>
      <w:r w:rsidR="00B96170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I</w:t>
      </w:r>
      <w:r w:rsidR="008826C4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I</w:t>
      </w:r>
      <w:r w:rsidR="00D7668A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této smlouvy</w:t>
      </w:r>
      <w:r w:rsidR="006D46E8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a tyto přijmout do svého vlastnictví ve smyslu zákona o odpadech a s</w:t>
      </w:r>
      <w:r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 takto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převzatými odpady naložit v souladu se zákonem o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odpadech, to vše za předpokladu, že </w:t>
      </w:r>
      <w:r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Objednatel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dodrží </w:t>
      </w:r>
      <w:r w:rsidR="00175717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povinnosti, které na sebe </w:t>
      </w:r>
      <w:r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Objednatel</w:t>
      </w:r>
      <w:r w:rsidR="00175717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převzal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v této smlouvě. Smluvní strany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 xml:space="preserve">se dohodly, že odpad se má za převzatý </w:t>
      </w:r>
      <w:r w:rsidRPr="005C4A09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>Poskytovatel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 xml:space="preserve">em v okamžiku, kdy jej převezme od </w:t>
      </w:r>
      <w:r w:rsidRPr="005C4A09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>Objednatel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 xml:space="preserve">e přímo </w:t>
      </w:r>
      <w:r w:rsidRPr="005C4A09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>Poskytovatel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 xml:space="preserve">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nebo třetí osoba, jež je smluvně zajištěná </w:t>
      </w: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Poskytovatel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em k převzetí odpadů a jejich přepr</w:t>
      </w:r>
      <w:r w:rsidR="00455A68"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avě pro </w:t>
      </w: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Poskytovatel</w:t>
      </w:r>
      <w:r w:rsidR="00455A68"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e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.</w:t>
      </w:r>
    </w:p>
    <w:p w:rsidR="0049028D" w:rsidRPr="005C4A09" w:rsidRDefault="0049028D" w:rsidP="005C4A09">
      <w:pPr>
        <w:pStyle w:val="Odstavecseseznamem"/>
        <w:tabs>
          <w:tab w:val="right" w:pos="-1560"/>
          <w:tab w:val="left" w:pos="851"/>
        </w:tabs>
        <w:ind w:left="851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D7734D" w:rsidRPr="005C4A09" w:rsidRDefault="00A32243" w:rsidP="005C4A09">
      <w:pPr>
        <w:pStyle w:val="Odstavecseseznamem"/>
        <w:numPr>
          <w:ilvl w:val="0"/>
          <w:numId w:val="7"/>
        </w:numPr>
        <w:tabs>
          <w:tab w:val="right" w:pos="-1560"/>
          <w:tab w:val="left" w:pos="851"/>
        </w:tabs>
        <w:ind w:left="851" w:hanging="425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>Objednatel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 se zavazuje sjednaným způsobem předávat odpady </w:t>
      </w:r>
      <w:r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>Poskytovatel</w:t>
      </w:r>
      <w:r w:rsidR="002767BF"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i po dobu účinnosti </w:t>
      </w:r>
      <w:r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této </w:t>
      </w:r>
      <w:r w:rsidR="002767BF"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>smlouvy,</w:t>
      </w:r>
      <w:r w:rsidR="00B50986"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 převést</w:t>
      </w:r>
      <w:r w:rsidR="002767BF"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vlastnické právo k odpadu na </w:t>
      </w:r>
      <w:r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Poskytovatel</w:t>
      </w:r>
      <w:r w:rsidR="00336C11"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e a za pl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nění poskytovaná </w:t>
      </w:r>
      <w:r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Poskytovatel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em zaplatit </w:t>
      </w:r>
      <w:r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Poskytovatel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i úplatu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sjednan</w:t>
      </w:r>
      <w:r w:rsidR="00B96170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ou v</w:t>
      </w:r>
      <w:r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e Všeobecných</w:t>
      </w:r>
      <w:r w:rsidR="00775030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 obchodních podmínkách</w:t>
      </w:r>
      <w:r w:rsidR="00336C11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této smlouvy </w:t>
      </w:r>
      <w:r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(dále jen „</w:t>
      </w:r>
      <w:r w:rsidRPr="005C4A09">
        <w:rPr>
          <w:rFonts w:asciiTheme="minorHAnsi" w:eastAsia="Arial Unicode MS" w:hAnsiTheme="minorHAnsi" w:cstheme="minorHAnsi"/>
          <w:b/>
          <w:color w:val="000000"/>
          <w:spacing w:val="-4"/>
          <w:sz w:val="20"/>
          <w:szCs w:val="20"/>
          <w:lang w:val="cs-CZ"/>
        </w:rPr>
        <w:t>VOP</w:t>
      </w:r>
      <w:r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“)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</w:t>
      </w:r>
      <w:r w:rsidR="00336C11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a pl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nit další povinnosti uvedené v této smlouvě.</w:t>
      </w:r>
    </w:p>
    <w:p w:rsidR="00564F59" w:rsidRPr="005C4A09" w:rsidRDefault="00564F59" w:rsidP="005C4A09">
      <w:pPr>
        <w:pStyle w:val="Odstavecseseznamem"/>
        <w:tabs>
          <w:tab w:val="right" w:pos="-1560"/>
          <w:tab w:val="left" w:pos="851"/>
        </w:tabs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</w:p>
    <w:p w:rsidR="002C5570" w:rsidRPr="005C4A09" w:rsidRDefault="002C557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:rsidR="007C2988" w:rsidRPr="005C4A09" w:rsidRDefault="00D7668A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</w:t>
      </w:r>
      <w:r w:rsidR="007C2988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:rsidR="007C2988" w:rsidRPr="005C4A09" w:rsidRDefault="007C2988" w:rsidP="0049028D">
      <w:pPr>
        <w:jc w:val="center"/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  <w:t>Specifikace rozsahu plnění</w:t>
      </w:r>
    </w:p>
    <w:p w:rsidR="00A06B74" w:rsidRPr="005C4A09" w:rsidRDefault="00A06B74" w:rsidP="005C4A09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387F61" w:rsidRPr="005C4A09" w:rsidRDefault="00387F61" w:rsidP="005C4A09">
      <w:pPr>
        <w:numPr>
          <w:ilvl w:val="0"/>
          <w:numId w:val="39"/>
        </w:numPr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bookmarkStart w:id="0" w:name="_Hlk505946167"/>
      <w:r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Specifikace rozsahu plnění, specifikace nádob, adresa stanoviště nádob, je součástí obchodního tajemství. Další služby nad rámec specifikace rozsahu plnění je možné objednat telefonicky na zákaznické lince </w:t>
      </w:r>
      <w:r w:rsidR="00A32243"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Objednatel</w:t>
      </w:r>
      <w:r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e 800 44 11 11 a následně potvrdit e-mailem na adresu sdělenou </w:t>
      </w:r>
      <w:r w:rsidR="00A32243"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Poskytovatel</w:t>
      </w:r>
      <w:r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em.</w:t>
      </w:r>
    </w:p>
    <w:p w:rsidR="0049028D" w:rsidRDefault="0049028D" w:rsidP="005C4A09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387F61" w:rsidRDefault="00387F61" w:rsidP="005C4A09">
      <w:pPr>
        <w:numPr>
          <w:ilvl w:val="0"/>
          <w:numId w:val="39"/>
        </w:numPr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Změnu rozsahu plnění spočívající ve snížení počtu nádob lze realizovat nejdříve 3 měsíce ode dne přistavení příslušné konkrétní nádoby.</w:t>
      </w:r>
    </w:p>
    <w:p w:rsidR="0049028D" w:rsidRDefault="0049028D" w:rsidP="005C4A09">
      <w:pPr>
        <w:pStyle w:val="Odstavecseseznamem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49028D" w:rsidRDefault="0049028D" w:rsidP="005C4A09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49028D" w:rsidRDefault="0049028D" w:rsidP="005C4A09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49028D" w:rsidRPr="005C4A09" w:rsidRDefault="0049028D" w:rsidP="005C4A09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E255C4" w:rsidRPr="00EB1BE0" w:rsidTr="00CC2CE2">
        <w:trPr>
          <w:trHeight w:val="279"/>
        </w:trPr>
        <w:tc>
          <w:tcPr>
            <w:tcW w:w="9148" w:type="dxa"/>
            <w:shd w:val="clear" w:color="auto" w:fill="auto"/>
          </w:tcPr>
          <w:p w:rsidR="00E255C4" w:rsidRPr="00EB1BE0" w:rsidRDefault="0077360E" w:rsidP="005C4A09">
            <w:pPr>
              <w:jc w:val="both"/>
              <w:rPr>
                <w:rFonts w:asciiTheme="minorHAnsi" w:eastAsia="Arial Unicode MS" w:hAnsiTheme="minorHAnsi" w:cstheme="minorHAnsi"/>
                <w:color w:val="000000"/>
                <w:spacing w:val="1"/>
                <w:sz w:val="14"/>
                <w:szCs w:val="14"/>
                <w:lang w:val="cs-CZ"/>
              </w:rPr>
            </w:pPr>
            <w:r>
              <w:rPr>
                <w:rFonts w:asciiTheme="minorHAnsi" w:eastAsia="Arial Unicode MS" w:hAnsiTheme="minorHAnsi" w:cstheme="minorHAnsi"/>
                <w:color w:val="000000"/>
                <w:spacing w:val="1"/>
                <w:sz w:val="14"/>
                <w:szCs w:val="14"/>
                <w:lang w:val="cs-CZ"/>
              </w:rPr>
              <w:lastRenderedPageBreak/>
              <w:t>xxx</w:t>
            </w:r>
            <w:bookmarkStart w:id="1" w:name="_GoBack"/>
            <w:bookmarkEnd w:id="1"/>
          </w:p>
        </w:tc>
      </w:tr>
    </w:tbl>
    <w:p w:rsidR="00BA4B85" w:rsidRDefault="00BA4B85" w:rsidP="005C4A09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E255C4" w:rsidRDefault="002F7F47" w:rsidP="00CC2CE2">
      <w:pPr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Popis dodávky: </w:t>
      </w:r>
    </w:p>
    <w:p w:rsidR="00E255C4" w:rsidRDefault="002F7F47" w:rsidP="00CC2CE2">
      <w:pPr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Četnost fakturace: </w:t>
      </w:r>
      <w:r w:rsidR="00131BFE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měsíční</w:t>
      </w:r>
    </w:p>
    <w:p w:rsidR="00E255C4" w:rsidRPr="005C4A09" w:rsidRDefault="002F7F47" w:rsidP="00CC2CE2">
      <w:pPr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Poznámka: </w:t>
      </w:r>
    </w:p>
    <w:bookmarkEnd w:id="0"/>
    <w:p w:rsidR="00A06B74" w:rsidRPr="005C4A09" w:rsidRDefault="00A06B74" w:rsidP="005C4A09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D7734D" w:rsidRPr="005C4A09" w:rsidRDefault="0077503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III</w:t>
      </w:r>
      <w:r w:rsidR="00B50986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:rsidR="00D7734D" w:rsidRPr="005C4A09" w:rsidRDefault="00336C11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Způsob pl</w:t>
      </w:r>
      <w:r w:rsidR="00B50986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nění</w:t>
      </w:r>
    </w:p>
    <w:p w:rsidR="007C2988" w:rsidRPr="005C4A09" w:rsidRDefault="007C2988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:rsidR="00D7734D" w:rsidRPr="005C4A09" w:rsidRDefault="00A32243" w:rsidP="005C4A09">
      <w:pPr>
        <w:tabs>
          <w:tab w:val="right" w:pos="-1843"/>
        </w:tabs>
        <w:ind w:firstLine="709"/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Objednatel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je povinen zajistit </w:t>
      </w:r>
      <w:r w:rsidR="00210C2E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shromažďování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odpadu do sběrných nádob na svozovém místě a </w:t>
      </w:r>
      <w:r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Poskytovatel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se zavazuje</w:t>
      </w:r>
      <w:r w:rsidR="00210C2E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zajistit sběr takového odpadu a jeho svoz na </w:t>
      </w:r>
      <w:r w:rsidR="00210C2E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místo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jeho využití či o</w:t>
      </w:r>
      <w:r w:rsidR="00455A68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dstranění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, a to v rozsahu 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stanoveném touto smlouvou a </w:t>
      </w:r>
      <w:r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VOP.</w:t>
      </w:r>
      <w:r w:rsidR="00BA4B85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VOP jsou 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závazné pro </w:t>
      </w:r>
      <w:r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Poskytovatel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e a Objednavatele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. 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Objednavatel podpisem smlouvy stvrzuje, že 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se seznámil se zněním 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 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VOP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, bere je na vědomí 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a souhlasí s nimi. Aktuální 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znění 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VOP j</w:t>
      </w:r>
      <w:r w:rsidR="004F5DF0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e veřejně dostupné 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a 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k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 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dispozici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na webových stránkách Poskytovatele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: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www.cistaplzen.cz/</w:t>
      </w:r>
      <w:proofErr w:type="spellStart"/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v</w:t>
      </w:r>
      <w:r w:rsidR="00E24A57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eobecn</w:t>
      </w:r>
      <w:r w:rsidR="00E24A57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e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obchodn</w:t>
      </w:r>
      <w:r w:rsidR="00E24A57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i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podm</w:t>
      </w:r>
      <w:r w:rsidR="00E24A57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i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nky</w:t>
      </w:r>
      <w:proofErr w:type="spellEnd"/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. O případných změnách VOP</w:t>
      </w:r>
      <w:r w:rsidR="008616DC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a ceníku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bude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</w:t>
      </w:r>
      <w:r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Poskytovatel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</w:t>
      </w:r>
      <w:r w:rsidR="008616DC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Objednavatele informovat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elektronickou poštou na adresu, 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která je uvedena v hlavičce této smlouvy.</w:t>
      </w:r>
      <w:r w:rsidR="008616DC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Objednavatel je povinen </w:t>
      </w:r>
      <w:r w:rsidR="0049028D" w:rsidRPr="0049028D">
        <w:rPr>
          <w:rFonts w:eastAsia="Arial Unicode MS" w:cs="Calibri"/>
          <w:color w:val="000000"/>
          <w:spacing w:val="-4"/>
          <w:sz w:val="20"/>
          <w:szCs w:val="20"/>
          <w:lang w:val="cs-CZ"/>
        </w:rPr>
        <w:t xml:space="preserve">bez zbytečného odkladu </w:t>
      </w:r>
      <w:r w:rsidR="008616DC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nahlásit případnou změnu adresy elektronické pošty.</w:t>
      </w:r>
    </w:p>
    <w:p w:rsidR="00A06B74" w:rsidRDefault="00A06B74" w:rsidP="005C4A09">
      <w:pPr>
        <w:pStyle w:val="Odstavecseseznamem"/>
        <w:tabs>
          <w:tab w:val="right" w:pos="10199"/>
        </w:tabs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</w:p>
    <w:p w:rsidR="0049028D" w:rsidRPr="005C4A09" w:rsidRDefault="0049028D" w:rsidP="005C4A09">
      <w:pPr>
        <w:pStyle w:val="Odstavecseseznamem"/>
        <w:tabs>
          <w:tab w:val="right" w:pos="10199"/>
        </w:tabs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</w:p>
    <w:p w:rsidR="00D7734D" w:rsidRPr="005C4A09" w:rsidRDefault="00C6283E" w:rsidP="005C4A09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7009B3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V</w:t>
      </w:r>
      <w:r w:rsidR="00B96170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:rsidR="00D7734D" w:rsidRPr="005C4A09" w:rsidRDefault="00B50986" w:rsidP="0049028D">
      <w:pPr>
        <w:tabs>
          <w:tab w:val="decimal" w:pos="-1418"/>
        </w:tabs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Dohoda stran</w:t>
      </w:r>
    </w:p>
    <w:p w:rsidR="00B96170" w:rsidRPr="005C4A09" w:rsidRDefault="00B96170" w:rsidP="0049028D">
      <w:pPr>
        <w:tabs>
          <w:tab w:val="decimal" w:pos="5040"/>
          <w:tab w:val="decimal" w:pos="5184"/>
        </w:tabs>
        <w:ind w:left="720"/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:rsidR="00D7734D" w:rsidRPr="005C4A09" w:rsidRDefault="00B50986" w:rsidP="0049028D">
      <w:pPr>
        <w:tabs>
          <w:tab w:val="right" w:pos="10161"/>
        </w:tabs>
        <w:ind w:firstLine="709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Dnem podpisu této smlouvy se ruší veškeré smlouvy uzavřené mezi smluvními stranami, jejichž předmětem je shodné</w:t>
      </w:r>
      <w:r w:rsidR="00E1562C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</w:t>
      </w:r>
      <w:r w:rsidR="0049028D"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plněn</w:t>
      </w:r>
      <w:r w:rsidR="0049028D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í</w:t>
      </w: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, </w:t>
      </w:r>
      <w:r w:rsidR="00C6283E" w:rsidRPr="005C4A09">
        <w:rPr>
          <w:rFonts w:asciiTheme="minorHAnsi" w:eastAsia="Arial Unicode MS" w:hAnsiTheme="minorHAnsi" w:cstheme="minorHAnsi"/>
          <w:color w:val="000000"/>
          <w:spacing w:val="-6"/>
          <w:w w:val="90"/>
          <w:sz w:val="20"/>
          <w:szCs w:val="20"/>
          <w:lang w:val="cs-CZ"/>
        </w:rPr>
        <w:t>na</w:t>
      </w:r>
      <w:r w:rsidRPr="005C4A09">
        <w:rPr>
          <w:rFonts w:asciiTheme="minorHAnsi" w:eastAsia="Arial Unicode MS" w:hAnsiTheme="minorHAnsi" w:cstheme="minorHAnsi"/>
          <w:i/>
          <w:color w:val="000000"/>
          <w:spacing w:val="-6"/>
          <w:w w:val="90"/>
          <w:sz w:val="20"/>
          <w:szCs w:val="20"/>
          <w:lang w:val="cs-CZ"/>
        </w:rPr>
        <w:t xml:space="preserve"> </w:t>
      </w:r>
      <w:r w:rsidR="00E1562C"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nějž se vztahuje tato smlouva</w:t>
      </w:r>
      <w:r w:rsidR="00C6283E"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.</w:t>
      </w:r>
    </w:p>
    <w:p w:rsidR="00387F61" w:rsidRPr="005C4A09" w:rsidRDefault="00387F61">
      <w:pPr>
        <w:tabs>
          <w:tab w:val="right" w:pos="10161"/>
        </w:tabs>
        <w:ind w:firstLine="709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:rsidR="00D7734D" w:rsidRPr="005C4A09" w:rsidRDefault="00D7734D">
      <w:pPr>
        <w:tabs>
          <w:tab w:val="decimal" w:pos="-1560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:rsidR="00A32243" w:rsidRPr="005C4A09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  <w:t>V.</w:t>
      </w:r>
    </w:p>
    <w:p w:rsidR="00A32243" w:rsidRPr="005C4A09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  <w:t>Závěrečná ustanovení</w:t>
      </w:r>
    </w:p>
    <w:p w:rsidR="00A32243" w:rsidRPr="005C4A09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</w:p>
    <w:p w:rsidR="00A32243" w:rsidRPr="005C4A09" w:rsidRDefault="00A32243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Tato smlouva nabývá platnosti podpisem poslední ze smluvních stran a účinnosti dne </w:t>
      </w:r>
      <w:proofErr w:type="gramStart"/>
      <w:r w:rsidR="00BF46C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1.9</w:t>
      </w:r>
      <w:r w:rsidR="00131BFE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.2020</w:t>
      </w:r>
      <w:proofErr w:type="gramEnd"/>
      <w:r w:rsidR="00E255C4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.</w:t>
      </w:r>
    </w:p>
    <w:p w:rsidR="0049028D" w:rsidRDefault="0049028D" w:rsidP="005C4A09">
      <w:pPr>
        <w:tabs>
          <w:tab w:val="right" w:pos="709"/>
        </w:tabs>
        <w:ind w:left="720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:rsidR="00A32243" w:rsidRPr="005C4A09" w:rsidRDefault="00A32243" w:rsidP="0049028D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Tato smlouva je vyhotovena ve dvou (2) stejnopisech, kdy každá ze smluvních stran obdrží po jednom (1) </w:t>
      </w:r>
      <w:r w:rsidR="0049028D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stejnopisu</w:t>
      </w: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. </w:t>
      </w:r>
    </w:p>
    <w:p w:rsidR="0049028D" w:rsidRDefault="0049028D" w:rsidP="005C4A09">
      <w:pPr>
        <w:tabs>
          <w:tab w:val="right" w:pos="709"/>
        </w:tabs>
        <w:ind w:left="720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:rsidR="00A32243" w:rsidRPr="005C4A09" w:rsidRDefault="00A32243" w:rsidP="0049028D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Smluvní strany prohlašují, že se seznámily s obsahem této smlouvy, že ji uzavřely ze své pravé a svobodné vůle a na důkaz toho připojují své podpisy. </w:t>
      </w:r>
    </w:p>
    <w:p w:rsidR="008D7327" w:rsidRPr="005C4A09" w:rsidRDefault="008D7327" w:rsidP="004F5DF0">
      <w:pPr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:rsidR="00636D71" w:rsidRPr="005C4A09" w:rsidRDefault="00636D71" w:rsidP="0049028D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:rsidR="00B76391" w:rsidRPr="005C4A09" w:rsidRDefault="0094196F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  <w:r w:rsidRPr="005C4A09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D3F53" w:rsidRPr="005C4A09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V Plzni dne </w:t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begin"/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instrText xml:space="preserve"> DATE   \* MERGEFORMAT </w:instrText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separate"/>
      </w:r>
      <w:r w:rsidR="0077360E">
        <w:rPr>
          <w:rStyle w:val="Zdraznnjemn"/>
          <w:rFonts w:asciiTheme="minorHAnsi" w:eastAsia="Arial Unicode MS" w:hAnsiTheme="minorHAnsi" w:cstheme="minorHAnsi"/>
          <w:noProof/>
          <w:sz w:val="20"/>
          <w:szCs w:val="20"/>
        </w:rPr>
        <w:t>28.8.2020</w:t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end"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  <w:t>V ………………</w:t>
      </w:r>
      <w:proofErr w:type="gramStart"/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>….. dne</w:t>
      </w:r>
      <w:proofErr w:type="gramEnd"/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: </w:t>
      </w:r>
    </w:p>
    <w:p w:rsidR="00636D71" w:rsidRPr="005C4A09" w:rsidRDefault="00636D71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</w:pPr>
    </w:p>
    <w:p w:rsidR="0094196F" w:rsidRPr="005C4A09" w:rsidRDefault="00636D71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="00A32243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Poskytovatel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A32243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Objednatel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</w:p>
    <w:p w:rsidR="00A029DC" w:rsidRPr="005C4A09" w:rsidRDefault="00A029DC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:rsidR="008D7327" w:rsidRPr="005C4A09" w:rsidRDefault="008D7327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:rsidR="00B53406" w:rsidRPr="005C4A09" w:rsidRDefault="00B53406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:rsidR="008D7327" w:rsidRPr="005C4A09" w:rsidRDefault="008D7327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:rsidR="0094196F" w:rsidRPr="005C4A09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</w:p>
    <w:p w:rsidR="0094196F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</w:p>
    <w:tbl>
      <w:tblPr>
        <w:tblStyle w:val="Mkatabulky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1418"/>
        <w:gridCol w:w="3543"/>
      </w:tblGrid>
      <w:tr w:rsidR="002F7F47" w:rsidTr="002F7F47">
        <w:tc>
          <w:tcPr>
            <w:tcW w:w="3652" w:type="dxa"/>
          </w:tcPr>
          <w:p w:rsidR="002F7F47" w:rsidRDefault="00BF46C9" w:rsidP="002F7F47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</w:pPr>
            <w:r w:rsidRPr="005C4A09"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  <w:t>Čistá Plzeň, s.r.o.</w:t>
            </w:r>
          </w:p>
          <w:p w:rsidR="00BF46C9" w:rsidRPr="00A4255F" w:rsidRDefault="00BF46C9" w:rsidP="002F7F47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  <w:t>Otakar Horák</w:t>
            </w:r>
          </w:p>
        </w:tc>
        <w:tc>
          <w:tcPr>
            <w:tcW w:w="1418" w:type="dxa"/>
          </w:tcPr>
          <w:p w:rsidR="002F7F47" w:rsidRDefault="002F7F47">
            <w:pPr>
              <w:tabs>
                <w:tab w:val="decimal" w:pos="-851"/>
                <w:tab w:val="left" w:pos="0"/>
              </w:tabs>
              <w:jc w:val="both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3543" w:type="dxa"/>
          </w:tcPr>
          <w:p w:rsidR="002F7F47" w:rsidRDefault="00131BFE" w:rsidP="002F7F47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="Calibri"/>
                <w:b/>
                <w:color w:val="000000"/>
                <w:sz w:val="20"/>
                <w:szCs w:val="20"/>
                <w:lang w:val="cs-CZ"/>
              </w:rPr>
            </w:pPr>
            <w:r>
              <w:rPr>
                <w:rFonts w:asciiTheme="minorHAnsi" w:eastAsia="Arial Unicode MS" w:hAnsiTheme="minorHAnsi" w:cs="Calibri"/>
                <w:b/>
                <w:color w:val="000000"/>
                <w:sz w:val="20"/>
                <w:szCs w:val="20"/>
                <w:lang w:val="cs-CZ"/>
              </w:rPr>
              <w:t>Městský ústav sociálních služeb města Plzně, příspěvková organizace</w:t>
            </w:r>
          </w:p>
          <w:p w:rsidR="00BF46C9" w:rsidRDefault="00BF46C9" w:rsidP="002F7F47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  <w:r>
              <w:rPr>
                <w:rFonts w:asciiTheme="minorHAnsi" w:eastAsia="Arial Unicode MS" w:hAnsiTheme="minorHAnsi" w:cs="Calibri"/>
                <w:b/>
                <w:color w:val="000000"/>
                <w:sz w:val="20"/>
                <w:szCs w:val="20"/>
                <w:lang w:val="cs-CZ"/>
              </w:rPr>
              <w:t>Ing. Vladimír Chuchler</w:t>
            </w:r>
          </w:p>
        </w:tc>
      </w:tr>
    </w:tbl>
    <w:p w:rsidR="00636D71" w:rsidRPr="002F7F47" w:rsidRDefault="00E255C4" w:rsidP="002F7F47">
      <w:pPr>
        <w:tabs>
          <w:tab w:val="center" w:pos="1418"/>
          <w:tab w:val="center" w:pos="7088"/>
        </w:tabs>
        <w:rPr>
          <w:rFonts w:asciiTheme="minorHAnsi" w:eastAsia="Arial Unicode MS" w:hAnsiTheme="minorHAnsi" w:cs="Calibri"/>
          <w:b/>
          <w:color w:val="000000"/>
          <w:sz w:val="20"/>
          <w:szCs w:val="20"/>
          <w:lang w:val="cs-CZ"/>
        </w:rPr>
      </w:pPr>
      <w:r w:rsidRPr="00E255C4">
        <w:rPr>
          <w:rFonts w:asciiTheme="minorHAnsi" w:eastAsia="Arial Unicode MS" w:hAnsiTheme="minorHAnsi" w:cs="Calibr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</w:t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</w:p>
    <w:p w:rsidR="00AB7D01" w:rsidRPr="005C4A09" w:rsidRDefault="00B53406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  </w:t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  <w:t xml:space="preserve">          </w:t>
      </w:r>
    </w:p>
    <w:sectPr w:rsidR="00AB7D01" w:rsidRPr="005C4A09" w:rsidSect="00636D71">
      <w:footerReference w:type="default" r:id="rId8"/>
      <w:type w:val="continuous"/>
      <w:pgSz w:w="11918" w:h="16854"/>
      <w:pgMar w:top="1134" w:right="1418" w:bottom="669" w:left="1418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2C64" w:rsidRDefault="00452C64" w:rsidP="00760C88">
      <w:r>
        <w:separator/>
      </w:r>
    </w:p>
  </w:endnote>
  <w:endnote w:type="continuationSeparator" w:id="0">
    <w:p w:rsidR="00452C64" w:rsidRDefault="00452C64" w:rsidP="00760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172863628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49028D" w:rsidRDefault="0049028D">
        <w:pPr>
          <w:pStyle w:val="Zpat"/>
          <w:jc w:val="center"/>
        </w:pPr>
        <w:r w:rsidRPr="005C4A09">
          <w:rPr>
            <w:sz w:val="16"/>
            <w:szCs w:val="16"/>
            <w:lang w:val="cs-CZ"/>
          </w:rPr>
          <w:t xml:space="preserve">Stránka </w:t>
        </w:r>
        <w:r w:rsidRPr="005C4A09">
          <w:rPr>
            <w:b/>
            <w:bCs/>
            <w:sz w:val="16"/>
            <w:szCs w:val="16"/>
          </w:rPr>
          <w:fldChar w:fldCharType="begin"/>
        </w:r>
        <w:r w:rsidRPr="005C4A09">
          <w:rPr>
            <w:b/>
            <w:bCs/>
            <w:sz w:val="16"/>
            <w:szCs w:val="16"/>
          </w:rPr>
          <w:instrText>PAGE</w:instrText>
        </w:r>
        <w:r w:rsidRPr="005C4A09">
          <w:rPr>
            <w:b/>
            <w:bCs/>
            <w:sz w:val="16"/>
            <w:szCs w:val="16"/>
          </w:rPr>
          <w:fldChar w:fldCharType="separate"/>
        </w:r>
        <w:r w:rsidR="0077360E">
          <w:rPr>
            <w:b/>
            <w:bCs/>
            <w:noProof/>
            <w:sz w:val="16"/>
            <w:szCs w:val="16"/>
          </w:rPr>
          <w:t>2</w:t>
        </w:r>
        <w:r w:rsidRPr="005C4A09">
          <w:rPr>
            <w:b/>
            <w:bCs/>
            <w:sz w:val="16"/>
            <w:szCs w:val="16"/>
          </w:rPr>
          <w:fldChar w:fldCharType="end"/>
        </w:r>
        <w:r w:rsidRPr="005C4A09">
          <w:rPr>
            <w:sz w:val="16"/>
            <w:szCs w:val="16"/>
            <w:lang w:val="cs-CZ"/>
          </w:rPr>
          <w:t xml:space="preserve"> z </w:t>
        </w:r>
        <w:r w:rsidRPr="005C4A09">
          <w:rPr>
            <w:b/>
            <w:bCs/>
            <w:sz w:val="16"/>
            <w:szCs w:val="16"/>
          </w:rPr>
          <w:fldChar w:fldCharType="begin"/>
        </w:r>
        <w:r w:rsidRPr="005C4A09">
          <w:rPr>
            <w:b/>
            <w:bCs/>
            <w:sz w:val="16"/>
            <w:szCs w:val="16"/>
          </w:rPr>
          <w:instrText>NUMPAGES</w:instrText>
        </w:r>
        <w:r w:rsidRPr="005C4A09">
          <w:rPr>
            <w:b/>
            <w:bCs/>
            <w:sz w:val="16"/>
            <w:szCs w:val="16"/>
          </w:rPr>
          <w:fldChar w:fldCharType="separate"/>
        </w:r>
        <w:r w:rsidR="0077360E">
          <w:rPr>
            <w:b/>
            <w:bCs/>
            <w:noProof/>
            <w:sz w:val="16"/>
            <w:szCs w:val="16"/>
          </w:rPr>
          <w:t>2</w:t>
        </w:r>
        <w:r w:rsidRPr="005C4A09">
          <w:rPr>
            <w:b/>
            <w:bCs/>
            <w:sz w:val="16"/>
            <w:szCs w:val="16"/>
          </w:rPr>
          <w:fldChar w:fldCharType="end"/>
        </w:r>
      </w:p>
    </w:sdtContent>
  </w:sdt>
  <w:p w:rsidR="00E66A34" w:rsidRPr="00E66A34" w:rsidRDefault="00E66A34">
    <w:pPr>
      <w:pStyle w:val="Zpat"/>
      <w:rPr>
        <w:rFonts w:ascii="Arial Unicode MS" w:eastAsia="Arial Unicode MS" w:hAnsi="Arial Unicode MS" w:cs="Arial Unicode MS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2C64" w:rsidRDefault="00452C64" w:rsidP="00760C88">
      <w:r>
        <w:separator/>
      </w:r>
    </w:p>
  </w:footnote>
  <w:footnote w:type="continuationSeparator" w:id="0">
    <w:p w:rsidR="00452C64" w:rsidRDefault="00452C64" w:rsidP="00760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62242"/>
    <w:multiLevelType w:val="hybridMultilevel"/>
    <w:tmpl w:val="D9785E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C49F1"/>
    <w:multiLevelType w:val="hybridMultilevel"/>
    <w:tmpl w:val="E836F326"/>
    <w:lvl w:ilvl="0" w:tplc="040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04FE2AB5"/>
    <w:multiLevelType w:val="hybridMultilevel"/>
    <w:tmpl w:val="5BA8C794"/>
    <w:lvl w:ilvl="0" w:tplc="539C145C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835F42"/>
    <w:multiLevelType w:val="multilevel"/>
    <w:tmpl w:val="59AA63D0"/>
    <w:lvl w:ilvl="0">
      <w:start w:val="1"/>
      <w:numFmt w:val="lowerLetter"/>
      <w:lvlText w:val="%1."/>
      <w:lvlJc w:val="left"/>
      <w:pPr>
        <w:tabs>
          <w:tab w:val="decimal" w:pos="720"/>
        </w:tabs>
        <w:ind w:left="720"/>
      </w:pPr>
      <w:rPr>
        <w:strike w:val="0"/>
        <w:color w:val="000000"/>
        <w:spacing w:val="-7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D624A9"/>
    <w:multiLevelType w:val="multilevel"/>
    <w:tmpl w:val="562A2146"/>
    <w:lvl w:ilvl="0">
      <w:start w:val="1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250DEB"/>
    <w:multiLevelType w:val="hybridMultilevel"/>
    <w:tmpl w:val="251E74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62199"/>
    <w:multiLevelType w:val="hybridMultilevel"/>
    <w:tmpl w:val="55B8EABC"/>
    <w:lvl w:ilvl="0" w:tplc="E5405BBA">
      <w:start w:val="1"/>
      <w:numFmt w:val="decimal"/>
      <w:lvlText w:val="%1."/>
      <w:lvlJc w:val="left"/>
      <w:pPr>
        <w:ind w:left="2820" w:hanging="24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A0F4D"/>
    <w:multiLevelType w:val="hybridMultilevel"/>
    <w:tmpl w:val="3C2825BA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A0408DC"/>
    <w:multiLevelType w:val="hybridMultilevel"/>
    <w:tmpl w:val="0E1827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62DE3"/>
    <w:multiLevelType w:val="hybridMultilevel"/>
    <w:tmpl w:val="2AFE96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453FB0"/>
    <w:multiLevelType w:val="hybridMultilevel"/>
    <w:tmpl w:val="0A66539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183BB3"/>
    <w:multiLevelType w:val="multilevel"/>
    <w:tmpl w:val="09A45260"/>
    <w:lvl w:ilvl="0">
      <w:start w:val="9"/>
      <w:numFmt w:val="decimal"/>
      <w:lvlText w:val="%1."/>
      <w:lvlJc w:val="left"/>
      <w:pPr>
        <w:tabs>
          <w:tab w:val="decimal" w:pos="5040"/>
        </w:tabs>
        <w:ind w:left="720"/>
      </w:pPr>
      <w:rPr>
        <w:rFonts w:ascii="Verdana" w:hAnsi="Verdana"/>
        <w:strike w:val="0"/>
        <w:color w:val="000000"/>
        <w:spacing w:val="0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38A4DAE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C67EF5"/>
    <w:multiLevelType w:val="hybridMultilevel"/>
    <w:tmpl w:val="9E5A678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5D7304"/>
    <w:multiLevelType w:val="hybridMultilevel"/>
    <w:tmpl w:val="641E36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534B9E"/>
    <w:multiLevelType w:val="hybridMultilevel"/>
    <w:tmpl w:val="8864CC66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2C37D6"/>
    <w:multiLevelType w:val="hybridMultilevel"/>
    <w:tmpl w:val="9CDACE7C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E542379"/>
    <w:multiLevelType w:val="hybridMultilevel"/>
    <w:tmpl w:val="A316FA82"/>
    <w:lvl w:ilvl="0" w:tplc="0405000F">
      <w:start w:val="1"/>
      <w:numFmt w:val="decimal"/>
      <w:lvlText w:val="%1."/>
      <w:lvlJc w:val="left"/>
      <w:pPr>
        <w:ind w:left="792" w:hanging="360"/>
      </w:p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8" w15:restartNumberingAfterBreak="0">
    <w:nsid w:val="50B2014F"/>
    <w:multiLevelType w:val="multilevel"/>
    <w:tmpl w:val="C4FEFCE2"/>
    <w:lvl w:ilvl="0">
      <w:start w:val="2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0FB6BFA"/>
    <w:multiLevelType w:val="hybridMultilevel"/>
    <w:tmpl w:val="67522E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17C3B17"/>
    <w:multiLevelType w:val="hybridMultilevel"/>
    <w:tmpl w:val="44CCAA4E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A02376"/>
    <w:multiLevelType w:val="hybridMultilevel"/>
    <w:tmpl w:val="2916A454"/>
    <w:lvl w:ilvl="0" w:tplc="942CF030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6140A5"/>
    <w:multiLevelType w:val="hybridMultilevel"/>
    <w:tmpl w:val="71228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01482E"/>
    <w:multiLevelType w:val="hybridMultilevel"/>
    <w:tmpl w:val="A0CAECFA"/>
    <w:lvl w:ilvl="0" w:tplc="212CDDFC">
      <w:start w:val="1"/>
      <w:numFmt w:val="decimal"/>
      <w:lvlText w:val="%1."/>
      <w:lvlJc w:val="left"/>
      <w:pPr>
        <w:ind w:left="2790" w:hanging="24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BA5F71"/>
    <w:multiLevelType w:val="hybridMultilevel"/>
    <w:tmpl w:val="663EB1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F26C2"/>
    <w:multiLevelType w:val="hybridMultilevel"/>
    <w:tmpl w:val="987C6000"/>
    <w:lvl w:ilvl="0" w:tplc="412EF6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DA395A"/>
    <w:multiLevelType w:val="hybridMultilevel"/>
    <w:tmpl w:val="3B00D414"/>
    <w:lvl w:ilvl="0" w:tplc="15048C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F452C1D"/>
    <w:multiLevelType w:val="hybridMultilevel"/>
    <w:tmpl w:val="08BC73C0"/>
    <w:lvl w:ilvl="0" w:tplc="01D2153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AE34FD"/>
    <w:multiLevelType w:val="hybridMultilevel"/>
    <w:tmpl w:val="396A1BA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795647"/>
    <w:multiLevelType w:val="hybridMultilevel"/>
    <w:tmpl w:val="3C108B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D47559"/>
    <w:multiLevelType w:val="hybridMultilevel"/>
    <w:tmpl w:val="5B9E41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AB572E"/>
    <w:multiLevelType w:val="multilevel"/>
    <w:tmpl w:val="9370D19E"/>
    <w:lvl w:ilvl="0">
      <w:start w:val="2"/>
      <w:numFmt w:val="lowerLetter"/>
      <w:lvlText w:val="%1)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5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4842F00"/>
    <w:multiLevelType w:val="hybridMultilevel"/>
    <w:tmpl w:val="85EC4AF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7170AB9"/>
    <w:multiLevelType w:val="hybridMultilevel"/>
    <w:tmpl w:val="06E033FA"/>
    <w:lvl w:ilvl="0" w:tplc="4FF031F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2C54C8"/>
    <w:multiLevelType w:val="hybridMultilevel"/>
    <w:tmpl w:val="2FF07EC8"/>
    <w:lvl w:ilvl="0" w:tplc="5E2877CE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737976"/>
    <w:multiLevelType w:val="hybridMultilevel"/>
    <w:tmpl w:val="CA3614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2449E0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BC136C"/>
    <w:multiLevelType w:val="hybridMultilevel"/>
    <w:tmpl w:val="8D0ED7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F2874AD"/>
    <w:multiLevelType w:val="hybridMultilevel"/>
    <w:tmpl w:val="BAC836CA"/>
    <w:lvl w:ilvl="0" w:tplc="D304C1C0">
      <w:start w:val="1"/>
      <w:numFmt w:val="decimal"/>
      <w:lvlText w:val="%1."/>
      <w:lvlJc w:val="left"/>
      <w:pPr>
        <w:ind w:left="792" w:hanging="360"/>
      </w:pPr>
      <w:rPr>
        <w:rFonts w:ascii="Calibri" w:eastAsia="Arial Unicode MS" w:hAnsi="Calibri" w:cs="Arial Unicode MS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9" w15:restartNumberingAfterBreak="0">
    <w:nsid w:val="7F3F69FC"/>
    <w:multiLevelType w:val="hybridMultilevel"/>
    <w:tmpl w:val="618EDC1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1"/>
  </w:num>
  <w:num w:numId="3">
    <w:abstractNumId w:val="3"/>
  </w:num>
  <w:num w:numId="4">
    <w:abstractNumId w:val="11"/>
  </w:num>
  <w:num w:numId="5">
    <w:abstractNumId w:val="18"/>
  </w:num>
  <w:num w:numId="6">
    <w:abstractNumId w:val="25"/>
  </w:num>
  <w:num w:numId="7">
    <w:abstractNumId w:val="35"/>
  </w:num>
  <w:num w:numId="8">
    <w:abstractNumId w:val="36"/>
  </w:num>
  <w:num w:numId="9">
    <w:abstractNumId w:val="6"/>
  </w:num>
  <w:num w:numId="10">
    <w:abstractNumId w:val="29"/>
  </w:num>
  <w:num w:numId="11">
    <w:abstractNumId w:val="12"/>
  </w:num>
  <w:num w:numId="12">
    <w:abstractNumId w:val="30"/>
  </w:num>
  <w:num w:numId="13">
    <w:abstractNumId w:val="23"/>
  </w:num>
  <w:num w:numId="14">
    <w:abstractNumId w:val="22"/>
  </w:num>
  <w:num w:numId="15">
    <w:abstractNumId w:val="32"/>
  </w:num>
  <w:num w:numId="16">
    <w:abstractNumId w:val="13"/>
  </w:num>
  <w:num w:numId="17">
    <w:abstractNumId w:val="37"/>
  </w:num>
  <w:num w:numId="18">
    <w:abstractNumId w:val="24"/>
  </w:num>
  <w:num w:numId="19">
    <w:abstractNumId w:val="0"/>
  </w:num>
  <w:num w:numId="20">
    <w:abstractNumId w:val="7"/>
  </w:num>
  <w:num w:numId="21">
    <w:abstractNumId w:val="10"/>
  </w:num>
  <w:num w:numId="22">
    <w:abstractNumId w:val="28"/>
  </w:num>
  <w:num w:numId="23">
    <w:abstractNumId w:val="8"/>
  </w:num>
  <w:num w:numId="24">
    <w:abstractNumId w:val="5"/>
  </w:num>
  <w:num w:numId="25">
    <w:abstractNumId w:val="20"/>
  </w:num>
  <w:num w:numId="26">
    <w:abstractNumId w:val="16"/>
  </w:num>
  <w:num w:numId="27">
    <w:abstractNumId w:val="19"/>
  </w:num>
  <w:num w:numId="28">
    <w:abstractNumId w:val="9"/>
  </w:num>
  <w:num w:numId="29">
    <w:abstractNumId w:val="15"/>
  </w:num>
  <w:num w:numId="30">
    <w:abstractNumId w:val="34"/>
  </w:num>
  <w:num w:numId="31">
    <w:abstractNumId w:val="33"/>
  </w:num>
  <w:num w:numId="32">
    <w:abstractNumId w:val="21"/>
  </w:num>
  <w:num w:numId="33">
    <w:abstractNumId w:val="39"/>
  </w:num>
  <w:num w:numId="34">
    <w:abstractNumId w:val="14"/>
  </w:num>
  <w:num w:numId="35">
    <w:abstractNumId w:val="17"/>
  </w:num>
  <w:num w:numId="36">
    <w:abstractNumId w:val="38"/>
  </w:num>
  <w:num w:numId="37">
    <w:abstractNumId w:val="2"/>
  </w:num>
  <w:num w:numId="38">
    <w:abstractNumId w:val="1"/>
  </w:num>
  <w:num w:numId="39">
    <w:abstractNumId w:val="2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34D"/>
    <w:rsid w:val="00017A1E"/>
    <w:rsid w:val="000238CB"/>
    <w:rsid w:val="000A5FC8"/>
    <w:rsid w:val="000D4FAA"/>
    <w:rsid w:val="000D78B1"/>
    <w:rsid w:val="000E5E68"/>
    <w:rsid w:val="000F029B"/>
    <w:rsid w:val="000F5523"/>
    <w:rsid w:val="0010140A"/>
    <w:rsid w:val="001035B1"/>
    <w:rsid w:val="00131BFE"/>
    <w:rsid w:val="0014780E"/>
    <w:rsid w:val="0016622E"/>
    <w:rsid w:val="00175717"/>
    <w:rsid w:val="0018486F"/>
    <w:rsid w:val="001F2F95"/>
    <w:rsid w:val="00210C2E"/>
    <w:rsid w:val="00232299"/>
    <w:rsid w:val="002463A4"/>
    <w:rsid w:val="002616D1"/>
    <w:rsid w:val="00265293"/>
    <w:rsid w:val="002767BF"/>
    <w:rsid w:val="002A0F77"/>
    <w:rsid w:val="002A1DA2"/>
    <w:rsid w:val="002A6287"/>
    <w:rsid w:val="002C5570"/>
    <w:rsid w:val="002D5621"/>
    <w:rsid w:val="002E1462"/>
    <w:rsid w:val="002F7F47"/>
    <w:rsid w:val="00322B3E"/>
    <w:rsid w:val="00336C11"/>
    <w:rsid w:val="00346398"/>
    <w:rsid w:val="00350441"/>
    <w:rsid w:val="00350BBD"/>
    <w:rsid w:val="00366B96"/>
    <w:rsid w:val="00387F61"/>
    <w:rsid w:val="003A221B"/>
    <w:rsid w:val="003B33C5"/>
    <w:rsid w:val="003E7F44"/>
    <w:rsid w:val="00417891"/>
    <w:rsid w:val="00420811"/>
    <w:rsid w:val="0043289E"/>
    <w:rsid w:val="00436D4D"/>
    <w:rsid w:val="004403E8"/>
    <w:rsid w:val="00441FA5"/>
    <w:rsid w:val="00452C64"/>
    <w:rsid w:val="00455A68"/>
    <w:rsid w:val="004756D5"/>
    <w:rsid w:val="004877BB"/>
    <w:rsid w:val="0049028D"/>
    <w:rsid w:val="004A1E67"/>
    <w:rsid w:val="004A2AD4"/>
    <w:rsid w:val="004B45ED"/>
    <w:rsid w:val="004C61BB"/>
    <w:rsid w:val="004D5573"/>
    <w:rsid w:val="004F5DF0"/>
    <w:rsid w:val="00502881"/>
    <w:rsid w:val="005273CC"/>
    <w:rsid w:val="00530FEF"/>
    <w:rsid w:val="0053656D"/>
    <w:rsid w:val="005368BE"/>
    <w:rsid w:val="00537C7F"/>
    <w:rsid w:val="00564633"/>
    <w:rsid w:val="00564F59"/>
    <w:rsid w:val="00572CF8"/>
    <w:rsid w:val="00577E77"/>
    <w:rsid w:val="0059653E"/>
    <w:rsid w:val="005B6DCA"/>
    <w:rsid w:val="005C4A09"/>
    <w:rsid w:val="005C6518"/>
    <w:rsid w:val="005E3CDF"/>
    <w:rsid w:val="005F0CB3"/>
    <w:rsid w:val="005F18D3"/>
    <w:rsid w:val="006121C5"/>
    <w:rsid w:val="00636D71"/>
    <w:rsid w:val="00694185"/>
    <w:rsid w:val="006A73B8"/>
    <w:rsid w:val="006C016D"/>
    <w:rsid w:val="006D46E8"/>
    <w:rsid w:val="006E7692"/>
    <w:rsid w:val="006F5642"/>
    <w:rsid w:val="007009B3"/>
    <w:rsid w:val="00701283"/>
    <w:rsid w:val="00734ABF"/>
    <w:rsid w:val="00745A6B"/>
    <w:rsid w:val="00760C88"/>
    <w:rsid w:val="0077360E"/>
    <w:rsid w:val="00775030"/>
    <w:rsid w:val="007A16C6"/>
    <w:rsid w:val="007C1D56"/>
    <w:rsid w:val="007C2988"/>
    <w:rsid w:val="008137D5"/>
    <w:rsid w:val="00814605"/>
    <w:rsid w:val="0083359E"/>
    <w:rsid w:val="00841E9A"/>
    <w:rsid w:val="008616DC"/>
    <w:rsid w:val="00875346"/>
    <w:rsid w:val="008826C4"/>
    <w:rsid w:val="008A51FD"/>
    <w:rsid w:val="008B16B8"/>
    <w:rsid w:val="008D7327"/>
    <w:rsid w:val="00901956"/>
    <w:rsid w:val="009031C8"/>
    <w:rsid w:val="0094196F"/>
    <w:rsid w:val="009441BE"/>
    <w:rsid w:val="00966067"/>
    <w:rsid w:val="0097511C"/>
    <w:rsid w:val="009B18CC"/>
    <w:rsid w:val="009E6468"/>
    <w:rsid w:val="009F0B60"/>
    <w:rsid w:val="009F2166"/>
    <w:rsid w:val="009F2E7F"/>
    <w:rsid w:val="00A029DC"/>
    <w:rsid w:val="00A06B74"/>
    <w:rsid w:val="00A07BCB"/>
    <w:rsid w:val="00A32243"/>
    <w:rsid w:val="00A32327"/>
    <w:rsid w:val="00A32D81"/>
    <w:rsid w:val="00A4255F"/>
    <w:rsid w:val="00A5720D"/>
    <w:rsid w:val="00A8600A"/>
    <w:rsid w:val="00AB7D01"/>
    <w:rsid w:val="00AC74A8"/>
    <w:rsid w:val="00AE28E1"/>
    <w:rsid w:val="00AE31B9"/>
    <w:rsid w:val="00B43B79"/>
    <w:rsid w:val="00B50986"/>
    <w:rsid w:val="00B5126D"/>
    <w:rsid w:val="00B53406"/>
    <w:rsid w:val="00B61B8A"/>
    <w:rsid w:val="00B71508"/>
    <w:rsid w:val="00B76391"/>
    <w:rsid w:val="00B92DEA"/>
    <w:rsid w:val="00B96170"/>
    <w:rsid w:val="00BA4B85"/>
    <w:rsid w:val="00BA4D35"/>
    <w:rsid w:val="00BD411A"/>
    <w:rsid w:val="00BF2CC7"/>
    <w:rsid w:val="00BF46C9"/>
    <w:rsid w:val="00C0435A"/>
    <w:rsid w:val="00C20B4F"/>
    <w:rsid w:val="00C26BF9"/>
    <w:rsid w:val="00C41778"/>
    <w:rsid w:val="00C44FBF"/>
    <w:rsid w:val="00C47F6E"/>
    <w:rsid w:val="00C6283E"/>
    <w:rsid w:val="00C66A82"/>
    <w:rsid w:val="00C7116C"/>
    <w:rsid w:val="00C85617"/>
    <w:rsid w:val="00CC2CE2"/>
    <w:rsid w:val="00CD3F53"/>
    <w:rsid w:val="00CE669B"/>
    <w:rsid w:val="00D05BBC"/>
    <w:rsid w:val="00D12A83"/>
    <w:rsid w:val="00D728E1"/>
    <w:rsid w:val="00D7668A"/>
    <w:rsid w:val="00D7734D"/>
    <w:rsid w:val="00DB3B5B"/>
    <w:rsid w:val="00DE0A10"/>
    <w:rsid w:val="00DE26CB"/>
    <w:rsid w:val="00DF3650"/>
    <w:rsid w:val="00E1562C"/>
    <w:rsid w:val="00E24A57"/>
    <w:rsid w:val="00E255C4"/>
    <w:rsid w:val="00E5449B"/>
    <w:rsid w:val="00E66A34"/>
    <w:rsid w:val="00E71F7F"/>
    <w:rsid w:val="00EB1BE0"/>
    <w:rsid w:val="00EB6671"/>
    <w:rsid w:val="00F06BA9"/>
    <w:rsid w:val="00F10B3A"/>
    <w:rsid w:val="00F54289"/>
    <w:rsid w:val="00F706F5"/>
    <w:rsid w:val="00FD75C9"/>
    <w:rsid w:val="00FE60DE"/>
    <w:rsid w:val="00FF0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1D0355-5242-4163-9398-7B4285DC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756D5"/>
    <w:rPr>
      <w:sz w:val="22"/>
      <w:szCs w:val="22"/>
      <w:lang w:val="en-US" w:eastAsia="en-US"/>
    </w:rPr>
  </w:style>
  <w:style w:type="paragraph" w:styleId="Nadpis2">
    <w:name w:val="heading 2"/>
    <w:basedOn w:val="Normln"/>
    <w:link w:val="Nadpis2Char"/>
    <w:uiPriority w:val="9"/>
    <w:qFormat/>
    <w:rsid w:val="002A1DA2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7A1E"/>
    <w:pPr>
      <w:ind w:left="720"/>
      <w:contextualSpacing/>
    </w:pPr>
  </w:style>
  <w:style w:type="character" w:styleId="Zdraznnjemn">
    <w:name w:val="Subtle Emphasis"/>
    <w:uiPriority w:val="19"/>
    <w:qFormat/>
    <w:rsid w:val="00265293"/>
    <w:rPr>
      <w:rFonts w:ascii="Calibri" w:hAnsi="Calibri"/>
      <w:color w:val="000000"/>
      <w:spacing w:val="-3"/>
      <w:sz w:val="16"/>
      <w:lang w:val="cs-CZ"/>
    </w:rPr>
  </w:style>
  <w:style w:type="character" w:styleId="Odkaznakoment">
    <w:name w:val="annotation reference"/>
    <w:uiPriority w:val="99"/>
    <w:semiHidden/>
    <w:unhideWhenUsed/>
    <w:rsid w:val="002A1D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1DA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2A1DA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1DA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A1DA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1DA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A1DA2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link w:val="Nadpis2"/>
    <w:uiPriority w:val="9"/>
    <w:rsid w:val="002A1DA2"/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paragraph" w:customStyle="1" w:styleId="l8">
    <w:name w:val="l8"/>
    <w:basedOn w:val="Normln"/>
    <w:rsid w:val="002A1DA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cs-CZ" w:eastAsia="cs-CZ"/>
    </w:rPr>
  </w:style>
  <w:style w:type="character" w:styleId="PromnnHTML">
    <w:name w:val="HTML Variable"/>
    <w:uiPriority w:val="99"/>
    <w:semiHidden/>
    <w:unhideWhenUsed/>
    <w:rsid w:val="002A1DA2"/>
    <w:rPr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0C88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760C8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760C88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6A34"/>
  </w:style>
  <w:style w:type="paragraph" w:styleId="Zpat">
    <w:name w:val="footer"/>
    <w:basedOn w:val="Normln"/>
    <w:link w:val="Zpat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6A34"/>
  </w:style>
  <w:style w:type="table" w:styleId="Mkatabulky">
    <w:name w:val="Table Grid"/>
    <w:basedOn w:val="Normlntabulka"/>
    <w:uiPriority w:val="39"/>
    <w:rsid w:val="00BA4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8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2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79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9468F4-B214-4B04-9238-1C09D3207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597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Šebek Ondřej</dc:creator>
  <cp:keywords/>
  <cp:lastModifiedBy>Brunová Lucie</cp:lastModifiedBy>
  <cp:revision>3</cp:revision>
  <cp:lastPrinted>2020-08-20T04:41:00Z</cp:lastPrinted>
  <dcterms:created xsi:type="dcterms:W3CDTF">2020-08-20T04:42:00Z</dcterms:created>
  <dcterms:modified xsi:type="dcterms:W3CDTF">2020-08-28T09:28:00Z</dcterms:modified>
</cp:coreProperties>
</file>