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5D98A" w14:textId="77777777" w:rsidR="008E77AD" w:rsidRDefault="008E77AD" w:rsidP="008E77AD">
      <w:pPr>
        <w:pStyle w:val="Zhlav"/>
        <w:tabs>
          <w:tab w:val="clear" w:pos="4536"/>
          <w:tab w:val="clear" w:pos="9072"/>
          <w:tab w:val="right" w:pos="9354"/>
          <w:tab w:val="right" w:pos="9923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č. j. NPÚ: NPU-362/</w:t>
      </w:r>
      <w:r>
        <w:rPr>
          <w:rFonts w:ascii="Calibri" w:hAnsi="Calibri" w:cs="Calibri"/>
          <w:bCs/>
          <w:sz w:val="21"/>
          <w:szCs w:val="21"/>
        </w:rPr>
        <w:t>35069</w:t>
      </w:r>
      <w:r>
        <w:rPr>
          <w:rFonts w:asciiTheme="minorHAnsi" w:hAnsiTheme="minorHAnsi"/>
          <w:sz w:val="21"/>
          <w:szCs w:val="21"/>
        </w:rPr>
        <w:t>/2020</w:t>
      </w:r>
    </w:p>
    <w:p w14:paraId="19C74BAB" w14:textId="77777777" w:rsidR="008E77AD" w:rsidRDefault="008E77AD" w:rsidP="008E77AD">
      <w:pPr>
        <w:pStyle w:val="Zhlav"/>
        <w:tabs>
          <w:tab w:val="clear" w:pos="4536"/>
          <w:tab w:val="clear" w:pos="9072"/>
          <w:tab w:val="right" w:pos="9354"/>
          <w:tab w:val="right" w:pos="9923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proofErr w:type="spellStart"/>
      <w:r>
        <w:rPr>
          <w:rFonts w:asciiTheme="minorHAnsi" w:hAnsiTheme="minorHAnsi"/>
          <w:b/>
          <w:sz w:val="24"/>
        </w:rPr>
        <w:t>evid</w:t>
      </w:r>
      <w:proofErr w:type="spellEnd"/>
      <w:r>
        <w:rPr>
          <w:rFonts w:asciiTheme="minorHAnsi" w:hAnsiTheme="minorHAnsi"/>
          <w:b/>
          <w:sz w:val="24"/>
        </w:rPr>
        <w:t>. číslo NPÚ: S/NPÚ-362/13/2020</w:t>
      </w:r>
    </w:p>
    <w:p w14:paraId="0DAE8C02" w14:textId="77777777" w:rsidR="008E77AD" w:rsidRDefault="008E77AD" w:rsidP="008E77AD">
      <w:pPr>
        <w:pStyle w:val="Zhlav"/>
        <w:tabs>
          <w:tab w:val="clear" w:pos="4536"/>
          <w:tab w:val="clear" w:pos="9072"/>
          <w:tab w:val="right" w:pos="9354"/>
          <w:tab w:val="right" w:pos="9923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  <w:t xml:space="preserve">(dodatek č. 1 ke smlouvě č. </w:t>
      </w:r>
      <w:r>
        <w:rPr>
          <w:rFonts w:asciiTheme="minorHAnsi" w:hAnsiTheme="minorHAnsi"/>
          <w:sz w:val="21"/>
          <w:szCs w:val="21"/>
        </w:rPr>
        <w:t>S/NPÚ-362/</w:t>
      </w:r>
      <w:r>
        <w:rPr>
          <w:rFonts w:asciiTheme="minorHAnsi" w:hAnsiTheme="minorHAnsi" w:cstheme="minorHAnsi"/>
          <w:sz w:val="21"/>
          <w:szCs w:val="21"/>
        </w:rPr>
        <w:t>23</w:t>
      </w:r>
      <w:r>
        <w:rPr>
          <w:rFonts w:asciiTheme="minorHAnsi" w:hAnsiTheme="minorHAnsi"/>
          <w:sz w:val="21"/>
          <w:szCs w:val="21"/>
        </w:rPr>
        <w:t>/2019)</w:t>
      </w:r>
    </w:p>
    <w:p w14:paraId="1D2F175A" w14:textId="77777777" w:rsidR="008E77AD" w:rsidRDefault="008E77AD" w:rsidP="008B785C">
      <w:pPr>
        <w:pStyle w:val="Zhlav"/>
        <w:tabs>
          <w:tab w:val="clear" w:pos="4536"/>
          <w:tab w:val="clear" w:pos="9072"/>
          <w:tab w:val="right" w:pos="9354"/>
          <w:tab w:val="right" w:pos="9923"/>
        </w:tabs>
        <w:rPr>
          <w:rFonts w:asciiTheme="minorHAnsi" w:hAnsiTheme="minorHAnsi"/>
          <w:sz w:val="21"/>
          <w:szCs w:val="21"/>
        </w:rPr>
      </w:pPr>
    </w:p>
    <w:p w14:paraId="20B46BA6" w14:textId="77777777" w:rsidR="008B785C" w:rsidRPr="005D4141" w:rsidRDefault="008B785C" w:rsidP="008B785C">
      <w:pPr>
        <w:pStyle w:val="Zhlav"/>
        <w:tabs>
          <w:tab w:val="clear" w:pos="4536"/>
          <w:tab w:val="clear" w:pos="9072"/>
          <w:tab w:val="right" w:pos="9354"/>
          <w:tab w:val="right" w:pos="9923"/>
        </w:tabs>
        <w:rPr>
          <w:rFonts w:asciiTheme="minorHAnsi" w:hAnsiTheme="minorHAnsi"/>
          <w:b/>
          <w:sz w:val="22"/>
          <w:szCs w:val="22"/>
        </w:rPr>
      </w:pPr>
      <w:r w:rsidRPr="005D4141">
        <w:rPr>
          <w:rFonts w:asciiTheme="minorHAnsi" w:hAnsiTheme="minorHAnsi"/>
          <w:b/>
          <w:sz w:val="22"/>
          <w:szCs w:val="22"/>
        </w:rPr>
        <w:t xml:space="preserve">Smluvní strany </w:t>
      </w:r>
    </w:p>
    <w:p w14:paraId="34CC36D9" w14:textId="72BA4176" w:rsidR="000E63B5" w:rsidRDefault="000E63B5" w:rsidP="008B785C">
      <w:pPr>
        <w:pStyle w:val="Zhlav"/>
        <w:tabs>
          <w:tab w:val="clear" w:pos="4536"/>
          <w:tab w:val="clear" w:pos="9072"/>
          <w:tab w:val="right" w:pos="9354"/>
          <w:tab w:val="right" w:pos="9923"/>
        </w:tabs>
        <w:rPr>
          <w:rFonts w:asciiTheme="minorHAnsi" w:hAnsiTheme="minorHAnsi"/>
          <w:sz w:val="21"/>
          <w:szCs w:val="21"/>
        </w:rPr>
      </w:pPr>
    </w:p>
    <w:p w14:paraId="713EAA6E" w14:textId="0C1D37F3" w:rsidR="008B785C" w:rsidRDefault="00E215D1" w:rsidP="008B785C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b/>
          <w:sz w:val="22"/>
          <w:szCs w:val="22"/>
        </w:rPr>
        <w:t>Národní památkový ústav</w:t>
      </w:r>
      <w:r w:rsidR="008B785C">
        <w:rPr>
          <w:rFonts w:asciiTheme="minorHAnsi" w:hAnsiTheme="minorHAnsi" w:cstheme="minorHAnsi"/>
          <w:b/>
          <w:sz w:val="22"/>
          <w:szCs w:val="22"/>
        </w:rPr>
        <w:t>,</w:t>
      </w:r>
      <w:r w:rsidR="008B785C" w:rsidRPr="008B785C">
        <w:rPr>
          <w:rFonts w:asciiTheme="minorHAnsi" w:hAnsiTheme="minorHAnsi" w:cstheme="minorHAnsi"/>
          <w:sz w:val="21"/>
          <w:szCs w:val="21"/>
        </w:rPr>
        <w:t xml:space="preserve"> </w:t>
      </w:r>
      <w:r w:rsidR="008B785C">
        <w:rPr>
          <w:rFonts w:asciiTheme="minorHAnsi" w:hAnsiTheme="minorHAnsi" w:cstheme="minorHAnsi"/>
          <w:sz w:val="21"/>
          <w:szCs w:val="21"/>
        </w:rPr>
        <w:t>státní příspěvková organizace</w:t>
      </w:r>
    </w:p>
    <w:p w14:paraId="36184332" w14:textId="77777777" w:rsidR="00E215D1" w:rsidRPr="00751F37" w:rsidRDefault="00E215D1" w:rsidP="00E215D1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IČ</w:t>
      </w:r>
      <w:r>
        <w:rPr>
          <w:rFonts w:asciiTheme="minorHAnsi" w:hAnsiTheme="minorHAnsi" w:cstheme="minorHAnsi"/>
          <w:sz w:val="21"/>
          <w:szCs w:val="21"/>
        </w:rPr>
        <w:t>O</w:t>
      </w:r>
      <w:r w:rsidRPr="00751F37">
        <w:rPr>
          <w:rFonts w:asciiTheme="minorHAnsi" w:hAnsiTheme="minorHAnsi" w:cstheme="minorHAnsi"/>
          <w:sz w:val="21"/>
          <w:szCs w:val="21"/>
        </w:rPr>
        <w:t xml:space="preserve"> 75032333, DIČ CZ75032333</w:t>
      </w:r>
    </w:p>
    <w:p w14:paraId="54B15A4B" w14:textId="77777777" w:rsidR="00E215D1" w:rsidRPr="00751F37" w:rsidRDefault="00E215D1" w:rsidP="00E215D1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se sídlem Valdštejnské náměstí 162/3, 118 01 Praha 1 – Malá Strana</w:t>
      </w:r>
    </w:p>
    <w:p w14:paraId="32E1E290" w14:textId="0CDCAFA6" w:rsidR="00E215D1" w:rsidRPr="00751F37" w:rsidRDefault="00E215D1" w:rsidP="00E215D1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 xml:space="preserve">zastoupený Ing. </w:t>
      </w:r>
      <w:r w:rsidR="0062206D">
        <w:rPr>
          <w:rFonts w:asciiTheme="minorHAnsi" w:hAnsiTheme="minorHAnsi" w:cstheme="minorHAnsi"/>
          <w:sz w:val="21"/>
          <w:szCs w:val="21"/>
        </w:rPr>
        <w:t>x</w:t>
      </w:r>
      <w:r w:rsidRPr="00751F37">
        <w:rPr>
          <w:rFonts w:asciiTheme="minorHAnsi" w:hAnsiTheme="minorHAnsi" w:cstheme="minorHAnsi"/>
          <w:sz w:val="21"/>
          <w:szCs w:val="21"/>
        </w:rPr>
        <w:t>, ředitelem územního odborného pracoviště v Josefově</w:t>
      </w:r>
    </w:p>
    <w:p w14:paraId="657F4FF9" w14:textId="50E868BE" w:rsidR="00E215D1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bankovní spojení: </w:t>
      </w:r>
      <w:r w:rsidR="0062206D">
        <w:rPr>
          <w:rFonts w:asciiTheme="minorHAnsi" w:hAnsiTheme="minorHAnsi" w:cstheme="minorHAnsi"/>
          <w:sz w:val="21"/>
          <w:szCs w:val="21"/>
        </w:rPr>
        <w:t>x</w:t>
      </w:r>
      <w:r w:rsidR="008B785C">
        <w:rPr>
          <w:rFonts w:asciiTheme="minorHAnsi" w:hAnsiTheme="minorHAnsi" w:cstheme="minorHAnsi"/>
          <w:sz w:val="21"/>
          <w:szCs w:val="21"/>
        </w:rPr>
        <w:t xml:space="preserve">, </w:t>
      </w:r>
      <w:r w:rsidRPr="00751F37">
        <w:rPr>
          <w:rFonts w:asciiTheme="minorHAnsi" w:hAnsiTheme="minorHAnsi" w:cstheme="minorHAnsi"/>
          <w:sz w:val="21"/>
          <w:szCs w:val="21"/>
        </w:rPr>
        <w:t>číslo účtu:</w:t>
      </w:r>
      <w:r w:rsidR="0062206D">
        <w:rPr>
          <w:rFonts w:asciiTheme="minorHAnsi" w:hAnsiTheme="minorHAnsi" w:cstheme="minorHAnsi"/>
          <w:sz w:val="21"/>
          <w:szCs w:val="21"/>
        </w:rPr>
        <w:t xml:space="preserve"> x</w:t>
      </w:r>
    </w:p>
    <w:p w14:paraId="602BDDF8" w14:textId="4CFAB4D7" w:rsidR="00E215D1" w:rsidRPr="003A3A8D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A8D">
        <w:rPr>
          <w:rFonts w:asciiTheme="minorHAnsi" w:hAnsiTheme="minorHAnsi" w:cstheme="minorHAnsi"/>
          <w:sz w:val="21"/>
          <w:szCs w:val="21"/>
        </w:rPr>
        <w:t xml:space="preserve">ID DS: </w:t>
      </w:r>
      <w:r w:rsidR="0062206D">
        <w:rPr>
          <w:rFonts w:asciiTheme="minorHAnsi" w:hAnsiTheme="minorHAnsi" w:cstheme="minorHAnsi"/>
          <w:sz w:val="21"/>
          <w:szCs w:val="21"/>
        </w:rPr>
        <w:t>x</w:t>
      </w:r>
    </w:p>
    <w:p w14:paraId="0DEF5D1F" w14:textId="77777777" w:rsidR="00E215D1" w:rsidRPr="00751F37" w:rsidRDefault="00E215D1" w:rsidP="001739E0">
      <w:pPr>
        <w:tabs>
          <w:tab w:val="center" w:pos="4677"/>
        </w:tabs>
        <w:rPr>
          <w:rFonts w:asciiTheme="minorHAnsi" w:hAnsiTheme="minorHAnsi" w:cstheme="minorHAnsi"/>
          <w:b/>
          <w:sz w:val="21"/>
          <w:szCs w:val="21"/>
        </w:rPr>
      </w:pPr>
      <w:r w:rsidRPr="00751F37">
        <w:rPr>
          <w:rFonts w:asciiTheme="minorHAnsi" w:hAnsiTheme="minorHAnsi" w:cstheme="minorHAnsi"/>
          <w:b/>
          <w:sz w:val="21"/>
          <w:szCs w:val="21"/>
        </w:rPr>
        <w:t>doručovací</w:t>
      </w:r>
      <w:r>
        <w:rPr>
          <w:rFonts w:asciiTheme="minorHAnsi" w:hAnsiTheme="minorHAnsi" w:cstheme="minorHAnsi"/>
          <w:b/>
          <w:sz w:val="21"/>
          <w:szCs w:val="21"/>
        </w:rPr>
        <w:t xml:space="preserve"> a kontaktní </w:t>
      </w:r>
      <w:r w:rsidRPr="00751F37">
        <w:rPr>
          <w:rFonts w:asciiTheme="minorHAnsi" w:hAnsiTheme="minorHAnsi" w:cstheme="minorHAnsi"/>
          <w:b/>
          <w:sz w:val="21"/>
          <w:szCs w:val="21"/>
        </w:rPr>
        <w:t>adresa:</w:t>
      </w:r>
    </w:p>
    <w:p w14:paraId="75552010" w14:textId="3C712810" w:rsidR="00E215D1" w:rsidRPr="00751F37" w:rsidRDefault="00E215D1" w:rsidP="00E215D1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Národní památkový ústav</w:t>
      </w:r>
      <w:r w:rsidR="008B785C">
        <w:rPr>
          <w:rFonts w:asciiTheme="minorHAnsi" w:hAnsiTheme="minorHAnsi" w:cstheme="minorHAnsi"/>
          <w:sz w:val="21"/>
          <w:szCs w:val="21"/>
        </w:rPr>
        <w:t xml:space="preserve">, </w:t>
      </w:r>
      <w:r w:rsidRPr="00751F37">
        <w:rPr>
          <w:rFonts w:asciiTheme="minorHAnsi" w:hAnsiTheme="minorHAnsi" w:cstheme="minorHAnsi"/>
          <w:sz w:val="21"/>
          <w:szCs w:val="21"/>
        </w:rPr>
        <w:t>územní odborné pracoviště v</w:t>
      </w:r>
      <w:r w:rsidR="008B785C">
        <w:rPr>
          <w:rFonts w:asciiTheme="minorHAnsi" w:hAnsiTheme="minorHAnsi" w:cstheme="minorHAnsi"/>
          <w:sz w:val="21"/>
          <w:szCs w:val="21"/>
        </w:rPr>
        <w:t> </w:t>
      </w:r>
      <w:r w:rsidRPr="00751F37">
        <w:rPr>
          <w:rFonts w:asciiTheme="minorHAnsi" w:hAnsiTheme="minorHAnsi" w:cstheme="minorHAnsi"/>
          <w:sz w:val="21"/>
          <w:szCs w:val="21"/>
        </w:rPr>
        <w:t>Josefově</w:t>
      </w:r>
      <w:r w:rsidR="008B785C">
        <w:rPr>
          <w:rFonts w:asciiTheme="minorHAnsi" w:hAnsiTheme="minorHAnsi" w:cstheme="minorHAnsi"/>
          <w:sz w:val="21"/>
          <w:szCs w:val="21"/>
        </w:rPr>
        <w:t xml:space="preserve">, </w:t>
      </w:r>
      <w:r w:rsidRPr="00751F37">
        <w:rPr>
          <w:rFonts w:asciiTheme="minorHAnsi" w:hAnsiTheme="minorHAnsi" w:cstheme="minorHAnsi"/>
          <w:sz w:val="21"/>
          <w:szCs w:val="21"/>
        </w:rPr>
        <w:t>Okružní 418, 551 02 Jaroměř – Josefov</w:t>
      </w:r>
    </w:p>
    <w:p w14:paraId="5C1ACD32" w14:textId="77777777" w:rsidR="008B785C" w:rsidRDefault="008B785C" w:rsidP="00E215D1">
      <w:pPr>
        <w:rPr>
          <w:rFonts w:asciiTheme="minorHAnsi" w:hAnsiTheme="minorHAnsi" w:cstheme="minorHAnsi"/>
          <w:sz w:val="21"/>
          <w:szCs w:val="21"/>
        </w:rPr>
      </w:pPr>
    </w:p>
    <w:p w14:paraId="5DBBFE85" w14:textId="77777777" w:rsidR="00E215D1" w:rsidRPr="00751F37" w:rsidRDefault="00E215D1" w:rsidP="00E215D1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(dále jako „</w:t>
      </w:r>
      <w:r>
        <w:rPr>
          <w:rFonts w:asciiTheme="minorHAnsi" w:hAnsiTheme="minorHAnsi" w:cstheme="minorHAnsi"/>
          <w:b/>
          <w:sz w:val="21"/>
          <w:szCs w:val="21"/>
        </w:rPr>
        <w:t>Objednatel</w:t>
      </w:r>
      <w:r w:rsidRPr="00751F37">
        <w:rPr>
          <w:rFonts w:asciiTheme="minorHAnsi" w:hAnsiTheme="minorHAnsi" w:cstheme="minorHAnsi"/>
          <w:b/>
          <w:sz w:val="21"/>
          <w:szCs w:val="21"/>
        </w:rPr>
        <w:t xml:space="preserve">“ </w:t>
      </w:r>
      <w:r w:rsidRPr="00751F37">
        <w:rPr>
          <w:rFonts w:asciiTheme="minorHAnsi" w:hAnsiTheme="minorHAnsi" w:cstheme="minorHAnsi"/>
          <w:sz w:val="21"/>
          <w:szCs w:val="21"/>
        </w:rPr>
        <w:t>na straně jedné)</w:t>
      </w:r>
    </w:p>
    <w:p w14:paraId="10202623" w14:textId="77777777" w:rsidR="00E215D1" w:rsidRPr="00D64423" w:rsidRDefault="00E215D1" w:rsidP="00E215D1">
      <w:pPr>
        <w:rPr>
          <w:rFonts w:ascii="Calibri" w:hAnsi="Calibri"/>
          <w:sz w:val="21"/>
          <w:szCs w:val="21"/>
        </w:rPr>
      </w:pPr>
    </w:p>
    <w:p w14:paraId="3C63BCD2" w14:textId="77777777" w:rsidR="00E215D1" w:rsidRPr="00D64423" w:rsidRDefault="00E215D1" w:rsidP="00E215D1">
      <w:pPr>
        <w:rPr>
          <w:rFonts w:ascii="Calibri" w:hAnsi="Calibri"/>
          <w:sz w:val="21"/>
          <w:szCs w:val="21"/>
        </w:rPr>
      </w:pPr>
      <w:r w:rsidRPr="00D64423">
        <w:rPr>
          <w:rFonts w:ascii="Calibri" w:hAnsi="Calibri"/>
          <w:sz w:val="21"/>
          <w:szCs w:val="21"/>
        </w:rPr>
        <w:t>a</w:t>
      </w:r>
    </w:p>
    <w:p w14:paraId="594F8F4B" w14:textId="77777777" w:rsidR="00E215D1" w:rsidRPr="00D64423" w:rsidRDefault="00E215D1" w:rsidP="00E215D1">
      <w:pPr>
        <w:rPr>
          <w:rFonts w:asciiTheme="minorHAnsi" w:hAnsiTheme="minorHAnsi" w:cstheme="minorHAnsi"/>
          <w:sz w:val="21"/>
          <w:szCs w:val="21"/>
        </w:rPr>
      </w:pPr>
    </w:p>
    <w:p w14:paraId="5C390344" w14:textId="77777777" w:rsidR="00E215D1" w:rsidRPr="00C11C6D" w:rsidRDefault="00E215D1" w:rsidP="00E215D1">
      <w:pPr>
        <w:tabs>
          <w:tab w:val="left" w:pos="7320"/>
        </w:tabs>
        <w:rPr>
          <w:rFonts w:asciiTheme="minorHAnsi" w:hAnsiTheme="minorHAnsi" w:cstheme="minorHAnsi"/>
          <w:b/>
          <w:sz w:val="22"/>
          <w:szCs w:val="22"/>
        </w:rPr>
      </w:pPr>
      <w:r w:rsidRPr="00C11C6D">
        <w:rPr>
          <w:rFonts w:asciiTheme="minorHAnsi" w:hAnsiTheme="minorHAnsi" w:cstheme="minorHAnsi"/>
          <w:b/>
          <w:sz w:val="22"/>
          <w:szCs w:val="22"/>
        </w:rPr>
        <w:t xml:space="preserve">ALPHA </w:t>
      </w:r>
      <w:proofErr w:type="spellStart"/>
      <w:r w:rsidRPr="00C11C6D">
        <w:rPr>
          <w:rFonts w:asciiTheme="minorHAnsi" w:hAnsiTheme="minorHAnsi" w:cstheme="minorHAnsi"/>
          <w:b/>
          <w:sz w:val="22"/>
          <w:szCs w:val="22"/>
        </w:rPr>
        <w:t>StylSoft</w:t>
      </w:r>
      <w:proofErr w:type="spellEnd"/>
      <w:r w:rsidRPr="00C11C6D">
        <w:rPr>
          <w:rFonts w:asciiTheme="minorHAnsi" w:hAnsiTheme="minorHAnsi" w:cstheme="minorHAnsi"/>
          <w:b/>
          <w:sz w:val="22"/>
          <w:szCs w:val="22"/>
        </w:rPr>
        <w:t>, s.r.o.</w:t>
      </w:r>
    </w:p>
    <w:p w14:paraId="123F2B70" w14:textId="77777777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IČO 25978152, DIČ CZ25978152</w:t>
      </w:r>
    </w:p>
    <w:p w14:paraId="5F2D1B94" w14:textId="7CEEAC4F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 xml:space="preserve">se sídlem </w:t>
      </w:r>
      <w:r w:rsidR="0062206D">
        <w:rPr>
          <w:rFonts w:asciiTheme="minorHAnsi" w:hAnsiTheme="minorHAnsi" w:cstheme="minorHAnsi"/>
          <w:sz w:val="21"/>
          <w:szCs w:val="21"/>
        </w:rPr>
        <w:t>x</w:t>
      </w:r>
    </w:p>
    <w:p w14:paraId="6087D614" w14:textId="438DF756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 xml:space="preserve">adresa provozovny: </w:t>
      </w:r>
      <w:r w:rsidR="0062206D">
        <w:rPr>
          <w:rFonts w:asciiTheme="minorHAnsi" w:hAnsiTheme="minorHAnsi" w:cstheme="minorHAnsi"/>
          <w:sz w:val="21"/>
          <w:szCs w:val="21"/>
        </w:rPr>
        <w:t>x</w:t>
      </w:r>
    </w:p>
    <w:p w14:paraId="562CAAE2" w14:textId="69A83F85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 xml:space="preserve">zastoupený </w:t>
      </w:r>
      <w:r w:rsidR="00B73C4B">
        <w:rPr>
          <w:rFonts w:asciiTheme="minorHAnsi" w:hAnsiTheme="minorHAnsi" w:cstheme="minorHAnsi"/>
          <w:sz w:val="21"/>
          <w:szCs w:val="21"/>
        </w:rPr>
        <w:t xml:space="preserve">jednatelem </w:t>
      </w:r>
      <w:r w:rsidR="0062206D">
        <w:rPr>
          <w:rFonts w:asciiTheme="minorHAnsi" w:hAnsiTheme="minorHAnsi" w:cstheme="minorHAnsi"/>
          <w:sz w:val="21"/>
          <w:szCs w:val="21"/>
        </w:rPr>
        <w:t>x</w:t>
      </w:r>
    </w:p>
    <w:p w14:paraId="67285335" w14:textId="799A6F07" w:rsidR="00E215D1" w:rsidRPr="00235B1C" w:rsidRDefault="008B785C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kontakt: </w:t>
      </w:r>
      <w:r w:rsidR="00E215D1" w:rsidRPr="00235B1C">
        <w:rPr>
          <w:rFonts w:asciiTheme="minorHAnsi" w:hAnsiTheme="minorHAnsi" w:cstheme="minorHAnsi"/>
          <w:sz w:val="21"/>
          <w:szCs w:val="21"/>
        </w:rPr>
        <w:t xml:space="preserve">tel.: </w:t>
      </w:r>
      <w:r w:rsidR="0062206D">
        <w:rPr>
          <w:rFonts w:asciiTheme="minorHAnsi" w:hAnsiTheme="minorHAnsi" w:cstheme="minorHAnsi"/>
          <w:sz w:val="21"/>
          <w:szCs w:val="21"/>
        </w:rPr>
        <w:t>x</w:t>
      </w:r>
      <w:r>
        <w:rPr>
          <w:rFonts w:asciiTheme="minorHAnsi" w:hAnsiTheme="minorHAnsi" w:cstheme="minorHAnsi"/>
          <w:sz w:val="21"/>
          <w:szCs w:val="21"/>
        </w:rPr>
        <w:t xml:space="preserve">, </w:t>
      </w:r>
      <w:r w:rsidR="00E215D1" w:rsidRPr="00235B1C">
        <w:rPr>
          <w:rFonts w:asciiTheme="minorHAnsi" w:hAnsiTheme="minorHAnsi" w:cstheme="minorHAnsi"/>
          <w:sz w:val="21"/>
          <w:szCs w:val="21"/>
        </w:rPr>
        <w:t xml:space="preserve">mailto: </w:t>
      </w:r>
      <w:hyperlink r:id="rId8" w:history="1">
        <w:r w:rsidR="0062206D">
          <w:rPr>
            <w:rStyle w:val="Hypertextovodkaz"/>
            <w:rFonts w:asciiTheme="minorHAnsi" w:hAnsiTheme="minorHAnsi" w:cstheme="minorHAnsi"/>
            <w:sz w:val="21"/>
            <w:szCs w:val="21"/>
          </w:rPr>
          <w:t>x</w:t>
        </w:r>
      </w:hyperlink>
    </w:p>
    <w:p w14:paraId="3A45A228" w14:textId="72504AD1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 xml:space="preserve">bankovní spojení: </w:t>
      </w:r>
      <w:r w:rsidR="0062206D">
        <w:rPr>
          <w:rFonts w:asciiTheme="minorHAnsi" w:hAnsiTheme="minorHAnsi" w:cstheme="minorHAnsi"/>
          <w:sz w:val="21"/>
          <w:szCs w:val="21"/>
        </w:rPr>
        <w:t>x</w:t>
      </w:r>
      <w:r w:rsidR="008B785C">
        <w:rPr>
          <w:rFonts w:asciiTheme="minorHAnsi" w:hAnsiTheme="minorHAnsi" w:cstheme="minorHAnsi"/>
          <w:sz w:val="21"/>
          <w:szCs w:val="21"/>
        </w:rPr>
        <w:t xml:space="preserve">, </w:t>
      </w:r>
      <w:r w:rsidRPr="00235B1C">
        <w:rPr>
          <w:rFonts w:asciiTheme="minorHAnsi" w:hAnsiTheme="minorHAnsi" w:cstheme="minorHAnsi"/>
          <w:sz w:val="21"/>
          <w:szCs w:val="21"/>
        </w:rPr>
        <w:t xml:space="preserve">číslo </w:t>
      </w:r>
      <w:proofErr w:type="gramStart"/>
      <w:r w:rsidRPr="00235B1C">
        <w:rPr>
          <w:rFonts w:asciiTheme="minorHAnsi" w:hAnsiTheme="minorHAnsi" w:cstheme="minorHAnsi"/>
          <w:sz w:val="21"/>
          <w:szCs w:val="21"/>
        </w:rPr>
        <w:t xml:space="preserve">účtu:  </w:t>
      </w:r>
      <w:r w:rsidR="0062206D">
        <w:rPr>
          <w:rStyle w:val="data"/>
          <w:rFonts w:asciiTheme="minorHAnsi" w:hAnsiTheme="minorHAnsi" w:cstheme="minorHAnsi"/>
          <w:sz w:val="21"/>
          <w:szCs w:val="21"/>
        </w:rPr>
        <w:t>x</w:t>
      </w:r>
      <w:proofErr w:type="gramEnd"/>
    </w:p>
    <w:p w14:paraId="1C6AAC4E" w14:textId="54CB5BB1" w:rsidR="00E215D1" w:rsidRPr="00235B1C" w:rsidRDefault="0062206D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ID datové schránky: x</w:t>
      </w:r>
    </w:p>
    <w:p w14:paraId="4360E2A9" w14:textId="6BE3E4F6" w:rsidR="00E215D1" w:rsidRPr="00235B1C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8B785C">
        <w:rPr>
          <w:rFonts w:asciiTheme="minorHAnsi" w:hAnsiTheme="minorHAnsi" w:cstheme="minorHAnsi"/>
          <w:b/>
          <w:sz w:val="21"/>
          <w:szCs w:val="21"/>
        </w:rPr>
        <w:t>doručovací adresa:</w:t>
      </w:r>
      <w:r w:rsidRPr="00235B1C">
        <w:rPr>
          <w:rFonts w:asciiTheme="minorHAnsi" w:hAnsiTheme="minorHAnsi" w:cstheme="minorHAnsi"/>
          <w:sz w:val="21"/>
          <w:szCs w:val="21"/>
        </w:rPr>
        <w:t xml:space="preserve"> </w:t>
      </w:r>
      <w:r w:rsidR="0062206D">
        <w:rPr>
          <w:rFonts w:asciiTheme="minorHAnsi" w:hAnsiTheme="minorHAnsi" w:cstheme="minorHAnsi"/>
          <w:sz w:val="21"/>
          <w:szCs w:val="21"/>
        </w:rPr>
        <w:t>x</w:t>
      </w:r>
    </w:p>
    <w:p w14:paraId="0808D01A" w14:textId="77777777" w:rsidR="008B785C" w:rsidRDefault="008B785C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E43B51" w14:textId="55241B82" w:rsidR="00E215D1" w:rsidRPr="00751F37" w:rsidRDefault="00E215D1" w:rsidP="00E215D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(dále jako „</w:t>
      </w:r>
      <w:r>
        <w:rPr>
          <w:rFonts w:asciiTheme="minorHAnsi" w:hAnsiTheme="minorHAnsi" w:cstheme="minorHAnsi"/>
          <w:b/>
          <w:bCs/>
          <w:sz w:val="21"/>
          <w:szCs w:val="21"/>
        </w:rPr>
        <w:t>Zhotovitel</w:t>
      </w:r>
      <w:r w:rsidRPr="00751F37">
        <w:rPr>
          <w:rFonts w:asciiTheme="minorHAnsi" w:hAnsiTheme="minorHAnsi" w:cstheme="minorHAnsi"/>
          <w:b/>
          <w:bCs/>
          <w:sz w:val="21"/>
          <w:szCs w:val="21"/>
        </w:rPr>
        <w:t xml:space="preserve">“ </w:t>
      </w:r>
      <w:r w:rsidRPr="00751F37">
        <w:rPr>
          <w:rFonts w:asciiTheme="minorHAnsi" w:hAnsiTheme="minorHAnsi" w:cstheme="minorHAnsi"/>
          <w:sz w:val="21"/>
          <w:szCs w:val="21"/>
        </w:rPr>
        <w:t>na straně druhé)</w:t>
      </w:r>
    </w:p>
    <w:p w14:paraId="7A5A8F66" w14:textId="77777777" w:rsidR="000E63B5" w:rsidRDefault="000E63B5" w:rsidP="000E63B5">
      <w:pPr>
        <w:rPr>
          <w:rFonts w:ascii="Calibri" w:hAnsi="Calibri"/>
          <w:sz w:val="21"/>
          <w:szCs w:val="21"/>
        </w:rPr>
      </w:pPr>
    </w:p>
    <w:p w14:paraId="7F3C40E6" w14:textId="4166F309" w:rsidR="000E63B5" w:rsidRDefault="000E63B5" w:rsidP="008B785C">
      <w:pPr>
        <w:pStyle w:val="Normln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uzavřely níže uvedeného dne, měsíce a roku tento </w:t>
      </w:r>
    </w:p>
    <w:p w14:paraId="4592B9B5" w14:textId="77777777" w:rsidR="000E63B5" w:rsidRDefault="000E63B5" w:rsidP="000E63B5">
      <w:pPr>
        <w:pStyle w:val="Normln0"/>
        <w:jc w:val="center"/>
        <w:rPr>
          <w:rFonts w:asciiTheme="minorHAnsi" w:hAnsiTheme="minorHAnsi"/>
          <w:b/>
          <w:color w:val="000000" w:themeColor="text1"/>
          <w:sz w:val="21"/>
          <w:szCs w:val="21"/>
        </w:rPr>
      </w:pPr>
    </w:p>
    <w:p w14:paraId="28EB1BDD" w14:textId="77777777" w:rsidR="000E63B5" w:rsidRDefault="000E63B5" w:rsidP="000E63B5">
      <w:pPr>
        <w:pStyle w:val="Normln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DODATEK č. 1</w:t>
      </w:r>
    </w:p>
    <w:p w14:paraId="5E98AF38" w14:textId="77777777" w:rsidR="000E63B5" w:rsidRDefault="000E63B5" w:rsidP="000E63B5">
      <w:pPr>
        <w:pStyle w:val="Normln0"/>
        <w:jc w:val="center"/>
        <w:rPr>
          <w:rFonts w:asciiTheme="minorHAnsi" w:hAnsiTheme="minorHAnsi"/>
          <w:b/>
          <w:color w:val="000000" w:themeColor="text1"/>
          <w:szCs w:val="22"/>
        </w:rPr>
      </w:pPr>
      <w:r>
        <w:rPr>
          <w:rFonts w:asciiTheme="minorHAnsi" w:hAnsiTheme="minorHAnsi"/>
          <w:b/>
          <w:color w:val="000000" w:themeColor="text1"/>
          <w:szCs w:val="22"/>
        </w:rPr>
        <w:t xml:space="preserve">ke smlouvě o dílo č. </w:t>
      </w:r>
      <w:r>
        <w:rPr>
          <w:rFonts w:asciiTheme="minorHAnsi" w:hAnsiTheme="minorHAnsi"/>
          <w:b/>
          <w:szCs w:val="22"/>
        </w:rPr>
        <w:t>S/NPÚ-362/</w:t>
      </w:r>
      <w:r>
        <w:rPr>
          <w:rFonts w:asciiTheme="minorHAnsi" w:hAnsiTheme="minorHAnsi" w:cstheme="minorHAnsi"/>
          <w:b/>
          <w:szCs w:val="22"/>
        </w:rPr>
        <w:t>23</w:t>
      </w:r>
      <w:r>
        <w:rPr>
          <w:rFonts w:asciiTheme="minorHAnsi" w:hAnsiTheme="minorHAnsi"/>
          <w:b/>
          <w:szCs w:val="22"/>
        </w:rPr>
        <w:t>/2019</w:t>
      </w:r>
    </w:p>
    <w:p w14:paraId="2286F18E" w14:textId="475AE5AB" w:rsidR="000E63B5" w:rsidRDefault="000E63B5" w:rsidP="000E63B5">
      <w:pPr>
        <w:jc w:val="center"/>
        <w:rPr>
          <w:rFonts w:asciiTheme="minorHAnsi" w:hAnsiTheme="minorHAnsi" w:cs="Calibri"/>
          <w:b/>
          <w:sz w:val="21"/>
          <w:szCs w:val="21"/>
        </w:rPr>
      </w:pPr>
      <w:r w:rsidRPr="000C58D5">
        <w:rPr>
          <w:rFonts w:asciiTheme="minorHAnsi" w:hAnsiTheme="minorHAnsi" w:cs="Calibri"/>
          <w:b/>
          <w:sz w:val="21"/>
          <w:szCs w:val="21"/>
        </w:rPr>
        <w:t>komplexní správ</w:t>
      </w:r>
      <w:r>
        <w:rPr>
          <w:rFonts w:asciiTheme="minorHAnsi" w:hAnsiTheme="minorHAnsi" w:cs="Calibri"/>
          <w:b/>
          <w:sz w:val="21"/>
          <w:szCs w:val="21"/>
        </w:rPr>
        <w:t>a</w:t>
      </w:r>
      <w:r w:rsidRPr="000C58D5">
        <w:rPr>
          <w:rFonts w:asciiTheme="minorHAnsi" w:hAnsiTheme="minorHAnsi" w:cs="Calibri"/>
          <w:b/>
          <w:sz w:val="21"/>
          <w:szCs w:val="21"/>
        </w:rPr>
        <w:t xml:space="preserve"> ICT v NPÚ ÚOP v Josefově </w:t>
      </w:r>
      <w:r w:rsidR="008B785C">
        <w:rPr>
          <w:rFonts w:asciiTheme="minorHAnsi" w:hAnsiTheme="minorHAnsi" w:cs="Calibri"/>
          <w:b/>
          <w:sz w:val="21"/>
          <w:szCs w:val="21"/>
        </w:rPr>
        <w:t>na dobu 24 měsíců</w:t>
      </w:r>
    </w:p>
    <w:p w14:paraId="2DED91E1" w14:textId="77777777" w:rsidR="000E63B5" w:rsidRDefault="000E63B5" w:rsidP="000E63B5">
      <w:pPr>
        <w:jc w:val="center"/>
        <w:rPr>
          <w:rFonts w:ascii="Calibri" w:hAnsi="Calibr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 (dále jen </w:t>
      </w:r>
      <w:r>
        <w:rPr>
          <w:rFonts w:asciiTheme="minorHAnsi" w:hAnsiTheme="minorHAnsi" w:cstheme="minorHAnsi"/>
          <w:b/>
          <w:bCs/>
          <w:sz w:val="21"/>
          <w:szCs w:val="21"/>
        </w:rPr>
        <w:t>„Dodatek č. 1“</w:t>
      </w:r>
      <w:r>
        <w:rPr>
          <w:rFonts w:asciiTheme="minorHAnsi" w:hAnsiTheme="minorHAnsi" w:cstheme="minorHAnsi"/>
          <w:bCs/>
          <w:sz w:val="21"/>
          <w:szCs w:val="21"/>
        </w:rPr>
        <w:t>)</w:t>
      </w:r>
    </w:p>
    <w:p w14:paraId="0E022E8C" w14:textId="77777777" w:rsidR="00E215D1" w:rsidRPr="006A5A4A" w:rsidRDefault="00E215D1" w:rsidP="00A940C1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t>Článek I.</w:t>
      </w:r>
    </w:p>
    <w:p w14:paraId="04C0611E" w14:textId="77777777" w:rsidR="00E215D1" w:rsidRPr="00731257" w:rsidRDefault="005276D2" w:rsidP="00E215D1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Úvodní ustanovení</w:t>
      </w:r>
    </w:p>
    <w:p w14:paraId="635A6E79" w14:textId="6608A6A3" w:rsidR="00A4763A" w:rsidRPr="0003797F" w:rsidRDefault="00A4763A" w:rsidP="00A4763A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03797F">
        <w:rPr>
          <w:rFonts w:asciiTheme="minorHAnsi" w:hAnsiTheme="minorHAnsi" w:cstheme="minorHAnsi"/>
          <w:sz w:val="21"/>
          <w:szCs w:val="21"/>
        </w:rPr>
        <w:t>Smluvní strany uzavřely dne 17. 10. 2019 smlouvu o dílo č. S/NPÚ-362/23</w:t>
      </w:r>
      <w:r w:rsidR="0025597C" w:rsidRPr="0003797F">
        <w:rPr>
          <w:rFonts w:asciiTheme="minorHAnsi" w:hAnsiTheme="minorHAnsi" w:cstheme="minorHAnsi"/>
          <w:sz w:val="21"/>
          <w:szCs w:val="21"/>
        </w:rPr>
        <w:t>/2019</w:t>
      </w:r>
      <w:r w:rsidR="00105746">
        <w:rPr>
          <w:rFonts w:asciiTheme="minorHAnsi" w:hAnsiTheme="minorHAnsi" w:cstheme="minorHAnsi"/>
          <w:sz w:val="21"/>
          <w:szCs w:val="21"/>
        </w:rPr>
        <w:t xml:space="preserve"> (ID v registru smluv 9738382</w:t>
      </w:r>
      <w:r w:rsidR="0003797F" w:rsidRPr="0003797F">
        <w:rPr>
          <w:rFonts w:asciiTheme="minorHAnsi" w:eastAsiaTheme="minorHAnsi" w:hAnsiTheme="minorHAnsi" w:cstheme="minorHAnsi"/>
          <w:color w:val="0000CD"/>
          <w:sz w:val="21"/>
          <w:szCs w:val="21"/>
          <w:lang w:eastAsia="en-US"/>
        </w:rPr>
        <w:t xml:space="preserve">), </w:t>
      </w:r>
      <w:r w:rsidR="0025597C" w:rsidRPr="0003797F">
        <w:rPr>
          <w:rFonts w:asciiTheme="minorHAnsi" w:hAnsiTheme="minorHAnsi" w:cstheme="minorHAnsi"/>
          <w:sz w:val="21"/>
          <w:szCs w:val="21"/>
        </w:rPr>
        <w:t xml:space="preserve">kterou byl mimo jiné </w:t>
      </w:r>
      <w:r w:rsidR="00D86737" w:rsidRPr="0003797F">
        <w:rPr>
          <w:rFonts w:asciiTheme="minorHAnsi" w:hAnsiTheme="minorHAnsi" w:cstheme="minorHAnsi"/>
          <w:sz w:val="21"/>
          <w:szCs w:val="21"/>
        </w:rPr>
        <w:t>sjednán způsob</w:t>
      </w:r>
      <w:r w:rsidR="0025597C" w:rsidRPr="0003797F">
        <w:rPr>
          <w:rFonts w:asciiTheme="minorHAnsi" w:hAnsiTheme="minorHAnsi" w:cstheme="minorHAnsi"/>
          <w:sz w:val="21"/>
          <w:szCs w:val="21"/>
        </w:rPr>
        <w:t xml:space="preserve"> </w:t>
      </w:r>
      <w:r w:rsidR="0015572A" w:rsidRPr="0003797F">
        <w:rPr>
          <w:rFonts w:asciiTheme="minorHAnsi" w:hAnsiTheme="minorHAnsi" w:cstheme="minorHAnsi"/>
          <w:sz w:val="21"/>
          <w:szCs w:val="21"/>
        </w:rPr>
        <w:t>evidence</w:t>
      </w:r>
      <w:r w:rsidR="00980B28" w:rsidRPr="0003797F">
        <w:rPr>
          <w:rFonts w:asciiTheme="minorHAnsi" w:hAnsiTheme="minorHAnsi" w:cstheme="minorHAnsi"/>
          <w:sz w:val="21"/>
          <w:szCs w:val="21"/>
        </w:rPr>
        <w:t xml:space="preserve"> </w:t>
      </w:r>
      <w:r w:rsidR="006B7439" w:rsidRPr="0003797F">
        <w:rPr>
          <w:rFonts w:asciiTheme="minorHAnsi" w:hAnsiTheme="minorHAnsi" w:cstheme="minorHAnsi"/>
          <w:sz w:val="21"/>
          <w:szCs w:val="21"/>
        </w:rPr>
        <w:t xml:space="preserve">a správy komponent </w:t>
      </w:r>
      <w:r w:rsidR="004E4AA0" w:rsidRPr="0003797F">
        <w:rPr>
          <w:rFonts w:asciiTheme="minorHAnsi" w:hAnsiTheme="minorHAnsi" w:cstheme="minorHAnsi"/>
          <w:sz w:val="21"/>
          <w:szCs w:val="21"/>
        </w:rPr>
        <w:t>informační</w:t>
      </w:r>
      <w:r w:rsidR="00C06164">
        <w:rPr>
          <w:rFonts w:asciiTheme="minorHAnsi" w:hAnsiTheme="minorHAnsi" w:cstheme="minorHAnsi"/>
          <w:sz w:val="21"/>
          <w:szCs w:val="21"/>
        </w:rPr>
        <w:t>ch</w:t>
      </w:r>
      <w:r w:rsidR="004E4AA0" w:rsidRPr="0003797F">
        <w:rPr>
          <w:rFonts w:asciiTheme="minorHAnsi" w:hAnsiTheme="minorHAnsi" w:cstheme="minorHAnsi"/>
          <w:sz w:val="21"/>
          <w:szCs w:val="21"/>
        </w:rPr>
        <w:t xml:space="preserve"> a komunikačních technologií</w:t>
      </w:r>
      <w:r w:rsidR="00A82D4F" w:rsidRPr="0003797F">
        <w:rPr>
          <w:rFonts w:asciiTheme="minorHAnsi" w:hAnsiTheme="minorHAnsi" w:cstheme="minorHAnsi"/>
          <w:sz w:val="21"/>
          <w:szCs w:val="21"/>
        </w:rPr>
        <w:t>, správ</w:t>
      </w:r>
      <w:r w:rsidR="00D86737" w:rsidRPr="0003797F">
        <w:rPr>
          <w:rFonts w:asciiTheme="minorHAnsi" w:hAnsiTheme="minorHAnsi" w:cstheme="minorHAnsi"/>
          <w:sz w:val="21"/>
          <w:szCs w:val="21"/>
        </w:rPr>
        <w:t>y</w:t>
      </w:r>
      <w:r w:rsidR="00A82D4F" w:rsidRPr="0003797F">
        <w:rPr>
          <w:rFonts w:asciiTheme="minorHAnsi" w:hAnsiTheme="minorHAnsi" w:cstheme="minorHAnsi"/>
          <w:sz w:val="21"/>
          <w:szCs w:val="21"/>
        </w:rPr>
        <w:t xml:space="preserve"> počítačové sítě</w:t>
      </w:r>
      <w:r w:rsidR="00D86737" w:rsidRPr="0003797F">
        <w:rPr>
          <w:rFonts w:asciiTheme="minorHAnsi" w:hAnsiTheme="minorHAnsi" w:cstheme="minorHAnsi"/>
          <w:sz w:val="21"/>
          <w:szCs w:val="21"/>
        </w:rPr>
        <w:t>,</w:t>
      </w:r>
      <w:r w:rsidR="00A82D4F" w:rsidRPr="0003797F">
        <w:rPr>
          <w:rFonts w:asciiTheme="minorHAnsi" w:hAnsiTheme="minorHAnsi" w:cstheme="minorHAnsi"/>
          <w:sz w:val="21"/>
          <w:szCs w:val="21"/>
        </w:rPr>
        <w:t xml:space="preserve"> </w:t>
      </w:r>
      <w:r w:rsidR="00D86737" w:rsidRPr="0003797F">
        <w:rPr>
          <w:rFonts w:asciiTheme="minorHAnsi" w:hAnsiTheme="minorHAnsi" w:cstheme="minorHAnsi"/>
          <w:sz w:val="21"/>
          <w:szCs w:val="21"/>
        </w:rPr>
        <w:t>zálohování dat a ochrany osobních údajů</w:t>
      </w:r>
      <w:r w:rsidR="004E4AA0" w:rsidRPr="0003797F">
        <w:rPr>
          <w:rFonts w:asciiTheme="minorHAnsi" w:hAnsiTheme="minorHAnsi" w:cstheme="minorHAnsi"/>
          <w:sz w:val="21"/>
          <w:szCs w:val="21"/>
        </w:rPr>
        <w:t xml:space="preserve"> (dále jen „Smlouva“)</w:t>
      </w:r>
      <w:r w:rsidR="00D86737" w:rsidRPr="0003797F">
        <w:rPr>
          <w:rFonts w:asciiTheme="minorHAnsi" w:hAnsiTheme="minorHAnsi" w:cstheme="minorHAnsi"/>
          <w:sz w:val="21"/>
          <w:szCs w:val="21"/>
        </w:rPr>
        <w:t>.</w:t>
      </w:r>
    </w:p>
    <w:p w14:paraId="1F4D091A" w14:textId="3B19A42C" w:rsidR="0015572A" w:rsidRPr="00C1401F" w:rsidRDefault="0003797F" w:rsidP="0015572A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C1401F">
        <w:rPr>
          <w:rFonts w:asciiTheme="minorHAnsi" w:hAnsiTheme="minorHAnsi" w:cstheme="minorHAnsi"/>
          <w:sz w:val="21"/>
          <w:szCs w:val="21"/>
        </w:rPr>
        <w:t>Objednatel</w:t>
      </w:r>
      <w:r w:rsidR="0015572A" w:rsidRPr="00C1401F">
        <w:rPr>
          <w:rFonts w:asciiTheme="minorHAnsi" w:hAnsiTheme="minorHAnsi" w:cstheme="minorHAnsi"/>
          <w:sz w:val="21"/>
          <w:szCs w:val="21"/>
        </w:rPr>
        <w:t xml:space="preserve"> </w:t>
      </w:r>
      <w:r w:rsidR="00EA32AC" w:rsidRPr="00C1401F">
        <w:rPr>
          <w:rFonts w:asciiTheme="minorHAnsi" w:hAnsiTheme="minorHAnsi" w:cstheme="minorHAnsi"/>
          <w:sz w:val="21"/>
          <w:szCs w:val="21"/>
        </w:rPr>
        <w:t xml:space="preserve">konstatuje, že </w:t>
      </w:r>
      <w:r w:rsidR="004E4AA0" w:rsidRPr="00C1401F">
        <w:rPr>
          <w:rFonts w:asciiTheme="minorHAnsi" w:hAnsiTheme="minorHAnsi" w:cstheme="minorHAnsi"/>
          <w:sz w:val="21"/>
          <w:szCs w:val="21"/>
        </w:rPr>
        <w:t xml:space="preserve">je při provozu informačních a komunikačních technologií a informačních systémů povinen ode dne 18. 3. 2020 dodržovat </w:t>
      </w:r>
      <w:r w:rsidR="0015572A" w:rsidRPr="00C1401F">
        <w:rPr>
          <w:rFonts w:asciiTheme="minorHAnsi" w:hAnsiTheme="minorHAnsi" w:cstheme="minorHAnsi"/>
          <w:sz w:val="21"/>
          <w:szCs w:val="21"/>
        </w:rPr>
        <w:t>vnitřní předpis upravující pravidla a postupy pro správu informačních technologií a informačních systémů (dále jen „Směrni</w:t>
      </w:r>
      <w:r w:rsidR="0015572A" w:rsidRPr="00C31739">
        <w:rPr>
          <w:rFonts w:asciiTheme="minorHAnsi" w:hAnsiTheme="minorHAnsi" w:cstheme="minorHAnsi"/>
          <w:sz w:val="21"/>
          <w:szCs w:val="21"/>
        </w:rPr>
        <w:t xml:space="preserve">ce“). </w:t>
      </w:r>
      <w:r w:rsidRPr="00C31739">
        <w:rPr>
          <w:rFonts w:asciiTheme="minorHAnsi" w:hAnsiTheme="minorHAnsi" w:cstheme="minorHAnsi"/>
          <w:sz w:val="21"/>
          <w:szCs w:val="21"/>
        </w:rPr>
        <w:t xml:space="preserve">Zhotovitel byl s </w:t>
      </w:r>
      <w:r w:rsidR="00A82D4F" w:rsidRPr="00C31739">
        <w:rPr>
          <w:rFonts w:asciiTheme="minorHAnsi" w:hAnsiTheme="minorHAnsi" w:cstheme="minorHAnsi"/>
          <w:sz w:val="21"/>
          <w:szCs w:val="21"/>
        </w:rPr>
        <w:t xml:space="preserve">obsahem Směrnice seznámen </w:t>
      </w:r>
      <w:r w:rsidR="00105746" w:rsidRPr="00C31739">
        <w:rPr>
          <w:rFonts w:asciiTheme="minorHAnsi" w:hAnsiTheme="minorHAnsi" w:cstheme="minorHAnsi"/>
          <w:sz w:val="21"/>
          <w:szCs w:val="21"/>
        </w:rPr>
        <w:t xml:space="preserve">dne </w:t>
      </w:r>
      <w:r w:rsidR="00D41932" w:rsidRPr="00C31739">
        <w:rPr>
          <w:rFonts w:asciiTheme="minorHAnsi" w:hAnsiTheme="minorHAnsi" w:cstheme="minorHAnsi"/>
          <w:sz w:val="21"/>
          <w:szCs w:val="21"/>
        </w:rPr>
        <w:t xml:space="preserve">23. 3. </w:t>
      </w:r>
      <w:r w:rsidR="00A82D4F" w:rsidRPr="00C31739">
        <w:rPr>
          <w:rFonts w:asciiTheme="minorHAnsi" w:hAnsiTheme="minorHAnsi" w:cstheme="minorHAnsi"/>
          <w:sz w:val="21"/>
          <w:szCs w:val="21"/>
        </w:rPr>
        <w:t>2020</w:t>
      </w:r>
      <w:r w:rsidR="00642AED" w:rsidRPr="00C31739">
        <w:rPr>
          <w:rFonts w:asciiTheme="minorHAnsi" w:hAnsiTheme="minorHAnsi" w:cstheme="minorHAnsi"/>
          <w:sz w:val="21"/>
          <w:szCs w:val="21"/>
        </w:rPr>
        <w:t>, s novel</w:t>
      </w:r>
      <w:r w:rsidR="009B03AB" w:rsidRPr="00C31739">
        <w:rPr>
          <w:rFonts w:asciiTheme="minorHAnsi" w:hAnsiTheme="minorHAnsi" w:cstheme="minorHAnsi"/>
          <w:sz w:val="21"/>
          <w:szCs w:val="21"/>
        </w:rPr>
        <w:t>izovaným zněním</w:t>
      </w:r>
      <w:r w:rsidR="00642AED" w:rsidRPr="00C31739">
        <w:rPr>
          <w:rFonts w:asciiTheme="minorHAnsi" w:hAnsiTheme="minorHAnsi" w:cstheme="minorHAnsi"/>
          <w:sz w:val="21"/>
          <w:szCs w:val="21"/>
        </w:rPr>
        <w:t xml:space="preserve"> </w:t>
      </w:r>
      <w:r w:rsidR="002E7B2E">
        <w:rPr>
          <w:rFonts w:asciiTheme="minorHAnsi" w:hAnsiTheme="minorHAnsi" w:cstheme="minorHAnsi"/>
          <w:sz w:val="21"/>
          <w:szCs w:val="21"/>
        </w:rPr>
        <w:t xml:space="preserve">Směrnice byl seznámen </w:t>
      </w:r>
      <w:r w:rsidR="00642AED" w:rsidRPr="00C31739">
        <w:rPr>
          <w:rFonts w:asciiTheme="minorHAnsi" w:hAnsiTheme="minorHAnsi" w:cstheme="minorHAnsi"/>
          <w:sz w:val="21"/>
          <w:szCs w:val="21"/>
        </w:rPr>
        <w:t xml:space="preserve">dne </w:t>
      </w:r>
      <w:r w:rsidR="007427A1" w:rsidRPr="00C31739">
        <w:rPr>
          <w:rFonts w:asciiTheme="minorHAnsi" w:hAnsiTheme="minorHAnsi" w:cstheme="minorHAnsi"/>
          <w:sz w:val="21"/>
          <w:szCs w:val="21"/>
        </w:rPr>
        <w:t>2</w:t>
      </w:r>
      <w:r w:rsidR="00642AED" w:rsidRPr="00C31739">
        <w:rPr>
          <w:rFonts w:asciiTheme="minorHAnsi" w:hAnsiTheme="minorHAnsi" w:cstheme="minorHAnsi"/>
          <w:sz w:val="21"/>
          <w:szCs w:val="21"/>
        </w:rPr>
        <w:t>. 1</w:t>
      </w:r>
      <w:r w:rsidR="009B03AB" w:rsidRPr="00C31739">
        <w:rPr>
          <w:rFonts w:asciiTheme="minorHAnsi" w:hAnsiTheme="minorHAnsi" w:cstheme="minorHAnsi"/>
          <w:sz w:val="21"/>
          <w:szCs w:val="21"/>
        </w:rPr>
        <w:t>1</w:t>
      </w:r>
      <w:r w:rsidR="00642AED" w:rsidRPr="00C31739">
        <w:rPr>
          <w:rFonts w:asciiTheme="minorHAnsi" w:hAnsiTheme="minorHAnsi" w:cstheme="minorHAnsi"/>
          <w:sz w:val="21"/>
          <w:szCs w:val="21"/>
        </w:rPr>
        <w:t>. 2020</w:t>
      </w:r>
      <w:r w:rsidR="00A82D4F" w:rsidRPr="00C31739">
        <w:rPr>
          <w:rFonts w:asciiTheme="minorHAnsi" w:hAnsiTheme="minorHAnsi" w:cstheme="minorHAnsi"/>
          <w:sz w:val="21"/>
          <w:szCs w:val="21"/>
        </w:rPr>
        <w:t>.</w:t>
      </w:r>
      <w:r w:rsidR="00253931" w:rsidRPr="00C31739">
        <w:rPr>
          <w:rFonts w:asciiTheme="minorHAnsi" w:hAnsiTheme="minorHAnsi" w:cstheme="minorHAnsi"/>
          <w:sz w:val="21"/>
          <w:szCs w:val="21"/>
        </w:rPr>
        <w:t xml:space="preserve"> Objednatel se zavazuje Zhotovitele informovat o všech změnách Směrnice přijatých po uzavření tohoto D</w:t>
      </w:r>
      <w:r w:rsidR="00253931" w:rsidRPr="00C1401F">
        <w:rPr>
          <w:rFonts w:asciiTheme="minorHAnsi" w:hAnsiTheme="minorHAnsi" w:cstheme="minorHAnsi"/>
          <w:sz w:val="21"/>
          <w:szCs w:val="21"/>
        </w:rPr>
        <w:t>odatku č. 1 s tím, že smluvní strany, bude-li to vzhledem ke změnám Směrnice třeba, upraví</w:t>
      </w:r>
      <w:r w:rsidR="00010B75" w:rsidRPr="00C1401F">
        <w:rPr>
          <w:rFonts w:asciiTheme="minorHAnsi" w:hAnsiTheme="minorHAnsi" w:cstheme="minorHAnsi"/>
          <w:sz w:val="21"/>
          <w:szCs w:val="21"/>
        </w:rPr>
        <w:t xml:space="preserve"> svá</w:t>
      </w:r>
      <w:r w:rsidR="00253931" w:rsidRPr="00C1401F">
        <w:rPr>
          <w:rFonts w:asciiTheme="minorHAnsi" w:hAnsiTheme="minorHAnsi" w:cstheme="minorHAnsi"/>
          <w:sz w:val="21"/>
          <w:szCs w:val="21"/>
        </w:rPr>
        <w:t xml:space="preserve"> vzájemná práva a povinnosti ze Smlouvy dalším dodatkem. </w:t>
      </w:r>
      <w:r w:rsidR="00EA32AC" w:rsidRPr="00C1401F">
        <w:rPr>
          <w:rFonts w:asciiTheme="minorHAnsi" w:hAnsiTheme="minorHAnsi" w:cstheme="minorHAnsi"/>
          <w:sz w:val="21"/>
          <w:szCs w:val="21"/>
        </w:rPr>
        <w:t xml:space="preserve">Směrnice </w:t>
      </w:r>
      <w:r w:rsidR="00CD6538">
        <w:rPr>
          <w:rFonts w:asciiTheme="minorHAnsi" w:hAnsiTheme="minorHAnsi" w:cstheme="minorHAnsi"/>
          <w:sz w:val="21"/>
          <w:szCs w:val="21"/>
        </w:rPr>
        <w:t xml:space="preserve">je jako příloha </w:t>
      </w:r>
      <w:proofErr w:type="gramStart"/>
      <w:r w:rsidR="00CD6538">
        <w:rPr>
          <w:rFonts w:asciiTheme="minorHAnsi" w:hAnsiTheme="minorHAnsi" w:cstheme="minorHAnsi"/>
          <w:sz w:val="21"/>
          <w:szCs w:val="21"/>
        </w:rPr>
        <w:t xml:space="preserve">č. 2 </w:t>
      </w:r>
      <w:r w:rsidR="00EA32AC" w:rsidRPr="00C1401F">
        <w:rPr>
          <w:rFonts w:asciiTheme="minorHAnsi" w:hAnsiTheme="minorHAnsi" w:cstheme="minorHAnsi"/>
          <w:sz w:val="21"/>
          <w:szCs w:val="21"/>
        </w:rPr>
        <w:t>nedílno</w:t>
      </w:r>
      <w:r w:rsidR="005D4141">
        <w:rPr>
          <w:rFonts w:asciiTheme="minorHAnsi" w:hAnsiTheme="minorHAnsi" w:cstheme="minorHAnsi"/>
          <w:sz w:val="21"/>
          <w:szCs w:val="21"/>
        </w:rPr>
        <w:t>u</w:t>
      </w:r>
      <w:proofErr w:type="gramEnd"/>
      <w:r w:rsidR="005D4141">
        <w:rPr>
          <w:rFonts w:asciiTheme="minorHAnsi" w:hAnsiTheme="minorHAnsi" w:cstheme="minorHAnsi"/>
          <w:sz w:val="21"/>
          <w:szCs w:val="21"/>
        </w:rPr>
        <w:t xml:space="preserve"> součástí tohoto Dodatku č. 1.</w:t>
      </w:r>
    </w:p>
    <w:p w14:paraId="6962E88F" w14:textId="2592485C" w:rsidR="0015572A" w:rsidRPr="001A31F0" w:rsidRDefault="00010B75" w:rsidP="00A4763A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Tímto </w:t>
      </w:r>
      <w:r w:rsidR="00FD4EFD" w:rsidRPr="001A31F0">
        <w:rPr>
          <w:rFonts w:asciiTheme="minorHAnsi" w:hAnsiTheme="minorHAnsi" w:cstheme="minorHAnsi"/>
          <w:sz w:val="21"/>
          <w:szCs w:val="21"/>
        </w:rPr>
        <w:t xml:space="preserve">Dodatkem č. 1 se </w:t>
      </w:r>
      <w:r w:rsidR="00931DA0">
        <w:rPr>
          <w:rFonts w:asciiTheme="minorHAnsi" w:hAnsiTheme="minorHAnsi" w:cstheme="minorHAnsi"/>
          <w:sz w:val="21"/>
          <w:szCs w:val="21"/>
        </w:rPr>
        <w:t>upravuje předmět Smlouv</w:t>
      </w:r>
      <w:r w:rsidR="00D92F34">
        <w:rPr>
          <w:rFonts w:asciiTheme="minorHAnsi" w:hAnsiTheme="minorHAnsi" w:cstheme="minorHAnsi"/>
          <w:sz w:val="21"/>
          <w:szCs w:val="21"/>
        </w:rPr>
        <w:t>y</w:t>
      </w:r>
      <w:r w:rsidR="00672E9F">
        <w:rPr>
          <w:rFonts w:asciiTheme="minorHAnsi" w:hAnsiTheme="minorHAnsi" w:cstheme="minorHAnsi"/>
          <w:sz w:val="21"/>
          <w:szCs w:val="21"/>
        </w:rPr>
        <w:t xml:space="preserve"> v návaznosti na ustanovení Směrnice</w:t>
      </w:r>
      <w:r>
        <w:rPr>
          <w:rFonts w:asciiTheme="minorHAnsi" w:hAnsiTheme="minorHAnsi" w:cstheme="minorHAnsi"/>
          <w:sz w:val="21"/>
          <w:szCs w:val="21"/>
        </w:rPr>
        <w:t xml:space="preserve">, </w:t>
      </w:r>
      <w:r w:rsidR="00931DA0">
        <w:rPr>
          <w:rFonts w:asciiTheme="minorHAnsi" w:hAnsiTheme="minorHAnsi" w:cstheme="minorHAnsi"/>
          <w:sz w:val="21"/>
          <w:szCs w:val="21"/>
        </w:rPr>
        <w:t>doplňují</w:t>
      </w:r>
      <w:r>
        <w:rPr>
          <w:rFonts w:asciiTheme="minorHAnsi" w:hAnsiTheme="minorHAnsi" w:cstheme="minorHAnsi"/>
          <w:sz w:val="21"/>
          <w:szCs w:val="21"/>
        </w:rPr>
        <w:t xml:space="preserve"> se</w:t>
      </w:r>
      <w:r w:rsidR="00931DA0">
        <w:rPr>
          <w:rFonts w:asciiTheme="minorHAnsi" w:hAnsiTheme="minorHAnsi" w:cstheme="minorHAnsi"/>
          <w:sz w:val="21"/>
          <w:szCs w:val="21"/>
        </w:rPr>
        <w:t xml:space="preserve"> termíny plnění </w:t>
      </w:r>
      <w:r w:rsidR="00D92F34">
        <w:rPr>
          <w:rFonts w:asciiTheme="minorHAnsi" w:hAnsiTheme="minorHAnsi" w:cstheme="minorHAnsi"/>
          <w:sz w:val="21"/>
          <w:szCs w:val="21"/>
        </w:rPr>
        <w:t xml:space="preserve">nově sjednaných </w:t>
      </w:r>
      <w:r w:rsidR="00670C41">
        <w:rPr>
          <w:rFonts w:asciiTheme="minorHAnsi" w:hAnsiTheme="minorHAnsi" w:cstheme="minorHAnsi"/>
          <w:sz w:val="21"/>
          <w:szCs w:val="21"/>
        </w:rPr>
        <w:t>prací</w:t>
      </w:r>
      <w:r w:rsidR="00455FBF">
        <w:rPr>
          <w:rFonts w:asciiTheme="minorHAnsi" w:hAnsiTheme="minorHAnsi" w:cstheme="minorHAnsi"/>
          <w:sz w:val="21"/>
          <w:szCs w:val="21"/>
        </w:rPr>
        <w:t xml:space="preserve">, </w:t>
      </w:r>
      <w:r w:rsidR="001E3A22">
        <w:rPr>
          <w:rFonts w:asciiTheme="minorHAnsi" w:hAnsiTheme="minorHAnsi" w:cstheme="minorHAnsi"/>
          <w:sz w:val="21"/>
          <w:szCs w:val="21"/>
        </w:rPr>
        <w:t>cena</w:t>
      </w:r>
      <w:r w:rsidR="00D92F34">
        <w:rPr>
          <w:rFonts w:asciiTheme="minorHAnsi" w:hAnsiTheme="minorHAnsi" w:cstheme="minorHAnsi"/>
          <w:sz w:val="21"/>
          <w:szCs w:val="21"/>
        </w:rPr>
        <w:t xml:space="preserve"> nově sjednaných </w:t>
      </w:r>
      <w:r w:rsidR="00670C41">
        <w:rPr>
          <w:rFonts w:asciiTheme="minorHAnsi" w:hAnsiTheme="minorHAnsi" w:cstheme="minorHAnsi"/>
          <w:sz w:val="21"/>
          <w:szCs w:val="21"/>
        </w:rPr>
        <w:t>prací</w:t>
      </w:r>
      <w:r w:rsidR="00105746">
        <w:rPr>
          <w:rFonts w:asciiTheme="minorHAnsi" w:hAnsiTheme="minorHAnsi" w:cstheme="minorHAnsi"/>
          <w:sz w:val="21"/>
          <w:szCs w:val="21"/>
        </w:rPr>
        <w:t xml:space="preserve"> a podmínky jejich úhrady</w:t>
      </w:r>
      <w:r w:rsidR="00FD4EFD" w:rsidRPr="001A31F0">
        <w:rPr>
          <w:rFonts w:asciiTheme="minorHAnsi" w:hAnsiTheme="minorHAnsi" w:cstheme="minorHAnsi"/>
          <w:sz w:val="21"/>
          <w:szCs w:val="21"/>
        </w:rPr>
        <w:t>.</w:t>
      </w:r>
    </w:p>
    <w:p w14:paraId="1280A60C" w14:textId="77777777" w:rsidR="00E215D1" w:rsidRPr="006A5A4A" w:rsidRDefault="00E215D1" w:rsidP="00A940C1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 w:rsidRPr="006A5A4A">
        <w:rPr>
          <w:rFonts w:ascii="Calibri" w:hAnsi="Calibri"/>
          <w:b/>
          <w:sz w:val="22"/>
          <w:szCs w:val="22"/>
        </w:rPr>
        <w:lastRenderedPageBreak/>
        <w:t>Článek II.</w:t>
      </w:r>
    </w:p>
    <w:p w14:paraId="6C6EC3A4" w14:textId="77777777" w:rsidR="00E215D1" w:rsidRPr="00731257" w:rsidRDefault="00E215D1" w:rsidP="00E215D1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  <w:r w:rsidRPr="004D1482">
        <w:rPr>
          <w:rFonts w:ascii="Calibri" w:hAnsi="Calibri"/>
          <w:b/>
          <w:sz w:val="22"/>
          <w:szCs w:val="22"/>
        </w:rPr>
        <w:t xml:space="preserve">Předmět </w:t>
      </w:r>
      <w:r w:rsidR="00C10A35">
        <w:rPr>
          <w:rFonts w:ascii="Calibri" w:hAnsi="Calibri"/>
          <w:b/>
          <w:sz w:val="22"/>
          <w:szCs w:val="22"/>
        </w:rPr>
        <w:t>Dodatku č. 1</w:t>
      </w:r>
    </w:p>
    <w:p w14:paraId="70546E00" w14:textId="77777777" w:rsidR="00015104" w:rsidRDefault="00C0663C" w:rsidP="00E215D1">
      <w:pPr>
        <w:pStyle w:val="Odstavecseseznamem"/>
        <w:numPr>
          <w:ilvl w:val="0"/>
          <w:numId w:val="2"/>
        </w:numPr>
        <w:tabs>
          <w:tab w:val="left" w:pos="426"/>
          <w:tab w:val="right" w:pos="9070"/>
        </w:tabs>
        <w:ind w:left="419" w:hanging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Dodatkem č. 1 </w:t>
      </w:r>
      <w:r w:rsidR="00015104">
        <w:rPr>
          <w:rFonts w:ascii="Calibri" w:hAnsi="Calibri" w:cs="Calibri"/>
          <w:bCs/>
          <w:sz w:val="21"/>
          <w:szCs w:val="21"/>
        </w:rPr>
        <w:t xml:space="preserve">se rozšiřuje Předmět Smlouvy o </w:t>
      </w:r>
    </w:p>
    <w:p w14:paraId="720CE6EA" w14:textId="205180CE" w:rsidR="00015104" w:rsidRPr="00921D0F" w:rsidRDefault="00015104" w:rsidP="00E66A8A">
      <w:pPr>
        <w:pStyle w:val="Odstavecseseznamem"/>
        <w:numPr>
          <w:ilvl w:val="1"/>
          <w:numId w:val="2"/>
        </w:numPr>
        <w:tabs>
          <w:tab w:val="left" w:pos="993"/>
          <w:tab w:val="right" w:pos="9070"/>
        </w:tabs>
        <w:ind w:left="993" w:hanging="574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 w:rsidRPr="00921D0F">
        <w:rPr>
          <w:rFonts w:ascii="Calibri" w:hAnsi="Calibri" w:cs="Calibri"/>
          <w:bCs/>
          <w:sz w:val="21"/>
          <w:szCs w:val="21"/>
        </w:rPr>
        <w:t xml:space="preserve">závazek Zhotovitele </w:t>
      </w:r>
      <w:r w:rsidR="00010B75" w:rsidRPr="00921D0F">
        <w:rPr>
          <w:rFonts w:ascii="Calibri" w:hAnsi="Calibri" w:cs="Calibri"/>
          <w:bCs/>
          <w:sz w:val="21"/>
          <w:szCs w:val="21"/>
        </w:rPr>
        <w:t>k následujícímu plnění:</w:t>
      </w:r>
    </w:p>
    <w:p w14:paraId="6A6A78C8" w14:textId="0C06F583" w:rsidR="00253931" w:rsidRPr="001A3CA7" w:rsidRDefault="00253931" w:rsidP="00E66A8A">
      <w:pPr>
        <w:pStyle w:val="Odstavecseseznamem"/>
        <w:numPr>
          <w:ilvl w:val="2"/>
          <w:numId w:val="2"/>
        </w:numPr>
        <w:tabs>
          <w:tab w:val="left" w:pos="1701"/>
          <w:tab w:val="right" w:pos="9070"/>
        </w:tabs>
        <w:ind w:left="1701" w:hanging="708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 w:rsidRPr="001A3CA7">
        <w:rPr>
          <w:rFonts w:ascii="Calibri" w:hAnsi="Calibri" w:cs="Calibri"/>
          <w:color w:val="000000"/>
          <w:sz w:val="21"/>
          <w:szCs w:val="21"/>
        </w:rPr>
        <w:t>příprava Přístupových údajů ve formátu požadovaném Směrnicí a jejich předání Odpovědné osobě Objednatele, poté aktualizace Přístupových údajů minimálně 1x ročně nebo v případě bezpečnostního incidentu nebo v souvislosti s ukončením smluvního vztahu – viz čl. 6 Směrnice;</w:t>
      </w:r>
    </w:p>
    <w:p w14:paraId="397BBA79" w14:textId="29EF50EE" w:rsidR="00253931" w:rsidRPr="001A3CA7" w:rsidRDefault="00010B75" w:rsidP="00E66A8A">
      <w:pPr>
        <w:pStyle w:val="Odstavecseseznamem"/>
        <w:numPr>
          <w:ilvl w:val="2"/>
          <w:numId w:val="2"/>
        </w:numPr>
        <w:tabs>
          <w:tab w:val="left" w:pos="1701"/>
          <w:tab w:val="right" w:pos="9070"/>
        </w:tabs>
        <w:ind w:left="1701" w:hanging="708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 w:rsidRPr="001A3CA7">
        <w:rPr>
          <w:rFonts w:ascii="Calibri" w:hAnsi="Calibri" w:cs="Calibri"/>
          <w:color w:val="000000"/>
          <w:sz w:val="21"/>
          <w:szCs w:val="21"/>
        </w:rPr>
        <w:t xml:space="preserve">zajištění informovanosti externích uživatelů sítě Wi-Fi o způsobu zpracování osobních údajů </w:t>
      </w:r>
      <w:r w:rsidR="00253931" w:rsidRPr="001A3CA7">
        <w:rPr>
          <w:rFonts w:ascii="Calibri" w:hAnsi="Calibri" w:cs="Calibri"/>
          <w:color w:val="000000"/>
          <w:sz w:val="21"/>
          <w:szCs w:val="21"/>
        </w:rPr>
        <w:t>– viz čl. 4.5 a čl. 7.</w:t>
      </w:r>
      <w:r w:rsidR="00CD6538" w:rsidRPr="001A3CA7">
        <w:rPr>
          <w:rFonts w:ascii="Calibri" w:hAnsi="Calibri" w:cs="Calibri"/>
          <w:color w:val="000000"/>
          <w:sz w:val="21"/>
          <w:szCs w:val="21"/>
        </w:rPr>
        <w:t>5</w:t>
      </w:r>
      <w:r w:rsidR="00253931" w:rsidRPr="001A3CA7">
        <w:rPr>
          <w:rFonts w:ascii="Calibri" w:hAnsi="Calibri" w:cs="Calibri"/>
          <w:color w:val="000000"/>
          <w:sz w:val="21"/>
          <w:szCs w:val="21"/>
        </w:rPr>
        <w:t xml:space="preserve"> Směrnice, příloha č. 3 Směrnice;</w:t>
      </w:r>
      <w:r w:rsidR="007427A1" w:rsidRPr="001A3CA7">
        <w:rPr>
          <w:rFonts w:ascii="Calibri" w:hAnsi="Calibri" w:cs="Calibri"/>
          <w:color w:val="000000"/>
          <w:sz w:val="21"/>
          <w:szCs w:val="21"/>
        </w:rPr>
        <w:t xml:space="preserve"> každoroční kontrola aktuálnosti podávaných informací a jejich dostupnosti;</w:t>
      </w:r>
    </w:p>
    <w:p w14:paraId="57EF301A" w14:textId="219C8D3E" w:rsidR="00253931" w:rsidRPr="001A3CA7" w:rsidRDefault="00010B75" w:rsidP="00E66A8A">
      <w:pPr>
        <w:pStyle w:val="Odstavecseseznamem"/>
        <w:numPr>
          <w:ilvl w:val="2"/>
          <w:numId w:val="2"/>
        </w:numPr>
        <w:tabs>
          <w:tab w:val="left" w:pos="1701"/>
          <w:tab w:val="right" w:pos="9070"/>
        </w:tabs>
        <w:ind w:left="1701" w:hanging="708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 w:rsidRPr="001A3CA7">
        <w:rPr>
          <w:rFonts w:ascii="Calibri" w:hAnsi="Calibri" w:cs="Calibri"/>
          <w:color w:val="000000"/>
          <w:sz w:val="21"/>
          <w:szCs w:val="21"/>
        </w:rPr>
        <w:t>kontrola nastavení kamerového systému dle čl. 5.1.3.3 Směrnice a zpřístupnění informace o tomto nastavení dle čl. 5.1.3.3.2 Směrnice</w:t>
      </w:r>
      <w:r w:rsidR="00253931" w:rsidRPr="001A3CA7">
        <w:rPr>
          <w:rFonts w:ascii="Calibri" w:hAnsi="Calibri" w:cs="Calibri"/>
          <w:color w:val="000000"/>
          <w:sz w:val="21"/>
          <w:szCs w:val="21"/>
        </w:rPr>
        <w:t>;</w:t>
      </w:r>
    </w:p>
    <w:p w14:paraId="08ABDCBE" w14:textId="3B4F3041" w:rsidR="00253931" w:rsidRPr="001A3CA7" w:rsidRDefault="0030017D" w:rsidP="00E66A8A">
      <w:pPr>
        <w:pStyle w:val="Odstavecseseznamem"/>
        <w:numPr>
          <w:ilvl w:val="2"/>
          <w:numId w:val="2"/>
        </w:numPr>
        <w:tabs>
          <w:tab w:val="left" w:pos="1701"/>
          <w:tab w:val="right" w:pos="9070"/>
        </w:tabs>
        <w:ind w:left="1701" w:hanging="708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 w:rsidRPr="001A3CA7">
        <w:rPr>
          <w:rFonts w:ascii="Calibri" w:hAnsi="Calibri" w:cs="Calibri"/>
          <w:color w:val="000000"/>
          <w:sz w:val="21"/>
          <w:szCs w:val="21"/>
        </w:rPr>
        <w:t xml:space="preserve">zpracování dokumentace vybraných </w:t>
      </w:r>
      <w:r w:rsidR="00E66A8A" w:rsidRPr="001A3CA7">
        <w:rPr>
          <w:rFonts w:ascii="Calibri" w:hAnsi="Calibri" w:cs="Calibri"/>
          <w:color w:val="000000"/>
          <w:sz w:val="21"/>
          <w:szCs w:val="21"/>
        </w:rPr>
        <w:t>základních</w:t>
      </w:r>
      <w:r w:rsidRPr="001A3CA7">
        <w:rPr>
          <w:rFonts w:ascii="Calibri" w:hAnsi="Calibri" w:cs="Calibri"/>
          <w:color w:val="000000"/>
          <w:sz w:val="21"/>
          <w:szCs w:val="21"/>
        </w:rPr>
        <w:t xml:space="preserve"> prvků IT a infrastruktury IT, poté průběžná </w:t>
      </w:r>
      <w:r w:rsidR="00A12C2B" w:rsidRPr="001A3CA7">
        <w:rPr>
          <w:rFonts w:ascii="Calibri" w:hAnsi="Calibri" w:cs="Calibri"/>
          <w:color w:val="000000"/>
          <w:sz w:val="21"/>
          <w:szCs w:val="21"/>
        </w:rPr>
        <w:t xml:space="preserve">aktualizace dokumentace </w:t>
      </w:r>
      <w:r w:rsidRPr="001A3CA7">
        <w:rPr>
          <w:rFonts w:ascii="Calibri" w:hAnsi="Calibri" w:cs="Calibri"/>
          <w:color w:val="000000"/>
          <w:sz w:val="21"/>
          <w:szCs w:val="21"/>
        </w:rPr>
        <w:t xml:space="preserve">vybraných </w:t>
      </w:r>
      <w:r w:rsidR="00E66A8A" w:rsidRPr="001A3CA7">
        <w:rPr>
          <w:rFonts w:ascii="Calibri" w:hAnsi="Calibri" w:cs="Calibri"/>
          <w:color w:val="000000"/>
          <w:sz w:val="21"/>
          <w:szCs w:val="21"/>
        </w:rPr>
        <w:t xml:space="preserve">základních </w:t>
      </w:r>
      <w:r w:rsidRPr="001A3CA7">
        <w:rPr>
          <w:rFonts w:ascii="Calibri" w:hAnsi="Calibri" w:cs="Calibri"/>
          <w:color w:val="000000"/>
          <w:sz w:val="21"/>
          <w:szCs w:val="21"/>
        </w:rPr>
        <w:t>prvků IT a infrastruktury IT</w:t>
      </w:r>
      <w:r w:rsidR="00253931" w:rsidRPr="001A3CA7">
        <w:rPr>
          <w:rFonts w:ascii="Calibri" w:hAnsi="Calibri" w:cs="Calibri"/>
          <w:color w:val="000000"/>
          <w:sz w:val="21"/>
          <w:szCs w:val="21"/>
        </w:rPr>
        <w:t xml:space="preserve"> - čl. 4.3</w:t>
      </w:r>
      <w:r w:rsidR="008F20E4" w:rsidRPr="001A3CA7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253931" w:rsidRPr="001A3CA7">
        <w:rPr>
          <w:rFonts w:ascii="Calibri" w:hAnsi="Calibri" w:cs="Calibri"/>
          <w:color w:val="000000"/>
          <w:sz w:val="21"/>
          <w:szCs w:val="21"/>
        </w:rPr>
        <w:t>čl. 7.1</w:t>
      </w:r>
      <w:r w:rsidR="00566040" w:rsidRPr="001A3CA7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8F20E4" w:rsidRPr="001A3CA7">
        <w:rPr>
          <w:rFonts w:ascii="Calibri" w:hAnsi="Calibri" w:cs="Calibri"/>
          <w:color w:val="000000"/>
          <w:sz w:val="21"/>
          <w:szCs w:val="21"/>
        </w:rPr>
        <w:t xml:space="preserve">a čl. 7.4 </w:t>
      </w:r>
      <w:r w:rsidR="00253931" w:rsidRPr="001A3CA7">
        <w:rPr>
          <w:rFonts w:ascii="Calibri" w:hAnsi="Calibri" w:cs="Calibri"/>
          <w:color w:val="000000"/>
          <w:sz w:val="21"/>
          <w:szCs w:val="21"/>
        </w:rPr>
        <w:t>Směrnice, příloha č. 1 Směrnice;</w:t>
      </w:r>
    </w:p>
    <w:p w14:paraId="0CD614A2" w14:textId="05418CFF" w:rsidR="0030017D" w:rsidRPr="001A3CA7" w:rsidRDefault="0030017D" w:rsidP="00E66A8A">
      <w:pPr>
        <w:pStyle w:val="Odstavecseseznamem"/>
        <w:numPr>
          <w:ilvl w:val="2"/>
          <w:numId w:val="2"/>
        </w:numPr>
        <w:tabs>
          <w:tab w:val="left" w:pos="1701"/>
          <w:tab w:val="right" w:pos="9070"/>
        </w:tabs>
        <w:ind w:left="1701" w:hanging="708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 w:rsidRPr="001A3CA7">
        <w:rPr>
          <w:rFonts w:ascii="Calibri" w:hAnsi="Calibri" w:cs="Calibri"/>
          <w:color w:val="000000"/>
          <w:sz w:val="21"/>
          <w:szCs w:val="21"/>
        </w:rPr>
        <w:t xml:space="preserve">revize stávajících postupů zálohování a archivace dat v kontextu s obsahem Směrnice, nastavení postupů zálohování a archivace dat dle Směrnice a jeho údržba </w:t>
      </w:r>
      <w:r w:rsidR="00253931" w:rsidRPr="001A3CA7">
        <w:rPr>
          <w:rFonts w:ascii="Calibri" w:hAnsi="Calibri" w:cs="Calibri"/>
          <w:color w:val="000000"/>
          <w:sz w:val="21"/>
          <w:szCs w:val="21"/>
        </w:rPr>
        <w:t xml:space="preserve">– </w:t>
      </w:r>
      <w:r w:rsidRPr="001A3CA7">
        <w:rPr>
          <w:rFonts w:ascii="Calibri" w:hAnsi="Calibri" w:cs="Calibri"/>
          <w:color w:val="000000"/>
          <w:sz w:val="21"/>
          <w:szCs w:val="21"/>
        </w:rPr>
        <w:t>čl. 4.6 Směrnice</w:t>
      </w:r>
      <w:r w:rsidR="00CE754F" w:rsidRPr="001A3CA7">
        <w:rPr>
          <w:rFonts w:ascii="Calibri" w:hAnsi="Calibri" w:cs="Calibri"/>
          <w:color w:val="000000"/>
          <w:sz w:val="21"/>
          <w:szCs w:val="21"/>
        </w:rPr>
        <w:t>, čl. 7.6</w:t>
      </w:r>
      <w:r w:rsidRPr="001A3CA7">
        <w:rPr>
          <w:rFonts w:ascii="Calibri" w:hAnsi="Calibri" w:cs="Calibri"/>
          <w:color w:val="000000"/>
          <w:sz w:val="21"/>
          <w:szCs w:val="21"/>
        </w:rPr>
        <w:t>, příloha č. 4 Směrnice</w:t>
      </w:r>
    </w:p>
    <w:p w14:paraId="30F86889" w14:textId="735A7895" w:rsidR="0030017D" w:rsidRPr="001A3CA7" w:rsidRDefault="0030017D" w:rsidP="00E66A8A">
      <w:pPr>
        <w:pStyle w:val="Odstavecseseznamem"/>
        <w:numPr>
          <w:ilvl w:val="2"/>
          <w:numId w:val="2"/>
        </w:numPr>
        <w:tabs>
          <w:tab w:val="left" w:pos="1701"/>
          <w:tab w:val="right" w:pos="9070"/>
        </w:tabs>
        <w:ind w:left="1701" w:hanging="708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 w:rsidRPr="001A3CA7">
        <w:rPr>
          <w:rFonts w:ascii="Calibri" w:hAnsi="Calibri" w:cs="Calibri"/>
          <w:bCs/>
          <w:sz w:val="21"/>
          <w:szCs w:val="21"/>
        </w:rPr>
        <w:t xml:space="preserve">zpracování dokumentace vybraných </w:t>
      </w:r>
      <w:r w:rsidR="00E66A8A" w:rsidRPr="001A3CA7">
        <w:rPr>
          <w:rFonts w:ascii="Calibri" w:hAnsi="Calibri" w:cs="Calibri"/>
          <w:bCs/>
          <w:sz w:val="21"/>
          <w:szCs w:val="21"/>
        </w:rPr>
        <w:t>ostatních</w:t>
      </w:r>
      <w:r w:rsidRPr="001A3CA7">
        <w:rPr>
          <w:rFonts w:ascii="Calibri" w:hAnsi="Calibri" w:cs="Calibri"/>
          <w:bCs/>
          <w:sz w:val="21"/>
          <w:szCs w:val="21"/>
        </w:rPr>
        <w:t xml:space="preserve"> prvků IT a infrastruktury IT,</w:t>
      </w:r>
      <w:r w:rsidRPr="001A3CA7">
        <w:rPr>
          <w:sz w:val="21"/>
          <w:szCs w:val="21"/>
        </w:rPr>
        <w:t xml:space="preserve"> </w:t>
      </w:r>
      <w:r w:rsidRPr="001A3CA7">
        <w:rPr>
          <w:rFonts w:ascii="Calibri" w:hAnsi="Calibri" w:cs="Calibri"/>
          <w:bCs/>
          <w:sz w:val="21"/>
          <w:szCs w:val="21"/>
        </w:rPr>
        <w:t xml:space="preserve">poté průběžná aktualizace dokumentace vybraných </w:t>
      </w:r>
      <w:r w:rsidR="00E66A8A" w:rsidRPr="001A3CA7">
        <w:rPr>
          <w:rFonts w:ascii="Calibri" w:hAnsi="Calibri" w:cs="Calibri"/>
          <w:bCs/>
          <w:sz w:val="21"/>
          <w:szCs w:val="21"/>
        </w:rPr>
        <w:t>ostatních</w:t>
      </w:r>
      <w:r w:rsidRPr="001A3CA7">
        <w:rPr>
          <w:rFonts w:ascii="Calibri" w:hAnsi="Calibri" w:cs="Calibri"/>
          <w:bCs/>
          <w:sz w:val="21"/>
          <w:szCs w:val="21"/>
        </w:rPr>
        <w:t xml:space="preserve"> prvků IT a infrastruktury IT - čl. 4.3, čl. 7.1 a čl. 7.</w:t>
      </w:r>
      <w:r w:rsidR="008F20E4" w:rsidRPr="001A3CA7">
        <w:rPr>
          <w:rFonts w:ascii="Calibri" w:hAnsi="Calibri" w:cs="Calibri"/>
          <w:bCs/>
          <w:sz w:val="21"/>
          <w:szCs w:val="21"/>
        </w:rPr>
        <w:t>4</w:t>
      </w:r>
      <w:r w:rsidRPr="001A3CA7">
        <w:rPr>
          <w:rFonts w:ascii="Calibri" w:hAnsi="Calibri" w:cs="Calibri"/>
          <w:bCs/>
          <w:sz w:val="21"/>
          <w:szCs w:val="21"/>
        </w:rPr>
        <w:t xml:space="preserve"> Směrnice, příloha č. 1 Směrnice</w:t>
      </w:r>
      <w:r w:rsidR="00C06E8F" w:rsidRPr="001A3CA7">
        <w:rPr>
          <w:rFonts w:ascii="Calibri" w:hAnsi="Calibri" w:cs="Calibri"/>
          <w:bCs/>
          <w:sz w:val="21"/>
          <w:szCs w:val="21"/>
        </w:rPr>
        <w:t>.</w:t>
      </w:r>
    </w:p>
    <w:p w14:paraId="20850C6E" w14:textId="77777777" w:rsidR="00015104" w:rsidRPr="009D707E" w:rsidRDefault="00015104" w:rsidP="00015104">
      <w:pPr>
        <w:pStyle w:val="Odstavecseseznamem"/>
        <w:numPr>
          <w:ilvl w:val="1"/>
          <w:numId w:val="2"/>
        </w:numPr>
        <w:tabs>
          <w:tab w:val="left" w:pos="426"/>
          <w:tab w:val="right" w:pos="9070"/>
        </w:tabs>
        <w:ind w:left="851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 w:rsidRPr="009D707E">
        <w:rPr>
          <w:rFonts w:ascii="Calibri" w:hAnsi="Calibri" w:cs="Calibri"/>
          <w:bCs/>
          <w:sz w:val="21"/>
          <w:szCs w:val="21"/>
        </w:rPr>
        <w:t xml:space="preserve">závazek Objednatele </w:t>
      </w:r>
    </w:p>
    <w:p w14:paraId="2B3AADD5" w14:textId="7BC3534A" w:rsidR="00015104" w:rsidRPr="009D707E" w:rsidRDefault="00D41932" w:rsidP="00015104">
      <w:pPr>
        <w:pStyle w:val="Odstavecseseznamem"/>
        <w:numPr>
          <w:ilvl w:val="2"/>
          <w:numId w:val="2"/>
        </w:numPr>
        <w:tabs>
          <w:tab w:val="left" w:pos="1560"/>
          <w:tab w:val="right" w:pos="9070"/>
        </w:tabs>
        <w:ind w:left="1560" w:hanging="709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 w:rsidRPr="009D707E">
        <w:rPr>
          <w:rFonts w:ascii="Calibri" w:hAnsi="Calibri" w:cs="Calibri"/>
          <w:bCs/>
          <w:sz w:val="21"/>
          <w:szCs w:val="21"/>
        </w:rPr>
        <w:t xml:space="preserve">poskytnout Zhotoviteli </w:t>
      </w:r>
      <w:r w:rsidR="00222167">
        <w:rPr>
          <w:rFonts w:ascii="Calibri" w:hAnsi="Calibri" w:cs="Calibri"/>
          <w:bCs/>
          <w:sz w:val="21"/>
          <w:szCs w:val="21"/>
        </w:rPr>
        <w:t xml:space="preserve">potřebné </w:t>
      </w:r>
      <w:r w:rsidR="00930C83" w:rsidRPr="009D707E">
        <w:rPr>
          <w:rFonts w:ascii="Calibri" w:hAnsi="Calibri" w:cs="Calibri"/>
          <w:bCs/>
          <w:sz w:val="21"/>
          <w:szCs w:val="21"/>
        </w:rPr>
        <w:t xml:space="preserve">podklady </w:t>
      </w:r>
      <w:r w:rsidR="006200E5" w:rsidRPr="009D707E">
        <w:rPr>
          <w:rFonts w:ascii="Calibri" w:hAnsi="Calibri" w:cs="Calibri"/>
          <w:bCs/>
          <w:sz w:val="21"/>
          <w:szCs w:val="21"/>
        </w:rPr>
        <w:t>pro plnění dle odst. 1.1</w:t>
      </w:r>
      <w:r w:rsidR="00930C83" w:rsidRPr="009D707E">
        <w:rPr>
          <w:rFonts w:ascii="Calibri" w:hAnsi="Calibri" w:cs="Calibri"/>
          <w:bCs/>
          <w:sz w:val="21"/>
          <w:szCs w:val="21"/>
        </w:rPr>
        <w:t>,</w:t>
      </w:r>
    </w:p>
    <w:p w14:paraId="052B7E01" w14:textId="77777777" w:rsidR="0094309C" w:rsidRDefault="00D41932" w:rsidP="00015104">
      <w:pPr>
        <w:pStyle w:val="Odstavecseseznamem"/>
        <w:numPr>
          <w:ilvl w:val="2"/>
          <w:numId w:val="2"/>
        </w:numPr>
        <w:tabs>
          <w:tab w:val="left" w:pos="1560"/>
          <w:tab w:val="right" w:pos="9070"/>
        </w:tabs>
        <w:ind w:left="1560" w:hanging="709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 w:rsidRPr="009D707E">
        <w:rPr>
          <w:rFonts w:ascii="Calibri" w:hAnsi="Calibri" w:cs="Calibri"/>
          <w:bCs/>
          <w:sz w:val="21"/>
          <w:szCs w:val="21"/>
        </w:rPr>
        <w:t xml:space="preserve">poskytnout Zhotoviteli </w:t>
      </w:r>
      <w:r w:rsidR="0094309C" w:rsidRPr="009D707E">
        <w:rPr>
          <w:rFonts w:ascii="Calibri" w:hAnsi="Calibri" w:cs="Calibri"/>
          <w:bCs/>
          <w:sz w:val="21"/>
          <w:szCs w:val="21"/>
        </w:rPr>
        <w:t>plnou součinnost</w:t>
      </w:r>
      <w:r w:rsidR="00C0663C" w:rsidRPr="009D707E">
        <w:rPr>
          <w:rFonts w:ascii="Calibri" w:hAnsi="Calibri" w:cs="Calibri"/>
          <w:bCs/>
          <w:sz w:val="21"/>
          <w:szCs w:val="21"/>
        </w:rPr>
        <w:t xml:space="preserve"> při </w:t>
      </w:r>
      <w:r w:rsidR="00930C83" w:rsidRPr="009D707E">
        <w:rPr>
          <w:rFonts w:ascii="Calibri" w:hAnsi="Calibri" w:cs="Calibri"/>
          <w:bCs/>
          <w:sz w:val="21"/>
          <w:szCs w:val="21"/>
        </w:rPr>
        <w:t>naplňování účelu Směrnice</w:t>
      </w:r>
      <w:r w:rsidR="00E56886" w:rsidRPr="009D707E">
        <w:rPr>
          <w:rFonts w:ascii="Calibri" w:hAnsi="Calibri" w:cs="Calibri"/>
          <w:bCs/>
          <w:sz w:val="21"/>
          <w:szCs w:val="21"/>
        </w:rPr>
        <w:t xml:space="preserve"> </w:t>
      </w:r>
      <w:r w:rsidR="00670C41">
        <w:rPr>
          <w:rFonts w:ascii="Calibri" w:hAnsi="Calibri" w:cs="Calibri"/>
          <w:bCs/>
          <w:sz w:val="21"/>
          <w:szCs w:val="21"/>
        </w:rPr>
        <w:t xml:space="preserve">jako celku </w:t>
      </w:r>
      <w:r w:rsidR="00E56886" w:rsidRPr="009D707E">
        <w:rPr>
          <w:rFonts w:ascii="Calibri" w:hAnsi="Calibri" w:cs="Calibri"/>
          <w:bCs/>
          <w:sz w:val="21"/>
          <w:szCs w:val="21"/>
        </w:rPr>
        <w:t xml:space="preserve">a </w:t>
      </w:r>
      <w:r w:rsidR="00D66CEE">
        <w:rPr>
          <w:rFonts w:ascii="Calibri" w:hAnsi="Calibri" w:cs="Calibri"/>
          <w:bCs/>
          <w:sz w:val="21"/>
          <w:szCs w:val="21"/>
        </w:rPr>
        <w:t xml:space="preserve">tohoto </w:t>
      </w:r>
      <w:r w:rsidR="00E56886" w:rsidRPr="009D707E">
        <w:rPr>
          <w:rFonts w:ascii="Calibri" w:hAnsi="Calibri" w:cs="Calibri"/>
          <w:bCs/>
          <w:sz w:val="21"/>
          <w:szCs w:val="21"/>
        </w:rPr>
        <w:t>Dodatku č. 1</w:t>
      </w:r>
      <w:r w:rsidR="0094309C" w:rsidRPr="009D707E">
        <w:rPr>
          <w:rFonts w:ascii="Calibri" w:hAnsi="Calibri" w:cs="Calibri"/>
          <w:bCs/>
          <w:sz w:val="21"/>
          <w:szCs w:val="21"/>
        </w:rPr>
        <w:t>.</w:t>
      </w:r>
    </w:p>
    <w:p w14:paraId="60798725" w14:textId="22E22F0B" w:rsidR="00286313" w:rsidRDefault="00286313" w:rsidP="005C05C3">
      <w:pPr>
        <w:pStyle w:val="Odstavecseseznamem"/>
        <w:numPr>
          <w:ilvl w:val="0"/>
          <w:numId w:val="2"/>
        </w:numPr>
        <w:tabs>
          <w:tab w:val="left" w:pos="426"/>
          <w:tab w:val="right" w:pos="9070"/>
        </w:tabs>
        <w:ind w:left="419" w:hanging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Zhotovitel prohlašuje, že byl Objednatelem seznámen se skutečností, že uskutečnění jednotlivých částí plnění dle odst. 1.1 je podmíněno přidělením přísluš</w:t>
      </w:r>
      <w:r w:rsidR="006770D4">
        <w:rPr>
          <w:rFonts w:ascii="Calibri" w:hAnsi="Calibri" w:cs="Calibri"/>
          <w:bCs/>
          <w:sz w:val="21"/>
          <w:szCs w:val="21"/>
        </w:rPr>
        <w:t>né částky ze státního rozpočtu</w:t>
      </w:r>
      <w:r w:rsidR="00BC7D49">
        <w:rPr>
          <w:rFonts w:ascii="Calibri" w:hAnsi="Calibri" w:cs="Calibri"/>
          <w:bCs/>
          <w:sz w:val="21"/>
          <w:szCs w:val="21"/>
        </w:rPr>
        <w:t xml:space="preserve"> a r</w:t>
      </w:r>
      <w:r w:rsidR="006770D4">
        <w:rPr>
          <w:rFonts w:ascii="Calibri" w:hAnsi="Calibri" w:cs="Calibri"/>
          <w:bCs/>
          <w:sz w:val="21"/>
          <w:szCs w:val="21"/>
        </w:rPr>
        <w:t xml:space="preserve">ozsah </w:t>
      </w:r>
      <w:r w:rsidR="00955763">
        <w:rPr>
          <w:rFonts w:ascii="Calibri" w:hAnsi="Calibri" w:cs="Calibri"/>
          <w:bCs/>
          <w:sz w:val="21"/>
          <w:szCs w:val="21"/>
        </w:rPr>
        <w:t xml:space="preserve">plnění </w:t>
      </w:r>
      <w:r w:rsidR="00BC7D49">
        <w:rPr>
          <w:rFonts w:ascii="Calibri" w:hAnsi="Calibri" w:cs="Calibri"/>
          <w:bCs/>
          <w:sz w:val="21"/>
          <w:szCs w:val="21"/>
        </w:rPr>
        <w:t xml:space="preserve">sjednaného </w:t>
      </w:r>
      <w:r w:rsidR="00955763">
        <w:rPr>
          <w:rFonts w:ascii="Calibri" w:hAnsi="Calibri" w:cs="Calibri"/>
          <w:bCs/>
          <w:sz w:val="21"/>
          <w:szCs w:val="21"/>
        </w:rPr>
        <w:t xml:space="preserve">v </w:t>
      </w:r>
      <w:r w:rsidR="008F3B31">
        <w:rPr>
          <w:rFonts w:ascii="Calibri" w:hAnsi="Calibri" w:cs="Calibri"/>
          <w:bCs/>
          <w:sz w:val="21"/>
          <w:szCs w:val="21"/>
        </w:rPr>
        <w:t xml:space="preserve">odst. 1.1 </w:t>
      </w:r>
      <w:r w:rsidR="00142365">
        <w:rPr>
          <w:rFonts w:ascii="Calibri" w:hAnsi="Calibri" w:cs="Calibri"/>
          <w:bCs/>
          <w:sz w:val="21"/>
          <w:szCs w:val="21"/>
        </w:rPr>
        <w:t>proto</w:t>
      </w:r>
      <w:r w:rsidR="006770D4">
        <w:rPr>
          <w:rFonts w:ascii="Calibri" w:hAnsi="Calibri" w:cs="Calibri"/>
          <w:bCs/>
          <w:sz w:val="21"/>
          <w:szCs w:val="21"/>
        </w:rPr>
        <w:t xml:space="preserve"> může být zúžen v závislosti na výši přidělené částky. </w:t>
      </w:r>
      <w:r w:rsidR="000C5966">
        <w:rPr>
          <w:rFonts w:ascii="Calibri" w:hAnsi="Calibri" w:cs="Calibri"/>
          <w:bCs/>
          <w:sz w:val="21"/>
          <w:szCs w:val="21"/>
        </w:rPr>
        <w:t xml:space="preserve">Vyvstane-li nutnost zúžení </w:t>
      </w:r>
      <w:r w:rsidR="008F3B31">
        <w:rPr>
          <w:rFonts w:ascii="Calibri" w:hAnsi="Calibri" w:cs="Calibri"/>
          <w:bCs/>
          <w:sz w:val="21"/>
          <w:szCs w:val="21"/>
        </w:rPr>
        <w:t xml:space="preserve">tohoto </w:t>
      </w:r>
      <w:r w:rsidR="000C5966">
        <w:rPr>
          <w:rFonts w:ascii="Calibri" w:hAnsi="Calibri" w:cs="Calibri"/>
          <w:bCs/>
          <w:sz w:val="21"/>
          <w:szCs w:val="21"/>
        </w:rPr>
        <w:t xml:space="preserve">sjednaného plnění, </w:t>
      </w:r>
      <w:r w:rsidR="00BC7D49">
        <w:rPr>
          <w:rFonts w:ascii="Calibri" w:hAnsi="Calibri" w:cs="Calibri"/>
          <w:bCs/>
          <w:sz w:val="21"/>
          <w:szCs w:val="21"/>
        </w:rPr>
        <w:t>Ob</w:t>
      </w:r>
      <w:r w:rsidR="006770D4">
        <w:rPr>
          <w:rFonts w:ascii="Calibri" w:hAnsi="Calibri" w:cs="Calibri"/>
          <w:bCs/>
          <w:sz w:val="21"/>
          <w:szCs w:val="21"/>
        </w:rPr>
        <w:t xml:space="preserve">jednatel se zavazuje </w:t>
      </w:r>
      <w:r w:rsidR="000C5966">
        <w:rPr>
          <w:rFonts w:ascii="Calibri" w:hAnsi="Calibri" w:cs="Calibri"/>
          <w:bCs/>
          <w:sz w:val="21"/>
          <w:szCs w:val="21"/>
        </w:rPr>
        <w:t xml:space="preserve">o tomto </w:t>
      </w:r>
      <w:r w:rsidR="00142365">
        <w:rPr>
          <w:rFonts w:ascii="Calibri" w:hAnsi="Calibri" w:cs="Calibri"/>
          <w:bCs/>
          <w:sz w:val="21"/>
          <w:szCs w:val="21"/>
        </w:rPr>
        <w:t>Zhotovitele</w:t>
      </w:r>
      <w:r w:rsidR="000C5966">
        <w:rPr>
          <w:rFonts w:ascii="Calibri" w:hAnsi="Calibri" w:cs="Calibri"/>
          <w:bCs/>
          <w:sz w:val="21"/>
          <w:szCs w:val="21"/>
        </w:rPr>
        <w:t xml:space="preserve"> bezodkladně a prokazatelnou formou informovat</w:t>
      </w:r>
      <w:r w:rsidR="000756AC">
        <w:rPr>
          <w:rFonts w:ascii="Calibri" w:hAnsi="Calibri" w:cs="Calibri"/>
          <w:bCs/>
          <w:sz w:val="21"/>
          <w:szCs w:val="21"/>
        </w:rPr>
        <w:t xml:space="preserve"> a sjednat s ním nový rozsah plnění</w:t>
      </w:r>
      <w:r w:rsidR="00BC7D49">
        <w:rPr>
          <w:rFonts w:ascii="Calibri" w:hAnsi="Calibri" w:cs="Calibri"/>
          <w:bCs/>
          <w:sz w:val="21"/>
          <w:szCs w:val="21"/>
        </w:rPr>
        <w:t>.</w:t>
      </w:r>
    </w:p>
    <w:p w14:paraId="708D93A0" w14:textId="77777777" w:rsidR="00E33D20" w:rsidRPr="009D707E" w:rsidRDefault="00E33D20" w:rsidP="00A940C1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 w:rsidRPr="009D707E">
        <w:rPr>
          <w:rFonts w:ascii="Calibri" w:hAnsi="Calibri"/>
          <w:b/>
          <w:sz w:val="22"/>
          <w:szCs w:val="22"/>
        </w:rPr>
        <w:t>Článek III.</w:t>
      </w:r>
    </w:p>
    <w:p w14:paraId="026541DD" w14:textId="4B25F183" w:rsidR="00E33D20" w:rsidRPr="009D707E" w:rsidRDefault="00E33D20" w:rsidP="00E33D20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  <w:r w:rsidRPr="009D707E">
        <w:rPr>
          <w:rFonts w:ascii="Calibri" w:hAnsi="Calibri"/>
          <w:b/>
          <w:sz w:val="22"/>
          <w:szCs w:val="22"/>
        </w:rPr>
        <w:t xml:space="preserve">Termíny </w:t>
      </w:r>
      <w:r w:rsidR="004D3E43" w:rsidRPr="009D707E">
        <w:rPr>
          <w:rFonts w:ascii="Calibri" w:hAnsi="Calibri"/>
          <w:b/>
          <w:sz w:val="22"/>
          <w:szCs w:val="22"/>
        </w:rPr>
        <w:t>plnění</w:t>
      </w:r>
      <w:r w:rsidR="00C06E8F">
        <w:rPr>
          <w:rFonts w:ascii="Calibri" w:hAnsi="Calibri"/>
          <w:b/>
          <w:sz w:val="22"/>
          <w:szCs w:val="22"/>
        </w:rPr>
        <w:t xml:space="preserve"> </w:t>
      </w:r>
    </w:p>
    <w:p w14:paraId="573B841A" w14:textId="57902BAF" w:rsidR="00103CC8" w:rsidRDefault="00BE3C4B" w:rsidP="00103CC8">
      <w:pPr>
        <w:pStyle w:val="Odstavecseseznamem"/>
        <w:numPr>
          <w:ilvl w:val="0"/>
          <w:numId w:val="4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 w:rsidRPr="009D707E">
        <w:rPr>
          <w:rFonts w:ascii="Calibri" w:hAnsi="Calibri" w:cs="Calibri"/>
          <w:bCs/>
          <w:sz w:val="21"/>
          <w:szCs w:val="21"/>
        </w:rPr>
        <w:t xml:space="preserve">Zhotovitel se zavazuje </w:t>
      </w:r>
      <w:r w:rsidR="00103CC8">
        <w:rPr>
          <w:rFonts w:ascii="Calibri" w:hAnsi="Calibri" w:cs="Calibri"/>
          <w:bCs/>
          <w:sz w:val="21"/>
          <w:szCs w:val="21"/>
        </w:rPr>
        <w:t>provést plnění sjednaná</w:t>
      </w:r>
      <w:r w:rsidR="00CE2F1B">
        <w:rPr>
          <w:rFonts w:ascii="Calibri" w:hAnsi="Calibri" w:cs="Calibri"/>
          <w:bCs/>
          <w:sz w:val="21"/>
          <w:szCs w:val="21"/>
        </w:rPr>
        <w:t xml:space="preserve"> v čl. 1.1 </w:t>
      </w:r>
      <w:r w:rsidR="0052414E">
        <w:rPr>
          <w:rFonts w:ascii="Calibri" w:hAnsi="Calibri" w:cs="Calibri"/>
          <w:bCs/>
          <w:sz w:val="21"/>
          <w:szCs w:val="21"/>
        </w:rPr>
        <w:t>tohoto Dodatku č. 1</w:t>
      </w:r>
      <w:r w:rsidR="00103CC8">
        <w:rPr>
          <w:rFonts w:ascii="Calibri" w:hAnsi="Calibri" w:cs="Calibri"/>
          <w:bCs/>
          <w:sz w:val="21"/>
          <w:szCs w:val="21"/>
        </w:rPr>
        <w:t xml:space="preserve"> v termínech, jejichž specifikace je uvedená v příloze č. 1 tohoto Dodatku č. 1. </w:t>
      </w:r>
    </w:p>
    <w:p w14:paraId="5825B8A3" w14:textId="1C252727" w:rsidR="00103CC8" w:rsidRDefault="006200E5" w:rsidP="00103CC8">
      <w:pPr>
        <w:pStyle w:val="Odstavecseseznamem"/>
        <w:numPr>
          <w:ilvl w:val="0"/>
          <w:numId w:val="4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 w:rsidRPr="00103CC8">
        <w:rPr>
          <w:rFonts w:ascii="Calibri" w:hAnsi="Calibri" w:cs="Calibri"/>
          <w:bCs/>
          <w:sz w:val="21"/>
          <w:szCs w:val="21"/>
        </w:rPr>
        <w:t xml:space="preserve">Objednatel se zavazuje předat </w:t>
      </w:r>
      <w:r w:rsidR="00C06E8F">
        <w:rPr>
          <w:rFonts w:ascii="Calibri" w:hAnsi="Calibri" w:cs="Calibri"/>
          <w:bCs/>
          <w:sz w:val="21"/>
          <w:szCs w:val="21"/>
        </w:rPr>
        <w:t xml:space="preserve">Zhotoviteli </w:t>
      </w:r>
      <w:r w:rsidRPr="00103CC8">
        <w:rPr>
          <w:rFonts w:ascii="Calibri" w:hAnsi="Calibri" w:cs="Calibri"/>
          <w:bCs/>
          <w:sz w:val="21"/>
          <w:szCs w:val="21"/>
        </w:rPr>
        <w:t xml:space="preserve">podklady dle čl. II. odst. 1.2.1 Dodatku č. 1 do 5 dnů ode dne </w:t>
      </w:r>
      <w:r w:rsidR="009D2DC5" w:rsidRPr="00103CC8">
        <w:rPr>
          <w:rFonts w:ascii="Calibri" w:hAnsi="Calibri" w:cs="Calibri"/>
          <w:bCs/>
          <w:sz w:val="21"/>
          <w:szCs w:val="21"/>
        </w:rPr>
        <w:t xml:space="preserve">nabytí </w:t>
      </w:r>
      <w:r w:rsidRPr="00103CC8">
        <w:rPr>
          <w:rFonts w:ascii="Calibri" w:hAnsi="Calibri" w:cs="Calibri"/>
          <w:bCs/>
          <w:sz w:val="21"/>
          <w:szCs w:val="21"/>
        </w:rPr>
        <w:t xml:space="preserve">účinnosti </w:t>
      </w:r>
      <w:r w:rsidR="009D2DC5" w:rsidRPr="00103CC8">
        <w:rPr>
          <w:rFonts w:ascii="Calibri" w:hAnsi="Calibri" w:cs="Calibri"/>
          <w:bCs/>
          <w:sz w:val="21"/>
          <w:szCs w:val="21"/>
        </w:rPr>
        <w:t xml:space="preserve">Dodatku č. 1. </w:t>
      </w:r>
    </w:p>
    <w:p w14:paraId="04520185" w14:textId="3A292832" w:rsidR="009D2DC5" w:rsidRPr="00CE2F1B" w:rsidRDefault="009D2DC5" w:rsidP="00CE2F1B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 w:rsidRPr="00103CC8">
        <w:rPr>
          <w:rFonts w:ascii="Calibri" w:hAnsi="Calibri"/>
          <w:b/>
          <w:sz w:val="22"/>
          <w:szCs w:val="22"/>
        </w:rPr>
        <w:t>Článek IV.</w:t>
      </w:r>
    </w:p>
    <w:p w14:paraId="5910FAE5" w14:textId="77777777" w:rsidR="009D2DC5" w:rsidRPr="00731257" w:rsidRDefault="009D2DC5" w:rsidP="009D2DC5">
      <w:pPr>
        <w:keepNext/>
        <w:spacing w:after="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plnění z Dodatku č. 1</w:t>
      </w:r>
      <w:r w:rsidR="005F1674">
        <w:rPr>
          <w:rFonts w:ascii="Calibri" w:hAnsi="Calibri"/>
          <w:b/>
          <w:sz w:val="22"/>
          <w:szCs w:val="22"/>
        </w:rPr>
        <w:t xml:space="preserve"> a </w:t>
      </w:r>
      <w:r w:rsidR="006029D8">
        <w:rPr>
          <w:rFonts w:ascii="Calibri" w:hAnsi="Calibri"/>
          <w:b/>
          <w:sz w:val="22"/>
          <w:szCs w:val="22"/>
        </w:rPr>
        <w:t xml:space="preserve">podmínky </w:t>
      </w:r>
      <w:r w:rsidR="005F1674">
        <w:rPr>
          <w:rFonts w:ascii="Calibri" w:hAnsi="Calibri"/>
          <w:b/>
          <w:sz w:val="22"/>
          <w:szCs w:val="22"/>
        </w:rPr>
        <w:t>fakturace</w:t>
      </w:r>
    </w:p>
    <w:p w14:paraId="7B760A24" w14:textId="77777777" w:rsidR="00DD3520" w:rsidRPr="0017277F" w:rsidRDefault="005B7F70" w:rsidP="00FF66C9">
      <w:pPr>
        <w:pStyle w:val="Odstavecseseznamem"/>
        <w:numPr>
          <w:ilvl w:val="0"/>
          <w:numId w:val="5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Smluvní strany se dohodly</w:t>
      </w:r>
      <w:r w:rsidR="00DD3520" w:rsidRPr="00DD3520">
        <w:rPr>
          <w:rFonts w:ascii="Calibri" w:hAnsi="Calibri" w:cs="Calibri"/>
          <w:bCs/>
          <w:sz w:val="21"/>
          <w:szCs w:val="21"/>
        </w:rPr>
        <w:t xml:space="preserve">, že plnění </w:t>
      </w:r>
      <w:r w:rsidR="003D3BEF">
        <w:rPr>
          <w:rFonts w:ascii="Calibri" w:hAnsi="Calibri" w:cs="Calibri"/>
          <w:bCs/>
          <w:sz w:val="21"/>
          <w:szCs w:val="21"/>
        </w:rPr>
        <w:t xml:space="preserve">v rozsahu </w:t>
      </w:r>
      <w:r w:rsidR="00DD3520" w:rsidRPr="00DD3520">
        <w:rPr>
          <w:rFonts w:ascii="Calibri" w:hAnsi="Calibri" w:cs="Calibri"/>
          <w:bCs/>
          <w:sz w:val="21"/>
          <w:szCs w:val="21"/>
        </w:rPr>
        <w:t xml:space="preserve">Dodatku č. 1 bude fakturováno v cenové sazbě totožné se sazbou za služby poskytované </w:t>
      </w:r>
      <w:r w:rsidR="00DD3520">
        <w:rPr>
          <w:rFonts w:ascii="Calibri" w:hAnsi="Calibri" w:cs="Calibri"/>
          <w:bCs/>
          <w:sz w:val="21"/>
          <w:szCs w:val="21"/>
        </w:rPr>
        <w:t xml:space="preserve">Zhotovitelem </w:t>
      </w:r>
      <w:r w:rsidR="003C6172">
        <w:rPr>
          <w:rFonts w:ascii="Calibri" w:hAnsi="Calibri" w:cs="Calibri"/>
          <w:bCs/>
          <w:sz w:val="21"/>
          <w:szCs w:val="21"/>
        </w:rPr>
        <w:t xml:space="preserve">dle Smlouvy </w:t>
      </w:r>
      <w:r w:rsidR="00DD3520" w:rsidRPr="00DD3520">
        <w:rPr>
          <w:rFonts w:ascii="Calibri" w:hAnsi="Calibri" w:cs="Calibri"/>
          <w:bCs/>
          <w:sz w:val="21"/>
          <w:szCs w:val="21"/>
        </w:rPr>
        <w:t xml:space="preserve">na kontaktní adrese/v sídle Objednatele nebo </w:t>
      </w:r>
      <w:r w:rsidR="00DD3520" w:rsidRPr="0017277F">
        <w:rPr>
          <w:rFonts w:ascii="Calibri" w:hAnsi="Calibri" w:cs="Calibri"/>
          <w:bCs/>
          <w:sz w:val="21"/>
          <w:szCs w:val="21"/>
        </w:rPr>
        <w:t>prostřednictvím vzdálené správy ze sídla/z místa provozovny Zhotovitele</w:t>
      </w:r>
      <w:r w:rsidR="00A94C0A" w:rsidRPr="0017277F">
        <w:rPr>
          <w:rFonts w:ascii="Calibri" w:hAnsi="Calibri" w:cs="Calibri"/>
          <w:bCs/>
          <w:sz w:val="21"/>
          <w:szCs w:val="21"/>
        </w:rPr>
        <w:t>, tj.</w:t>
      </w:r>
      <w:r w:rsidR="003D3BEF" w:rsidRPr="0017277F">
        <w:rPr>
          <w:rFonts w:ascii="Calibri" w:hAnsi="Calibri" w:cs="Calibri"/>
          <w:bCs/>
          <w:sz w:val="21"/>
          <w:szCs w:val="21"/>
        </w:rPr>
        <w:t xml:space="preserve"> v sazbě</w:t>
      </w:r>
      <w:r w:rsidR="00A94C0A" w:rsidRPr="0017277F">
        <w:rPr>
          <w:rFonts w:ascii="Calibri" w:hAnsi="Calibri" w:cs="Calibri"/>
          <w:bCs/>
          <w:sz w:val="21"/>
          <w:szCs w:val="21"/>
        </w:rPr>
        <w:t xml:space="preserve"> </w:t>
      </w:r>
      <w:r w:rsidR="00DD3520" w:rsidRPr="0017277F">
        <w:rPr>
          <w:rFonts w:ascii="Calibri" w:hAnsi="Calibri" w:cs="Calibri"/>
          <w:bCs/>
          <w:sz w:val="21"/>
          <w:szCs w:val="21"/>
        </w:rPr>
        <w:t>380</w:t>
      </w:r>
      <w:r w:rsidR="003A30D7" w:rsidRPr="0017277F">
        <w:rPr>
          <w:rFonts w:ascii="Calibri" w:hAnsi="Calibri" w:cs="Calibri"/>
          <w:bCs/>
          <w:sz w:val="21"/>
          <w:szCs w:val="21"/>
        </w:rPr>
        <w:t>,-</w:t>
      </w:r>
      <w:r w:rsidR="00DD3520" w:rsidRPr="0017277F">
        <w:rPr>
          <w:rFonts w:ascii="Calibri" w:hAnsi="Calibri" w:cs="Calibri"/>
          <w:bCs/>
          <w:sz w:val="21"/>
          <w:szCs w:val="21"/>
        </w:rPr>
        <w:t xml:space="preserve"> Kč bez DPH</w:t>
      </w:r>
      <w:r w:rsidR="003D3BEF" w:rsidRPr="0017277F">
        <w:rPr>
          <w:rFonts w:ascii="Calibri" w:hAnsi="Calibri" w:cs="Calibri"/>
          <w:bCs/>
          <w:sz w:val="21"/>
          <w:szCs w:val="21"/>
        </w:rPr>
        <w:t xml:space="preserve"> za 1 </w:t>
      </w:r>
      <w:r w:rsidR="00DD3520" w:rsidRPr="0017277F">
        <w:rPr>
          <w:rFonts w:ascii="Calibri" w:hAnsi="Calibri" w:cs="Calibri"/>
          <w:bCs/>
          <w:sz w:val="21"/>
          <w:szCs w:val="21"/>
        </w:rPr>
        <w:t>hod</w:t>
      </w:r>
      <w:r w:rsidR="003D3BEF" w:rsidRPr="0017277F">
        <w:rPr>
          <w:rFonts w:ascii="Calibri" w:hAnsi="Calibri" w:cs="Calibri"/>
          <w:bCs/>
          <w:sz w:val="21"/>
          <w:szCs w:val="21"/>
        </w:rPr>
        <w:t xml:space="preserve"> výkonu</w:t>
      </w:r>
      <w:r w:rsidR="00DD3520" w:rsidRPr="0017277F">
        <w:rPr>
          <w:rFonts w:ascii="Calibri" w:hAnsi="Calibri" w:cs="Calibri"/>
          <w:bCs/>
          <w:sz w:val="21"/>
          <w:szCs w:val="21"/>
        </w:rPr>
        <w:t xml:space="preserve">. </w:t>
      </w:r>
    </w:p>
    <w:p w14:paraId="7A6FF6F1" w14:textId="4556AAD1" w:rsidR="00DD3520" w:rsidRPr="004662BF" w:rsidRDefault="00103CC8" w:rsidP="00FF66C9">
      <w:pPr>
        <w:pStyle w:val="Odstavecseseznamem"/>
        <w:numPr>
          <w:ilvl w:val="0"/>
          <w:numId w:val="5"/>
        </w:numPr>
        <w:tabs>
          <w:tab w:val="left" w:pos="426"/>
          <w:tab w:val="right" w:pos="9070"/>
        </w:tabs>
        <w:ind w:left="426" w:hanging="426"/>
        <w:contextualSpacing w:val="0"/>
        <w:jc w:val="both"/>
        <w:rPr>
          <w:rFonts w:ascii="Calibri" w:hAnsi="Calibri" w:cs="Calibri"/>
          <w:b/>
          <w:bCs/>
          <w:sz w:val="21"/>
          <w:szCs w:val="21"/>
        </w:rPr>
      </w:pPr>
      <w:r w:rsidRPr="004662BF">
        <w:rPr>
          <w:rFonts w:ascii="Calibri" w:hAnsi="Calibri" w:cs="Calibri"/>
          <w:b/>
          <w:bCs/>
          <w:sz w:val="21"/>
          <w:szCs w:val="21"/>
        </w:rPr>
        <w:t xml:space="preserve">Maximální </w:t>
      </w:r>
      <w:r w:rsidR="005F1674" w:rsidRPr="004662BF">
        <w:rPr>
          <w:rFonts w:ascii="Calibri" w:hAnsi="Calibri" w:cs="Calibri"/>
          <w:b/>
          <w:bCs/>
          <w:sz w:val="21"/>
          <w:szCs w:val="21"/>
        </w:rPr>
        <w:t xml:space="preserve">rozsah prací souvisejících s plněním předmětu Dodatku č. 1 </w:t>
      </w:r>
      <w:r w:rsidRPr="004662BF">
        <w:rPr>
          <w:rFonts w:ascii="Calibri" w:hAnsi="Calibri" w:cs="Calibri"/>
          <w:b/>
          <w:bCs/>
          <w:sz w:val="21"/>
          <w:szCs w:val="21"/>
        </w:rPr>
        <w:t xml:space="preserve">je </w:t>
      </w:r>
      <w:r w:rsidR="004662BF" w:rsidRPr="004662BF">
        <w:rPr>
          <w:rFonts w:ascii="Calibri" w:hAnsi="Calibri" w:cs="Calibri"/>
          <w:b/>
          <w:bCs/>
          <w:sz w:val="21"/>
          <w:szCs w:val="21"/>
        </w:rPr>
        <w:t>340</w:t>
      </w:r>
      <w:r w:rsidR="005F1674" w:rsidRPr="004662BF">
        <w:rPr>
          <w:rFonts w:ascii="Calibri" w:hAnsi="Calibri" w:cs="Calibri"/>
          <w:b/>
          <w:bCs/>
          <w:sz w:val="21"/>
          <w:szCs w:val="21"/>
        </w:rPr>
        <w:t xml:space="preserve"> hodin.</w:t>
      </w:r>
    </w:p>
    <w:p w14:paraId="103787FB" w14:textId="77777777" w:rsidR="006628B3" w:rsidRPr="006628B3" w:rsidRDefault="00103CC8" w:rsidP="009C0F73">
      <w:pPr>
        <w:pStyle w:val="Odstavecseseznamem"/>
        <w:numPr>
          <w:ilvl w:val="0"/>
          <w:numId w:val="5"/>
        </w:numPr>
        <w:tabs>
          <w:tab w:val="left" w:pos="426"/>
          <w:tab w:val="right" w:pos="9354"/>
          <w:tab w:val="right" w:pos="9923"/>
        </w:tabs>
        <w:ind w:left="426" w:hanging="426"/>
        <w:contextualSpacing w:val="0"/>
        <w:jc w:val="both"/>
        <w:rPr>
          <w:rFonts w:ascii="Calibri" w:hAnsi="Calibri" w:cs="Calibri"/>
          <w:b/>
          <w:bCs/>
          <w:sz w:val="21"/>
          <w:szCs w:val="21"/>
        </w:rPr>
      </w:pPr>
      <w:r w:rsidRPr="006F58FE">
        <w:rPr>
          <w:rFonts w:ascii="Calibri" w:hAnsi="Calibri" w:cs="Calibri"/>
          <w:b/>
          <w:bCs/>
          <w:sz w:val="21"/>
          <w:szCs w:val="21"/>
        </w:rPr>
        <w:t>Maximální</w:t>
      </w:r>
      <w:r w:rsidRPr="00E82769">
        <w:rPr>
          <w:rFonts w:ascii="Calibri" w:hAnsi="Calibri" w:cs="Calibri"/>
          <w:b/>
          <w:bCs/>
          <w:sz w:val="21"/>
          <w:szCs w:val="21"/>
        </w:rPr>
        <w:t xml:space="preserve"> c</w:t>
      </w:r>
      <w:r w:rsidR="005F1674" w:rsidRPr="00E82769">
        <w:rPr>
          <w:rFonts w:ascii="Calibri" w:hAnsi="Calibri" w:cs="Calibri"/>
          <w:b/>
          <w:bCs/>
          <w:sz w:val="21"/>
          <w:szCs w:val="21"/>
        </w:rPr>
        <w:t>ena plnění z </w:t>
      </w:r>
      <w:r w:rsidR="003C6172" w:rsidRPr="00E82769">
        <w:rPr>
          <w:rFonts w:ascii="Calibri" w:hAnsi="Calibri" w:cs="Calibri"/>
          <w:b/>
          <w:bCs/>
          <w:sz w:val="21"/>
          <w:szCs w:val="21"/>
        </w:rPr>
        <w:t>D</w:t>
      </w:r>
      <w:r w:rsidR="005F1674" w:rsidRPr="00E82769">
        <w:rPr>
          <w:rFonts w:ascii="Calibri" w:hAnsi="Calibri" w:cs="Calibri"/>
          <w:b/>
          <w:bCs/>
          <w:sz w:val="21"/>
          <w:szCs w:val="21"/>
        </w:rPr>
        <w:t xml:space="preserve">odatku č. 1 činí </w:t>
      </w:r>
      <w:r w:rsidR="00716A16" w:rsidRPr="00E82769">
        <w:rPr>
          <w:rFonts w:ascii="Calibri" w:hAnsi="Calibri" w:cs="Calibri"/>
          <w:b/>
          <w:bCs/>
          <w:sz w:val="21"/>
          <w:szCs w:val="21"/>
        </w:rPr>
        <w:t xml:space="preserve">bez DPH </w:t>
      </w:r>
      <w:r w:rsidR="004662BF">
        <w:rPr>
          <w:rFonts w:ascii="Calibri" w:hAnsi="Calibri" w:cs="Calibri"/>
          <w:b/>
          <w:bCs/>
          <w:sz w:val="21"/>
          <w:szCs w:val="21"/>
        </w:rPr>
        <w:t>129</w:t>
      </w:r>
      <w:r w:rsidRPr="00E82769">
        <w:rPr>
          <w:rFonts w:ascii="Calibri" w:hAnsi="Calibri" w:cs="Calibri"/>
          <w:b/>
          <w:bCs/>
          <w:sz w:val="21"/>
          <w:szCs w:val="21"/>
        </w:rPr>
        <w:t>.</w:t>
      </w:r>
      <w:r w:rsidR="004662BF">
        <w:rPr>
          <w:rFonts w:ascii="Calibri" w:hAnsi="Calibri" w:cs="Calibri"/>
          <w:b/>
          <w:bCs/>
          <w:sz w:val="21"/>
          <w:szCs w:val="21"/>
        </w:rPr>
        <w:t>2</w:t>
      </w:r>
      <w:r w:rsidRPr="00E82769">
        <w:rPr>
          <w:rFonts w:ascii="Calibri" w:hAnsi="Calibri" w:cs="Calibri"/>
          <w:b/>
          <w:bCs/>
          <w:sz w:val="21"/>
          <w:szCs w:val="21"/>
        </w:rPr>
        <w:t xml:space="preserve">00 </w:t>
      </w:r>
      <w:r w:rsidR="00716A16" w:rsidRPr="00E82769">
        <w:rPr>
          <w:rFonts w:ascii="Calibri" w:hAnsi="Calibri" w:cs="Calibri"/>
          <w:b/>
          <w:bCs/>
          <w:sz w:val="21"/>
          <w:szCs w:val="21"/>
        </w:rPr>
        <w:t>Kč</w:t>
      </w:r>
      <w:r w:rsidRPr="00E82769">
        <w:rPr>
          <w:rFonts w:ascii="Calibri" w:hAnsi="Calibri" w:cs="Calibri"/>
          <w:b/>
          <w:bCs/>
          <w:sz w:val="21"/>
          <w:szCs w:val="21"/>
        </w:rPr>
        <w:t xml:space="preserve">, </w:t>
      </w:r>
      <w:r w:rsidR="004662BF">
        <w:rPr>
          <w:rFonts w:ascii="Calibri" w:hAnsi="Calibri" w:cs="Calibri"/>
          <w:b/>
          <w:bCs/>
          <w:sz w:val="21"/>
          <w:szCs w:val="21"/>
        </w:rPr>
        <w:t>156.332</w:t>
      </w:r>
      <w:r w:rsidRPr="00E82769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C06E8F" w:rsidRPr="00E82769">
        <w:rPr>
          <w:rFonts w:ascii="Calibri" w:hAnsi="Calibri" w:cs="Calibri"/>
          <w:b/>
          <w:bCs/>
          <w:sz w:val="21"/>
          <w:szCs w:val="21"/>
        </w:rPr>
        <w:t xml:space="preserve">Kč </w:t>
      </w:r>
      <w:r w:rsidRPr="00E82769">
        <w:rPr>
          <w:rFonts w:ascii="Calibri" w:hAnsi="Calibri" w:cs="Calibri"/>
          <w:b/>
          <w:bCs/>
          <w:sz w:val="21"/>
          <w:szCs w:val="21"/>
        </w:rPr>
        <w:t>včetně DPH</w:t>
      </w:r>
      <w:r w:rsidR="0017277F" w:rsidRPr="0017277F">
        <w:rPr>
          <w:rFonts w:ascii="Calibri" w:hAnsi="Calibri" w:cs="Calibri"/>
          <w:bCs/>
          <w:sz w:val="21"/>
          <w:szCs w:val="21"/>
        </w:rPr>
        <w:t xml:space="preserve"> s tím, že maximální cen</w:t>
      </w:r>
      <w:r w:rsidR="004662BF">
        <w:rPr>
          <w:rFonts w:ascii="Calibri" w:hAnsi="Calibri" w:cs="Calibri"/>
          <w:bCs/>
          <w:sz w:val="21"/>
          <w:szCs w:val="21"/>
        </w:rPr>
        <w:t>y</w:t>
      </w:r>
      <w:r w:rsidR="0017277F" w:rsidRPr="0017277F">
        <w:rPr>
          <w:rFonts w:ascii="Calibri" w:hAnsi="Calibri" w:cs="Calibri"/>
          <w:bCs/>
          <w:sz w:val="21"/>
          <w:szCs w:val="21"/>
        </w:rPr>
        <w:t xml:space="preserve"> pro jednotlivá dílčí plnění </w:t>
      </w:r>
      <w:r w:rsidR="00495D3D">
        <w:rPr>
          <w:rFonts w:ascii="Calibri" w:hAnsi="Calibri" w:cs="Calibri"/>
          <w:bCs/>
          <w:sz w:val="21"/>
          <w:szCs w:val="21"/>
        </w:rPr>
        <w:t>vymezená</w:t>
      </w:r>
      <w:r w:rsidR="0017277F" w:rsidRPr="0017277F">
        <w:rPr>
          <w:rFonts w:ascii="Calibri" w:hAnsi="Calibri" w:cs="Calibri"/>
          <w:bCs/>
          <w:sz w:val="21"/>
          <w:szCs w:val="21"/>
        </w:rPr>
        <w:t xml:space="preserve"> v čl. II. odst. 1.1.1 až 1.1.</w:t>
      </w:r>
      <w:r w:rsidR="00C06E8F">
        <w:rPr>
          <w:rFonts w:ascii="Calibri" w:hAnsi="Calibri" w:cs="Calibri"/>
          <w:bCs/>
          <w:sz w:val="21"/>
          <w:szCs w:val="21"/>
        </w:rPr>
        <w:t>6</w:t>
      </w:r>
      <w:r w:rsidR="0017277F" w:rsidRPr="0017277F">
        <w:rPr>
          <w:rFonts w:ascii="Calibri" w:hAnsi="Calibri" w:cs="Calibri"/>
          <w:bCs/>
          <w:sz w:val="21"/>
          <w:szCs w:val="21"/>
        </w:rPr>
        <w:t xml:space="preserve"> j</w:t>
      </w:r>
      <w:r w:rsidR="004662BF">
        <w:rPr>
          <w:rFonts w:ascii="Calibri" w:hAnsi="Calibri" w:cs="Calibri"/>
          <w:bCs/>
          <w:sz w:val="21"/>
          <w:szCs w:val="21"/>
        </w:rPr>
        <w:t>sou</w:t>
      </w:r>
      <w:r w:rsidR="0017277F" w:rsidRPr="0017277F">
        <w:rPr>
          <w:rFonts w:ascii="Calibri" w:hAnsi="Calibri" w:cs="Calibri"/>
          <w:bCs/>
          <w:sz w:val="21"/>
          <w:szCs w:val="21"/>
        </w:rPr>
        <w:t xml:space="preserve"> uveden</w:t>
      </w:r>
      <w:r w:rsidR="004662BF">
        <w:rPr>
          <w:rFonts w:ascii="Calibri" w:hAnsi="Calibri" w:cs="Calibri"/>
          <w:bCs/>
          <w:sz w:val="21"/>
          <w:szCs w:val="21"/>
        </w:rPr>
        <w:t>y</w:t>
      </w:r>
      <w:r w:rsidR="0017277F" w:rsidRPr="0017277F">
        <w:rPr>
          <w:rFonts w:ascii="Calibri" w:hAnsi="Calibri" w:cs="Calibri"/>
          <w:bCs/>
          <w:sz w:val="21"/>
          <w:szCs w:val="21"/>
        </w:rPr>
        <w:t xml:space="preserve"> v př</w:t>
      </w:r>
      <w:bookmarkStart w:id="0" w:name="_GoBack"/>
      <w:bookmarkEnd w:id="0"/>
      <w:r w:rsidR="0017277F" w:rsidRPr="0017277F">
        <w:rPr>
          <w:rFonts w:ascii="Calibri" w:hAnsi="Calibri" w:cs="Calibri"/>
          <w:bCs/>
          <w:sz w:val="21"/>
          <w:szCs w:val="21"/>
        </w:rPr>
        <w:t>íloze č. 1 tohoto Dodatku č. 1</w:t>
      </w:r>
      <w:r w:rsidR="003A28B6" w:rsidRPr="0017277F">
        <w:rPr>
          <w:rFonts w:ascii="Calibri" w:hAnsi="Calibri" w:cs="Calibri"/>
          <w:bCs/>
          <w:sz w:val="21"/>
          <w:szCs w:val="21"/>
        </w:rPr>
        <w:t>.</w:t>
      </w:r>
      <w:r w:rsidRPr="0017277F">
        <w:rPr>
          <w:rFonts w:ascii="Calibri" w:hAnsi="Calibri" w:cs="Calibri"/>
          <w:bCs/>
          <w:sz w:val="21"/>
          <w:szCs w:val="21"/>
        </w:rPr>
        <w:t xml:space="preserve"> </w:t>
      </w:r>
    </w:p>
    <w:p w14:paraId="34618319" w14:textId="013D54FA" w:rsidR="005F1674" w:rsidRPr="00E82769" w:rsidRDefault="00103CC8" w:rsidP="009C0F73">
      <w:pPr>
        <w:pStyle w:val="Odstavecseseznamem"/>
        <w:numPr>
          <w:ilvl w:val="0"/>
          <w:numId w:val="5"/>
        </w:numPr>
        <w:tabs>
          <w:tab w:val="left" w:pos="426"/>
          <w:tab w:val="right" w:pos="9354"/>
          <w:tab w:val="right" w:pos="9923"/>
        </w:tabs>
        <w:ind w:left="426" w:hanging="426"/>
        <w:contextualSpacing w:val="0"/>
        <w:jc w:val="both"/>
        <w:rPr>
          <w:rFonts w:ascii="Calibri" w:hAnsi="Calibri" w:cs="Calibri"/>
          <w:b/>
          <w:bCs/>
          <w:sz w:val="21"/>
          <w:szCs w:val="21"/>
        </w:rPr>
      </w:pPr>
      <w:r w:rsidRPr="00E82769">
        <w:rPr>
          <w:rFonts w:ascii="Calibri" w:hAnsi="Calibri" w:cs="Calibri"/>
          <w:b/>
          <w:bCs/>
          <w:sz w:val="21"/>
          <w:szCs w:val="21"/>
        </w:rPr>
        <w:t xml:space="preserve">Smluvní strany </w:t>
      </w:r>
      <w:r w:rsidR="00081591" w:rsidRPr="00E82769">
        <w:rPr>
          <w:rFonts w:ascii="Calibri" w:hAnsi="Calibri" w:cs="Calibri"/>
          <w:b/>
          <w:bCs/>
          <w:sz w:val="21"/>
          <w:szCs w:val="21"/>
        </w:rPr>
        <w:t>sjednaly, že c</w:t>
      </w:r>
      <w:r w:rsidRPr="00E82769">
        <w:rPr>
          <w:rFonts w:ascii="Calibri" w:hAnsi="Calibri" w:cs="Calibri"/>
          <w:b/>
          <w:bCs/>
          <w:sz w:val="21"/>
          <w:szCs w:val="21"/>
        </w:rPr>
        <w:t xml:space="preserve">elková cena </w:t>
      </w:r>
      <w:r w:rsidR="00081591" w:rsidRPr="00E82769">
        <w:rPr>
          <w:rFonts w:ascii="Calibri" w:hAnsi="Calibri" w:cs="Calibri"/>
          <w:b/>
          <w:bCs/>
          <w:sz w:val="21"/>
          <w:szCs w:val="21"/>
        </w:rPr>
        <w:t>Díla na základě Smlouvy ve znění tohoto Dodatku č. 1</w:t>
      </w:r>
      <w:r w:rsidR="006628B3">
        <w:rPr>
          <w:rFonts w:ascii="Calibri" w:hAnsi="Calibri" w:cs="Calibri"/>
          <w:b/>
          <w:bCs/>
          <w:sz w:val="21"/>
          <w:szCs w:val="21"/>
        </w:rPr>
        <w:t>, která je uvedena</w:t>
      </w:r>
      <w:r w:rsidR="00081591" w:rsidRPr="00E82769">
        <w:rPr>
          <w:rFonts w:ascii="Calibri" w:hAnsi="Calibri" w:cs="Calibri"/>
          <w:b/>
          <w:bCs/>
          <w:sz w:val="21"/>
          <w:szCs w:val="21"/>
        </w:rPr>
        <w:t xml:space="preserve"> v čl. IV. odst. 3 Smlouvy se mění a nově nesmí přesáhnout částku ve výši </w:t>
      </w:r>
      <w:r w:rsidR="00081591" w:rsidRPr="00492B94">
        <w:rPr>
          <w:rFonts w:ascii="Calibri" w:hAnsi="Calibri" w:cs="Calibri"/>
          <w:b/>
          <w:bCs/>
          <w:sz w:val="21"/>
          <w:szCs w:val="21"/>
        </w:rPr>
        <w:t>8</w:t>
      </w:r>
      <w:r w:rsidR="004662BF" w:rsidRPr="00492B94">
        <w:rPr>
          <w:rFonts w:ascii="Calibri" w:hAnsi="Calibri" w:cs="Calibri"/>
          <w:b/>
          <w:bCs/>
          <w:sz w:val="21"/>
          <w:szCs w:val="21"/>
        </w:rPr>
        <w:t>1</w:t>
      </w:r>
      <w:r w:rsidR="00081591" w:rsidRPr="00492B94">
        <w:rPr>
          <w:rFonts w:ascii="Calibri" w:hAnsi="Calibri" w:cs="Calibri"/>
          <w:b/>
          <w:bCs/>
          <w:sz w:val="21"/>
          <w:szCs w:val="21"/>
        </w:rPr>
        <w:t>9.</w:t>
      </w:r>
      <w:r w:rsidR="004662BF" w:rsidRPr="00492B94">
        <w:rPr>
          <w:rFonts w:ascii="Calibri" w:hAnsi="Calibri" w:cs="Calibri"/>
          <w:b/>
          <w:bCs/>
          <w:sz w:val="21"/>
          <w:szCs w:val="21"/>
        </w:rPr>
        <w:t>2</w:t>
      </w:r>
      <w:r w:rsidR="00081591" w:rsidRPr="00492B94">
        <w:rPr>
          <w:rFonts w:ascii="Calibri" w:hAnsi="Calibri" w:cs="Calibri"/>
          <w:b/>
          <w:bCs/>
          <w:sz w:val="21"/>
          <w:szCs w:val="21"/>
        </w:rPr>
        <w:t>00,- K</w:t>
      </w:r>
      <w:r w:rsidR="00081591" w:rsidRPr="00E82769">
        <w:rPr>
          <w:rFonts w:ascii="Calibri" w:hAnsi="Calibri" w:cs="Calibri"/>
          <w:b/>
          <w:bCs/>
          <w:sz w:val="21"/>
          <w:szCs w:val="21"/>
        </w:rPr>
        <w:t>č bez DPH</w:t>
      </w:r>
      <w:r w:rsidR="00492B94">
        <w:rPr>
          <w:rFonts w:ascii="Calibri" w:hAnsi="Calibri" w:cs="Calibri"/>
          <w:b/>
          <w:bCs/>
          <w:sz w:val="21"/>
          <w:szCs w:val="21"/>
        </w:rPr>
        <w:t xml:space="preserve"> (991.232,- Kč včetně DPH)</w:t>
      </w:r>
      <w:r w:rsidR="00081591" w:rsidRPr="00E82769">
        <w:rPr>
          <w:rFonts w:ascii="Calibri" w:hAnsi="Calibri" w:cs="Calibri"/>
          <w:b/>
          <w:bCs/>
          <w:sz w:val="21"/>
          <w:szCs w:val="21"/>
        </w:rPr>
        <w:t>.</w:t>
      </w:r>
    </w:p>
    <w:p w14:paraId="3FB29D91" w14:textId="44D916E3" w:rsidR="00716A16" w:rsidRDefault="003D3BEF" w:rsidP="00716A16">
      <w:pPr>
        <w:pStyle w:val="Odstavecseseznamem"/>
        <w:numPr>
          <w:ilvl w:val="0"/>
          <w:numId w:val="5"/>
        </w:numPr>
        <w:tabs>
          <w:tab w:val="left" w:pos="426"/>
          <w:tab w:val="right" w:pos="9923"/>
        </w:tabs>
        <w:ind w:left="426" w:hanging="426"/>
        <w:contextualSpacing w:val="0"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Práce sjednané Dodatkem</w:t>
      </w:r>
      <w:r w:rsidR="00716A16">
        <w:rPr>
          <w:rFonts w:ascii="Calibri" w:hAnsi="Calibri" w:cs="Calibri"/>
          <w:bCs/>
          <w:sz w:val="21"/>
          <w:szCs w:val="21"/>
        </w:rPr>
        <w:t xml:space="preserve"> č. 1 bud</w:t>
      </w:r>
      <w:r>
        <w:rPr>
          <w:rFonts w:ascii="Calibri" w:hAnsi="Calibri" w:cs="Calibri"/>
          <w:bCs/>
          <w:sz w:val="21"/>
          <w:szCs w:val="21"/>
        </w:rPr>
        <w:t>ou</w:t>
      </w:r>
      <w:r w:rsidR="00716A16">
        <w:rPr>
          <w:rFonts w:ascii="Calibri" w:hAnsi="Calibri" w:cs="Calibri"/>
          <w:bCs/>
          <w:sz w:val="21"/>
          <w:szCs w:val="21"/>
        </w:rPr>
        <w:t xml:space="preserve"> fakturován</w:t>
      </w:r>
      <w:r>
        <w:rPr>
          <w:rFonts w:ascii="Calibri" w:hAnsi="Calibri" w:cs="Calibri"/>
          <w:bCs/>
          <w:sz w:val="21"/>
          <w:szCs w:val="21"/>
        </w:rPr>
        <w:t>y</w:t>
      </w:r>
      <w:r w:rsidR="00716A16">
        <w:rPr>
          <w:rFonts w:ascii="Calibri" w:hAnsi="Calibri" w:cs="Calibri"/>
          <w:bCs/>
          <w:sz w:val="21"/>
          <w:szCs w:val="21"/>
        </w:rPr>
        <w:t xml:space="preserve"> </w:t>
      </w:r>
      <w:r w:rsidR="009E2CE2">
        <w:rPr>
          <w:rFonts w:ascii="Calibri" w:hAnsi="Calibri" w:cs="Calibri"/>
          <w:bCs/>
          <w:sz w:val="21"/>
          <w:szCs w:val="21"/>
        </w:rPr>
        <w:t xml:space="preserve">odděleně od </w:t>
      </w:r>
      <w:r>
        <w:rPr>
          <w:rFonts w:ascii="Calibri" w:hAnsi="Calibri" w:cs="Calibri"/>
          <w:bCs/>
          <w:sz w:val="21"/>
          <w:szCs w:val="21"/>
        </w:rPr>
        <w:t xml:space="preserve">prací </w:t>
      </w:r>
      <w:r w:rsidR="009E2CE2">
        <w:rPr>
          <w:rFonts w:ascii="Calibri" w:hAnsi="Calibri" w:cs="Calibri"/>
          <w:bCs/>
          <w:sz w:val="21"/>
          <w:szCs w:val="21"/>
        </w:rPr>
        <w:t>dle Smlouvy, tj. na samo</w:t>
      </w:r>
      <w:r w:rsidR="00103CC8">
        <w:rPr>
          <w:rFonts w:ascii="Calibri" w:hAnsi="Calibri" w:cs="Calibri"/>
          <w:bCs/>
          <w:sz w:val="21"/>
          <w:szCs w:val="21"/>
        </w:rPr>
        <w:t>statných daňových dokladech</w:t>
      </w:r>
      <w:r w:rsidR="00D912B2">
        <w:rPr>
          <w:rFonts w:ascii="Calibri" w:hAnsi="Calibri" w:cs="Calibri"/>
          <w:bCs/>
          <w:sz w:val="21"/>
          <w:szCs w:val="21"/>
        </w:rPr>
        <w:t>,</w:t>
      </w:r>
      <w:r w:rsidR="00103CC8">
        <w:rPr>
          <w:rFonts w:ascii="Calibri" w:hAnsi="Calibri" w:cs="Calibri"/>
          <w:bCs/>
          <w:sz w:val="21"/>
          <w:szCs w:val="21"/>
        </w:rPr>
        <w:t xml:space="preserve"> vždy po převzetí řádně zhotoveného dílčího plnění specifikovaného v čl. II</w:t>
      </w:r>
      <w:r w:rsidR="0017277F">
        <w:rPr>
          <w:rFonts w:ascii="Calibri" w:hAnsi="Calibri" w:cs="Calibri"/>
          <w:bCs/>
          <w:sz w:val="21"/>
          <w:szCs w:val="21"/>
        </w:rPr>
        <w:t>.</w:t>
      </w:r>
      <w:r w:rsidR="00103CC8">
        <w:rPr>
          <w:rFonts w:ascii="Calibri" w:hAnsi="Calibri" w:cs="Calibri"/>
          <w:bCs/>
          <w:sz w:val="21"/>
          <w:szCs w:val="21"/>
        </w:rPr>
        <w:t xml:space="preserve"> odst. 1.1.1 až 1.1.</w:t>
      </w:r>
      <w:r w:rsidR="00C06E8F">
        <w:rPr>
          <w:rFonts w:ascii="Calibri" w:hAnsi="Calibri" w:cs="Calibri"/>
          <w:bCs/>
          <w:sz w:val="21"/>
          <w:szCs w:val="21"/>
        </w:rPr>
        <w:t>6</w:t>
      </w:r>
      <w:r w:rsidR="00955763">
        <w:rPr>
          <w:rFonts w:ascii="Calibri" w:hAnsi="Calibri" w:cs="Calibri"/>
          <w:bCs/>
          <w:sz w:val="21"/>
          <w:szCs w:val="21"/>
        </w:rPr>
        <w:t xml:space="preserve"> a</w:t>
      </w:r>
      <w:r w:rsidR="00E82769">
        <w:rPr>
          <w:rFonts w:ascii="Calibri" w:hAnsi="Calibri" w:cs="Calibri"/>
          <w:bCs/>
          <w:sz w:val="21"/>
          <w:szCs w:val="21"/>
        </w:rPr>
        <w:t xml:space="preserve"> </w:t>
      </w:r>
      <w:r w:rsidR="0017277F">
        <w:rPr>
          <w:rFonts w:ascii="Calibri" w:hAnsi="Calibri" w:cs="Calibri"/>
          <w:bCs/>
          <w:sz w:val="21"/>
          <w:szCs w:val="21"/>
        </w:rPr>
        <w:t>na základě výkazu skutečného počtu hodin potřebných pro realizaci plnění.</w:t>
      </w:r>
    </w:p>
    <w:p w14:paraId="7B81C022" w14:textId="77777777" w:rsidR="00247AD9" w:rsidRDefault="00247AD9" w:rsidP="00475618">
      <w:pPr>
        <w:keepNext/>
        <w:spacing w:before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Pr="001739E0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.</w:t>
      </w:r>
    </w:p>
    <w:p w14:paraId="3BB4D5DB" w14:textId="77777777" w:rsidR="00247AD9" w:rsidRDefault="00247AD9" w:rsidP="00247AD9">
      <w:pPr>
        <w:pStyle w:val="Default"/>
        <w:keepNext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Závěrečná ustanovení </w:t>
      </w:r>
    </w:p>
    <w:p w14:paraId="237D15FE" w14:textId="1D239E08" w:rsidR="00247AD9" w:rsidRPr="00F10F45" w:rsidRDefault="00247AD9" w:rsidP="00247AD9">
      <w:pPr>
        <w:pStyle w:val="Defaul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1"/>
          <w:szCs w:val="21"/>
        </w:rPr>
      </w:pPr>
      <w:r w:rsidRPr="00247AD9">
        <w:rPr>
          <w:color w:val="auto"/>
          <w:sz w:val="21"/>
          <w:szCs w:val="21"/>
        </w:rPr>
        <w:t>Dodatek č. 1 nabývá platnosti podpisem Smluvních stran a účinnosti d</w:t>
      </w:r>
      <w:r w:rsidR="0017277F">
        <w:rPr>
          <w:color w:val="auto"/>
          <w:sz w:val="21"/>
          <w:szCs w:val="21"/>
        </w:rPr>
        <w:t>n</w:t>
      </w:r>
      <w:r w:rsidRPr="00247AD9">
        <w:rPr>
          <w:color w:val="auto"/>
          <w:sz w:val="21"/>
          <w:szCs w:val="21"/>
        </w:rPr>
        <w:t xml:space="preserve">em zveřejnění </w:t>
      </w:r>
      <w:r w:rsidRPr="00247AD9">
        <w:rPr>
          <w:rFonts w:asciiTheme="minorHAnsi" w:hAnsiTheme="minorHAnsi"/>
          <w:sz w:val="21"/>
          <w:szCs w:val="21"/>
        </w:rPr>
        <w:t>dle zákona č. 340/2015 Sb., o zvláštních podmínkách účinnosti některých smluv, uveřejňování těchto smluv a o registru smluv (zákon o registru smluv). Zveřejnění Dodatku č. 1 postupem dle zákona o registru smluv zajistí Objednatel.</w:t>
      </w:r>
    </w:p>
    <w:p w14:paraId="10C1662D" w14:textId="15BD45D8" w:rsidR="00F10F45" w:rsidRPr="00F10F45" w:rsidRDefault="00F10F45" w:rsidP="00F10F45">
      <w:pPr>
        <w:pStyle w:val="Defaul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Nedílnou součástí Dodatku č. 1 je příloha č. 1 obsahující </w:t>
      </w:r>
      <w:r w:rsidRPr="00F10F45">
        <w:rPr>
          <w:rFonts w:asciiTheme="minorHAnsi" w:hAnsiTheme="minorHAnsi"/>
          <w:sz w:val="21"/>
          <w:szCs w:val="21"/>
        </w:rPr>
        <w:t>položkový rozpis</w:t>
      </w:r>
      <w:r w:rsidR="0017277F">
        <w:rPr>
          <w:rFonts w:asciiTheme="minorHAnsi" w:hAnsiTheme="minorHAnsi"/>
          <w:sz w:val="21"/>
          <w:szCs w:val="21"/>
        </w:rPr>
        <w:t>, termíny</w:t>
      </w:r>
      <w:r w:rsidRPr="00F10F45">
        <w:rPr>
          <w:rFonts w:asciiTheme="minorHAnsi" w:hAnsiTheme="minorHAnsi"/>
          <w:sz w:val="21"/>
          <w:szCs w:val="21"/>
        </w:rPr>
        <w:t xml:space="preserve"> a finanční rozpočet plnění dle Dodatku č. 1</w:t>
      </w:r>
      <w:r>
        <w:rPr>
          <w:rFonts w:asciiTheme="minorHAnsi" w:hAnsiTheme="minorHAnsi"/>
          <w:sz w:val="21"/>
          <w:szCs w:val="21"/>
        </w:rPr>
        <w:t>.</w:t>
      </w:r>
      <w:r w:rsidR="006628B3">
        <w:rPr>
          <w:rFonts w:asciiTheme="minorHAnsi" w:hAnsiTheme="minorHAnsi"/>
          <w:sz w:val="21"/>
          <w:szCs w:val="21"/>
        </w:rPr>
        <w:t xml:space="preserve"> a příloha č. 2 obsahující Směrnici ve znění k datu podpisu Dodatku č. 1.</w:t>
      </w:r>
    </w:p>
    <w:p w14:paraId="667988F6" w14:textId="77777777" w:rsidR="00247AD9" w:rsidRPr="00247AD9" w:rsidRDefault="00247AD9" w:rsidP="00247AD9">
      <w:pPr>
        <w:pStyle w:val="Defaul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1"/>
          <w:szCs w:val="21"/>
        </w:rPr>
      </w:pPr>
      <w:r w:rsidRPr="00247AD9">
        <w:rPr>
          <w:color w:val="auto"/>
          <w:sz w:val="21"/>
          <w:szCs w:val="21"/>
        </w:rPr>
        <w:t>Ostatní ustanovení Smlouvy zůstávají beze změn.</w:t>
      </w:r>
    </w:p>
    <w:p w14:paraId="5F88438B" w14:textId="77777777" w:rsidR="00247AD9" w:rsidRPr="00247AD9" w:rsidRDefault="00247AD9" w:rsidP="00247AD9">
      <w:pPr>
        <w:pStyle w:val="Defaul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1"/>
          <w:szCs w:val="21"/>
        </w:rPr>
      </w:pPr>
      <w:r w:rsidRPr="00247AD9">
        <w:rPr>
          <w:color w:val="auto"/>
          <w:sz w:val="21"/>
          <w:szCs w:val="21"/>
        </w:rPr>
        <w:t>Dodatek č. 1 je vyhotoven v počtu 3 (slovy: tří) stejnopisů, z nichž 2 (slovy: dva) stejnopisy obdrží Objednatel a jeden stejnopis obdrží Zhotovitel.</w:t>
      </w:r>
    </w:p>
    <w:p w14:paraId="09942735" w14:textId="77777777" w:rsidR="00247AD9" w:rsidRPr="00247AD9" w:rsidRDefault="00247AD9" w:rsidP="00247AD9">
      <w:pPr>
        <w:pStyle w:val="Defaul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1"/>
          <w:szCs w:val="21"/>
        </w:rPr>
      </w:pPr>
      <w:r w:rsidRPr="00247AD9">
        <w:rPr>
          <w:color w:val="auto"/>
          <w:sz w:val="21"/>
          <w:szCs w:val="21"/>
        </w:rPr>
        <w:t>Smluvní strany prohlašují, že si Dodatek č. 1 přečetly, Dodatek č. 1 je pro ně určitý, srozumitelný, s jeho obsahem souhlasí. Smluvní strany dále prohlašují, že Dodatek č. 1 uzavírají ze své vážné a svobodné vůle, nikoliv v tísni nebo za nápadně nevýhodných podmínek. Na důkaz výše uvedeného prohlášení připojují osoby oprávněné jednat za Smluvní strany své podpisy.</w:t>
      </w:r>
    </w:p>
    <w:p w14:paraId="6ADC21EE" w14:textId="77777777" w:rsidR="009C0F73" w:rsidRDefault="009C0F73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3A523AF3" w14:textId="77777777" w:rsidR="001739E0" w:rsidRDefault="001739E0" w:rsidP="00C1401F">
      <w:pPr>
        <w:tabs>
          <w:tab w:val="left" w:pos="426"/>
          <w:tab w:val="right" w:pos="9639"/>
        </w:tabs>
        <w:ind w:left="426" w:hanging="426"/>
        <w:rPr>
          <w:rFonts w:ascii="Calibri" w:hAnsi="Calibri"/>
          <w:sz w:val="21"/>
          <w:szCs w:val="21"/>
        </w:rPr>
      </w:pPr>
    </w:p>
    <w:p w14:paraId="7FAC3F69" w14:textId="77777777" w:rsidR="00B10DAA" w:rsidRDefault="00B10DAA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706A7ECE" w14:textId="77777777" w:rsidR="00C1401F" w:rsidRDefault="00C1401F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408F9767" w14:textId="77777777" w:rsidR="00C1401F" w:rsidRDefault="00C1401F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3D0778EB" w14:textId="13B0E661" w:rsidR="0057015D" w:rsidRDefault="0057015D" w:rsidP="0057015D">
      <w:pPr>
        <w:tabs>
          <w:tab w:val="left" w:pos="426"/>
          <w:tab w:val="left" w:pos="6237"/>
          <w:tab w:val="right" w:pos="9639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        V Josefově, dne 23. 11. 2020</w:t>
      </w:r>
      <w:r>
        <w:rPr>
          <w:rFonts w:asciiTheme="minorHAnsi" w:hAnsiTheme="minorHAnsi"/>
          <w:sz w:val="21"/>
          <w:szCs w:val="21"/>
        </w:rPr>
        <w:tab/>
        <w:t xml:space="preserve"> V Jaroměři, dne 23. 11. 2020</w:t>
      </w:r>
    </w:p>
    <w:p w14:paraId="5FB019EA" w14:textId="77777777" w:rsidR="00C1401F" w:rsidRDefault="00C1401F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0E0995C2" w14:textId="77777777" w:rsidR="00B10DAA" w:rsidRDefault="00B10DAA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708AD854" w14:textId="77777777" w:rsidR="00A95B1F" w:rsidRDefault="00A95B1F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1999F698" w14:textId="77777777" w:rsidR="00A95B1F" w:rsidRDefault="00A95B1F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4295E43C" w14:textId="77777777" w:rsidR="00A95B1F" w:rsidRDefault="00A95B1F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20C2FBA2" w14:textId="77777777" w:rsidR="0020728A" w:rsidRDefault="0020728A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733C4C9E" w14:textId="77777777" w:rsidR="00B10DAA" w:rsidRDefault="00B10DAA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6B543046" w14:textId="77777777" w:rsidR="001739E0" w:rsidRPr="000B5115" w:rsidRDefault="001739E0" w:rsidP="00E215D1">
      <w:pPr>
        <w:tabs>
          <w:tab w:val="right" w:pos="9639"/>
        </w:tabs>
        <w:rPr>
          <w:rFonts w:ascii="Calibri" w:hAnsi="Calibri"/>
          <w:sz w:val="21"/>
          <w:szCs w:val="21"/>
        </w:rPr>
      </w:pPr>
    </w:p>
    <w:p w14:paraId="17CCD668" w14:textId="77777777" w:rsidR="00E215D1" w:rsidRPr="000B5115" w:rsidRDefault="00E215D1" w:rsidP="00E215D1">
      <w:pPr>
        <w:tabs>
          <w:tab w:val="right" w:pos="9354"/>
          <w:tab w:val="right" w:pos="9639"/>
        </w:tabs>
        <w:ind w:left="426"/>
        <w:rPr>
          <w:rFonts w:ascii="Calibri" w:hAnsi="Calibri"/>
          <w:sz w:val="21"/>
          <w:szCs w:val="21"/>
        </w:rPr>
      </w:pPr>
      <w:r w:rsidRPr="000B5115">
        <w:rPr>
          <w:rFonts w:ascii="Calibri" w:hAnsi="Calibri"/>
          <w:sz w:val="21"/>
          <w:szCs w:val="21"/>
        </w:rPr>
        <w:t>……....................................................</w:t>
      </w:r>
      <w:r w:rsidRPr="000B5115">
        <w:rPr>
          <w:rFonts w:ascii="Calibri" w:hAnsi="Calibri"/>
          <w:sz w:val="21"/>
          <w:szCs w:val="21"/>
        </w:rPr>
        <w:tab/>
        <w:t>………...................................................</w:t>
      </w:r>
    </w:p>
    <w:p w14:paraId="284A19B1" w14:textId="2775F4DF" w:rsidR="00E215D1" w:rsidRPr="000B5115" w:rsidRDefault="00E215D1" w:rsidP="00DA371B">
      <w:pPr>
        <w:tabs>
          <w:tab w:val="left" w:pos="1134"/>
          <w:tab w:val="left" w:pos="7088"/>
          <w:tab w:val="right" w:pos="9639"/>
        </w:tabs>
        <w:rPr>
          <w:rFonts w:ascii="Calibri" w:hAnsi="Calibri"/>
          <w:sz w:val="21"/>
          <w:szCs w:val="21"/>
        </w:rPr>
      </w:pPr>
      <w:r w:rsidRPr="000B5115">
        <w:rPr>
          <w:rFonts w:ascii="Calibri" w:hAnsi="Calibri"/>
          <w:sz w:val="21"/>
          <w:szCs w:val="21"/>
        </w:rPr>
        <w:tab/>
      </w:r>
      <w:r w:rsidR="0062206D">
        <w:rPr>
          <w:rFonts w:ascii="Calibri" w:hAnsi="Calibri"/>
          <w:sz w:val="21"/>
          <w:szCs w:val="21"/>
        </w:rPr>
        <w:t>x</w:t>
      </w:r>
      <w:r w:rsidRPr="000B5115">
        <w:rPr>
          <w:rFonts w:ascii="Calibri" w:hAnsi="Calibri"/>
          <w:sz w:val="21"/>
          <w:szCs w:val="21"/>
        </w:rPr>
        <w:tab/>
      </w:r>
      <w:proofErr w:type="spellStart"/>
      <w:r w:rsidR="0062206D">
        <w:rPr>
          <w:rFonts w:asciiTheme="minorHAnsi" w:hAnsiTheme="minorHAnsi" w:cstheme="minorHAnsi"/>
          <w:sz w:val="21"/>
          <w:szCs w:val="21"/>
        </w:rPr>
        <w:t>x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</w:p>
    <w:p w14:paraId="3DC860D6" w14:textId="77777777" w:rsidR="00E215D1" w:rsidRDefault="00E215D1" w:rsidP="00DA371B">
      <w:pPr>
        <w:tabs>
          <w:tab w:val="left" w:pos="567"/>
          <w:tab w:val="left" w:pos="7230"/>
          <w:tab w:val="right" w:pos="9639"/>
        </w:tabs>
        <w:jc w:val="both"/>
        <w:rPr>
          <w:rFonts w:ascii="Calibri" w:hAnsi="Calibri"/>
          <w:sz w:val="21"/>
          <w:szCs w:val="21"/>
        </w:rPr>
      </w:pPr>
      <w:r w:rsidRPr="000B5115">
        <w:rPr>
          <w:rFonts w:ascii="Calibri" w:hAnsi="Calibri"/>
          <w:sz w:val="21"/>
          <w:szCs w:val="21"/>
        </w:rPr>
        <w:tab/>
        <w:t xml:space="preserve">ředitel NPÚ ÚOP v Josefově </w:t>
      </w:r>
      <w:r w:rsidRPr="000B5115">
        <w:rPr>
          <w:rFonts w:ascii="Calibri" w:hAnsi="Calibri"/>
          <w:sz w:val="21"/>
          <w:szCs w:val="21"/>
        </w:rPr>
        <w:tab/>
        <w:t xml:space="preserve"> </w:t>
      </w:r>
      <w:r>
        <w:rPr>
          <w:rFonts w:ascii="Calibri" w:hAnsi="Calibri"/>
          <w:sz w:val="21"/>
          <w:szCs w:val="21"/>
        </w:rPr>
        <w:t>za Zhotovitele</w:t>
      </w:r>
    </w:p>
    <w:p w14:paraId="4B37BACC" w14:textId="77777777" w:rsidR="00A659CB" w:rsidRDefault="00E215D1" w:rsidP="00E215D1">
      <w:pPr>
        <w:widowControl w:val="0"/>
        <w:tabs>
          <w:tab w:val="left" w:pos="993"/>
          <w:tab w:val="left" w:pos="7230"/>
          <w:tab w:val="right" w:pos="9639"/>
        </w:tabs>
        <w:jc w:val="both"/>
        <w:rPr>
          <w:rFonts w:ascii="Calibri" w:hAnsi="Calibri"/>
          <w:snapToGrid w:val="0"/>
          <w:sz w:val="21"/>
          <w:szCs w:val="21"/>
        </w:rPr>
      </w:pPr>
      <w:r w:rsidRPr="000B5115">
        <w:rPr>
          <w:rFonts w:ascii="Calibri" w:hAnsi="Calibri"/>
          <w:snapToGrid w:val="0"/>
          <w:sz w:val="21"/>
          <w:szCs w:val="21"/>
        </w:rPr>
        <w:tab/>
        <w:t xml:space="preserve">za </w:t>
      </w:r>
      <w:r>
        <w:rPr>
          <w:rFonts w:ascii="Calibri" w:hAnsi="Calibri"/>
          <w:snapToGrid w:val="0"/>
          <w:sz w:val="21"/>
          <w:szCs w:val="21"/>
        </w:rPr>
        <w:t>Objednatele</w:t>
      </w:r>
    </w:p>
    <w:p w14:paraId="2FFBC444" w14:textId="77777777" w:rsidR="000362DA" w:rsidRDefault="000362DA" w:rsidP="00E215D1">
      <w:pPr>
        <w:widowControl w:val="0"/>
        <w:tabs>
          <w:tab w:val="left" w:pos="993"/>
          <w:tab w:val="left" w:pos="7230"/>
          <w:tab w:val="right" w:pos="9639"/>
        </w:tabs>
        <w:jc w:val="both"/>
        <w:rPr>
          <w:rFonts w:ascii="Calibri" w:hAnsi="Calibri"/>
          <w:snapToGrid w:val="0"/>
          <w:sz w:val="21"/>
          <w:szCs w:val="21"/>
        </w:rPr>
      </w:pPr>
    </w:p>
    <w:p w14:paraId="68A540CA" w14:textId="77777777" w:rsidR="000362DA" w:rsidRDefault="000362DA" w:rsidP="00E215D1">
      <w:pPr>
        <w:widowControl w:val="0"/>
        <w:tabs>
          <w:tab w:val="left" w:pos="993"/>
          <w:tab w:val="left" w:pos="7230"/>
          <w:tab w:val="right" w:pos="9639"/>
        </w:tabs>
        <w:jc w:val="both"/>
        <w:rPr>
          <w:rFonts w:ascii="Calibri" w:hAnsi="Calibri"/>
          <w:snapToGrid w:val="0"/>
          <w:sz w:val="21"/>
          <w:szCs w:val="21"/>
        </w:rPr>
      </w:pPr>
    </w:p>
    <w:p w14:paraId="26B3684A" w14:textId="77777777" w:rsidR="000362DA" w:rsidRDefault="000362DA" w:rsidP="00E215D1">
      <w:pPr>
        <w:widowControl w:val="0"/>
        <w:tabs>
          <w:tab w:val="left" w:pos="993"/>
          <w:tab w:val="left" w:pos="7230"/>
          <w:tab w:val="right" w:pos="9639"/>
        </w:tabs>
        <w:jc w:val="both"/>
        <w:rPr>
          <w:rFonts w:ascii="Calibri" w:hAnsi="Calibri"/>
          <w:snapToGrid w:val="0"/>
          <w:sz w:val="21"/>
          <w:szCs w:val="21"/>
        </w:rPr>
      </w:pPr>
    </w:p>
    <w:p w14:paraId="36D5DF49" w14:textId="77777777" w:rsidR="000362DA" w:rsidRDefault="000362DA" w:rsidP="000362DA">
      <w:pPr>
        <w:widowControl w:val="0"/>
        <w:tabs>
          <w:tab w:val="left" w:pos="993"/>
          <w:tab w:val="left" w:pos="7230"/>
          <w:tab w:val="right" w:pos="9639"/>
        </w:tabs>
        <w:jc w:val="both"/>
        <w:rPr>
          <w:rFonts w:ascii="Calibri" w:hAnsi="Calibri"/>
          <w:snapToGrid w:val="0"/>
          <w:sz w:val="21"/>
          <w:szCs w:val="21"/>
        </w:rPr>
      </w:pPr>
      <w:r>
        <w:rPr>
          <w:rFonts w:ascii="Calibri" w:hAnsi="Calibri"/>
          <w:snapToGrid w:val="0"/>
          <w:sz w:val="21"/>
          <w:szCs w:val="21"/>
        </w:rPr>
        <w:t>Příloha:</w:t>
      </w:r>
    </w:p>
    <w:p w14:paraId="45E3C56B" w14:textId="0191E4CA" w:rsidR="000362DA" w:rsidRDefault="006628B3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</w:pPr>
      <w:r>
        <w:rPr>
          <w:rFonts w:ascii="Calibri" w:hAnsi="Calibri"/>
          <w:snapToGrid w:val="0"/>
          <w:sz w:val="21"/>
          <w:szCs w:val="21"/>
        </w:rPr>
        <w:t xml:space="preserve">1. </w:t>
      </w:r>
      <w:r>
        <w:rPr>
          <w:rFonts w:ascii="Calibri" w:hAnsi="Calibri"/>
          <w:snapToGrid w:val="0"/>
          <w:sz w:val="21"/>
          <w:szCs w:val="21"/>
        </w:rPr>
        <w:tab/>
        <w:t>P</w:t>
      </w:r>
      <w:r w:rsidRPr="006628B3">
        <w:rPr>
          <w:rFonts w:ascii="Calibri" w:hAnsi="Calibri"/>
          <w:snapToGrid w:val="0"/>
          <w:sz w:val="21"/>
          <w:szCs w:val="21"/>
        </w:rPr>
        <w:t>oložkový rozpis a finanční rozpočet plnění dle Dodatku č. 1</w:t>
      </w:r>
    </w:p>
    <w:p w14:paraId="4E1961CD" w14:textId="721DBCE8" w:rsidR="000362DA" w:rsidRDefault="000362DA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</w:pPr>
      <w:r>
        <w:rPr>
          <w:rFonts w:ascii="Calibri" w:hAnsi="Calibri"/>
          <w:snapToGrid w:val="0"/>
          <w:sz w:val="21"/>
          <w:szCs w:val="21"/>
        </w:rPr>
        <w:t>2.</w:t>
      </w:r>
      <w:r>
        <w:rPr>
          <w:rFonts w:ascii="Calibri" w:hAnsi="Calibri"/>
          <w:snapToGrid w:val="0"/>
          <w:sz w:val="21"/>
          <w:szCs w:val="21"/>
        </w:rPr>
        <w:tab/>
        <w:t xml:space="preserve">Směrnice o správě informačních technologií </w:t>
      </w:r>
      <w:r w:rsidR="006628B3">
        <w:rPr>
          <w:rFonts w:ascii="Calibri" w:hAnsi="Calibri"/>
          <w:snapToGrid w:val="0"/>
          <w:sz w:val="21"/>
          <w:szCs w:val="21"/>
        </w:rPr>
        <w:t>ve znění</w:t>
      </w:r>
      <w:r>
        <w:rPr>
          <w:rFonts w:ascii="Calibri" w:hAnsi="Calibri"/>
          <w:snapToGrid w:val="0"/>
          <w:sz w:val="21"/>
          <w:szCs w:val="21"/>
        </w:rPr>
        <w:t xml:space="preserve"> k datu podpisu Dodatku č. 1</w:t>
      </w:r>
    </w:p>
    <w:p w14:paraId="35C246F3" w14:textId="77777777" w:rsidR="0030178A" w:rsidRDefault="0030178A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  <w:sectPr w:rsidR="0030178A" w:rsidSect="009C0F73">
          <w:foot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3963398" w14:textId="2E094C56" w:rsidR="0030178A" w:rsidRDefault="0030178A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</w:pPr>
    </w:p>
    <w:tbl>
      <w:tblPr>
        <w:tblW w:w="1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20"/>
        <w:gridCol w:w="2120"/>
        <w:gridCol w:w="2320"/>
        <w:gridCol w:w="1340"/>
        <w:gridCol w:w="1580"/>
        <w:gridCol w:w="1580"/>
        <w:gridCol w:w="1580"/>
        <w:gridCol w:w="1460"/>
      </w:tblGrid>
      <w:tr w:rsidR="00ED3A94" w:rsidRPr="00ED3A94" w14:paraId="39467841" w14:textId="77777777" w:rsidTr="00ED3A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4EC7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3D747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Příloha č. 1 k Dodatku č. 1 ke smlouvě č. S/NPÚ-362/23/2019 - položkový rozpis a finanční rozpočet plnění dle Dodatku č.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66E00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6BA1B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EA248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8364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67FE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F8538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3A94" w:rsidRPr="00ED3A94" w14:paraId="19518E71" w14:textId="77777777" w:rsidTr="00ED3A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3751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193B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E178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AE28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0E25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8492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BADE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AAB8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270B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3A94" w:rsidRPr="00ED3A94" w14:paraId="2456B95C" w14:textId="77777777" w:rsidTr="00ED3A94">
        <w:trPr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D2366D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číslo položky plnění dle Dodatku č. 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856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položka plnění dle Dodatku č. 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4EF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odkaz na vnitřní předpis a navazující dokumenty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890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termín plnění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3796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hodinová sazba</w:t>
            </w: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br/>
              <w:t>v Kč bez DPH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1C9C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maximální počet hodin výkonu CELKEM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391B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CELKOVÁ maximální cena PLNĚNÍ DLE Dodatku č. 1</w:t>
            </w:r>
            <w:r w:rsidRPr="00ED3A94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br/>
              <w:t>v Kč bez DPH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8FA1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CELKOVÁ maximální cena PLNĚNÍ DLE Dodatku č. 1</w:t>
            </w: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  <w:t>v Kč včetně DPH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16FE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rozpis výkonů</w:t>
            </w: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  <w:t>v letech</w:t>
            </w: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  <w:t>2020 - 2021</w:t>
            </w:r>
          </w:p>
        </w:tc>
      </w:tr>
      <w:tr w:rsidR="00ED3A94" w:rsidRPr="00ED3A94" w14:paraId="44F7622D" w14:textId="77777777" w:rsidTr="00ED3A94">
        <w:trPr>
          <w:trHeight w:val="2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C2E8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8DE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příprava Přístupových údajů ve formátu požadovaném Směrnicí a jejich předání Odpovědné osobě Objednatele, poté aktualizace Přístupových údajů minimálně 1x ročně nebo v případě bezpečnostního incidentu nebo v souvislosti s ukončením smluvního vztahu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EDA5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Cs w:val="20"/>
              </w:rPr>
            </w:pPr>
            <w:proofErr w:type="gramStart"/>
            <w:r w:rsidRPr="00ED3A94">
              <w:rPr>
                <w:rFonts w:ascii="Calibri" w:hAnsi="Calibri" w:cs="Calibri"/>
                <w:color w:val="000000"/>
                <w:szCs w:val="20"/>
              </w:rPr>
              <w:t>čl. 6.Směrnice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31E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30. 11. 2020</w:t>
            </w: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</w:t>
            </w:r>
            <w:r w:rsidRPr="00ED3A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poté minimálně 1x ročně vždy do </w:t>
            </w:r>
            <w:proofErr w:type="gramStart"/>
            <w:r w:rsidRPr="00ED3A94">
              <w:rPr>
                <w:rFonts w:ascii="Calibri" w:hAnsi="Calibri" w:cs="Calibri"/>
                <w:b/>
                <w:bCs/>
                <w:sz w:val="18"/>
                <w:szCs w:val="18"/>
              </w:rPr>
              <w:t>30.11. běžného</w:t>
            </w:r>
            <w:proofErr w:type="gramEnd"/>
            <w:r w:rsidRPr="00ED3A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roku,</w:t>
            </w:r>
            <w:r w:rsidRPr="00ED3A94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kdykoliv při bezpečnostním incidentu a </w:t>
            </w:r>
            <w:r w:rsidRPr="00ED3A94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při ukončení smluvního vztahu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0E3B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E2B3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AAD7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F4B0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9 196,00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1E413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ED3A94" w:rsidRPr="00ED3A94" w14:paraId="33FE3DC5" w14:textId="77777777" w:rsidTr="00ED3A94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37CE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C369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zajištění informovanosti externích uživatelů sítě Wi-Fi o způsobu zpracování osobních údajů a </w:t>
            </w:r>
            <w:proofErr w:type="gramStart"/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pravidelná 1-roční</w:t>
            </w:r>
            <w:proofErr w:type="gramEnd"/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kontrola aktuálnosti informací a jejich dostupnosti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6A5D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Cs w:val="20"/>
              </w:rPr>
            </w:pPr>
            <w:r w:rsidRPr="00ED3A94">
              <w:rPr>
                <w:rFonts w:ascii="Calibri" w:hAnsi="Calibri" w:cs="Calibri"/>
                <w:color w:val="000000"/>
                <w:szCs w:val="20"/>
              </w:rPr>
              <w:t>čl. 4.5 a čl. 7.5 Směrnice,</w:t>
            </w:r>
            <w:r w:rsidRPr="00ED3A94">
              <w:rPr>
                <w:rFonts w:ascii="Calibri" w:hAnsi="Calibri" w:cs="Calibri"/>
                <w:color w:val="000000"/>
                <w:szCs w:val="20"/>
              </w:rPr>
              <w:br/>
              <w:t>příloha č. 3 Směrnice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5BE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30.11.2020</w:t>
            </w:r>
            <w:proofErr w:type="gramEnd"/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,</w:t>
            </w:r>
            <w:r w:rsidRPr="00ED3A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poté kontrola 1x ročně spolu s kontrolou a aktualizací </w:t>
            </w:r>
            <w:proofErr w:type="spellStart"/>
            <w:r w:rsidRPr="00ED3A94">
              <w:rPr>
                <w:rFonts w:ascii="Calibri" w:hAnsi="Calibri" w:cs="Calibri"/>
                <w:color w:val="000000"/>
                <w:sz w:val="18"/>
                <w:szCs w:val="18"/>
              </w:rPr>
              <w:t>dokumentce</w:t>
            </w:r>
            <w:proofErr w:type="spellEnd"/>
            <w:r w:rsidRPr="00ED3A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ICT, tj. k 28. 2. běžného roku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B08F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56D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A85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C494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2774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ED3A94" w:rsidRPr="00ED3A94" w14:paraId="24AB0DA0" w14:textId="77777777" w:rsidTr="00ED3A9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83FC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3715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kontrola nastavení kamerového systému dle čl. 5.1.3.3 Směrnice a zpřístupnění informace o tomto nastavení dle čl. 5.1.3.3.2 Směrnice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06FC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Cs w:val="20"/>
              </w:rPr>
            </w:pPr>
            <w:r w:rsidRPr="00ED3A94">
              <w:rPr>
                <w:rFonts w:ascii="Calibri" w:hAnsi="Calibri" w:cs="Calibri"/>
                <w:color w:val="000000"/>
                <w:szCs w:val="20"/>
              </w:rPr>
              <w:t>čl. 5.1.3.3 Směrnice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A9AC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30.11.2020</w:t>
            </w:r>
            <w:proofErr w:type="gramEnd"/>
            <w:r w:rsidRPr="00ED3A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poté kontrola 1x ročně spolu s kontrolou a aktualizací </w:t>
            </w:r>
            <w:proofErr w:type="spellStart"/>
            <w:r w:rsidRPr="00ED3A94">
              <w:rPr>
                <w:rFonts w:ascii="Calibri" w:hAnsi="Calibri" w:cs="Calibri"/>
                <w:color w:val="000000"/>
                <w:sz w:val="16"/>
                <w:szCs w:val="16"/>
              </w:rPr>
              <w:t>dokumentce</w:t>
            </w:r>
            <w:proofErr w:type="spellEnd"/>
            <w:r w:rsidRPr="00ED3A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ICT, tj. k 28. 2. běžného roku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E0D6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31CF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914B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A6FA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93E9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ED3A94" w:rsidRPr="00ED3A94" w14:paraId="36D89E36" w14:textId="77777777" w:rsidTr="00401283">
        <w:trPr>
          <w:trHeight w:val="1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8941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67CE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zpracování dokumentace vybraných </w:t>
            </w:r>
            <w:proofErr w:type="gramStart"/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ZÁKLADNÍCH(*) prvků</w:t>
            </w:r>
            <w:proofErr w:type="gramEnd"/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IT a infrastruktury IT, </w:t>
            </w: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poté průběžná aktualizace  dokumentace  vybraných ZÁKLADNÍCH prvků IT a infrastruktury IT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1C43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Cs w:val="20"/>
              </w:rPr>
            </w:pPr>
            <w:r w:rsidRPr="00ED3A94">
              <w:rPr>
                <w:rFonts w:ascii="Calibri" w:hAnsi="Calibri" w:cs="Calibri"/>
                <w:color w:val="000000"/>
                <w:szCs w:val="20"/>
              </w:rPr>
              <w:t>čl. 4.3, čl. 7.1 a čl. 7.4 Směrnice, příloha č. 1 Směrnice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E252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18. 3. 2021</w:t>
            </w: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, poté</w:t>
            </w: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aktualizace k 28. 2. běžného roku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5589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11E7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180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068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68 400,00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286D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82 764,00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CC4D8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ED3A94" w:rsidRPr="00ED3A94" w14:paraId="787D8A29" w14:textId="77777777" w:rsidTr="00401283">
        <w:trPr>
          <w:trHeight w:val="13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4E51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4F4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revize stávajících postupů zálohování a archivace dat v kontextu s obsahem </w:t>
            </w:r>
            <w:proofErr w:type="gramStart"/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Směrnice,  nastavení</w:t>
            </w:r>
            <w:proofErr w:type="gramEnd"/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postupů zálohování a archivace dat dle Směrnice a jeho údržba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2213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Cs w:val="20"/>
              </w:rPr>
            </w:pPr>
            <w:r w:rsidRPr="00ED3A94">
              <w:rPr>
                <w:rFonts w:ascii="Calibri" w:hAnsi="Calibri" w:cs="Calibri"/>
                <w:color w:val="000000"/>
                <w:szCs w:val="20"/>
              </w:rPr>
              <w:t>čl. 4.6 a 7.6 Směrnice, příloha č. 4 Směrnice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2039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18.3.2021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0526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3F80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9EC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33F5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27 588,00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52AF4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ED3A94" w:rsidRPr="00ED3A94" w14:paraId="3BB08456" w14:textId="77777777" w:rsidTr="00401283">
        <w:trPr>
          <w:trHeight w:val="1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3797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5687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zpracování dokumentace vybraných </w:t>
            </w:r>
            <w:proofErr w:type="gramStart"/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OSTATNÍCH(**) prvků</w:t>
            </w:r>
            <w:proofErr w:type="gramEnd"/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IT a infrastruktury IT, </w:t>
            </w: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poté průběžná aktualizace  dokumentace vybraných OSTATNÍCH prvků IT a infrastruktury IT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3523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Cs w:val="20"/>
              </w:rPr>
            </w:pPr>
            <w:r w:rsidRPr="00ED3A94">
              <w:rPr>
                <w:rFonts w:ascii="Calibri" w:hAnsi="Calibri" w:cs="Calibri"/>
                <w:color w:val="000000"/>
                <w:szCs w:val="20"/>
              </w:rPr>
              <w:t>čl. 4.3, čl. 7.1 a čl. 7.4 Směrnice, příloha č. 1 Směrnice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641E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18. 9. 2021</w:t>
            </w: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, poté</w:t>
            </w: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aktualizace k 28. 2. běžného roku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8E05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155B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1F19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D029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36 784,00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F72B7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ED3A94" w:rsidRPr="00ED3A94" w14:paraId="7683FBF6" w14:textId="77777777" w:rsidTr="00ED3A94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B75F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B96F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D62E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6A1F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DEB6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AF7B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C078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129 200,00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C409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156 332,00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384A1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ED3A94" w:rsidRPr="00ED3A94" w14:paraId="2818AEF5" w14:textId="77777777" w:rsidTr="00ED3A9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06A7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(*)</w:t>
            </w:r>
          </w:p>
        </w:tc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F8EE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základní prvky ICT jsou v příloze č. 1 Směrnice zvýrazněny šedým podbarvením textu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8824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CA70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D9D1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0A6F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1732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3A94" w:rsidRPr="00ED3A94" w14:paraId="335CB6F9" w14:textId="77777777" w:rsidTr="00ED3A9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C605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(**)</w:t>
            </w:r>
          </w:p>
        </w:tc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7F90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color w:val="000000"/>
                <w:sz w:val="22"/>
                <w:szCs w:val="22"/>
              </w:rPr>
              <w:t>ostatní prvky ICT jsou v příloze č. 1 Směrnice uvedeny bez zvýraznění textu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97AB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6B96" w14:textId="77777777" w:rsidR="00ED3A94" w:rsidRPr="00ED3A94" w:rsidRDefault="00ED3A94" w:rsidP="00ED3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4BFC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CB00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B1A5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928AB98" w14:textId="77777777" w:rsidR="0030178A" w:rsidRDefault="0030178A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</w:pPr>
    </w:p>
    <w:p w14:paraId="76D9B5D5" w14:textId="77777777" w:rsidR="00401283" w:rsidRDefault="00401283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</w:pPr>
    </w:p>
    <w:p w14:paraId="1921A564" w14:textId="77777777" w:rsidR="00401283" w:rsidRDefault="00401283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</w:pPr>
    </w:p>
    <w:p w14:paraId="1941D110" w14:textId="076C8042" w:rsidR="00ED3A94" w:rsidRDefault="00ED3A94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</w:pPr>
      <w:r>
        <w:rPr>
          <w:rFonts w:ascii="Calibri" w:hAnsi="Calibri"/>
          <w:snapToGrid w:val="0"/>
          <w:sz w:val="21"/>
          <w:szCs w:val="21"/>
        </w:rPr>
        <w:t>pokračování tabulky</w:t>
      </w:r>
    </w:p>
    <w:p w14:paraId="0CFE00AC" w14:textId="77777777" w:rsidR="00ED3A94" w:rsidRDefault="00ED3A94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</w:pPr>
    </w:p>
    <w:tbl>
      <w:tblPr>
        <w:tblW w:w="1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120"/>
        <w:gridCol w:w="2120"/>
        <w:gridCol w:w="2120"/>
        <w:gridCol w:w="2120"/>
        <w:gridCol w:w="2120"/>
        <w:gridCol w:w="2120"/>
      </w:tblGrid>
      <w:tr w:rsidR="00ED3A94" w:rsidRPr="00ED3A94" w14:paraId="2593EF8B" w14:textId="77777777" w:rsidTr="00ED3A94">
        <w:trPr>
          <w:trHeight w:val="6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8344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CA3B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A7EFCF3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maximální cena plnění v r.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A9CA4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99"/>
            <w:vAlign w:val="center"/>
            <w:hideMark/>
          </w:tcPr>
          <w:p w14:paraId="4618196B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maximální cena plnění v r. 2021 bez DPH</w:t>
            </w:r>
          </w:p>
        </w:tc>
      </w:tr>
      <w:tr w:rsidR="00ED3A94" w:rsidRPr="00ED3A94" w14:paraId="3BC06D7F" w14:textId="77777777" w:rsidTr="00ED3A94">
        <w:trPr>
          <w:trHeight w:val="1620"/>
        </w:trPr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80E3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rozpis výkonů</w:t>
            </w: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  <w:t>v letech</w:t>
            </w: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  <w:t>2020 - 2021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B252B0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maximální rozsah plnění v r. 2020</w:t>
            </w: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(počet hodin výkonu)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1B1C0D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101123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včetně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16E53A5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maximální rozsah plnění v r. 2021</w:t>
            </w: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(počet hodin výkonu)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08B91F2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56AC2D0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včetně DPH</w:t>
            </w:r>
          </w:p>
        </w:tc>
      </w:tr>
      <w:tr w:rsidR="00ED3A94" w:rsidRPr="00ED3A94" w14:paraId="794F19E3" w14:textId="77777777" w:rsidTr="00401283">
        <w:trPr>
          <w:trHeight w:val="644"/>
        </w:trPr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62FF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23C3E0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1E5027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7 600,00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F5B1AB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9 196,00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3ADF498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38D2E48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A354970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0,00</w:t>
            </w:r>
          </w:p>
        </w:tc>
      </w:tr>
      <w:tr w:rsidR="00ED3A94" w:rsidRPr="00ED3A94" w14:paraId="47130911" w14:textId="77777777" w:rsidTr="00401283">
        <w:trPr>
          <w:trHeight w:val="568"/>
        </w:trPr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0F40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D2F8C5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9E7456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E1C7C2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8B92002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10DF851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FFC248D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0,00</w:t>
            </w:r>
          </w:p>
        </w:tc>
      </w:tr>
      <w:tr w:rsidR="00ED3A94" w:rsidRPr="00ED3A94" w14:paraId="4544EDA9" w14:textId="77777777" w:rsidTr="00401283">
        <w:trPr>
          <w:trHeight w:val="552"/>
        </w:trPr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FB4D5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D9192F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A7F6B1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AFBD3E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5FBBE4D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5C07474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3404FDF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0,00</w:t>
            </w:r>
          </w:p>
        </w:tc>
      </w:tr>
      <w:tr w:rsidR="00ED3A94" w:rsidRPr="00ED3A94" w14:paraId="479C1541" w14:textId="77777777" w:rsidTr="00401283">
        <w:trPr>
          <w:trHeight w:val="698"/>
        </w:trPr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4976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4D7E9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4BC748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30 400,00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2901E1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36 784,00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0039DDB9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6FBB289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38 000,00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0FD11AE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45 980,00</w:t>
            </w:r>
          </w:p>
        </w:tc>
      </w:tr>
      <w:tr w:rsidR="00ED3A94" w:rsidRPr="00ED3A94" w14:paraId="3AC9FBBE" w14:textId="77777777" w:rsidTr="00401283">
        <w:trPr>
          <w:trHeight w:val="704"/>
        </w:trPr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83EAC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B92113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36D8E0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11 400,00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AF6B2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13 794,00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446E51B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ECFF981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11 400,00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BA38249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13 794,00</w:t>
            </w:r>
          </w:p>
        </w:tc>
      </w:tr>
      <w:tr w:rsidR="00ED3A94" w:rsidRPr="00ED3A94" w14:paraId="1105E789" w14:textId="77777777" w:rsidTr="00401283">
        <w:trPr>
          <w:trHeight w:val="612"/>
        </w:trPr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7DF7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AC53AF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132A14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42225F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22D7FEF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691E377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30 400,00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5D03ECC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color w:val="000000"/>
                <w:sz w:val="21"/>
                <w:szCs w:val="21"/>
              </w:rPr>
              <w:t>36 784,00</w:t>
            </w:r>
          </w:p>
        </w:tc>
      </w:tr>
      <w:tr w:rsidR="00ED3A94" w:rsidRPr="00ED3A94" w14:paraId="7D9807B7" w14:textId="77777777" w:rsidTr="00ED3A94">
        <w:trPr>
          <w:trHeight w:val="525"/>
        </w:trPr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03AED" w14:textId="77777777" w:rsidR="00ED3A94" w:rsidRPr="00ED3A94" w:rsidRDefault="00ED3A94" w:rsidP="00ED3A9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7A316CDD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2A4129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49 400,00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12AADE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59 774,00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431F2D8" w14:textId="77777777" w:rsidR="00ED3A94" w:rsidRPr="00ED3A94" w:rsidRDefault="00ED3A94" w:rsidP="00ED3A94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210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1B3E2D66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79 800,00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B606F3B" w14:textId="77777777" w:rsidR="00ED3A94" w:rsidRPr="00ED3A94" w:rsidRDefault="00ED3A94" w:rsidP="00ED3A94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3A94">
              <w:rPr>
                <w:rFonts w:ascii="Calibri" w:hAnsi="Calibri" w:cs="Calibri"/>
                <w:b/>
                <w:bCs/>
                <w:sz w:val="21"/>
                <w:szCs w:val="21"/>
              </w:rPr>
              <w:t>96 558,00</w:t>
            </w:r>
          </w:p>
        </w:tc>
      </w:tr>
    </w:tbl>
    <w:p w14:paraId="01C68D21" w14:textId="77777777" w:rsidR="00ED3A94" w:rsidRDefault="00ED3A94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</w:pPr>
    </w:p>
    <w:p w14:paraId="5D601E70" w14:textId="77777777" w:rsidR="00ED3A94" w:rsidRDefault="00ED3A94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  <w:sectPr w:rsidR="00ED3A94" w:rsidSect="0030178A">
          <w:pgSz w:w="23814" w:h="16840" w:orient="landscape" w:code="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3920CF67" w14:textId="3BAFABD7" w:rsidR="00ED3A94" w:rsidRDefault="00ED3A94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</w:pPr>
    </w:p>
    <w:p w14:paraId="3AC186E6" w14:textId="2526AA2B" w:rsidR="00ED3A94" w:rsidRDefault="00080468" w:rsidP="00080468">
      <w:pPr>
        <w:widowControl w:val="0"/>
        <w:tabs>
          <w:tab w:val="left" w:pos="7230"/>
          <w:tab w:val="right" w:pos="9639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D3A94">
        <w:rPr>
          <w:rFonts w:ascii="Calibri" w:hAnsi="Calibri" w:cs="Calibri"/>
          <w:b/>
          <w:bCs/>
          <w:color w:val="000000"/>
          <w:sz w:val="22"/>
          <w:szCs w:val="22"/>
        </w:rPr>
        <w:t xml:space="preserve">Příloha č. 1 k Dodatku č. 1 ke smlouvě č. S/NPÚ-362/23/2019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– </w:t>
      </w:r>
      <w:r>
        <w:rPr>
          <w:rFonts w:ascii="Calibri" w:hAnsi="Calibri"/>
          <w:snapToGrid w:val="0"/>
          <w:sz w:val="21"/>
          <w:szCs w:val="21"/>
        </w:rPr>
        <w:t>Směrnice o správě informačních technologií ve znění k datu podpisu Dodatku č. 1</w:t>
      </w:r>
    </w:p>
    <w:p w14:paraId="4A230FB4" w14:textId="77777777" w:rsidR="00080468" w:rsidRDefault="00080468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</w:pPr>
    </w:p>
    <w:p w14:paraId="0345D0CE" w14:textId="77777777" w:rsidR="00080468" w:rsidRPr="00554A50" w:rsidRDefault="00080468" w:rsidP="00080468">
      <w:pPr>
        <w:pStyle w:val="nadpissmrnice"/>
      </w:pPr>
      <w:r w:rsidRPr="0053685E">
        <w:t>SMĚRNICE</w:t>
      </w:r>
      <w:r w:rsidRPr="00554A50">
        <w:t xml:space="preserve"> NÁRODNÍHO PAMÁTKOVÉHO ÚSTAVU</w:t>
      </w:r>
    </w:p>
    <w:tbl>
      <w:tblPr>
        <w:tblW w:w="9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3119"/>
        <w:gridCol w:w="1792"/>
        <w:gridCol w:w="2586"/>
      </w:tblGrid>
      <w:tr w:rsidR="00080468" w:rsidRPr="00554A50" w14:paraId="4DAA1085" w14:textId="77777777" w:rsidTr="00607E3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1E44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Druh vnitřního předpisu: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DEFB9" w14:textId="77777777" w:rsidR="00080468" w:rsidRPr="00DD2EC3" w:rsidRDefault="00080468" w:rsidP="00607E3A">
            <w:pPr>
              <w:ind w:left="182"/>
              <w:rPr>
                <w:b/>
              </w:rPr>
            </w:pPr>
            <w:r w:rsidRPr="00DD2EC3">
              <w:rPr>
                <w:b/>
              </w:rPr>
              <w:t>Směrnice GŘ č. XXII/2020/NPÚ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24E98" w14:textId="77777777" w:rsidR="00080468" w:rsidRPr="00DD2EC3" w:rsidRDefault="00080468" w:rsidP="00607E3A">
            <w:pPr>
              <w:ind w:left="182"/>
              <w:rPr>
                <w:b/>
              </w:rPr>
            </w:pPr>
            <w:r w:rsidRPr="00DD2EC3">
              <w:rPr>
                <w:b/>
              </w:rPr>
              <w:t>Číslo jednací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DF482" w14:textId="77777777" w:rsidR="00080468" w:rsidRPr="00DD2EC3" w:rsidRDefault="00080468" w:rsidP="00607E3A">
            <w:pPr>
              <w:ind w:left="182"/>
              <w:rPr>
                <w:b/>
                <w:lang w:val="en-GB"/>
              </w:rPr>
            </w:pPr>
            <w:r w:rsidRPr="00DD2EC3">
              <w:rPr>
                <w:b/>
              </w:rPr>
              <w:t>NPU-310/82165/2020</w:t>
            </w:r>
          </w:p>
        </w:tc>
      </w:tr>
      <w:tr w:rsidR="00080468" w:rsidRPr="00554A50" w14:paraId="42657066" w14:textId="77777777" w:rsidTr="00607E3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8A5F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Název: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12000" w14:textId="77777777" w:rsidR="00080468" w:rsidRPr="00554A50" w:rsidRDefault="00080468" w:rsidP="00607E3A">
            <w:pPr>
              <w:ind w:left="182"/>
              <w:rPr>
                <w:b/>
              </w:rPr>
            </w:pPr>
            <w:r>
              <w:rPr>
                <w:b/>
              </w:rPr>
              <w:t>o správě informačních technologií</w:t>
            </w:r>
          </w:p>
        </w:tc>
      </w:tr>
      <w:tr w:rsidR="00080468" w:rsidRPr="00554A50" w14:paraId="49FE1B40" w14:textId="77777777" w:rsidTr="00607E3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CF12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Vydává: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35D376" w14:textId="77777777" w:rsidR="00080468" w:rsidRPr="00735B62" w:rsidRDefault="00080468" w:rsidP="00607E3A">
            <w:pPr>
              <w:ind w:left="182"/>
            </w:pPr>
            <w:r w:rsidRPr="00735B62">
              <w:t>generální ředitelka</w:t>
            </w:r>
          </w:p>
        </w:tc>
      </w:tr>
      <w:tr w:rsidR="00080468" w:rsidRPr="00554A50" w14:paraId="27370AC8" w14:textId="77777777" w:rsidTr="00607E3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47BC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Platí pro: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4B6D7" w14:textId="77777777" w:rsidR="00080468" w:rsidRPr="00735B62" w:rsidRDefault="00080468" w:rsidP="00607E3A">
            <w:pPr>
              <w:ind w:left="182"/>
              <w:rPr>
                <w:highlight w:val="yellow"/>
              </w:rPr>
            </w:pPr>
            <w:r w:rsidRPr="00735B62">
              <w:t>NPÚ</w:t>
            </w:r>
          </w:p>
        </w:tc>
      </w:tr>
      <w:tr w:rsidR="00080468" w:rsidRPr="00554A50" w14:paraId="3050D6C1" w14:textId="77777777" w:rsidTr="00607E3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68BC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 xml:space="preserve">Účinnost </w:t>
            </w:r>
            <w:proofErr w:type="gramStart"/>
            <w:r w:rsidRPr="00554A50">
              <w:rPr>
                <w:b/>
              </w:rPr>
              <w:t>od</w:t>
            </w:r>
            <w:proofErr w:type="gramEnd"/>
            <w:r w:rsidRPr="00554A50">
              <w:rPr>
                <w:b/>
              </w:rPr>
              <w:t xml:space="preserve">: 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FB21D" w14:textId="77777777" w:rsidR="00080468" w:rsidRPr="00735B62" w:rsidRDefault="00080468" w:rsidP="00607E3A">
            <w:pPr>
              <w:ind w:left="182"/>
            </w:pPr>
            <w:r w:rsidRPr="00735B62">
              <w:t>dne</w:t>
            </w:r>
            <w:r>
              <w:t>m</w:t>
            </w:r>
            <w:r w:rsidRPr="00735B62">
              <w:t xml:space="preserve"> podpisu</w:t>
            </w:r>
          </w:p>
        </w:tc>
      </w:tr>
      <w:tr w:rsidR="00080468" w:rsidRPr="00554A50" w14:paraId="1FB10A45" w14:textId="77777777" w:rsidTr="00607E3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8A40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Účinnost: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036E72" w14:textId="77777777" w:rsidR="00080468" w:rsidRPr="00735B62" w:rsidRDefault="00080468" w:rsidP="00607E3A">
            <w:pPr>
              <w:ind w:left="182"/>
            </w:pPr>
            <w:r w:rsidRPr="00735B62">
              <w:t>na dobu neurčitou</w:t>
            </w:r>
          </w:p>
        </w:tc>
      </w:tr>
      <w:tr w:rsidR="00080468" w:rsidRPr="00554A50" w14:paraId="73D8ABED" w14:textId="77777777" w:rsidTr="00607E3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C079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Provádí vnitřní předpis: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5BBFC4" w14:textId="77777777" w:rsidR="00080468" w:rsidRPr="00735B62" w:rsidRDefault="00080468" w:rsidP="00607E3A">
            <w:pPr>
              <w:ind w:left="182"/>
            </w:pPr>
            <w:r w:rsidRPr="00735B62">
              <w:t>-</w:t>
            </w:r>
          </w:p>
        </w:tc>
      </w:tr>
      <w:tr w:rsidR="00080468" w:rsidRPr="00554A50" w14:paraId="1DDD9491" w14:textId="77777777" w:rsidTr="00607E3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8853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Ruší vnitřní předpis: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2C147" w14:textId="77777777" w:rsidR="00080468" w:rsidRPr="00735B62" w:rsidRDefault="00080468" w:rsidP="00607E3A">
            <w:pPr>
              <w:ind w:left="182"/>
            </w:pPr>
            <w:r w:rsidRPr="00735B62">
              <w:t>Směrnice GŘ č. XXIX/2019/</w:t>
            </w:r>
            <w:r>
              <w:t xml:space="preserve">NPÚ </w:t>
            </w:r>
            <w:r w:rsidRPr="00280899">
              <w:t>o správě informačních technologií</w:t>
            </w:r>
            <w:r>
              <w:t xml:space="preserve"> (čj. </w:t>
            </w:r>
            <w:r w:rsidRPr="00735B62">
              <w:t>NPU-310/98383/2019</w:t>
            </w:r>
            <w:r>
              <w:t>)</w:t>
            </w:r>
          </w:p>
        </w:tc>
      </w:tr>
      <w:tr w:rsidR="00080468" w:rsidRPr="00554A50" w14:paraId="0CB07058" w14:textId="77777777" w:rsidTr="00607E3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34FF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Odpovědný útvar: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30EEE" w14:textId="77777777" w:rsidR="00080468" w:rsidRPr="00735B62" w:rsidRDefault="00080468" w:rsidP="00607E3A">
            <w:pPr>
              <w:ind w:left="182"/>
            </w:pPr>
            <w:r w:rsidRPr="00735B62">
              <w:t>sekce prvního náměstka GŘ, odbor informatiky</w:t>
            </w:r>
          </w:p>
        </w:tc>
      </w:tr>
      <w:tr w:rsidR="00080468" w:rsidRPr="00554A50" w14:paraId="20B3F58F" w14:textId="77777777" w:rsidTr="00607E3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9611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Zpracovatel: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3E990" w14:textId="77777777" w:rsidR="00080468" w:rsidRPr="00735B62" w:rsidRDefault="00080468" w:rsidP="00607E3A">
            <w:pPr>
              <w:ind w:left="182"/>
            </w:pPr>
            <w:r w:rsidRPr="00735B62">
              <w:t>Ing. Petr Volfík</w:t>
            </w:r>
          </w:p>
        </w:tc>
      </w:tr>
      <w:tr w:rsidR="00080468" w:rsidRPr="00554A50" w14:paraId="2F0D5345" w14:textId="77777777" w:rsidTr="00607E3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23ED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Anotace: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EFEAE" w14:textId="77777777" w:rsidR="00080468" w:rsidRPr="00735B62" w:rsidRDefault="00080468" w:rsidP="00607E3A">
            <w:pPr>
              <w:ind w:left="182"/>
              <w:rPr>
                <w:rStyle w:val="Titulek-box"/>
                <w:rFonts w:cs="Arial"/>
                <w:color w:val="000000"/>
              </w:rPr>
            </w:pPr>
            <w:r w:rsidRPr="00735B62">
              <w:t xml:space="preserve">Tato směrnice stanovuje pravidla a postupy pro správu informačních technologií a informačních systémů v NPÚ. </w:t>
            </w:r>
            <w:r>
              <w:t>Aktualizovaná verze upravuje termíny plnění některých úkolů.</w:t>
            </w:r>
          </w:p>
        </w:tc>
      </w:tr>
      <w:tr w:rsidR="00080468" w:rsidRPr="00554A50" w14:paraId="789AD567" w14:textId="77777777" w:rsidTr="00607E3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53C9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Počet a specifikace příloh: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B1812" w14:textId="77777777" w:rsidR="00080468" w:rsidRPr="00735B62" w:rsidRDefault="00080468" w:rsidP="00080468">
            <w:pPr>
              <w:pStyle w:val="Odstavecseseznamem"/>
              <w:numPr>
                <w:ilvl w:val="0"/>
                <w:numId w:val="17"/>
              </w:numPr>
              <w:ind w:left="558"/>
            </w:pPr>
            <w:r w:rsidRPr="00735B62">
              <w:t>Pokyny k vedení dokumentace ICT</w:t>
            </w:r>
          </w:p>
          <w:p w14:paraId="4B371A0B" w14:textId="77777777" w:rsidR="00080468" w:rsidRPr="00735B62" w:rsidRDefault="00080468" w:rsidP="00080468">
            <w:pPr>
              <w:pStyle w:val="Odstavecseseznamem"/>
              <w:numPr>
                <w:ilvl w:val="0"/>
                <w:numId w:val="17"/>
              </w:numPr>
              <w:ind w:left="558"/>
            </w:pPr>
            <w:r w:rsidRPr="00735B62">
              <w:t>Bezpečnostní standardy pro informační systémy</w:t>
            </w:r>
          </w:p>
          <w:p w14:paraId="1BEEF7FB" w14:textId="77777777" w:rsidR="00080468" w:rsidRPr="00735B62" w:rsidRDefault="00080468" w:rsidP="00080468">
            <w:pPr>
              <w:pStyle w:val="Odstavecseseznamem"/>
              <w:numPr>
                <w:ilvl w:val="0"/>
                <w:numId w:val="17"/>
              </w:numPr>
              <w:ind w:left="558"/>
            </w:pPr>
            <w:r w:rsidRPr="00735B62">
              <w:t xml:space="preserve">Informace o zpracování osobních údajů pro Wi-Fi síť </w:t>
            </w:r>
          </w:p>
          <w:p w14:paraId="39AC25CF" w14:textId="77777777" w:rsidR="00080468" w:rsidRPr="00735B62" w:rsidRDefault="00080468" w:rsidP="00080468">
            <w:pPr>
              <w:pStyle w:val="Odstavecseseznamem"/>
              <w:numPr>
                <w:ilvl w:val="0"/>
                <w:numId w:val="17"/>
              </w:numPr>
              <w:ind w:left="558"/>
            </w:pPr>
            <w:r w:rsidRPr="00735B62">
              <w:t>Pravidla a doporučení pro zálohování</w:t>
            </w:r>
          </w:p>
          <w:p w14:paraId="1C3356EF" w14:textId="77777777" w:rsidR="00080468" w:rsidRPr="00735B62" w:rsidRDefault="00080468" w:rsidP="00080468">
            <w:pPr>
              <w:pStyle w:val="Odstavecseseznamem"/>
              <w:numPr>
                <w:ilvl w:val="0"/>
                <w:numId w:val="17"/>
              </w:numPr>
              <w:ind w:left="558"/>
              <w:rPr>
                <w:rStyle w:val="Titulek-box"/>
                <w:rFonts w:ascii="Calibri" w:hAnsi="Calibri"/>
                <w:sz w:val="24"/>
              </w:rPr>
            </w:pPr>
            <w:r w:rsidRPr="00735B62">
              <w:t>Vzor dokumentace k aktivním prvkům</w:t>
            </w:r>
          </w:p>
        </w:tc>
      </w:tr>
    </w:tbl>
    <w:p w14:paraId="66F9D4AA" w14:textId="77777777" w:rsidR="00080468" w:rsidRDefault="00080468" w:rsidP="00080468">
      <w:pPr>
        <w:rPr>
          <w:b/>
          <w:sz w:val="24"/>
        </w:rPr>
      </w:pPr>
    </w:p>
    <w:p w14:paraId="19606E87" w14:textId="77777777" w:rsidR="00080468" w:rsidRPr="00554A50" w:rsidRDefault="00080468" w:rsidP="00080468">
      <w:pPr>
        <w:rPr>
          <w:b/>
          <w:sz w:val="24"/>
        </w:rPr>
      </w:pPr>
      <w:r w:rsidRPr="00554A50">
        <w:rPr>
          <w:b/>
          <w:sz w:val="24"/>
        </w:rPr>
        <w:t>Obsah vnitřního předpisu:</w:t>
      </w:r>
    </w:p>
    <w:p w14:paraId="237CF2AF" w14:textId="77777777" w:rsidR="00080468" w:rsidRPr="00554A50" w:rsidRDefault="00080468" w:rsidP="00080468">
      <w:pPr>
        <w:rPr>
          <w:b/>
          <w:sz w:val="24"/>
        </w:rPr>
      </w:pPr>
    </w:p>
    <w:bookmarkStart w:id="1" w:name="_Toc519766892"/>
    <w:bookmarkStart w:id="2" w:name="_Toc526355140"/>
    <w:p w14:paraId="0B76DB8D" w14:textId="77777777" w:rsidR="00080468" w:rsidRDefault="00080468" w:rsidP="00080468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\h \z \t "Nadpis1 nový;1" </w:instrText>
      </w:r>
      <w:r>
        <w:rPr>
          <w:bCs/>
        </w:rPr>
        <w:fldChar w:fldCharType="separate"/>
      </w:r>
      <w:hyperlink w:anchor="_Toc31360713" w:history="1">
        <w:r w:rsidRPr="00A07C2C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07C2C">
          <w:rPr>
            <w:rStyle w:val="Hypertextovodkaz"/>
            <w:noProof/>
          </w:rPr>
          <w:t>Účel vnitřního předpisu, úvodní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_Toc31360713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9D157A2" w14:textId="77777777" w:rsidR="00080468" w:rsidRDefault="004670D5" w:rsidP="00080468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31360714" w:history="1">
        <w:r w:rsidR="00080468" w:rsidRPr="00A07C2C">
          <w:rPr>
            <w:rStyle w:val="Hypertextovodkaz"/>
            <w:noProof/>
          </w:rPr>
          <w:t>2</w:t>
        </w:r>
        <w:r w:rsidR="0008046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80468" w:rsidRPr="00A07C2C">
          <w:rPr>
            <w:rStyle w:val="Hypertextovodkaz"/>
            <w:noProof/>
          </w:rPr>
          <w:t>Rozsah platnosti</w:t>
        </w:r>
        <w:r w:rsidR="00080468">
          <w:rPr>
            <w:noProof/>
            <w:webHidden/>
          </w:rPr>
          <w:tab/>
        </w:r>
        <w:r w:rsidR="00080468">
          <w:rPr>
            <w:noProof/>
            <w:webHidden/>
          </w:rPr>
          <w:fldChar w:fldCharType="begin"/>
        </w:r>
        <w:r w:rsidR="00080468">
          <w:rPr>
            <w:noProof/>
            <w:webHidden/>
          </w:rPr>
          <w:instrText xml:space="preserve"> PAGEREF _Toc31360714 \h </w:instrText>
        </w:r>
        <w:r w:rsidR="00080468">
          <w:rPr>
            <w:noProof/>
            <w:webHidden/>
          </w:rPr>
        </w:r>
        <w:r w:rsidR="00080468">
          <w:rPr>
            <w:noProof/>
            <w:webHidden/>
          </w:rPr>
          <w:fldChar w:fldCharType="separate"/>
        </w:r>
        <w:r w:rsidR="00080468">
          <w:rPr>
            <w:noProof/>
            <w:webHidden/>
          </w:rPr>
          <w:t>2</w:t>
        </w:r>
        <w:r w:rsidR="00080468">
          <w:rPr>
            <w:noProof/>
            <w:webHidden/>
          </w:rPr>
          <w:fldChar w:fldCharType="end"/>
        </w:r>
      </w:hyperlink>
    </w:p>
    <w:p w14:paraId="1F1BD086" w14:textId="77777777" w:rsidR="00080468" w:rsidRDefault="004670D5" w:rsidP="00080468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31360715" w:history="1">
        <w:r w:rsidR="00080468" w:rsidRPr="00A07C2C">
          <w:rPr>
            <w:rStyle w:val="Hypertextovodkaz"/>
            <w:noProof/>
          </w:rPr>
          <w:t>3</w:t>
        </w:r>
        <w:r w:rsidR="0008046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80468" w:rsidRPr="00A07C2C">
          <w:rPr>
            <w:rStyle w:val="Hypertextovodkaz"/>
            <w:noProof/>
          </w:rPr>
          <w:t>Použité zkratky a vymezení pojmů</w:t>
        </w:r>
        <w:r w:rsidR="00080468">
          <w:rPr>
            <w:noProof/>
            <w:webHidden/>
          </w:rPr>
          <w:tab/>
        </w:r>
        <w:r w:rsidR="00080468">
          <w:rPr>
            <w:noProof/>
            <w:webHidden/>
          </w:rPr>
          <w:fldChar w:fldCharType="begin"/>
        </w:r>
        <w:r w:rsidR="00080468">
          <w:rPr>
            <w:noProof/>
            <w:webHidden/>
          </w:rPr>
          <w:instrText xml:space="preserve"> PAGEREF _Toc31360715 \h </w:instrText>
        </w:r>
        <w:r w:rsidR="00080468">
          <w:rPr>
            <w:noProof/>
            <w:webHidden/>
          </w:rPr>
        </w:r>
        <w:r w:rsidR="00080468">
          <w:rPr>
            <w:noProof/>
            <w:webHidden/>
          </w:rPr>
          <w:fldChar w:fldCharType="separate"/>
        </w:r>
        <w:r w:rsidR="00080468">
          <w:rPr>
            <w:noProof/>
            <w:webHidden/>
          </w:rPr>
          <w:t>2</w:t>
        </w:r>
        <w:r w:rsidR="00080468">
          <w:rPr>
            <w:noProof/>
            <w:webHidden/>
          </w:rPr>
          <w:fldChar w:fldCharType="end"/>
        </w:r>
      </w:hyperlink>
    </w:p>
    <w:p w14:paraId="091B6306" w14:textId="77777777" w:rsidR="00080468" w:rsidRDefault="004670D5" w:rsidP="00080468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31360716" w:history="1">
        <w:r w:rsidR="00080468" w:rsidRPr="00A07C2C">
          <w:rPr>
            <w:rStyle w:val="Hypertextovodkaz"/>
            <w:noProof/>
          </w:rPr>
          <w:t>4</w:t>
        </w:r>
        <w:r w:rsidR="0008046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80468" w:rsidRPr="00A07C2C">
          <w:rPr>
            <w:rStyle w:val="Hypertextovodkaz"/>
            <w:noProof/>
          </w:rPr>
          <w:t>Pravidla pro správu Počítačové sítě a Prostředků IT</w:t>
        </w:r>
        <w:r w:rsidR="00080468">
          <w:rPr>
            <w:noProof/>
            <w:webHidden/>
          </w:rPr>
          <w:tab/>
        </w:r>
        <w:r w:rsidR="00080468">
          <w:rPr>
            <w:noProof/>
            <w:webHidden/>
          </w:rPr>
          <w:fldChar w:fldCharType="begin"/>
        </w:r>
        <w:r w:rsidR="00080468">
          <w:rPr>
            <w:noProof/>
            <w:webHidden/>
          </w:rPr>
          <w:instrText xml:space="preserve"> PAGEREF _Toc31360716 \h </w:instrText>
        </w:r>
        <w:r w:rsidR="00080468">
          <w:rPr>
            <w:noProof/>
            <w:webHidden/>
          </w:rPr>
        </w:r>
        <w:r w:rsidR="00080468">
          <w:rPr>
            <w:noProof/>
            <w:webHidden/>
          </w:rPr>
          <w:fldChar w:fldCharType="separate"/>
        </w:r>
        <w:r w:rsidR="00080468">
          <w:rPr>
            <w:noProof/>
            <w:webHidden/>
          </w:rPr>
          <w:t>4</w:t>
        </w:r>
        <w:r w:rsidR="00080468">
          <w:rPr>
            <w:noProof/>
            <w:webHidden/>
          </w:rPr>
          <w:fldChar w:fldCharType="end"/>
        </w:r>
      </w:hyperlink>
    </w:p>
    <w:p w14:paraId="7AB29573" w14:textId="77777777" w:rsidR="00080468" w:rsidRDefault="004670D5" w:rsidP="00080468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31360717" w:history="1">
        <w:r w:rsidR="00080468" w:rsidRPr="00A07C2C">
          <w:rPr>
            <w:rStyle w:val="Hypertextovodkaz"/>
            <w:noProof/>
          </w:rPr>
          <w:t>5</w:t>
        </w:r>
        <w:r w:rsidR="0008046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80468" w:rsidRPr="00A07C2C">
          <w:rPr>
            <w:rStyle w:val="Hypertextovodkaz"/>
            <w:noProof/>
          </w:rPr>
          <w:t>Bezpečnostní standardy pro zabezpečení Serveroven</w:t>
        </w:r>
        <w:r w:rsidR="00080468">
          <w:rPr>
            <w:noProof/>
            <w:webHidden/>
          </w:rPr>
          <w:tab/>
        </w:r>
        <w:r w:rsidR="00080468">
          <w:rPr>
            <w:noProof/>
            <w:webHidden/>
          </w:rPr>
          <w:fldChar w:fldCharType="begin"/>
        </w:r>
        <w:r w:rsidR="00080468">
          <w:rPr>
            <w:noProof/>
            <w:webHidden/>
          </w:rPr>
          <w:instrText xml:space="preserve"> PAGEREF _Toc31360717 \h </w:instrText>
        </w:r>
        <w:r w:rsidR="00080468">
          <w:rPr>
            <w:noProof/>
            <w:webHidden/>
          </w:rPr>
        </w:r>
        <w:r w:rsidR="00080468">
          <w:rPr>
            <w:noProof/>
            <w:webHidden/>
          </w:rPr>
          <w:fldChar w:fldCharType="separate"/>
        </w:r>
        <w:r w:rsidR="00080468">
          <w:rPr>
            <w:noProof/>
            <w:webHidden/>
          </w:rPr>
          <w:t>6</w:t>
        </w:r>
        <w:r w:rsidR="00080468">
          <w:rPr>
            <w:noProof/>
            <w:webHidden/>
          </w:rPr>
          <w:fldChar w:fldCharType="end"/>
        </w:r>
      </w:hyperlink>
    </w:p>
    <w:p w14:paraId="301C466D" w14:textId="77777777" w:rsidR="00080468" w:rsidRDefault="004670D5" w:rsidP="00080468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31360718" w:history="1">
        <w:r w:rsidR="00080468" w:rsidRPr="00A07C2C">
          <w:rPr>
            <w:rStyle w:val="Hypertextovodkaz"/>
            <w:noProof/>
          </w:rPr>
          <w:t>6</w:t>
        </w:r>
        <w:r w:rsidR="0008046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80468" w:rsidRPr="00A07C2C">
          <w:rPr>
            <w:rStyle w:val="Hypertextovodkaz"/>
            <w:noProof/>
          </w:rPr>
          <w:t>Pravidla pro Přístupové údaje ke správě Infrastruktury IT a jejich předávání</w:t>
        </w:r>
        <w:r w:rsidR="00080468">
          <w:rPr>
            <w:noProof/>
            <w:webHidden/>
          </w:rPr>
          <w:tab/>
        </w:r>
        <w:r w:rsidR="00080468">
          <w:rPr>
            <w:noProof/>
            <w:webHidden/>
          </w:rPr>
          <w:fldChar w:fldCharType="begin"/>
        </w:r>
        <w:r w:rsidR="00080468">
          <w:rPr>
            <w:noProof/>
            <w:webHidden/>
          </w:rPr>
          <w:instrText xml:space="preserve"> PAGEREF _Toc31360718 \h </w:instrText>
        </w:r>
        <w:r w:rsidR="00080468">
          <w:rPr>
            <w:noProof/>
            <w:webHidden/>
          </w:rPr>
        </w:r>
        <w:r w:rsidR="00080468">
          <w:rPr>
            <w:noProof/>
            <w:webHidden/>
          </w:rPr>
          <w:fldChar w:fldCharType="separate"/>
        </w:r>
        <w:r w:rsidR="00080468">
          <w:rPr>
            <w:noProof/>
            <w:webHidden/>
          </w:rPr>
          <w:t>7</w:t>
        </w:r>
        <w:r w:rsidR="00080468">
          <w:rPr>
            <w:noProof/>
            <w:webHidden/>
          </w:rPr>
          <w:fldChar w:fldCharType="end"/>
        </w:r>
      </w:hyperlink>
    </w:p>
    <w:p w14:paraId="47C6A1C8" w14:textId="77777777" w:rsidR="00080468" w:rsidRDefault="004670D5" w:rsidP="00080468">
      <w:pPr>
        <w:pStyle w:val="Obsah1"/>
        <w:rPr>
          <w:noProof/>
        </w:rPr>
      </w:pPr>
      <w:hyperlink w:anchor="_Toc31360719" w:history="1">
        <w:r w:rsidR="00080468" w:rsidRPr="00A07C2C">
          <w:rPr>
            <w:rStyle w:val="Hypertextovodkaz"/>
            <w:noProof/>
          </w:rPr>
          <w:t>7</w:t>
        </w:r>
        <w:r w:rsidR="0008046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80468" w:rsidRPr="00A07C2C">
          <w:rPr>
            <w:rStyle w:val="Hypertextovodkaz"/>
            <w:noProof/>
          </w:rPr>
          <w:t>Přechodná a závěrečná ustanovení</w:t>
        </w:r>
        <w:r w:rsidR="00080468">
          <w:rPr>
            <w:noProof/>
            <w:webHidden/>
          </w:rPr>
          <w:tab/>
        </w:r>
        <w:r w:rsidR="00080468">
          <w:rPr>
            <w:noProof/>
            <w:webHidden/>
          </w:rPr>
          <w:fldChar w:fldCharType="begin"/>
        </w:r>
        <w:r w:rsidR="00080468">
          <w:rPr>
            <w:noProof/>
            <w:webHidden/>
          </w:rPr>
          <w:instrText xml:space="preserve"> PAGEREF _Toc31360719 \h </w:instrText>
        </w:r>
        <w:r w:rsidR="00080468">
          <w:rPr>
            <w:noProof/>
            <w:webHidden/>
          </w:rPr>
        </w:r>
        <w:r w:rsidR="00080468">
          <w:rPr>
            <w:noProof/>
            <w:webHidden/>
          </w:rPr>
          <w:fldChar w:fldCharType="separate"/>
        </w:r>
        <w:r w:rsidR="00080468">
          <w:rPr>
            <w:noProof/>
            <w:webHidden/>
          </w:rPr>
          <w:t>9</w:t>
        </w:r>
        <w:r w:rsidR="00080468">
          <w:rPr>
            <w:noProof/>
            <w:webHidden/>
          </w:rPr>
          <w:fldChar w:fldCharType="end"/>
        </w:r>
      </w:hyperlink>
    </w:p>
    <w:p w14:paraId="2A395BDC" w14:textId="77777777" w:rsidR="00080468" w:rsidRPr="00491045" w:rsidRDefault="00080468" w:rsidP="00080468">
      <w:pPr>
        <w:rPr>
          <w:noProof/>
        </w:rPr>
      </w:pPr>
    </w:p>
    <w:p w14:paraId="7585D778" w14:textId="77777777" w:rsidR="00080468" w:rsidRPr="00491045" w:rsidRDefault="00080468" w:rsidP="00080468">
      <w:pPr>
        <w:rPr>
          <w:noProof/>
        </w:rPr>
      </w:pPr>
    </w:p>
    <w:p w14:paraId="2AA7FA8D" w14:textId="77777777" w:rsidR="00080468" w:rsidRPr="00491045" w:rsidRDefault="00080468" w:rsidP="00080468">
      <w:pPr>
        <w:rPr>
          <w:rFonts w:eastAsiaTheme="minorEastAsia"/>
          <w:noProof/>
        </w:rPr>
      </w:pPr>
    </w:p>
    <w:p w14:paraId="0943B28A" w14:textId="77777777" w:rsidR="00080468" w:rsidRPr="00837170" w:rsidRDefault="00080468" w:rsidP="00080468">
      <w:pPr>
        <w:pStyle w:val="Nadpis1nov"/>
      </w:pPr>
      <w:r>
        <w:rPr>
          <w:bCs w:val="0"/>
        </w:rPr>
        <w:fldChar w:fldCharType="end"/>
      </w:r>
      <w:bookmarkStart w:id="3" w:name="_Toc31360713"/>
      <w:r w:rsidRPr="001F5EA3">
        <w:t>Účel vnitřního předpisu, úvodní ustanovení</w:t>
      </w:r>
      <w:bookmarkEnd w:id="1"/>
      <w:bookmarkEnd w:id="2"/>
      <w:bookmarkEnd w:id="3"/>
    </w:p>
    <w:p w14:paraId="05251E45" w14:textId="77777777" w:rsidR="00080468" w:rsidRPr="00837170" w:rsidRDefault="00080468" w:rsidP="00080468">
      <w:pPr>
        <w:pStyle w:val="Nadpis2"/>
      </w:pPr>
      <w:r w:rsidRPr="00837170">
        <w:t>Účelem t</w:t>
      </w:r>
      <w:r>
        <w:t>é</w:t>
      </w:r>
      <w:r w:rsidRPr="00837170">
        <w:t xml:space="preserve">to </w:t>
      </w:r>
      <w:r>
        <w:t>směrnice</w:t>
      </w:r>
      <w:r w:rsidRPr="00837170">
        <w:t xml:space="preserve"> je stanovit pravidl</w:t>
      </w:r>
      <w:r>
        <w:t>a</w:t>
      </w:r>
      <w:r w:rsidRPr="00837170">
        <w:t xml:space="preserve"> pro správu informačních technologií a</w:t>
      </w:r>
      <w:r>
        <w:t> </w:t>
      </w:r>
      <w:r w:rsidRPr="00837170">
        <w:t>informačních systémů v Národní</w:t>
      </w:r>
      <w:r>
        <w:t>m</w:t>
      </w:r>
      <w:r w:rsidRPr="00837170">
        <w:t xml:space="preserve"> památkov</w:t>
      </w:r>
      <w:r>
        <w:t>ém</w:t>
      </w:r>
      <w:r w:rsidRPr="00837170">
        <w:t xml:space="preserve"> ústav</w:t>
      </w:r>
      <w:r>
        <w:t>u</w:t>
      </w:r>
      <w:r w:rsidRPr="00837170">
        <w:t xml:space="preserve"> (dále jen </w:t>
      </w:r>
      <w:r>
        <w:t>„NPÚ</w:t>
      </w:r>
      <w:r w:rsidRPr="00837170">
        <w:t xml:space="preserve">). Cílem je stanovit postupy pro správu technických prostředků výpočetní techniky i programového vybavení. </w:t>
      </w:r>
    </w:p>
    <w:p w14:paraId="7C06F123" w14:textId="77777777" w:rsidR="00080468" w:rsidRPr="00837170" w:rsidRDefault="00080468" w:rsidP="00080468">
      <w:pPr>
        <w:pStyle w:val="Nadpis1nov"/>
      </w:pPr>
      <w:bookmarkStart w:id="4" w:name="_Toc519880192"/>
      <w:bookmarkStart w:id="5" w:name="_Toc520059692"/>
      <w:bookmarkStart w:id="6" w:name="_Toc534984908"/>
      <w:bookmarkStart w:id="7" w:name="_Toc31360714"/>
      <w:bookmarkStart w:id="8" w:name="_Toc260206114"/>
      <w:bookmarkStart w:id="9" w:name="_Toc519766893"/>
      <w:bookmarkStart w:id="10" w:name="_Toc526355141"/>
      <w:r w:rsidRPr="008F21CD">
        <w:t>Rozsah platnosti</w:t>
      </w:r>
      <w:bookmarkEnd w:id="4"/>
      <w:bookmarkEnd w:id="5"/>
      <w:bookmarkEnd w:id="6"/>
      <w:bookmarkEnd w:id="7"/>
      <w:r w:rsidRPr="00837170" w:rsidDel="001F5EA3">
        <w:t xml:space="preserve"> </w:t>
      </w:r>
      <w:bookmarkEnd w:id="8"/>
      <w:bookmarkEnd w:id="9"/>
      <w:bookmarkEnd w:id="10"/>
    </w:p>
    <w:p w14:paraId="315DD522" w14:textId="77777777" w:rsidR="00080468" w:rsidRDefault="00080468" w:rsidP="00080468">
      <w:pPr>
        <w:pStyle w:val="Nadpis2"/>
      </w:pPr>
      <w:r w:rsidRPr="00837170">
        <w:t xml:space="preserve">Směrnice je závazná pro interní i externí správce IT </w:t>
      </w:r>
      <w:r>
        <w:t>NPÚ</w:t>
      </w:r>
      <w:r w:rsidRPr="00837170">
        <w:t>.</w:t>
      </w:r>
    </w:p>
    <w:p w14:paraId="77C65822" w14:textId="77777777" w:rsidR="00080468" w:rsidRPr="00837170" w:rsidRDefault="00080468" w:rsidP="00080468">
      <w:pPr>
        <w:pStyle w:val="Nadpis2"/>
      </w:pPr>
      <w:r>
        <w:t>Osoba oprávněná uzavřít smlouvu na služby IT, kterých se dotýká tato směrnice, je povinna zajistit, aby postupy a zásady stanovené touto směrnicí byly smluvně závazné i pro externí správce IT.</w:t>
      </w:r>
    </w:p>
    <w:p w14:paraId="0F3007F1" w14:textId="77777777" w:rsidR="00080468" w:rsidRPr="00837170" w:rsidRDefault="00080468" w:rsidP="00080468">
      <w:pPr>
        <w:pStyle w:val="Nadpis1nov"/>
      </w:pPr>
      <w:bookmarkStart w:id="11" w:name="_Toc519880193"/>
      <w:bookmarkStart w:id="12" w:name="_Toc520059693"/>
      <w:bookmarkStart w:id="13" w:name="_Toc534984909"/>
      <w:bookmarkStart w:id="14" w:name="_Toc31360715"/>
      <w:bookmarkStart w:id="15" w:name="_Toc260206115"/>
      <w:bookmarkStart w:id="16" w:name="_Toc519766894"/>
      <w:bookmarkStart w:id="17" w:name="_Toc526355142"/>
      <w:r w:rsidRPr="008F21CD">
        <w:t>Použité zkratky a vymezení pojmů</w:t>
      </w:r>
      <w:bookmarkEnd w:id="11"/>
      <w:bookmarkEnd w:id="12"/>
      <w:bookmarkEnd w:id="13"/>
      <w:bookmarkEnd w:id="14"/>
      <w:r w:rsidRPr="00837170" w:rsidDel="001F5EA3">
        <w:t xml:space="preserve"> </w:t>
      </w:r>
      <w:bookmarkEnd w:id="15"/>
      <w:bookmarkEnd w:id="16"/>
      <w:bookmarkEnd w:id="17"/>
    </w:p>
    <w:p w14:paraId="40AD5821" w14:textId="77777777" w:rsidR="00080468" w:rsidRPr="00837170" w:rsidRDefault="00080468" w:rsidP="00080468">
      <w:pPr>
        <w:pStyle w:val="Nadpis2"/>
        <w:rPr>
          <w:rFonts w:ascii="Arial" w:hAnsi="Arial" w:cs="Arial"/>
          <w:szCs w:val="22"/>
        </w:rPr>
      </w:pPr>
      <w:bookmarkStart w:id="18" w:name="_Toc260206116"/>
      <w:bookmarkStart w:id="19" w:name="_Toc519766895"/>
      <w:r w:rsidRPr="00837170">
        <w:t>Seznam zkratek</w:t>
      </w:r>
      <w:bookmarkEnd w:id="18"/>
      <w:bookmarkEnd w:id="19"/>
    </w:p>
    <w:p w14:paraId="551AD0F0" w14:textId="77777777" w:rsidR="00080468" w:rsidRDefault="00080468" w:rsidP="00080468">
      <w:pPr>
        <w:pStyle w:val="Nadpis3"/>
      </w:pPr>
      <w:r w:rsidRPr="00837170">
        <w:t>SW</w:t>
      </w:r>
      <w:r>
        <w:t xml:space="preserve"> </w:t>
      </w:r>
      <w:r w:rsidRPr="00837170">
        <w:t xml:space="preserve">– software, </w:t>
      </w:r>
      <w:r w:rsidRPr="0053685E">
        <w:rPr>
          <w:rStyle w:val="Nadpis2Char"/>
        </w:rPr>
        <w:t>programové vybavení pro výpočetní techniku</w:t>
      </w:r>
    </w:p>
    <w:p w14:paraId="00CE770F" w14:textId="77777777" w:rsidR="00080468" w:rsidRDefault="00080468" w:rsidP="00080468">
      <w:pPr>
        <w:pStyle w:val="Nadpis3"/>
      </w:pPr>
      <w:r w:rsidRPr="00837170">
        <w:t>HW – hardware, technické prostředky výpočetní techniky</w:t>
      </w:r>
    </w:p>
    <w:p w14:paraId="0BBA3532" w14:textId="77777777" w:rsidR="00080468" w:rsidRDefault="00080468" w:rsidP="00080468">
      <w:pPr>
        <w:pStyle w:val="Nadpis3"/>
      </w:pPr>
      <w:r w:rsidRPr="00837170">
        <w:t>ICT – informační a komunikační technologie</w:t>
      </w:r>
    </w:p>
    <w:p w14:paraId="0197823B" w14:textId="77777777" w:rsidR="00080468" w:rsidRDefault="00080468" w:rsidP="00080468">
      <w:pPr>
        <w:pStyle w:val="Nadpis3"/>
      </w:pPr>
      <w:r w:rsidRPr="00837170">
        <w:t>IT – informační technologie, soubor HW a SW</w:t>
      </w:r>
    </w:p>
    <w:p w14:paraId="2C6BBFDA" w14:textId="77777777" w:rsidR="00080468" w:rsidRDefault="00080468" w:rsidP="00080468">
      <w:pPr>
        <w:pStyle w:val="Nadpis3"/>
      </w:pPr>
      <w:r w:rsidRPr="00837170">
        <w:t xml:space="preserve">OS – operační systém, základní programové vybavení počítače (např. Windows </w:t>
      </w:r>
      <w:r>
        <w:t>10</w:t>
      </w:r>
      <w:r w:rsidRPr="00837170">
        <w:t>)</w:t>
      </w:r>
    </w:p>
    <w:p w14:paraId="3CABE90C" w14:textId="77777777" w:rsidR="00080468" w:rsidRDefault="00080468" w:rsidP="00080468">
      <w:pPr>
        <w:pStyle w:val="Nadpis3"/>
      </w:pPr>
      <w:r w:rsidRPr="00837170">
        <w:t>IS – informační systém, uživatelský SW řešící základní agendu firmy</w:t>
      </w:r>
    </w:p>
    <w:p w14:paraId="2A184CB3" w14:textId="77777777" w:rsidR="00080468" w:rsidRDefault="00080468" w:rsidP="00080468">
      <w:pPr>
        <w:pStyle w:val="Nadpis3"/>
      </w:pPr>
      <w:r w:rsidRPr="00837170">
        <w:t>PC – osobní počítač</w:t>
      </w:r>
    </w:p>
    <w:p w14:paraId="0143329E" w14:textId="77777777" w:rsidR="00080468" w:rsidRDefault="00080468" w:rsidP="00080468">
      <w:pPr>
        <w:pStyle w:val="Nadpis3"/>
      </w:pPr>
      <w:r>
        <w:t xml:space="preserve">SLA - </w:t>
      </w:r>
      <w:proofErr w:type="spellStart"/>
      <w:r w:rsidRPr="00AE2029">
        <w:t>Serv</w:t>
      </w:r>
      <w:r>
        <w:t>ice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r w:rsidRPr="00AE2029">
        <w:t>dohoda o úrovni poskytovaných služeb</w:t>
      </w:r>
    </w:p>
    <w:p w14:paraId="09F984BC" w14:textId="77777777" w:rsidR="00080468" w:rsidRDefault="00080468" w:rsidP="00080468">
      <w:pPr>
        <w:pStyle w:val="Nadpis3"/>
      </w:pPr>
      <w:r>
        <w:t>PZTS – poplachové zabezpečovací a tísňové systémy</w:t>
      </w:r>
    </w:p>
    <w:p w14:paraId="4465CFA7" w14:textId="77777777" w:rsidR="00080468" w:rsidRDefault="00080468" w:rsidP="00080468">
      <w:pPr>
        <w:pStyle w:val="Nadpis3"/>
      </w:pPr>
      <w:r>
        <w:t>MBOU - m</w:t>
      </w:r>
      <w:r w:rsidRPr="00967CA8">
        <w:t>anažer bezpečnosti osobních údajů</w:t>
      </w:r>
      <w:r w:rsidRPr="00967CA8">
        <w:rPr>
          <w:vertAlign w:val="superscript"/>
        </w:rPr>
        <w:footnoteReference w:id="1"/>
      </w:r>
      <w:r w:rsidRPr="00967CA8">
        <w:t xml:space="preserve"> </w:t>
      </w:r>
    </w:p>
    <w:p w14:paraId="10DC1738" w14:textId="77777777" w:rsidR="00080468" w:rsidRPr="00837170" w:rsidRDefault="00080468" w:rsidP="00080468">
      <w:pPr>
        <w:pStyle w:val="Nadpis2"/>
      </w:pPr>
      <w:bookmarkStart w:id="20" w:name="_Toc260206117"/>
      <w:bookmarkStart w:id="21" w:name="_Toc519766896"/>
      <w:r w:rsidRPr="00837170">
        <w:t>Definice pojmů</w:t>
      </w:r>
      <w:bookmarkEnd w:id="20"/>
      <w:bookmarkEnd w:id="21"/>
      <w:r>
        <w:t xml:space="preserve"> pro účely této směrnice</w:t>
      </w:r>
    </w:p>
    <w:p w14:paraId="66737D88" w14:textId="77777777" w:rsidR="00080468" w:rsidRDefault="00080468" w:rsidP="00080468">
      <w:pPr>
        <w:pStyle w:val="Nadpis3"/>
      </w:pPr>
      <w:r w:rsidRPr="00361EA8">
        <w:rPr>
          <w:b/>
          <w:bCs/>
        </w:rPr>
        <w:t>Pojmem IT</w:t>
      </w:r>
      <w:r w:rsidRPr="00837170">
        <w:t xml:space="preserve"> se pro účely této směrnice rozumí veškeré hardwarové, softwarové a další technické prostředky výpočetní a telekomunikační techniky používané v prostorách budov </w:t>
      </w:r>
      <w:r>
        <w:t>všech pracovišť NPÚ</w:t>
      </w:r>
      <w:r w:rsidRPr="00837170">
        <w:t xml:space="preserve"> nebo připojené </w:t>
      </w:r>
      <w:r>
        <w:t xml:space="preserve">(i vzdáleně) </w:t>
      </w:r>
      <w:r w:rsidRPr="00837170">
        <w:t>do počítačové sítě</w:t>
      </w:r>
      <w:r>
        <w:t xml:space="preserve"> NPÚ.</w:t>
      </w:r>
    </w:p>
    <w:p w14:paraId="77A3C177" w14:textId="77777777" w:rsidR="00080468" w:rsidRDefault="00080468" w:rsidP="00080468">
      <w:pPr>
        <w:pStyle w:val="Nadpis3"/>
      </w:pPr>
      <w:r w:rsidRPr="00361EA8">
        <w:rPr>
          <w:b/>
          <w:bCs/>
        </w:rPr>
        <w:t>Počítačová síť</w:t>
      </w:r>
      <w:r w:rsidRPr="00915DEC">
        <w:t xml:space="preserve"> zahrnuje veškeré </w:t>
      </w:r>
      <w:r>
        <w:t>P</w:t>
      </w:r>
      <w:r w:rsidRPr="00915DEC">
        <w:t>očítače, servery, tiskárny</w:t>
      </w:r>
      <w:r>
        <w:t xml:space="preserve"> a další hardwarová zařízení </w:t>
      </w:r>
      <w:r w:rsidRPr="00915DEC">
        <w:t>používan</w:t>
      </w:r>
      <w:r>
        <w:t>á</w:t>
      </w:r>
      <w:r w:rsidRPr="00915DEC">
        <w:t xml:space="preserve"> v prostorách budov všech pracovišť NPÚ a připojen</w:t>
      </w:r>
      <w:r>
        <w:t>á</w:t>
      </w:r>
      <w:r w:rsidRPr="00915DEC">
        <w:t xml:space="preserve"> k </w:t>
      </w:r>
      <w:r>
        <w:t>P</w:t>
      </w:r>
      <w:r w:rsidRPr="00915DEC">
        <w:t xml:space="preserve">očítačové síti, instalovaný software na těchto </w:t>
      </w:r>
      <w:r>
        <w:t>P</w:t>
      </w:r>
      <w:r w:rsidRPr="00915DEC">
        <w:t>očítačích</w:t>
      </w:r>
      <w:r>
        <w:t>,</w:t>
      </w:r>
      <w:r w:rsidRPr="00915DEC">
        <w:t xml:space="preserve"> serverech</w:t>
      </w:r>
      <w:r>
        <w:t xml:space="preserve"> a dalších zařízeních,</w:t>
      </w:r>
      <w:r w:rsidRPr="00915DEC">
        <w:t xml:space="preserve"> a veškeré </w:t>
      </w:r>
      <w:r>
        <w:t>pasivní (kabeláž, rozvaděče, zásuvky apod.) a aktivní (</w:t>
      </w:r>
      <w:proofErr w:type="spellStart"/>
      <w:r>
        <w:t>switche</w:t>
      </w:r>
      <w:proofErr w:type="spellEnd"/>
      <w:r>
        <w:t xml:space="preserve">, </w:t>
      </w:r>
      <w:proofErr w:type="spellStart"/>
      <w:r>
        <w:t>routery</w:t>
      </w:r>
      <w:proofErr w:type="spellEnd"/>
      <w:r>
        <w:t xml:space="preserve">, </w:t>
      </w:r>
      <w:proofErr w:type="spellStart"/>
      <w:r>
        <w:t>access</w:t>
      </w:r>
      <w:proofErr w:type="spellEnd"/>
      <w:r>
        <w:t xml:space="preserve"> pointy apod.) prvky</w:t>
      </w:r>
      <w:r w:rsidRPr="00915DEC">
        <w:t xml:space="preserve"> zajišťující provoz </w:t>
      </w:r>
      <w:r>
        <w:t>P</w:t>
      </w:r>
      <w:r w:rsidRPr="00915DEC">
        <w:t>očítačové sítě</w:t>
      </w:r>
      <w:r>
        <w:t xml:space="preserve"> a její připojení do Internetu (firewally apod.)</w:t>
      </w:r>
      <w:r w:rsidRPr="00915DEC">
        <w:t>.</w:t>
      </w:r>
      <w:r w:rsidRPr="00837170">
        <w:t xml:space="preserve"> </w:t>
      </w:r>
    </w:p>
    <w:p w14:paraId="6041E41F" w14:textId="77777777" w:rsidR="00080468" w:rsidRDefault="00080468" w:rsidP="00080468">
      <w:pPr>
        <w:pStyle w:val="Nadpis3"/>
      </w:pPr>
      <w:r w:rsidRPr="00361EA8">
        <w:rPr>
          <w:b/>
          <w:bCs/>
        </w:rPr>
        <w:t xml:space="preserve">Počítač </w:t>
      </w:r>
      <w:r w:rsidRPr="00837170">
        <w:t xml:space="preserve">je osobní počítač (PC), notebook či obdobné zařízení (např. </w:t>
      </w:r>
      <w:bookmarkStart w:id="22" w:name="OLE_LINK29"/>
      <w:bookmarkStart w:id="23" w:name="OLE_LINK30"/>
      <w:bookmarkStart w:id="24" w:name="OLE_LINK31"/>
      <w:r w:rsidRPr="00837170">
        <w:t>tablet,</w:t>
      </w:r>
      <w:bookmarkEnd w:id="22"/>
      <w:bookmarkEnd w:id="23"/>
      <w:bookmarkEnd w:id="24"/>
      <w:r w:rsidRPr="00837170">
        <w:t xml:space="preserve"> PDA, včetně počítače nepřipojeného k </w:t>
      </w:r>
      <w:r>
        <w:t>P</w:t>
      </w:r>
      <w:r w:rsidRPr="00837170">
        <w:t xml:space="preserve">očítačové síti), využívaný pro běžnou práci </w:t>
      </w:r>
      <w:r>
        <w:t>U</w:t>
      </w:r>
      <w:r w:rsidRPr="00837170">
        <w:t xml:space="preserve">živatelů, </w:t>
      </w:r>
      <w:r>
        <w:t>přístup a zpracování dat NPÚ.</w:t>
      </w:r>
    </w:p>
    <w:p w14:paraId="5AD956B2" w14:textId="77777777" w:rsidR="00080468" w:rsidRDefault="00080468" w:rsidP="00080468">
      <w:pPr>
        <w:pStyle w:val="Nadpis3"/>
      </w:pPr>
      <w:r w:rsidRPr="00361EA8">
        <w:rPr>
          <w:b/>
          <w:bCs/>
        </w:rPr>
        <w:t>Prostředek IT</w:t>
      </w:r>
      <w:r w:rsidRPr="00915DEC">
        <w:t xml:space="preserve"> je </w:t>
      </w:r>
      <w:r>
        <w:t>P</w:t>
      </w:r>
      <w:r w:rsidRPr="00915DEC">
        <w:t xml:space="preserve">očítač, Mobilní telefon nebo jiné zařízení určené pro elektronickou komunikaci a zpracování dat pro </w:t>
      </w:r>
      <w:r>
        <w:t>NPÚ</w:t>
      </w:r>
      <w:r w:rsidRPr="00915DEC">
        <w:t>.</w:t>
      </w:r>
    </w:p>
    <w:p w14:paraId="5EDFD7E8" w14:textId="77777777" w:rsidR="00080468" w:rsidRDefault="00080468" w:rsidP="00080468">
      <w:pPr>
        <w:pStyle w:val="Nadpis3"/>
      </w:pPr>
      <w:r w:rsidRPr="00361EA8">
        <w:rPr>
          <w:b/>
          <w:bCs/>
        </w:rPr>
        <w:t>Sdílený dis</w:t>
      </w:r>
      <w:r w:rsidRPr="00915DEC">
        <w:t xml:space="preserve">k je prostor na serveru, </w:t>
      </w:r>
      <w:r>
        <w:t>sdíleném</w:t>
      </w:r>
      <w:r w:rsidRPr="00915DEC">
        <w:t xml:space="preserve"> diskovém úložišti</w:t>
      </w:r>
      <w:r>
        <w:t xml:space="preserve"> v rámci počítačové sítě</w:t>
      </w:r>
      <w:r w:rsidRPr="00915DEC">
        <w:t xml:space="preserve"> nebo </w:t>
      </w:r>
      <w:proofErr w:type="spellStart"/>
      <w:r w:rsidRPr="00915DEC">
        <w:t>cloudové</w:t>
      </w:r>
      <w:proofErr w:type="spellEnd"/>
      <w:r w:rsidRPr="00915DEC">
        <w:t xml:space="preserve"> diskové úložiště, které slouží pro ukládání a sdílení dokumentů</w:t>
      </w:r>
      <w:r>
        <w:t xml:space="preserve"> NPÚ</w:t>
      </w:r>
      <w:r w:rsidRPr="00915DEC">
        <w:t>.</w:t>
      </w:r>
    </w:p>
    <w:p w14:paraId="4C6AD90A" w14:textId="77777777" w:rsidR="00080468" w:rsidRDefault="00080468" w:rsidP="00080468">
      <w:pPr>
        <w:pStyle w:val="Nadpis3"/>
      </w:pPr>
      <w:r w:rsidRPr="00361EA8">
        <w:rPr>
          <w:b/>
          <w:bCs/>
        </w:rPr>
        <w:t>Firemní email</w:t>
      </w:r>
      <w:r>
        <w:t xml:space="preserve"> – osobní e-mailová adresa přidělená zaměstnanci a případně též e</w:t>
      </w:r>
      <w:r w:rsidRPr="00B70647">
        <w:t xml:space="preserve">xterním pracovníkům, pokud se </w:t>
      </w:r>
      <w:r>
        <w:t xml:space="preserve">smluvně </w:t>
      </w:r>
      <w:r w:rsidRPr="00B70647">
        <w:t>podílejí na činnosti NPÚ</w:t>
      </w:r>
      <w:r>
        <w:t>, v systému elektronické pošty NPÚ v souladu se směrnicí o užívání elektronické pošty</w:t>
      </w:r>
      <w:r>
        <w:rPr>
          <w:rStyle w:val="Znakapoznpodarou"/>
        </w:rPr>
        <w:footnoteReference w:id="2"/>
      </w:r>
      <w:r>
        <w:t>.</w:t>
      </w:r>
    </w:p>
    <w:p w14:paraId="3A1534D7" w14:textId="77777777" w:rsidR="00080468" w:rsidRDefault="00080468" w:rsidP="00080468">
      <w:pPr>
        <w:pStyle w:val="Nadpis3"/>
      </w:pPr>
      <w:r w:rsidRPr="00361EA8">
        <w:rPr>
          <w:b/>
          <w:bCs/>
        </w:rPr>
        <w:t>Technická zařízení zajišťující provoz počítačové sítě</w:t>
      </w:r>
      <w:r w:rsidRPr="00837170">
        <w:t xml:space="preserve"> jsou zařízení a prostředky umožňující propojit počítače a servery a připojit celou počítačovou síť do počítačové sítě a k Internetu (aktivní prvky, </w:t>
      </w:r>
      <w:proofErr w:type="spellStart"/>
      <w:r>
        <w:t>router</w:t>
      </w:r>
      <w:proofErr w:type="spellEnd"/>
      <w:r>
        <w:t xml:space="preserve">, HW firewall, </w:t>
      </w:r>
      <w:proofErr w:type="spellStart"/>
      <w:r>
        <w:t>access</w:t>
      </w:r>
      <w:proofErr w:type="spellEnd"/>
      <w:r>
        <w:t xml:space="preserve"> point,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router</w:t>
      </w:r>
      <w:proofErr w:type="spellEnd"/>
      <w:r w:rsidRPr="00837170">
        <w:t xml:space="preserve"> atd.).</w:t>
      </w:r>
    </w:p>
    <w:p w14:paraId="5A98FEA3" w14:textId="77777777" w:rsidR="00080468" w:rsidRDefault="00080468" w:rsidP="00080468">
      <w:pPr>
        <w:pStyle w:val="Nadpis3"/>
      </w:pPr>
      <w:r w:rsidRPr="00361EA8">
        <w:rPr>
          <w:b/>
          <w:bCs/>
        </w:rPr>
        <w:t>Uživatel j</w:t>
      </w:r>
      <w:r w:rsidRPr="00915DEC">
        <w:t xml:space="preserve">e každá osoba, která používá </w:t>
      </w:r>
      <w:r>
        <w:t>jakýkoliv</w:t>
      </w:r>
      <w:r w:rsidRPr="00915DEC">
        <w:t xml:space="preserve"> Prostřed</w:t>
      </w:r>
      <w:r>
        <w:t>e</w:t>
      </w:r>
      <w:r w:rsidRPr="00915DEC">
        <w:t>k IT</w:t>
      </w:r>
      <w:r>
        <w:t>, má zpravidla přiřazeno U</w:t>
      </w:r>
      <w:r w:rsidRPr="00FF6F7F">
        <w:t>živatelské ID, příst</w:t>
      </w:r>
      <w:r>
        <w:t>upové heslo, přístupová práva a Firemní email</w:t>
      </w:r>
      <w:r w:rsidRPr="00837170">
        <w:t>.</w:t>
      </w:r>
    </w:p>
    <w:p w14:paraId="3A6D8796" w14:textId="77777777" w:rsidR="00080468" w:rsidRDefault="00080468" w:rsidP="00080468">
      <w:pPr>
        <w:pStyle w:val="Nadpis3"/>
      </w:pPr>
      <w:r w:rsidRPr="00361EA8">
        <w:rPr>
          <w:b/>
          <w:bCs/>
        </w:rPr>
        <w:t>Uživatelská aplikace</w:t>
      </w:r>
      <w:r w:rsidRPr="00915DEC">
        <w:t xml:space="preserve"> </w:t>
      </w:r>
      <w:r>
        <w:t xml:space="preserve">je SW nebo IS, který </w:t>
      </w:r>
      <w:r w:rsidRPr="00915DEC">
        <w:t>řeší podporu konkrétní činnosti nebo okruhu činností</w:t>
      </w:r>
      <w:r>
        <w:t xml:space="preserve"> Uživatelů</w:t>
      </w:r>
      <w:r w:rsidRPr="00915DEC">
        <w:t>.</w:t>
      </w:r>
      <w:r w:rsidRPr="00837170">
        <w:t xml:space="preserve"> </w:t>
      </w:r>
    </w:p>
    <w:p w14:paraId="16F74D34" w14:textId="77777777" w:rsidR="00080468" w:rsidRDefault="00080468" w:rsidP="00080468">
      <w:pPr>
        <w:pStyle w:val="Nadpis3"/>
      </w:pPr>
      <w:bookmarkStart w:id="25" w:name="_Hlk519767075"/>
      <w:bookmarkStart w:id="26" w:name="_Hlk519507216"/>
      <w:r w:rsidRPr="00361EA8">
        <w:rPr>
          <w:b/>
          <w:bCs/>
        </w:rPr>
        <w:t xml:space="preserve">Systém </w:t>
      </w:r>
      <w:r w:rsidRPr="00837170">
        <w:t>zahrnuje operační systémy na serverech a klientských zařízení</w:t>
      </w:r>
      <w:r>
        <w:t>ch</w:t>
      </w:r>
      <w:r w:rsidRPr="00837170">
        <w:t>, informační systémy a sdílené aplikace, ve kterých lze definovat uživatelské přístupy.</w:t>
      </w:r>
    </w:p>
    <w:p w14:paraId="285970D9" w14:textId="77777777" w:rsidR="00080468" w:rsidRDefault="00080468" w:rsidP="00080468">
      <w:pPr>
        <w:pStyle w:val="Nadpis3"/>
      </w:pPr>
      <w:r w:rsidRPr="00361EA8">
        <w:rPr>
          <w:b/>
          <w:bCs/>
        </w:rPr>
        <w:t>Infrastruktura IT</w:t>
      </w:r>
      <w:r w:rsidRPr="00837170">
        <w:t xml:space="preserve"> zahrnuje Počítačovou síť, Technick</w:t>
      </w:r>
      <w:r>
        <w:t>á</w:t>
      </w:r>
      <w:r w:rsidRPr="00837170">
        <w:t xml:space="preserve"> </w:t>
      </w:r>
      <w:r>
        <w:t>zařízení</w:t>
      </w:r>
      <w:r w:rsidRPr="00837170">
        <w:t xml:space="preserve"> a používané Systémy v NPÚ, případně část této infrastruktury</w:t>
      </w:r>
      <w:bookmarkEnd w:id="25"/>
      <w:r w:rsidRPr="00837170">
        <w:t>.</w:t>
      </w:r>
    </w:p>
    <w:p w14:paraId="0A4B0E13" w14:textId="77777777" w:rsidR="00080468" w:rsidRDefault="00080468" w:rsidP="00080468">
      <w:pPr>
        <w:pStyle w:val="Nadpis3"/>
      </w:pPr>
      <w:proofErr w:type="spellStart"/>
      <w:r w:rsidRPr="00361EA8">
        <w:rPr>
          <w:b/>
          <w:bCs/>
        </w:rPr>
        <w:t>Serverovna</w:t>
      </w:r>
      <w:proofErr w:type="spellEnd"/>
      <w:r w:rsidRPr="00361EA8">
        <w:rPr>
          <w:b/>
          <w:bCs/>
        </w:rPr>
        <w:t xml:space="preserve"> </w:t>
      </w:r>
      <w:r w:rsidRPr="004324F6">
        <w:t>je prostor, kter</w:t>
      </w:r>
      <w:r>
        <w:t>ý</w:t>
      </w:r>
      <w:r w:rsidRPr="004324F6">
        <w:t xml:space="preserve"> podléhá režimu povinného zamykání a kde jsou umístěn</w:t>
      </w:r>
      <w:r>
        <w:t>a</w:t>
      </w:r>
      <w:r w:rsidRPr="004324F6">
        <w:t xml:space="preserve"> </w:t>
      </w:r>
      <w:r>
        <w:t xml:space="preserve">některá </w:t>
      </w:r>
      <w:r w:rsidRPr="004324F6">
        <w:t>Technická zařízení</w:t>
      </w:r>
      <w:r>
        <w:t xml:space="preserve">: zpravidla samostatná místnost nebo </w:t>
      </w:r>
      <w:proofErr w:type="spellStart"/>
      <w:r>
        <w:t>rack</w:t>
      </w:r>
      <w:proofErr w:type="spellEnd"/>
      <w:r w:rsidRPr="004324F6">
        <w:t>.</w:t>
      </w:r>
    </w:p>
    <w:p w14:paraId="7C67AF30" w14:textId="77777777" w:rsidR="00080468" w:rsidRDefault="00080468" w:rsidP="00080468">
      <w:pPr>
        <w:pStyle w:val="Nadpis3"/>
      </w:pPr>
      <w:r w:rsidRPr="00361EA8">
        <w:rPr>
          <w:b/>
          <w:bCs/>
        </w:rPr>
        <w:t>Přístupové údaje</w:t>
      </w:r>
      <w:r w:rsidRPr="00837170">
        <w:t xml:space="preserve"> zahrnují uživatelské jméno a heslo</w:t>
      </w:r>
      <w:r>
        <w:t>,</w:t>
      </w:r>
      <w:r w:rsidRPr="00837170">
        <w:t xml:space="preserve"> pomocí kterého je možné se přihlásit s nejvyšším oprávněním pro správu části infrastruktury, tj. zpravidla s úrovní oprávnění Administrátora. </w:t>
      </w:r>
    </w:p>
    <w:p w14:paraId="30B8BECC" w14:textId="77777777" w:rsidR="00080468" w:rsidRDefault="00080468" w:rsidP="00080468">
      <w:pPr>
        <w:pStyle w:val="Nadpis3"/>
      </w:pPr>
      <w:r w:rsidRPr="00361EA8">
        <w:rPr>
          <w:b/>
          <w:bCs/>
        </w:rPr>
        <w:t xml:space="preserve">Uživatelské ID </w:t>
      </w:r>
      <w:r w:rsidRPr="00837170">
        <w:t xml:space="preserve">je jednoznačný identifikátor </w:t>
      </w:r>
      <w:r>
        <w:t xml:space="preserve">(uživatelské jméno, </w:t>
      </w:r>
      <w:proofErr w:type="spellStart"/>
      <w:r>
        <w:t>login</w:t>
      </w:r>
      <w:proofErr w:type="spellEnd"/>
      <w:r>
        <w:t xml:space="preserve">) </w:t>
      </w:r>
      <w:r w:rsidRPr="00837170">
        <w:t xml:space="preserve">přidělený </w:t>
      </w:r>
      <w:r>
        <w:t>U</w:t>
      </w:r>
      <w:r w:rsidRPr="00837170">
        <w:t>živateli pro přihlášení do operačního systému Windows, ke sdíleným prostředkům server</w:t>
      </w:r>
      <w:r>
        <w:t>ů</w:t>
      </w:r>
      <w:r w:rsidRPr="00837170">
        <w:t xml:space="preserve"> a do </w:t>
      </w:r>
      <w:r>
        <w:t>S</w:t>
      </w:r>
      <w:r w:rsidRPr="00837170">
        <w:t xml:space="preserve">ystémů.  </w:t>
      </w:r>
    </w:p>
    <w:bookmarkEnd w:id="26"/>
    <w:p w14:paraId="3A7C636A" w14:textId="77777777" w:rsidR="00080468" w:rsidRDefault="00080468" w:rsidP="00080468">
      <w:pPr>
        <w:pStyle w:val="Nadpis3"/>
      </w:pPr>
      <w:r w:rsidRPr="00361EA8">
        <w:rPr>
          <w:b/>
          <w:bCs/>
        </w:rPr>
        <w:t>Správce počítačové sítě</w:t>
      </w:r>
      <w:r w:rsidRPr="00915DEC">
        <w:t xml:space="preserve"> je pověřená osoba</w:t>
      </w:r>
      <w:r>
        <w:t xml:space="preserve">, která zajišťuje dle </w:t>
      </w:r>
      <w:proofErr w:type="gramStart"/>
      <w:r>
        <w:t>touto směrnicí</w:t>
      </w:r>
      <w:proofErr w:type="gramEnd"/>
      <w:r>
        <w:t xml:space="preserve"> stanovených pravidel i jiných souvisejících předpisů funkčnost Infrastruktury IT, přidělování a správu P</w:t>
      </w:r>
      <w:r w:rsidRPr="00915DEC">
        <w:t xml:space="preserve">rostředků </w:t>
      </w:r>
      <w:r>
        <w:t>IT, instalaci a funkčnost software, správu Sdílených disků, správu Uživatelů a jejich přístupových údajů a další související činnosti</w:t>
      </w:r>
      <w:r w:rsidRPr="00915DEC">
        <w:t xml:space="preserve">. Správce počítačové sítě je zajišťován </w:t>
      </w:r>
      <w:r>
        <w:t>zaměstnanc</w:t>
      </w:r>
      <w:r w:rsidRPr="00915DEC">
        <w:t>em NPÚ, příp. formou outso</w:t>
      </w:r>
      <w:r>
        <w:t>u</w:t>
      </w:r>
      <w:r w:rsidRPr="00915DEC">
        <w:t xml:space="preserve">rcingu externí společností, která </w:t>
      </w:r>
      <w:r>
        <w:t xml:space="preserve">smluvně </w:t>
      </w:r>
      <w:r w:rsidRPr="00915DEC">
        <w:t>zajišťuje správu IT.</w:t>
      </w:r>
    </w:p>
    <w:p w14:paraId="50FEA20A" w14:textId="77777777" w:rsidR="00080468" w:rsidRDefault="00080468" w:rsidP="00080468">
      <w:pPr>
        <w:pStyle w:val="Nadpis3"/>
      </w:pPr>
      <w:r w:rsidRPr="00361EA8">
        <w:rPr>
          <w:b/>
          <w:bCs/>
        </w:rPr>
        <w:t>Externí správce počítačové sítě</w:t>
      </w:r>
      <w:r w:rsidRPr="00837170">
        <w:t xml:space="preserve"> je osoba pověřená smluvním partnerem pro správu </w:t>
      </w:r>
      <w:r>
        <w:t>Infrastruktury IT</w:t>
      </w:r>
      <w:r w:rsidRPr="00837170">
        <w:t>. Rozsah odpovědnosti a popis činností je definován ve smluvním vztahu mezi NPÚ a smluvním partnerem.</w:t>
      </w:r>
    </w:p>
    <w:p w14:paraId="539B2CE1" w14:textId="77777777" w:rsidR="00080468" w:rsidRDefault="00080468" w:rsidP="00080468">
      <w:pPr>
        <w:pStyle w:val="Nadpis3"/>
      </w:pPr>
      <w:r w:rsidRPr="00361EA8">
        <w:rPr>
          <w:b/>
          <w:bCs/>
        </w:rPr>
        <w:t>Správce uživatelské aplikace</w:t>
      </w:r>
      <w:r>
        <w:t xml:space="preserve"> je pověřená osoba, která zajišťuje správu konkrétní Uživatelské aplikace, přidělování přístupových práv Uživatelům do této aplikace a řešení chyb a požadavků souvisejících s touto aplikací.</w:t>
      </w:r>
      <w:r>
        <w:rPr>
          <w:rStyle w:val="Znakapoznpodarou"/>
        </w:rPr>
        <w:footnoteReference w:id="3"/>
      </w:r>
    </w:p>
    <w:p w14:paraId="03158603" w14:textId="77777777" w:rsidR="00080468" w:rsidRDefault="00080468" w:rsidP="00080468">
      <w:pPr>
        <w:pStyle w:val="Nadpis3"/>
      </w:pPr>
      <w:r w:rsidRPr="00361EA8">
        <w:rPr>
          <w:b/>
          <w:bCs/>
        </w:rPr>
        <w:t>Správce IT</w:t>
      </w:r>
      <w:r w:rsidRPr="00915DEC">
        <w:t xml:space="preserve"> je </w:t>
      </w:r>
      <w:r>
        <w:t xml:space="preserve">souhrnné </w:t>
      </w:r>
      <w:r w:rsidRPr="00915DEC">
        <w:t xml:space="preserve">označení pro </w:t>
      </w:r>
      <w:r>
        <w:t>S</w:t>
      </w:r>
      <w:r w:rsidRPr="00915DEC">
        <w:t xml:space="preserve">právce počítačové sítě </w:t>
      </w:r>
      <w:r>
        <w:t>a Správce uživatelské aplikace.</w:t>
      </w:r>
    </w:p>
    <w:p w14:paraId="6BC2E57F" w14:textId="77777777" w:rsidR="00080468" w:rsidRDefault="00080468" w:rsidP="00080468">
      <w:pPr>
        <w:pStyle w:val="Nadpis3"/>
      </w:pPr>
      <w:r w:rsidRPr="00361EA8">
        <w:rPr>
          <w:b/>
          <w:bCs/>
        </w:rPr>
        <w:t>IT manažer</w:t>
      </w:r>
      <w:r w:rsidRPr="00915DEC">
        <w:t xml:space="preserve"> je osoba, která dohlíží na </w:t>
      </w:r>
      <w:r>
        <w:t xml:space="preserve">celkový </w:t>
      </w:r>
      <w:r w:rsidRPr="00915DEC">
        <w:t xml:space="preserve">chod </w:t>
      </w:r>
      <w:r>
        <w:t>a bezpečnost IT, a řídí tým Správců IT</w:t>
      </w:r>
      <w:r>
        <w:rPr>
          <w:rStyle w:val="Znakapoznpodarou"/>
        </w:rPr>
        <w:footnoteReference w:id="4"/>
      </w:r>
      <w:r w:rsidRPr="00915DEC">
        <w:t>.</w:t>
      </w:r>
      <w:r w:rsidRPr="00837170">
        <w:t xml:space="preserve"> </w:t>
      </w:r>
    </w:p>
    <w:p w14:paraId="2EEB3320" w14:textId="77777777" w:rsidR="00080468" w:rsidRDefault="00080468" w:rsidP="00080468">
      <w:pPr>
        <w:pStyle w:val="Nadpis3"/>
      </w:pPr>
      <w:r w:rsidRPr="00361EA8">
        <w:rPr>
          <w:b/>
          <w:bCs/>
        </w:rPr>
        <w:t>Odpovědná osoba</w:t>
      </w:r>
      <w:r w:rsidRPr="004324F6">
        <w:t xml:space="preserve"> je osoba určená za NPÚ k převzetí Přístupových údajů, odpovídá za jejich bezpečné uložení a účastní se ověřování platnosti </w:t>
      </w:r>
      <w:r>
        <w:t>p</w:t>
      </w:r>
      <w:r w:rsidRPr="004324F6">
        <w:t>ředaných přístupových údajů. Pro následující pr</w:t>
      </w:r>
      <w:r>
        <w:t>acoviště</w:t>
      </w:r>
      <w:r w:rsidRPr="004324F6">
        <w:t xml:space="preserve"> jsou stanoveny tyto odpovědné osoby:</w:t>
      </w:r>
    </w:p>
    <w:p w14:paraId="101511F1" w14:textId="77777777" w:rsidR="00080468" w:rsidRDefault="00080468" w:rsidP="00080468">
      <w:pPr>
        <w:pStyle w:val="Nadpis3"/>
        <w:numPr>
          <w:ilvl w:val="0"/>
          <w:numId w:val="16"/>
        </w:numPr>
      </w:pPr>
      <w:r w:rsidRPr="004324F6">
        <w:t>Generální ředitelství NPÚ: vedoucí odboru informatiky</w:t>
      </w:r>
    </w:p>
    <w:p w14:paraId="135E10B0" w14:textId="77777777" w:rsidR="00080468" w:rsidRDefault="00080468" w:rsidP="00080468">
      <w:pPr>
        <w:pStyle w:val="Nadpis3"/>
        <w:numPr>
          <w:ilvl w:val="0"/>
          <w:numId w:val="16"/>
        </w:numPr>
      </w:pPr>
      <w:r w:rsidRPr="004324F6">
        <w:t>ÚPS nebo ÚOP: ředitel</w:t>
      </w:r>
      <w:r>
        <w:t xml:space="preserve"> pracoviště</w:t>
      </w:r>
      <w:r w:rsidRPr="004324F6">
        <w:t>.</w:t>
      </w:r>
      <w:bookmarkStart w:id="27" w:name="_Hlk506765818"/>
    </w:p>
    <w:p w14:paraId="1AB2E404" w14:textId="77777777" w:rsidR="00080468" w:rsidRDefault="00080468" w:rsidP="00080468">
      <w:pPr>
        <w:pStyle w:val="Nadpis3"/>
      </w:pPr>
      <w:r w:rsidRPr="00361EA8">
        <w:rPr>
          <w:b/>
          <w:bCs/>
        </w:rPr>
        <w:t>Obálka</w:t>
      </w:r>
      <w:r w:rsidRPr="004324F6">
        <w:t xml:space="preserve"> označuje </w:t>
      </w:r>
      <w:r>
        <w:t>o</w:t>
      </w:r>
      <w:r w:rsidRPr="004324F6">
        <w:t>bálku, ve které jsou Přístupové údaje.</w:t>
      </w:r>
    </w:p>
    <w:bookmarkEnd w:id="27"/>
    <w:p w14:paraId="5BE22A25" w14:textId="77777777" w:rsidR="00080468" w:rsidRDefault="00080468" w:rsidP="00080468">
      <w:pPr>
        <w:pStyle w:val="Nadpis3"/>
      </w:pPr>
      <w:r w:rsidRPr="00361EA8">
        <w:rPr>
          <w:b/>
          <w:bCs/>
        </w:rPr>
        <w:t>Zálohováním</w:t>
      </w:r>
      <w:r w:rsidRPr="00877705">
        <w:t xml:space="preserve"> se rozumí vytvoření dočasné kopie zdrojových dat za účelem uchování pro potřeby obnovy nebo návratu k původní verzi</w:t>
      </w:r>
      <w:r w:rsidRPr="00837170">
        <w:t xml:space="preserve">. </w:t>
      </w:r>
    </w:p>
    <w:p w14:paraId="0E77AC3B" w14:textId="77777777" w:rsidR="00080468" w:rsidRDefault="00080468" w:rsidP="00080468">
      <w:pPr>
        <w:pStyle w:val="Nadpis3"/>
      </w:pPr>
      <w:r w:rsidRPr="00361EA8">
        <w:rPr>
          <w:b/>
          <w:bCs/>
        </w:rPr>
        <w:t>Archivace dat</w:t>
      </w:r>
      <w:r w:rsidRPr="00194BE2">
        <w:t xml:space="preserve"> je proces, který slouží k dlouhodobému uchování dat, </w:t>
      </w:r>
      <w:r>
        <w:t xml:space="preserve">která již většinou nejsou aktivně využívána </w:t>
      </w:r>
      <w:r w:rsidRPr="00194BE2">
        <w:t>tak, aby byla uchována bez poškození</w:t>
      </w:r>
      <w:r>
        <w:t>, pro případnou obnovu</w:t>
      </w:r>
      <w:r w:rsidRPr="00194BE2">
        <w:t>.</w:t>
      </w:r>
    </w:p>
    <w:p w14:paraId="2016FE4B" w14:textId="77777777" w:rsidR="00080468" w:rsidRDefault="00080468" w:rsidP="00080468">
      <w:pPr>
        <w:pStyle w:val="Nadpis3"/>
      </w:pPr>
      <w:r w:rsidRPr="00361EA8">
        <w:rPr>
          <w:b/>
          <w:bCs/>
        </w:rPr>
        <w:t>Životní cyklus serveru</w:t>
      </w:r>
      <w:r>
        <w:t xml:space="preserve"> se rozlišuje pro každý samostatný server.</w:t>
      </w:r>
      <w:r w:rsidRPr="00837170">
        <w:t xml:space="preserve"> </w:t>
      </w:r>
      <w:r>
        <w:t>Z</w:t>
      </w:r>
      <w:r w:rsidRPr="00837170">
        <w:t>ačíná záměrem pořídit server a končí jeho vyřazením.</w:t>
      </w:r>
      <w:r>
        <w:t xml:space="preserve"> Server může mít vazbu na </w:t>
      </w:r>
      <w:proofErr w:type="gramStart"/>
      <w:r>
        <w:t>OS</w:t>
      </w:r>
      <w:proofErr w:type="gramEnd"/>
      <w:r>
        <w:t xml:space="preserve"> serveru.</w:t>
      </w:r>
    </w:p>
    <w:p w14:paraId="2D265931" w14:textId="77777777" w:rsidR="00080468" w:rsidRDefault="00080468" w:rsidP="00080468">
      <w:pPr>
        <w:pStyle w:val="Nadpis3"/>
      </w:pPr>
      <w:r w:rsidRPr="00361EA8">
        <w:rPr>
          <w:b/>
          <w:bCs/>
        </w:rPr>
        <w:t>Životní cyklus produktu/aplikace</w:t>
      </w:r>
      <w:r w:rsidRPr="00837170">
        <w:t xml:space="preserve"> </w:t>
      </w:r>
      <w:r>
        <w:t>se rozlišuje pro každý samostatný produkt</w:t>
      </w:r>
      <w:r w:rsidRPr="00837170">
        <w:t>. Ten začíná vydáním produktu</w:t>
      </w:r>
      <w:r>
        <w:t xml:space="preserve"> v dané verzi</w:t>
      </w:r>
      <w:r w:rsidRPr="00837170">
        <w:t xml:space="preserve"> a končí, když už produkt není podporován</w:t>
      </w:r>
      <w:r>
        <w:t xml:space="preserve"> a je vyřazen.</w:t>
      </w:r>
    </w:p>
    <w:p w14:paraId="33386D64" w14:textId="77777777" w:rsidR="00080468" w:rsidRDefault="00080468" w:rsidP="00080468">
      <w:pPr>
        <w:pStyle w:val="Nadpis3"/>
      </w:pPr>
      <w:r w:rsidRPr="00361EA8">
        <w:rPr>
          <w:b/>
          <w:bCs/>
        </w:rPr>
        <w:t>Bezpečnost informací</w:t>
      </w:r>
      <w:r w:rsidRPr="004324F6">
        <w:t xml:space="preserve"> – posouzení ochrany informací ze tří základních hledisek:</w:t>
      </w:r>
      <w:bookmarkStart w:id="28" w:name="_Hlk515008270"/>
    </w:p>
    <w:p w14:paraId="16C95ED6" w14:textId="77777777" w:rsidR="00080468" w:rsidRDefault="00080468" w:rsidP="00080468">
      <w:pPr>
        <w:pStyle w:val="Nadpis3"/>
        <w:numPr>
          <w:ilvl w:val="0"/>
          <w:numId w:val="16"/>
        </w:numPr>
      </w:pPr>
      <w:r w:rsidRPr="004324F6">
        <w:t>Dostupnost – zda jsou informace dostupné v případě potřeby.</w:t>
      </w:r>
      <w:bookmarkEnd w:id="28"/>
    </w:p>
    <w:p w14:paraId="4647F27C" w14:textId="77777777" w:rsidR="00080468" w:rsidRDefault="00080468" w:rsidP="00080468">
      <w:pPr>
        <w:pStyle w:val="Nadpis3"/>
        <w:numPr>
          <w:ilvl w:val="0"/>
          <w:numId w:val="16"/>
        </w:numPr>
      </w:pPr>
      <w:r w:rsidRPr="004324F6">
        <w:t>Důvěrnost – zda mají k informacím přístup pouze oprávněné osoby</w:t>
      </w:r>
      <w:r>
        <w:t>.</w:t>
      </w:r>
    </w:p>
    <w:p w14:paraId="512E6878" w14:textId="77777777" w:rsidR="00080468" w:rsidRDefault="00080468" w:rsidP="00080468">
      <w:pPr>
        <w:pStyle w:val="Nadpis3"/>
        <w:numPr>
          <w:ilvl w:val="0"/>
          <w:numId w:val="16"/>
        </w:numPr>
      </w:pPr>
      <w:r w:rsidRPr="004324F6">
        <w:t>Integrita – zda nejsou informace měněny nebo mazány neautorizovaným způsobem.</w:t>
      </w:r>
    </w:p>
    <w:p w14:paraId="7C6AB33C" w14:textId="77777777" w:rsidR="00080468" w:rsidRDefault="00080468" w:rsidP="00080468">
      <w:pPr>
        <w:pStyle w:val="Nadpis3"/>
      </w:pPr>
      <w:r w:rsidRPr="00361EA8">
        <w:rPr>
          <w:b/>
          <w:bCs/>
        </w:rPr>
        <w:t xml:space="preserve">Riziko </w:t>
      </w:r>
      <w:r w:rsidRPr="004324F6">
        <w:t xml:space="preserve">– potenciální možnost, že konkrétní hrozba využije zranitelnost </w:t>
      </w:r>
      <w:r>
        <w:t>A</w:t>
      </w:r>
      <w:r w:rsidRPr="004324F6">
        <w:t>ktiva a způsobí tak jeho ztrátu nebo zničení.</w:t>
      </w:r>
    </w:p>
    <w:p w14:paraId="246AF75D" w14:textId="77777777" w:rsidR="00080468" w:rsidRDefault="00080468" w:rsidP="00080468">
      <w:pPr>
        <w:pStyle w:val="Nadpis3"/>
      </w:pPr>
      <w:r w:rsidRPr="00361EA8">
        <w:rPr>
          <w:b/>
          <w:bCs/>
        </w:rPr>
        <w:t>Aktivum</w:t>
      </w:r>
      <w:r w:rsidRPr="004324F6">
        <w:t xml:space="preserve"> – cokoliv, co má pro </w:t>
      </w:r>
      <w:r>
        <w:t>NPÚ</w:t>
      </w:r>
      <w:r w:rsidRPr="004324F6">
        <w:t xml:space="preserve"> hodnotu (servery, software, databáze</w:t>
      </w:r>
      <w:r>
        <w:t>, data, dokumenty</w:t>
      </w:r>
      <w:r w:rsidRPr="004324F6">
        <w:t>).</w:t>
      </w:r>
    </w:p>
    <w:p w14:paraId="36A07A49" w14:textId="77777777" w:rsidR="00080468" w:rsidRPr="004324F6" w:rsidRDefault="00080468" w:rsidP="00080468">
      <w:pPr>
        <w:pStyle w:val="Nadpis3"/>
      </w:pPr>
      <w:r w:rsidRPr="00361EA8">
        <w:rPr>
          <w:b/>
          <w:bCs/>
        </w:rPr>
        <w:t>Hrozba</w:t>
      </w:r>
      <w:r w:rsidRPr="004324F6">
        <w:t xml:space="preserve"> – potenciální příčina nežádoucího incidentu, který může ohrozit </w:t>
      </w:r>
      <w:r>
        <w:t>A</w:t>
      </w:r>
      <w:r w:rsidRPr="004324F6">
        <w:t>ktiva.</w:t>
      </w:r>
    </w:p>
    <w:p w14:paraId="458011A5" w14:textId="77777777" w:rsidR="00080468" w:rsidRDefault="00080468" w:rsidP="00080468">
      <w:pPr>
        <w:pStyle w:val="Nadpis3"/>
      </w:pPr>
      <w:r w:rsidRPr="00361EA8">
        <w:rPr>
          <w:b/>
          <w:bCs/>
        </w:rPr>
        <w:t>Bezpečnostní incident</w:t>
      </w:r>
      <w:r w:rsidRPr="004324F6">
        <w:t xml:space="preserve"> – událost, která způsobuje narušení dostupnosti, důvěrnosti nebo integrity </w:t>
      </w:r>
      <w:r>
        <w:t>A</w:t>
      </w:r>
      <w:r w:rsidRPr="004324F6">
        <w:t>ktiv, případně se jedná o kombinaci uvedených narušení.</w:t>
      </w:r>
    </w:p>
    <w:p w14:paraId="5D31B996" w14:textId="77777777" w:rsidR="00080468" w:rsidRDefault="00080468" w:rsidP="00080468">
      <w:pPr>
        <w:pStyle w:val="Nadpis3"/>
      </w:pPr>
      <w:r w:rsidRPr="00361EA8">
        <w:rPr>
          <w:b/>
          <w:bCs/>
        </w:rPr>
        <w:t>Zranitelnost</w:t>
      </w:r>
      <w:r w:rsidRPr="004324F6">
        <w:t xml:space="preserve"> – slabé místo </w:t>
      </w:r>
      <w:r>
        <w:t>A</w:t>
      </w:r>
      <w:r w:rsidRPr="004324F6">
        <w:t xml:space="preserve">ktiva, které může být využito </w:t>
      </w:r>
      <w:r>
        <w:t>H</w:t>
      </w:r>
      <w:r w:rsidRPr="004324F6">
        <w:t>rozbou.</w:t>
      </w:r>
    </w:p>
    <w:p w14:paraId="57A996BE" w14:textId="77777777" w:rsidR="00080468" w:rsidRDefault="00080468" w:rsidP="00080468">
      <w:pPr>
        <w:pStyle w:val="Nadpis3"/>
      </w:pPr>
      <w:r w:rsidRPr="00361EA8">
        <w:rPr>
          <w:b/>
          <w:bCs/>
        </w:rPr>
        <w:t>Šifrování</w:t>
      </w:r>
      <w:r w:rsidRPr="004324F6">
        <w:t xml:space="preserve"> je proces, kterým se nezabezpečená elektronická data převádí za pomoci kryptografie na data šifrovaná. Šifrovaná data jsou čitelná pouze pro majitele dešifrovacího klíče (hesla). Šifrování dat slouží k jejich ochraně proti nežádoucímu přístupu jiné osoby a využívá se jak pro ukládání dat, tak pro jejich přenos.</w:t>
      </w:r>
    </w:p>
    <w:p w14:paraId="2008DC67" w14:textId="77777777" w:rsidR="00080468" w:rsidRPr="00903A8C" w:rsidRDefault="00080468" w:rsidP="00080468">
      <w:pPr>
        <w:pStyle w:val="Nadpis1nov"/>
      </w:pPr>
      <w:bookmarkStart w:id="29" w:name="_Toc24728600"/>
      <w:bookmarkStart w:id="30" w:name="_Toc260206118"/>
      <w:bookmarkStart w:id="31" w:name="_Toc519880254"/>
      <w:bookmarkStart w:id="32" w:name="_Toc526355143"/>
      <w:bookmarkStart w:id="33" w:name="_Toc31360716"/>
      <w:bookmarkEnd w:id="29"/>
      <w:r w:rsidRPr="00903A8C">
        <w:t>P</w:t>
      </w:r>
      <w:r>
        <w:t>ravidla pro správu</w:t>
      </w:r>
      <w:r w:rsidRPr="00903A8C">
        <w:t xml:space="preserve"> P</w:t>
      </w:r>
      <w:r>
        <w:t>očítačové sítě</w:t>
      </w:r>
      <w:r w:rsidRPr="00903A8C">
        <w:t xml:space="preserve"> </w:t>
      </w:r>
      <w:r>
        <w:t>a</w:t>
      </w:r>
      <w:r w:rsidRPr="00903A8C">
        <w:t xml:space="preserve"> P</w:t>
      </w:r>
      <w:r>
        <w:t>rostředků</w:t>
      </w:r>
      <w:r w:rsidRPr="00903A8C">
        <w:t xml:space="preserve"> IT</w:t>
      </w:r>
      <w:bookmarkEnd w:id="30"/>
      <w:bookmarkEnd w:id="31"/>
      <w:bookmarkEnd w:id="32"/>
      <w:bookmarkEnd w:id="33"/>
    </w:p>
    <w:p w14:paraId="0EFC2C0B" w14:textId="77777777" w:rsidR="00080468" w:rsidRDefault="00080468" w:rsidP="00080468">
      <w:pPr>
        <w:pStyle w:val="Nadpis2"/>
        <w:rPr>
          <w:b/>
          <w:iCs/>
        </w:rPr>
      </w:pPr>
      <w:bookmarkStart w:id="34" w:name="_Toc260206119"/>
      <w:bookmarkStart w:id="35" w:name="_Toc519880255"/>
      <w:r>
        <w:rPr>
          <w:b/>
          <w:iCs/>
        </w:rPr>
        <w:t>Základní činnosti a povinnosti Správce IT</w:t>
      </w:r>
    </w:p>
    <w:p w14:paraId="7B32668D" w14:textId="77777777" w:rsidR="00080468" w:rsidRDefault="00080468" w:rsidP="00080468">
      <w:pPr>
        <w:pStyle w:val="Nadpis3"/>
      </w:pPr>
      <w:r>
        <w:t>Správce IT zajišťuje všechny činnosti, které mu přísluší na základě Směrnice o užívání informačních technologií</w:t>
      </w:r>
      <w:r>
        <w:rPr>
          <w:rStyle w:val="Znakapoznpodarou"/>
        </w:rPr>
        <w:footnoteReference w:id="5"/>
      </w:r>
      <w:r>
        <w:t>, tj. zejména</w:t>
      </w:r>
    </w:p>
    <w:p w14:paraId="57953724" w14:textId="77777777" w:rsidR="00080468" w:rsidRDefault="00080468" w:rsidP="00080468">
      <w:pPr>
        <w:pStyle w:val="Nadpis4"/>
      </w:pPr>
      <w:r>
        <w:t>Správu Infrastruktury IT,</w:t>
      </w:r>
    </w:p>
    <w:p w14:paraId="12714CF4" w14:textId="77777777" w:rsidR="00080468" w:rsidRDefault="00080468" w:rsidP="00080468">
      <w:pPr>
        <w:pStyle w:val="Nadpis4"/>
      </w:pPr>
      <w:r>
        <w:t>Přidělování a správu Prostředků IT včetně veškerého příslušenství,</w:t>
      </w:r>
    </w:p>
    <w:p w14:paraId="1FA1DD32" w14:textId="77777777" w:rsidR="00080468" w:rsidRDefault="00080468" w:rsidP="00080468">
      <w:pPr>
        <w:pStyle w:val="Nadpis4"/>
      </w:pPr>
      <w:r>
        <w:t>Instalaci a aktualizaci OS, SW a Uživatelských aplikací na Prostředky IT,</w:t>
      </w:r>
    </w:p>
    <w:p w14:paraId="1FAF959E" w14:textId="77777777" w:rsidR="00080468" w:rsidRDefault="00080468" w:rsidP="00080468">
      <w:pPr>
        <w:pStyle w:val="Nadpis4"/>
      </w:pPr>
      <w:r>
        <w:t xml:space="preserve">Správu Sdílených disků, </w:t>
      </w:r>
    </w:p>
    <w:p w14:paraId="2E0B88B2" w14:textId="77777777" w:rsidR="00080468" w:rsidRDefault="00080468" w:rsidP="00080468">
      <w:pPr>
        <w:pStyle w:val="Nadpis4"/>
      </w:pPr>
      <w:r>
        <w:t>Správu Uživatelů a jejich přístupových údajů,</w:t>
      </w:r>
    </w:p>
    <w:p w14:paraId="0B87D448" w14:textId="77777777" w:rsidR="00080468" w:rsidRDefault="00080468" w:rsidP="00080468">
      <w:pPr>
        <w:pStyle w:val="Nadpis4"/>
      </w:pPr>
      <w:r>
        <w:t>Správu Firemních emailů,</w:t>
      </w:r>
    </w:p>
    <w:p w14:paraId="74E789CC" w14:textId="77777777" w:rsidR="00080468" w:rsidRDefault="00080468" w:rsidP="00080468">
      <w:pPr>
        <w:pStyle w:val="Nadpis4"/>
      </w:pPr>
      <w:r>
        <w:t>Správu Uživatelských aplikací,</w:t>
      </w:r>
    </w:p>
    <w:p w14:paraId="719E476D" w14:textId="77777777" w:rsidR="00080468" w:rsidRDefault="00080468" w:rsidP="00080468">
      <w:pPr>
        <w:pStyle w:val="Nadpis4"/>
      </w:pPr>
      <w:r>
        <w:t>Kontrolu dodržování předepsaných pravidel používání Počítačové sítě a Prostředků IT ze strany Uživatelů,</w:t>
      </w:r>
    </w:p>
    <w:p w14:paraId="6027053A" w14:textId="77777777" w:rsidR="00080468" w:rsidRDefault="00080468" w:rsidP="00080468">
      <w:pPr>
        <w:pStyle w:val="Nadpis4"/>
      </w:pPr>
      <w:r>
        <w:t>Technickou podporu Uživatelů a řešení hlášených problémů a bezpečnostních incidentů.</w:t>
      </w:r>
    </w:p>
    <w:p w14:paraId="540059CF" w14:textId="77777777" w:rsidR="00080468" w:rsidRDefault="00080468" w:rsidP="00080468">
      <w:pPr>
        <w:pStyle w:val="Nadpis3"/>
      </w:pPr>
      <w:r>
        <w:t>Správce IT dále zajišťuje nákup a evidenci HW a SW v souladu s ostatními interními předpisy NPÚ.</w:t>
      </w:r>
    </w:p>
    <w:p w14:paraId="2C824EF0" w14:textId="77777777" w:rsidR="00080468" w:rsidRPr="00BA5A28" w:rsidRDefault="00080468" w:rsidP="00080468">
      <w:pPr>
        <w:pStyle w:val="Nadpis3"/>
      </w:pPr>
      <w:r>
        <w:t>Správce IT na územním pracovišti NPÚ se řídí pokyny IT manažera GnŘ NPÚ.</w:t>
      </w:r>
    </w:p>
    <w:p w14:paraId="1E1B26E1" w14:textId="77777777" w:rsidR="00080468" w:rsidRPr="00D75FF4" w:rsidRDefault="00080468" w:rsidP="00080468">
      <w:pPr>
        <w:pStyle w:val="Nadpis2"/>
        <w:rPr>
          <w:b/>
          <w:iCs/>
        </w:rPr>
      </w:pPr>
      <w:r w:rsidRPr="0053685E">
        <w:rPr>
          <w:b/>
        </w:rPr>
        <w:t>Obecná pravidla</w:t>
      </w:r>
      <w:bookmarkEnd w:id="34"/>
      <w:bookmarkEnd w:id="35"/>
      <w:r w:rsidRPr="0053685E">
        <w:rPr>
          <w:b/>
        </w:rPr>
        <w:t xml:space="preserve"> pro zajištění bezpečnosti </w:t>
      </w:r>
      <w:r>
        <w:rPr>
          <w:b/>
        </w:rPr>
        <w:t>Infrastruktury</w:t>
      </w:r>
      <w:r w:rsidRPr="0053685E">
        <w:rPr>
          <w:b/>
        </w:rPr>
        <w:t xml:space="preserve"> IT</w:t>
      </w:r>
    </w:p>
    <w:p w14:paraId="12AF497A" w14:textId="77777777" w:rsidR="00080468" w:rsidRDefault="00080468" w:rsidP="00080468">
      <w:pPr>
        <w:pStyle w:val="Nadpis3"/>
      </w:pPr>
      <w:bookmarkStart w:id="36" w:name="_Povinnosti_uživatele_IT"/>
      <w:bookmarkEnd w:id="36"/>
      <w:r w:rsidRPr="00903A8C">
        <w:t>Správce IT nesmí vyvíjet takovou činnost, která by poškozovala Infrastrukturu IT, nebo která by ostatním uživatelům škodila nebo bránila v řádném využívání IT.</w:t>
      </w:r>
    </w:p>
    <w:p w14:paraId="69A28896" w14:textId="77777777" w:rsidR="00080468" w:rsidRDefault="00080468" w:rsidP="00080468">
      <w:pPr>
        <w:pStyle w:val="Nadpis3"/>
      </w:pPr>
      <w:r w:rsidRPr="00903A8C">
        <w:t xml:space="preserve">Správce IT je povinen chránit Infrastrukturu IT před zneužitím, odcizením nebo poškozením nepovolanými osobami nebo jiným nežádoucím </w:t>
      </w:r>
      <w:r>
        <w:t>způsob</w:t>
      </w:r>
      <w:r w:rsidRPr="00903A8C">
        <w:t>em.</w:t>
      </w:r>
    </w:p>
    <w:p w14:paraId="1B5ED655" w14:textId="77777777" w:rsidR="00080468" w:rsidRDefault="00080468" w:rsidP="00080468">
      <w:pPr>
        <w:pStyle w:val="Nadpis3"/>
      </w:pPr>
      <w:r>
        <w:t>Správce IT zavádí nezbytná b</w:t>
      </w:r>
      <w:r w:rsidRPr="00903A8C">
        <w:t xml:space="preserve">ezpečnostní opatření pro zamezení poškození a </w:t>
      </w:r>
      <w:r>
        <w:t xml:space="preserve">proti </w:t>
      </w:r>
      <w:r w:rsidRPr="00903A8C">
        <w:t>neoprávněným zásahům</w:t>
      </w:r>
      <w:r>
        <w:t xml:space="preserve"> do Infrastruktury IT</w:t>
      </w:r>
      <w:r w:rsidRPr="00903A8C">
        <w:t>.</w:t>
      </w:r>
    </w:p>
    <w:p w14:paraId="20514DAD" w14:textId="77777777" w:rsidR="00080468" w:rsidRDefault="00080468" w:rsidP="00080468">
      <w:pPr>
        <w:pStyle w:val="Nadpis3"/>
      </w:pPr>
      <w:r>
        <w:t>Správce IT zajišťuje pravidelnou aktualizaci a obměnu Infrastruktury IT v rámci Životního cyklu jednotlivých zařízení a aplikací s ohledem na zajištění její maximální bezpečnosti (včasnou výměnu zařízení s končící podporou ze strany výrobce, aktualizaci nebo upgrade OS a SW s končící podporou ze strany dodavatele apod.).</w:t>
      </w:r>
    </w:p>
    <w:p w14:paraId="6A1DB4AC" w14:textId="77777777" w:rsidR="00080468" w:rsidRPr="0053685E" w:rsidRDefault="00080468" w:rsidP="00080468">
      <w:pPr>
        <w:pStyle w:val="Nadpis2"/>
        <w:rPr>
          <w:b/>
        </w:rPr>
      </w:pPr>
      <w:bookmarkStart w:id="37" w:name="_Ref31294510"/>
      <w:r w:rsidRPr="0053685E">
        <w:rPr>
          <w:b/>
        </w:rPr>
        <w:t>Dokumentace ICT</w:t>
      </w:r>
      <w:bookmarkEnd w:id="37"/>
    </w:p>
    <w:p w14:paraId="10A907A0" w14:textId="77777777" w:rsidR="00080468" w:rsidRDefault="00080468" w:rsidP="00080468">
      <w:pPr>
        <w:pStyle w:val="Nadpis3"/>
      </w:pPr>
      <w:r>
        <w:t xml:space="preserve">Správce IT vede v aktuální podobě dokumentaci ICT dle </w:t>
      </w:r>
      <w:r w:rsidRPr="00E415CB">
        <w:t>Přílohy č. 1</w:t>
      </w:r>
      <w:r>
        <w:t xml:space="preserve"> této směrnice.</w:t>
      </w:r>
    </w:p>
    <w:p w14:paraId="3F963022" w14:textId="77777777" w:rsidR="00080468" w:rsidRPr="0053685E" w:rsidRDefault="00080468" w:rsidP="00080468">
      <w:pPr>
        <w:pStyle w:val="Nadpis2"/>
        <w:rPr>
          <w:b/>
        </w:rPr>
      </w:pPr>
      <w:bookmarkStart w:id="38" w:name="_Ref31294531"/>
      <w:r w:rsidRPr="0053685E">
        <w:rPr>
          <w:b/>
        </w:rPr>
        <w:t>Dokumentace informačních systémů/aplikací</w:t>
      </w:r>
      <w:bookmarkEnd w:id="38"/>
    </w:p>
    <w:p w14:paraId="7FC16C3A" w14:textId="77777777" w:rsidR="00080468" w:rsidRDefault="00080468" w:rsidP="00080468">
      <w:pPr>
        <w:pStyle w:val="Nadpis3"/>
      </w:pPr>
      <w:r>
        <w:t xml:space="preserve">Správce IT vede v aktuální podobě dokumentaci všech provozovaných informačních systémů/aplikací dle </w:t>
      </w:r>
      <w:r w:rsidRPr="00E415CB">
        <w:t>Přílohy č. 2</w:t>
      </w:r>
      <w:r>
        <w:t xml:space="preserve"> </w:t>
      </w:r>
      <w:proofErr w:type="gramStart"/>
      <w:r>
        <w:t>této</w:t>
      </w:r>
      <w:proofErr w:type="gramEnd"/>
      <w:r>
        <w:t xml:space="preserve"> směrnice.</w:t>
      </w:r>
    </w:p>
    <w:p w14:paraId="3A61F225" w14:textId="77777777" w:rsidR="00080468" w:rsidRPr="0053685E" w:rsidRDefault="00080468" w:rsidP="00080468">
      <w:pPr>
        <w:pStyle w:val="Nadpis2"/>
        <w:rPr>
          <w:b/>
        </w:rPr>
      </w:pPr>
      <w:bookmarkStart w:id="39" w:name="_Ref31296457"/>
      <w:r w:rsidRPr="0053685E">
        <w:rPr>
          <w:b/>
        </w:rPr>
        <w:t>Inform</w:t>
      </w:r>
      <w:r>
        <w:rPr>
          <w:b/>
        </w:rPr>
        <w:t>ovanost</w:t>
      </w:r>
      <w:r w:rsidRPr="0053685E">
        <w:rPr>
          <w:b/>
        </w:rPr>
        <w:t xml:space="preserve"> uživatelů o zpracování osobních údajů</w:t>
      </w:r>
      <w:bookmarkEnd w:id="39"/>
    </w:p>
    <w:p w14:paraId="5A933FB2" w14:textId="77777777" w:rsidR="00080468" w:rsidRDefault="00080468" w:rsidP="00080468">
      <w:pPr>
        <w:pStyle w:val="Nadpis3"/>
      </w:pPr>
      <w:r w:rsidRPr="00A237B7">
        <w:t>Pokud je na daném pracovišti provozována veřejně dostupná Wi-Fi síť, zajistí Správce IT vhodným způsobem informovanost uživatelů o zpracování osobní</w:t>
      </w:r>
      <w:r>
        <w:t>ch údajů pro Wi-Fi síť, v </w:t>
      </w:r>
      <w:r w:rsidRPr="00A237B7">
        <w:t>rozsahu</w:t>
      </w:r>
      <w:r>
        <w:t xml:space="preserve"> dle </w:t>
      </w:r>
      <w:r w:rsidRPr="00E415CB">
        <w:t>Přílohy č. 3</w:t>
      </w:r>
      <w:r>
        <w:t xml:space="preserve"> </w:t>
      </w:r>
      <w:proofErr w:type="gramStart"/>
      <w:r>
        <w:t>této</w:t>
      </w:r>
      <w:proofErr w:type="gramEnd"/>
      <w:r>
        <w:t xml:space="preserve"> směrnice. Vhodnou informovanost lze zajistit například umístěním informace společně s přístupovými údaji například u vstupu do místnosti nebo na přihlašovací obrazovce k Wi-Fi síti apod.</w:t>
      </w:r>
    </w:p>
    <w:p w14:paraId="5DFF69BA" w14:textId="77777777" w:rsidR="00080468" w:rsidRDefault="00080468" w:rsidP="00080468">
      <w:pPr>
        <w:pStyle w:val="Nadpis3"/>
      </w:pPr>
      <w:r>
        <w:t>Struktura informací stanovená v Příloze č. 3 je závazná. Obsah informací je nutné upravit dle skutečného stavu konkrétní Wi-Fi sítě (např. rozsah využívaných informací pro provoz Wi-Fi sítě, délka uložení/zpracování těchto informací apod.).</w:t>
      </w:r>
    </w:p>
    <w:p w14:paraId="2A87EB26" w14:textId="77777777" w:rsidR="00080468" w:rsidRDefault="00080468" w:rsidP="00080468">
      <w:pPr>
        <w:pStyle w:val="Nadpis3"/>
      </w:pPr>
      <w:r>
        <w:t>V případě potřeby si vyžádá součinnost odpovědné osoby za účelem zajištění informovanosti uživatelů.</w:t>
      </w:r>
    </w:p>
    <w:p w14:paraId="3B54DDD5" w14:textId="77777777" w:rsidR="00080468" w:rsidRDefault="00080468" w:rsidP="00080468">
      <w:pPr>
        <w:pStyle w:val="Nadpis3"/>
      </w:pPr>
      <w:r>
        <w:t xml:space="preserve">Aktuálnost informace a její dostupnost uživatelům je kontrolována 1x ročně společně s kontrolou a aktualizací dokumentace ICT dle Přílohy č. 1 směrnice. </w:t>
      </w:r>
    </w:p>
    <w:p w14:paraId="41CF03BA" w14:textId="77777777" w:rsidR="00080468" w:rsidRPr="0053685E" w:rsidRDefault="00080468" w:rsidP="00080468">
      <w:pPr>
        <w:pStyle w:val="Nadpis2"/>
        <w:keepNext/>
        <w:rPr>
          <w:b/>
        </w:rPr>
      </w:pPr>
      <w:bookmarkStart w:id="40" w:name="_Ref31296567"/>
      <w:r w:rsidRPr="0053685E">
        <w:rPr>
          <w:b/>
        </w:rPr>
        <w:t>Zálohování</w:t>
      </w:r>
      <w:bookmarkEnd w:id="40"/>
    </w:p>
    <w:p w14:paraId="3DCEDE1F" w14:textId="77777777" w:rsidR="00080468" w:rsidRDefault="00080468" w:rsidP="00080468">
      <w:pPr>
        <w:pStyle w:val="Nadpis3"/>
      </w:pPr>
      <w:r>
        <w:t xml:space="preserve">Správce IT zajišťuje zálohování dat podle pravidel a doporučení uvedených </w:t>
      </w:r>
      <w:r w:rsidRPr="00E415CB">
        <w:t>v Příloze č. 4</w:t>
      </w:r>
      <w:r>
        <w:t xml:space="preserve"> </w:t>
      </w:r>
      <w:proofErr w:type="gramStart"/>
      <w:r>
        <w:t>této</w:t>
      </w:r>
      <w:proofErr w:type="gramEnd"/>
      <w:r>
        <w:t xml:space="preserve"> směrnice.</w:t>
      </w:r>
    </w:p>
    <w:p w14:paraId="442C2626" w14:textId="77777777" w:rsidR="00080468" w:rsidRPr="00903A8C" w:rsidRDefault="00080468" w:rsidP="00080468">
      <w:pPr>
        <w:pStyle w:val="Nadpis1nov"/>
      </w:pPr>
      <w:bookmarkStart w:id="41" w:name="_Toc24728602"/>
      <w:bookmarkStart w:id="42" w:name="_Toc24728603"/>
      <w:bookmarkStart w:id="43" w:name="_Toc24728604"/>
      <w:bookmarkStart w:id="44" w:name="_Toc24728605"/>
      <w:bookmarkStart w:id="45" w:name="_Toc24728606"/>
      <w:bookmarkStart w:id="46" w:name="_Toc24728607"/>
      <w:bookmarkStart w:id="47" w:name="_Toc24728608"/>
      <w:bookmarkStart w:id="48" w:name="_Toc24728609"/>
      <w:bookmarkStart w:id="49" w:name="_Toc24728610"/>
      <w:bookmarkStart w:id="50" w:name="_Toc24728611"/>
      <w:bookmarkStart w:id="51" w:name="_Toc24728612"/>
      <w:bookmarkStart w:id="52" w:name="_Toc24728613"/>
      <w:bookmarkStart w:id="53" w:name="_Toc24728614"/>
      <w:bookmarkStart w:id="54" w:name="_Toc24728615"/>
      <w:bookmarkStart w:id="55" w:name="_Toc24728616"/>
      <w:bookmarkStart w:id="56" w:name="_Toc24728617"/>
      <w:bookmarkStart w:id="57" w:name="_Toc24728618"/>
      <w:bookmarkStart w:id="58" w:name="_Toc24728619"/>
      <w:bookmarkStart w:id="59" w:name="_Toc24728620"/>
      <w:bookmarkStart w:id="60" w:name="_Toc24728621"/>
      <w:bookmarkStart w:id="61" w:name="_Toc24728622"/>
      <w:bookmarkStart w:id="62" w:name="_Toc24728623"/>
      <w:bookmarkStart w:id="63" w:name="_Toc24728624"/>
      <w:bookmarkStart w:id="64" w:name="_Toc24728625"/>
      <w:bookmarkStart w:id="65" w:name="_Toc24728626"/>
      <w:bookmarkStart w:id="66" w:name="_Toc24728627"/>
      <w:bookmarkStart w:id="67" w:name="_Toc24728628"/>
      <w:bookmarkStart w:id="68" w:name="_Toc24728629"/>
      <w:bookmarkStart w:id="69" w:name="_Toc24728630"/>
      <w:bookmarkStart w:id="70" w:name="_Toc24728631"/>
      <w:bookmarkStart w:id="71" w:name="_Toc24728632"/>
      <w:bookmarkStart w:id="72" w:name="_Toc24728633"/>
      <w:bookmarkStart w:id="73" w:name="_Toc24728634"/>
      <w:bookmarkStart w:id="74" w:name="_Toc24728635"/>
      <w:bookmarkStart w:id="75" w:name="_Toc24728636"/>
      <w:bookmarkStart w:id="76" w:name="_Toc24728637"/>
      <w:bookmarkStart w:id="77" w:name="_Toc24728638"/>
      <w:bookmarkStart w:id="78" w:name="_Toc24728639"/>
      <w:bookmarkStart w:id="79" w:name="_Toc24728640"/>
      <w:bookmarkStart w:id="80" w:name="_Toc24728641"/>
      <w:bookmarkStart w:id="81" w:name="_Toc24728642"/>
      <w:bookmarkStart w:id="82" w:name="_Toc24728643"/>
      <w:bookmarkStart w:id="83" w:name="_Toc24728644"/>
      <w:bookmarkStart w:id="84" w:name="_Toc24728645"/>
      <w:bookmarkStart w:id="85" w:name="_Toc24728646"/>
      <w:bookmarkStart w:id="86" w:name="_Toc24728647"/>
      <w:bookmarkStart w:id="87" w:name="_Toc24728660"/>
      <w:bookmarkStart w:id="88" w:name="_Toc24728661"/>
      <w:bookmarkStart w:id="89" w:name="_Toc24728674"/>
      <w:bookmarkStart w:id="90" w:name="_Toc24728675"/>
      <w:bookmarkStart w:id="91" w:name="_Toc24728676"/>
      <w:bookmarkStart w:id="92" w:name="_Toc24728677"/>
      <w:bookmarkStart w:id="93" w:name="_Toc24728678"/>
      <w:bookmarkStart w:id="94" w:name="_Toc24728679"/>
      <w:bookmarkStart w:id="95" w:name="_Toc24728680"/>
      <w:bookmarkStart w:id="96" w:name="_Toc24728681"/>
      <w:bookmarkStart w:id="97" w:name="_Toc24728682"/>
      <w:bookmarkStart w:id="98" w:name="_Toc24728683"/>
      <w:bookmarkStart w:id="99" w:name="_Toc24728684"/>
      <w:bookmarkStart w:id="100" w:name="_Toc24728685"/>
      <w:bookmarkStart w:id="101" w:name="_Toc24728686"/>
      <w:bookmarkStart w:id="102" w:name="_Toc24728687"/>
      <w:bookmarkStart w:id="103" w:name="_Toc24728688"/>
      <w:bookmarkStart w:id="104" w:name="_Toc24728689"/>
      <w:bookmarkStart w:id="105" w:name="_Toc24728690"/>
      <w:bookmarkStart w:id="106" w:name="_Toc24728691"/>
      <w:bookmarkStart w:id="107" w:name="_Toc24728692"/>
      <w:bookmarkStart w:id="108" w:name="_Toc24728693"/>
      <w:bookmarkStart w:id="109" w:name="_Toc24728694"/>
      <w:bookmarkStart w:id="110" w:name="_Toc24728695"/>
      <w:bookmarkStart w:id="111" w:name="_Toc24728696"/>
      <w:bookmarkStart w:id="112" w:name="_Toc24728697"/>
      <w:bookmarkStart w:id="113" w:name="_Toc24728698"/>
      <w:bookmarkStart w:id="114" w:name="_Toc24728699"/>
      <w:bookmarkStart w:id="115" w:name="_Toc24728700"/>
      <w:bookmarkStart w:id="116" w:name="_Toc24728701"/>
      <w:bookmarkStart w:id="117" w:name="_Toc24728702"/>
      <w:bookmarkStart w:id="118" w:name="_Toc24728703"/>
      <w:bookmarkStart w:id="119" w:name="_Toc24728704"/>
      <w:bookmarkStart w:id="120" w:name="_Toc24728705"/>
      <w:bookmarkStart w:id="121" w:name="_Toc24728706"/>
      <w:bookmarkStart w:id="122" w:name="_Toc24728707"/>
      <w:bookmarkStart w:id="123" w:name="_Toc24728708"/>
      <w:bookmarkStart w:id="124" w:name="_Toc24728709"/>
      <w:bookmarkStart w:id="125" w:name="_Toc24728710"/>
      <w:bookmarkStart w:id="126" w:name="_Toc24728711"/>
      <w:bookmarkStart w:id="127" w:name="_Toc24728712"/>
      <w:bookmarkStart w:id="128" w:name="_Toc24728713"/>
      <w:bookmarkStart w:id="129" w:name="_Toc24728714"/>
      <w:bookmarkStart w:id="130" w:name="_Toc24728715"/>
      <w:bookmarkStart w:id="131" w:name="_Toc24728716"/>
      <w:bookmarkStart w:id="132" w:name="_Toc24728717"/>
      <w:bookmarkStart w:id="133" w:name="_Toc24728718"/>
      <w:bookmarkStart w:id="134" w:name="_Toc24728719"/>
      <w:bookmarkStart w:id="135" w:name="_Toc24728720"/>
      <w:bookmarkStart w:id="136" w:name="_Toc24728721"/>
      <w:bookmarkStart w:id="137" w:name="_Toc24728722"/>
      <w:bookmarkStart w:id="138" w:name="_Toc24728723"/>
      <w:bookmarkStart w:id="139" w:name="_Toc24728724"/>
      <w:bookmarkStart w:id="140" w:name="_Toc24728725"/>
      <w:bookmarkStart w:id="141" w:name="_Toc24728726"/>
      <w:bookmarkStart w:id="142" w:name="_Toc24728727"/>
      <w:bookmarkStart w:id="143" w:name="_Toc24728728"/>
      <w:bookmarkStart w:id="144" w:name="_Toc24728729"/>
      <w:bookmarkStart w:id="145" w:name="_Toc24728730"/>
      <w:bookmarkStart w:id="146" w:name="_Toc24728731"/>
      <w:bookmarkStart w:id="147" w:name="_Toc24728732"/>
      <w:bookmarkStart w:id="148" w:name="_Toc24728733"/>
      <w:bookmarkStart w:id="149" w:name="_Toc24728734"/>
      <w:bookmarkStart w:id="150" w:name="_Toc24728735"/>
      <w:bookmarkStart w:id="151" w:name="_Toc24728736"/>
      <w:bookmarkStart w:id="152" w:name="_Toc24728737"/>
      <w:bookmarkStart w:id="153" w:name="_Toc24728738"/>
      <w:bookmarkStart w:id="154" w:name="_Toc24728739"/>
      <w:bookmarkStart w:id="155" w:name="_Toc24728740"/>
      <w:bookmarkStart w:id="156" w:name="_Toc24728741"/>
      <w:bookmarkStart w:id="157" w:name="_Toc24728742"/>
      <w:bookmarkStart w:id="158" w:name="_Toc24728743"/>
      <w:bookmarkStart w:id="159" w:name="_Toc24728744"/>
      <w:bookmarkStart w:id="160" w:name="_Toc24728745"/>
      <w:bookmarkStart w:id="161" w:name="_Toc24728746"/>
      <w:bookmarkStart w:id="162" w:name="_Toc24728747"/>
      <w:bookmarkStart w:id="163" w:name="_Toc24728748"/>
      <w:bookmarkStart w:id="164" w:name="_Toc24728749"/>
      <w:bookmarkStart w:id="165" w:name="_Toc24728750"/>
      <w:bookmarkStart w:id="166" w:name="_Toc24728751"/>
      <w:bookmarkStart w:id="167" w:name="_Toc24728752"/>
      <w:bookmarkStart w:id="168" w:name="_Toc24728753"/>
      <w:bookmarkStart w:id="169" w:name="_Toc24728754"/>
      <w:bookmarkStart w:id="170" w:name="_Toc24728755"/>
      <w:bookmarkStart w:id="171" w:name="_Toc24728756"/>
      <w:bookmarkStart w:id="172" w:name="_Toc24728757"/>
      <w:bookmarkStart w:id="173" w:name="_Toc24728758"/>
      <w:bookmarkStart w:id="174" w:name="_Toc24728759"/>
      <w:bookmarkStart w:id="175" w:name="_Toc24728760"/>
      <w:bookmarkStart w:id="176" w:name="_Toc24728761"/>
      <w:bookmarkStart w:id="177" w:name="_Toc24728762"/>
      <w:bookmarkStart w:id="178" w:name="_Toc24728763"/>
      <w:bookmarkStart w:id="179" w:name="_Toc24728764"/>
      <w:bookmarkStart w:id="180" w:name="_Toc24728765"/>
      <w:bookmarkStart w:id="181" w:name="_Toc24728766"/>
      <w:bookmarkStart w:id="182" w:name="_Toc24728767"/>
      <w:bookmarkStart w:id="183" w:name="_Toc24728768"/>
      <w:bookmarkStart w:id="184" w:name="_Toc24728769"/>
      <w:bookmarkStart w:id="185" w:name="_Toc24728770"/>
      <w:bookmarkStart w:id="186" w:name="_Toc24728771"/>
      <w:bookmarkStart w:id="187" w:name="_Toc24728772"/>
      <w:bookmarkStart w:id="188" w:name="_Toc24728773"/>
      <w:bookmarkStart w:id="189" w:name="_Toc24728774"/>
      <w:bookmarkStart w:id="190" w:name="_Toc24728775"/>
      <w:bookmarkStart w:id="191" w:name="_Toc24728776"/>
      <w:bookmarkStart w:id="192" w:name="_Toc24728777"/>
      <w:bookmarkStart w:id="193" w:name="_Toc536004670"/>
      <w:bookmarkStart w:id="194" w:name="_Toc24728779"/>
      <w:bookmarkStart w:id="195" w:name="_Toc260206120"/>
      <w:bookmarkStart w:id="196" w:name="_Toc519880256"/>
      <w:bookmarkStart w:id="197" w:name="_Toc526355147"/>
      <w:bookmarkStart w:id="198" w:name="_Ref31295198"/>
      <w:bookmarkStart w:id="199" w:name="_Toc31360717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903A8C">
        <w:t>B</w:t>
      </w:r>
      <w:r>
        <w:t xml:space="preserve">ezpečnostní standardy pro zabezpečení </w:t>
      </w:r>
      <w:proofErr w:type="spellStart"/>
      <w:r>
        <w:t>Serveroven</w:t>
      </w:r>
      <w:bookmarkEnd w:id="195"/>
      <w:bookmarkEnd w:id="196"/>
      <w:bookmarkEnd w:id="197"/>
      <w:bookmarkEnd w:id="198"/>
      <w:bookmarkEnd w:id="199"/>
      <w:proofErr w:type="spellEnd"/>
    </w:p>
    <w:p w14:paraId="6CC0664E" w14:textId="77777777" w:rsidR="00080468" w:rsidRPr="0053685E" w:rsidRDefault="00080468" w:rsidP="00080468">
      <w:pPr>
        <w:pStyle w:val="Nadpis2"/>
        <w:rPr>
          <w:b/>
        </w:rPr>
      </w:pPr>
      <w:r w:rsidRPr="0053685E">
        <w:rPr>
          <w:b/>
        </w:rPr>
        <w:t xml:space="preserve"> Obecné pokyny k zabezpečení </w:t>
      </w:r>
      <w:proofErr w:type="spellStart"/>
      <w:r w:rsidRPr="0053685E">
        <w:rPr>
          <w:b/>
        </w:rPr>
        <w:t>Serveroven</w:t>
      </w:r>
      <w:proofErr w:type="spellEnd"/>
    </w:p>
    <w:p w14:paraId="2C21AAC2" w14:textId="77777777" w:rsidR="00080468" w:rsidRDefault="00080468" w:rsidP="00080468">
      <w:pPr>
        <w:pStyle w:val="Nadpis3"/>
      </w:pPr>
      <w:r w:rsidRPr="00903A8C">
        <w:t>Technická zařízení by měla být vždy umístěna v uzamykatelném prostoru, tj. v </w:t>
      </w:r>
      <w:proofErr w:type="spellStart"/>
      <w:r>
        <w:t>S</w:t>
      </w:r>
      <w:r w:rsidRPr="00903A8C">
        <w:t>erverovně</w:t>
      </w:r>
      <w:proofErr w:type="spellEnd"/>
      <w:r w:rsidRPr="00903A8C">
        <w:t xml:space="preserve"> nebo v racku.</w:t>
      </w:r>
    </w:p>
    <w:p w14:paraId="22A0A806" w14:textId="77777777" w:rsidR="00080468" w:rsidRDefault="00080468" w:rsidP="00080468">
      <w:pPr>
        <w:pStyle w:val="Nadpis3"/>
      </w:pPr>
      <w:r w:rsidRPr="00903A8C">
        <w:t>Prostor, kde jsou technická zařízení umístěna</w:t>
      </w:r>
      <w:r>
        <w:t>,</w:t>
      </w:r>
      <w:r w:rsidRPr="00903A8C">
        <w:t xml:space="preserve"> by měl být mimo prostory s povoleným vstupem veřejnosti.</w:t>
      </w:r>
    </w:p>
    <w:p w14:paraId="085AB5F7" w14:textId="77777777" w:rsidR="00080468" w:rsidRDefault="00080468" w:rsidP="00080468">
      <w:pPr>
        <w:pStyle w:val="Nadpis3"/>
      </w:pPr>
      <w:r w:rsidRPr="00903A8C">
        <w:t xml:space="preserve">Zabezpečení přístupu do </w:t>
      </w:r>
      <w:proofErr w:type="spellStart"/>
      <w:r>
        <w:t>S</w:t>
      </w:r>
      <w:r w:rsidRPr="00903A8C">
        <w:t>erverovny</w:t>
      </w:r>
      <w:proofErr w:type="spellEnd"/>
      <w:r w:rsidRPr="00903A8C">
        <w:t xml:space="preserve"> </w:t>
      </w:r>
      <w:r>
        <w:t>musí</w:t>
      </w:r>
      <w:r w:rsidRPr="00903A8C">
        <w:t xml:space="preserve"> splňovat minimálně </w:t>
      </w:r>
      <w:r>
        <w:t>jeden</w:t>
      </w:r>
      <w:r w:rsidRPr="00903A8C">
        <w:t xml:space="preserve"> (</w:t>
      </w:r>
      <w:r>
        <w:t>1</w:t>
      </w:r>
      <w:r w:rsidRPr="00903A8C">
        <w:t xml:space="preserve">) ze tří (3) požadavků na fyzické zabezpečení </w:t>
      </w:r>
      <w:proofErr w:type="spellStart"/>
      <w:r w:rsidRPr="00903A8C">
        <w:t>Serverovny</w:t>
      </w:r>
      <w:proofErr w:type="spellEnd"/>
      <w:r>
        <w:t>:</w:t>
      </w:r>
    </w:p>
    <w:p w14:paraId="1B0378A9" w14:textId="77777777" w:rsidR="00080468" w:rsidRDefault="00080468" w:rsidP="00080468">
      <w:pPr>
        <w:pStyle w:val="Nadpis4"/>
      </w:pPr>
      <w:r w:rsidRPr="0053685E">
        <w:t>Zabezpečení</w:t>
      </w:r>
      <w:r w:rsidRPr="00903A8C">
        <w:t xml:space="preserve"> </w:t>
      </w:r>
      <w:r w:rsidRPr="0053685E">
        <w:t xml:space="preserve">vstupních dveří </w:t>
      </w:r>
      <w:r w:rsidRPr="001C5D6A">
        <w:t>zámkovou</w:t>
      </w:r>
      <w:r w:rsidRPr="00A45D40">
        <w:t xml:space="preserve"> vložkou s </w:t>
      </w:r>
      <w:r w:rsidRPr="009D2757">
        <w:t>bezpečnostní</w:t>
      </w:r>
      <w:r w:rsidRPr="00A45D40">
        <w:t xml:space="preserve"> třídou 4.</w:t>
      </w:r>
    </w:p>
    <w:p w14:paraId="6F389A26" w14:textId="77777777" w:rsidR="00080468" w:rsidRDefault="00080468" w:rsidP="00080468">
      <w:pPr>
        <w:pStyle w:val="Nadpis5"/>
      </w:pPr>
      <w:r w:rsidRPr="0053685E">
        <w:t xml:space="preserve">Předané klíče, které umožňují vstup do </w:t>
      </w:r>
      <w:proofErr w:type="spellStart"/>
      <w:r w:rsidRPr="0053685E">
        <w:t>Serverovny</w:t>
      </w:r>
      <w:proofErr w:type="spellEnd"/>
      <w:r w:rsidRPr="0053685E">
        <w:t xml:space="preserve"> včetně generálního klíče, jsou evidovány písemně nebo elektronicky</w:t>
      </w:r>
      <w:r w:rsidRPr="00A45D40">
        <w:t xml:space="preserve">. </w:t>
      </w:r>
    </w:p>
    <w:p w14:paraId="697E8AD4" w14:textId="77777777" w:rsidR="00080468" w:rsidRDefault="00080468" w:rsidP="00080468">
      <w:pPr>
        <w:pStyle w:val="Nadpis5"/>
      </w:pPr>
      <w:r w:rsidRPr="00903A8C">
        <w:t xml:space="preserve">Klíče </w:t>
      </w:r>
      <w:r w:rsidRPr="0053685E">
        <w:rPr>
          <w:rStyle w:val="Nadpis4Char"/>
        </w:rPr>
        <w:t>jsou předávány na</w:t>
      </w:r>
      <w:r w:rsidRPr="001C5D6A">
        <w:t xml:space="preserve"> základě předávacích protokolů.</w:t>
      </w:r>
    </w:p>
    <w:p w14:paraId="36A0DDED" w14:textId="77777777" w:rsidR="00080468" w:rsidRDefault="00080468" w:rsidP="00080468">
      <w:pPr>
        <w:pStyle w:val="Nadpis4"/>
      </w:pPr>
      <w:r w:rsidRPr="001C5D6A">
        <w:t>Elektronické zabezpečení vstupu, které umožňuje otevřít</w:t>
      </w:r>
      <w:r w:rsidRPr="00903A8C">
        <w:t xml:space="preserve"> vstupní dveře od </w:t>
      </w:r>
      <w:proofErr w:type="spellStart"/>
      <w:r>
        <w:t>S</w:t>
      </w:r>
      <w:r w:rsidRPr="00903A8C">
        <w:t>erverovny</w:t>
      </w:r>
      <w:proofErr w:type="spellEnd"/>
      <w:r w:rsidRPr="00903A8C">
        <w:t xml:space="preserve"> pomocí kódového zámku, magnetické karty nebo čipu.</w:t>
      </w:r>
    </w:p>
    <w:p w14:paraId="546EB10D" w14:textId="77777777" w:rsidR="00080468" w:rsidRDefault="00080468" w:rsidP="00080468">
      <w:pPr>
        <w:pStyle w:val="Nadpis5"/>
      </w:pPr>
      <w:r w:rsidRPr="00903A8C">
        <w:t xml:space="preserve">Elektronický systém zaznamenává vstupy do </w:t>
      </w:r>
      <w:proofErr w:type="spellStart"/>
      <w:r w:rsidRPr="00903A8C">
        <w:t>Serverovny</w:t>
      </w:r>
      <w:proofErr w:type="spellEnd"/>
      <w:r w:rsidRPr="00903A8C">
        <w:t xml:space="preserve"> s uchováváním záznamů min. 12 měsíců.</w:t>
      </w:r>
    </w:p>
    <w:p w14:paraId="358B2567" w14:textId="77777777" w:rsidR="00080468" w:rsidRDefault="00080468" w:rsidP="00080468">
      <w:pPr>
        <w:pStyle w:val="Nadpis5"/>
      </w:pPr>
      <w:r w:rsidRPr="00903A8C">
        <w:t xml:space="preserve">Samostatná bezpečnostní zóna napojená na </w:t>
      </w:r>
      <w:r>
        <w:t>PZTS</w:t>
      </w:r>
      <w:r w:rsidRPr="00903A8C">
        <w:t xml:space="preserve"> zajišťující zabezpečení prostor a spuštění alarmu v případě narušení bezpečnostní zóny s hlášením </w:t>
      </w:r>
      <w:r>
        <w:t xml:space="preserve">na </w:t>
      </w:r>
      <w:r w:rsidRPr="00225398">
        <w:t>velín ostrahy nebo</w:t>
      </w:r>
      <w:r>
        <w:t xml:space="preserve"> správu objektu,</w:t>
      </w:r>
      <w:r w:rsidRPr="00225398">
        <w:t xml:space="preserve"> PCO Policie ČR, městské policie nebo bezpečnostní agentury</w:t>
      </w:r>
      <w:r w:rsidRPr="00903A8C">
        <w:t>.</w:t>
      </w:r>
    </w:p>
    <w:p w14:paraId="3626A68D" w14:textId="77777777" w:rsidR="00080468" w:rsidRDefault="00080468" w:rsidP="00080468">
      <w:pPr>
        <w:pStyle w:val="Nadpis4"/>
      </w:pPr>
      <w:r w:rsidRPr="00903A8C">
        <w:t>Kamerový systém</w:t>
      </w:r>
      <w:r>
        <w:rPr>
          <w:rStyle w:val="Znakapoznpodarou"/>
        </w:rPr>
        <w:footnoteReference w:id="6"/>
      </w:r>
      <w:r w:rsidRPr="00903A8C">
        <w:t xml:space="preserve">, který zaznamenává vstup do </w:t>
      </w:r>
      <w:proofErr w:type="spellStart"/>
      <w:r>
        <w:t>S</w:t>
      </w:r>
      <w:r w:rsidRPr="00903A8C">
        <w:t>erverovny</w:t>
      </w:r>
      <w:proofErr w:type="spellEnd"/>
      <w:r w:rsidRPr="00903A8C">
        <w:t xml:space="preserve"> a pohyb a práci osob v </w:t>
      </w:r>
      <w:proofErr w:type="spellStart"/>
      <w:r>
        <w:t>S</w:t>
      </w:r>
      <w:r w:rsidRPr="00903A8C">
        <w:t>erverovně</w:t>
      </w:r>
      <w:proofErr w:type="spellEnd"/>
      <w:r w:rsidRPr="00903A8C">
        <w:t>.</w:t>
      </w:r>
    </w:p>
    <w:p w14:paraId="03D049AA" w14:textId="77777777" w:rsidR="00080468" w:rsidRDefault="00080468" w:rsidP="00080468">
      <w:pPr>
        <w:pStyle w:val="Nadpis5"/>
      </w:pPr>
      <w:r w:rsidRPr="00903A8C">
        <w:t xml:space="preserve">Pokud je </w:t>
      </w:r>
      <w:proofErr w:type="spellStart"/>
      <w:r>
        <w:t>S</w:t>
      </w:r>
      <w:r w:rsidRPr="00903A8C">
        <w:t>erverovna</w:t>
      </w:r>
      <w:proofErr w:type="spellEnd"/>
      <w:r w:rsidRPr="00903A8C">
        <w:t xml:space="preserve"> vybavena konzolí pro ovládání serverů nebo jiných Technických zařízení, nesmí kamera zabírat prostor, kde jsou přes klávesnici zadávaná hesla, tak aby nebylo možné vizuálně zjistit zadávané heslo přes klávesnici.</w:t>
      </w:r>
    </w:p>
    <w:p w14:paraId="68A6BB73" w14:textId="77777777" w:rsidR="00080468" w:rsidRDefault="00080468" w:rsidP="00080468">
      <w:pPr>
        <w:pStyle w:val="Nadpis5"/>
      </w:pPr>
      <w:r w:rsidRPr="00903A8C">
        <w:t xml:space="preserve">Informace k nastavení kamerového systému </w:t>
      </w:r>
      <w:r>
        <w:t>musí být</w:t>
      </w:r>
      <w:r w:rsidRPr="00903A8C">
        <w:t xml:space="preserve"> vyvěšen</w:t>
      </w:r>
      <w:r>
        <w:t>a</w:t>
      </w:r>
      <w:r w:rsidRPr="00903A8C">
        <w:t xml:space="preserve"> na vnitřní straně vstupních dveří nebo na jiném viditelném místě </w:t>
      </w:r>
      <w:r>
        <w:t>uvnitř</w:t>
      </w:r>
      <w:r w:rsidRPr="00903A8C">
        <w:t> </w:t>
      </w:r>
      <w:proofErr w:type="spellStart"/>
      <w:r>
        <w:t>S</w:t>
      </w:r>
      <w:r w:rsidRPr="00903A8C">
        <w:t>erverovn</w:t>
      </w:r>
      <w:r>
        <w:t>y</w:t>
      </w:r>
      <w:proofErr w:type="spellEnd"/>
      <w:r w:rsidRPr="00903A8C">
        <w:t>.</w:t>
      </w:r>
    </w:p>
    <w:p w14:paraId="5F72098F" w14:textId="77777777" w:rsidR="00080468" w:rsidRDefault="00080468" w:rsidP="00080468">
      <w:pPr>
        <w:pStyle w:val="Nadpis1mimoobsah"/>
        <w:numPr>
          <w:ilvl w:val="0"/>
          <w:numId w:val="0"/>
        </w:numPr>
        <w:ind w:left="432" w:hanging="432"/>
      </w:pPr>
    </w:p>
    <w:p w14:paraId="34E5AA89" w14:textId="77777777" w:rsidR="00080468" w:rsidRPr="0053685E" w:rsidRDefault="00080468" w:rsidP="00080468">
      <w:pPr>
        <w:pStyle w:val="Nadpis2"/>
        <w:rPr>
          <w:b/>
        </w:rPr>
      </w:pPr>
      <w:bookmarkStart w:id="200" w:name="_Toc479582928"/>
      <w:bookmarkStart w:id="201" w:name="_Pravidla_pro_klasifikaci"/>
      <w:bookmarkStart w:id="202" w:name="_Toc197839858"/>
      <w:bookmarkStart w:id="203" w:name="_Toc519880257"/>
      <w:bookmarkEnd w:id="200"/>
      <w:bookmarkEnd w:id="201"/>
      <w:r w:rsidRPr="0053685E">
        <w:rPr>
          <w:b/>
        </w:rPr>
        <w:t xml:space="preserve"> Fyzické zabezpečení</w:t>
      </w:r>
      <w:bookmarkEnd w:id="202"/>
      <w:bookmarkEnd w:id="203"/>
      <w:r w:rsidRPr="0053685E">
        <w:rPr>
          <w:b/>
        </w:rPr>
        <w:t xml:space="preserve"> přístupu do </w:t>
      </w:r>
      <w:proofErr w:type="spellStart"/>
      <w:r w:rsidRPr="0053685E">
        <w:rPr>
          <w:b/>
        </w:rPr>
        <w:t>Serverovny</w:t>
      </w:r>
      <w:proofErr w:type="spellEnd"/>
    </w:p>
    <w:p w14:paraId="69CC1FB6" w14:textId="77777777" w:rsidR="00080468" w:rsidRDefault="00080468" w:rsidP="00080468">
      <w:pPr>
        <w:pStyle w:val="Nadpis3"/>
      </w:pPr>
      <w:bookmarkStart w:id="204" w:name="_Toc197839860"/>
      <w:r w:rsidRPr="00F47533">
        <w:t xml:space="preserve">Fyzický přístup </w:t>
      </w:r>
      <w:r>
        <w:t>je omezován</w:t>
      </w:r>
      <w:r w:rsidRPr="0096026C">
        <w:t xml:space="preserve"> pro zajištění ochrany na úrovni objektů a v rámci objektů</w:t>
      </w:r>
      <w:r>
        <w:t>.</w:t>
      </w:r>
    </w:p>
    <w:p w14:paraId="56E97011" w14:textId="77777777" w:rsidR="00080468" w:rsidRDefault="00080468" w:rsidP="00080468">
      <w:pPr>
        <w:pStyle w:val="Nadpis3"/>
      </w:pPr>
      <w:r w:rsidRPr="0064074F">
        <w:t>Fyzický přístup do místností</w:t>
      </w:r>
      <w:bookmarkEnd w:id="204"/>
      <w:r w:rsidRPr="0064074F">
        <w:t>:</w:t>
      </w:r>
    </w:p>
    <w:p w14:paraId="547D2C0B" w14:textId="77777777" w:rsidR="00080468" w:rsidRDefault="00080468" w:rsidP="00080468">
      <w:pPr>
        <w:pStyle w:val="Nadpis4"/>
      </w:pPr>
      <w:r w:rsidRPr="0064074F">
        <w:t xml:space="preserve">Místnost, která podléhá režimu povinného zamykání, musí být v případě, že se v ní nenacházejí žádné osoby, uzamčena. </w:t>
      </w:r>
    </w:p>
    <w:p w14:paraId="610F831A" w14:textId="77777777" w:rsidR="00080468" w:rsidRDefault="00080468" w:rsidP="00080468">
      <w:pPr>
        <w:pStyle w:val="Nadpis4"/>
      </w:pPr>
      <w:r w:rsidRPr="0064074F">
        <w:t xml:space="preserve">Samostatně se smějí v těchto místnostech pohybovat pouze pověřené osoby, ostatní osoby se v takové místnosti mohou vyskytovat pouze v </w:t>
      </w:r>
      <w:r>
        <w:t xml:space="preserve">přítomnosti </w:t>
      </w:r>
      <w:r w:rsidRPr="0064074F">
        <w:t>pověřen</w:t>
      </w:r>
      <w:r>
        <w:t>é</w:t>
      </w:r>
      <w:r w:rsidRPr="0064074F">
        <w:t xml:space="preserve"> osob</w:t>
      </w:r>
      <w:r>
        <w:t>y</w:t>
      </w:r>
      <w:r w:rsidRPr="0064074F">
        <w:t xml:space="preserve">. </w:t>
      </w:r>
    </w:p>
    <w:p w14:paraId="2B2565DF" w14:textId="77777777" w:rsidR="00080468" w:rsidRDefault="00080468" w:rsidP="00080468">
      <w:pPr>
        <w:pStyle w:val="Nadpis3"/>
      </w:pPr>
      <w:r w:rsidRPr="0064074F">
        <w:t>Omezení fyzického přístupu je řešeno k zamezení neoprávněnému vstupu.</w:t>
      </w:r>
    </w:p>
    <w:p w14:paraId="54C1E54A" w14:textId="77777777" w:rsidR="00080468" w:rsidRDefault="00080468" w:rsidP="00080468">
      <w:pPr>
        <w:pStyle w:val="Nadpis4"/>
      </w:pPr>
      <w:r w:rsidRPr="0064074F">
        <w:t>Osoby s povolený</w:t>
      </w:r>
      <w:r>
        <w:t>m</w:t>
      </w:r>
      <w:r w:rsidRPr="0064074F">
        <w:t xml:space="preserve"> vstupem </w:t>
      </w:r>
      <w:r>
        <w:t xml:space="preserve">jsou </w:t>
      </w:r>
      <w:r w:rsidRPr="0064074F">
        <w:t>veden</w:t>
      </w:r>
      <w:r>
        <w:t>y</w:t>
      </w:r>
      <w:r w:rsidRPr="0064074F">
        <w:t xml:space="preserve"> v evidenci dostupné u Odpovědné osoby. </w:t>
      </w:r>
    </w:p>
    <w:p w14:paraId="2D863A73" w14:textId="77777777" w:rsidR="00080468" w:rsidRDefault="00080468" w:rsidP="00080468">
      <w:pPr>
        <w:pStyle w:val="Nadpis4"/>
      </w:pPr>
      <w:r w:rsidRPr="0064074F">
        <w:t xml:space="preserve">Pokud přístup vyžaduje osoba, která není uvedena na seznamu s povoleným vstupem, musí její vstup do </w:t>
      </w:r>
      <w:proofErr w:type="spellStart"/>
      <w:r w:rsidRPr="0064074F">
        <w:t>Serverovny</w:t>
      </w:r>
      <w:proofErr w:type="spellEnd"/>
      <w:r w:rsidRPr="0064074F">
        <w:t xml:space="preserve"> schválit Odpovědná osoba nebo její zástupce v době nepřítomnosti (dovolená, dlouhodobá nepřítomnost, služební cesta atp.).</w:t>
      </w:r>
    </w:p>
    <w:p w14:paraId="117D1D34" w14:textId="77777777" w:rsidR="00080468" w:rsidRDefault="00080468" w:rsidP="00080468">
      <w:pPr>
        <w:pStyle w:val="Nadpis4"/>
      </w:pPr>
      <w:r w:rsidRPr="0064074F">
        <w:t xml:space="preserve">Neoprávněný vstup do </w:t>
      </w:r>
      <w:proofErr w:type="spellStart"/>
      <w:r w:rsidRPr="0064074F">
        <w:t>Serverovny</w:t>
      </w:r>
      <w:proofErr w:type="spellEnd"/>
      <w:r w:rsidRPr="0064074F">
        <w:t xml:space="preserve"> by měl být zaznamenán jako narušení fyzické bezpečnosti:</w:t>
      </w:r>
    </w:p>
    <w:p w14:paraId="07D61C0D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>
        <w:rPr>
          <w:rFonts w:cs="Calibri"/>
          <w:szCs w:val="22"/>
        </w:rPr>
        <w:t>k</w:t>
      </w:r>
      <w:r w:rsidRPr="0053685E">
        <w:rPr>
          <w:rFonts w:cs="Calibri"/>
          <w:szCs w:val="22"/>
        </w:rPr>
        <w:t>amerovým systémem</w:t>
      </w:r>
      <w:r>
        <w:rPr>
          <w:rFonts w:cs="Calibri"/>
          <w:szCs w:val="22"/>
        </w:rPr>
        <w:t>,</w:t>
      </w:r>
    </w:p>
    <w:p w14:paraId="3BFECF20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>
        <w:rPr>
          <w:rFonts w:cs="Calibri"/>
          <w:szCs w:val="22"/>
        </w:rPr>
        <w:t>e</w:t>
      </w:r>
      <w:r w:rsidRPr="0053685E">
        <w:rPr>
          <w:rFonts w:cs="Calibri"/>
          <w:szCs w:val="22"/>
        </w:rPr>
        <w:t>lektronickou docházkou</w:t>
      </w:r>
      <w:r>
        <w:rPr>
          <w:rFonts w:cs="Calibri"/>
          <w:szCs w:val="22"/>
        </w:rPr>
        <w:t>,</w:t>
      </w:r>
    </w:p>
    <w:p w14:paraId="395CE581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 xml:space="preserve">nebo pomocí </w:t>
      </w:r>
      <w:r>
        <w:rPr>
          <w:rFonts w:cs="Calibri"/>
          <w:szCs w:val="22"/>
        </w:rPr>
        <w:t>PZTS</w:t>
      </w:r>
      <w:r w:rsidRPr="0053685E">
        <w:rPr>
          <w:rFonts w:cs="Calibri"/>
          <w:szCs w:val="22"/>
        </w:rPr>
        <w:t>.</w:t>
      </w:r>
    </w:p>
    <w:p w14:paraId="3BDD4866" w14:textId="77777777" w:rsidR="00080468" w:rsidRPr="0053685E" w:rsidRDefault="00080468" w:rsidP="00080468">
      <w:pPr>
        <w:pStyle w:val="Nadpis2"/>
        <w:rPr>
          <w:b/>
        </w:rPr>
      </w:pPr>
      <w:bookmarkStart w:id="205" w:name="_Toc519880258"/>
      <w:r w:rsidRPr="0053685E">
        <w:rPr>
          <w:b/>
        </w:rPr>
        <w:t xml:space="preserve">Vybavení </w:t>
      </w:r>
      <w:proofErr w:type="spellStart"/>
      <w:r w:rsidRPr="0053685E">
        <w:rPr>
          <w:b/>
        </w:rPr>
        <w:t>Serverovny</w:t>
      </w:r>
      <w:bookmarkEnd w:id="205"/>
      <w:proofErr w:type="spellEnd"/>
    </w:p>
    <w:p w14:paraId="332F5649" w14:textId="77777777" w:rsidR="00080468" w:rsidRDefault="00080468" w:rsidP="00080468">
      <w:pPr>
        <w:pStyle w:val="Nadpis3"/>
      </w:pPr>
      <w:r>
        <w:t xml:space="preserve">Uzamykatelný </w:t>
      </w:r>
      <w:proofErr w:type="spellStart"/>
      <w:r>
        <w:t>rack</w:t>
      </w:r>
      <w:proofErr w:type="spellEnd"/>
      <w:r>
        <w:t xml:space="preserve"> (povinné vybavení, jestliže místnost samotná není uzamykatelná).</w:t>
      </w:r>
    </w:p>
    <w:p w14:paraId="3A0DF135" w14:textId="77777777" w:rsidR="00080468" w:rsidRDefault="00080468" w:rsidP="00080468">
      <w:pPr>
        <w:pStyle w:val="Nadpis3"/>
      </w:pPr>
      <w:r>
        <w:t>Hasicí přístroj typu CO</w:t>
      </w:r>
      <w:r w:rsidRPr="005C199E">
        <w:rPr>
          <w:vertAlign w:val="subscript"/>
        </w:rPr>
        <w:t>2</w:t>
      </w:r>
      <w:r>
        <w:t xml:space="preserve"> by měl být umístěn max. do 5 metrů od vstupu do </w:t>
      </w:r>
      <w:proofErr w:type="spellStart"/>
      <w:r>
        <w:t>Serverovny</w:t>
      </w:r>
      <w:proofErr w:type="spellEnd"/>
      <w:r>
        <w:t>.</w:t>
      </w:r>
    </w:p>
    <w:p w14:paraId="43EB4B0E" w14:textId="77777777" w:rsidR="00080468" w:rsidRDefault="00080468" w:rsidP="00080468">
      <w:pPr>
        <w:pStyle w:val="Nadpis3"/>
      </w:pPr>
      <w:proofErr w:type="spellStart"/>
      <w:r>
        <w:t>Serverovna</w:t>
      </w:r>
      <w:proofErr w:type="spellEnd"/>
      <w:r>
        <w:t xml:space="preserve"> by měla být vybavena monitorováním teploty a zasíláním notifikací při překročené teplotní hranici.</w:t>
      </w:r>
    </w:p>
    <w:p w14:paraId="34AB38E5" w14:textId="77777777" w:rsidR="00080468" w:rsidRDefault="00080468" w:rsidP="00080468">
      <w:pPr>
        <w:pStyle w:val="Nadpis3"/>
      </w:pPr>
      <w:proofErr w:type="spellStart"/>
      <w:r>
        <w:t>Serverovna</w:t>
      </w:r>
      <w:proofErr w:type="spellEnd"/>
      <w:r>
        <w:t xml:space="preserve"> by měla mít zajištěné dostatečné větrání pro zamezení vysokých teplot.</w:t>
      </w:r>
    </w:p>
    <w:p w14:paraId="27B276BE" w14:textId="77777777" w:rsidR="00080468" w:rsidRDefault="00080468" w:rsidP="00080468">
      <w:pPr>
        <w:pStyle w:val="Nadpis3"/>
      </w:pPr>
      <w:proofErr w:type="spellStart"/>
      <w:r>
        <w:t>Serverovna</w:t>
      </w:r>
      <w:proofErr w:type="spellEnd"/>
      <w:r>
        <w:t xml:space="preserve"> by měla mít dva (2) nezávislé okruhy napájení.</w:t>
      </w:r>
    </w:p>
    <w:p w14:paraId="048230CB" w14:textId="77777777" w:rsidR="00080468" w:rsidRDefault="00080468" w:rsidP="00080468">
      <w:pPr>
        <w:pStyle w:val="Nadpis3"/>
      </w:pPr>
      <w:r>
        <w:t xml:space="preserve">Jističe pro </w:t>
      </w:r>
      <w:proofErr w:type="spellStart"/>
      <w:r>
        <w:t>Serverovnu</w:t>
      </w:r>
      <w:proofErr w:type="spellEnd"/>
      <w:r>
        <w:t xml:space="preserve"> by měly být v </w:t>
      </w:r>
      <w:proofErr w:type="spellStart"/>
      <w:r>
        <w:t>Serverovně</w:t>
      </w:r>
      <w:proofErr w:type="spellEnd"/>
      <w:r>
        <w:t xml:space="preserve"> nebo by měly být dostatečně zabezpečeny – min. zámkem</w:t>
      </w:r>
      <w:r>
        <w:rPr>
          <w:rStyle w:val="Znakapoznpodarou"/>
        </w:rPr>
        <w:footnoteReference w:id="7"/>
      </w:r>
      <w:r>
        <w:t>.</w:t>
      </w:r>
    </w:p>
    <w:p w14:paraId="11968017" w14:textId="77777777" w:rsidR="00080468" w:rsidRDefault="00080468" w:rsidP="00080468">
      <w:pPr>
        <w:pStyle w:val="Nadpis3"/>
      </w:pPr>
      <w:r>
        <w:t>Nejdůležitější technická zařízení by měla být napojena na náhradní záložní zdroj.</w:t>
      </w:r>
    </w:p>
    <w:p w14:paraId="55BCA980" w14:textId="77777777" w:rsidR="00080468" w:rsidRPr="00433C69" w:rsidRDefault="00080468" w:rsidP="00080468">
      <w:pPr>
        <w:pStyle w:val="Nadpis1nov"/>
        <w:rPr>
          <w:rFonts w:cs="Calibri"/>
          <w:color w:val="000000"/>
          <w:szCs w:val="22"/>
        </w:rPr>
      </w:pPr>
      <w:bookmarkStart w:id="206" w:name="_Ref31360006"/>
      <w:bookmarkStart w:id="207" w:name="_Toc31360718"/>
      <w:bookmarkStart w:id="208" w:name="_Toc526355148"/>
      <w:bookmarkStart w:id="209" w:name="_Ref535937360"/>
      <w:r w:rsidRPr="00433C69">
        <w:t>P</w:t>
      </w:r>
      <w:r>
        <w:t>ravidla pro Přístupové údaje ke správě Infrastruktury IT a jejich předávání</w:t>
      </w:r>
      <w:bookmarkEnd w:id="206"/>
      <w:bookmarkEnd w:id="207"/>
      <w:r>
        <w:t xml:space="preserve"> </w:t>
      </w:r>
      <w:bookmarkEnd w:id="208"/>
      <w:bookmarkEnd w:id="209"/>
    </w:p>
    <w:p w14:paraId="41BF87B7" w14:textId="77777777" w:rsidR="00080468" w:rsidRPr="0053685E" w:rsidRDefault="00080468" w:rsidP="00080468">
      <w:pPr>
        <w:pStyle w:val="Nadpis2"/>
        <w:rPr>
          <w:rFonts w:cs="Calibri"/>
          <w:b/>
          <w:color w:val="000000"/>
          <w:szCs w:val="22"/>
        </w:rPr>
      </w:pPr>
      <w:r w:rsidRPr="0053685E">
        <w:rPr>
          <w:b/>
        </w:rPr>
        <w:t>Pravidla pro hesla a Přístupové údaje</w:t>
      </w:r>
    </w:p>
    <w:p w14:paraId="6BC646C1" w14:textId="77777777" w:rsidR="00080468" w:rsidRDefault="00080468" w:rsidP="00080468">
      <w:pPr>
        <w:pStyle w:val="Nadpis3"/>
      </w:pPr>
      <w:r w:rsidRPr="00A16A67">
        <w:t>Každý Správce IT má vytvořen</w:t>
      </w:r>
      <w:r>
        <w:t>o</w:t>
      </w:r>
      <w:r w:rsidRPr="00A16A67">
        <w:t xml:space="preserve"> své jedinečné ID pro správu Infrastruktury IT nebo její části. Sdílené účty nejsou používány, pokud to OS nebo IS umožňuje.</w:t>
      </w:r>
    </w:p>
    <w:p w14:paraId="30953AB2" w14:textId="77777777" w:rsidR="00080468" w:rsidRDefault="00080468" w:rsidP="00080468">
      <w:pPr>
        <w:pStyle w:val="Nadpis3"/>
      </w:pPr>
      <w:r w:rsidRPr="00A16A67">
        <w:t xml:space="preserve">Externí správci IT se zavazují, že vytvořené heslo </w:t>
      </w:r>
      <w:r>
        <w:t xml:space="preserve">pro správu Infrastruktury IT </w:t>
      </w:r>
      <w:r w:rsidRPr="00A16A67">
        <w:t>nepoužijí pro jiné účely a u jiných smluvních partnerů.</w:t>
      </w:r>
    </w:p>
    <w:p w14:paraId="67F99DBF" w14:textId="77777777" w:rsidR="00080468" w:rsidRDefault="00080468" w:rsidP="00080468">
      <w:pPr>
        <w:pStyle w:val="Nadpis3"/>
      </w:pPr>
      <w:r w:rsidRPr="00A16A67">
        <w:t>Správci IT nesmí používat stejné heslo pro registraci k soukromým nebo firemním účelům, například pro přístup k jiným službám dostupným přes internet.</w:t>
      </w:r>
    </w:p>
    <w:p w14:paraId="6E25957B" w14:textId="77777777" w:rsidR="00080468" w:rsidRDefault="00080468" w:rsidP="00080468">
      <w:pPr>
        <w:pStyle w:val="Nadpis3"/>
      </w:pPr>
      <w:r w:rsidRPr="00A16A67">
        <w:t xml:space="preserve">Předávání hesel a Přístupových údajů není povoleno přes žádný veřejný elektronický systém, například </w:t>
      </w:r>
      <w:r>
        <w:t>i</w:t>
      </w:r>
      <w:r w:rsidRPr="00A16A67">
        <w:t xml:space="preserve">nternet, email, mobilní aplikace, SMS, telefonní hovor. </w:t>
      </w:r>
    </w:p>
    <w:p w14:paraId="32E47B82" w14:textId="77777777" w:rsidR="00080468" w:rsidRDefault="00080468" w:rsidP="00080468">
      <w:pPr>
        <w:pStyle w:val="Nadpis3"/>
      </w:pPr>
      <w:r w:rsidRPr="00A16A67">
        <w:t>Správce IT nesmí komukoli sdělit sv</w:t>
      </w:r>
      <w:r>
        <w:t>é</w:t>
      </w:r>
      <w:r w:rsidRPr="00A16A67">
        <w:t xml:space="preserve"> Přístupové údaje.</w:t>
      </w:r>
    </w:p>
    <w:p w14:paraId="0262EC64" w14:textId="77777777" w:rsidR="00080468" w:rsidRDefault="00080468" w:rsidP="00080468">
      <w:pPr>
        <w:pStyle w:val="Nadpis3"/>
      </w:pPr>
      <w:r w:rsidRPr="00A16A67">
        <w:t xml:space="preserve">Správce IT nesmí předávat žádná hesla </w:t>
      </w:r>
      <w:r>
        <w:t xml:space="preserve">pro správu Infrastruktury IT NPÚ </w:t>
      </w:r>
      <w:r w:rsidRPr="00A16A67">
        <w:t>při jakékoli situaci jiným zaměstnancům včetně jiných Správců IT nebo zastupujícím osobám v době dovolené.</w:t>
      </w:r>
    </w:p>
    <w:p w14:paraId="28137AB7" w14:textId="77777777" w:rsidR="00080468" w:rsidRDefault="00080468" w:rsidP="00080468">
      <w:pPr>
        <w:pStyle w:val="Nadpis3"/>
      </w:pPr>
      <w:r w:rsidRPr="00A16A67">
        <w:t>Správce IT nesmí mít hesla zapsána na viditelných místech.</w:t>
      </w:r>
    </w:p>
    <w:p w14:paraId="0E5795C7" w14:textId="77777777" w:rsidR="00080468" w:rsidRDefault="00080468" w:rsidP="00080468">
      <w:pPr>
        <w:pStyle w:val="Nadpis3"/>
      </w:pPr>
      <w:r w:rsidRPr="00A16A67">
        <w:t>Správce IT musí respektovat svá přístupová práva k Infrastruktuře IT a nesmí se pokoušet o neoprávněné získání přístupových práv nebo přístupových údajů k jiným částem Infrastruktury IT, pokud k nim nemá přiděleno oprávnění.</w:t>
      </w:r>
    </w:p>
    <w:p w14:paraId="5119AEDC" w14:textId="77777777" w:rsidR="00080468" w:rsidRDefault="00080468" w:rsidP="00080468">
      <w:pPr>
        <w:pStyle w:val="Nadpis3"/>
      </w:pPr>
      <w:r w:rsidRPr="00255FEA">
        <w:t>Správce IT je povinen dodržovat politiku tvorby b</w:t>
      </w:r>
      <w:r>
        <w:t>ezpečných hesel</w:t>
      </w:r>
      <w:r w:rsidRPr="00255FEA">
        <w:t xml:space="preserve"> a jejich p</w:t>
      </w:r>
      <w:r>
        <w:t xml:space="preserve">eriodické obnovy min. 1x za rok. V případě, kdy není možné dodržet </w:t>
      </w:r>
      <w:r w:rsidRPr="00D2372C">
        <w:t>politiku tvorby bezpečných hesel</w:t>
      </w:r>
      <w:r>
        <w:t>,</w:t>
      </w:r>
      <w:r w:rsidRPr="00D2372C">
        <w:t xml:space="preserve"> </w:t>
      </w:r>
      <w:r>
        <w:t xml:space="preserve">zapíše výjimku do dokumentace ICT. </w:t>
      </w:r>
      <w:r w:rsidRPr="00A16A67">
        <w:t>Hesla musí splňovat následující pravidla:</w:t>
      </w:r>
    </w:p>
    <w:p w14:paraId="61561745" w14:textId="77777777" w:rsidR="00080468" w:rsidRDefault="00080468" w:rsidP="00080468">
      <w:pPr>
        <w:pStyle w:val="Nadpis4"/>
        <w:ind w:left="1559"/>
      </w:pPr>
      <w:r w:rsidRPr="00A16A67">
        <w:t>délka hesla nejméně 12 znaků</w:t>
      </w:r>
    </w:p>
    <w:p w14:paraId="3EC79ABE" w14:textId="77777777" w:rsidR="00080468" w:rsidRDefault="00080468" w:rsidP="00080468">
      <w:pPr>
        <w:pStyle w:val="Nadpis4"/>
        <w:ind w:left="1559"/>
      </w:pPr>
      <w:r w:rsidRPr="00A16A67">
        <w:t xml:space="preserve">heslo musí splňovat požadavek na komplexitu (musí </w:t>
      </w:r>
      <w:r>
        <w:t>obsah</w:t>
      </w:r>
      <w:r w:rsidRPr="00A16A67">
        <w:t xml:space="preserve">ovat nejméně 3 z následujících 4 </w:t>
      </w:r>
      <w:r>
        <w:t>množin znaků</w:t>
      </w:r>
      <w:r w:rsidRPr="00A16A67">
        <w:t>):</w:t>
      </w:r>
    </w:p>
    <w:p w14:paraId="0A883B5A" w14:textId="77777777" w:rsidR="00080468" w:rsidRPr="00EC5278" w:rsidRDefault="00080468" w:rsidP="00080468">
      <w:pPr>
        <w:pStyle w:val="Odstavecseseznamem"/>
        <w:numPr>
          <w:ilvl w:val="1"/>
          <w:numId w:val="16"/>
        </w:numPr>
        <w:ind w:left="2290"/>
        <w:rPr>
          <w:rFonts w:cs="Calibri"/>
          <w:szCs w:val="22"/>
        </w:rPr>
      </w:pPr>
      <w:r w:rsidRPr="00EC5278">
        <w:rPr>
          <w:rFonts w:cs="Calibri"/>
          <w:szCs w:val="22"/>
        </w:rPr>
        <w:t>velká písmena (A až Z),</w:t>
      </w:r>
    </w:p>
    <w:p w14:paraId="27599462" w14:textId="77777777" w:rsidR="00080468" w:rsidRPr="00EC5278" w:rsidRDefault="00080468" w:rsidP="00080468">
      <w:pPr>
        <w:pStyle w:val="Odstavecseseznamem"/>
        <w:numPr>
          <w:ilvl w:val="1"/>
          <w:numId w:val="16"/>
        </w:numPr>
        <w:ind w:left="2290"/>
        <w:rPr>
          <w:rFonts w:cs="Calibri"/>
          <w:szCs w:val="22"/>
        </w:rPr>
      </w:pPr>
      <w:r w:rsidRPr="00EC5278">
        <w:rPr>
          <w:rFonts w:cs="Calibri"/>
          <w:szCs w:val="22"/>
        </w:rPr>
        <w:t>malá písmena (a až z),</w:t>
      </w:r>
    </w:p>
    <w:p w14:paraId="329E3F48" w14:textId="77777777" w:rsidR="00080468" w:rsidRPr="00EC5278" w:rsidRDefault="00080468" w:rsidP="00080468">
      <w:pPr>
        <w:pStyle w:val="Odstavecseseznamem"/>
        <w:numPr>
          <w:ilvl w:val="1"/>
          <w:numId w:val="16"/>
        </w:numPr>
        <w:ind w:left="2290"/>
        <w:rPr>
          <w:rFonts w:cs="Calibri"/>
          <w:szCs w:val="22"/>
        </w:rPr>
      </w:pPr>
      <w:r w:rsidRPr="00EC5278">
        <w:rPr>
          <w:rFonts w:cs="Calibri"/>
          <w:szCs w:val="22"/>
        </w:rPr>
        <w:t>čísla (0 až 9),</w:t>
      </w:r>
    </w:p>
    <w:p w14:paraId="7BEE7229" w14:textId="77777777" w:rsidR="00080468" w:rsidRDefault="00080468" w:rsidP="00080468">
      <w:pPr>
        <w:pStyle w:val="Odstavecseseznamem"/>
        <w:numPr>
          <w:ilvl w:val="1"/>
          <w:numId w:val="16"/>
        </w:numPr>
        <w:ind w:left="2290"/>
        <w:rPr>
          <w:rFonts w:cs="Calibri"/>
          <w:color w:val="000000"/>
          <w:szCs w:val="22"/>
        </w:rPr>
      </w:pPr>
      <w:r w:rsidRPr="00EC5278">
        <w:rPr>
          <w:rFonts w:cs="Calibri"/>
          <w:szCs w:val="22"/>
        </w:rPr>
        <w:t>ne-alfanumerické</w:t>
      </w:r>
      <w:r w:rsidRPr="00433C69">
        <w:rPr>
          <w:rFonts w:cs="Calibri"/>
          <w:color w:val="000000"/>
          <w:szCs w:val="22"/>
        </w:rPr>
        <w:t xml:space="preserve"> znaky (</w:t>
      </w:r>
      <w:proofErr w:type="gramStart"/>
      <w:r w:rsidRPr="00433C69">
        <w:rPr>
          <w:rFonts w:cs="Calibri"/>
          <w:color w:val="000000"/>
          <w:szCs w:val="22"/>
        </w:rPr>
        <w:t>např. !, $, #, %),</w:t>
      </w:r>
      <w:proofErr w:type="gramEnd"/>
    </w:p>
    <w:p w14:paraId="059E9A44" w14:textId="77777777" w:rsidR="00080468" w:rsidRDefault="00080468" w:rsidP="00080468">
      <w:pPr>
        <w:pStyle w:val="Nadpis4"/>
        <w:ind w:left="1559"/>
      </w:pPr>
      <w:r>
        <w:rPr>
          <w:rFonts w:asciiTheme="minorHAnsi" w:hAnsiTheme="minorHAnsi" w:cstheme="minorHAnsi"/>
          <w:szCs w:val="22"/>
        </w:rPr>
        <w:t xml:space="preserve">heslo nesmí být tvořeno </w:t>
      </w:r>
      <w:r w:rsidRPr="00636393">
        <w:rPr>
          <w:rFonts w:asciiTheme="minorHAnsi" w:hAnsiTheme="minorHAnsi" w:cstheme="minorHAnsi"/>
          <w:szCs w:val="22"/>
        </w:rPr>
        <w:t xml:space="preserve">na základě </w:t>
      </w:r>
      <w:r>
        <w:rPr>
          <w:rFonts w:asciiTheme="minorHAnsi" w:hAnsiTheme="minorHAnsi" w:cstheme="minorHAnsi"/>
          <w:szCs w:val="22"/>
        </w:rPr>
        <w:t xml:space="preserve">jména a příjmení, </w:t>
      </w:r>
      <w:r w:rsidRPr="00636393">
        <w:rPr>
          <w:rFonts w:asciiTheme="minorHAnsi" w:hAnsiTheme="minorHAnsi" w:cstheme="minorHAnsi"/>
          <w:szCs w:val="22"/>
        </w:rPr>
        <w:t>přihlašovacíh</w:t>
      </w:r>
      <w:r>
        <w:rPr>
          <w:rFonts w:asciiTheme="minorHAnsi" w:hAnsiTheme="minorHAnsi" w:cstheme="minorHAnsi"/>
          <w:szCs w:val="22"/>
        </w:rPr>
        <w:t xml:space="preserve">o jména, e-mailu </w:t>
      </w:r>
      <w:r w:rsidRPr="00636393">
        <w:rPr>
          <w:rFonts w:asciiTheme="minorHAnsi" w:hAnsiTheme="minorHAnsi" w:cstheme="minorHAnsi"/>
          <w:szCs w:val="22"/>
        </w:rPr>
        <w:t xml:space="preserve">nebo obdobným </w:t>
      </w:r>
      <w:r>
        <w:rPr>
          <w:rFonts w:asciiTheme="minorHAnsi" w:hAnsiTheme="minorHAnsi" w:cstheme="minorHAnsi"/>
          <w:szCs w:val="22"/>
        </w:rPr>
        <w:t xml:space="preserve">jednoduše odvoditelným </w:t>
      </w:r>
      <w:r w:rsidRPr="00636393">
        <w:rPr>
          <w:rFonts w:asciiTheme="minorHAnsi" w:hAnsiTheme="minorHAnsi" w:cstheme="minorHAnsi"/>
          <w:szCs w:val="22"/>
        </w:rPr>
        <w:t>způsobem</w:t>
      </w:r>
      <w:r w:rsidRPr="00433C69">
        <w:t>,</w:t>
      </w:r>
    </w:p>
    <w:p w14:paraId="3090D07C" w14:textId="77777777" w:rsidR="00080468" w:rsidRDefault="00080468" w:rsidP="00080468">
      <w:pPr>
        <w:pStyle w:val="Nadpis4"/>
        <w:ind w:left="1559"/>
      </w:pPr>
      <w:r>
        <w:rPr>
          <w:rFonts w:asciiTheme="minorHAnsi" w:hAnsiTheme="minorHAnsi" w:cstheme="minorHAnsi"/>
          <w:szCs w:val="22"/>
        </w:rPr>
        <w:t>nesmí být použito heslo, které je obsaženo v dostupných databázích uniklých hesel</w:t>
      </w:r>
      <w:r>
        <w:rPr>
          <w:rStyle w:val="Znakapoznpodarou"/>
          <w:rFonts w:asciiTheme="minorHAnsi" w:hAnsiTheme="minorHAnsi"/>
          <w:szCs w:val="22"/>
        </w:rPr>
        <w:footnoteReference w:id="8"/>
      </w:r>
    </w:p>
    <w:p w14:paraId="3E9AFE36" w14:textId="77777777" w:rsidR="00080468" w:rsidRPr="00EC5278" w:rsidRDefault="00080468" w:rsidP="00080468">
      <w:pPr>
        <w:pStyle w:val="Nadpis4"/>
        <w:ind w:left="1559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nelze použít</w:t>
      </w:r>
      <w:r w:rsidRPr="00EC5278">
        <w:rPr>
          <w:rFonts w:cs="Calibri"/>
          <w:color w:val="000000"/>
          <w:szCs w:val="22"/>
        </w:rPr>
        <w:t xml:space="preserve"> minimálně 8 posledních používaných hesel, aby nebylo možné se přihlašovat pod stejným heslem několikrát po sobě.</w:t>
      </w:r>
      <w:r>
        <w:rPr>
          <w:rFonts w:cs="Calibri"/>
          <w:color w:val="000000"/>
          <w:szCs w:val="22"/>
        </w:rPr>
        <w:t xml:space="preserve"> Pokud systém umožňuje takové nastavení, blokuje použití 8 posledních hesel.</w:t>
      </w:r>
    </w:p>
    <w:p w14:paraId="5B173D4D" w14:textId="77777777" w:rsidR="00080468" w:rsidRPr="0053685E" w:rsidRDefault="00080468" w:rsidP="00080468">
      <w:pPr>
        <w:pStyle w:val="Nadpis2"/>
        <w:rPr>
          <w:rFonts w:cs="Calibri"/>
          <w:b/>
          <w:color w:val="000000"/>
          <w:szCs w:val="22"/>
        </w:rPr>
      </w:pPr>
      <w:r w:rsidRPr="0053685E">
        <w:rPr>
          <w:b/>
        </w:rPr>
        <w:t>Postup pro předávání Přístupových údajů ke správě Infrastruktury IT</w:t>
      </w:r>
    </w:p>
    <w:p w14:paraId="25978B17" w14:textId="77777777" w:rsidR="00080468" w:rsidRDefault="00080468" w:rsidP="00080468">
      <w:pPr>
        <w:pStyle w:val="Nadpis3"/>
      </w:pPr>
      <w:r w:rsidRPr="00433C69">
        <w:t>Platné Přístupové údaje jsou předávány v tištěné podobě v za</w:t>
      </w:r>
      <w:r>
        <w:t>lepe</w:t>
      </w:r>
      <w:r w:rsidRPr="00433C69">
        <w:t xml:space="preserve">né Obálce. </w:t>
      </w:r>
    </w:p>
    <w:p w14:paraId="41BFBC36" w14:textId="77777777" w:rsidR="00080468" w:rsidRDefault="00080468" w:rsidP="00080468">
      <w:pPr>
        <w:pStyle w:val="Nadpis3"/>
      </w:pPr>
      <w:r w:rsidRPr="00433C69">
        <w:t xml:space="preserve">Přístupové údaje předává Správce IT nebo jím pověřená osoba Odpovědné osobě při osobním setkání, tj. není povoleno využívat služeb přepravních a kurýrních společností pro předání Obálky. </w:t>
      </w:r>
    </w:p>
    <w:p w14:paraId="73A428B3" w14:textId="77777777" w:rsidR="00080468" w:rsidRDefault="00080468" w:rsidP="00080468">
      <w:pPr>
        <w:pStyle w:val="Nadpis3"/>
      </w:pPr>
      <w:r w:rsidRPr="00433C69">
        <w:t xml:space="preserve">Tištěné Přístupové údaje jsou vkládány: </w:t>
      </w:r>
    </w:p>
    <w:p w14:paraId="7BBA46FF" w14:textId="77777777" w:rsidR="00080468" w:rsidRDefault="00080468" w:rsidP="00080468">
      <w:pPr>
        <w:pStyle w:val="Nadpis4"/>
      </w:pPr>
      <w:r w:rsidRPr="00433C69">
        <w:t>do bezpečnostní obálky nebo</w:t>
      </w:r>
    </w:p>
    <w:p w14:paraId="34429B19" w14:textId="77777777" w:rsidR="00080468" w:rsidRDefault="00080468" w:rsidP="00080468">
      <w:pPr>
        <w:pStyle w:val="Nadpis4"/>
      </w:pPr>
      <w:r w:rsidRPr="00433C69">
        <w:t>mezi další dva (2) listy A4 přehnuté do Obálky o velikosti A5</w:t>
      </w:r>
      <w:r>
        <w:t>; l</w:t>
      </w:r>
      <w:r w:rsidRPr="00433C69">
        <w:t>isty A4, mezi které jsou vkládány Přístupové údaje</w:t>
      </w:r>
      <w:r>
        <w:t>,</w:t>
      </w:r>
      <w:r w:rsidRPr="00433C69">
        <w:t xml:space="preserve"> by neměl</w:t>
      </w:r>
      <w:r>
        <w:t>y</w:t>
      </w:r>
      <w:r w:rsidRPr="00433C69">
        <w:t xml:space="preserve"> být prázdné, ale měl</w:t>
      </w:r>
      <w:r>
        <w:t>y</w:t>
      </w:r>
      <w:r w:rsidRPr="00433C69">
        <w:t xml:space="preserve"> by být potisknuty jiným textem, který </w:t>
      </w:r>
      <w:r>
        <w:t>neobsahuje Chráněné nebo Utajované informace dle klasifikace informací</w:t>
      </w:r>
      <w:r>
        <w:rPr>
          <w:rStyle w:val="Znakapoznpodarou"/>
        </w:rPr>
        <w:footnoteReference w:id="9"/>
      </w:r>
      <w:r w:rsidRPr="00433C69">
        <w:t>.</w:t>
      </w:r>
    </w:p>
    <w:p w14:paraId="7A44EEA9" w14:textId="77777777" w:rsidR="00080468" w:rsidRDefault="00080468" w:rsidP="00080468">
      <w:pPr>
        <w:pStyle w:val="Nadpis3"/>
      </w:pPr>
      <w:r w:rsidRPr="00A16A67">
        <w:t xml:space="preserve">Na Obálce </w:t>
      </w:r>
      <w:r>
        <w:t>musí</w:t>
      </w:r>
      <w:r w:rsidRPr="00A16A67">
        <w:t xml:space="preserve"> být uvedeny následující informace:</w:t>
      </w:r>
      <w:r>
        <w:t xml:space="preserve"> jméno, příjmení a podpis předávající a přebírající osoby, datum předání.</w:t>
      </w:r>
    </w:p>
    <w:p w14:paraId="4184CEC4" w14:textId="77777777" w:rsidR="00080468" w:rsidRDefault="00080468" w:rsidP="00080468">
      <w:pPr>
        <w:pStyle w:val="Nadpis3"/>
      </w:pPr>
      <w:r w:rsidRPr="00A16A67">
        <w:t>Odpovědná osoba je povinná uložit Obálku bezpečně tak</w:t>
      </w:r>
      <w:r>
        <w:t>,</w:t>
      </w:r>
      <w:r w:rsidRPr="00A16A67">
        <w:t xml:space="preserve"> aby nemohlo dojít k odcizení Obálky, nejlépe do trezoru v uzamykatelné místnosti.</w:t>
      </w:r>
    </w:p>
    <w:p w14:paraId="1EFD1B55" w14:textId="77777777" w:rsidR="00080468" w:rsidRPr="0053685E" w:rsidRDefault="00080468" w:rsidP="00080468">
      <w:pPr>
        <w:pStyle w:val="Nadpis2"/>
        <w:rPr>
          <w:b/>
        </w:rPr>
      </w:pPr>
      <w:r w:rsidRPr="0053685E">
        <w:rPr>
          <w:b/>
        </w:rPr>
        <w:t>Aktualizace a změna Přístupových údajů ke správě Infrastruktury IT</w:t>
      </w:r>
    </w:p>
    <w:p w14:paraId="6F0E5575" w14:textId="77777777" w:rsidR="00080468" w:rsidRDefault="00080468" w:rsidP="00080468">
      <w:pPr>
        <w:pStyle w:val="Nadpis3"/>
      </w:pPr>
      <w:r w:rsidRPr="00A16A67">
        <w:t>Předání nových Přístupových údajů probíhá jedenkrát (1x) za rok.</w:t>
      </w:r>
    </w:p>
    <w:p w14:paraId="13F15195" w14:textId="77777777" w:rsidR="00080468" w:rsidRDefault="00080468" w:rsidP="00080468">
      <w:pPr>
        <w:pStyle w:val="Nadpis3"/>
      </w:pPr>
      <w:r w:rsidRPr="00A16A67">
        <w:t>Před změnou Přístupových údajů je za účasti Správce IT a Odpovědné osoby otevřena původní Obálka a je ověřena funkčnost původních Přístupových údajů.</w:t>
      </w:r>
    </w:p>
    <w:p w14:paraId="2BD38025" w14:textId="77777777" w:rsidR="00080468" w:rsidRDefault="00080468" w:rsidP="00080468">
      <w:pPr>
        <w:pStyle w:val="Nadpis3"/>
      </w:pPr>
      <w:r w:rsidRPr="00A16A67">
        <w:t xml:space="preserve">Následně Správce IT provede změnu Přístupových údajů a připraví Obálku s novými Přístupovými údaji, které předá Odpovědné osobě NPÚ. </w:t>
      </w:r>
    </w:p>
    <w:p w14:paraId="6BE7DC10" w14:textId="77777777" w:rsidR="00080468" w:rsidRDefault="00080468" w:rsidP="00080468">
      <w:pPr>
        <w:pStyle w:val="Nadpis3"/>
      </w:pPr>
      <w:r w:rsidRPr="00A16A67">
        <w:t>Původní Obálka je za účasti Odpovědné osoby a Správce IT skartována.</w:t>
      </w:r>
    </w:p>
    <w:p w14:paraId="38F23CBC" w14:textId="77777777" w:rsidR="00080468" w:rsidRDefault="00080468" w:rsidP="00080468">
      <w:pPr>
        <w:pStyle w:val="Nadpis3"/>
      </w:pPr>
      <w:r w:rsidRPr="00A16A67">
        <w:t>Odpovědná osoba má právo mimo plánovaný termín otevření Obálky vyzvat Správce IT k ověření správnosti zadaných Přístupových údajů a otevření Obálky za účasti Správce IT.</w:t>
      </w:r>
      <w:r w:rsidRPr="00523D66">
        <w:t xml:space="preserve"> </w:t>
      </w:r>
    </w:p>
    <w:p w14:paraId="4010D9EE" w14:textId="77777777" w:rsidR="00080468" w:rsidRDefault="00080468" w:rsidP="00080468">
      <w:pPr>
        <w:pStyle w:val="Nadpis3"/>
      </w:pPr>
      <w:r w:rsidRPr="00A16A67">
        <w:t xml:space="preserve">V případě, kdy byla rozlepena Obálka bez přítomnosti </w:t>
      </w:r>
      <w:r>
        <w:t>Správce IT</w:t>
      </w:r>
      <w:r w:rsidRPr="00A16A67">
        <w:t xml:space="preserve">, je </w:t>
      </w:r>
      <w:r>
        <w:t>Správce IT</w:t>
      </w:r>
      <w:r w:rsidRPr="00A16A67">
        <w:t xml:space="preserve"> zbaven odpovědnosti za bezpečnost dat </w:t>
      </w:r>
      <w:r>
        <w:t>I</w:t>
      </w:r>
      <w:r w:rsidRPr="00A16A67">
        <w:t>nfrastruktury IT do doby</w:t>
      </w:r>
      <w:r>
        <w:t>,</w:t>
      </w:r>
      <w:r w:rsidRPr="00A16A67">
        <w:t xml:space="preserve"> než </w:t>
      </w:r>
      <w:r>
        <w:t xml:space="preserve">na základě výzvy Odpovědné osoby </w:t>
      </w:r>
      <w:r w:rsidRPr="00A16A67">
        <w:t xml:space="preserve">provede změnu </w:t>
      </w:r>
      <w:r>
        <w:t xml:space="preserve">Přístupových </w:t>
      </w:r>
      <w:r w:rsidRPr="00A16A67">
        <w:t>údajů</w:t>
      </w:r>
      <w:r>
        <w:t xml:space="preserve"> a jejich předání</w:t>
      </w:r>
      <w:r w:rsidRPr="00A16A67">
        <w:t>.</w:t>
      </w:r>
    </w:p>
    <w:p w14:paraId="61854CEF" w14:textId="77777777" w:rsidR="00080468" w:rsidRDefault="00080468" w:rsidP="00080468">
      <w:pPr>
        <w:pStyle w:val="Nadpis3"/>
      </w:pPr>
      <w:r w:rsidRPr="00A16A67">
        <w:t xml:space="preserve">V případě, kdy má Správce IT nebo Odpovědná osoba podezření na vyzrazení Přístupových údajů nebo dojde k odcizení Obálky, má Správce IT povinnost neprodleně Přístupové údaje změnit, informovat </w:t>
      </w:r>
      <w:r>
        <w:t>pověřence pro ochranu osobních údajů</w:t>
      </w:r>
      <w:r w:rsidRPr="00A16A67">
        <w:t xml:space="preserve"> a </w:t>
      </w:r>
      <w:r w:rsidRPr="008F21CD">
        <w:t>manažer</w:t>
      </w:r>
      <w:r>
        <w:t>a</w:t>
      </w:r>
      <w:r w:rsidRPr="008F21CD">
        <w:t xml:space="preserve"> bezpečnosti osobních údajů</w:t>
      </w:r>
      <w:r>
        <w:t xml:space="preserve"> (MBOU)</w:t>
      </w:r>
      <w:r w:rsidRPr="00A16A67">
        <w:t xml:space="preserve"> max. do 12 hodin od zjištění incidentu a zabezpečit potencionální hrozby vhodnými bezpečnostními opatřeními, které konzultují s MBOU.</w:t>
      </w:r>
      <w:r w:rsidRPr="000C3881">
        <w:t xml:space="preserve"> </w:t>
      </w:r>
    </w:p>
    <w:p w14:paraId="51E565FC" w14:textId="77777777" w:rsidR="00080468" w:rsidRDefault="00080468" w:rsidP="00080468">
      <w:pPr>
        <w:pStyle w:val="Nadpis3"/>
      </w:pPr>
      <w:r w:rsidRPr="00A16A67">
        <w:t>V případě plánovaného ukončené smluvního vztahu mezi NPÚ a smluvním partnerem je externí Správce IT povinen naplánovat předání Přístupových údajů před ukončením smluvního vztahu.</w:t>
      </w:r>
    </w:p>
    <w:p w14:paraId="6886435F" w14:textId="77777777" w:rsidR="00080468" w:rsidRDefault="00080468" w:rsidP="00080468">
      <w:pPr>
        <w:pStyle w:val="Nadpis1nov"/>
      </w:pPr>
      <w:bookmarkStart w:id="210" w:name="_Toc31360719"/>
      <w:r>
        <w:t>Přechodná a závěrečná ustanovení</w:t>
      </w:r>
      <w:bookmarkEnd w:id="210"/>
    </w:p>
    <w:p w14:paraId="01D370A7" w14:textId="77777777" w:rsidR="00080468" w:rsidRDefault="00080468" w:rsidP="00080468">
      <w:pPr>
        <w:pStyle w:val="Nadpis2"/>
      </w:pPr>
      <w:r>
        <w:t xml:space="preserve">Dokumentace dle </w:t>
      </w:r>
      <w:proofErr w:type="gramStart"/>
      <w:r>
        <w:t xml:space="preserve">bodu </w:t>
      </w:r>
      <w:r>
        <w:fldChar w:fldCharType="begin"/>
      </w:r>
      <w:r>
        <w:instrText xml:space="preserve"> REF _Ref31294510 \r \h </w:instrText>
      </w:r>
      <w:r>
        <w:fldChar w:fldCharType="separate"/>
      </w:r>
      <w:r>
        <w:t>4.3</w:t>
      </w:r>
      <w:r>
        <w:fldChar w:fldCharType="end"/>
      </w:r>
      <w:r>
        <w:t xml:space="preserve"> (příloha</w:t>
      </w:r>
      <w:proofErr w:type="gramEnd"/>
      <w:r>
        <w:t xml:space="preserve"> č. 1)této směrnice bude pro GnŘ, ÚOP a centrály ÚPS zpracována v termínech uvedených v příloze č. 1 této směrnice. </w:t>
      </w:r>
    </w:p>
    <w:p w14:paraId="279561AE" w14:textId="77777777" w:rsidR="00080468" w:rsidRDefault="00080468" w:rsidP="00080468">
      <w:pPr>
        <w:pStyle w:val="Nadpis2"/>
      </w:pPr>
      <w:r>
        <w:t xml:space="preserve">Dokumentace dle </w:t>
      </w:r>
      <w:proofErr w:type="gramStart"/>
      <w:r>
        <w:t xml:space="preserve">bodu </w:t>
      </w:r>
      <w:r>
        <w:fldChar w:fldCharType="begin"/>
      </w:r>
      <w:r>
        <w:instrText xml:space="preserve"> REF _Ref31294531 \r \h </w:instrText>
      </w:r>
      <w:r>
        <w:fldChar w:fldCharType="separate"/>
      </w:r>
      <w:r>
        <w:t>4.4</w:t>
      </w:r>
      <w:r>
        <w:fldChar w:fldCharType="end"/>
      </w:r>
      <w:r>
        <w:t xml:space="preserve"> (příloha</w:t>
      </w:r>
      <w:proofErr w:type="gramEnd"/>
      <w:r>
        <w:t xml:space="preserve"> č. 2) této směrnice bude pro GnŘ, ÚOP a centrály ÚPS zpracována do 18. 3. 2021.</w:t>
      </w:r>
    </w:p>
    <w:p w14:paraId="28D10DBB" w14:textId="77777777" w:rsidR="00080468" w:rsidRDefault="00080468" w:rsidP="00080468">
      <w:pPr>
        <w:pStyle w:val="Nadpis2"/>
      </w:pPr>
      <w:r>
        <w:t xml:space="preserve">Dokumentace dle </w:t>
      </w:r>
      <w:proofErr w:type="gramStart"/>
      <w:r>
        <w:t xml:space="preserve">bodů </w:t>
      </w:r>
      <w:r>
        <w:fldChar w:fldCharType="begin"/>
      </w:r>
      <w:r>
        <w:instrText xml:space="preserve"> REF _Ref31294510 \r \h </w:instrText>
      </w:r>
      <w:r>
        <w:fldChar w:fldCharType="separate"/>
      </w:r>
      <w:r>
        <w:t>4.3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_Ref31294531 \r \h </w:instrText>
      </w:r>
      <w:r>
        <w:fldChar w:fldCharType="separate"/>
      </w:r>
      <w:r>
        <w:t>4.4</w:t>
      </w:r>
      <w:r>
        <w:fldChar w:fldCharType="end"/>
      </w:r>
      <w:r>
        <w:t xml:space="preserve"> této</w:t>
      </w:r>
      <w:proofErr w:type="gramEnd"/>
      <w:r>
        <w:t xml:space="preserve"> směrnice bude pro SPO zpracována do 18. 3. 2022. </w:t>
      </w:r>
    </w:p>
    <w:p w14:paraId="77088E48" w14:textId="77777777" w:rsidR="00080468" w:rsidRDefault="00080468" w:rsidP="00080468">
      <w:pPr>
        <w:pStyle w:val="Nadpis2"/>
      </w:pPr>
      <w:r>
        <w:t xml:space="preserve">Aktuální verzi dokumentace dle </w:t>
      </w:r>
      <w:proofErr w:type="gramStart"/>
      <w:r>
        <w:t xml:space="preserve">bodů </w:t>
      </w:r>
      <w:r>
        <w:fldChar w:fldCharType="begin"/>
      </w:r>
      <w:r>
        <w:instrText xml:space="preserve"> REF _Ref31294510 \r \h </w:instrText>
      </w:r>
      <w:r>
        <w:fldChar w:fldCharType="separate"/>
      </w:r>
      <w:r>
        <w:t>4.3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_Ref31294531 \r \h </w:instrText>
      </w:r>
      <w:r>
        <w:fldChar w:fldCharType="separate"/>
      </w:r>
      <w:r>
        <w:t>4.4</w:t>
      </w:r>
      <w:r>
        <w:fldChar w:fldCharType="end"/>
      </w:r>
      <w:r>
        <w:t xml:space="preserve"> této</w:t>
      </w:r>
      <w:proofErr w:type="gramEnd"/>
      <w:r>
        <w:t xml:space="preserve"> směrnice v elektronické podobě předají Správci IT ÚOP a ÚPS každoročně vždy k 28. 2. IT manažerovi GnŘ.</w:t>
      </w:r>
    </w:p>
    <w:p w14:paraId="1E4747B6" w14:textId="77777777" w:rsidR="00080468" w:rsidRDefault="00080468" w:rsidP="00080468">
      <w:pPr>
        <w:pStyle w:val="Nadpis2"/>
      </w:pPr>
      <w:r>
        <w:t>I</w:t>
      </w:r>
      <w:r w:rsidRPr="00A237B7">
        <w:t>nformovanost uživatelů o zpracování osobní</w:t>
      </w:r>
      <w:r>
        <w:t xml:space="preserve">ch údajů dle </w:t>
      </w:r>
      <w:proofErr w:type="gramStart"/>
      <w:r>
        <w:t xml:space="preserve">bodu </w:t>
      </w:r>
      <w:r>
        <w:fldChar w:fldCharType="begin"/>
      </w:r>
      <w:r>
        <w:instrText xml:space="preserve"> REF _Ref31296457 \r \h </w:instrText>
      </w:r>
      <w:r>
        <w:fldChar w:fldCharType="separate"/>
      </w:r>
      <w:r>
        <w:t>4.5</w:t>
      </w:r>
      <w:r>
        <w:fldChar w:fldCharType="end"/>
      </w:r>
      <w:r>
        <w:t xml:space="preserve"> této</w:t>
      </w:r>
      <w:proofErr w:type="gramEnd"/>
      <w:r>
        <w:t xml:space="preserve"> směrnice bude zajištěna do 3 měsíců od data nabytí účinnosti této směrnice.</w:t>
      </w:r>
    </w:p>
    <w:p w14:paraId="2F96C5A5" w14:textId="77777777" w:rsidR="00080468" w:rsidRDefault="00080468" w:rsidP="00080468">
      <w:pPr>
        <w:pStyle w:val="Nadpis2"/>
      </w:pPr>
      <w:r>
        <w:t xml:space="preserve">Procesy zálohování dle bodu </w:t>
      </w:r>
      <w:proofErr w:type="gramStart"/>
      <w:r>
        <w:t xml:space="preserve">č. </w:t>
      </w:r>
      <w:r>
        <w:fldChar w:fldCharType="begin"/>
      </w:r>
      <w:r>
        <w:instrText xml:space="preserve"> REF _Ref31296567 \r \h </w:instrText>
      </w:r>
      <w:r>
        <w:fldChar w:fldCharType="separate"/>
      </w:r>
      <w:r>
        <w:t>4.6</w:t>
      </w:r>
      <w:r>
        <w:fldChar w:fldCharType="end"/>
      </w:r>
      <w:r>
        <w:t xml:space="preserve"> této</w:t>
      </w:r>
      <w:proofErr w:type="gramEnd"/>
      <w:r>
        <w:t xml:space="preserve"> směrnice budou na GnŘ, ÚOP a centrálách ÚPS nastaveny do 18. 3. 2021.</w:t>
      </w:r>
    </w:p>
    <w:p w14:paraId="46290B14" w14:textId="77777777" w:rsidR="00080468" w:rsidRDefault="00080468" w:rsidP="00080468">
      <w:pPr>
        <w:pStyle w:val="Nadpis2"/>
      </w:pPr>
      <w:r>
        <w:t xml:space="preserve">Zabezpečení </w:t>
      </w:r>
      <w:proofErr w:type="spellStart"/>
      <w:r>
        <w:t>Serveroven</w:t>
      </w:r>
      <w:proofErr w:type="spellEnd"/>
      <w:r>
        <w:t xml:space="preserve"> dle čl. </w:t>
      </w:r>
      <w:r>
        <w:fldChar w:fldCharType="begin"/>
      </w:r>
      <w:r>
        <w:instrText xml:space="preserve"> REF _Ref31295198 \r \h </w:instrText>
      </w:r>
      <w:r>
        <w:fldChar w:fldCharType="separate"/>
      </w:r>
      <w:r>
        <w:t>5</w:t>
      </w:r>
      <w:r>
        <w:fldChar w:fldCharType="end"/>
      </w:r>
      <w:r>
        <w:t xml:space="preserve"> této směrnice bude na všech pracovištích NPÚ zajištěno do 18. 3. 2022.</w:t>
      </w:r>
    </w:p>
    <w:p w14:paraId="2F9AEAB0" w14:textId="77777777" w:rsidR="00080468" w:rsidRDefault="00080468" w:rsidP="00080468">
      <w:pPr>
        <w:pStyle w:val="Nadpis1"/>
      </w:pPr>
    </w:p>
    <w:p w14:paraId="652A3568" w14:textId="77777777" w:rsidR="00080468" w:rsidRPr="00877705" w:rsidRDefault="00080468" w:rsidP="00080468">
      <w:pPr>
        <w:rPr>
          <w:rFonts w:cs="Calibri"/>
          <w:szCs w:val="22"/>
        </w:rPr>
      </w:pPr>
    </w:p>
    <w:p w14:paraId="1F4FBDF6" w14:textId="77777777" w:rsidR="00080468" w:rsidRPr="00837170" w:rsidRDefault="00080468" w:rsidP="00080468">
      <w:r w:rsidRPr="00837170">
        <w:t xml:space="preserve"> </w:t>
      </w:r>
    </w:p>
    <w:p w14:paraId="51373E6A" w14:textId="77777777" w:rsidR="00080468" w:rsidRDefault="00080468" w:rsidP="00080468">
      <w:pPr>
        <w:tabs>
          <w:tab w:val="center" w:pos="7371"/>
        </w:tabs>
        <w:ind w:firstLine="709"/>
      </w:pPr>
      <w:r w:rsidRPr="00837170">
        <w:rPr>
          <w:b/>
        </w:rPr>
        <w:tab/>
      </w:r>
      <w:r w:rsidRPr="008A1211">
        <w:t xml:space="preserve"> </w:t>
      </w:r>
      <w:r>
        <w:t xml:space="preserve">Ing. arch Naděžda </w:t>
      </w:r>
      <w:proofErr w:type="spellStart"/>
      <w:r>
        <w:t>Goryczková</w:t>
      </w:r>
      <w:proofErr w:type="spellEnd"/>
    </w:p>
    <w:p w14:paraId="4F623D40" w14:textId="77777777" w:rsidR="00080468" w:rsidRDefault="00080468" w:rsidP="00080468">
      <w:pPr>
        <w:tabs>
          <w:tab w:val="center" w:pos="7371"/>
        </w:tabs>
        <w:ind w:firstLine="709"/>
      </w:pPr>
      <w:r>
        <w:tab/>
        <w:t>generální ředitelka</w:t>
      </w:r>
    </w:p>
    <w:p w14:paraId="06D4AACD" w14:textId="77777777" w:rsidR="00080468" w:rsidRDefault="00080468" w:rsidP="00080468">
      <w:pPr>
        <w:rPr>
          <w:rFonts w:cs="Calibri"/>
          <w:szCs w:val="22"/>
          <w:lang w:eastAsia="en-US"/>
        </w:rPr>
      </w:pPr>
    </w:p>
    <w:p w14:paraId="27A93930" w14:textId="77777777" w:rsidR="00080468" w:rsidRDefault="00080468" w:rsidP="00080468">
      <w:pPr>
        <w:rPr>
          <w:rFonts w:cs="Calibri"/>
          <w:szCs w:val="22"/>
          <w:lang w:eastAsia="en-US"/>
        </w:rPr>
        <w:sectPr w:rsidR="00080468" w:rsidSect="00080468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126" w:right="1418" w:bottom="1134" w:left="1418" w:header="851" w:footer="163" w:gutter="0"/>
          <w:pgNumType w:start="1"/>
          <w:cols w:space="708"/>
          <w:noEndnote/>
          <w:docGrid w:linePitch="326"/>
        </w:sectPr>
      </w:pPr>
    </w:p>
    <w:p w14:paraId="2203C18D" w14:textId="77777777" w:rsidR="00080468" w:rsidRPr="00635EAC" w:rsidRDefault="00080468" w:rsidP="00080468">
      <w:pPr>
        <w:keepNext/>
        <w:autoSpaceDE w:val="0"/>
        <w:autoSpaceDN w:val="0"/>
        <w:jc w:val="center"/>
        <w:rPr>
          <w:rFonts w:asciiTheme="minorHAnsi" w:hAnsiTheme="minorHAnsi" w:cs="Arial"/>
          <w:b/>
          <w:bCs/>
          <w:sz w:val="24"/>
        </w:rPr>
      </w:pPr>
      <w:bookmarkStart w:id="211" w:name="_Toc526355149"/>
      <w:r w:rsidRPr="00635EAC">
        <w:rPr>
          <w:rFonts w:asciiTheme="minorHAnsi" w:hAnsiTheme="minorHAnsi" w:cs="Arial"/>
          <w:b/>
          <w:bCs/>
          <w:sz w:val="24"/>
        </w:rPr>
        <w:t xml:space="preserve">Příloha č. 1 Směrnice </w:t>
      </w:r>
      <w:r w:rsidRPr="004C3D23">
        <w:rPr>
          <w:rFonts w:asciiTheme="minorHAnsi" w:hAnsiTheme="minorHAnsi" w:cs="Arial"/>
          <w:b/>
          <w:bCs/>
          <w:sz w:val="24"/>
        </w:rPr>
        <w:t>GŘ č. XXIX/2019/NPÚ</w:t>
      </w:r>
      <w:r w:rsidRPr="004C3D23" w:rsidDel="004C3D23">
        <w:rPr>
          <w:rFonts w:asciiTheme="minorHAnsi" w:hAnsiTheme="minorHAnsi" w:cs="Arial"/>
          <w:b/>
          <w:bCs/>
          <w:sz w:val="24"/>
        </w:rPr>
        <w:t xml:space="preserve"> </w:t>
      </w:r>
      <w:r w:rsidRPr="004C3D23">
        <w:rPr>
          <w:rFonts w:asciiTheme="minorHAnsi" w:hAnsiTheme="minorHAnsi" w:cs="Arial"/>
          <w:b/>
          <w:bCs/>
          <w:sz w:val="24"/>
        </w:rPr>
        <w:t>o správě informačních technologií</w:t>
      </w:r>
    </w:p>
    <w:p w14:paraId="05251345" w14:textId="77777777" w:rsidR="00080468" w:rsidRDefault="00080468" w:rsidP="00080468">
      <w:pPr>
        <w:rPr>
          <w:sz w:val="28"/>
          <w:szCs w:val="28"/>
        </w:rPr>
      </w:pPr>
    </w:p>
    <w:p w14:paraId="7A60F7C2" w14:textId="77777777" w:rsidR="00080468" w:rsidRPr="0053685E" w:rsidRDefault="00080468" w:rsidP="00080468">
      <w:pPr>
        <w:jc w:val="center"/>
        <w:rPr>
          <w:sz w:val="28"/>
          <w:szCs w:val="28"/>
        </w:rPr>
      </w:pPr>
      <w:bookmarkStart w:id="212" w:name="_Toc536004673"/>
      <w:r w:rsidRPr="0053685E">
        <w:rPr>
          <w:b/>
          <w:sz w:val="28"/>
          <w:szCs w:val="28"/>
        </w:rPr>
        <w:t>POKYNY K VEDENÍ DOKUMENTACE ICT</w:t>
      </w:r>
      <w:bookmarkEnd w:id="211"/>
      <w:bookmarkEnd w:id="212"/>
    </w:p>
    <w:p w14:paraId="750DC86E" w14:textId="77777777" w:rsidR="00080468" w:rsidRDefault="00080468" w:rsidP="00080468">
      <w:pPr>
        <w:pStyle w:val="Nadpis2"/>
        <w:numPr>
          <w:ilvl w:val="0"/>
          <w:numId w:val="0"/>
        </w:numPr>
      </w:pPr>
      <w:bookmarkStart w:id="213" w:name="_Toc522576944"/>
      <w:r>
        <w:t xml:space="preserve">Pro každou spravovanou lokalitu vede Správce IT dokumentaci ICT </w:t>
      </w:r>
      <w:bookmarkEnd w:id="213"/>
      <w:r>
        <w:t>v elektronické podobě, v následující doporučené struktuře. Dokumentace je primárně vedena v jednotném evidenčním IS definovaném odborem informatiky GnŘ NPÚ v rozsahu, který tento IS umožňuje, nad rámec tohoto rozsahu pak v samostatných souborech ve formátech MS Office. Přístup do tohoto IS</w:t>
      </w:r>
      <w:r>
        <w:rPr>
          <w:rStyle w:val="Znakapoznpodarou"/>
        </w:rPr>
        <w:footnoteReference w:id="10"/>
      </w:r>
      <w:r>
        <w:t xml:space="preserve"> bude zřízen Správcům IT jednotlivých pracovišť do 14 dnů od data nabytí účinnosti této směrnice, v případě změny na pozici Správce IT do 14 dnů od nahlášení této změny Odpovědnou osobou daného pracoviště NPÚ. Detailní specifikace jednotlivých zařízení lze nahradit uložením konfiguračních souborů nebo výpisů z </w:t>
      </w:r>
      <w:proofErr w:type="gramStart"/>
      <w:r>
        <w:t>management</w:t>
      </w:r>
      <w:proofErr w:type="gramEnd"/>
      <w:r>
        <w:t xml:space="preserve"> rozhraní či jiných nástrojů, pokud jsou z nich tyto údaje zjistitelné. Dokumentace je aktualizována min. 1x ročně, nebo vždy při pořízení nového nebo výměně daného zařízení, nebo změny v konfiguraci ovlivňující zabezpečení Počítačové sítě.</w:t>
      </w:r>
    </w:p>
    <w:p w14:paraId="2CCF2703" w14:textId="77777777" w:rsidR="00080468" w:rsidRPr="00584768" w:rsidRDefault="00080468" w:rsidP="00080468">
      <w:pPr>
        <w:pStyle w:val="Nadpis2"/>
        <w:numPr>
          <w:ilvl w:val="0"/>
          <w:numId w:val="0"/>
        </w:numPr>
        <w:rPr>
          <w:i/>
          <w:iCs/>
        </w:rPr>
      </w:pPr>
      <w:r>
        <w:rPr>
          <w:i/>
          <w:iCs/>
        </w:rPr>
        <w:t xml:space="preserve">Části dokumentace vyznačené </w:t>
      </w:r>
      <w:r w:rsidRPr="00584768">
        <w:rPr>
          <w:i/>
          <w:iCs/>
          <w:highlight w:val="lightGray"/>
        </w:rPr>
        <w:t>šedým podbarvením</w:t>
      </w:r>
      <w:r>
        <w:rPr>
          <w:i/>
          <w:iCs/>
        </w:rPr>
        <w:t xml:space="preserve"> budou vypracovány do 18. 3. 2021. Ostatní části budou vypracovány do 18. 9. 2021.</w:t>
      </w:r>
    </w:p>
    <w:p w14:paraId="22186C18" w14:textId="77777777" w:rsidR="00080468" w:rsidRPr="00584768" w:rsidRDefault="00080468" w:rsidP="00080468">
      <w:pPr>
        <w:pStyle w:val="Nadpis1mimoobsah"/>
        <w:numPr>
          <w:ilvl w:val="0"/>
          <w:numId w:val="37"/>
        </w:numPr>
        <w:rPr>
          <w:highlight w:val="lightGray"/>
        </w:rPr>
      </w:pPr>
      <w:bookmarkStart w:id="214" w:name="_Toc536004674"/>
      <w:r w:rsidRPr="00584768">
        <w:rPr>
          <w:highlight w:val="lightGray"/>
        </w:rPr>
        <w:t>Název lokality (pracoviště NPÚ)</w:t>
      </w:r>
      <w:bookmarkEnd w:id="214"/>
    </w:p>
    <w:p w14:paraId="1DF78B92" w14:textId="77777777" w:rsidR="00080468" w:rsidRPr="00584768" w:rsidRDefault="00080468" w:rsidP="00080468">
      <w:pPr>
        <w:pStyle w:val="Nadpis2"/>
        <w:rPr>
          <w:rFonts w:asciiTheme="minorHAnsi" w:hAnsiTheme="minorHAnsi" w:cstheme="minorHAnsi"/>
          <w:color w:val="000000"/>
          <w:spacing w:val="20"/>
          <w:highlight w:val="lightGray"/>
          <w:lang w:eastAsia="en-US"/>
        </w:rPr>
      </w:pPr>
      <w:bookmarkStart w:id="215" w:name="_Toc522576945"/>
      <w:r w:rsidRPr="00584768">
        <w:rPr>
          <w:highlight w:val="lightGray"/>
        </w:rPr>
        <w:t>Popis prostředí</w:t>
      </w:r>
      <w:bookmarkEnd w:id="215"/>
    </w:p>
    <w:p w14:paraId="3CB21204" w14:textId="77777777" w:rsidR="00080468" w:rsidRPr="00584768" w:rsidRDefault="00080468" w:rsidP="00080468">
      <w:pPr>
        <w:pStyle w:val="Nadpis3"/>
        <w:rPr>
          <w:highlight w:val="lightGray"/>
        </w:rPr>
      </w:pPr>
      <w:r w:rsidRPr="00584768">
        <w:rPr>
          <w:highlight w:val="lightGray"/>
        </w:rPr>
        <w:t>Popis IT prostředí – základních technických prostředků. Popis prostředí by měl obsahovat shrnutí základních prvků Infrastruktury IT tak, aby dal ucelený přehled o prostředí IT.</w:t>
      </w:r>
    </w:p>
    <w:p w14:paraId="166A0337" w14:textId="77777777" w:rsidR="00080468" w:rsidRPr="00584768" w:rsidRDefault="00080468" w:rsidP="00080468">
      <w:pPr>
        <w:pStyle w:val="Nadpis2"/>
        <w:rPr>
          <w:highlight w:val="lightGray"/>
        </w:rPr>
      </w:pPr>
      <w:bookmarkStart w:id="216" w:name="_Toc522576947"/>
      <w:bookmarkStart w:id="217" w:name="OLE_LINK13"/>
      <w:bookmarkStart w:id="218" w:name="OLE_LINK14"/>
      <w:r w:rsidRPr="00584768">
        <w:rPr>
          <w:highlight w:val="lightGray"/>
        </w:rPr>
        <w:t>Serverová infrastruktura</w:t>
      </w:r>
      <w:bookmarkEnd w:id="216"/>
    </w:p>
    <w:p w14:paraId="7C0A0DB3" w14:textId="77777777" w:rsidR="00080468" w:rsidRPr="00584768" w:rsidRDefault="00080468" w:rsidP="00080468">
      <w:pPr>
        <w:pStyle w:val="Nadpis3"/>
        <w:rPr>
          <w:rFonts w:asciiTheme="minorHAnsi" w:hAnsiTheme="minorHAnsi" w:cstheme="minorHAnsi"/>
          <w:bCs/>
          <w:color w:val="000000"/>
          <w:spacing w:val="20"/>
          <w:highlight w:val="lightGray"/>
          <w:lang w:eastAsia="en-US"/>
        </w:rPr>
      </w:pPr>
      <w:r w:rsidRPr="00584768">
        <w:rPr>
          <w:highlight w:val="lightGray"/>
        </w:rPr>
        <w:t>Seznam fyzických serverů, případně fyzických hostů – s uvedením pro každý server</w:t>
      </w:r>
    </w:p>
    <w:p w14:paraId="28BC7920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Název fyzického serveru</w:t>
      </w:r>
    </w:p>
    <w:p w14:paraId="617F8615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IP adresa</w:t>
      </w:r>
    </w:p>
    <w:p w14:paraId="7447BC1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 xml:space="preserve">Výrobce </w:t>
      </w:r>
    </w:p>
    <w:p w14:paraId="7F072D0B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Model</w:t>
      </w:r>
    </w:p>
    <w:p w14:paraId="515800D9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 xml:space="preserve">S/N; </w:t>
      </w:r>
      <w:proofErr w:type="spellStart"/>
      <w:r w:rsidRPr="00584768">
        <w:rPr>
          <w:rFonts w:cs="Calibri"/>
          <w:szCs w:val="22"/>
          <w:highlight w:val="lightGray"/>
        </w:rPr>
        <w:t>ServiceTag</w:t>
      </w:r>
      <w:proofErr w:type="spellEnd"/>
    </w:p>
    <w:p w14:paraId="3825566E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RAID (typ RAID, počet HDD)</w:t>
      </w:r>
    </w:p>
    <w:p w14:paraId="0B718C6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proofErr w:type="spellStart"/>
      <w:r w:rsidRPr="00584768">
        <w:rPr>
          <w:rFonts w:cs="Calibri"/>
          <w:szCs w:val="22"/>
          <w:highlight w:val="lightGray"/>
        </w:rPr>
        <w:t>Hotspare</w:t>
      </w:r>
      <w:proofErr w:type="spellEnd"/>
    </w:p>
    <w:p w14:paraId="1E235DF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proofErr w:type="spellStart"/>
      <w:r w:rsidRPr="00584768">
        <w:rPr>
          <w:rFonts w:cs="Calibri"/>
          <w:szCs w:val="22"/>
          <w:highlight w:val="lightGray"/>
        </w:rPr>
        <w:t>Partition</w:t>
      </w:r>
      <w:proofErr w:type="spellEnd"/>
      <w:r w:rsidRPr="00584768">
        <w:rPr>
          <w:rFonts w:cs="Calibri"/>
          <w:szCs w:val="22"/>
          <w:highlight w:val="lightGray"/>
        </w:rPr>
        <w:t xml:space="preserve"> (popis, celková velikost v GB)</w:t>
      </w:r>
    </w:p>
    <w:p w14:paraId="4DD7FEA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CPU</w:t>
      </w:r>
    </w:p>
    <w:p w14:paraId="72514287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RAM</w:t>
      </w:r>
    </w:p>
    <w:p w14:paraId="32722A8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 xml:space="preserve">RMM, </w:t>
      </w:r>
      <w:proofErr w:type="spellStart"/>
      <w:r w:rsidRPr="00584768">
        <w:rPr>
          <w:rFonts w:cs="Calibri"/>
          <w:szCs w:val="22"/>
          <w:highlight w:val="lightGray"/>
        </w:rPr>
        <w:t>iDrac</w:t>
      </w:r>
      <w:proofErr w:type="spellEnd"/>
      <w:r w:rsidRPr="00584768">
        <w:rPr>
          <w:rFonts w:cs="Calibri"/>
          <w:szCs w:val="22"/>
          <w:highlight w:val="lightGray"/>
        </w:rPr>
        <w:t xml:space="preserve">, </w:t>
      </w:r>
      <w:proofErr w:type="spellStart"/>
      <w:r w:rsidRPr="00584768">
        <w:rPr>
          <w:rFonts w:cs="Calibri"/>
          <w:szCs w:val="22"/>
          <w:highlight w:val="lightGray"/>
        </w:rPr>
        <w:t>iLO</w:t>
      </w:r>
      <w:proofErr w:type="spellEnd"/>
    </w:p>
    <w:p w14:paraId="60D6760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Záruka</w:t>
      </w:r>
    </w:p>
    <w:p w14:paraId="1E7BB7FA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Operační systém</w:t>
      </w:r>
    </w:p>
    <w:p w14:paraId="0B4DB0D7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Popis využití (zpravidla role serveru a názvy informačních systémů nebo sdílených SW)</w:t>
      </w:r>
    </w:p>
    <w:p w14:paraId="3E85D25E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 xml:space="preserve">Popis zda a jaká data jsou sdílena ze serveru </w:t>
      </w:r>
    </w:p>
    <w:p w14:paraId="2EE424B6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Umístění</w:t>
      </w:r>
    </w:p>
    <w:p w14:paraId="01611551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Zapojení do UPS</w:t>
      </w:r>
    </w:p>
    <w:p w14:paraId="047B6493" w14:textId="77777777" w:rsidR="00080468" w:rsidRPr="00584768" w:rsidRDefault="00080468" w:rsidP="00080468">
      <w:pPr>
        <w:pStyle w:val="Nadpis3"/>
        <w:rPr>
          <w:highlight w:val="lightGray"/>
        </w:rPr>
      </w:pPr>
      <w:r w:rsidRPr="00584768">
        <w:rPr>
          <w:highlight w:val="lightGray"/>
        </w:rPr>
        <w:t>Seznam virtuálních serverů – s uvedením pro každý server</w:t>
      </w:r>
    </w:p>
    <w:p w14:paraId="0CCE0BF6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Název virtuálního serveru</w:t>
      </w:r>
    </w:p>
    <w:p w14:paraId="57AD8FF4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IP adresa</w:t>
      </w:r>
    </w:p>
    <w:p w14:paraId="387872F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proofErr w:type="spellStart"/>
      <w:r w:rsidRPr="00584768">
        <w:rPr>
          <w:rFonts w:cs="Calibri"/>
          <w:szCs w:val="22"/>
          <w:highlight w:val="lightGray"/>
        </w:rPr>
        <w:t>Datastore</w:t>
      </w:r>
      <w:proofErr w:type="spellEnd"/>
      <w:r w:rsidRPr="00584768">
        <w:rPr>
          <w:rFonts w:cs="Calibri"/>
          <w:szCs w:val="22"/>
          <w:highlight w:val="lightGray"/>
        </w:rPr>
        <w:t>/RAID (typ RAID)</w:t>
      </w:r>
    </w:p>
    <w:p w14:paraId="7FDE9456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proofErr w:type="spellStart"/>
      <w:r w:rsidRPr="00584768">
        <w:rPr>
          <w:rFonts w:cs="Calibri"/>
          <w:szCs w:val="22"/>
          <w:highlight w:val="lightGray"/>
        </w:rPr>
        <w:t>Partition</w:t>
      </w:r>
      <w:proofErr w:type="spellEnd"/>
      <w:r w:rsidRPr="00584768">
        <w:rPr>
          <w:rFonts w:cs="Calibri"/>
          <w:szCs w:val="22"/>
          <w:highlight w:val="lightGray"/>
        </w:rPr>
        <w:t xml:space="preserve"> (popis, celková velikost v GB)</w:t>
      </w:r>
    </w:p>
    <w:p w14:paraId="18EDB310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proofErr w:type="spellStart"/>
      <w:r w:rsidRPr="00584768">
        <w:rPr>
          <w:rFonts w:cs="Calibri"/>
          <w:szCs w:val="22"/>
          <w:highlight w:val="lightGray"/>
        </w:rPr>
        <w:t>vCPU</w:t>
      </w:r>
      <w:proofErr w:type="spellEnd"/>
    </w:p>
    <w:p w14:paraId="71FB1E0A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RAM</w:t>
      </w:r>
    </w:p>
    <w:p w14:paraId="49BC4C6F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Operační systém</w:t>
      </w:r>
    </w:p>
    <w:p w14:paraId="57CD2041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proofErr w:type="spellStart"/>
      <w:r w:rsidRPr="00584768">
        <w:rPr>
          <w:rFonts w:cs="Calibri"/>
          <w:szCs w:val="22"/>
          <w:highlight w:val="lightGray"/>
        </w:rPr>
        <w:t>Virtualizační</w:t>
      </w:r>
      <w:proofErr w:type="spellEnd"/>
      <w:r w:rsidRPr="00584768">
        <w:rPr>
          <w:rFonts w:cs="Calibri"/>
          <w:szCs w:val="22"/>
          <w:highlight w:val="lightGray"/>
        </w:rPr>
        <w:t xml:space="preserve"> platforma / </w:t>
      </w:r>
      <w:proofErr w:type="spellStart"/>
      <w:r w:rsidRPr="00584768">
        <w:rPr>
          <w:rFonts w:cs="Calibri"/>
          <w:szCs w:val="22"/>
          <w:highlight w:val="lightGray"/>
        </w:rPr>
        <w:t>hypervisor</w:t>
      </w:r>
      <w:proofErr w:type="spellEnd"/>
    </w:p>
    <w:p w14:paraId="735B46F6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Popis využití</w:t>
      </w:r>
    </w:p>
    <w:p w14:paraId="0FBE340C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Popis zda a jaká data jsou sdílena ze serveru</w:t>
      </w:r>
    </w:p>
    <w:p w14:paraId="0EDF5A66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rFonts w:cs="Calibri"/>
          <w:szCs w:val="22"/>
          <w:highlight w:val="lightGray"/>
        </w:rPr>
        <w:t xml:space="preserve">Nastavení UPS ve </w:t>
      </w:r>
      <w:proofErr w:type="spellStart"/>
      <w:r w:rsidRPr="00584768">
        <w:rPr>
          <w:rFonts w:cs="Calibri"/>
          <w:szCs w:val="22"/>
          <w:highlight w:val="lightGray"/>
        </w:rPr>
        <w:t>virtualizaci</w:t>
      </w:r>
      <w:proofErr w:type="spellEnd"/>
      <w:r w:rsidRPr="00584768">
        <w:rPr>
          <w:highlight w:val="lightGray"/>
        </w:rPr>
        <w:t xml:space="preserve"> </w:t>
      </w:r>
    </w:p>
    <w:p w14:paraId="299BAAB6" w14:textId="77777777" w:rsidR="00080468" w:rsidRPr="00584768" w:rsidRDefault="00080468" w:rsidP="00080468">
      <w:pPr>
        <w:pStyle w:val="Nadpis3"/>
        <w:rPr>
          <w:highlight w:val="lightGray"/>
        </w:rPr>
      </w:pPr>
      <w:r w:rsidRPr="00584768">
        <w:rPr>
          <w:highlight w:val="lightGray"/>
        </w:rPr>
        <w:t>Externí diskové pole</w:t>
      </w:r>
    </w:p>
    <w:p w14:paraId="53F0CFAC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Název diskového pole</w:t>
      </w:r>
    </w:p>
    <w:p w14:paraId="585BE53B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IP adresa</w:t>
      </w:r>
    </w:p>
    <w:p w14:paraId="5875E9EA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 xml:space="preserve">Výrobce </w:t>
      </w:r>
    </w:p>
    <w:p w14:paraId="3E9B9BE9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Model</w:t>
      </w:r>
    </w:p>
    <w:p w14:paraId="72B914AE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 xml:space="preserve">S/N; </w:t>
      </w:r>
      <w:proofErr w:type="spellStart"/>
      <w:r w:rsidRPr="00584768">
        <w:rPr>
          <w:rFonts w:cs="Calibri"/>
          <w:szCs w:val="22"/>
          <w:highlight w:val="lightGray"/>
        </w:rPr>
        <w:t>ServiceTag</w:t>
      </w:r>
      <w:proofErr w:type="spellEnd"/>
    </w:p>
    <w:p w14:paraId="415B4BA6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RAID (typ RAID, počet HDD)</w:t>
      </w:r>
    </w:p>
    <w:p w14:paraId="6672037B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proofErr w:type="spellStart"/>
      <w:r w:rsidRPr="00584768">
        <w:rPr>
          <w:rFonts w:cs="Calibri"/>
          <w:szCs w:val="22"/>
          <w:highlight w:val="lightGray"/>
        </w:rPr>
        <w:t>Hotspare</w:t>
      </w:r>
      <w:proofErr w:type="spellEnd"/>
    </w:p>
    <w:p w14:paraId="3EFC8044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proofErr w:type="spellStart"/>
      <w:r w:rsidRPr="00584768">
        <w:rPr>
          <w:rFonts w:cs="Calibri"/>
          <w:szCs w:val="22"/>
          <w:highlight w:val="lightGray"/>
        </w:rPr>
        <w:t>Partition</w:t>
      </w:r>
      <w:proofErr w:type="spellEnd"/>
      <w:r w:rsidRPr="00584768">
        <w:rPr>
          <w:rFonts w:cs="Calibri"/>
          <w:szCs w:val="22"/>
          <w:highlight w:val="lightGray"/>
        </w:rPr>
        <w:t xml:space="preserve"> (popis, celková velikost v GB)</w:t>
      </w:r>
    </w:p>
    <w:p w14:paraId="77D190D5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Záruka</w:t>
      </w:r>
    </w:p>
    <w:p w14:paraId="3DAE3D4E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Popis využití</w:t>
      </w:r>
    </w:p>
    <w:p w14:paraId="6072B1D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 xml:space="preserve">Popis zda a jaká data jsou sdílena ze serveru </w:t>
      </w:r>
    </w:p>
    <w:p w14:paraId="2B1CD959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Umístění</w:t>
      </w:r>
    </w:p>
    <w:p w14:paraId="0CCB022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rFonts w:cs="Calibri"/>
          <w:szCs w:val="22"/>
          <w:highlight w:val="lightGray"/>
        </w:rPr>
        <w:t>Zapojení do UPS</w:t>
      </w:r>
    </w:p>
    <w:p w14:paraId="631F3FD4" w14:textId="77777777" w:rsidR="00080468" w:rsidRPr="00584768" w:rsidRDefault="00080468" w:rsidP="00080468">
      <w:pPr>
        <w:pStyle w:val="Nadpis3"/>
        <w:rPr>
          <w:highlight w:val="lightGray"/>
        </w:rPr>
      </w:pPr>
      <w:r w:rsidRPr="00584768">
        <w:rPr>
          <w:highlight w:val="lightGray"/>
        </w:rPr>
        <w:t>Terminálový server</w:t>
      </w:r>
    </w:p>
    <w:p w14:paraId="40E08CCB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Pokud je využíván terminálový server</w:t>
      </w:r>
      <w:bookmarkEnd w:id="217"/>
      <w:bookmarkEnd w:id="218"/>
      <w:r w:rsidRPr="00584768">
        <w:rPr>
          <w:rFonts w:cs="Calibri"/>
          <w:szCs w:val="22"/>
          <w:highlight w:val="lightGray"/>
        </w:rPr>
        <w:t>, je zpřístupněn z internetu?</w:t>
      </w:r>
    </w:p>
    <w:p w14:paraId="01862D5A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Na jakém portu je terminálový server zpřístupněn?</w:t>
      </w:r>
    </w:p>
    <w:p w14:paraId="138694D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Jaká technologie je použita pro terminálové připojení?</w:t>
      </w:r>
    </w:p>
    <w:p w14:paraId="2D099A7C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Operační systém serveru?</w:t>
      </w:r>
    </w:p>
    <w:p w14:paraId="64784ED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Jaký SW pro terminálové připojení je využíváno?</w:t>
      </w:r>
    </w:p>
    <w:p w14:paraId="7676653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Seznam uživatelů s povoleným vzdáleným přístupem?</w:t>
      </w:r>
    </w:p>
    <w:p w14:paraId="3716BB70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Jaká zabezpečení jsou aplikována?</w:t>
      </w:r>
    </w:p>
    <w:p w14:paraId="7E218F46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Blokování IP adresy po několika po sobě jsoucích neúspěšných pokusech</w:t>
      </w:r>
    </w:p>
    <w:p w14:paraId="68827D9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Dvoufázové ověřování</w:t>
      </w:r>
    </w:p>
    <w:p w14:paraId="71191226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Single Sign On server</w:t>
      </w:r>
    </w:p>
    <w:p w14:paraId="69DA2527" w14:textId="77777777" w:rsidR="00080468" w:rsidRPr="00584768" w:rsidRDefault="00080468" w:rsidP="00080468">
      <w:pPr>
        <w:pStyle w:val="Nadpis3"/>
        <w:rPr>
          <w:highlight w:val="lightGray"/>
        </w:rPr>
      </w:pPr>
      <w:bookmarkStart w:id="219" w:name="_Toc522576948"/>
      <w:r w:rsidRPr="00584768">
        <w:rPr>
          <w:highlight w:val="lightGray"/>
        </w:rPr>
        <w:t>Aktivní prvky</w:t>
      </w:r>
      <w:bookmarkEnd w:id="219"/>
    </w:p>
    <w:p w14:paraId="70D031D7" w14:textId="77777777" w:rsidR="00080468" w:rsidRPr="00584768" w:rsidRDefault="00080468" w:rsidP="00080468">
      <w:pPr>
        <w:pStyle w:val="Nadpis4"/>
        <w:rPr>
          <w:i/>
          <w:highlight w:val="lightGray"/>
        </w:rPr>
      </w:pPr>
      <w:r w:rsidRPr="00584768">
        <w:rPr>
          <w:highlight w:val="lightGray"/>
        </w:rPr>
        <w:t>Dokumentace síťové infrastruktury</w:t>
      </w:r>
    </w:p>
    <w:p w14:paraId="7E14FBCA" w14:textId="77777777" w:rsidR="00080468" w:rsidRPr="00584768" w:rsidRDefault="00080468" w:rsidP="00080468">
      <w:pPr>
        <w:pStyle w:val="Nadpis5"/>
        <w:rPr>
          <w:highlight w:val="lightGray"/>
        </w:rPr>
      </w:pPr>
      <w:r w:rsidRPr="00584768">
        <w:rPr>
          <w:highlight w:val="lightGray"/>
        </w:rPr>
        <w:t>Evidence nastavení síťové infrastruktury je nutná nejen za účelem uchování těchto informací, ale také pro případ analýzy a řešení nastalých problémů, či kontrole bezpečnosti a topologie dané sítě.</w:t>
      </w:r>
    </w:p>
    <w:p w14:paraId="060C69CD" w14:textId="77777777" w:rsidR="00080468" w:rsidRPr="00584768" w:rsidRDefault="00080468" w:rsidP="00080468">
      <w:pPr>
        <w:pStyle w:val="Nadpis5"/>
        <w:rPr>
          <w:highlight w:val="lightGray"/>
        </w:rPr>
      </w:pPr>
      <w:r w:rsidRPr="00584768">
        <w:rPr>
          <w:highlight w:val="lightGray"/>
        </w:rPr>
        <w:t>Za účelem zpětného ověření přístupů a činností je doporučeno využít centrální logovací systém, a tedy i zařízení, která tato data umí předávat.</w:t>
      </w:r>
    </w:p>
    <w:p w14:paraId="254382DD" w14:textId="77777777" w:rsidR="00080468" w:rsidRPr="00584768" w:rsidRDefault="00080468" w:rsidP="00080468">
      <w:pPr>
        <w:pStyle w:val="Nadpis5"/>
        <w:rPr>
          <w:highlight w:val="lightGray"/>
        </w:rPr>
      </w:pPr>
      <w:r w:rsidRPr="00584768">
        <w:rPr>
          <w:highlight w:val="lightGray"/>
        </w:rPr>
        <w:t>Schéma sítě musí vystihnout nejen to, co a kam je zapojeno, ale také jaké prostupy jsou mezi danými zařízeními / sítěmi povoleny apod. Za tímto účelem musí dokumentace obsahovat schéma fyzického zapojení (L1/L2) a schéma logického zapojení (L3). Schéma je doporučeno uchovávat v editovatelné podobě za účelem aktualizace realizovaných změn.</w:t>
      </w:r>
    </w:p>
    <w:p w14:paraId="2A002444" w14:textId="77777777" w:rsidR="00080468" w:rsidRPr="00584768" w:rsidRDefault="00080468" w:rsidP="00080468">
      <w:pPr>
        <w:pStyle w:val="Nadpis4"/>
        <w:rPr>
          <w:i/>
          <w:highlight w:val="lightGray"/>
        </w:rPr>
      </w:pPr>
      <w:r w:rsidRPr="00584768">
        <w:rPr>
          <w:highlight w:val="lightGray"/>
        </w:rPr>
        <w:t>Dokumentace k aktivním prvkům</w:t>
      </w:r>
    </w:p>
    <w:p w14:paraId="627BFF38" w14:textId="77777777" w:rsidR="00080468" w:rsidRPr="00584768" w:rsidRDefault="00080468" w:rsidP="00080468">
      <w:pPr>
        <w:pStyle w:val="Nadpis5"/>
        <w:rPr>
          <w:highlight w:val="lightGray"/>
        </w:rPr>
      </w:pPr>
      <w:r w:rsidRPr="00584768">
        <w:rPr>
          <w:highlight w:val="lightGray"/>
        </w:rPr>
        <w:t>Všechny aktivní prvky musí být evidovány v dokumentaci, pro případ nahrazení zařízení je nutné provádět zálohy konfigurací.</w:t>
      </w:r>
    </w:p>
    <w:p w14:paraId="49FB023A" w14:textId="77777777" w:rsidR="00080468" w:rsidRPr="00584768" w:rsidRDefault="00080468" w:rsidP="00080468">
      <w:pPr>
        <w:pStyle w:val="Nadpis5"/>
        <w:rPr>
          <w:highlight w:val="lightGray"/>
        </w:rPr>
      </w:pPr>
      <w:r w:rsidRPr="00584768">
        <w:rPr>
          <w:highlight w:val="lightGray"/>
        </w:rPr>
        <w:t>Vzor pro zpracování dokumentace aktivních prvků je uveden v Příloze č. 5</w:t>
      </w:r>
      <w:r>
        <w:rPr>
          <w:rStyle w:val="Znakapoznpodarou"/>
          <w:highlight w:val="lightGray"/>
        </w:rPr>
        <w:footnoteReference w:id="11"/>
      </w:r>
      <w:r w:rsidRPr="00584768">
        <w:rPr>
          <w:highlight w:val="lightGray"/>
        </w:rPr>
        <w:t xml:space="preserve"> této směrnice.</w:t>
      </w:r>
    </w:p>
    <w:p w14:paraId="3D9140B7" w14:textId="77777777" w:rsidR="00080468" w:rsidRPr="00584768" w:rsidRDefault="00080468" w:rsidP="00080468">
      <w:pPr>
        <w:pStyle w:val="Nadpis4"/>
        <w:rPr>
          <w:i/>
          <w:highlight w:val="lightGray"/>
        </w:rPr>
      </w:pPr>
      <w:r w:rsidRPr="00584768">
        <w:rPr>
          <w:highlight w:val="lightGray"/>
        </w:rPr>
        <w:t>Všeobecná evidence u všech zařízení</w:t>
      </w:r>
    </w:p>
    <w:p w14:paraId="086C7790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název (dle interního značení)</w:t>
      </w:r>
    </w:p>
    <w:p w14:paraId="443382F0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umístění (kde je zařízení fyzicky umístěno)</w:t>
      </w:r>
    </w:p>
    <w:p w14:paraId="073310C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typ zařízení, PN a SN (co je to za zařízení, výrobce, modelové označení, sériové číslo)</w:t>
      </w:r>
    </w:p>
    <w:p w14:paraId="4D183342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stručný popis (poznámka o tom k čemu je zařízení využito)</w:t>
      </w:r>
    </w:p>
    <w:p w14:paraId="347339F4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verze FW, příp. OS (verze firmware zařízení vč. verze operačního systému, pokud je systém odlišný)</w:t>
      </w:r>
    </w:p>
    <w:p w14:paraId="43830A5A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evidence přístupových údajů (samotné přístupy pro administraci uchovány zabezpečeně)</w:t>
      </w:r>
    </w:p>
    <w:p w14:paraId="1530E7D4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odkud je administrace zpřístupněna (odkud je možné se do zařízení připojit a odkud nikoli)</w:t>
      </w:r>
    </w:p>
    <w:p w14:paraId="103A6E49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 xml:space="preserve">jak je administrace zabezpečena (informace o tom, že je nutné autorizovat uživatele jménem a heslem, 2FA apod., pokud má zařízení povoleno více metod přístupu ke konfiguraci, je nutné evidovat pro každou zvlášť, jako je např. SSH a </w:t>
      </w:r>
      <w:proofErr w:type="spellStart"/>
      <w:r w:rsidRPr="00584768">
        <w:rPr>
          <w:rFonts w:cs="Calibri"/>
          <w:szCs w:val="22"/>
          <w:highlight w:val="lightGray"/>
        </w:rPr>
        <w:t>serial</w:t>
      </w:r>
      <w:proofErr w:type="spellEnd"/>
      <w:r w:rsidRPr="00584768">
        <w:rPr>
          <w:rFonts w:cs="Calibri"/>
          <w:szCs w:val="22"/>
          <w:highlight w:val="lightGray"/>
        </w:rPr>
        <w:t>)</w:t>
      </w:r>
    </w:p>
    <w:p w14:paraId="2CA597D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kdo zodpovídá za dané zařízení (kdo ho má pod správou)</w:t>
      </w:r>
    </w:p>
    <w:p w14:paraId="67BE410F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zálohování (kdy / jak často a kam jsou ukládány zálohy konfigurace daného zařízení)</w:t>
      </w:r>
    </w:p>
    <w:p w14:paraId="08D2BA4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kam zařízení reportuje chyby</w:t>
      </w:r>
    </w:p>
    <w:p w14:paraId="17405FB4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 xml:space="preserve">dohled (jakým systémem je zařízení </w:t>
      </w:r>
      <w:proofErr w:type="spellStart"/>
      <w:r w:rsidRPr="00584768">
        <w:rPr>
          <w:rFonts w:cs="Calibri"/>
          <w:szCs w:val="22"/>
          <w:highlight w:val="lightGray"/>
        </w:rPr>
        <w:t>dohledováno</w:t>
      </w:r>
      <w:proofErr w:type="spellEnd"/>
      <w:r w:rsidRPr="00584768">
        <w:rPr>
          <w:rFonts w:cs="Calibri"/>
          <w:szCs w:val="22"/>
          <w:highlight w:val="lightGray"/>
        </w:rPr>
        <w:t xml:space="preserve">) </w:t>
      </w:r>
    </w:p>
    <w:p w14:paraId="1BA43B2F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připojení napájení (je zařízení připojeno do UPS, redundantní napájení)</w:t>
      </w:r>
    </w:p>
    <w:p w14:paraId="067F35CC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redundance (je zařízení v HA, příp. je k dispozici náhradní kus)</w:t>
      </w:r>
    </w:p>
    <w:p w14:paraId="593F7DAB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záruka (je zařízení pod platnou zárukou, do kdy)</w:t>
      </w:r>
    </w:p>
    <w:p w14:paraId="73C4E98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cs="Calibri"/>
          <w:szCs w:val="22"/>
          <w:highlight w:val="lightGray"/>
        </w:rPr>
      </w:pPr>
      <w:r w:rsidRPr="00584768">
        <w:rPr>
          <w:rFonts w:cs="Calibri"/>
          <w:szCs w:val="22"/>
          <w:highlight w:val="lightGray"/>
        </w:rPr>
        <w:t>evidence základní konfigurace typické pro dané zařízení</w:t>
      </w:r>
    </w:p>
    <w:p w14:paraId="6440BDA8" w14:textId="77777777" w:rsidR="00080468" w:rsidRDefault="00080468" w:rsidP="00080468">
      <w:pPr>
        <w:pStyle w:val="Nadpis4"/>
        <w:rPr>
          <w:rFonts w:cstheme="minorHAnsi"/>
          <w:bCs/>
          <w:color w:val="000000"/>
          <w:spacing w:val="20"/>
          <w:szCs w:val="22"/>
          <w:lang w:eastAsia="en-US"/>
        </w:rPr>
      </w:pPr>
      <w:r w:rsidRPr="00176413">
        <w:t>Dokumentace nastavení jednotlivých prvků</w:t>
      </w:r>
    </w:p>
    <w:p w14:paraId="22B8C467" w14:textId="77777777" w:rsidR="00080468" w:rsidRDefault="00080468" w:rsidP="00080468">
      <w:pPr>
        <w:pStyle w:val="Nadpis5"/>
      </w:pPr>
      <w:r w:rsidRPr="0053685E">
        <w:t>Každé zařízení</w:t>
      </w:r>
      <w:r w:rsidRPr="00176413">
        <w:t xml:space="preserve"> má několik hlavních parametrů, které je nutné zaevidovat, příklad je uveden na těch nejčastěji použitých níže.</w:t>
      </w:r>
    </w:p>
    <w:p w14:paraId="25536C40" w14:textId="77777777" w:rsidR="00080468" w:rsidRDefault="00080468" w:rsidP="00080468">
      <w:pPr>
        <w:pStyle w:val="Nadpis5"/>
        <w:rPr>
          <w:i/>
        </w:rPr>
      </w:pPr>
      <w:proofErr w:type="spellStart"/>
      <w:r w:rsidRPr="00176413">
        <w:t>Router</w:t>
      </w:r>
      <w:proofErr w:type="spellEnd"/>
    </w:p>
    <w:p w14:paraId="0C6C9C02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53685E">
        <w:rPr>
          <w:rFonts w:cs="Calibri"/>
          <w:szCs w:val="22"/>
        </w:rPr>
        <w:t>adresace</w:t>
      </w:r>
    </w:p>
    <w:p w14:paraId="3DA9BA84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 xml:space="preserve">IP adresy </w:t>
      </w:r>
      <w:proofErr w:type="spellStart"/>
      <w:r w:rsidRPr="0053685E">
        <w:rPr>
          <w:rFonts w:cs="Calibri"/>
          <w:szCs w:val="22"/>
        </w:rPr>
        <w:t>WANů</w:t>
      </w:r>
      <w:proofErr w:type="spellEnd"/>
      <w:r w:rsidRPr="0053685E">
        <w:rPr>
          <w:rFonts w:cs="Calibri"/>
          <w:szCs w:val="22"/>
        </w:rPr>
        <w:t xml:space="preserve"> vč. informací pro nastavení rout</w:t>
      </w:r>
    </w:p>
    <w:p w14:paraId="33651FDD" w14:textId="77777777" w:rsidR="00080468" w:rsidRDefault="00080468" w:rsidP="00080468">
      <w:pPr>
        <w:pStyle w:val="Odstavecseseznamem"/>
        <w:numPr>
          <w:ilvl w:val="1"/>
          <w:numId w:val="16"/>
        </w:numPr>
      </w:pPr>
      <w:r w:rsidRPr="0053685E">
        <w:rPr>
          <w:rFonts w:cs="Calibri"/>
          <w:szCs w:val="22"/>
        </w:rPr>
        <w:t>IP adresy</w:t>
      </w:r>
      <w:r w:rsidRPr="00176413">
        <w:t xml:space="preserve"> </w:t>
      </w:r>
      <w:proofErr w:type="spellStart"/>
      <w:r w:rsidRPr="00176413">
        <w:t>LANů</w:t>
      </w:r>
      <w:proofErr w:type="spellEnd"/>
      <w:r w:rsidRPr="00176413">
        <w:t xml:space="preserve"> vč. informací pro natavení lokálních síti, tj. konfigurace DHCP, DNS apod.</w:t>
      </w:r>
    </w:p>
    <w:p w14:paraId="498426D1" w14:textId="77777777" w:rsidR="00080468" w:rsidRDefault="00080468" w:rsidP="00080468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bCs/>
          <w:color w:val="000000"/>
          <w:spacing w:val="20"/>
          <w:szCs w:val="22"/>
          <w:lang w:eastAsia="en-US"/>
        </w:rPr>
      </w:pPr>
      <w:r w:rsidRPr="0053685E">
        <w:rPr>
          <w:rFonts w:cs="Calibri"/>
          <w:szCs w:val="22"/>
        </w:rPr>
        <w:t>VPN</w:t>
      </w:r>
      <w:r w:rsidRPr="00176413">
        <w:t xml:space="preserve"> Tunely</w:t>
      </w:r>
    </w:p>
    <w:p w14:paraId="6DD20F57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176413">
        <w:t xml:space="preserve">Typ </w:t>
      </w:r>
      <w:r w:rsidRPr="0053685E">
        <w:rPr>
          <w:rFonts w:cs="Calibri"/>
          <w:szCs w:val="22"/>
        </w:rPr>
        <w:t>tunelu (</w:t>
      </w:r>
      <w:proofErr w:type="spellStart"/>
      <w:r w:rsidRPr="0053685E">
        <w:rPr>
          <w:rFonts w:cs="Calibri"/>
          <w:szCs w:val="22"/>
        </w:rPr>
        <w:t>Site</w:t>
      </w:r>
      <w:proofErr w:type="spellEnd"/>
      <w:r w:rsidRPr="0053685E">
        <w:rPr>
          <w:rFonts w:cs="Calibri"/>
          <w:szCs w:val="22"/>
        </w:rPr>
        <w:t>-to-</w:t>
      </w:r>
      <w:proofErr w:type="spellStart"/>
      <w:r w:rsidRPr="0053685E">
        <w:rPr>
          <w:rFonts w:cs="Calibri"/>
          <w:szCs w:val="22"/>
        </w:rPr>
        <w:t>Site</w:t>
      </w:r>
      <w:proofErr w:type="spellEnd"/>
      <w:r w:rsidRPr="0053685E">
        <w:rPr>
          <w:rFonts w:cs="Calibri"/>
          <w:szCs w:val="22"/>
        </w:rPr>
        <w:t xml:space="preserve"> nebo </w:t>
      </w:r>
      <w:proofErr w:type="spellStart"/>
      <w:r w:rsidRPr="0053685E">
        <w:rPr>
          <w:rFonts w:cs="Calibri"/>
          <w:szCs w:val="22"/>
        </w:rPr>
        <w:t>Remote</w:t>
      </w:r>
      <w:proofErr w:type="spellEnd"/>
      <w:r w:rsidRPr="0053685E">
        <w:rPr>
          <w:rFonts w:cs="Calibri"/>
          <w:szCs w:val="22"/>
        </w:rPr>
        <w:t xml:space="preserve"> Access)</w:t>
      </w:r>
    </w:p>
    <w:p w14:paraId="2EA380A1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>Metody zabezpečení (spojení, přenosu apod.)</w:t>
      </w:r>
    </w:p>
    <w:p w14:paraId="518A7C46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>Pro koho je tunel určen</w:t>
      </w:r>
    </w:p>
    <w:p w14:paraId="48CE76D3" w14:textId="77777777" w:rsidR="00080468" w:rsidRDefault="00080468" w:rsidP="00080468">
      <w:pPr>
        <w:pStyle w:val="Odstavecseseznamem"/>
        <w:numPr>
          <w:ilvl w:val="1"/>
          <w:numId w:val="16"/>
        </w:numPr>
      </w:pPr>
      <w:r w:rsidRPr="0053685E">
        <w:rPr>
          <w:rFonts w:cs="Calibri"/>
          <w:szCs w:val="22"/>
        </w:rPr>
        <w:t>Co a jak je v tunelu povoleno</w:t>
      </w:r>
      <w:r w:rsidRPr="00176413">
        <w:t xml:space="preserve"> (odkud, kdy, kdo a kam)</w:t>
      </w:r>
    </w:p>
    <w:p w14:paraId="33B15DFC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176413">
        <w:t>Definice povolených komunikací</w:t>
      </w:r>
    </w:p>
    <w:p w14:paraId="366F6483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>odkud</w:t>
      </w:r>
    </w:p>
    <w:p w14:paraId="6A6FD8DE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>kdy</w:t>
      </w:r>
    </w:p>
    <w:p w14:paraId="5FDFB056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>kdo</w:t>
      </w:r>
    </w:p>
    <w:p w14:paraId="237CBE77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 xml:space="preserve">kam na </w:t>
      </w:r>
      <w:proofErr w:type="spellStart"/>
      <w:r w:rsidRPr="0053685E">
        <w:rPr>
          <w:rFonts w:cs="Calibri"/>
          <w:szCs w:val="22"/>
        </w:rPr>
        <w:t>routeru</w:t>
      </w:r>
      <w:proofErr w:type="spellEnd"/>
    </w:p>
    <w:p w14:paraId="03A3B24D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>kam finálně</w:t>
      </w:r>
    </w:p>
    <w:p w14:paraId="39FBE9FF" w14:textId="77777777" w:rsidR="00080468" w:rsidRDefault="00080468" w:rsidP="00080468">
      <w:pPr>
        <w:pStyle w:val="Odstavecseseznamem"/>
        <w:numPr>
          <w:ilvl w:val="1"/>
          <w:numId w:val="16"/>
        </w:numPr>
      </w:pPr>
      <w:r w:rsidRPr="0053685E">
        <w:rPr>
          <w:rFonts w:cs="Calibri"/>
          <w:szCs w:val="22"/>
        </w:rPr>
        <w:t>pokud je, tak</w:t>
      </w:r>
      <w:r w:rsidRPr="00176413">
        <w:t xml:space="preserve"> také za jakou adresu je zdrojová komunikace maskovaná</w:t>
      </w:r>
    </w:p>
    <w:p w14:paraId="104CB40E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176413">
        <w:t>Omezování šířky pásma</w:t>
      </w:r>
    </w:p>
    <w:p w14:paraId="69A43D72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176413">
        <w:t>Zabezpečení zařízení proti útokům</w:t>
      </w:r>
    </w:p>
    <w:p w14:paraId="5CD63FBD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>Prvky a kroky podniknuté pro eliminaci útoků (</w:t>
      </w:r>
      <w:proofErr w:type="spellStart"/>
      <w:r w:rsidRPr="0053685E">
        <w:rPr>
          <w:rFonts w:cs="Calibri"/>
          <w:szCs w:val="22"/>
        </w:rPr>
        <w:t>DDoS</w:t>
      </w:r>
      <w:proofErr w:type="spellEnd"/>
      <w:r w:rsidRPr="0053685E">
        <w:rPr>
          <w:rFonts w:cs="Calibri"/>
          <w:szCs w:val="22"/>
        </w:rPr>
        <w:t xml:space="preserve">, SYN </w:t>
      </w:r>
      <w:proofErr w:type="spellStart"/>
      <w:r w:rsidRPr="0053685E">
        <w:rPr>
          <w:rFonts w:cs="Calibri"/>
          <w:szCs w:val="22"/>
        </w:rPr>
        <w:t>Flood</w:t>
      </w:r>
      <w:proofErr w:type="spellEnd"/>
      <w:r w:rsidRPr="0053685E">
        <w:rPr>
          <w:rFonts w:cs="Calibri"/>
          <w:szCs w:val="22"/>
        </w:rPr>
        <w:t xml:space="preserve">, </w:t>
      </w:r>
      <w:proofErr w:type="spellStart"/>
      <w:r w:rsidRPr="0053685E">
        <w:rPr>
          <w:rFonts w:cs="Calibri"/>
          <w:szCs w:val="22"/>
        </w:rPr>
        <w:t>Brute</w:t>
      </w:r>
      <w:proofErr w:type="spellEnd"/>
      <w:r w:rsidRPr="0053685E">
        <w:rPr>
          <w:rFonts w:cs="Calibri"/>
          <w:szCs w:val="22"/>
        </w:rPr>
        <w:t xml:space="preserve"> </w:t>
      </w:r>
      <w:proofErr w:type="spellStart"/>
      <w:r w:rsidRPr="0053685E">
        <w:rPr>
          <w:rFonts w:cs="Calibri"/>
          <w:szCs w:val="22"/>
        </w:rPr>
        <w:t>Force</w:t>
      </w:r>
      <w:proofErr w:type="spellEnd"/>
      <w:r w:rsidRPr="0053685E">
        <w:rPr>
          <w:rFonts w:cs="Calibri"/>
          <w:szCs w:val="22"/>
        </w:rPr>
        <w:t>, aj.)</w:t>
      </w:r>
    </w:p>
    <w:p w14:paraId="22582322" w14:textId="77777777" w:rsidR="00080468" w:rsidRDefault="00080468" w:rsidP="00080468">
      <w:pPr>
        <w:pStyle w:val="Odstavecseseznamem"/>
        <w:numPr>
          <w:ilvl w:val="1"/>
          <w:numId w:val="16"/>
        </w:numPr>
      </w:pPr>
      <w:r w:rsidRPr="0053685E">
        <w:rPr>
          <w:rFonts w:cs="Calibri"/>
          <w:szCs w:val="22"/>
        </w:rPr>
        <w:t>Stáří</w:t>
      </w:r>
      <w:r w:rsidRPr="00176413">
        <w:t xml:space="preserve"> nasazeného systému</w:t>
      </w:r>
    </w:p>
    <w:p w14:paraId="2A48914A" w14:textId="77777777" w:rsidR="00080468" w:rsidRDefault="00080468" w:rsidP="00080468">
      <w:pPr>
        <w:pStyle w:val="Nadpis5"/>
        <w:rPr>
          <w:i/>
        </w:rPr>
      </w:pPr>
      <w:proofErr w:type="spellStart"/>
      <w:r w:rsidRPr="00176413">
        <w:t>Switch</w:t>
      </w:r>
      <w:proofErr w:type="spellEnd"/>
    </w:p>
    <w:p w14:paraId="3CFA97BA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176413">
        <w:t>Adresace</w:t>
      </w:r>
    </w:p>
    <w:p w14:paraId="749B9E39" w14:textId="77777777" w:rsidR="00080468" w:rsidRDefault="00080468" w:rsidP="00080468">
      <w:pPr>
        <w:pStyle w:val="Odstavecseseznamem"/>
        <w:numPr>
          <w:ilvl w:val="1"/>
          <w:numId w:val="16"/>
        </w:numPr>
      </w:pPr>
      <w:r w:rsidRPr="00176413">
        <w:t xml:space="preserve">VLAN </w:t>
      </w:r>
      <w:r w:rsidRPr="0053685E">
        <w:rPr>
          <w:rFonts w:cs="Calibri"/>
          <w:szCs w:val="22"/>
        </w:rPr>
        <w:t>interface</w:t>
      </w:r>
      <w:r w:rsidRPr="00176413">
        <w:t xml:space="preserve"> vč. informací pro nastavení komunikace</w:t>
      </w:r>
    </w:p>
    <w:p w14:paraId="1111E0E1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176413">
        <w:t>Zapojení portů</w:t>
      </w:r>
    </w:p>
    <w:p w14:paraId="75ECC810" w14:textId="77777777" w:rsidR="00080468" w:rsidRDefault="00080468" w:rsidP="00080468">
      <w:pPr>
        <w:pStyle w:val="Odstavecseseznamem"/>
        <w:numPr>
          <w:ilvl w:val="1"/>
          <w:numId w:val="16"/>
        </w:numPr>
      </w:pPr>
      <w:r w:rsidRPr="0053685E">
        <w:rPr>
          <w:rFonts w:cs="Calibri"/>
          <w:szCs w:val="22"/>
        </w:rPr>
        <w:t>informace</w:t>
      </w:r>
      <w:r w:rsidRPr="00176413">
        <w:t xml:space="preserve"> o tom, kam jsou dané porty </w:t>
      </w:r>
      <w:proofErr w:type="spellStart"/>
      <w:r w:rsidRPr="00176413">
        <w:t>switche</w:t>
      </w:r>
      <w:proofErr w:type="spellEnd"/>
      <w:r w:rsidRPr="00176413">
        <w:t xml:space="preserve"> fyzicky propojeny</w:t>
      </w:r>
    </w:p>
    <w:p w14:paraId="17C41416" w14:textId="77777777" w:rsidR="00080468" w:rsidRDefault="00080468" w:rsidP="00080468">
      <w:pPr>
        <w:pStyle w:val="Odstavecseseznamem"/>
        <w:numPr>
          <w:ilvl w:val="0"/>
          <w:numId w:val="16"/>
        </w:numPr>
      </w:pPr>
      <w:proofErr w:type="spellStart"/>
      <w:r w:rsidRPr="00176413">
        <w:t>VLANy</w:t>
      </w:r>
      <w:proofErr w:type="spellEnd"/>
    </w:p>
    <w:p w14:paraId="584356A6" w14:textId="77777777" w:rsidR="00080468" w:rsidRDefault="00080468" w:rsidP="00080468">
      <w:pPr>
        <w:pStyle w:val="Odstavecseseznamem"/>
        <w:numPr>
          <w:ilvl w:val="1"/>
          <w:numId w:val="16"/>
        </w:numPr>
      </w:pPr>
      <w:r w:rsidRPr="00176413">
        <w:t xml:space="preserve">informace o tom, jaké </w:t>
      </w:r>
      <w:proofErr w:type="spellStart"/>
      <w:r w:rsidRPr="00176413">
        <w:t>VLANy</w:t>
      </w:r>
      <w:proofErr w:type="spellEnd"/>
      <w:r w:rsidRPr="00176413">
        <w:t xml:space="preserve"> jsou na jakých portech aplikovány a jak</w:t>
      </w:r>
    </w:p>
    <w:p w14:paraId="2A600329" w14:textId="77777777" w:rsidR="00080468" w:rsidRDefault="00080468" w:rsidP="00080468">
      <w:pPr>
        <w:pStyle w:val="Nadpis5"/>
        <w:rPr>
          <w:i/>
        </w:rPr>
      </w:pPr>
      <w:r>
        <w:t xml:space="preserve"> </w:t>
      </w:r>
      <w:r w:rsidRPr="00176413">
        <w:t>Wi-Fi</w:t>
      </w:r>
    </w:p>
    <w:p w14:paraId="4066021A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 xml:space="preserve"> </w:t>
      </w:r>
      <w:r w:rsidRPr="00176413">
        <w:t>Adresace a sítě</w:t>
      </w:r>
    </w:p>
    <w:p w14:paraId="246B80DB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>Vysílané sítě/</w:t>
      </w:r>
      <w:proofErr w:type="spellStart"/>
      <w:r w:rsidRPr="0053685E">
        <w:rPr>
          <w:rFonts w:cs="Calibri"/>
          <w:szCs w:val="22"/>
        </w:rPr>
        <w:t>VLANy</w:t>
      </w:r>
      <w:proofErr w:type="spellEnd"/>
      <w:r w:rsidRPr="0053685E">
        <w:rPr>
          <w:rFonts w:cs="Calibri"/>
          <w:szCs w:val="22"/>
        </w:rPr>
        <w:t xml:space="preserve"> a jejich SSID</w:t>
      </w:r>
    </w:p>
    <w:p w14:paraId="4B3B0A21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>IP adresy, pokud jsou v daných VLAN</w:t>
      </w:r>
    </w:p>
    <w:p w14:paraId="33007326" w14:textId="77777777" w:rsidR="00080468" w:rsidRDefault="00080468" w:rsidP="00080468">
      <w:pPr>
        <w:pStyle w:val="Odstavecseseznamem"/>
        <w:numPr>
          <w:ilvl w:val="1"/>
          <w:numId w:val="16"/>
        </w:numPr>
      </w:pPr>
      <w:r w:rsidRPr="0053685E">
        <w:rPr>
          <w:rFonts w:cs="Calibri"/>
          <w:szCs w:val="22"/>
        </w:rPr>
        <w:t>Prostupy daných</w:t>
      </w:r>
      <w:r w:rsidRPr="00176413">
        <w:t xml:space="preserve"> VLAN (detailní evidence, pokud nejsou v </w:t>
      </w:r>
      <w:proofErr w:type="spellStart"/>
      <w:r w:rsidRPr="00176413">
        <w:t>routeru</w:t>
      </w:r>
      <w:proofErr w:type="spellEnd"/>
      <w:r w:rsidRPr="00176413">
        <w:t>)</w:t>
      </w:r>
    </w:p>
    <w:p w14:paraId="334E4682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 xml:space="preserve"> </w:t>
      </w:r>
      <w:r w:rsidRPr="00176413">
        <w:t>SSID</w:t>
      </w:r>
    </w:p>
    <w:p w14:paraId="5CF3AA90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asciiTheme="minorHAnsi" w:hAnsiTheme="minorHAnsi" w:cstheme="minorHAnsi"/>
          <w:bCs/>
          <w:color w:val="000000"/>
          <w:spacing w:val="20"/>
          <w:szCs w:val="22"/>
          <w:lang w:eastAsia="en-US"/>
        </w:rPr>
      </w:pPr>
      <w:r w:rsidRPr="0053685E">
        <w:rPr>
          <w:rFonts w:cs="Calibri"/>
          <w:szCs w:val="22"/>
        </w:rPr>
        <w:t>Evidence</w:t>
      </w:r>
      <w:r w:rsidRPr="00176413">
        <w:t>, na jakých AP jsou vysílány, jaké Wi-Fi sítě/</w:t>
      </w:r>
      <w:proofErr w:type="spellStart"/>
      <w:r w:rsidRPr="00176413">
        <w:t>VLANy</w:t>
      </w:r>
      <w:proofErr w:type="spellEnd"/>
    </w:p>
    <w:p w14:paraId="0AE33F24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 xml:space="preserve"> </w:t>
      </w:r>
      <w:r w:rsidRPr="00176413">
        <w:t>Zabezpečení</w:t>
      </w:r>
    </w:p>
    <w:p w14:paraId="4AF9FFF9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asciiTheme="minorHAnsi" w:hAnsiTheme="minorHAnsi" w:cstheme="minorHAnsi"/>
          <w:bCs/>
          <w:color w:val="000000"/>
          <w:spacing w:val="20"/>
          <w:szCs w:val="22"/>
          <w:lang w:eastAsia="en-US"/>
        </w:rPr>
      </w:pPr>
      <w:r w:rsidRPr="0053685E">
        <w:rPr>
          <w:rFonts w:cs="Calibri"/>
          <w:szCs w:val="22"/>
        </w:rPr>
        <w:t>Zabezpečení</w:t>
      </w:r>
      <w:r w:rsidRPr="00176413">
        <w:t xml:space="preserve"> jednotlivých vysílaných sítí</w:t>
      </w:r>
    </w:p>
    <w:p w14:paraId="73DDE0A0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 xml:space="preserve"> </w:t>
      </w:r>
      <w:r w:rsidRPr="00176413">
        <w:t>Fyzické zabezpečení</w:t>
      </w:r>
    </w:p>
    <w:p w14:paraId="21FF4CEB" w14:textId="77777777" w:rsidR="00080468" w:rsidRDefault="00080468" w:rsidP="00080468">
      <w:pPr>
        <w:pStyle w:val="Odstavecseseznamem"/>
        <w:numPr>
          <w:ilvl w:val="1"/>
          <w:numId w:val="16"/>
        </w:numPr>
        <w:rPr>
          <w:rFonts w:cs="Calibri"/>
          <w:szCs w:val="22"/>
        </w:rPr>
      </w:pPr>
      <w:r w:rsidRPr="0053685E">
        <w:rPr>
          <w:rFonts w:cs="Calibri"/>
          <w:szCs w:val="22"/>
        </w:rPr>
        <w:t>Fyzické umístění HW</w:t>
      </w:r>
    </w:p>
    <w:p w14:paraId="5A369156" w14:textId="77777777" w:rsidR="00080468" w:rsidRDefault="00080468" w:rsidP="00080468">
      <w:pPr>
        <w:pStyle w:val="Odstavecseseznamem"/>
        <w:numPr>
          <w:ilvl w:val="1"/>
          <w:numId w:val="16"/>
        </w:numPr>
      </w:pPr>
      <w:r w:rsidRPr="0053685E">
        <w:rPr>
          <w:rFonts w:cs="Calibri"/>
          <w:szCs w:val="22"/>
        </w:rPr>
        <w:t>Evid</w:t>
      </w:r>
      <w:r w:rsidRPr="00176413">
        <w:t>ence, zda je Wi-Fi síť dostupná mimo cílené prostory</w:t>
      </w:r>
    </w:p>
    <w:p w14:paraId="7A727265" w14:textId="77777777" w:rsidR="00080468" w:rsidRDefault="00080468" w:rsidP="00080468">
      <w:pPr>
        <w:pStyle w:val="Nadpis4"/>
        <w:rPr>
          <w:i/>
        </w:rPr>
      </w:pPr>
      <w:r w:rsidRPr="00176413">
        <w:t>Prostupy do sítě</w:t>
      </w:r>
    </w:p>
    <w:p w14:paraId="139B8AF3" w14:textId="77777777" w:rsidR="00080468" w:rsidRDefault="00080468" w:rsidP="00080468">
      <w:pPr>
        <w:pStyle w:val="Nadpis5"/>
      </w:pPr>
      <w:r>
        <w:t xml:space="preserve"> </w:t>
      </w:r>
      <w:r w:rsidRPr="00176413">
        <w:t xml:space="preserve">Za účelem zajištění bezpečnosti sítě je třeba evidovat prostupy z internetu. Ty mohou být řešeny nejčastěji např. pomocí VPN serverů, aplikacemi jako je VNC, </w:t>
      </w:r>
      <w:proofErr w:type="spellStart"/>
      <w:r w:rsidRPr="00176413">
        <w:t>LogMeIn</w:t>
      </w:r>
      <w:proofErr w:type="spellEnd"/>
      <w:r w:rsidRPr="00176413">
        <w:t xml:space="preserve">, </w:t>
      </w:r>
      <w:proofErr w:type="spellStart"/>
      <w:r w:rsidRPr="00176413">
        <w:t>TeamViewer</w:t>
      </w:r>
      <w:proofErr w:type="spellEnd"/>
      <w:r w:rsidRPr="00176413">
        <w:t xml:space="preserve"> apod. Správce by měl všechn</w:t>
      </w:r>
      <w:r>
        <w:t>a</w:t>
      </w:r>
      <w:r w:rsidRPr="00176413">
        <w:t xml:space="preserve"> t</w:t>
      </w:r>
      <w:r>
        <w:t>a</w:t>
      </w:r>
      <w:r w:rsidRPr="00176413">
        <w:t>to využívan</w:t>
      </w:r>
      <w:r>
        <w:t>á</w:t>
      </w:r>
      <w:r w:rsidRPr="00176413">
        <w:t xml:space="preserve"> řešení evidovat a zajistit blokaci, či eliminaci jejich zneužití. Nasazení těchto řešení formou klientských aplikací by mělo být řešeno již v rámci politik na serverech a stanicích, jejich samotný provoz pak může být v některých případech blokován / monitorován na </w:t>
      </w:r>
      <w:proofErr w:type="spellStart"/>
      <w:r w:rsidRPr="00176413">
        <w:t>routeru</w:t>
      </w:r>
      <w:proofErr w:type="spellEnd"/>
      <w:r w:rsidRPr="00176413">
        <w:t>.</w:t>
      </w:r>
    </w:p>
    <w:p w14:paraId="512E424D" w14:textId="77777777" w:rsidR="00080468" w:rsidRPr="00584768" w:rsidRDefault="00080468" w:rsidP="00080468">
      <w:pPr>
        <w:pStyle w:val="Nadpis2"/>
        <w:rPr>
          <w:highlight w:val="lightGray"/>
        </w:rPr>
      </w:pPr>
      <w:bookmarkStart w:id="220" w:name="_Toc522576949"/>
      <w:r w:rsidRPr="00584768">
        <w:rPr>
          <w:highlight w:val="lightGray"/>
        </w:rPr>
        <w:t>Docházkový elektronický systém</w:t>
      </w:r>
      <w:bookmarkEnd w:id="220"/>
    </w:p>
    <w:p w14:paraId="76B25C6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Název SW docházkového elektronického systému</w:t>
      </w:r>
    </w:p>
    <w:p w14:paraId="338F28B1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Napojení na PZTS</w:t>
      </w:r>
    </w:p>
    <w:p w14:paraId="1618E957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Umístění, kde jsou uložená data</w:t>
      </w:r>
    </w:p>
    <w:p w14:paraId="54BC7CAE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 xml:space="preserve">Servisní organizaci uveďte do </w:t>
      </w:r>
      <w:proofErr w:type="gramStart"/>
      <w:r w:rsidRPr="00584768">
        <w:rPr>
          <w:highlight w:val="lightGray"/>
        </w:rPr>
        <w:t xml:space="preserve">kapitoly </w:t>
      </w:r>
      <w:r w:rsidRPr="00584768">
        <w:rPr>
          <w:highlight w:val="lightGray"/>
        </w:rPr>
        <w:fldChar w:fldCharType="begin"/>
      </w:r>
      <w:r w:rsidRPr="00584768">
        <w:rPr>
          <w:highlight w:val="lightGray"/>
        </w:rPr>
        <w:instrText xml:space="preserve"> REF _Ref536012545 \r \h </w:instrText>
      </w:r>
      <w:r>
        <w:rPr>
          <w:highlight w:val="lightGray"/>
        </w:rPr>
        <w:instrText xml:space="preserve"> \* MERGEFORMAT </w:instrText>
      </w:r>
      <w:r w:rsidRPr="00584768">
        <w:rPr>
          <w:highlight w:val="lightGray"/>
        </w:rPr>
      </w:r>
      <w:r w:rsidRPr="00584768">
        <w:rPr>
          <w:highlight w:val="lightGray"/>
        </w:rPr>
        <w:fldChar w:fldCharType="separate"/>
      </w:r>
      <w:r w:rsidRPr="00584768">
        <w:rPr>
          <w:highlight w:val="lightGray"/>
        </w:rPr>
        <w:t>1.14</w:t>
      </w:r>
      <w:proofErr w:type="gramEnd"/>
      <w:r w:rsidRPr="00584768">
        <w:rPr>
          <w:highlight w:val="lightGray"/>
        </w:rPr>
        <w:fldChar w:fldCharType="end"/>
      </w:r>
      <w:r w:rsidRPr="00584768">
        <w:rPr>
          <w:highlight w:val="lightGray"/>
        </w:rPr>
        <w:t xml:space="preserve"> Kontaktní osoby</w:t>
      </w:r>
      <w:r w:rsidRPr="00584768" w:rsidDel="002E3DCA">
        <w:rPr>
          <w:highlight w:val="lightGray"/>
        </w:rPr>
        <w:t xml:space="preserve"> </w:t>
      </w:r>
    </w:p>
    <w:p w14:paraId="5E08036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Vzdálený přístup pro správu: ano/ne</w:t>
      </w:r>
    </w:p>
    <w:p w14:paraId="7476E78B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Jak je vzdálený přístup zabezpečen</w:t>
      </w:r>
    </w:p>
    <w:p w14:paraId="109DC5FF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Popis komunikace mezi čtečkou a serverem</w:t>
      </w:r>
    </w:p>
    <w:p w14:paraId="0FC17CEA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Popis dalšího nastavení</w:t>
      </w:r>
    </w:p>
    <w:p w14:paraId="0CE1D61B" w14:textId="77777777" w:rsidR="00080468" w:rsidRPr="00584768" w:rsidRDefault="00080468" w:rsidP="00080468">
      <w:pPr>
        <w:pStyle w:val="Nadpis2"/>
        <w:rPr>
          <w:highlight w:val="lightGray"/>
        </w:rPr>
      </w:pPr>
      <w:bookmarkStart w:id="221" w:name="_Toc522576950"/>
      <w:r w:rsidRPr="00584768">
        <w:rPr>
          <w:highlight w:val="lightGray"/>
        </w:rPr>
        <w:t>Kamerové systémy</w:t>
      </w:r>
      <w:bookmarkEnd w:id="221"/>
      <w:r w:rsidRPr="00584768">
        <w:rPr>
          <w:rStyle w:val="Znakapoznpodarou"/>
          <w:highlight w:val="lightGray"/>
        </w:rPr>
        <w:footnoteReference w:id="12"/>
      </w:r>
    </w:p>
    <w:p w14:paraId="4EDF8D05" w14:textId="77777777" w:rsidR="00080468" w:rsidRPr="00584768" w:rsidRDefault="00080468" w:rsidP="00080468">
      <w:pPr>
        <w:pStyle w:val="Nadpis3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Počet kamer</w:t>
      </w:r>
    </w:p>
    <w:p w14:paraId="7131D00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Výrobce</w:t>
      </w:r>
    </w:p>
    <w:p w14:paraId="1F06AD3B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Délka uchovávání záznamů</w:t>
      </w:r>
    </w:p>
    <w:p w14:paraId="5E3080AE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Umístění záznamového zařízení</w:t>
      </w:r>
    </w:p>
    <w:p w14:paraId="05C581A9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Fyzické zabezpečení záznamového zařízení</w:t>
      </w:r>
    </w:p>
    <w:p w14:paraId="050BD9D5" w14:textId="77777777" w:rsidR="00080468" w:rsidRPr="00584768" w:rsidRDefault="00080468" w:rsidP="00080468">
      <w:pPr>
        <w:pStyle w:val="Nadpis2"/>
        <w:rPr>
          <w:highlight w:val="lightGray"/>
        </w:rPr>
      </w:pPr>
      <w:bookmarkStart w:id="222" w:name="_Toc522576951"/>
      <w:r w:rsidRPr="00584768">
        <w:rPr>
          <w:highlight w:val="lightGray"/>
        </w:rPr>
        <w:t>Záložní zdroje UPS</w:t>
      </w:r>
      <w:bookmarkEnd w:id="222"/>
    </w:p>
    <w:p w14:paraId="32B08504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Název</w:t>
      </w:r>
    </w:p>
    <w:p w14:paraId="38EBAC9E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IP</w:t>
      </w:r>
    </w:p>
    <w:p w14:paraId="4449EBC9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Datum poslední výměny baterií</w:t>
      </w:r>
    </w:p>
    <w:p w14:paraId="62E7554F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Záruka</w:t>
      </w:r>
    </w:p>
    <w:p w14:paraId="5FC0A8F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Seznam zařízení napojených na záložní zdroj</w:t>
      </w:r>
    </w:p>
    <w:p w14:paraId="7D1FE452" w14:textId="77777777" w:rsidR="00080468" w:rsidRPr="00584768" w:rsidRDefault="00080468" w:rsidP="00080468">
      <w:pPr>
        <w:pStyle w:val="Nadpis2"/>
        <w:rPr>
          <w:highlight w:val="lightGray"/>
        </w:rPr>
      </w:pPr>
      <w:bookmarkStart w:id="223" w:name="_Toc522576952"/>
      <w:r w:rsidRPr="00584768">
        <w:rPr>
          <w:highlight w:val="lightGray"/>
        </w:rPr>
        <w:t>Zálohování</w:t>
      </w:r>
      <w:bookmarkEnd w:id="223"/>
    </w:p>
    <w:p w14:paraId="4B872C01" w14:textId="77777777" w:rsidR="00080468" w:rsidRPr="00584768" w:rsidRDefault="00080468" w:rsidP="00080468">
      <w:pPr>
        <w:pStyle w:val="Nadpis3"/>
        <w:rPr>
          <w:highlight w:val="lightGray"/>
        </w:rPr>
      </w:pPr>
      <w:bookmarkStart w:id="224" w:name="_Ref536011550"/>
      <w:r w:rsidRPr="00584768">
        <w:rPr>
          <w:highlight w:val="lightGray"/>
        </w:rPr>
        <w:t>Zálohování dat ze serverů</w:t>
      </w:r>
      <w:bookmarkEnd w:id="224"/>
    </w:p>
    <w:p w14:paraId="1BAFF2C4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Popis, jakým SW jsou data zálohována, uveďte všechny metody zálohování (</w:t>
      </w:r>
      <w:proofErr w:type="spellStart"/>
      <w:r w:rsidRPr="00584768">
        <w:rPr>
          <w:highlight w:val="lightGray"/>
        </w:rPr>
        <w:t>Cobian</w:t>
      </w:r>
      <w:proofErr w:type="spellEnd"/>
      <w:r w:rsidRPr="00584768">
        <w:rPr>
          <w:highlight w:val="lightGray"/>
        </w:rPr>
        <w:t xml:space="preserve"> </w:t>
      </w:r>
      <w:proofErr w:type="spellStart"/>
      <w:r w:rsidRPr="00584768">
        <w:rPr>
          <w:highlight w:val="lightGray"/>
        </w:rPr>
        <w:t>Backup</w:t>
      </w:r>
      <w:proofErr w:type="spellEnd"/>
      <w:r w:rsidRPr="00584768">
        <w:rPr>
          <w:highlight w:val="lightGray"/>
        </w:rPr>
        <w:t xml:space="preserve">, </w:t>
      </w:r>
      <w:proofErr w:type="spellStart"/>
      <w:r w:rsidRPr="00584768">
        <w:rPr>
          <w:highlight w:val="lightGray"/>
        </w:rPr>
        <w:t>Volume</w:t>
      </w:r>
      <w:proofErr w:type="spellEnd"/>
      <w:r w:rsidRPr="00584768">
        <w:rPr>
          <w:highlight w:val="lightGray"/>
        </w:rPr>
        <w:t xml:space="preserve"> </w:t>
      </w:r>
      <w:proofErr w:type="spellStart"/>
      <w:r w:rsidRPr="00584768">
        <w:rPr>
          <w:highlight w:val="lightGray"/>
        </w:rPr>
        <w:t>Shadow</w:t>
      </w:r>
      <w:proofErr w:type="spellEnd"/>
      <w:r w:rsidRPr="00584768">
        <w:rPr>
          <w:highlight w:val="lightGray"/>
        </w:rPr>
        <w:t xml:space="preserve"> Copy, </w:t>
      </w:r>
      <w:proofErr w:type="spellStart"/>
      <w:r w:rsidRPr="00584768">
        <w:rPr>
          <w:highlight w:val="lightGray"/>
        </w:rPr>
        <w:t>Veeam</w:t>
      </w:r>
      <w:proofErr w:type="spellEnd"/>
      <w:r w:rsidRPr="00584768">
        <w:rPr>
          <w:highlight w:val="lightGray"/>
        </w:rPr>
        <w:t xml:space="preserve">, </w:t>
      </w:r>
      <w:proofErr w:type="spellStart"/>
      <w:r w:rsidRPr="00584768">
        <w:rPr>
          <w:highlight w:val="lightGray"/>
        </w:rPr>
        <w:t>Acronis</w:t>
      </w:r>
      <w:proofErr w:type="spellEnd"/>
      <w:r w:rsidRPr="00584768">
        <w:rPr>
          <w:highlight w:val="lightGray"/>
        </w:rPr>
        <w:t xml:space="preserve"> atp.)</w:t>
      </w:r>
    </w:p>
    <w:p w14:paraId="4800F8DB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 xml:space="preserve">Uveďte, jaká data jsou zálohovaná (typicky celý operační systém; </w:t>
      </w:r>
      <w:proofErr w:type="spellStart"/>
      <w:r w:rsidRPr="00584768">
        <w:rPr>
          <w:highlight w:val="lightGray"/>
        </w:rPr>
        <w:t>partition</w:t>
      </w:r>
      <w:proofErr w:type="spellEnd"/>
      <w:r w:rsidRPr="00584768">
        <w:rPr>
          <w:highlight w:val="lightGray"/>
        </w:rPr>
        <w:t xml:space="preserve"> - uveďte jaké, vybraná data - uveďte jaké)</w:t>
      </w:r>
    </w:p>
    <w:p w14:paraId="6857D77A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Kam jsou zálohy uloženy (primární případně sekundární úložiště)</w:t>
      </w:r>
    </w:p>
    <w:p w14:paraId="0CF24F12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Metodika zálohování (plná záloha, přírůstková, rozdílová, jiná popište jaká)</w:t>
      </w:r>
    </w:p>
    <w:p w14:paraId="46D020A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Interval zálohování (denní, týdenní, jiný uveďte jaký)</w:t>
      </w:r>
    </w:p>
    <w:p w14:paraId="3981B2EF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Dochází k automatickému promazávání starších záloh?</w:t>
      </w:r>
    </w:p>
    <w:p w14:paraId="3FBA55D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Jak dlouho jsou zálohy uchovávány?</w:t>
      </w:r>
    </w:p>
    <w:p w14:paraId="6A7CCD5C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V jakém intervalu jsou zálohy kontrolovány?</w:t>
      </w:r>
    </w:p>
    <w:p w14:paraId="50DF269A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Jsou zasílány notifikace emailem o provedení úspěšného/neúspěšného zálohování?</w:t>
      </w:r>
    </w:p>
    <w:p w14:paraId="1BD8B62B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Je prováděno testování obnovy dat ze zálohy?</w:t>
      </w:r>
    </w:p>
    <w:p w14:paraId="63D14964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Jsou zálohy archivovány?</w:t>
      </w:r>
    </w:p>
    <w:p w14:paraId="6EF95CE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Kde jsou archivy uloženy?</w:t>
      </w:r>
    </w:p>
    <w:p w14:paraId="6F6D6F51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Uveďte, jak se liší zabezpečení archivů od zabezpečení záloh?</w:t>
      </w:r>
    </w:p>
    <w:p w14:paraId="54546432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V jakém intervalu je prováděno testování obnovy dat ze zálohy?</w:t>
      </w:r>
    </w:p>
    <w:p w14:paraId="4494B00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Jsou zálohy zabezpečeny šifrováním nebo je šifrované diskové úložiště?</w:t>
      </w:r>
    </w:p>
    <w:p w14:paraId="1732AD0E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 xml:space="preserve">Osoby oprávněné přistupovat k zálohám uveďte do </w:t>
      </w:r>
      <w:proofErr w:type="gramStart"/>
      <w:r w:rsidRPr="00584768">
        <w:rPr>
          <w:highlight w:val="lightGray"/>
        </w:rPr>
        <w:t xml:space="preserve">kapitoly </w:t>
      </w:r>
      <w:r w:rsidRPr="00584768">
        <w:rPr>
          <w:highlight w:val="lightGray"/>
        </w:rPr>
        <w:fldChar w:fldCharType="begin"/>
      </w:r>
      <w:r w:rsidRPr="00584768">
        <w:rPr>
          <w:highlight w:val="lightGray"/>
        </w:rPr>
        <w:instrText xml:space="preserve"> REF _Ref536012545 \r \h </w:instrText>
      </w:r>
      <w:r>
        <w:rPr>
          <w:highlight w:val="lightGray"/>
        </w:rPr>
        <w:instrText xml:space="preserve"> \* MERGEFORMAT </w:instrText>
      </w:r>
      <w:r w:rsidRPr="00584768">
        <w:rPr>
          <w:highlight w:val="lightGray"/>
        </w:rPr>
      </w:r>
      <w:r w:rsidRPr="00584768">
        <w:rPr>
          <w:highlight w:val="lightGray"/>
        </w:rPr>
        <w:fldChar w:fldCharType="separate"/>
      </w:r>
      <w:r w:rsidRPr="00584768">
        <w:rPr>
          <w:highlight w:val="lightGray"/>
        </w:rPr>
        <w:t>1.14</w:t>
      </w:r>
      <w:proofErr w:type="gramEnd"/>
      <w:r w:rsidRPr="00584768">
        <w:rPr>
          <w:highlight w:val="lightGray"/>
        </w:rPr>
        <w:fldChar w:fldCharType="end"/>
      </w:r>
      <w:r w:rsidRPr="00584768">
        <w:rPr>
          <w:highlight w:val="lightGray"/>
        </w:rPr>
        <w:t xml:space="preserve"> Kontaktní osoby</w:t>
      </w:r>
      <w:r w:rsidRPr="00584768" w:rsidDel="002E3DCA">
        <w:rPr>
          <w:highlight w:val="lightGray"/>
        </w:rPr>
        <w:t xml:space="preserve"> </w:t>
      </w:r>
    </w:p>
    <w:p w14:paraId="0E25ACC2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 xml:space="preserve">Osoby oprávněné obnovovat data ze záloh uveďte do </w:t>
      </w:r>
      <w:proofErr w:type="gramStart"/>
      <w:r w:rsidRPr="00584768">
        <w:rPr>
          <w:highlight w:val="lightGray"/>
        </w:rPr>
        <w:t xml:space="preserve">kapitoly </w:t>
      </w:r>
      <w:r w:rsidRPr="00584768">
        <w:rPr>
          <w:highlight w:val="lightGray"/>
        </w:rPr>
        <w:fldChar w:fldCharType="begin"/>
      </w:r>
      <w:r w:rsidRPr="00584768">
        <w:rPr>
          <w:highlight w:val="lightGray"/>
        </w:rPr>
        <w:instrText xml:space="preserve"> REF _Ref536012545 \r \h </w:instrText>
      </w:r>
      <w:r>
        <w:rPr>
          <w:highlight w:val="lightGray"/>
        </w:rPr>
        <w:instrText xml:space="preserve"> \* MERGEFORMAT </w:instrText>
      </w:r>
      <w:r w:rsidRPr="00584768">
        <w:rPr>
          <w:highlight w:val="lightGray"/>
        </w:rPr>
      </w:r>
      <w:r w:rsidRPr="00584768">
        <w:rPr>
          <w:highlight w:val="lightGray"/>
        </w:rPr>
        <w:fldChar w:fldCharType="separate"/>
      </w:r>
      <w:r w:rsidRPr="00584768">
        <w:rPr>
          <w:highlight w:val="lightGray"/>
        </w:rPr>
        <w:t>1.14</w:t>
      </w:r>
      <w:proofErr w:type="gramEnd"/>
      <w:r w:rsidRPr="00584768">
        <w:rPr>
          <w:highlight w:val="lightGray"/>
        </w:rPr>
        <w:fldChar w:fldCharType="end"/>
      </w:r>
      <w:r w:rsidRPr="00584768">
        <w:rPr>
          <w:highlight w:val="lightGray"/>
        </w:rPr>
        <w:t xml:space="preserve"> Kontaktní osoby</w:t>
      </w:r>
      <w:r w:rsidRPr="00584768" w:rsidDel="002E3DCA">
        <w:rPr>
          <w:highlight w:val="lightGray"/>
        </w:rPr>
        <w:t xml:space="preserve"> </w:t>
      </w:r>
    </w:p>
    <w:p w14:paraId="56614A91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bCs/>
          <w:color w:val="000000"/>
          <w:spacing w:val="20"/>
          <w:szCs w:val="22"/>
          <w:highlight w:val="lightGray"/>
          <w:lang w:eastAsia="en-US"/>
        </w:rPr>
      </w:pPr>
      <w:r w:rsidRPr="00584768">
        <w:rPr>
          <w:highlight w:val="lightGray"/>
        </w:rPr>
        <w:t>Co bývá nejčastější příčinou neprovedení zálohy?</w:t>
      </w:r>
    </w:p>
    <w:p w14:paraId="6D769070" w14:textId="77777777" w:rsidR="00080468" w:rsidRDefault="00080468" w:rsidP="00080468">
      <w:pPr>
        <w:pStyle w:val="Nadpis3"/>
        <w:rPr>
          <w:i/>
        </w:rPr>
      </w:pPr>
      <w:r>
        <w:t xml:space="preserve"> </w:t>
      </w:r>
      <w:r w:rsidRPr="008371AD">
        <w:t>Zálohy mobilních telefonů</w:t>
      </w:r>
    </w:p>
    <w:p w14:paraId="78900AE0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 xml:space="preserve"> </w:t>
      </w:r>
      <w:r w:rsidRPr="007E29D8">
        <w:t>Popište, jak je řešeno zálohování mobilních telefonů</w:t>
      </w:r>
      <w:r>
        <w:t xml:space="preserve">, </w:t>
      </w:r>
      <w:r w:rsidRPr="004415A8">
        <w:t>pokud není řešeno individuálně uživateli, kteří byli proškoleni dle směrnice pro uživatele IT</w:t>
      </w:r>
      <w:r>
        <w:rPr>
          <w:rStyle w:val="Znakapoznpodarou"/>
        </w:rPr>
        <w:footnoteReference w:id="13"/>
      </w:r>
      <w:r w:rsidRPr="007E29D8">
        <w:t xml:space="preserve">. </w:t>
      </w:r>
    </w:p>
    <w:p w14:paraId="48FE2CAF" w14:textId="77777777" w:rsidR="00080468" w:rsidRDefault="00080468" w:rsidP="00080468">
      <w:pPr>
        <w:pStyle w:val="Nadpis3"/>
        <w:rPr>
          <w:i/>
        </w:rPr>
      </w:pPr>
      <w:r>
        <w:t xml:space="preserve"> </w:t>
      </w:r>
      <w:r w:rsidRPr="007E29D8">
        <w:t>Zálohování koncových klientů</w:t>
      </w:r>
    </w:p>
    <w:p w14:paraId="5A051269" w14:textId="77777777" w:rsidR="00080468" w:rsidRDefault="00080468" w:rsidP="00080468">
      <w:pPr>
        <w:pStyle w:val="Nadpis4"/>
      </w:pPr>
      <w:r>
        <w:t xml:space="preserve"> </w:t>
      </w:r>
      <w:r w:rsidRPr="007E29D8">
        <w:t>Pokud jsou zálohován</w:t>
      </w:r>
      <w:r>
        <w:t>a</w:t>
      </w:r>
      <w:r w:rsidRPr="007E29D8">
        <w:t xml:space="preserve"> data z koncových zařízení, uveďte obdobně jako v </w:t>
      </w:r>
      <w:proofErr w:type="gramStart"/>
      <w:r w:rsidRPr="007E29D8">
        <w:t xml:space="preserve">kapitole </w:t>
      </w:r>
      <w:r>
        <w:rPr>
          <w:highlight w:val="yellow"/>
        </w:rPr>
        <w:fldChar w:fldCharType="begin"/>
      </w:r>
      <w:r>
        <w:instrText xml:space="preserve"> REF _Ref536011550 \r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t>1.6.1</w:t>
      </w:r>
      <w:proofErr w:type="gramEnd"/>
      <w:r>
        <w:rPr>
          <w:highlight w:val="yellow"/>
        </w:rPr>
        <w:fldChar w:fldCharType="end"/>
      </w:r>
      <w:r w:rsidRPr="0053685E">
        <w:t>,</w:t>
      </w:r>
      <w:r w:rsidRPr="007E29D8">
        <w:t xml:space="preserve"> jak je zálohování řešeno.</w:t>
      </w:r>
    </w:p>
    <w:p w14:paraId="0FA02203" w14:textId="77777777" w:rsidR="00080468" w:rsidRDefault="00080468" w:rsidP="00080468">
      <w:pPr>
        <w:pStyle w:val="Nadpis3"/>
        <w:rPr>
          <w:i/>
        </w:rPr>
      </w:pPr>
      <w:r>
        <w:t xml:space="preserve"> </w:t>
      </w:r>
      <w:r w:rsidRPr="007E29D8">
        <w:t>Geografické zálohování</w:t>
      </w:r>
    </w:p>
    <w:p w14:paraId="0D4574BB" w14:textId="77777777" w:rsidR="00080468" w:rsidRDefault="00080468" w:rsidP="00080468">
      <w:pPr>
        <w:pStyle w:val="Nadpis5"/>
      </w:pPr>
      <w:r>
        <w:t xml:space="preserve"> </w:t>
      </w:r>
      <w:r w:rsidRPr="007E29D8">
        <w:t>Pokud je využíváno geografické zálohování, popište</w:t>
      </w:r>
      <w:r>
        <w:t>:</w:t>
      </w:r>
      <w:r w:rsidRPr="007E29D8">
        <w:t xml:space="preserve"> </w:t>
      </w:r>
    </w:p>
    <w:p w14:paraId="3C9BE0C8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 xml:space="preserve"> K</w:t>
      </w:r>
      <w:r w:rsidRPr="007E29D8">
        <w:t>am jsou data přenášena</w:t>
      </w:r>
    </w:p>
    <w:p w14:paraId="430B30FF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 xml:space="preserve"> J</w:t>
      </w:r>
      <w:r w:rsidRPr="007E29D8">
        <w:t>ak je zabezpečen přenos dat</w:t>
      </w:r>
    </w:p>
    <w:p w14:paraId="1F638666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 xml:space="preserve"> </w:t>
      </w:r>
      <w:r w:rsidRPr="007E29D8">
        <w:t xml:space="preserve">Seznam poskytovatelů služby uveďte do </w:t>
      </w:r>
      <w:proofErr w:type="gramStart"/>
      <w:r>
        <w:t xml:space="preserve">kapitoly </w:t>
      </w:r>
      <w:r>
        <w:fldChar w:fldCharType="begin"/>
      </w:r>
      <w:r>
        <w:instrText xml:space="preserve"> REF _Ref536012545 \r \h </w:instrText>
      </w:r>
      <w:r>
        <w:fldChar w:fldCharType="separate"/>
      </w:r>
      <w:r>
        <w:t>1.14</w:t>
      </w:r>
      <w:proofErr w:type="gramEnd"/>
      <w:r>
        <w:fldChar w:fldCharType="end"/>
      </w:r>
      <w:r w:rsidRPr="00663E6D">
        <w:t xml:space="preserve"> Kontaktní osoby</w:t>
      </w:r>
      <w:r w:rsidDel="002E3DCA">
        <w:t xml:space="preserve"> </w:t>
      </w:r>
    </w:p>
    <w:p w14:paraId="4827AFC6" w14:textId="77777777" w:rsidR="00080468" w:rsidRPr="00584768" w:rsidRDefault="00080468" w:rsidP="00080468">
      <w:pPr>
        <w:pStyle w:val="Nadpis2"/>
        <w:rPr>
          <w:highlight w:val="lightGray"/>
        </w:rPr>
      </w:pPr>
      <w:bookmarkStart w:id="225" w:name="_Toc522576953"/>
      <w:r w:rsidRPr="00584768">
        <w:rPr>
          <w:highlight w:val="lightGray"/>
        </w:rPr>
        <w:t>Lokálně používané aplikace a informační systémy</w:t>
      </w:r>
      <w:bookmarkEnd w:id="225"/>
      <w:r w:rsidRPr="00584768">
        <w:rPr>
          <w:highlight w:val="lightGray"/>
        </w:rPr>
        <w:t xml:space="preserve"> </w:t>
      </w:r>
    </w:p>
    <w:p w14:paraId="358F2C07" w14:textId="77777777" w:rsidR="00080468" w:rsidRPr="00584768" w:rsidRDefault="00080468" w:rsidP="00080468">
      <w:pPr>
        <w:pStyle w:val="Nadpis3"/>
        <w:rPr>
          <w:i/>
          <w:highlight w:val="lightGray"/>
        </w:rPr>
      </w:pPr>
      <w:r w:rsidRPr="00584768">
        <w:rPr>
          <w:highlight w:val="lightGray"/>
        </w:rPr>
        <w:t xml:space="preserve">Seznam aplikací určených pro sdílenou práci uživatelů nebo pro účely evidence, instalovaných a provozovaných pouze lokálně na daném pracovišti. V seznamu není nutné uvádět centrální systémy jako je například </w:t>
      </w:r>
      <w:proofErr w:type="spellStart"/>
      <w:r w:rsidRPr="00584768">
        <w:rPr>
          <w:highlight w:val="lightGray"/>
        </w:rPr>
        <w:t>Colosseum</w:t>
      </w:r>
      <w:proofErr w:type="spellEnd"/>
      <w:r w:rsidRPr="00584768">
        <w:rPr>
          <w:highlight w:val="lightGray"/>
        </w:rPr>
        <w:t>, VEMA, intranet atp.</w:t>
      </w:r>
    </w:p>
    <w:p w14:paraId="5098CE00" w14:textId="77777777" w:rsidR="00080468" w:rsidRPr="00584768" w:rsidRDefault="00080468" w:rsidP="00080468">
      <w:pPr>
        <w:pStyle w:val="Nadpis2"/>
        <w:rPr>
          <w:highlight w:val="lightGray"/>
        </w:rPr>
      </w:pPr>
      <w:bookmarkStart w:id="226" w:name="_Toc522576954"/>
      <w:r w:rsidRPr="00584768">
        <w:rPr>
          <w:highlight w:val="lightGray"/>
        </w:rPr>
        <w:t>Domény</w:t>
      </w:r>
      <w:bookmarkEnd w:id="226"/>
    </w:p>
    <w:p w14:paraId="1123BE74" w14:textId="77777777" w:rsidR="00080468" w:rsidRPr="00584768" w:rsidRDefault="00080468" w:rsidP="00080468">
      <w:pPr>
        <w:pStyle w:val="Nadpis3"/>
        <w:rPr>
          <w:i/>
          <w:highlight w:val="lightGray"/>
        </w:rPr>
      </w:pPr>
      <w:r w:rsidRPr="00584768">
        <w:rPr>
          <w:highlight w:val="lightGray"/>
        </w:rPr>
        <w:t xml:space="preserve">Seznam aktivně využívaných interních i veřejných domén, včetně uvedení účelu, pro který jsou využívány (kromě domén webových prezentací a centrálních IS evidovaných na Intranetu NPÚ v aplikaci „Weby NPÚ, sociální sítě“  </w:t>
      </w:r>
      <w:hyperlink r:id="rId14" w:history="1">
        <w:r w:rsidRPr="00584768">
          <w:rPr>
            <w:rStyle w:val="Hypertextovodkaz"/>
            <w:highlight w:val="lightGray"/>
          </w:rPr>
          <w:t>https://intranet.npu.cz/sprava-webovych-domen</w:t>
        </w:r>
      </w:hyperlink>
      <w:r w:rsidRPr="00584768">
        <w:rPr>
          <w:highlight w:val="lightGray"/>
        </w:rPr>
        <w:t xml:space="preserve">) </w:t>
      </w:r>
    </w:p>
    <w:p w14:paraId="234E2390" w14:textId="77777777" w:rsidR="00080468" w:rsidRPr="00584768" w:rsidRDefault="00080468" w:rsidP="00080468">
      <w:pPr>
        <w:pStyle w:val="Nadpis2"/>
        <w:rPr>
          <w:highlight w:val="lightGray"/>
        </w:rPr>
      </w:pPr>
      <w:bookmarkStart w:id="227" w:name="_Toc522576955"/>
      <w:r w:rsidRPr="00584768">
        <w:rPr>
          <w:highlight w:val="lightGray"/>
        </w:rPr>
        <w:t>Internet</w:t>
      </w:r>
      <w:bookmarkEnd w:id="227"/>
    </w:p>
    <w:p w14:paraId="07B7005E" w14:textId="77777777" w:rsidR="00080468" w:rsidRPr="00584768" w:rsidRDefault="00080468" w:rsidP="00080468">
      <w:pPr>
        <w:pStyle w:val="Nadpis3"/>
        <w:rPr>
          <w:i/>
          <w:highlight w:val="lightGray"/>
        </w:rPr>
      </w:pPr>
      <w:r w:rsidRPr="00584768">
        <w:rPr>
          <w:highlight w:val="lightGray"/>
        </w:rPr>
        <w:t>Poskytovatel Internetu (ISP)</w:t>
      </w:r>
    </w:p>
    <w:p w14:paraId="1295BA58" w14:textId="77777777" w:rsidR="00080468" w:rsidRPr="00584768" w:rsidRDefault="00080468" w:rsidP="00080468">
      <w:pPr>
        <w:pStyle w:val="Nadpis4"/>
        <w:rPr>
          <w:i/>
          <w:highlight w:val="lightGray"/>
        </w:rPr>
      </w:pPr>
      <w:r w:rsidRPr="00584768">
        <w:rPr>
          <w:highlight w:val="lightGray"/>
        </w:rPr>
        <w:t xml:space="preserve">Kontakt na podporu uveďte do </w:t>
      </w:r>
      <w:proofErr w:type="gramStart"/>
      <w:r w:rsidRPr="00584768">
        <w:rPr>
          <w:highlight w:val="lightGray"/>
        </w:rPr>
        <w:t xml:space="preserve">kapitoly </w:t>
      </w:r>
      <w:r w:rsidRPr="00584768">
        <w:rPr>
          <w:highlight w:val="lightGray"/>
        </w:rPr>
        <w:fldChar w:fldCharType="begin"/>
      </w:r>
      <w:r w:rsidRPr="00584768">
        <w:rPr>
          <w:highlight w:val="lightGray"/>
        </w:rPr>
        <w:instrText xml:space="preserve"> REF _Ref536012545 \r \h </w:instrText>
      </w:r>
      <w:r>
        <w:rPr>
          <w:highlight w:val="lightGray"/>
        </w:rPr>
        <w:instrText xml:space="preserve"> \* MERGEFORMAT </w:instrText>
      </w:r>
      <w:r w:rsidRPr="00584768">
        <w:rPr>
          <w:highlight w:val="lightGray"/>
        </w:rPr>
      </w:r>
      <w:r w:rsidRPr="00584768">
        <w:rPr>
          <w:highlight w:val="lightGray"/>
        </w:rPr>
        <w:fldChar w:fldCharType="separate"/>
      </w:r>
      <w:r w:rsidRPr="00584768">
        <w:rPr>
          <w:highlight w:val="lightGray"/>
        </w:rPr>
        <w:t>1.14</w:t>
      </w:r>
      <w:proofErr w:type="gramEnd"/>
      <w:r w:rsidRPr="00584768">
        <w:rPr>
          <w:highlight w:val="lightGray"/>
        </w:rPr>
        <w:fldChar w:fldCharType="end"/>
      </w:r>
      <w:r w:rsidRPr="00584768">
        <w:rPr>
          <w:highlight w:val="lightGray"/>
        </w:rPr>
        <w:t xml:space="preserve"> Kontaktní osoby</w:t>
      </w:r>
      <w:r w:rsidRPr="00584768" w:rsidDel="002E3DCA">
        <w:rPr>
          <w:highlight w:val="lightGray"/>
        </w:rPr>
        <w:t xml:space="preserve"> </w:t>
      </w:r>
    </w:p>
    <w:p w14:paraId="151A6B2F" w14:textId="77777777" w:rsidR="00080468" w:rsidRPr="00584768" w:rsidRDefault="00080468" w:rsidP="00080468">
      <w:pPr>
        <w:pStyle w:val="Nadpis3"/>
        <w:rPr>
          <w:i/>
          <w:highlight w:val="lightGray"/>
        </w:rPr>
      </w:pPr>
      <w:r w:rsidRPr="00584768">
        <w:rPr>
          <w:highlight w:val="lightGray"/>
        </w:rPr>
        <w:t xml:space="preserve">Primární linka: </w:t>
      </w:r>
    </w:p>
    <w:p w14:paraId="318E99CE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kapacita linky: X Mbps / X Mbps</w:t>
      </w:r>
    </w:p>
    <w:p w14:paraId="46AF425C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technologie: optika / mikrovlnné připojení / VDSL / ADSL / jiné (uveďte jaké)</w:t>
      </w:r>
    </w:p>
    <w:p w14:paraId="4C91AB0C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agregace</w:t>
      </w:r>
    </w:p>
    <w:p w14:paraId="0B5BCD3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počet vnějších IP adres</w:t>
      </w:r>
    </w:p>
    <w:p w14:paraId="5BDC995C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vnější IP adresy:</w:t>
      </w:r>
    </w:p>
    <w:p w14:paraId="38F44B3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monitoring výpadku od ISP:</w:t>
      </w:r>
    </w:p>
    <w:p w14:paraId="0EF6734C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jiný monitoring výpadku:</w:t>
      </w:r>
    </w:p>
    <w:p w14:paraId="1FB1D6D2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smluvní úvazek: délka, datum do kdy je úvazek sjednán</w:t>
      </w:r>
    </w:p>
    <w:p w14:paraId="048AF036" w14:textId="77777777" w:rsidR="00080468" w:rsidRPr="00584768" w:rsidRDefault="00080468" w:rsidP="00080468">
      <w:pPr>
        <w:pStyle w:val="Nadpis3"/>
        <w:rPr>
          <w:i/>
          <w:highlight w:val="lightGray"/>
        </w:rPr>
      </w:pPr>
      <w:r w:rsidRPr="00584768">
        <w:rPr>
          <w:highlight w:val="lightGray"/>
        </w:rPr>
        <w:t xml:space="preserve">Záložní linka: </w:t>
      </w:r>
    </w:p>
    <w:p w14:paraId="612E0AC0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kapacita linky: X Mbps / X Mbps</w:t>
      </w:r>
    </w:p>
    <w:p w14:paraId="3E5F5E5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technologie: optika / mikrovlnné připojení / VDSL / ADSL / jiné (uveďte jaké)</w:t>
      </w:r>
    </w:p>
    <w:p w14:paraId="6BB3DDD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agregace</w:t>
      </w:r>
    </w:p>
    <w:p w14:paraId="6E535D72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počet vnějších IP adres</w:t>
      </w:r>
    </w:p>
    <w:p w14:paraId="0F34C97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vnější IP adresy:</w:t>
      </w:r>
    </w:p>
    <w:p w14:paraId="7722899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monitoring výpadku od ISP:</w:t>
      </w:r>
    </w:p>
    <w:p w14:paraId="030637A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jiný monitoring výpadku:</w:t>
      </w:r>
    </w:p>
    <w:p w14:paraId="20911566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smluvní úvazek: délka, datum do kdy je úvazek sjednán</w:t>
      </w:r>
    </w:p>
    <w:p w14:paraId="78EEB1D6" w14:textId="77777777" w:rsidR="00080468" w:rsidRPr="00584768" w:rsidRDefault="00080468" w:rsidP="00080468">
      <w:pPr>
        <w:pStyle w:val="Nadpis2"/>
        <w:rPr>
          <w:highlight w:val="lightGray"/>
        </w:rPr>
      </w:pPr>
      <w:bookmarkStart w:id="228" w:name="_Toc522576956"/>
      <w:r w:rsidRPr="00584768">
        <w:rPr>
          <w:highlight w:val="lightGray"/>
        </w:rPr>
        <w:t>Telefonní ústředna</w:t>
      </w:r>
      <w:bookmarkEnd w:id="228"/>
    </w:p>
    <w:p w14:paraId="7829500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Telefonní ústředna: analogová/digitální</w:t>
      </w:r>
    </w:p>
    <w:p w14:paraId="63F03552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Výrobce:</w:t>
      </w:r>
    </w:p>
    <w:p w14:paraId="113A72B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Model:</w:t>
      </w:r>
    </w:p>
    <w:p w14:paraId="0A4FADDA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GSM karty/moduly:</w:t>
      </w:r>
    </w:p>
    <w:p w14:paraId="2DCD2FBB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 xml:space="preserve">Servisní organizaci uveďte do </w:t>
      </w:r>
      <w:proofErr w:type="gramStart"/>
      <w:r w:rsidRPr="00584768">
        <w:rPr>
          <w:highlight w:val="lightGray"/>
        </w:rPr>
        <w:t xml:space="preserve">kapitoly </w:t>
      </w:r>
      <w:r w:rsidRPr="00584768">
        <w:rPr>
          <w:highlight w:val="lightGray"/>
        </w:rPr>
        <w:fldChar w:fldCharType="begin"/>
      </w:r>
      <w:r w:rsidRPr="00584768">
        <w:rPr>
          <w:highlight w:val="lightGray"/>
        </w:rPr>
        <w:instrText xml:space="preserve"> REF _Ref536012545 \r \h </w:instrText>
      </w:r>
      <w:r>
        <w:rPr>
          <w:highlight w:val="lightGray"/>
        </w:rPr>
        <w:instrText xml:space="preserve"> \* MERGEFORMAT </w:instrText>
      </w:r>
      <w:r w:rsidRPr="00584768">
        <w:rPr>
          <w:highlight w:val="lightGray"/>
        </w:rPr>
      </w:r>
      <w:r w:rsidRPr="00584768">
        <w:rPr>
          <w:highlight w:val="lightGray"/>
        </w:rPr>
        <w:fldChar w:fldCharType="separate"/>
      </w:r>
      <w:r w:rsidRPr="00584768">
        <w:rPr>
          <w:highlight w:val="lightGray"/>
        </w:rPr>
        <w:t>1.14</w:t>
      </w:r>
      <w:proofErr w:type="gramEnd"/>
      <w:r w:rsidRPr="00584768">
        <w:rPr>
          <w:highlight w:val="lightGray"/>
        </w:rPr>
        <w:fldChar w:fldCharType="end"/>
      </w:r>
      <w:r w:rsidRPr="00584768">
        <w:rPr>
          <w:highlight w:val="lightGray"/>
        </w:rPr>
        <w:t xml:space="preserve"> Kontaktní osoby</w:t>
      </w:r>
      <w:r w:rsidRPr="00584768" w:rsidDel="002E3DCA">
        <w:rPr>
          <w:highlight w:val="lightGray"/>
        </w:rPr>
        <w:t xml:space="preserve"> </w:t>
      </w:r>
    </w:p>
    <w:p w14:paraId="33ACE0DE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Vzdálený přístup pro správy: ano/ne</w:t>
      </w:r>
    </w:p>
    <w:p w14:paraId="0A3B6684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 xml:space="preserve">Jak je vzdálený přístup zabezpečen: </w:t>
      </w:r>
    </w:p>
    <w:p w14:paraId="23D87C7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Nahrávání hovorů/záznamník: ano/ne</w:t>
      </w:r>
    </w:p>
    <w:p w14:paraId="432BC902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Popis nastavení (přepady, aj.):</w:t>
      </w:r>
    </w:p>
    <w:p w14:paraId="01CB1B29" w14:textId="77777777" w:rsidR="00080468" w:rsidRPr="00584768" w:rsidRDefault="00080468" w:rsidP="00080468">
      <w:pPr>
        <w:pStyle w:val="Nadpis3"/>
        <w:numPr>
          <w:ilvl w:val="0"/>
          <w:numId w:val="0"/>
        </w:numPr>
        <w:ind w:left="284"/>
        <w:rPr>
          <w:i/>
          <w:highlight w:val="lightGray"/>
        </w:rPr>
      </w:pPr>
      <w:bookmarkStart w:id="229" w:name="OLE_LINK5"/>
      <w:bookmarkStart w:id="230" w:name="OLE_LINK6"/>
    </w:p>
    <w:p w14:paraId="67DDA7AB" w14:textId="77777777" w:rsidR="00080468" w:rsidRPr="00584768" w:rsidRDefault="00080468" w:rsidP="00080468">
      <w:pPr>
        <w:pStyle w:val="Nadpis2"/>
        <w:rPr>
          <w:highlight w:val="lightGray"/>
        </w:rPr>
      </w:pPr>
      <w:bookmarkStart w:id="231" w:name="_Toc522576959"/>
      <w:bookmarkEnd w:id="229"/>
      <w:bookmarkEnd w:id="230"/>
      <w:r w:rsidRPr="00584768">
        <w:rPr>
          <w:highlight w:val="lightGray"/>
        </w:rPr>
        <w:t>Síťové a multifunkční tiskárny</w:t>
      </w:r>
      <w:bookmarkEnd w:id="231"/>
    </w:p>
    <w:p w14:paraId="3D7638AB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Název (výrobce, model)</w:t>
      </w:r>
    </w:p>
    <w:p w14:paraId="7B68D807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S/N</w:t>
      </w:r>
    </w:p>
    <w:p w14:paraId="00347191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Typ připojení (LAN, USB, Wi-Fi)</w:t>
      </w:r>
    </w:p>
    <w:p w14:paraId="76F5863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Umístění</w:t>
      </w:r>
    </w:p>
    <w:p w14:paraId="442BC5B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Multifunkční tiskárna: ano/ne</w:t>
      </w:r>
    </w:p>
    <w:p w14:paraId="5E4C4FB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Podpora funkce odloženého tisku: ano/ne</w:t>
      </w:r>
    </w:p>
    <w:p w14:paraId="309A608B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Nastavená funkce odloženého tisku: ano/ne</w:t>
      </w:r>
    </w:p>
    <w:p w14:paraId="2D76782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Podpora a nastavení skenování do složky: ano/ne</w:t>
      </w:r>
    </w:p>
    <w:p w14:paraId="34EC7132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Nastavená funkce skenování do složky: ano/ne</w:t>
      </w:r>
    </w:p>
    <w:p w14:paraId="6DBF5CC2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 xml:space="preserve">Podpora funkce zasílání </w:t>
      </w:r>
      <w:proofErr w:type="spellStart"/>
      <w:r w:rsidRPr="00584768">
        <w:rPr>
          <w:highlight w:val="lightGray"/>
        </w:rPr>
        <w:t>skenů</w:t>
      </w:r>
      <w:proofErr w:type="spellEnd"/>
      <w:r w:rsidRPr="00584768">
        <w:rPr>
          <w:highlight w:val="lightGray"/>
        </w:rPr>
        <w:t xml:space="preserve"> emailem: ano/ne</w:t>
      </w:r>
    </w:p>
    <w:p w14:paraId="61567742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 xml:space="preserve">Nastavená funkce zasílání </w:t>
      </w:r>
      <w:proofErr w:type="spellStart"/>
      <w:r w:rsidRPr="00584768">
        <w:rPr>
          <w:highlight w:val="lightGray"/>
        </w:rPr>
        <w:t>skenů</w:t>
      </w:r>
      <w:proofErr w:type="spellEnd"/>
      <w:r w:rsidRPr="00584768">
        <w:rPr>
          <w:highlight w:val="lightGray"/>
        </w:rPr>
        <w:t xml:space="preserve"> emailem: ano/ne</w:t>
      </w:r>
    </w:p>
    <w:p w14:paraId="4D2A17B0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Podporuje tiskárna vytvoření adresáře osob: ano/ne</w:t>
      </w:r>
    </w:p>
    <w:p w14:paraId="62DB8650" w14:textId="77777777" w:rsidR="00080468" w:rsidRPr="00584768" w:rsidRDefault="00080468" w:rsidP="00080468">
      <w:pPr>
        <w:pStyle w:val="Nadpis3"/>
        <w:rPr>
          <w:highlight w:val="lightGray"/>
        </w:rPr>
      </w:pPr>
      <w:r w:rsidRPr="00584768">
        <w:rPr>
          <w:highlight w:val="lightGray"/>
        </w:rPr>
        <w:t xml:space="preserve">Seznam osob oprávněných provádět správu tiskáren uveďte do </w:t>
      </w:r>
      <w:proofErr w:type="gramStart"/>
      <w:r w:rsidRPr="00584768">
        <w:rPr>
          <w:highlight w:val="lightGray"/>
        </w:rPr>
        <w:t xml:space="preserve">kapitoly </w:t>
      </w:r>
      <w:r w:rsidRPr="00584768">
        <w:rPr>
          <w:highlight w:val="lightGray"/>
        </w:rPr>
        <w:fldChar w:fldCharType="begin"/>
      </w:r>
      <w:r w:rsidRPr="00584768">
        <w:rPr>
          <w:highlight w:val="lightGray"/>
        </w:rPr>
        <w:instrText xml:space="preserve"> REF _Ref536012545 \r \h </w:instrText>
      </w:r>
      <w:r>
        <w:rPr>
          <w:highlight w:val="lightGray"/>
        </w:rPr>
        <w:instrText xml:space="preserve"> \* MERGEFORMAT </w:instrText>
      </w:r>
      <w:r w:rsidRPr="00584768">
        <w:rPr>
          <w:highlight w:val="lightGray"/>
        </w:rPr>
      </w:r>
      <w:r w:rsidRPr="00584768">
        <w:rPr>
          <w:highlight w:val="lightGray"/>
        </w:rPr>
        <w:fldChar w:fldCharType="separate"/>
      </w:r>
      <w:r w:rsidRPr="00584768">
        <w:rPr>
          <w:highlight w:val="lightGray"/>
        </w:rPr>
        <w:t>1.14</w:t>
      </w:r>
      <w:proofErr w:type="gramEnd"/>
      <w:r w:rsidRPr="00584768">
        <w:rPr>
          <w:highlight w:val="lightGray"/>
        </w:rPr>
        <w:fldChar w:fldCharType="end"/>
      </w:r>
      <w:r w:rsidRPr="00584768">
        <w:rPr>
          <w:highlight w:val="lightGray"/>
        </w:rPr>
        <w:t xml:space="preserve"> Kontaktní osoby</w:t>
      </w:r>
      <w:r w:rsidRPr="00584768" w:rsidDel="002E3DCA">
        <w:rPr>
          <w:highlight w:val="lightGray"/>
        </w:rPr>
        <w:t xml:space="preserve"> </w:t>
      </w:r>
    </w:p>
    <w:p w14:paraId="1ABCA0ED" w14:textId="77777777" w:rsidR="00080468" w:rsidRDefault="00080468" w:rsidP="00080468">
      <w:pPr>
        <w:pStyle w:val="Nadpis2"/>
        <w:rPr>
          <w:rFonts w:asciiTheme="minorHAnsi" w:hAnsiTheme="minorHAnsi" w:cstheme="minorHAnsi"/>
          <w:color w:val="000000"/>
          <w:spacing w:val="20"/>
          <w:lang w:eastAsia="en-US"/>
        </w:rPr>
      </w:pPr>
      <w:bookmarkStart w:id="232" w:name="_Toc522576960"/>
      <w:r w:rsidRPr="00AB70D5">
        <w:t>Licence</w:t>
      </w:r>
      <w:bookmarkEnd w:id="232"/>
    </w:p>
    <w:p w14:paraId="51767339" w14:textId="77777777" w:rsidR="00080468" w:rsidRDefault="00080468" w:rsidP="00080468">
      <w:pPr>
        <w:pStyle w:val="Nadpis3"/>
        <w:rPr>
          <w:i/>
        </w:rPr>
      </w:pPr>
      <w:bookmarkStart w:id="233" w:name="_Toc522576961"/>
      <w:r>
        <w:t xml:space="preserve"> </w:t>
      </w:r>
      <w:r w:rsidRPr="00AB70D5">
        <w:t>Licencovaný SW</w:t>
      </w:r>
      <w:bookmarkEnd w:id="233"/>
    </w:p>
    <w:p w14:paraId="482F245A" w14:textId="77777777" w:rsidR="00080468" w:rsidRDefault="00080468" w:rsidP="00080468">
      <w:pPr>
        <w:pStyle w:val="Nadpis4"/>
      </w:pPr>
      <w:r>
        <w:t xml:space="preserve"> </w:t>
      </w:r>
      <w:r w:rsidRPr="00663E6D">
        <w:t xml:space="preserve">Seznam licencovaného SW v rámci pracoviště </w:t>
      </w:r>
    </w:p>
    <w:p w14:paraId="539277F2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>Název SW</w:t>
      </w:r>
    </w:p>
    <w:p w14:paraId="3510644B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>P</w:t>
      </w:r>
      <w:r w:rsidRPr="00663E6D">
        <w:t xml:space="preserve">očet </w:t>
      </w:r>
      <w:r>
        <w:t xml:space="preserve">zakoupených </w:t>
      </w:r>
      <w:r w:rsidRPr="00663E6D">
        <w:t>licencí</w:t>
      </w:r>
    </w:p>
    <w:p w14:paraId="50E461DE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>Počet využívaných licencí</w:t>
      </w:r>
    </w:p>
    <w:p w14:paraId="648B6C92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>S</w:t>
      </w:r>
      <w:r w:rsidRPr="00663E6D">
        <w:t>eznam PC</w:t>
      </w:r>
      <w:r>
        <w:t>/uživatelů</w:t>
      </w:r>
      <w:r w:rsidRPr="00663E6D">
        <w:t>, ke kterým je licence přiřazena</w:t>
      </w:r>
    </w:p>
    <w:p w14:paraId="53D0FE98" w14:textId="77777777" w:rsidR="00080468" w:rsidRDefault="00080468" w:rsidP="00080468">
      <w:pPr>
        <w:pStyle w:val="Nadpis2"/>
      </w:pPr>
      <w:bookmarkStart w:id="234" w:name="_Toc522576962"/>
      <w:r w:rsidRPr="00663E6D">
        <w:t>Bezpečnost</w:t>
      </w:r>
      <w:bookmarkEnd w:id="234"/>
    </w:p>
    <w:p w14:paraId="13C3FA18" w14:textId="77777777" w:rsidR="00080468" w:rsidRDefault="00080468" w:rsidP="00080468">
      <w:pPr>
        <w:pStyle w:val="Nadpis3"/>
        <w:rPr>
          <w:i/>
        </w:rPr>
      </w:pPr>
      <w:r w:rsidRPr="00663E6D">
        <w:t xml:space="preserve">Tento bod popisuje oblasti bezpečnosti, které nejsou zmíněny v rámci ostatních oblastí </w:t>
      </w:r>
    </w:p>
    <w:p w14:paraId="605E1B45" w14:textId="77777777" w:rsidR="00080468" w:rsidRDefault="00080468" w:rsidP="00080468">
      <w:pPr>
        <w:pStyle w:val="Nadpis4"/>
      </w:pPr>
      <w:bookmarkStart w:id="235" w:name="_Ref536012931"/>
      <w:r w:rsidRPr="00663E6D">
        <w:t>Zabezpečovací ústředna</w:t>
      </w:r>
      <w:r>
        <w:t>/y</w:t>
      </w:r>
      <w:r w:rsidRPr="00663E6D">
        <w:t xml:space="preserve"> (</w:t>
      </w:r>
      <w:r>
        <w:t>PZTS</w:t>
      </w:r>
      <w:r w:rsidRPr="00663E6D">
        <w:t>), které nesouvisí s ochranou památek, typicky na pracovišti ÚPS, ÚOP (tj. nepodléhá Utajovaným informacím)</w:t>
      </w:r>
      <w:r>
        <w:t>:</w:t>
      </w:r>
      <w:bookmarkEnd w:id="235"/>
    </w:p>
    <w:p w14:paraId="15491AE2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>Výrobce:</w:t>
      </w:r>
    </w:p>
    <w:p w14:paraId="30990A66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>Model:</w:t>
      </w:r>
    </w:p>
    <w:p w14:paraId="7A30AAAA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>Počet bezpečnostních zón:</w:t>
      </w:r>
    </w:p>
    <w:p w14:paraId="38104421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>Nákres bezpečnostních zón:</w:t>
      </w:r>
    </w:p>
    <w:p w14:paraId="63126FF1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>Informace k nastavení automatického zakódování/odkódování:</w:t>
      </w:r>
    </w:p>
    <w:p w14:paraId="555D551B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>Další konfigurace:</w:t>
      </w:r>
    </w:p>
    <w:p w14:paraId="7896BD81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>Seznam osob oprávněných odkódovat objekt:</w:t>
      </w:r>
    </w:p>
    <w:p w14:paraId="49F0EFC1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>Uveďte, zda každý oprávněný uživatel má přidělen vlastní kód nebo je využíván jeden kód sdílený více uživateli:</w:t>
      </w:r>
    </w:p>
    <w:p w14:paraId="3B2A9C8D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>Uveďte datum poslední změny kódů k </w:t>
      </w:r>
      <w:r>
        <w:t>PZTS</w:t>
      </w:r>
      <w:r w:rsidRPr="00663E6D">
        <w:t>:</w:t>
      </w:r>
    </w:p>
    <w:p w14:paraId="6CC4941A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>Napojení na PCO:</w:t>
      </w:r>
    </w:p>
    <w:p w14:paraId="4C72A334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>Název bezpečnostní agentury:</w:t>
      </w:r>
    </w:p>
    <w:p w14:paraId="64EBE22C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 xml:space="preserve">Seznam osob, které jsou </w:t>
      </w:r>
      <w:r>
        <w:t xml:space="preserve">oprávněny </w:t>
      </w:r>
      <w:r w:rsidRPr="00663E6D">
        <w:t>kontaktov</w:t>
      </w:r>
      <w:r>
        <w:t>at</w:t>
      </w:r>
      <w:r w:rsidRPr="00663E6D">
        <w:t> PCO:</w:t>
      </w:r>
    </w:p>
    <w:p w14:paraId="48509B7C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 xml:space="preserve">Je </w:t>
      </w:r>
      <w:r>
        <w:t>PZTS</w:t>
      </w:r>
      <w:r w:rsidRPr="00663E6D">
        <w:t xml:space="preserve"> napojena na elektronický docházkový systém:</w:t>
      </w:r>
    </w:p>
    <w:p w14:paraId="5769B44B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 xml:space="preserve">Je povolena vzdálená správa </w:t>
      </w:r>
      <w:r>
        <w:t>PZTS</w:t>
      </w:r>
      <w:r w:rsidRPr="00663E6D">
        <w:t>:</w:t>
      </w:r>
    </w:p>
    <w:p w14:paraId="0D368FB2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663E6D">
        <w:t xml:space="preserve">Jak je zabezpečeno/omezeno vzdálené připojení pro správu </w:t>
      </w:r>
      <w:r>
        <w:t>PZTS</w:t>
      </w:r>
      <w:r w:rsidRPr="00663E6D">
        <w:t>:</w:t>
      </w:r>
    </w:p>
    <w:p w14:paraId="0133491B" w14:textId="77777777" w:rsidR="00080468" w:rsidRDefault="00080468" w:rsidP="00080468">
      <w:pPr>
        <w:pStyle w:val="Nadpis5"/>
      </w:pPr>
      <w:r w:rsidRPr="00663E6D">
        <w:tab/>
        <w:t xml:space="preserve">Seznam správců </w:t>
      </w:r>
      <w:r>
        <w:t>PZTS</w:t>
      </w:r>
      <w:r w:rsidRPr="00663E6D">
        <w:t xml:space="preserve"> uveďte do </w:t>
      </w:r>
      <w:proofErr w:type="gramStart"/>
      <w:r>
        <w:t xml:space="preserve">kapitoly </w:t>
      </w:r>
      <w:r>
        <w:fldChar w:fldCharType="begin"/>
      </w:r>
      <w:r>
        <w:instrText xml:space="preserve"> REF _Ref536012545 \r \h </w:instrText>
      </w:r>
      <w:r>
        <w:fldChar w:fldCharType="separate"/>
      </w:r>
      <w:r>
        <w:t>1.14</w:t>
      </w:r>
      <w:proofErr w:type="gramEnd"/>
      <w:r>
        <w:fldChar w:fldCharType="end"/>
      </w:r>
      <w:r w:rsidRPr="00663E6D">
        <w:t xml:space="preserve"> Kontaktní osoby</w:t>
      </w:r>
    </w:p>
    <w:p w14:paraId="27882F15" w14:textId="77777777" w:rsidR="00080468" w:rsidRDefault="00080468" w:rsidP="00080468">
      <w:pPr>
        <w:pStyle w:val="Nadpis3"/>
        <w:rPr>
          <w:i/>
        </w:rPr>
      </w:pPr>
      <w:bookmarkStart w:id="236" w:name="_Toc522576964"/>
      <w:r w:rsidRPr="00663E6D">
        <w:t xml:space="preserve">Zabezpečení </w:t>
      </w:r>
      <w:bookmarkEnd w:id="236"/>
      <w:proofErr w:type="spellStart"/>
      <w:r w:rsidRPr="00663E6D">
        <w:t>Serverovny</w:t>
      </w:r>
      <w:proofErr w:type="spellEnd"/>
      <w:r>
        <w:t xml:space="preserve"> – Kamery</w:t>
      </w:r>
    </w:p>
    <w:p w14:paraId="2E82FACB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B0446D">
        <w:t xml:space="preserve">Pro monitoring pohybu osob v prostorech </w:t>
      </w:r>
      <w:proofErr w:type="spellStart"/>
      <w:r w:rsidRPr="00B0446D">
        <w:t>Serverovny</w:t>
      </w:r>
      <w:proofErr w:type="spellEnd"/>
      <w:r w:rsidRPr="00B0446D">
        <w:t xml:space="preserve"> je/není využíván kamerový systém. </w:t>
      </w:r>
    </w:p>
    <w:p w14:paraId="71DC0BA2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B0446D">
        <w:t>Záznamy z kamerového systému jsou ukládány</w:t>
      </w:r>
      <w:r>
        <w:t xml:space="preserve"> (uveďte kam)</w:t>
      </w:r>
      <w:r w:rsidRPr="00B0446D">
        <w:t>:</w:t>
      </w:r>
    </w:p>
    <w:p w14:paraId="21B72BCB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B0446D">
        <w:t>Délka uchovávání záznamů</w:t>
      </w:r>
    </w:p>
    <w:p w14:paraId="0B17D60D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CB32C2">
        <w:t>Úložiště pro uchovávání záznamů je/není šifrované</w:t>
      </w:r>
    </w:p>
    <w:p w14:paraId="2C7B7941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B0446D">
        <w:t>Odesílají se fotografie pohybujících se osob emailem</w:t>
      </w:r>
    </w:p>
    <w:p w14:paraId="17E785DD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>Je možný přístup ke kamerovému systému přes mobilní aplikaci nebo Internet?</w:t>
      </w:r>
    </w:p>
    <w:p w14:paraId="28071B32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>Je povolen přístup ke kamerovému systému přes mobilní aplikaci nebo Internet?</w:t>
      </w:r>
    </w:p>
    <w:p w14:paraId="33AB1193" w14:textId="77777777" w:rsidR="00080468" w:rsidRDefault="00080468" w:rsidP="00080468">
      <w:pPr>
        <w:pStyle w:val="Nadpis4"/>
      </w:pPr>
      <w:r w:rsidRPr="00CB32C2">
        <w:t xml:space="preserve">Seznam správců kamerového systému uveďte do </w:t>
      </w:r>
      <w:proofErr w:type="gramStart"/>
      <w:r w:rsidRPr="00CB32C2">
        <w:t xml:space="preserve">kapitoly </w:t>
      </w:r>
      <w:r>
        <w:fldChar w:fldCharType="begin"/>
      </w:r>
      <w:r>
        <w:instrText xml:space="preserve"> REF _Ref536012545 \r \h </w:instrText>
      </w:r>
      <w:r>
        <w:fldChar w:fldCharType="separate"/>
      </w:r>
      <w:r>
        <w:t>1.14</w:t>
      </w:r>
      <w:proofErr w:type="gramEnd"/>
      <w:r>
        <w:fldChar w:fldCharType="end"/>
      </w:r>
      <w:r w:rsidRPr="00663E6D">
        <w:t xml:space="preserve"> Kontaktní osoby</w:t>
      </w:r>
      <w:r w:rsidRPr="00CB32C2" w:rsidDel="002E3DCA">
        <w:t xml:space="preserve"> </w:t>
      </w:r>
    </w:p>
    <w:p w14:paraId="44CE0806" w14:textId="77777777" w:rsidR="00080468" w:rsidRDefault="00080468" w:rsidP="00080468">
      <w:pPr>
        <w:pStyle w:val="Nadpis3"/>
        <w:rPr>
          <w:rFonts w:cstheme="minorHAnsi"/>
          <w:bCs/>
          <w:color w:val="000000"/>
          <w:spacing w:val="20"/>
          <w:lang w:eastAsia="en-US"/>
        </w:rPr>
      </w:pPr>
      <w:r w:rsidRPr="00663E6D">
        <w:t xml:space="preserve">Zabezpečení </w:t>
      </w:r>
      <w:proofErr w:type="spellStart"/>
      <w:r w:rsidRPr="00663E6D">
        <w:t>Serverovny</w:t>
      </w:r>
      <w:proofErr w:type="spellEnd"/>
      <w:r>
        <w:t xml:space="preserve"> – PZTS</w:t>
      </w:r>
    </w:p>
    <w:p w14:paraId="2F169CEE" w14:textId="77777777" w:rsidR="00080468" w:rsidRDefault="00080468" w:rsidP="00080468">
      <w:pPr>
        <w:pStyle w:val="Odstavecseseznamem"/>
        <w:numPr>
          <w:ilvl w:val="0"/>
          <w:numId w:val="16"/>
        </w:numPr>
      </w:pPr>
      <w:r w:rsidRPr="00CB32C2">
        <w:t xml:space="preserve">Má </w:t>
      </w:r>
      <w:proofErr w:type="spellStart"/>
      <w:r w:rsidRPr="00CB32C2">
        <w:t>Serverovna</w:t>
      </w:r>
      <w:proofErr w:type="spellEnd"/>
      <w:r w:rsidRPr="00CB32C2">
        <w:t xml:space="preserve"> vlastní zónu </w:t>
      </w:r>
      <w:r>
        <w:t xml:space="preserve"> PZTS: ano/ne</w:t>
      </w:r>
    </w:p>
    <w:p w14:paraId="118F2CA2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 xml:space="preserve">Napojení PZTS </w:t>
      </w:r>
      <w:proofErr w:type="spellStart"/>
      <w:r>
        <w:t>Serverovny</w:t>
      </w:r>
      <w:proofErr w:type="spellEnd"/>
      <w:r>
        <w:t xml:space="preserve"> je na stejnou zabezpečovací ústřednu </w:t>
      </w:r>
      <w:proofErr w:type="gramStart"/>
      <w:r>
        <w:t>uvedenou v </w:t>
      </w:r>
      <w:r>
        <w:fldChar w:fldCharType="begin"/>
      </w:r>
      <w:r>
        <w:instrText xml:space="preserve"> REF _Ref536012931 \r \h </w:instrText>
      </w:r>
      <w:r>
        <w:fldChar w:fldCharType="separate"/>
      </w:r>
      <w:r>
        <w:t>1.13.1.1</w:t>
      </w:r>
      <w:proofErr w:type="gramEnd"/>
      <w:r>
        <w:fldChar w:fldCharType="end"/>
      </w:r>
      <w:r>
        <w:t>: ano/ne</w:t>
      </w:r>
    </w:p>
    <w:p w14:paraId="3CAFF1FB" w14:textId="77777777" w:rsidR="00080468" w:rsidRDefault="00080468" w:rsidP="00080468">
      <w:pPr>
        <w:pStyle w:val="Odstavecseseznamem"/>
        <w:numPr>
          <w:ilvl w:val="0"/>
          <w:numId w:val="16"/>
        </w:numPr>
      </w:pPr>
      <w:r>
        <w:t>Pokud je</w:t>
      </w:r>
      <w:r w:rsidRPr="00CB32C2">
        <w:t xml:space="preserve"> </w:t>
      </w:r>
      <w:r>
        <w:t xml:space="preserve">PZTS </w:t>
      </w:r>
      <w:proofErr w:type="spellStart"/>
      <w:r>
        <w:t>Serverovny</w:t>
      </w:r>
      <w:proofErr w:type="spellEnd"/>
      <w:r>
        <w:t xml:space="preserve"> napojenou na jinou zabezpečovací ústřednu, uveďte informace dle </w:t>
      </w:r>
      <w:proofErr w:type="gramStart"/>
      <w:r>
        <w:t xml:space="preserve">kapitoly </w:t>
      </w:r>
      <w:r>
        <w:fldChar w:fldCharType="begin"/>
      </w:r>
      <w:r>
        <w:instrText xml:space="preserve"> REF _Ref536012931 \r \h </w:instrText>
      </w:r>
      <w:r>
        <w:fldChar w:fldCharType="separate"/>
      </w:r>
      <w:r>
        <w:t>1.13.1.1</w:t>
      </w:r>
      <w:proofErr w:type="gramEnd"/>
      <w:r>
        <w:fldChar w:fldCharType="end"/>
      </w:r>
    </w:p>
    <w:p w14:paraId="44E30DB0" w14:textId="77777777" w:rsidR="00080468" w:rsidRDefault="00080468" w:rsidP="00080468">
      <w:pPr>
        <w:pStyle w:val="Nadpis3"/>
        <w:rPr>
          <w:i/>
        </w:rPr>
      </w:pPr>
      <w:r>
        <w:t xml:space="preserve"> </w:t>
      </w:r>
      <w:bookmarkStart w:id="237" w:name="_Toc522576965"/>
      <w:r w:rsidRPr="00663E6D">
        <w:t>Zabezpečení aktivních prvků</w:t>
      </w:r>
      <w:bookmarkEnd w:id="237"/>
    </w:p>
    <w:p w14:paraId="5590FB2B" w14:textId="77777777" w:rsidR="00080468" w:rsidRDefault="00080468" w:rsidP="00080468">
      <w:pPr>
        <w:pStyle w:val="Nadpis4"/>
      </w:pPr>
      <w:r w:rsidRPr="00462CF9">
        <w:t>Popište umístění nebo přiložte nákres rozmístění aktivních prvků a uveďte, jak je omezen fyzický přístup k aktivním prvkům.</w:t>
      </w:r>
    </w:p>
    <w:p w14:paraId="36007F7B" w14:textId="77777777" w:rsidR="00080468" w:rsidRPr="00584768" w:rsidRDefault="00080468" w:rsidP="00080468">
      <w:pPr>
        <w:pStyle w:val="Nadpis3"/>
        <w:rPr>
          <w:highlight w:val="lightGray"/>
        </w:rPr>
      </w:pPr>
      <w:bookmarkStart w:id="238" w:name="_Toc522576966"/>
      <w:r w:rsidRPr="00584768">
        <w:rPr>
          <w:highlight w:val="lightGray"/>
        </w:rPr>
        <w:t>Vzdálené přístupy pro správu</w:t>
      </w:r>
      <w:bookmarkEnd w:id="238"/>
    </w:p>
    <w:p w14:paraId="4C2769E0" w14:textId="77777777" w:rsidR="00080468" w:rsidRPr="00584768" w:rsidRDefault="00080468" w:rsidP="00080468">
      <w:pPr>
        <w:pStyle w:val="Nadpis4"/>
        <w:rPr>
          <w:highlight w:val="lightGray"/>
          <w:lang w:eastAsia="en-US"/>
        </w:rPr>
      </w:pPr>
      <w:r w:rsidRPr="00584768">
        <w:rPr>
          <w:highlight w:val="lightGray"/>
          <w:lang w:eastAsia="en-US"/>
        </w:rPr>
        <w:t>Popište použité procesy a technologie pro vzdálené připojení.</w:t>
      </w:r>
    </w:p>
    <w:p w14:paraId="1F158833" w14:textId="77777777" w:rsidR="00080468" w:rsidRPr="00584768" w:rsidRDefault="00080468" w:rsidP="00080468">
      <w:pPr>
        <w:pStyle w:val="Nadpis3"/>
        <w:rPr>
          <w:i/>
          <w:highlight w:val="lightGray"/>
        </w:rPr>
      </w:pPr>
      <w:bookmarkStart w:id="239" w:name="_Toc522576967"/>
      <w:r w:rsidRPr="00584768">
        <w:rPr>
          <w:highlight w:val="lightGray"/>
        </w:rPr>
        <w:t>Bezpečnostní rizika a návrhy na jejich snížení</w:t>
      </w:r>
      <w:bookmarkEnd w:id="239"/>
    </w:p>
    <w:p w14:paraId="1816CD7E" w14:textId="77777777" w:rsidR="00080468" w:rsidRPr="00584768" w:rsidRDefault="00080468" w:rsidP="00080468">
      <w:pPr>
        <w:pStyle w:val="Nadpis4"/>
        <w:rPr>
          <w:highlight w:val="lightGray"/>
        </w:rPr>
      </w:pPr>
      <w:r w:rsidRPr="00584768">
        <w:rPr>
          <w:highlight w:val="lightGray"/>
        </w:rPr>
        <w:t>Uveďte oblasti, jaké považujete za rizikové z hlediska bezpečnosti IT (fyzického přístupu i elektronického přístupu) a jaké opatření navrhujete pro snížení uvedených rizik.</w:t>
      </w:r>
    </w:p>
    <w:p w14:paraId="3DD620C2" w14:textId="77777777" w:rsidR="00080468" w:rsidRPr="00584768" w:rsidRDefault="00080468" w:rsidP="00080468">
      <w:pPr>
        <w:pStyle w:val="Nadpis2"/>
        <w:rPr>
          <w:highlight w:val="lightGray"/>
        </w:rPr>
      </w:pPr>
      <w:bookmarkStart w:id="240" w:name="_Toc522576968"/>
      <w:bookmarkStart w:id="241" w:name="_Ref536012545"/>
      <w:r w:rsidRPr="00584768">
        <w:rPr>
          <w:highlight w:val="lightGray"/>
        </w:rPr>
        <w:t>Kontaktní osoby</w:t>
      </w:r>
      <w:bookmarkEnd w:id="240"/>
      <w:bookmarkEnd w:id="241"/>
    </w:p>
    <w:p w14:paraId="5AB37EFA" w14:textId="77777777" w:rsidR="00080468" w:rsidRPr="00584768" w:rsidRDefault="00080468" w:rsidP="00080468">
      <w:pPr>
        <w:pStyle w:val="Nadpis3"/>
        <w:rPr>
          <w:i/>
          <w:highlight w:val="lightGray"/>
        </w:rPr>
      </w:pPr>
      <w:r w:rsidRPr="00584768">
        <w:rPr>
          <w:highlight w:val="lightGray"/>
        </w:rPr>
        <w:t>Seznam osob oprávněných provádět správu. U každé osoby uveďte oblasti, které je oprávněna spravovat. Pro každou z níže definovaných oblastí musí být určen správce.</w:t>
      </w:r>
    </w:p>
    <w:p w14:paraId="331B281E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Interní zaměstnanec / Název externí společnosti</w:t>
      </w:r>
    </w:p>
    <w:p w14:paraId="33DEE4EF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Jméno, Příjmení</w:t>
      </w:r>
    </w:p>
    <w:p w14:paraId="09017D1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Telefonický kontakt</w:t>
      </w:r>
    </w:p>
    <w:p w14:paraId="1928B426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Email</w:t>
      </w:r>
    </w:p>
    <w:p w14:paraId="4993D2A5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Webové stránky</w:t>
      </w:r>
    </w:p>
    <w:p w14:paraId="4704F0AA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Systém pro zadávání požadavků: uveďte jaký systém/proces je využíván pro zadávání požadavků na odstranění zjištěných neshod nebo jiných požadavků</w:t>
      </w:r>
    </w:p>
    <w:p w14:paraId="239172B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Oblasti s povolenou správou</w:t>
      </w:r>
    </w:p>
    <w:p w14:paraId="1DEB935B" w14:textId="77777777" w:rsidR="00080468" w:rsidRPr="00584768" w:rsidRDefault="00080468" w:rsidP="00080468">
      <w:pPr>
        <w:pStyle w:val="Nadpis4"/>
        <w:rPr>
          <w:i/>
          <w:highlight w:val="lightGray"/>
        </w:rPr>
      </w:pPr>
      <w:r w:rsidRPr="00584768">
        <w:rPr>
          <w:highlight w:val="lightGray"/>
        </w:rPr>
        <w:t xml:space="preserve"> Seznam oblastí:</w:t>
      </w:r>
    </w:p>
    <w:p w14:paraId="7180C39A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Celková správa ICT</w:t>
      </w:r>
    </w:p>
    <w:p w14:paraId="73DCD7F7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Serverová infrastruktura</w:t>
      </w:r>
    </w:p>
    <w:p w14:paraId="7A5603A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Konkrétní servery</w:t>
      </w:r>
    </w:p>
    <w:p w14:paraId="50D737A5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Externí diskové pole</w:t>
      </w:r>
    </w:p>
    <w:p w14:paraId="6B7E9945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Firewall/</w:t>
      </w:r>
      <w:proofErr w:type="spellStart"/>
      <w:r w:rsidRPr="00584768">
        <w:rPr>
          <w:highlight w:val="lightGray"/>
        </w:rPr>
        <w:t>Router</w:t>
      </w:r>
      <w:proofErr w:type="spellEnd"/>
    </w:p>
    <w:p w14:paraId="72CACE3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Aktivní prvky</w:t>
      </w:r>
    </w:p>
    <w:p w14:paraId="69563899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Wi-Fi</w:t>
      </w:r>
    </w:p>
    <w:p w14:paraId="2BC621F8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Záložní zdroj UPS</w:t>
      </w:r>
    </w:p>
    <w:p w14:paraId="6B11FF82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Telefonní ústředna</w:t>
      </w:r>
    </w:p>
    <w:p w14:paraId="2C8404F4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Zabezpečovací ústředna (PZTS)</w:t>
      </w:r>
    </w:p>
    <w:p w14:paraId="5FBEDFAD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Docházkový elektronický systém</w:t>
      </w:r>
    </w:p>
    <w:p w14:paraId="3897E449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Kamerové systémy</w:t>
      </w:r>
    </w:p>
    <w:p w14:paraId="361DA8B3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Klientské zařízení</w:t>
      </w:r>
    </w:p>
    <w:p w14:paraId="2ADDAF40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Internet</w:t>
      </w:r>
    </w:p>
    <w:p w14:paraId="1598E406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 xml:space="preserve">Základní uživatelský SW (OS, Office, </w:t>
      </w:r>
      <w:proofErr w:type="spellStart"/>
      <w:r w:rsidRPr="00584768">
        <w:rPr>
          <w:highlight w:val="lightGray"/>
        </w:rPr>
        <w:t>Zoner</w:t>
      </w:r>
      <w:proofErr w:type="spellEnd"/>
      <w:r w:rsidRPr="00584768">
        <w:rPr>
          <w:highlight w:val="lightGray"/>
        </w:rPr>
        <w:t>, antivir apod.)</w:t>
      </w:r>
    </w:p>
    <w:p w14:paraId="25706F61" w14:textId="77777777" w:rsidR="00080468" w:rsidRPr="00584768" w:rsidRDefault="00080468" w:rsidP="00080468">
      <w:pPr>
        <w:pStyle w:val="Odstavecseseznamem"/>
        <w:numPr>
          <w:ilvl w:val="0"/>
          <w:numId w:val="16"/>
        </w:numPr>
        <w:rPr>
          <w:highlight w:val="lightGray"/>
        </w:rPr>
      </w:pPr>
      <w:r w:rsidRPr="00584768">
        <w:rPr>
          <w:highlight w:val="lightGray"/>
        </w:rPr>
        <w:t>IS (jednotlivé odborné a specializované aplikace)</w:t>
      </w:r>
    </w:p>
    <w:p w14:paraId="656DB4BA" w14:textId="77777777" w:rsidR="00080468" w:rsidRPr="00462CF9" w:rsidRDefault="00080468" w:rsidP="00080468"/>
    <w:p w14:paraId="3CBB3144" w14:textId="77777777" w:rsidR="00080468" w:rsidRDefault="00080468" w:rsidP="00080468">
      <w:pPr>
        <w:rPr>
          <w:rFonts w:cs="Calibri"/>
          <w:b/>
          <w:bCs/>
          <w:color w:val="000000"/>
          <w:spacing w:val="20"/>
          <w:sz w:val="24"/>
          <w:szCs w:val="22"/>
          <w:lang w:eastAsia="en-US"/>
        </w:rPr>
      </w:pPr>
    </w:p>
    <w:p w14:paraId="745DD48B" w14:textId="77777777" w:rsidR="00080468" w:rsidRDefault="00080468" w:rsidP="00080468">
      <w:pPr>
        <w:rPr>
          <w:rFonts w:cs="Calibri"/>
          <w:szCs w:val="22"/>
          <w:lang w:eastAsia="en-US"/>
        </w:rPr>
        <w:sectPr w:rsidR="00080468" w:rsidSect="00C53DD8">
          <w:pgSz w:w="11907" w:h="16840" w:code="9"/>
          <w:pgMar w:top="2126" w:right="1418" w:bottom="1418" w:left="1418" w:header="851" w:footer="709" w:gutter="0"/>
          <w:pgNumType w:start="1"/>
          <w:cols w:space="708"/>
          <w:noEndnote/>
          <w:docGrid w:linePitch="326"/>
        </w:sectPr>
      </w:pPr>
      <w:r w:rsidRPr="001E34D1">
        <w:rPr>
          <w:rFonts w:cs="Calibri"/>
          <w:szCs w:val="22"/>
          <w:lang w:eastAsia="en-US"/>
        </w:rPr>
        <w:br w:type="page"/>
      </w:r>
      <w:bookmarkStart w:id="242" w:name="_Toc526355150"/>
      <w:bookmarkStart w:id="243" w:name="_Toc536004675"/>
    </w:p>
    <w:p w14:paraId="4EAFC657" w14:textId="77777777" w:rsidR="00080468" w:rsidRDefault="00080468" w:rsidP="00080468">
      <w:pPr>
        <w:rPr>
          <w:rFonts w:cs="Calibri"/>
          <w:szCs w:val="22"/>
          <w:lang w:eastAsia="en-US"/>
        </w:rPr>
      </w:pPr>
    </w:p>
    <w:p w14:paraId="4858DC62" w14:textId="77777777" w:rsidR="00080468" w:rsidRPr="00635EAC" w:rsidRDefault="00080468" w:rsidP="00080468">
      <w:pPr>
        <w:keepNext/>
        <w:autoSpaceDE w:val="0"/>
        <w:autoSpaceDN w:val="0"/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Příloha č. 2</w:t>
      </w:r>
      <w:r w:rsidRPr="00635EAC">
        <w:rPr>
          <w:rFonts w:asciiTheme="minorHAnsi" w:hAnsiTheme="minorHAnsi" w:cs="Arial"/>
          <w:b/>
          <w:bCs/>
          <w:sz w:val="24"/>
        </w:rPr>
        <w:t xml:space="preserve"> Směrnice </w:t>
      </w:r>
      <w:r w:rsidRPr="004C3D23">
        <w:rPr>
          <w:rFonts w:asciiTheme="minorHAnsi" w:hAnsiTheme="minorHAnsi" w:cs="Arial"/>
          <w:b/>
          <w:bCs/>
          <w:sz w:val="24"/>
        </w:rPr>
        <w:t>GŘ č. XXIX/2019/NPÚ</w:t>
      </w:r>
      <w:r w:rsidRPr="004C3D23" w:rsidDel="004C3D23">
        <w:rPr>
          <w:rFonts w:asciiTheme="minorHAnsi" w:hAnsiTheme="minorHAnsi" w:cs="Arial"/>
          <w:b/>
          <w:bCs/>
          <w:sz w:val="24"/>
        </w:rPr>
        <w:t xml:space="preserve"> </w:t>
      </w:r>
      <w:r w:rsidRPr="004C3D23">
        <w:rPr>
          <w:rFonts w:asciiTheme="minorHAnsi" w:hAnsiTheme="minorHAnsi" w:cs="Arial"/>
          <w:b/>
          <w:bCs/>
          <w:sz w:val="24"/>
        </w:rPr>
        <w:t>o správě informačních technologií</w:t>
      </w:r>
    </w:p>
    <w:p w14:paraId="140B8135" w14:textId="77777777" w:rsidR="00080468" w:rsidRDefault="00080468" w:rsidP="00080468">
      <w:pPr>
        <w:rPr>
          <w:rFonts w:cs="Calibri"/>
          <w:szCs w:val="22"/>
          <w:lang w:eastAsia="en-US"/>
        </w:rPr>
      </w:pPr>
    </w:p>
    <w:p w14:paraId="18688D6C" w14:textId="77777777" w:rsidR="00080468" w:rsidRDefault="00080468" w:rsidP="00080468">
      <w:pPr>
        <w:rPr>
          <w:rFonts w:cs="Calibri"/>
          <w:szCs w:val="22"/>
          <w:lang w:eastAsia="en-US"/>
        </w:rPr>
      </w:pPr>
    </w:p>
    <w:p w14:paraId="7E06206D" w14:textId="77777777" w:rsidR="00080468" w:rsidRDefault="00080468" w:rsidP="00080468">
      <w:pPr>
        <w:jc w:val="center"/>
        <w:rPr>
          <w:sz w:val="28"/>
          <w:szCs w:val="28"/>
        </w:rPr>
      </w:pPr>
      <w:r w:rsidRPr="0053685E">
        <w:rPr>
          <w:b/>
          <w:sz w:val="28"/>
          <w:szCs w:val="28"/>
        </w:rPr>
        <w:t>BEZPEČNOSTNÍ STANDARDY PRO INFORMAČNÍ SYSTÉMY</w:t>
      </w:r>
      <w:bookmarkEnd w:id="242"/>
      <w:bookmarkEnd w:id="243"/>
    </w:p>
    <w:p w14:paraId="4C16FEA4" w14:textId="77777777" w:rsidR="00080468" w:rsidRDefault="00080468" w:rsidP="00080468">
      <w:pPr>
        <w:rPr>
          <w:szCs w:val="22"/>
        </w:rPr>
      </w:pPr>
    </w:p>
    <w:p w14:paraId="2933BBF6" w14:textId="77777777" w:rsidR="00080468" w:rsidRPr="00B0446D" w:rsidRDefault="00080468" w:rsidP="00080468">
      <w:pPr>
        <w:pStyle w:val="Nadpis2"/>
        <w:numPr>
          <w:ilvl w:val="0"/>
          <w:numId w:val="0"/>
        </w:numPr>
      </w:pPr>
      <w:r>
        <w:t>Pro každý provozovaný informační systém/aplikaci vede Správce IT dokumentaci v následující doporučené struktuře:</w:t>
      </w:r>
    </w:p>
    <w:p w14:paraId="40BE92CD" w14:textId="77777777" w:rsidR="00080468" w:rsidRDefault="00080468" w:rsidP="00080468">
      <w:pPr>
        <w:pStyle w:val="Nadpis1mimoobsah"/>
        <w:numPr>
          <w:ilvl w:val="0"/>
          <w:numId w:val="0"/>
        </w:numPr>
        <w:ind w:left="432" w:hanging="432"/>
      </w:pPr>
      <w:r>
        <w:t>1. Název informačního systému/aplikace</w:t>
      </w:r>
    </w:p>
    <w:p w14:paraId="6A12926B" w14:textId="77777777" w:rsidR="00080468" w:rsidRPr="00222E2B" w:rsidRDefault="00080468" w:rsidP="00080468">
      <w:pPr>
        <w:pStyle w:val="Nadpis2"/>
        <w:numPr>
          <w:ilvl w:val="1"/>
          <w:numId w:val="18"/>
        </w:numPr>
        <w:ind w:left="709" w:hanging="567"/>
      </w:pPr>
      <w:r w:rsidRPr="00222E2B">
        <w:t xml:space="preserve">Umožňuje informační systém/aplikace napojení na </w:t>
      </w:r>
      <w:proofErr w:type="spellStart"/>
      <w:r w:rsidRPr="00222E2B">
        <w:t>Active</w:t>
      </w:r>
      <w:proofErr w:type="spellEnd"/>
      <w:r w:rsidRPr="00222E2B">
        <w:t xml:space="preserve"> </w:t>
      </w:r>
      <w:proofErr w:type="spellStart"/>
      <w:r w:rsidRPr="00222E2B">
        <w:t>Directory</w:t>
      </w:r>
      <w:proofErr w:type="spellEnd"/>
      <w:r w:rsidRPr="00222E2B">
        <w:t>/LDAP Objednatele?</w:t>
      </w:r>
    </w:p>
    <w:p w14:paraId="65880BCE" w14:textId="77777777" w:rsidR="00080468" w:rsidRPr="00222E2B" w:rsidRDefault="00080468" w:rsidP="00080468">
      <w:pPr>
        <w:pStyle w:val="Nadpis3"/>
      </w:pPr>
      <w:r w:rsidRPr="00222E2B">
        <w:t xml:space="preserve">Ano / pokračujte na otázku </w:t>
      </w:r>
      <w:proofErr w:type="gramStart"/>
      <w:r w:rsidRPr="00222E2B">
        <w:t>č.2</w:t>
      </w:r>
      <w:proofErr w:type="gramEnd"/>
    </w:p>
    <w:p w14:paraId="2F39BE1F" w14:textId="77777777" w:rsidR="00080468" w:rsidRPr="00222E2B" w:rsidRDefault="00080468" w:rsidP="00080468">
      <w:pPr>
        <w:pStyle w:val="Nadpis3"/>
      </w:pPr>
      <w:r w:rsidRPr="00222E2B">
        <w:t>Ne</w:t>
      </w:r>
    </w:p>
    <w:p w14:paraId="553F6E66" w14:textId="77777777" w:rsidR="00080468" w:rsidRDefault="00080468" w:rsidP="00080468">
      <w:pPr>
        <w:pStyle w:val="Nadpis4"/>
      </w:pPr>
      <w:r w:rsidRPr="00222E2B">
        <w:t xml:space="preserve">Umožňuje informační systém/aplikace nastavit automatickou změnu hesla v definovaném intervalu? </w:t>
      </w:r>
    </w:p>
    <w:p w14:paraId="7D7B0F4D" w14:textId="77777777" w:rsidR="00080468" w:rsidRDefault="00080468" w:rsidP="00080468">
      <w:pPr>
        <w:pStyle w:val="Nadpis4"/>
      </w:pPr>
      <w:r w:rsidRPr="00222E2B">
        <w:t>Umožňuje informační systém/aplikace vyžadovat požadavky na složitost hesla?</w:t>
      </w:r>
    </w:p>
    <w:p w14:paraId="7506EB6A" w14:textId="77777777" w:rsidR="00080468" w:rsidRDefault="00080468" w:rsidP="00080468">
      <w:pPr>
        <w:pStyle w:val="Nadpis4"/>
      </w:pPr>
      <w:r w:rsidRPr="00222E2B">
        <w:t>Umožňuje informační systém/aplikace zadat požadavek na změnu hesla, např. při zakládání účtu?</w:t>
      </w:r>
    </w:p>
    <w:p w14:paraId="258237AC" w14:textId="77777777" w:rsidR="00080468" w:rsidRDefault="00080468" w:rsidP="00080468">
      <w:pPr>
        <w:pStyle w:val="Nadpis4"/>
      </w:pPr>
      <w:r w:rsidRPr="00222E2B">
        <w:t>Umožňuje systém zadat uživate</w:t>
      </w:r>
      <w:r>
        <w:t>l</w:t>
      </w:r>
      <w:r w:rsidRPr="00222E2B">
        <w:t>ovi práz</w:t>
      </w:r>
      <w:r>
        <w:t>d</w:t>
      </w:r>
      <w:r w:rsidRPr="00222E2B">
        <w:t>né heslo, tj. nezadat žádné heslo?</w:t>
      </w:r>
    </w:p>
    <w:p w14:paraId="0F9E8632" w14:textId="77777777" w:rsidR="00080468" w:rsidRDefault="00080468" w:rsidP="00080468">
      <w:pPr>
        <w:pStyle w:val="Nadpis4"/>
      </w:pPr>
      <w:r w:rsidRPr="00222E2B">
        <w:t>Dojde k blokování uživatelského účtu, po několika po sobě jdoucích neúspěšných pokusech o přihlášení?</w:t>
      </w:r>
    </w:p>
    <w:p w14:paraId="4F8EF54B" w14:textId="77777777" w:rsidR="00080468" w:rsidRPr="00222E2B" w:rsidRDefault="00080468" w:rsidP="00080468">
      <w:pPr>
        <w:pStyle w:val="Nadpis2"/>
      </w:pPr>
      <w:r w:rsidRPr="00222E2B">
        <w:t>Umožňuje informační systém/aplikace automatické odhlášení uživatele při nečinnosti?</w:t>
      </w:r>
    </w:p>
    <w:p w14:paraId="3A6522E0" w14:textId="77777777" w:rsidR="00080468" w:rsidRPr="00222E2B" w:rsidRDefault="00080468" w:rsidP="00080468">
      <w:pPr>
        <w:pStyle w:val="Nadpis2"/>
      </w:pPr>
      <w:bookmarkStart w:id="244" w:name="_Hlk513112636"/>
      <w:r w:rsidRPr="00222E2B">
        <w:t>Kde jsou uložena data</w:t>
      </w:r>
    </w:p>
    <w:p w14:paraId="54F7C30A" w14:textId="77777777" w:rsidR="00080468" w:rsidRPr="00222E2B" w:rsidRDefault="00080468" w:rsidP="00080468">
      <w:pPr>
        <w:pStyle w:val="Nadpis3"/>
      </w:pPr>
      <w:r w:rsidRPr="00222E2B">
        <w:t xml:space="preserve">na zařízení Objednatele </w:t>
      </w:r>
    </w:p>
    <w:p w14:paraId="40024467" w14:textId="77777777" w:rsidR="00080468" w:rsidRPr="00222E2B" w:rsidRDefault="00080468" w:rsidP="00080468">
      <w:pPr>
        <w:pStyle w:val="Nadpis3"/>
      </w:pPr>
      <w:r w:rsidRPr="00222E2B">
        <w:t xml:space="preserve">na </w:t>
      </w:r>
      <w:r>
        <w:t>z</w:t>
      </w:r>
      <w:r w:rsidRPr="00222E2B">
        <w:t xml:space="preserve">ařízení Dodavatele </w:t>
      </w:r>
    </w:p>
    <w:p w14:paraId="3207013B" w14:textId="77777777" w:rsidR="00080468" w:rsidRPr="00222E2B" w:rsidRDefault="00080468" w:rsidP="00080468">
      <w:pPr>
        <w:pStyle w:val="Nadpis3"/>
      </w:pPr>
      <w:r w:rsidRPr="00222E2B">
        <w:t>v </w:t>
      </w:r>
      <w:proofErr w:type="spellStart"/>
      <w:r w:rsidRPr="00222E2B">
        <w:t>hostingu</w:t>
      </w:r>
      <w:proofErr w:type="spellEnd"/>
      <w:r w:rsidRPr="00222E2B">
        <w:t xml:space="preserve"> v rámci </w:t>
      </w:r>
      <w:proofErr w:type="spellStart"/>
      <w:r w:rsidRPr="00222E2B">
        <w:t>cloudové</w:t>
      </w:r>
      <w:proofErr w:type="spellEnd"/>
      <w:r w:rsidRPr="00222E2B">
        <w:t xml:space="preserve"> služby, na HW </w:t>
      </w:r>
      <w:proofErr w:type="spellStart"/>
      <w:r w:rsidRPr="00222E2B">
        <w:t>cloudového</w:t>
      </w:r>
      <w:proofErr w:type="spellEnd"/>
      <w:r w:rsidRPr="00222E2B">
        <w:t xml:space="preserve"> poskytovatele (subdodavatel Objednatele)</w:t>
      </w:r>
    </w:p>
    <w:p w14:paraId="51C6F7CB" w14:textId="77777777" w:rsidR="00080468" w:rsidRPr="00222E2B" w:rsidRDefault="00080468" w:rsidP="00080468">
      <w:pPr>
        <w:pStyle w:val="Nadpis3"/>
      </w:pPr>
      <w:r w:rsidRPr="00222E2B">
        <w:t>v </w:t>
      </w:r>
      <w:proofErr w:type="spellStart"/>
      <w:r w:rsidRPr="00222E2B">
        <w:t>hostingu</w:t>
      </w:r>
      <w:proofErr w:type="spellEnd"/>
      <w:r w:rsidRPr="00222E2B">
        <w:t xml:space="preserve"> v rámci </w:t>
      </w:r>
      <w:proofErr w:type="spellStart"/>
      <w:r w:rsidRPr="00222E2B">
        <w:t>cloudové</w:t>
      </w:r>
      <w:proofErr w:type="spellEnd"/>
      <w:r w:rsidRPr="00222E2B">
        <w:t xml:space="preserve"> služby, na HW </w:t>
      </w:r>
      <w:proofErr w:type="spellStart"/>
      <w:r w:rsidRPr="00222E2B">
        <w:t>cloudového</w:t>
      </w:r>
      <w:proofErr w:type="spellEnd"/>
      <w:r w:rsidRPr="00222E2B">
        <w:t xml:space="preserve"> poskytovatele (subdodavatel Dodavatele)</w:t>
      </w:r>
    </w:p>
    <w:p w14:paraId="591D0BE6" w14:textId="77777777" w:rsidR="00080468" w:rsidRDefault="00080468" w:rsidP="00080468">
      <w:pPr>
        <w:pStyle w:val="Nadpis4"/>
      </w:pPr>
      <w:r w:rsidRPr="00222E2B">
        <w:t xml:space="preserve">uveďte název </w:t>
      </w:r>
      <w:proofErr w:type="spellStart"/>
      <w:r w:rsidRPr="00222E2B">
        <w:t>cloudového</w:t>
      </w:r>
      <w:proofErr w:type="spellEnd"/>
      <w:r w:rsidRPr="00222E2B">
        <w:t xml:space="preserve"> poskytovatele/</w:t>
      </w:r>
      <w:proofErr w:type="spellStart"/>
      <w:r w:rsidRPr="00222E2B">
        <w:t>datacentra</w:t>
      </w:r>
      <w:proofErr w:type="spellEnd"/>
      <w:r w:rsidRPr="00222E2B">
        <w:t>:</w:t>
      </w:r>
      <w:r>
        <w:t xml:space="preserve"> </w:t>
      </w:r>
      <w:r w:rsidRPr="00222E2B">
        <w:t>…………………………………………………….</w:t>
      </w:r>
    </w:p>
    <w:p w14:paraId="4A5E58A3" w14:textId="77777777" w:rsidR="00080468" w:rsidRPr="00222E2B" w:rsidRDefault="00080468" w:rsidP="00080468">
      <w:pPr>
        <w:pStyle w:val="Nadpis3"/>
      </w:pPr>
      <w:r w:rsidRPr="00222E2B">
        <w:t>v </w:t>
      </w:r>
      <w:proofErr w:type="spellStart"/>
      <w:r w:rsidRPr="00222E2B">
        <w:t>hostingu</w:t>
      </w:r>
      <w:proofErr w:type="spellEnd"/>
      <w:r w:rsidRPr="00222E2B">
        <w:t xml:space="preserve"> v rámci </w:t>
      </w:r>
      <w:proofErr w:type="spellStart"/>
      <w:r w:rsidRPr="00222E2B">
        <w:t>cloudové</w:t>
      </w:r>
      <w:proofErr w:type="spellEnd"/>
      <w:r w:rsidRPr="00222E2B">
        <w:t xml:space="preserve"> služby, na HW Objednatele </w:t>
      </w:r>
    </w:p>
    <w:p w14:paraId="207B3624" w14:textId="77777777" w:rsidR="00080468" w:rsidRPr="00222E2B" w:rsidRDefault="00080468" w:rsidP="00080468">
      <w:pPr>
        <w:pStyle w:val="Nadpis3"/>
      </w:pPr>
      <w:r w:rsidRPr="00222E2B">
        <w:t>v </w:t>
      </w:r>
      <w:proofErr w:type="spellStart"/>
      <w:r w:rsidRPr="00222E2B">
        <w:t>hostingu</w:t>
      </w:r>
      <w:proofErr w:type="spellEnd"/>
      <w:r w:rsidRPr="00222E2B">
        <w:t xml:space="preserve"> v rámci </w:t>
      </w:r>
      <w:proofErr w:type="spellStart"/>
      <w:r w:rsidRPr="00222E2B">
        <w:t>cloudové</w:t>
      </w:r>
      <w:proofErr w:type="spellEnd"/>
      <w:r w:rsidRPr="00222E2B">
        <w:t xml:space="preserve"> služby, na HW Objednatele Dodavatele</w:t>
      </w:r>
    </w:p>
    <w:p w14:paraId="31D8BD26" w14:textId="77777777" w:rsidR="00080468" w:rsidRDefault="00080468" w:rsidP="00080468">
      <w:pPr>
        <w:pStyle w:val="Nadpis4"/>
      </w:pPr>
      <w:r w:rsidRPr="00222E2B">
        <w:t xml:space="preserve">uveďte název </w:t>
      </w:r>
      <w:proofErr w:type="spellStart"/>
      <w:r w:rsidRPr="00222E2B">
        <w:t>cloudového</w:t>
      </w:r>
      <w:proofErr w:type="spellEnd"/>
      <w:r w:rsidRPr="00222E2B">
        <w:t xml:space="preserve"> poskytovatele/</w:t>
      </w:r>
      <w:proofErr w:type="spellStart"/>
      <w:r w:rsidRPr="00222E2B">
        <w:t>datacentra</w:t>
      </w:r>
      <w:proofErr w:type="spellEnd"/>
      <w:r w:rsidRPr="00222E2B">
        <w:t>:</w:t>
      </w:r>
      <w:r>
        <w:t xml:space="preserve"> </w:t>
      </w:r>
      <w:r w:rsidRPr="00222E2B">
        <w:t>…………………………………………………….</w:t>
      </w:r>
    </w:p>
    <w:p w14:paraId="62DD2BE0" w14:textId="77777777" w:rsidR="00080468" w:rsidRPr="00222E2B" w:rsidRDefault="00080468" w:rsidP="00080468">
      <w:pPr>
        <w:pStyle w:val="Nadpis2"/>
      </w:pPr>
      <w:r w:rsidRPr="00222E2B">
        <w:t>Servery, na kterých je informační systém</w:t>
      </w:r>
      <w:r>
        <w:t xml:space="preserve"> provozován,</w:t>
      </w:r>
      <w:r w:rsidRPr="00222E2B">
        <w:t xml:space="preserve"> jsou</w:t>
      </w:r>
      <w:r>
        <w:t>:</w:t>
      </w:r>
    </w:p>
    <w:p w14:paraId="59E91EBE" w14:textId="77777777" w:rsidR="00080468" w:rsidRPr="00222E2B" w:rsidRDefault="00080468" w:rsidP="00080468">
      <w:pPr>
        <w:pStyle w:val="Nadpis3"/>
      </w:pPr>
      <w:r w:rsidRPr="00222E2B">
        <w:t>Dedikovány pouze pro Objednatele</w:t>
      </w:r>
    </w:p>
    <w:p w14:paraId="5F4D4E37" w14:textId="77777777" w:rsidR="00080468" w:rsidRDefault="00080468" w:rsidP="00080468">
      <w:pPr>
        <w:pStyle w:val="Nadpis4"/>
      </w:pPr>
      <w:r w:rsidRPr="00222E2B">
        <w:t>Ano</w:t>
      </w:r>
    </w:p>
    <w:p w14:paraId="33BE831A" w14:textId="77777777" w:rsidR="00080468" w:rsidRDefault="00080468" w:rsidP="00080468">
      <w:pPr>
        <w:pStyle w:val="Nadpis4"/>
      </w:pPr>
      <w:r w:rsidRPr="00222E2B">
        <w:t>Ne</w:t>
      </w:r>
    </w:p>
    <w:p w14:paraId="2EB83E3C" w14:textId="77777777" w:rsidR="00080468" w:rsidRPr="00222E2B" w:rsidRDefault="00080468" w:rsidP="00080468">
      <w:pPr>
        <w:pStyle w:val="Nadpis3"/>
      </w:pPr>
      <w:r w:rsidRPr="00222E2B">
        <w:t>Jsou využívány Dodavatelem i pro jiné klienty</w:t>
      </w:r>
    </w:p>
    <w:p w14:paraId="6D3849B4" w14:textId="77777777" w:rsidR="00080468" w:rsidRDefault="00080468" w:rsidP="00080468">
      <w:pPr>
        <w:pStyle w:val="Nadpis4"/>
      </w:pPr>
      <w:r w:rsidRPr="00222E2B">
        <w:t>Ano</w:t>
      </w:r>
    </w:p>
    <w:p w14:paraId="23706A4A" w14:textId="77777777" w:rsidR="00080468" w:rsidRDefault="00080468" w:rsidP="00080468">
      <w:pPr>
        <w:pStyle w:val="Nadpis4"/>
      </w:pPr>
      <w:r w:rsidRPr="00222E2B">
        <w:t xml:space="preserve">Ne </w:t>
      </w:r>
    </w:p>
    <w:p w14:paraId="2AAA61F1" w14:textId="77777777" w:rsidR="00080468" w:rsidRPr="00222E2B" w:rsidRDefault="00080468" w:rsidP="00080468">
      <w:pPr>
        <w:pStyle w:val="Nadpis2"/>
      </w:pPr>
      <w:r w:rsidRPr="00222E2B">
        <w:t>Je úložiště dat/databáze zabezpečeno šifrováním?</w:t>
      </w:r>
    </w:p>
    <w:p w14:paraId="657C11D9" w14:textId="77777777" w:rsidR="00080468" w:rsidRPr="00222E2B" w:rsidRDefault="00080468" w:rsidP="00080468">
      <w:pPr>
        <w:pStyle w:val="Nadpis3"/>
      </w:pPr>
      <w:r w:rsidRPr="00222E2B">
        <w:t>Ano</w:t>
      </w:r>
    </w:p>
    <w:p w14:paraId="63C58D9E" w14:textId="77777777" w:rsidR="00080468" w:rsidRDefault="00080468" w:rsidP="00080468">
      <w:pPr>
        <w:pStyle w:val="Nadpis4"/>
      </w:pPr>
      <w:r w:rsidRPr="00222E2B">
        <w:t>Šifrování je nasazeno v rámci diskového pole (hardwarové šifrování)</w:t>
      </w:r>
    </w:p>
    <w:p w14:paraId="2CD6D3CC" w14:textId="77777777" w:rsidR="00080468" w:rsidRDefault="00080468" w:rsidP="00080468">
      <w:pPr>
        <w:pStyle w:val="Nadpis4"/>
      </w:pPr>
      <w:r w:rsidRPr="00222E2B">
        <w:t xml:space="preserve">Šifrování je nasazeno v rámci </w:t>
      </w:r>
      <w:proofErr w:type="spellStart"/>
      <w:r w:rsidRPr="00222E2B">
        <w:t>hypervisoru</w:t>
      </w:r>
      <w:proofErr w:type="spellEnd"/>
      <w:r w:rsidRPr="00222E2B">
        <w:t xml:space="preserve"> na diskovém poli</w:t>
      </w:r>
    </w:p>
    <w:p w14:paraId="4887F414" w14:textId="77777777" w:rsidR="00080468" w:rsidRDefault="00080468" w:rsidP="00080468">
      <w:pPr>
        <w:pStyle w:val="Nadpis4"/>
      </w:pPr>
      <w:r w:rsidRPr="00222E2B">
        <w:t xml:space="preserve">Šifrování je nasazeno v rámci celého operačního systému (např. </w:t>
      </w:r>
      <w:proofErr w:type="spellStart"/>
      <w:r w:rsidRPr="00222E2B">
        <w:t>Bit</w:t>
      </w:r>
      <w:r>
        <w:t>L</w:t>
      </w:r>
      <w:r w:rsidRPr="00222E2B">
        <w:t>ocker</w:t>
      </w:r>
      <w:proofErr w:type="spellEnd"/>
      <w:r w:rsidRPr="00222E2B">
        <w:t>)</w:t>
      </w:r>
    </w:p>
    <w:p w14:paraId="22AB7B3C" w14:textId="77777777" w:rsidR="00080468" w:rsidRDefault="00080468" w:rsidP="00080468">
      <w:pPr>
        <w:pStyle w:val="Nadpis4"/>
      </w:pPr>
      <w:r w:rsidRPr="00222E2B">
        <w:t>Šifrování je nasazeno v rámci vybran</w:t>
      </w:r>
      <w:r>
        <w:t>ý</w:t>
      </w:r>
      <w:r w:rsidRPr="00222E2B">
        <w:t>ch dat/databáze</w:t>
      </w:r>
    </w:p>
    <w:p w14:paraId="27A369B7" w14:textId="77777777" w:rsidR="00080468" w:rsidRDefault="00080468" w:rsidP="00080468">
      <w:pPr>
        <w:pStyle w:val="Nadpis4"/>
      </w:pPr>
      <w:r w:rsidRPr="00222E2B">
        <w:t>Ani jedna z uvedených možností, popišt</w:t>
      </w:r>
      <w:r>
        <w:t xml:space="preserve">e </w:t>
      </w:r>
      <w:r w:rsidRPr="00222E2B">
        <w:t>Vaše jiné řešení ………………………………………….</w:t>
      </w:r>
    </w:p>
    <w:p w14:paraId="431B5ECE" w14:textId="77777777" w:rsidR="00080468" w:rsidRPr="00222E2B" w:rsidRDefault="00080468" w:rsidP="00080468">
      <w:pPr>
        <w:pStyle w:val="Nadpis3"/>
      </w:pPr>
      <w:r w:rsidRPr="00222E2B">
        <w:t>Ne</w:t>
      </w:r>
    </w:p>
    <w:p w14:paraId="0C10F010" w14:textId="77777777" w:rsidR="00080468" w:rsidRPr="00222E2B" w:rsidRDefault="00080468" w:rsidP="00080468">
      <w:pPr>
        <w:pStyle w:val="Nadpis2"/>
      </w:pPr>
      <w:r w:rsidRPr="00222E2B">
        <w:t>Jaký typ RAID je na diskovém poli nasazen: ……………………………………………………………….</w:t>
      </w:r>
    </w:p>
    <w:p w14:paraId="00D64685" w14:textId="77777777" w:rsidR="00080468" w:rsidRPr="00222E2B" w:rsidRDefault="00080468" w:rsidP="00080468">
      <w:pPr>
        <w:pStyle w:val="Nadpis3"/>
      </w:pPr>
      <w:r w:rsidRPr="00222E2B">
        <w:t xml:space="preserve">Má </w:t>
      </w:r>
      <w:proofErr w:type="spellStart"/>
      <w:r w:rsidRPr="00222E2B">
        <w:t>Raidové</w:t>
      </w:r>
      <w:proofErr w:type="spellEnd"/>
      <w:r w:rsidRPr="00222E2B">
        <w:t xml:space="preserve"> pole vyhrazený </w:t>
      </w:r>
      <w:proofErr w:type="spellStart"/>
      <w:r w:rsidRPr="00222E2B">
        <w:t>hotspare</w:t>
      </w:r>
      <w:proofErr w:type="spellEnd"/>
      <w:r w:rsidRPr="00222E2B">
        <w:t>?</w:t>
      </w:r>
    </w:p>
    <w:p w14:paraId="375C1257" w14:textId="77777777" w:rsidR="00080468" w:rsidRDefault="00080468" w:rsidP="00080468">
      <w:pPr>
        <w:pStyle w:val="Nadpis4"/>
      </w:pPr>
      <w:r w:rsidRPr="00222E2B">
        <w:t>Ano</w:t>
      </w:r>
    </w:p>
    <w:p w14:paraId="62386C05" w14:textId="77777777" w:rsidR="00080468" w:rsidRDefault="00080468" w:rsidP="00080468">
      <w:pPr>
        <w:pStyle w:val="Nadpis4"/>
      </w:pPr>
      <w:r w:rsidRPr="00222E2B">
        <w:t>Ne</w:t>
      </w:r>
    </w:p>
    <w:p w14:paraId="2994EE02" w14:textId="77777777" w:rsidR="00080468" w:rsidRPr="00222E2B" w:rsidRDefault="00080468" w:rsidP="00080468">
      <w:pPr>
        <w:pStyle w:val="Nadpis3"/>
      </w:pPr>
      <w:r w:rsidRPr="00222E2B">
        <w:t>Napišt</w:t>
      </w:r>
      <w:r>
        <w:t>e</w:t>
      </w:r>
      <w:r w:rsidRPr="00222E2B">
        <w:t xml:space="preserve"> kolik disků z </w:t>
      </w:r>
      <w:proofErr w:type="spellStart"/>
      <w:r w:rsidRPr="00222E2B">
        <w:t>Raidového</w:t>
      </w:r>
      <w:proofErr w:type="spellEnd"/>
      <w:r w:rsidRPr="00222E2B">
        <w:t xml:space="preserve"> pole může vykázat chybu, aniž by došlo k poškození dat: …</w:t>
      </w:r>
      <w:proofErr w:type="gramStart"/>
      <w:r w:rsidRPr="00222E2B">
        <w:t>…...</w:t>
      </w:r>
      <w:proofErr w:type="gramEnd"/>
    </w:p>
    <w:p w14:paraId="517B95AC" w14:textId="77777777" w:rsidR="00080468" w:rsidRPr="00222E2B" w:rsidRDefault="00080468" w:rsidP="00080468">
      <w:pPr>
        <w:pStyle w:val="Nadpis3"/>
      </w:pPr>
      <w:r w:rsidRPr="00222E2B">
        <w:t>Je diskové pole zapojeno v HA?</w:t>
      </w:r>
    </w:p>
    <w:p w14:paraId="0D29C440" w14:textId="77777777" w:rsidR="00080468" w:rsidRDefault="00080468" w:rsidP="00080468">
      <w:pPr>
        <w:pStyle w:val="Nadpis4"/>
      </w:pPr>
      <w:r w:rsidRPr="00222E2B">
        <w:t>Ano</w:t>
      </w:r>
    </w:p>
    <w:p w14:paraId="165A79C9" w14:textId="77777777" w:rsidR="00080468" w:rsidRDefault="00080468" w:rsidP="00080468">
      <w:pPr>
        <w:pStyle w:val="Nadpis4"/>
      </w:pPr>
      <w:r w:rsidRPr="00222E2B">
        <w:t>Ne</w:t>
      </w:r>
    </w:p>
    <w:p w14:paraId="27FEBFC8" w14:textId="77777777" w:rsidR="00080468" w:rsidRPr="00222E2B" w:rsidRDefault="00080468" w:rsidP="00080468">
      <w:pPr>
        <w:pStyle w:val="Nadpis2"/>
      </w:pPr>
      <w:r w:rsidRPr="00222E2B">
        <w:t>Info</w:t>
      </w:r>
      <w:r>
        <w:t>r</w:t>
      </w:r>
      <w:r w:rsidRPr="00222E2B">
        <w:t>mační systém je provozován v</w:t>
      </w:r>
      <w:r>
        <w:t> </w:t>
      </w:r>
      <w:r w:rsidRPr="00222E2B">
        <w:t>rámci</w:t>
      </w:r>
      <w:r>
        <w:t>:</w:t>
      </w:r>
    </w:p>
    <w:p w14:paraId="73101220" w14:textId="77777777" w:rsidR="00080468" w:rsidRPr="00222E2B" w:rsidRDefault="00080468" w:rsidP="00080468">
      <w:pPr>
        <w:pStyle w:val="Nadpis3"/>
      </w:pPr>
      <w:r w:rsidRPr="00222E2B">
        <w:t>Windows aplikace</w:t>
      </w:r>
    </w:p>
    <w:p w14:paraId="4A9457DA" w14:textId="77777777" w:rsidR="00080468" w:rsidRDefault="00080468" w:rsidP="00080468">
      <w:pPr>
        <w:pStyle w:val="Nadpis4"/>
      </w:pPr>
      <w:r w:rsidRPr="00222E2B">
        <w:t>Ano</w:t>
      </w:r>
    </w:p>
    <w:p w14:paraId="37FB1432" w14:textId="77777777" w:rsidR="00080468" w:rsidRDefault="00080468" w:rsidP="00080468">
      <w:pPr>
        <w:pStyle w:val="Nadpis4"/>
      </w:pPr>
      <w:r w:rsidRPr="00222E2B">
        <w:t>Ne</w:t>
      </w:r>
    </w:p>
    <w:p w14:paraId="36429F60" w14:textId="77777777" w:rsidR="00080468" w:rsidRPr="00222E2B" w:rsidRDefault="00080468" w:rsidP="00080468">
      <w:pPr>
        <w:pStyle w:val="Nadpis3"/>
      </w:pPr>
      <w:r w:rsidRPr="00222E2B">
        <w:t>Webového serveru</w:t>
      </w:r>
    </w:p>
    <w:p w14:paraId="34E8FE37" w14:textId="77777777" w:rsidR="00080468" w:rsidRDefault="00080468" w:rsidP="00080468">
      <w:pPr>
        <w:pStyle w:val="Nadpis4"/>
      </w:pPr>
      <w:r w:rsidRPr="00222E2B">
        <w:t>Ano</w:t>
      </w:r>
    </w:p>
    <w:p w14:paraId="696D63BD" w14:textId="77777777" w:rsidR="00080468" w:rsidRDefault="00080468" w:rsidP="00080468">
      <w:pPr>
        <w:pStyle w:val="Nadpis4"/>
      </w:pPr>
      <w:r w:rsidRPr="00222E2B">
        <w:t>Ne</w:t>
      </w:r>
    </w:p>
    <w:p w14:paraId="249828BF" w14:textId="77777777" w:rsidR="00080468" w:rsidRPr="00222E2B" w:rsidRDefault="00080468" w:rsidP="00080468">
      <w:pPr>
        <w:pStyle w:val="Nadpis3"/>
      </w:pPr>
      <w:r>
        <w:t>Linux</w:t>
      </w:r>
      <w:r w:rsidRPr="00222E2B">
        <w:t xml:space="preserve"> serveru</w:t>
      </w:r>
    </w:p>
    <w:p w14:paraId="7C5FEE1E" w14:textId="77777777" w:rsidR="00080468" w:rsidRDefault="00080468" w:rsidP="00080468">
      <w:pPr>
        <w:pStyle w:val="Nadpis4"/>
      </w:pPr>
      <w:r w:rsidRPr="00222E2B">
        <w:t>Ano</w:t>
      </w:r>
    </w:p>
    <w:p w14:paraId="073EE0B9" w14:textId="77777777" w:rsidR="00080468" w:rsidRDefault="00080468" w:rsidP="00080468">
      <w:pPr>
        <w:pStyle w:val="Nadpis4"/>
      </w:pPr>
      <w:r w:rsidRPr="00222E2B">
        <w:t>Ne</w:t>
      </w:r>
    </w:p>
    <w:p w14:paraId="123FDB5F" w14:textId="77777777" w:rsidR="00080468" w:rsidRPr="00222E2B" w:rsidRDefault="00080468" w:rsidP="00080468">
      <w:pPr>
        <w:pStyle w:val="Nadpis2"/>
      </w:pPr>
      <w:r w:rsidRPr="00222E2B">
        <w:t>Jsou servery zapojeny v HA?</w:t>
      </w:r>
    </w:p>
    <w:p w14:paraId="36CF8DE6" w14:textId="77777777" w:rsidR="00080468" w:rsidRPr="00222E2B" w:rsidRDefault="00080468" w:rsidP="00080468">
      <w:pPr>
        <w:pStyle w:val="Nadpis3"/>
      </w:pPr>
      <w:r w:rsidRPr="00222E2B">
        <w:t>Ano</w:t>
      </w:r>
    </w:p>
    <w:p w14:paraId="538387D8" w14:textId="77777777" w:rsidR="00080468" w:rsidRPr="00222E2B" w:rsidRDefault="00080468" w:rsidP="00080468">
      <w:pPr>
        <w:pStyle w:val="Nadpis3"/>
      </w:pPr>
      <w:r w:rsidRPr="00222E2B">
        <w:t>Ne</w:t>
      </w:r>
    </w:p>
    <w:p w14:paraId="77FF5AC2" w14:textId="77777777" w:rsidR="00080468" w:rsidRPr="00222E2B" w:rsidRDefault="00080468" w:rsidP="00080468">
      <w:pPr>
        <w:pStyle w:val="Nadpis2"/>
      </w:pPr>
      <w:r w:rsidRPr="00222E2B">
        <w:t>Informační systém má uložena data v rámci Databázového serveru</w:t>
      </w:r>
    </w:p>
    <w:p w14:paraId="1A49B6E5" w14:textId="77777777" w:rsidR="00080468" w:rsidRPr="00222E2B" w:rsidRDefault="00080468" w:rsidP="00080468">
      <w:pPr>
        <w:pStyle w:val="Nadpis3"/>
      </w:pPr>
      <w:r w:rsidRPr="00222E2B">
        <w:t>Ano</w:t>
      </w:r>
    </w:p>
    <w:p w14:paraId="18FA30C2" w14:textId="77777777" w:rsidR="00080468" w:rsidRDefault="00080468" w:rsidP="00080468">
      <w:pPr>
        <w:pStyle w:val="Nadpis4"/>
      </w:pPr>
      <w:r w:rsidRPr="00222E2B">
        <w:t>Napišt</w:t>
      </w:r>
      <w:r>
        <w:t>e</w:t>
      </w:r>
      <w:r w:rsidRPr="00222E2B">
        <w:t xml:space="preserve"> název databázového serveru a jeho verzi (včetně případných aktualizací a servis </w:t>
      </w:r>
      <w:proofErr w:type="spellStart"/>
      <w:r w:rsidRPr="00222E2B">
        <w:t>packů</w:t>
      </w:r>
      <w:proofErr w:type="spellEnd"/>
      <w:r w:rsidRPr="00222E2B">
        <w:t>): ……………………………………………………………………………</w:t>
      </w:r>
    </w:p>
    <w:p w14:paraId="512D337B" w14:textId="77777777" w:rsidR="00080468" w:rsidRDefault="00080468" w:rsidP="00080468">
      <w:pPr>
        <w:pStyle w:val="Nadpis4"/>
      </w:pPr>
      <w:r w:rsidRPr="00222E2B">
        <w:t>Je databázový server na jiném serveru</w:t>
      </w:r>
      <w:r>
        <w:t>,</w:t>
      </w:r>
      <w:r w:rsidRPr="00222E2B">
        <w:t xml:space="preserve"> než je aplikační nebo webový server?</w:t>
      </w:r>
    </w:p>
    <w:p w14:paraId="4E1CC794" w14:textId="77777777" w:rsidR="00080468" w:rsidRDefault="00080468" w:rsidP="00080468">
      <w:pPr>
        <w:pStyle w:val="Nadpis5"/>
      </w:pPr>
      <w:r w:rsidRPr="00222E2B">
        <w:t>Ano</w:t>
      </w:r>
    </w:p>
    <w:p w14:paraId="4121670F" w14:textId="77777777" w:rsidR="00080468" w:rsidRDefault="00080468" w:rsidP="00080468">
      <w:pPr>
        <w:pStyle w:val="Nadpis6"/>
      </w:pPr>
      <w:r w:rsidRPr="00222E2B">
        <w:t>Dodejte schéma propojení jednotlivých serverů</w:t>
      </w:r>
    </w:p>
    <w:p w14:paraId="397B92AD" w14:textId="77777777" w:rsidR="00080468" w:rsidRDefault="00080468" w:rsidP="00080468">
      <w:pPr>
        <w:pStyle w:val="Nadpis5"/>
      </w:pPr>
      <w:r w:rsidRPr="00222E2B">
        <w:t>Ne</w:t>
      </w:r>
    </w:p>
    <w:p w14:paraId="54B6C3B9" w14:textId="77777777" w:rsidR="00080468" w:rsidRPr="00222E2B" w:rsidRDefault="00080468" w:rsidP="00080468">
      <w:pPr>
        <w:pStyle w:val="Nadpis3"/>
      </w:pPr>
      <w:r w:rsidRPr="00222E2B">
        <w:t>Ne</w:t>
      </w:r>
    </w:p>
    <w:p w14:paraId="027F77FD" w14:textId="77777777" w:rsidR="00080468" w:rsidRPr="00222E2B" w:rsidRDefault="00080468" w:rsidP="00080468">
      <w:pPr>
        <w:pStyle w:val="Nadpis2"/>
      </w:pPr>
      <w:r w:rsidRPr="00222E2B">
        <w:t>Jaké operační systémy podporuje informační systém</w:t>
      </w:r>
    </w:p>
    <w:p w14:paraId="6F2AC7F9" w14:textId="77777777" w:rsidR="00080468" w:rsidRPr="00222E2B" w:rsidRDefault="00080468" w:rsidP="00080468">
      <w:pPr>
        <w:pStyle w:val="Nadpis3"/>
      </w:pPr>
      <w:r w:rsidRPr="00222E2B">
        <w:t>Linux</w:t>
      </w:r>
    </w:p>
    <w:p w14:paraId="57469BF6" w14:textId="77777777" w:rsidR="00080468" w:rsidRPr="00222E2B" w:rsidRDefault="00080468" w:rsidP="00080468">
      <w:pPr>
        <w:pStyle w:val="Nadpis3"/>
      </w:pPr>
      <w:proofErr w:type="spellStart"/>
      <w:r w:rsidRPr="00222E2B">
        <w:t>MacOS</w:t>
      </w:r>
      <w:proofErr w:type="spellEnd"/>
    </w:p>
    <w:p w14:paraId="4ADA0A8D" w14:textId="77777777" w:rsidR="00080468" w:rsidRPr="00222E2B" w:rsidRDefault="00080468" w:rsidP="00080468">
      <w:pPr>
        <w:pStyle w:val="Nadpis3"/>
      </w:pPr>
      <w:r w:rsidRPr="00222E2B">
        <w:t xml:space="preserve">Windows </w:t>
      </w:r>
    </w:p>
    <w:p w14:paraId="29D3A96D" w14:textId="77777777" w:rsidR="00080468" w:rsidRPr="00222E2B" w:rsidRDefault="00080468" w:rsidP="00080468">
      <w:pPr>
        <w:pStyle w:val="Nadpis2"/>
      </w:pPr>
      <w:r w:rsidRPr="00222E2B">
        <w:t>Jak je řešeno napojení klientů na informační systém</w:t>
      </w:r>
    </w:p>
    <w:p w14:paraId="38178B25" w14:textId="77777777" w:rsidR="00080468" w:rsidRPr="00222E2B" w:rsidRDefault="00080468" w:rsidP="00080468">
      <w:pPr>
        <w:pStyle w:val="Nadpis3"/>
      </w:pPr>
      <w:r w:rsidRPr="00222E2B">
        <w:t>Windows klient (aplikace)</w:t>
      </w:r>
    </w:p>
    <w:p w14:paraId="7A41EE64" w14:textId="77777777" w:rsidR="00080468" w:rsidRDefault="00080468" w:rsidP="00080468">
      <w:pPr>
        <w:pStyle w:val="Nadpis4"/>
      </w:pPr>
      <w:r w:rsidRPr="00222E2B">
        <w:t>Ano</w:t>
      </w:r>
    </w:p>
    <w:p w14:paraId="4E637E5E" w14:textId="77777777" w:rsidR="00080468" w:rsidRDefault="00080468" w:rsidP="00080468">
      <w:pPr>
        <w:pStyle w:val="Nadpis4"/>
      </w:pPr>
      <w:r w:rsidRPr="00222E2B">
        <w:t>Ne</w:t>
      </w:r>
    </w:p>
    <w:p w14:paraId="59F3C8B8" w14:textId="77777777" w:rsidR="00080468" w:rsidRPr="00222E2B" w:rsidRDefault="00080468" w:rsidP="00080468">
      <w:pPr>
        <w:pStyle w:val="Nadpis3"/>
      </w:pPr>
      <w:r w:rsidRPr="00222E2B">
        <w:t>Webové rozhran</w:t>
      </w:r>
      <w:r>
        <w:t>í</w:t>
      </w:r>
    </w:p>
    <w:p w14:paraId="78681C3F" w14:textId="77777777" w:rsidR="00080468" w:rsidRDefault="00080468" w:rsidP="00080468">
      <w:pPr>
        <w:pStyle w:val="Nadpis4"/>
      </w:pPr>
      <w:r w:rsidRPr="00222E2B">
        <w:t>Ano</w:t>
      </w:r>
    </w:p>
    <w:p w14:paraId="4D10A22F" w14:textId="77777777" w:rsidR="00080468" w:rsidRDefault="00080468" w:rsidP="00080468">
      <w:pPr>
        <w:pStyle w:val="Nadpis4"/>
      </w:pPr>
      <w:r w:rsidRPr="00222E2B">
        <w:t>Ne</w:t>
      </w:r>
    </w:p>
    <w:p w14:paraId="122AC450" w14:textId="77777777" w:rsidR="00080468" w:rsidRPr="00222E2B" w:rsidRDefault="00080468" w:rsidP="00080468">
      <w:pPr>
        <w:pStyle w:val="Nadpis3"/>
      </w:pPr>
      <w:r w:rsidRPr="00222E2B">
        <w:t>Mobilní aplikace</w:t>
      </w:r>
    </w:p>
    <w:p w14:paraId="0DB9DF5F" w14:textId="77777777" w:rsidR="00080468" w:rsidRDefault="00080468" w:rsidP="00080468">
      <w:pPr>
        <w:pStyle w:val="Nadpis4"/>
      </w:pPr>
      <w:r w:rsidRPr="00222E2B">
        <w:t>Ano</w:t>
      </w:r>
    </w:p>
    <w:p w14:paraId="2EBAFCBB" w14:textId="77777777" w:rsidR="00080468" w:rsidRDefault="00080468" w:rsidP="00080468">
      <w:pPr>
        <w:pStyle w:val="Nadpis5"/>
      </w:pPr>
      <w:r w:rsidRPr="00222E2B">
        <w:t>Je komunikace mezi klientem a serverem zabezpečena šifrováním?</w:t>
      </w:r>
    </w:p>
    <w:p w14:paraId="567E54C5" w14:textId="77777777" w:rsidR="00080468" w:rsidRPr="00222E2B" w:rsidRDefault="00080468" w:rsidP="00080468">
      <w:pPr>
        <w:pStyle w:val="Nadpis6"/>
      </w:pPr>
      <w:r w:rsidRPr="00222E2B">
        <w:t>Ano</w:t>
      </w:r>
    </w:p>
    <w:p w14:paraId="4786E44E" w14:textId="77777777" w:rsidR="00080468" w:rsidRPr="00222E2B" w:rsidRDefault="00080468" w:rsidP="00080468">
      <w:pPr>
        <w:pStyle w:val="Nadpis6"/>
      </w:pPr>
      <w:r w:rsidRPr="00222E2B">
        <w:t>Ne</w:t>
      </w:r>
    </w:p>
    <w:p w14:paraId="1CF15CE7" w14:textId="77777777" w:rsidR="00080468" w:rsidRDefault="00080468" w:rsidP="00080468">
      <w:pPr>
        <w:pStyle w:val="Nadpis5"/>
      </w:pPr>
      <w:r w:rsidRPr="00222E2B">
        <w:t>Jaká oprávnění vyžaduje povolit mobilní aplikace povinně? …………</w:t>
      </w:r>
      <w:proofErr w:type="gramStart"/>
      <w:r w:rsidRPr="00222E2B">
        <w:t>….......................... …</w:t>
      </w:r>
      <w:proofErr w:type="gramEnd"/>
      <w:r w:rsidRPr="00222E2B">
        <w:t>……………………….......................................................................................................</w:t>
      </w:r>
    </w:p>
    <w:p w14:paraId="7285D837" w14:textId="77777777" w:rsidR="00080468" w:rsidRDefault="00080468" w:rsidP="00080468">
      <w:pPr>
        <w:pStyle w:val="Nadpis5"/>
      </w:pPr>
      <w:r w:rsidRPr="00222E2B">
        <w:t>Jaká oprávnění vyžaduje povolit mobilní aplikace nepovinně? …………</w:t>
      </w:r>
      <w:proofErr w:type="gramStart"/>
      <w:r w:rsidRPr="00222E2B">
        <w:t>…...................... …</w:t>
      </w:r>
      <w:proofErr w:type="gramEnd"/>
      <w:r w:rsidRPr="00222E2B">
        <w:t>………………………......................................................................................................</w:t>
      </w:r>
    </w:p>
    <w:p w14:paraId="13C4AF11" w14:textId="77777777" w:rsidR="00080468" w:rsidRDefault="00080468" w:rsidP="00080468">
      <w:pPr>
        <w:pStyle w:val="Nadpis5"/>
      </w:pPr>
      <w:r w:rsidRPr="00222E2B">
        <w:t>Jaké operační systémy mobilní aplikace podporuje?</w:t>
      </w:r>
    </w:p>
    <w:p w14:paraId="7B7CE707" w14:textId="77777777" w:rsidR="00080468" w:rsidRPr="00222E2B" w:rsidRDefault="00080468" w:rsidP="00080468">
      <w:pPr>
        <w:pStyle w:val="Nadpis6"/>
      </w:pPr>
      <w:r w:rsidRPr="00222E2B">
        <w:t>Android</w:t>
      </w:r>
    </w:p>
    <w:p w14:paraId="01B7FF2B" w14:textId="77777777" w:rsidR="00080468" w:rsidRPr="00222E2B" w:rsidRDefault="00080468" w:rsidP="00080468">
      <w:pPr>
        <w:pStyle w:val="Nadpis6"/>
      </w:pPr>
      <w:proofErr w:type="spellStart"/>
      <w:r w:rsidRPr="00222E2B">
        <w:t>iOS</w:t>
      </w:r>
      <w:proofErr w:type="spellEnd"/>
    </w:p>
    <w:p w14:paraId="0AC4BF42" w14:textId="77777777" w:rsidR="00080468" w:rsidRPr="00222E2B" w:rsidRDefault="00080468" w:rsidP="00080468">
      <w:pPr>
        <w:pStyle w:val="Nadpis6"/>
      </w:pPr>
      <w:r w:rsidRPr="00222E2B">
        <w:t>Windows Mobile</w:t>
      </w:r>
    </w:p>
    <w:p w14:paraId="38EA0804" w14:textId="77777777" w:rsidR="00080468" w:rsidRDefault="00080468" w:rsidP="00080468">
      <w:pPr>
        <w:pStyle w:val="Nadpis4"/>
      </w:pPr>
      <w:r w:rsidRPr="00222E2B">
        <w:t>Ne</w:t>
      </w:r>
    </w:p>
    <w:p w14:paraId="05426567" w14:textId="77777777" w:rsidR="00080468" w:rsidRDefault="00080468" w:rsidP="00080468">
      <w:pPr>
        <w:pStyle w:val="Nadpis2"/>
      </w:pPr>
      <w:r w:rsidRPr="00222E2B">
        <w:t xml:space="preserve">Jak je řešeno zálohování informačního systému </w:t>
      </w:r>
    </w:p>
    <w:p w14:paraId="5F38D072" w14:textId="77777777" w:rsidR="00080468" w:rsidRDefault="00080468" w:rsidP="00080468">
      <w:pPr>
        <w:pStyle w:val="Nadpis3"/>
      </w:pPr>
      <w:r w:rsidRPr="00222E2B">
        <w:t>Jsou zálohovány celé servery včetně konfiguraci, instalací a dat?</w:t>
      </w:r>
    </w:p>
    <w:p w14:paraId="21A18FD0" w14:textId="77777777" w:rsidR="00080468" w:rsidRDefault="00080468" w:rsidP="00080468">
      <w:pPr>
        <w:pStyle w:val="Nadpis4"/>
      </w:pPr>
      <w:r w:rsidRPr="00222E2B">
        <w:t>Ano</w:t>
      </w:r>
    </w:p>
    <w:p w14:paraId="4E16F5B4" w14:textId="77777777" w:rsidR="00080468" w:rsidRDefault="00080468" w:rsidP="00080468">
      <w:pPr>
        <w:pStyle w:val="Nadpis4"/>
      </w:pPr>
      <w:r w:rsidRPr="00222E2B">
        <w:t>Ne</w:t>
      </w:r>
    </w:p>
    <w:p w14:paraId="61DCDDBE" w14:textId="77777777" w:rsidR="00080468" w:rsidRDefault="00080468" w:rsidP="00080468">
      <w:pPr>
        <w:pStyle w:val="Nadpis3"/>
      </w:pPr>
      <w:r w:rsidRPr="00222E2B">
        <w:t>Jsou zálohovány data/da</w:t>
      </w:r>
      <w:r>
        <w:t>t</w:t>
      </w:r>
      <w:r w:rsidRPr="00222E2B">
        <w:t>abáze?</w:t>
      </w:r>
    </w:p>
    <w:p w14:paraId="7133BCAE" w14:textId="77777777" w:rsidR="00080468" w:rsidRDefault="00080468" w:rsidP="00080468">
      <w:pPr>
        <w:pStyle w:val="Nadpis4"/>
      </w:pPr>
      <w:r w:rsidRPr="00222E2B">
        <w:t>Ano</w:t>
      </w:r>
    </w:p>
    <w:p w14:paraId="68DA464F" w14:textId="77777777" w:rsidR="00080468" w:rsidRDefault="00080468" w:rsidP="00080468">
      <w:pPr>
        <w:pStyle w:val="Nadpis4"/>
      </w:pPr>
      <w:r w:rsidRPr="00222E2B">
        <w:t>Ne</w:t>
      </w:r>
    </w:p>
    <w:p w14:paraId="18C84282" w14:textId="77777777" w:rsidR="00080468" w:rsidRDefault="00080468" w:rsidP="00080468">
      <w:pPr>
        <w:pStyle w:val="Nadpis3"/>
      </w:pPr>
      <w:r w:rsidRPr="00222E2B">
        <w:t>Jaký je interval vytváření záloh?</w:t>
      </w:r>
    </w:p>
    <w:p w14:paraId="55AC27BA" w14:textId="77777777" w:rsidR="00080468" w:rsidRDefault="00080468" w:rsidP="00080468">
      <w:pPr>
        <w:pStyle w:val="Nadpis4"/>
      </w:pPr>
      <w:r w:rsidRPr="00222E2B">
        <w:t>Hodinový</w:t>
      </w:r>
    </w:p>
    <w:p w14:paraId="487CF4BE" w14:textId="77777777" w:rsidR="00080468" w:rsidRDefault="00080468" w:rsidP="00080468">
      <w:pPr>
        <w:pStyle w:val="Nadpis5"/>
      </w:pPr>
      <w:r w:rsidRPr="00222E2B">
        <w:t>Zapišt</w:t>
      </w:r>
      <w:r>
        <w:t>e</w:t>
      </w:r>
      <w:r w:rsidRPr="00222E2B">
        <w:t xml:space="preserve"> interval počtu hodin</w:t>
      </w:r>
    </w:p>
    <w:p w14:paraId="7CC6059F" w14:textId="77777777" w:rsidR="00080468" w:rsidRDefault="00080468" w:rsidP="00080468">
      <w:pPr>
        <w:pStyle w:val="Nadpis4"/>
      </w:pPr>
      <w:r w:rsidRPr="00222E2B">
        <w:t>Denní</w:t>
      </w:r>
    </w:p>
    <w:p w14:paraId="53D2947B" w14:textId="77777777" w:rsidR="00080468" w:rsidRDefault="00080468" w:rsidP="00080468">
      <w:pPr>
        <w:pStyle w:val="Nadpis5"/>
      </w:pPr>
      <w:r w:rsidRPr="00222E2B">
        <w:t>Ano</w:t>
      </w:r>
    </w:p>
    <w:p w14:paraId="509705EE" w14:textId="77777777" w:rsidR="00080468" w:rsidRDefault="00080468" w:rsidP="00080468">
      <w:pPr>
        <w:pStyle w:val="Nadpis5"/>
      </w:pPr>
      <w:r w:rsidRPr="00222E2B">
        <w:t>Ne</w:t>
      </w:r>
    </w:p>
    <w:p w14:paraId="4CCB4DBB" w14:textId="77777777" w:rsidR="00080468" w:rsidRDefault="00080468" w:rsidP="00080468">
      <w:pPr>
        <w:pStyle w:val="Nadpis4"/>
      </w:pPr>
      <w:r w:rsidRPr="00222E2B">
        <w:t>Týdenní</w:t>
      </w:r>
    </w:p>
    <w:p w14:paraId="2E71E9B5" w14:textId="77777777" w:rsidR="00080468" w:rsidRDefault="00080468" w:rsidP="00080468">
      <w:pPr>
        <w:pStyle w:val="Nadpis5"/>
      </w:pPr>
      <w:r w:rsidRPr="00222E2B">
        <w:t>Ano</w:t>
      </w:r>
    </w:p>
    <w:p w14:paraId="631F985F" w14:textId="77777777" w:rsidR="00080468" w:rsidRDefault="00080468" w:rsidP="00080468">
      <w:pPr>
        <w:pStyle w:val="Nadpis5"/>
      </w:pPr>
      <w:r w:rsidRPr="00222E2B">
        <w:t>Ne</w:t>
      </w:r>
    </w:p>
    <w:p w14:paraId="4E2569A0" w14:textId="77777777" w:rsidR="00080468" w:rsidRDefault="00080468" w:rsidP="00080468">
      <w:pPr>
        <w:pStyle w:val="Nadpis4"/>
      </w:pPr>
      <w:r w:rsidRPr="00222E2B">
        <w:t>M</w:t>
      </w:r>
      <w:r>
        <w:t>ě</w:t>
      </w:r>
      <w:r w:rsidRPr="00222E2B">
        <w:t>síční</w:t>
      </w:r>
    </w:p>
    <w:p w14:paraId="0C51F54C" w14:textId="77777777" w:rsidR="00080468" w:rsidRDefault="00080468" w:rsidP="00080468">
      <w:pPr>
        <w:pStyle w:val="Nadpis5"/>
      </w:pPr>
      <w:r w:rsidRPr="00222E2B">
        <w:t>Ano</w:t>
      </w:r>
    </w:p>
    <w:p w14:paraId="3F3C13BD" w14:textId="77777777" w:rsidR="00080468" w:rsidRDefault="00080468" w:rsidP="00080468">
      <w:pPr>
        <w:pStyle w:val="Nadpis5"/>
      </w:pPr>
      <w:r w:rsidRPr="00222E2B">
        <w:t>Ne</w:t>
      </w:r>
    </w:p>
    <w:p w14:paraId="7ECE1D29" w14:textId="77777777" w:rsidR="00080468" w:rsidRDefault="00080468" w:rsidP="00080468">
      <w:pPr>
        <w:pStyle w:val="Nadpis4"/>
      </w:pPr>
      <w:r w:rsidRPr="00222E2B">
        <w:t>Roční</w:t>
      </w:r>
    </w:p>
    <w:p w14:paraId="4441B67D" w14:textId="77777777" w:rsidR="00080468" w:rsidRDefault="00080468" w:rsidP="00080468">
      <w:pPr>
        <w:pStyle w:val="Nadpis5"/>
      </w:pPr>
      <w:r w:rsidRPr="00222E2B">
        <w:t>Ano</w:t>
      </w:r>
    </w:p>
    <w:p w14:paraId="2802B859" w14:textId="77777777" w:rsidR="00080468" w:rsidRDefault="00080468" w:rsidP="00080468">
      <w:pPr>
        <w:pStyle w:val="Nadpis5"/>
      </w:pPr>
      <w:r w:rsidRPr="00222E2B">
        <w:t>Ne</w:t>
      </w:r>
    </w:p>
    <w:p w14:paraId="0B66E722" w14:textId="77777777" w:rsidR="00080468" w:rsidRDefault="00080468" w:rsidP="00080468">
      <w:pPr>
        <w:pStyle w:val="Nadpis4"/>
      </w:pPr>
      <w:r w:rsidRPr="00222E2B">
        <w:t>Jiný, zapišt</w:t>
      </w:r>
      <w:r>
        <w:t>e</w:t>
      </w:r>
      <w:r w:rsidRPr="00222E2B">
        <w:t xml:space="preserve"> jaký: …………………………………………………….</w:t>
      </w:r>
    </w:p>
    <w:p w14:paraId="05BDAAB1" w14:textId="77777777" w:rsidR="00080468" w:rsidRPr="00222E2B" w:rsidRDefault="00080468" w:rsidP="00080468">
      <w:pPr>
        <w:pStyle w:val="Nadpis3"/>
      </w:pPr>
      <w:r w:rsidRPr="00222E2B">
        <w:t>Jsou zálohy šifrovány</w:t>
      </w:r>
    </w:p>
    <w:p w14:paraId="584A09A3" w14:textId="77777777" w:rsidR="00080468" w:rsidRDefault="00080468" w:rsidP="00080468">
      <w:pPr>
        <w:pStyle w:val="Nadpis4"/>
      </w:pPr>
      <w:r w:rsidRPr="00222E2B">
        <w:t>Ano</w:t>
      </w:r>
    </w:p>
    <w:p w14:paraId="2B609B0B" w14:textId="77777777" w:rsidR="00080468" w:rsidRDefault="00080468" w:rsidP="00080468">
      <w:pPr>
        <w:pStyle w:val="Nadpis4"/>
      </w:pPr>
      <w:r w:rsidRPr="00222E2B">
        <w:t>Ne</w:t>
      </w:r>
    </w:p>
    <w:p w14:paraId="3428ACE5" w14:textId="77777777" w:rsidR="00080468" w:rsidRDefault="00080468" w:rsidP="00080468">
      <w:pPr>
        <w:pStyle w:val="Nadpis3"/>
      </w:pPr>
      <w:r w:rsidRPr="00222E2B">
        <w:t>Jak dlouho jsou uchovávány logy o provedených zálohách a obnovách serverů/dat/databází, napišt</w:t>
      </w:r>
      <w:r>
        <w:t>e</w:t>
      </w:r>
      <w:r w:rsidRPr="00222E2B">
        <w:t xml:space="preserve"> garantovaný interval: ………………………………………………………</w:t>
      </w:r>
    </w:p>
    <w:p w14:paraId="177D9400" w14:textId="77777777" w:rsidR="00080468" w:rsidRDefault="00080468" w:rsidP="00080468">
      <w:pPr>
        <w:pStyle w:val="Nadpis3"/>
      </w:pPr>
      <w:r>
        <w:t>Dochází k testování integrity vytvořených záloh?</w:t>
      </w:r>
    </w:p>
    <w:p w14:paraId="47A3906D" w14:textId="77777777" w:rsidR="00080468" w:rsidRDefault="00080468" w:rsidP="00080468">
      <w:pPr>
        <w:pStyle w:val="Nadpis4"/>
      </w:pPr>
      <w:r w:rsidRPr="00222E2B">
        <w:t>Ano</w:t>
      </w:r>
    </w:p>
    <w:p w14:paraId="68E889ED" w14:textId="77777777" w:rsidR="00080468" w:rsidRDefault="00080468" w:rsidP="00080468">
      <w:pPr>
        <w:pStyle w:val="Nadpis5"/>
      </w:pPr>
      <w:r w:rsidRPr="000B324F">
        <w:t>V jakém intervalu jso</w:t>
      </w:r>
      <w:r>
        <w:t>u prováděny obnovy záloh</w:t>
      </w:r>
    </w:p>
    <w:p w14:paraId="3C002B41" w14:textId="77777777" w:rsidR="00080468" w:rsidRDefault="00080468" w:rsidP="00080468">
      <w:pPr>
        <w:pStyle w:val="Nadpis6"/>
        <w:keepNext w:val="0"/>
      </w:pPr>
      <w:r w:rsidRPr="00222E2B">
        <w:t>M</w:t>
      </w:r>
      <w:r>
        <w:t>ě</w:t>
      </w:r>
      <w:r w:rsidRPr="00222E2B">
        <w:t>síční</w:t>
      </w:r>
    </w:p>
    <w:p w14:paraId="6D883480" w14:textId="77777777" w:rsidR="00080468" w:rsidRDefault="00080468" w:rsidP="00080468">
      <w:pPr>
        <w:pStyle w:val="Nadpis7"/>
        <w:keepNext w:val="0"/>
      </w:pPr>
      <w:r w:rsidRPr="00222E2B">
        <w:t>Ano</w:t>
      </w:r>
    </w:p>
    <w:p w14:paraId="1D53152D" w14:textId="77777777" w:rsidR="00080468" w:rsidRDefault="00080468" w:rsidP="00080468">
      <w:pPr>
        <w:pStyle w:val="Nadpis7"/>
        <w:keepNext w:val="0"/>
      </w:pPr>
      <w:r w:rsidRPr="00222E2B">
        <w:t>Ne</w:t>
      </w:r>
    </w:p>
    <w:p w14:paraId="176030CC" w14:textId="77777777" w:rsidR="00080468" w:rsidRDefault="00080468" w:rsidP="00080468">
      <w:pPr>
        <w:pStyle w:val="Nadpis6"/>
        <w:keepNext w:val="0"/>
      </w:pPr>
      <w:r>
        <w:t>Kvartální</w:t>
      </w:r>
    </w:p>
    <w:p w14:paraId="603CC698" w14:textId="77777777" w:rsidR="00080468" w:rsidRDefault="00080468" w:rsidP="00080468">
      <w:pPr>
        <w:pStyle w:val="Nadpis7"/>
        <w:keepNext w:val="0"/>
      </w:pPr>
      <w:r w:rsidRPr="00222E2B">
        <w:t>Ano</w:t>
      </w:r>
    </w:p>
    <w:p w14:paraId="169B8FCF" w14:textId="77777777" w:rsidR="00080468" w:rsidRDefault="00080468" w:rsidP="00080468">
      <w:pPr>
        <w:pStyle w:val="Nadpis7"/>
        <w:keepNext w:val="0"/>
      </w:pPr>
      <w:r w:rsidRPr="00222E2B">
        <w:t>Ne</w:t>
      </w:r>
    </w:p>
    <w:p w14:paraId="68E8C2D3" w14:textId="77777777" w:rsidR="00080468" w:rsidRDefault="00080468" w:rsidP="00080468">
      <w:pPr>
        <w:pStyle w:val="Nadpis6"/>
        <w:keepNext w:val="0"/>
      </w:pPr>
      <w:r w:rsidRPr="00222E2B">
        <w:t>Roční</w:t>
      </w:r>
    </w:p>
    <w:p w14:paraId="4487158F" w14:textId="77777777" w:rsidR="00080468" w:rsidRDefault="00080468" w:rsidP="00080468">
      <w:pPr>
        <w:pStyle w:val="Nadpis7"/>
      </w:pPr>
      <w:r w:rsidRPr="00222E2B">
        <w:t>Ano</w:t>
      </w:r>
    </w:p>
    <w:p w14:paraId="0D52E0ED" w14:textId="77777777" w:rsidR="00080468" w:rsidRDefault="00080468" w:rsidP="00080468">
      <w:pPr>
        <w:pStyle w:val="Nadpis7"/>
      </w:pPr>
      <w:r w:rsidRPr="00222E2B">
        <w:t>Ne</w:t>
      </w:r>
    </w:p>
    <w:p w14:paraId="3F8B8CA2" w14:textId="77777777" w:rsidR="00080468" w:rsidRDefault="00080468" w:rsidP="00080468">
      <w:pPr>
        <w:pStyle w:val="Nadpis6"/>
      </w:pPr>
      <w:r>
        <w:t xml:space="preserve">Jiné, uveďte interval: </w:t>
      </w:r>
      <w:r w:rsidRPr="00222E2B">
        <w:t>………………………………………………………</w:t>
      </w:r>
    </w:p>
    <w:p w14:paraId="679F06F4" w14:textId="77777777" w:rsidR="00080468" w:rsidRDefault="00080468" w:rsidP="00080468">
      <w:pPr>
        <w:pStyle w:val="Nadpis4"/>
      </w:pPr>
      <w:r w:rsidRPr="00222E2B">
        <w:t>Ne</w:t>
      </w:r>
    </w:p>
    <w:p w14:paraId="5ADAB241" w14:textId="77777777" w:rsidR="00080468" w:rsidRDefault="00080468" w:rsidP="00080468">
      <w:pPr>
        <w:pStyle w:val="Nadpis3"/>
      </w:pPr>
      <w:r>
        <w:t>Uveďte seznam osob, které mají oprávnění pro vytváření záloh: ………………………………</w:t>
      </w:r>
      <w:proofErr w:type="gramStart"/>
      <w:r>
        <w:t>…..</w:t>
      </w:r>
      <w:proofErr w:type="gramEnd"/>
    </w:p>
    <w:p w14:paraId="12F54BDF" w14:textId="77777777" w:rsidR="00080468" w:rsidRPr="00222E2B" w:rsidRDefault="00080468" w:rsidP="00080468">
      <w:pPr>
        <w:pStyle w:val="Nadpis3"/>
      </w:pPr>
      <w:r>
        <w:t>Uveďte seznam osob, které mají oprávnění provádět obnovu: …………………………………</w:t>
      </w:r>
      <w:proofErr w:type="gramStart"/>
      <w:r>
        <w:t>…..</w:t>
      </w:r>
      <w:proofErr w:type="gramEnd"/>
    </w:p>
    <w:p w14:paraId="676C5ED6" w14:textId="77777777" w:rsidR="00080468" w:rsidRPr="00222E2B" w:rsidRDefault="00080468" w:rsidP="00080468">
      <w:pPr>
        <w:pStyle w:val="Nadpis2"/>
      </w:pPr>
      <w:r w:rsidRPr="00222E2B">
        <w:t>Je prováděna archivace dat?</w:t>
      </w:r>
    </w:p>
    <w:p w14:paraId="437F13C1" w14:textId="77777777" w:rsidR="00080468" w:rsidRDefault="00080468" w:rsidP="00080468">
      <w:pPr>
        <w:pStyle w:val="Nadpis3"/>
      </w:pPr>
      <w:r w:rsidRPr="00222E2B">
        <w:t>Ano</w:t>
      </w:r>
    </w:p>
    <w:p w14:paraId="7D25AF0C" w14:textId="77777777" w:rsidR="00080468" w:rsidRDefault="00080468" w:rsidP="00080468">
      <w:pPr>
        <w:pStyle w:val="Nadpis4"/>
      </w:pPr>
      <w:r w:rsidRPr="00222E2B">
        <w:t>V jakém intervalu? …………………………………………………………………………………</w:t>
      </w:r>
      <w:proofErr w:type="gramStart"/>
      <w:r w:rsidRPr="00222E2B">
        <w:t>…...</w:t>
      </w:r>
      <w:proofErr w:type="gramEnd"/>
    </w:p>
    <w:p w14:paraId="29B95AB1" w14:textId="77777777" w:rsidR="00080468" w:rsidRDefault="00080468" w:rsidP="00080468">
      <w:pPr>
        <w:pStyle w:val="Nadpis3"/>
      </w:pPr>
      <w:r w:rsidRPr="00222E2B">
        <w:t>Ne</w:t>
      </w:r>
    </w:p>
    <w:p w14:paraId="46D91164" w14:textId="77777777" w:rsidR="00080468" w:rsidRPr="00222E2B" w:rsidRDefault="00080468" w:rsidP="00080468">
      <w:pPr>
        <w:pStyle w:val="Nadpis2"/>
      </w:pPr>
      <w:r w:rsidRPr="00222E2B">
        <w:t>Umožňuje aplikace definovat uživatelské role (soubor uživatelských oprávnění, který se přiděluje jednotlivým uživatelům)?</w:t>
      </w:r>
    </w:p>
    <w:p w14:paraId="107D020C" w14:textId="77777777" w:rsidR="00080468" w:rsidRPr="00222E2B" w:rsidRDefault="00080468" w:rsidP="00080468">
      <w:pPr>
        <w:pStyle w:val="Nadpis3"/>
      </w:pPr>
      <w:r w:rsidRPr="00222E2B">
        <w:t>Ano</w:t>
      </w:r>
    </w:p>
    <w:p w14:paraId="26C43C3C" w14:textId="77777777" w:rsidR="00080468" w:rsidRPr="00222E2B" w:rsidRDefault="00080468" w:rsidP="00080468">
      <w:pPr>
        <w:pStyle w:val="Nadpis3"/>
      </w:pPr>
      <w:r w:rsidRPr="00222E2B">
        <w:t>Ne</w:t>
      </w:r>
    </w:p>
    <w:p w14:paraId="51479446" w14:textId="77777777" w:rsidR="00080468" w:rsidRPr="00222E2B" w:rsidRDefault="00080468" w:rsidP="00080468">
      <w:pPr>
        <w:pStyle w:val="Nadpis2"/>
      </w:pPr>
      <w:r w:rsidRPr="00222E2B">
        <w:t>Uveďte kolik osob má přístup s oprávněním administrátora k datům na úrovni operačního systému/databázového serveru: ……………………………………………………………………………</w:t>
      </w:r>
    </w:p>
    <w:p w14:paraId="42103066" w14:textId="77777777" w:rsidR="00080468" w:rsidRPr="00222E2B" w:rsidRDefault="00080468" w:rsidP="00080468">
      <w:pPr>
        <w:pStyle w:val="Nadpis2"/>
      </w:pPr>
      <w:r w:rsidRPr="00222E2B">
        <w:t>Uveďte kolik osob má přístup s oprávněním administrátora k datům na úrovni souborového systému/ systému/databáze informačního systému:</w:t>
      </w:r>
      <w:r>
        <w:t xml:space="preserve"> </w:t>
      </w:r>
      <w:r w:rsidRPr="00222E2B">
        <w:t>………………………………………………………………</w:t>
      </w:r>
    </w:p>
    <w:bookmarkEnd w:id="244"/>
    <w:p w14:paraId="021D9346" w14:textId="77777777" w:rsidR="00080468" w:rsidRPr="00222E2B" w:rsidRDefault="00080468" w:rsidP="00080468">
      <w:pPr>
        <w:pStyle w:val="Nadpis2"/>
      </w:pPr>
      <w:r w:rsidRPr="00222E2B">
        <w:t xml:space="preserve">Má Dodavatel povoleno nebo zakázáno využívat služeb Subdodavatelů pro správu/opravu informačního systému? </w:t>
      </w:r>
    </w:p>
    <w:p w14:paraId="43A78C37" w14:textId="77777777" w:rsidR="00080468" w:rsidRPr="00222E2B" w:rsidRDefault="00080468" w:rsidP="00080468">
      <w:pPr>
        <w:pStyle w:val="Nadpis3"/>
      </w:pPr>
      <w:r w:rsidRPr="00222E2B">
        <w:t>Ano</w:t>
      </w:r>
    </w:p>
    <w:p w14:paraId="0DBB0522" w14:textId="77777777" w:rsidR="00080468" w:rsidRPr="00222E2B" w:rsidRDefault="00080468" w:rsidP="00080468">
      <w:pPr>
        <w:pStyle w:val="Nadpis3"/>
      </w:pPr>
      <w:r w:rsidRPr="00222E2B">
        <w:t>Ne</w:t>
      </w:r>
    </w:p>
    <w:p w14:paraId="5AC0AA17" w14:textId="77777777" w:rsidR="00080468" w:rsidRPr="00222E2B" w:rsidRDefault="00080468" w:rsidP="00080468">
      <w:pPr>
        <w:pStyle w:val="Nadpis2"/>
      </w:pPr>
      <w:r w:rsidRPr="00222E2B">
        <w:t>Je povoleno vzdálené připojení pro správu informačního systému?</w:t>
      </w:r>
    </w:p>
    <w:p w14:paraId="2C4A0BCC" w14:textId="77777777" w:rsidR="00080468" w:rsidRPr="00222E2B" w:rsidRDefault="00080468" w:rsidP="00080468">
      <w:pPr>
        <w:pStyle w:val="Nadpis3"/>
      </w:pPr>
      <w:r w:rsidRPr="00222E2B">
        <w:t>Ano</w:t>
      </w:r>
    </w:p>
    <w:p w14:paraId="2FB369FA" w14:textId="77777777" w:rsidR="00080468" w:rsidRPr="00222E2B" w:rsidRDefault="00080468" w:rsidP="00080468">
      <w:pPr>
        <w:pStyle w:val="Nadpis3"/>
      </w:pPr>
      <w:r w:rsidRPr="00222E2B">
        <w:t>Ne</w:t>
      </w:r>
    </w:p>
    <w:p w14:paraId="10F55FA2" w14:textId="77777777" w:rsidR="00080468" w:rsidRPr="00222E2B" w:rsidRDefault="00080468" w:rsidP="00080468">
      <w:pPr>
        <w:pStyle w:val="Nadpis2"/>
      </w:pPr>
      <w:r w:rsidRPr="00222E2B">
        <w:t>J</w:t>
      </w:r>
      <w:r>
        <w:t>e</w:t>
      </w:r>
      <w:r w:rsidRPr="00222E2B">
        <w:t xml:space="preserve"> připojení klientů/uži</w:t>
      </w:r>
      <w:r>
        <w:t>v</w:t>
      </w:r>
      <w:r w:rsidRPr="00222E2B">
        <w:t>atelů šifrováno</w:t>
      </w:r>
    </w:p>
    <w:p w14:paraId="30628C17" w14:textId="77777777" w:rsidR="00080468" w:rsidRPr="00222E2B" w:rsidRDefault="00080468" w:rsidP="00080468">
      <w:pPr>
        <w:pStyle w:val="Nadpis3"/>
      </w:pPr>
      <w:r w:rsidRPr="00222E2B">
        <w:t>Ano</w:t>
      </w:r>
    </w:p>
    <w:p w14:paraId="4FA517B6" w14:textId="77777777" w:rsidR="00080468" w:rsidRPr="00222E2B" w:rsidRDefault="00080468" w:rsidP="00080468">
      <w:pPr>
        <w:pStyle w:val="Nadpis3"/>
      </w:pPr>
      <w:r w:rsidRPr="00222E2B">
        <w:t>Ne</w:t>
      </w:r>
    </w:p>
    <w:p w14:paraId="0B8B744B" w14:textId="77777777" w:rsidR="00080468" w:rsidRPr="00222E2B" w:rsidRDefault="00080468" w:rsidP="00080468">
      <w:pPr>
        <w:pStyle w:val="Nadpis2"/>
      </w:pPr>
      <w:r w:rsidRPr="00222E2B">
        <w:t>Je vzdálené připojení zabezpečeno šifrováním</w:t>
      </w:r>
    </w:p>
    <w:p w14:paraId="7FF9062F" w14:textId="77777777" w:rsidR="00080468" w:rsidRPr="00222E2B" w:rsidRDefault="00080468" w:rsidP="00080468">
      <w:pPr>
        <w:pStyle w:val="Nadpis3"/>
      </w:pPr>
      <w:r w:rsidRPr="00222E2B">
        <w:t>Ano</w:t>
      </w:r>
    </w:p>
    <w:p w14:paraId="0F6F27F9" w14:textId="77777777" w:rsidR="00080468" w:rsidRDefault="00080468" w:rsidP="00080468">
      <w:pPr>
        <w:pStyle w:val="Nadpis4"/>
      </w:pPr>
      <w:r w:rsidRPr="00222E2B">
        <w:t>Uveďte jakým……………………………………………………………………………………………….</w:t>
      </w:r>
    </w:p>
    <w:p w14:paraId="365D2857" w14:textId="77777777" w:rsidR="00080468" w:rsidRPr="00222E2B" w:rsidRDefault="00080468" w:rsidP="00080468">
      <w:pPr>
        <w:pStyle w:val="Nadpis3"/>
      </w:pPr>
      <w:r w:rsidRPr="00222E2B">
        <w:t>Ne</w:t>
      </w:r>
    </w:p>
    <w:p w14:paraId="2EE163E1" w14:textId="77777777" w:rsidR="00080468" w:rsidRPr="00222E2B" w:rsidRDefault="00080468" w:rsidP="00080468">
      <w:pPr>
        <w:pStyle w:val="Nadpis2"/>
      </w:pPr>
      <w:r w:rsidRPr="00222E2B">
        <w:t>Je vzdálené připojení zabezpečeno dvoufázovým ověřováním</w:t>
      </w:r>
    </w:p>
    <w:p w14:paraId="17C17327" w14:textId="77777777" w:rsidR="00080468" w:rsidRPr="00222E2B" w:rsidRDefault="00080468" w:rsidP="00080468">
      <w:pPr>
        <w:pStyle w:val="Nadpis3"/>
      </w:pPr>
      <w:r w:rsidRPr="00222E2B">
        <w:t>Ano</w:t>
      </w:r>
    </w:p>
    <w:p w14:paraId="736B4C6C" w14:textId="77777777" w:rsidR="00080468" w:rsidRPr="00222E2B" w:rsidRDefault="00080468" w:rsidP="00080468">
      <w:pPr>
        <w:pStyle w:val="Nadpis3"/>
      </w:pPr>
      <w:r w:rsidRPr="00222E2B">
        <w:t>Ne</w:t>
      </w:r>
    </w:p>
    <w:p w14:paraId="765FC058" w14:textId="77777777" w:rsidR="00080468" w:rsidRPr="00222E2B" w:rsidRDefault="00080468" w:rsidP="00080468">
      <w:pPr>
        <w:pStyle w:val="Nadpis2"/>
      </w:pPr>
      <w:r w:rsidRPr="00222E2B">
        <w:t xml:space="preserve">Je připojení zabezpečeno pomocí Single </w:t>
      </w:r>
      <w:r w:rsidRPr="001E18AC">
        <w:t>Sign On</w:t>
      </w:r>
      <w:r w:rsidRPr="00222E2B">
        <w:t xml:space="preserve"> serveru?</w:t>
      </w:r>
    </w:p>
    <w:p w14:paraId="5262EC93" w14:textId="77777777" w:rsidR="00080468" w:rsidRPr="00222E2B" w:rsidRDefault="00080468" w:rsidP="00080468">
      <w:pPr>
        <w:pStyle w:val="Nadpis3"/>
      </w:pPr>
      <w:r w:rsidRPr="00222E2B">
        <w:t>Ano</w:t>
      </w:r>
    </w:p>
    <w:p w14:paraId="381A9FF1" w14:textId="77777777" w:rsidR="00080468" w:rsidRPr="00222E2B" w:rsidRDefault="00080468" w:rsidP="00080468">
      <w:pPr>
        <w:pStyle w:val="Nadpis3"/>
      </w:pPr>
      <w:r w:rsidRPr="00222E2B">
        <w:t>Ne</w:t>
      </w:r>
    </w:p>
    <w:p w14:paraId="7076A089" w14:textId="77777777" w:rsidR="00080468" w:rsidRPr="00222E2B" w:rsidRDefault="00080468" w:rsidP="00080468">
      <w:pPr>
        <w:pStyle w:val="Nadpis2"/>
      </w:pPr>
      <w:r w:rsidRPr="00222E2B">
        <w:t>Je vzdálené připojení pro administraci informačního systému omezeno z definovaných statických IP adres?</w:t>
      </w:r>
    </w:p>
    <w:p w14:paraId="11F9AC9F" w14:textId="77777777" w:rsidR="00080468" w:rsidRPr="00222E2B" w:rsidRDefault="00080468" w:rsidP="00080468">
      <w:pPr>
        <w:pStyle w:val="Nadpis3"/>
      </w:pPr>
      <w:r w:rsidRPr="00222E2B">
        <w:t>Ano</w:t>
      </w:r>
    </w:p>
    <w:p w14:paraId="32600530" w14:textId="77777777" w:rsidR="00080468" w:rsidRPr="00222E2B" w:rsidRDefault="00080468" w:rsidP="00080468">
      <w:pPr>
        <w:pStyle w:val="Nadpis3"/>
      </w:pPr>
      <w:r w:rsidRPr="00222E2B">
        <w:t>Ne</w:t>
      </w:r>
    </w:p>
    <w:p w14:paraId="28B3C979" w14:textId="77777777" w:rsidR="00080468" w:rsidRPr="00222E2B" w:rsidRDefault="00080468" w:rsidP="00080468">
      <w:pPr>
        <w:pStyle w:val="Nadpis2"/>
      </w:pPr>
      <w:r w:rsidRPr="00222E2B">
        <w:t xml:space="preserve">Používá každý správce Dodavatele vlastní účet pro správu </w:t>
      </w:r>
      <w:r w:rsidRPr="00222E2B">
        <w:br/>
        <w:t>informačního systému/aplikace?</w:t>
      </w:r>
    </w:p>
    <w:p w14:paraId="1444E1EE" w14:textId="77777777" w:rsidR="00080468" w:rsidRPr="00222E2B" w:rsidRDefault="00080468" w:rsidP="00080468">
      <w:pPr>
        <w:pStyle w:val="Nadpis3"/>
      </w:pPr>
      <w:r w:rsidRPr="00222E2B">
        <w:t>Ano</w:t>
      </w:r>
    </w:p>
    <w:p w14:paraId="319C1911" w14:textId="77777777" w:rsidR="00080468" w:rsidRPr="00222E2B" w:rsidRDefault="00080468" w:rsidP="00080468">
      <w:pPr>
        <w:pStyle w:val="Nadpis3"/>
      </w:pPr>
      <w:r w:rsidRPr="00222E2B">
        <w:t>Ne</w:t>
      </w:r>
    </w:p>
    <w:p w14:paraId="4C7A5E18" w14:textId="77777777" w:rsidR="00080468" w:rsidRPr="00222E2B" w:rsidRDefault="00080468" w:rsidP="00080468">
      <w:pPr>
        <w:pStyle w:val="Nadpis2"/>
      </w:pPr>
      <w:r w:rsidRPr="00222E2B">
        <w:t xml:space="preserve">V rámci zaznamenávání změn v informačním systému, včetně konkrétního času dané </w:t>
      </w:r>
      <w:r w:rsidRPr="00222E2B">
        <w:br/>
        <w:t>činnosti a uživatel</w:t>
      </w:r>
      <w:r>
        <w:t>e</w:t>
      </w:r>
      <w:r w:rsidRPr="00222E2B">
        <w:t>, který akci provádí, jsou evidované:</w:t>
      </w:r>
    </w:p>
    <w:p w14:paraId="0D788C0C" w14:textId="77777777" w:rsidR="00080468" w:rsidRPr="00222E2B" w:rsidRDefault="00080468" w:rsidP="00080468">
      <w:pPr>
        <w:pStyle w:val="Nadpis3"/>
      </w:pPr>
      <w:r w:rsidRPr="00222E2B">
        <w:t>Vytvoření nové položky?</w:t>
      </w:r>
    </w:p>
    <w:p w14:paraId="64A16D37" w14:textId="77777777" w:rsidR="00080468" w:rsidRDefault="00080468" w:rsidP="00080468">
      <w:pPr>
        <w:pStyle w:val="Nadpis4"/>
      </w:pPr>
      <w:r w:rsidRPr="00222E2B">
        <w:t>Ano</w:t>
      </w:r>
    </w:p>
    <w:p w14:paraId="1FE7D46A" w14:textId="77777777" w:rsidR="00080468" w:rsidRDefault="00080468" w:rsidP="00080468">
      <w:pPr>
        <w:pStyle w:val="Nadpis4"/>
      </w:pPr>
      <w:r w:rsidRPr="00222E2B">
        <w:t>Ne</w:t>
      </w:r>
    </w:p>
    <w:p w14:paraId="1BCC9C89" w14:textId="77777777" w:rsidR="00080468" w:rsidRPr="00222E2B" w:rsidRDefault="00080468" w:rsidP="00080468">
      <w:pPr>
        <w:pStyle w:val="Nadpis3"/>
      </w:pPr>
      <w:r w:rsidRPr="00222E2B">
        <w:t>Změna již vytvoření položky/hodnoty (edi</w:t>
      </w:r>
      <w:r>
        <w:t>t</w:t>
      </w:r>
      <w:r w:rsidRPr="00222E2B">
        <w:t>ace)?</w:t>
      </w:r>
    </w:p>
    <w:p w14:paraId="139DE5D3" w14:textId="77777777" w:rsidR="00080468" w:rsidRDefault="00080468" w:rsidP="00080468">
      <w:pPr>
        <w:pStyle w:val="Nadpis4"/>
      </w:pPr>
      <w:r w:rsidRPr="00222E2B">
        <w:t>Ano</w:t>
      </w:r>
    </w:p>
    <w:p w14:paraId="2B869004" w14:textId="77777777" w:rsidR="00080468" w:rsidRDefault="00080468" w:rsidP="00080468">
      <w:pPr>
        <w:pStyle w:val="Nadpis4"/>
      </w:pPr>
      <w:r w:rsidRPr="00222E2B">
        <w:t>Ne</w:t>
      </w:r>
    </w:p>
    <w:p w14:paraId="644FC46A" w14:textId="77777777" w:rsidR="00080468" w:rsidRPr="00222E2B" w:rsidRDefault="00080468" w:rsidP="00080468">
      <w:pPr>
        <w:pStyle w:val="Nadpis3"/>
      </w:pPr>
      <w:r w:rsidRPr="00222E2B">
        <w:t>Zaznamenání původní hodnoty před provedenou změnou?</w:t>
      </w:r>
    </w:p>
    <w:p w14:paraId="632F03FA" w14:textId="77777777" w:rsidR="00080468" w:rsidRDefault="00080468" w:rsidP="00080468">
      <w:pPr>
        <w:pStyle w:val="Nadpis4"/>
      </w:pPr>
      <w:r w:rsidRPr="00222E2B">
        <w:t>Ano</w:t>
      </w:r>
    </w:p>
    <w:p w14:paraId="1DB8761F" w14:textId="77777777" w:rsidR="00080468" w:rsidRDefault="00080468" w:rsidP="00080468">
      <w:pPr>
        <w:pStyle w:val="Nadpis4"/>
      </w:pPr>
      <w:r w:rsidRPr="00222E2B">
        <w:t>Ne</w:t>
      </w:r>
    </w:p>
    <w:p w14:paraId="4898571B" w14:textId="77777777" w:rsidR="00080468" w:rsidRPr="00222E2B" w:rsidRDefault="00080468" w:rsidP="00080468">
      <w:pPr>
        <w:pStyle w:val="Nadpis3"/>
      </w:pPr>
      <w:r w:rsidRPr="00222E2B">
        <w:t>Vymazání záznamu/položky/hodnoty?</w:t>
      </w:r>
    </w:p>
    <w:p w14:paraId="17528A77" w14:textId="77777777" w:rsidR="00080468" w:rsidRDefault="00080468" w:rsidP="00080468">
      <w:pPr>
        <w:pStyle w:val="Nadpis4"/>
      </w:pPr>
      <w:r w:rsidRPr="00222E2B">
        <w:t>Ano</w:t>
      </w:r>
    </w:p>
    <w:p w14:paraId="5496C109" w14:textId="77777777" w:rsidR="00080468" w:rsidRDefault="00080468" w:rsidP="00080468">
      <w:pPr>
        <w:pStyle w:val="Nadpis4"/>
      </w:pPr>
      <w:r w:rsidRPr="00222E2B">
        <w:t>Ne</w:t>
      </w:r>
    </w:p>
    <w:p w14:paraId="36784CE3" w14:textId="77777777" w:rsidR="00080468" w:rsidRPr="00222E2B" w:rsidRDefault="00080468" w:rsidP="00080468">
      <w:pPr>
        <w:pStyle w:val="Nadpis3"/>
      </w:pPr>
      <w:r w:rsidRPr="00222E2B">
        <w:t>Zobrazení/náhled/otevření záznamu?</w:t>
      </w:r>
    </w:p>
    <w:p w14:paraId="402A7968" w14:textId="77777777" w:rsidR="00080468" w:rsidRDefault="00080468" w:rsidP="00080468">
      <w:pPr>
        <w:pStyle w:val="Nadpis4"/>
      </w:pPr>
      <w:r w:rsidRPr="00222E2B">
        <w:t>Ano</w:t>
      </w:r>
    </w:p>
    <w:p w14:paraId="3880558F" w14:textId="77777777" w:rsidR="00080468" w:rsidRDefault="00080468" w:rsidP="00080468">
      <w:pPr>
        <w:pStyle w:val="Nadpis4"/>
      </w:pPr>
      <w:r w:rsidRPr="00222E2B">
        <w:t>Ne</w:t>
      </w:r>
    </w:p>
    <w:p w14:paraId="2E5F336E" w14:textId="77777777" w:rsidR="00080468" w:rsidRDefault="00080468" w:rsidP="00080468">
      <w:pPr>
        <w:pStyle w:val="Nadpis2"/>
      </w:pPr>
      <w:r>
        <w:t>Logování</w:t>
      </w:r>
    </w:p>
    <w:p w14:paraId="1544CCB1" w14:textId="77777777" w:rsidR="00080468" w:rsidRDefault="00080468" w:rsidP="00080468">
      <w:pPr>
        <w:pStyle w:val="Nadpis3"/>
      </w:pPr>
      <w:r>
        <w:t>Logy jsou uchovávány:</w:t>
      </w:r>
    </w:p>
    <w:p w14:paraId="0B6D71F4" w14:textId="77777777" w:rsidR="00080468" w:rsidRDefault="00080468" w:rsidP="00080468">
      <w:pPr>
        <w:pStyle w:val="Nadpis4"/>
      </w:pPr>
      <w:r>
        <w:t>Na stejném serveru jako aplikace</w:t>
      </w:r>
    </w:p>
    <w:p w14:paraId="00B95458" w14:textId="77777777" w:rsidR="00080468" w:rsidRDefault="00080468" w:rsidP="00080468">
      <w:pPr>
        <w:pStyle w:val="Nadpis5"/>
      </w:pPr>
      <w:r>
        <w:t>Ano</w:t>
      </w:r>
    </w:p>
    <w:p w14:paraId="60E55802" w14:textId="77777777" w:rsidR="00080468" w:rsidRDefault="00080468" w:rsidP="00080468">
      <w:pPr>
        <w:pStyle w:val="Nadpis5"/>
      </w:pPr>
      <w:r>
        <w:t>Ne</w:t>
      </w:r>
    </w:p>
    <w:p w14:paraId="596E2CBA" w14:textId="77777777" w:rsidR="00080468" w:rsidRDefault="00080468" w:rsidP="00080468">
      <w:pPr>
        <w:pStyle w:val="Nadpis6"/>
      </w:pPr>
      <w:r>
        <w:t>Název a popis úložiště: ………………………………………………………………………………………………</w:t>
      </w:r>
    </w:p>
    <w:p w14:paraId="72B6C55E" w14:textId="77777777" w:rsidR="00080468" w:rsidRDefault="00080468" w:rsidP="00080468">
      <w:pPr>
        <w:pStyle w:val="Nadpis3"/>
      </w:pPr>
      <w:r w:rsidRPr="00222E2B">
        <w:t>Jaká je garantovaná délka uchovávání logů? ………………………………………………………………</w:t>
      </w:r>
    </w:p>
    <w:p w14:paraId="68BE9345" w14:textId="77777777" w:rsidR="00080468" w:rsidRDefault="00080468" w:rsidP="00080468">
      <w:pPr>
        <w:pStyle w:val="Nadpis3"/>
      </w:pPr>
      <w:r w:rsidRPr="00222E2B">
        <w:t>Je úložiště logů zabezpečeno šifrováním?</w:t>
      </w:r>
    </w:p>
    <w:p w14:paraId="72249C19" w14:textId="77777777" w:rsidR="00080468" w:rsidRDefault="00080468" w:rsidP="00080468">
      <w:pPr>
        <w:pStyle w:val="Nadpis4"/>
      </w:pPr>
      <w:r w:rsidRPr="00222E2B">
        <w:t>Ano</w:t>
      </w:r>
    </w:p>
    <w:p w14:paraId="018569B7" w14:textId="77777777" w:rsidR="00080468" w:rsidRDefault="00080468" w:rsidP="00080468">
      <w:pPr>
        <w:pStyle w:val="Nadpis4"/>
      </w:pPr>
      <w:r w:rsidRPr="00222E2B">
        <w:t>Ne</w:t>
      </w:r>
    </w:p>
    <w:p w14:paraId="763543E7" w14:textId="77777777" w:rsidR="00080468" w:rsidRPr="00222E2B" w:rsidRDefault="00080468" w:rsidP="00080468">
      <w:pPr>
        <w:pStyle w:val="Nadpis2"/>
      </w:pPr>
      <w:r w:rsidRPr="00222E2B">
        <w:t>Jsou požadavky na opravu/úpravu informačního systému/aplikace evidovány písemně?</w:t>
      </w:r>
    </w:p>
    <w:p w14:paraId="747AFE7C" w14:textId="77777777" w:rsidR="00080468" w:rsidRPr="00222E2B" w:rsidRDefault="00080468" w:rsidP="00080468">
      <w:pPr>
        <w:pStyle w:val="Nadpis3"/>
      </w:pPr>
      <w:r w:rsidRPr="00222E2B">
        <w:t>Ano</w:t>
      </w:r>
    </w:p>
    <w:p w14:paraId="2D81D34F" w14:textId="77777777" w:rsidR="00080468" w:rsidRDefault="00080468" w:rsidP="00080468">
      <w:pPr>
        <w:pStyle w:val="Nadpis4"/>
      </w:pPr>
      <w:r w:rsidRPr="00222E2B">
        <w:t xml:space="preserve">Přes </w:t>
      </w:r>
      <w:proofErr w:type="spellStart"/>
      <w:r w:rsidRPr="00222E2B">
        <w:t>Helpdesk</w:t>
      </w:r>
      <w:proofErr w:type="spellEnd"/>
      <w:r w:rsidRPr="00222E2B">
        <w:t>/</w:t>
      </w:r>
      <w:proofErr w:type="spellStart"/>
      <w:r w:rsidRPr="00BA5A4F">
        <w:rPr>
          <w:lang w:val="en-GB"/>
        </w:rPr>
        <w:t>ServiceDesk</w:t>
      </w:r>
      <w:proofErr w:type="spellEnd"/>
      <w:r w:rsidRPr="00222E2B">
        <w:t>/</w:t>
      </w:r>
      <w:proofErr w:type="spellStart"/>
      <w:r w:rsidRPr="00222E2B">
        <w:t>Ti</w:t>
      </w:r>
      <w:r>
        <w:t>c</w:t>
      </w:r>
      <w:r w:rsidRPr="00222E2B">
        <w:t>ketovací</w:t>
      </w:r>
      <w:proofErr w:type="spellEnd"/>
      <w:r w:rsidRPr="00222E2B">
        <w:t xml:space="preserve"> systém</w:t>
      </w:r>
    </w:p>
    <w:p w14:paraId="689445B4" w14:textId="77777777" w:rsidR="00080468" w:rsidRDefault="00080468" w:rsidP="00080468">
      <w:pPr>
        <w:pStyle w:val="Nadpis5"/>
      </w:pPr>
      <w:r w:rsidRPr="00222E2B">
        <w:t>Ano</w:t>
      </w:r>
    </w:p>
    <w:p w14:paraId="1B42F996" w14:textId="77777777" w:rsidR="00080468" w:rsidRDefault="00080468" w:rsidP="00080468">
      <w:pPr>
        <w:pStyle w:val="Nadpis5"/>
      </w:pPr>
      <w:r w:rsidRPr="00222E2B">
        <w:t>Ne</w:t>
      </w:r>
    </w:p>
    <w:p w14:paraId="736DB83F" w14:textId="77777777" w:rsidR="00080468" w:rsidRDefault="00080468" w:rsidP="00080468">
      <w:pPr>
        <w:pStyle w:val="Nadpis4"/>
      </w:pPr>
      <w:r w:rsidRPr="00222E2B">
        <w:t>Emailem</w:t>
      </w:r>
    </w:p>
    <w:p w14:paraId="53423109" w14:textId="77777777" w:rsidR="00080468" w:rsidRDefault="00080468" w:rsidP="00080468">
      <w:pPr>
        <w:pStyle w:val="Nadpis5"/>
      </w:pPr>
      <w:r w:rsidRPr="00222E2B">
        <w:t>Ano</w:t>
      </w:r>
    </w:p>
    <w:p w14:paraId="2D60128B" w14:textId="77777777" w:rsidR="00080468" w:rsidRDefault="00080468" w:rsidP="00080468">
      <w:pPr>
        <w:pStyle w:val="Nadpis5"/>
      </w:pPr>
      <w:r w:rsidRPr="00222E2B">
        <w:t>Ne</w:t>
      </w:r>
    </w:p>
    <w:p w14:paraId="59B42407" w14:textId="77777777" w:rsidR="00080468" w:rsidRPr="00222E2B" w:rsidRDefault="00080468" w:rsidP="00080468">
      <w:pPr>
        <w:pStyle w:val="Nadpis3"/>
      </w:pPr>
      <w:r w:rsidRPr="00222E2B">
        <w:t xml:space="preserve">Ne </w:t>
      </w:r>
    </w:p>
    <w:p w14:paraId="6ED70FF5" w14:textId="77777777" w:rsidR="00080468" w:rsidRPr="00222E2B" w:rsidRDefault="00080468" w:rsidP="00080468">
      <w:pPr>
        <w:pStyle w:val="Nadpis2"/>
      </w:pPr>
      <w:r w:rsidRPr="00222E2B">
        <w:t>Jsou požadavky na opravu/úpravu informačního systému/aplikace evidovány pomocí nahrávaných telefonických hovorů?</w:t>
      </w:r>
    </w:p>
    <w:p w14:paraId="4B8C2E07" w14:textId="77777777" w:rsidR="00080468" w:rsidRPr="00222E2B" w:rsidRDefault="00080468" w:rsidP="00080468">
      <w:pPr>
        <w:pStyle w:val="Nadpis3"/>
      </w:pPr>
      <w:r w:rsidRPr="00222E2B">
        <w:t>Ano</w:t>
      </w:r>
    </w:p>
    <w:p w14:paraId="5BCE9E54" w14:textId="77777777" w:rsidR="00080468" w:rsidRPr="00222E2B" w:rsidRDefault="00080468" w:rsidP="00080468">
      <w:pPr>
        <w:pStyle w:val="Nadpis3"/>
      </w:pPr>
      <w:r w:rsidRPr="00222E2B">
        <w:t>Ne</w:t>
      </w:r>
    </w:p>
    <w:p w14:paraId="209CE9EA" w14:textId="77777777" w:rsidR="00080468" w:rsidRPr="00222E2B" w:rsidRDefault="00080468" w:rsidP="00080468">
      <w:pPr>
        <w:pStyle w:val="Nadpis2"/>
      </w:pPr>
      <w:r w:rsidRPr="00222E2B">
        <w:t>Pokud je informační systém dostupný přes webové rozhraní:</w:t>
      </w:r>
    </w:p>
    <w:p w14:paraId="3EC670FA" w14:textId="77777777" w:rsidR="00080468" w:rsidRPr="00222E2B" w:rsidRDefault="00080468" w:rsidP="00080468">
      <w:pPr>
        <w:pStyle w:val="Nadpis3"/>
      </w:pPr>
      <w:r w:rsidRPr="00222E2B">
        <w:t>Je přístup zabezpečen SSL certifikátem (přes https)?</w:t>
      </w:r>
    </w:p>
    <w:p w14:paraId="5DE8FEC9" w14:textId="77777777" w:rsidR="00080468" w:rsidRDefault="00080468" w:rsidP="00080468">
      <w:pPr>
        <w:pStyle w:val="Nadpis4"/>
      </w:pPr>
      <w:r w:rsidRPr="00222E2B">
        <w:t>Ano</w:t>
      </w:r>
    </w:p>
    <w:p w14:paraId="4E83484D" w14:textId="77777777" w:rsidR="00080468" w:rsidRDefault="00080468" w:rsidP="00080468">
      <w:pPr>
        <w:pStyle w:val="Nadpis5"/>
      </w:pPr>
      <w:r w:rsidRPr="00222E2B">
        <w:t xml:space="preserve">Uveďte úroveň šifrování (SSL 2.0, SSL 3.0, </w:t>
      </w:r>
      <w:r w:rsidRPr="00222E2B">
        <w:br/>
        <w:t>TLS 1.1, TLS 1.2, jiná, uveďte jaká):</w:t>
      </w:r>
      <w:r>
        <w:t xml:space="preserve"> </w:t>
      </w:r>
      <w:r w:rsidRPr="00222E2B">
        <w:t>…………………………………………………………….</w:t>
      </w:r>
    </w:p>
    <w:p w14:paraId="1D797F4D" w14:textId="77777777" w:rsidR="00080468" w:rsidRDefault="00080468" w:rsidP="00080468">
      <w:pPr>
        <w:pStyle w:val="Nadpis4"/>
      </w:pPr>
      <w:r w:rsidRPr="00222E2B">
        <w:t>Ne</w:t>
      </w:r>
    </w:p>
    <w:p w14:paraId="591571D5" w14:textId="77777777" w:rsidR="00080468" w:rsidRPr="00222E2B" w:rsidRDefault="00080468" w:rsidP="00080468">
      <w:pPr>
        <w:pStyle w:val="Nadpis2"/>
      </w:pPr>
      <w:r w:rsidRPr="00222E2B">
        <w:t>Dochází k opakovaným bezpečnostním testům databázového/webového serveru inf</w:t>
      </w:r>
      <w:r>
        <w:t>o</w:t>
      </w:r>
      <w:r w:rsidRPr="00222E2B">
        <w:t>rmačního systému?</w:t>
      </w:r>
    </w:p>
    <w:p w14:paraId="26BCCF73" w14:textId="77777777" w:rsidR="00080468" w:rsidRPr="00222E2B" w:rsidRDefault="00080468" w:rsidP="00080468">
      <w:pPr>
        <w:pStyle w:val="Nadpis3"/>
      </w:pPr>
      <w:r w:rsidRPr="00222E2B">
        <w:t>Ano</w:t>
      </w:r>
    </w:p>
    <w:p w14:paraId="346F24CD" w14:textId="77777777" w:rsidR="00080468" w:rsidRDefault="00080468" w:rsidP="00080468">
      <w:pPr>
        <w:pStyle w:val="Nadpis4"/>
      </w:pPr>
      <w:r w:rsidRPr="00222E2B">
        <w:t>Uveďte interval prováděných testů:</w:t>
      </w:r>
      <w:r>
        <w:t xml:space="preserve"> </w:t>
      </w:r>
      <w:r w:rsidRPr="00222E2B">
        <w:t>………………………………………………………………….</w:t>
      </w:r>
    </w:p>
    <w:p w14:paraId="26E3A4E4" w14:textId="77777777" w:rsidR="00080468" w:rsidRPr="00222E2B" w:rsidRDefault="00080468" w:rsidP="00080468">
      <w:pPr>
        <w:pStyle w:val="Nadpis3"/>
      </w:pPr>
      <w:r w:rsidRPr="00222E2B">
        <w:t>Ne</w:t>
      </w:r>
    </w:p>
    <w:p w14:paraId="06397F32" w14:textId="77777777" w:rsidR="00080468" w:rsidRPr="00222E2B" w:rsidRDefault="00080468" w:rsidP="00080468">
      <w:pPr>
        <w:pStyle w:val="Nadpis2"/>
      </w:pPr>
      <w:r w:rsidRPr="00222E2B">
        <w:t>Dochází k opakovaným bezpečnostním testům zdrojových kódů inf</w:t>
      </w:r>
      <w:r>
        <w:t>o</w:t>
      </w:r>
      <w:r w:rsidRPr="00222E2B">
        <w:t>rmačního systému?</w:t>
      </w:r>
    </w:p>
    <w:p w14:paraId="66D155C3" w14:textId="77777777" w:rsidR="00080468" w:rsidRPr="00222E2B" w:rsidRDefault="00080468" w:rsidP="00080468">
      <w:pPr>
        <w:pStyle w:val="Nadpis3"/>
      </w:pPr>
      <w:r w:rsidRPr="00222E2B">
        <w:t>Ano</w:t>
      </w:r>
    </w:p>
    <w:p w14:paraId="07D40750" w14:textId="77777777" w:rsidR="00080468" w:rsidRDefault="00080468" w:rsidP="00080468">
      <w:pPr>
        <w:pStyle w:val="Nadpis4"/>
      </w:pPr>
      <w:r w:rsidRPr="00222E2B">
        <w:t>Uveďte interval prováděných testů:</w:t>
      </w:r>
      <w:r>
        <w:t xml:space="preserve"> </w:t>
      </w:r>
      <w:r w:rsidRPr="00222E2B">
        <w:t>………………………………………………………………….</w:t>
      </w:r>
    </w:p>
    <w:p w14:paraId="6C2949FF" w14:textId="77777777" w:rsidR="00080468" w:rsidRPr="00222E2B" w:rsidRDefault="00080468" w:rsidP="00080468">
      <w:pPr>
        <w:pStyle w:val="Nadpis3"/>
      </w:pPr>
      <w:r w:rsidRPr="00222E2B">
        <w:t>Ne</w:t>
      </w:r>
    </w:p>
    <w:p w14:paraId="0708B5D9" w14:textId="77777777" w:rsidR="00080468" w:rsidRPr="00222E2B" w:rsidRDefault="00080468" w:rsidP="00080468">
      <w:pPr>
        <w:pStyle w:val="Nadpis2"/>
      </w:pPr>
      <w:r w:rsidRPr="00222E2B">
        <w:t xml:space="preserve">Je informační systém/aplikace dostupný z </w:t>
      </w:r>
      <w:r>
        <w:t>i</w:t>
      </w:r>
      <w:r w:rsidRPr="00222E2B">
        <w:t>nternetu?</w:t>
      </w:r>
    </w:p>
    <w:p w14:paraId="74350332" w14:textId="77777777" w:rsidR="00080468" w:rsidRPr="00222E2B" w:rsidRDefault="00080468" w:rsidP="00080468">
      <w:pPr>
        <w:pStyle w:val="Nadpis3"/>
      </w:pPr>
      <w:r w:rsidRPr="00222E2B">
        <w:t>Ano</w:t>
      </w:r>
    </w:p>
    <w:p w14:paraId="30C88C4D" w14:textId="77777777" w:rsidR="00080468" w:rsidRPr="00222E2B" w:rsidRDefault="00080468" w:rsidP="00080468">
      <w:pPr>
        <w:pStyle w:val="Nadpis3"/>
      </w:pPr>
      <w:r w:rsidRPr="00222E2B">
        <w:t>Ne</w:t>
      </w:r>
    </w:p>
    <w:p w14:paraId="18BB3879" w14:textId="77777777" w:rsidR="00080468" w:rsidRPr="00222E2B" w:rsidRDefault="00080468" w:rsidP="00080468">
      <w:pPr>
        <w:pStyle w:val="Nadpis2"/>
      </w:pPr>
      <w:r w:rsidRPr="00222E2B">
        <w:t>Je dostupná dokumentace se sepsanými požadavky na zajištění dostupnosti systému?</w:t>
      </w:r>
    </w:p>
    <w:p w14:paraId="61722CE8" w14:textId="77777777" w:rsidR="00080468" w:rsidRPr="00222E2B" w:rsidRDefault="00080468" w:rsidP="00080468">
      <w:pPr>
        <w:pStyle w:val="Nadpis3"/>
      </w:pPr>
      <w:r w:rsidRPr="00222E2B">
        <w:t>Ano</w:t>
      </w:r>
    </w:p>
    <w:p w14:paraId="7431ADE6" w14:textId="77777777" w:rsidR="00080468" w:rsidRPr="00222E2B" w:rsidRDefault="00080468" w:rsidP="00080468">
      <w:pPr>
        <w:pStyle w:val="Nadpis3"/>
      </w:pPr>
      <w:r w:rsidRPr="00222E2B">
        <w:t>Ne</w:t>
      </w:r>
    </w:p>
    <w:p w14:paraId="30E946CB" w14:textId="77777777" w:rsidR="00080468" w:rsidRPr="00222E2B" w:rsidRDefault="00080468" w:rsidP="00080468">
      <w:pPr>
        <w:pStyle w:val="Nadpis2"/>
      </w:pPr>
      <w:r w:rsidRPr="00222E2B">
        <w:t>Jsou vyhotoveny DRP (</w:t>
      </w:r>
      <w:proofErr w:type="spellStart"/>
      <w:r w:rsidRPr="001E18AC">
        <w:t>Disaster</w:t>
      </w:r>
      <w:proofErr w:type="spellEnd"/>
      <w:r w:rsidRPr="001E18AC">
        <w:t xml:space="preserve"> </w:t>
      </w:r>
      <w:proofErr w:type="spellStart"/>
      <w:r w:rsidRPr="001E18AC">
        <w:t>Recovery</w:t>
      </w:r>
      <w:proofErr w:type="spellEnd"/>
      <w:r w:rsidRPr="001E18AC">
        <w:t xml:space="preserve"> </w:t>
      </w:r>
      <w:proofErr w:type="spellStart"/>
      <w:r w:rsidRPr="001E18AC">
        <w:t>Plans</w:t>
      </w:r>
      <w:proofErr w:type="spellEnd"/>
      <w:r w:rsidRPr="00222E2B">
        <w:t>) pro výpadky informačního systému?</w:t>
      </w:r>
    </w:p>
    <w:p w14:paraId="004DA55A" w14:textId="77777777" w:rsidR="00080468" w:rsidRPr="00222E2B" w:rsidRDefault="00080468" w:rsidP="00080468">
      <w:pPr>
        <w:pStyle w:val="Nadpis3"/>
      </w:pPr>
      <w:r w:rsidRPr="00222E2B">
        <w:t>Ano</w:t>
      </w:r>
    </w:p>
    <w:p w14:paraId="3DCD2BBD" w14:textId="77777777" w:rsidR="00080468" w:rsidRPr="00222E2B" w:rsidRDefault="00080468" w:rsidP="00080468">
      <w:pPr>
        <w:pStyle w:val="Nadpis3"/>
      </w:pPr>
      <w:r w:rsidRPr="00222E2B">
        <w:t>Ne</w:t>
      </w:r>
    </w:p>
    <w:p w14:paraId="0313B46D" w14:textId="77777777" w:rsidR="00080468" w:rsidRPr="00222E2B" w:rsidRDefault="00080468" w:rsidP="00080468">
      <w:pPr>
        <w:pStyle w:val="Nadpis2"/>
      </w:pPr>
      <w:r w:rsidRPr="00222E2B">
        <w:t>Je rozdělení odpovědnosti v rámci správy informačního systému popsáno ve smlouvě nebo jiném dokumentu?</w:t>
      </w:r>
    </w:p>
    <w:p w14:paraId="25FD7564" w14:textId="77777777" w:rsidR="00080468" w:rsidRPr="00222E2B" w:rsidRDefault="00080468" w:rsidP="00080468">
      <w:pPr>
        <w:pStyle w:val="Nadpis3"/>
      </w:pPr>
      <w:r w:rsidRPr="00222E2B">
        <w:t>Ano</w:t>
      </w:r>
    </w:p>
    <w:p w14:paraId="078D553A" w14:textId="77777777" w:rsidR="00080468" w:rsidRPr="00222E2B" w:rsidRDefault="00080468" w:rsidP="00080468">
      <w:pPr>
        <w:pStyle w:val="Nadpis3"/>
      </w:pPr>
      <w:r w:rsidRPr="00222E2B">
        <w:t>Ne</w:t>
      </w:r>
    </w:p>
    <w:p w14:paraId="540B38A8" w14:textId="77777777" w:rsidR="00080468" w:rsidRDefault="00080468" w:rsidP="00080468">
      <w:pPr>
        <w:pStyle w:val="Nadpis2"/>
      </w:pPr>
      <w:r w:rsidRPr="00222E2B">
        <w:t xml:space="preserve">Jsou v informačním systému </w:t>
      </w:r>
      <w:r>
        <w:t>ukládány</w:t>
      </w:r>
      <w:r w:rsidRPr="00222E2B">
        <w:t xml:space="preserve"> citlivé osobní údaje (údaje zvláštní kategorie podle definice v GDPR)?</w:t>
      </w:r>
    </w:p>
    <w:p w14:paraId="4D8973C6" w14:textId="77777777" w:rsidR="00080468" w:rsidRPr="00222E2B" w:rsidRDefault="00080468" w:rsidP="00080468">
      <w:pPr>
        <w:pStyle w:val="Nadpis3"/>
      </w:pPr>
      <w:r w:rsidRPr="00222E2B">
        <w:t>Ano</w:t>
      </w:r>
    </w:p>
    <w:p w14:paraId="2D2B5E9A" w14:textId="77777777" w:rsidR="00080468" w:rsidRPr="00222E2B" w:rsidRDefault="00080468" w:rsidP="00080468">
      <w:pPr>
        <w:pStyle w:val="Nadpis3"/>
      </w:pPr>
      <w:r w:rsidRPr="00222E2B">
        <w:t>Ne</w:t>
      </w:r>
    </w:p>
    <w:p w14:paraId="73D91475" w14:textId="77777777" w:rsidR="00080468" w:rsidRPr="00222E2B" w:rsidRDefault="00080468" w:rsidP="00080468">
      <w:pPr>
        <w:pStyle w:val="Nadpis2"/>
      </w:pPr>
      <w:r w:rsidRPr="00222E2B">
        <w:t>Jsou v informačním systému evidovány osobní údaje, které vyžadují souhlas Subjektu údajů (fyzické osoby)?</w:t>
      </w:r>
    </w:p>
    <w:p w14:paraId="69F2B686" w14:textId="77777777" w:rsidR="00080468" w:rsidRPr="00222E2B" w:rsidRDefault="00080468" w:rsidP="00080468">
      <w:pPr>
        <w:pStyle w:val="Nadpis3"/>
      </w:pPr>
      <w:r w:rsidRPr="00222E2B">
        <w:t>Ano</w:t>
      </w:r>
    </w:p>
    <w:p w14:paraId="1F5133C9" w14:textId="77777777" w:rsidR="00080468" w:rsidRDefault="00080468" w:rsidP="00080468">
      <w:pPr>
        <w:pStyle w:val="Nadpis4"/>
      </w:pPr>
      <w:r w:rsidRPr="00222E2B">
        <w:t>Umožňuje informační systém evidenci souhlasů Subjektů údajů</w:t>
      </w:r>
    </w:p>
    <w:p w14:paraId="093C583A" w14:textId="77777777" w:rsidR="00080468" w:rsidRDefault="00080468" w:rsidP="00080468">
      <w:pPr>
        <w:pStyle w:val="Nadpis5"/>
      </w:pPr>
      <w:r w:rsidRPr="00222E2B">
        <w:t>Ano</w:t>
      </w:r>
    </w:p>
    <w:p w14:paraId="6B115101" w14:textId="77777777" w:rsidR="00080468" w:rsidRDefault="00080468" w:rsidP="00080468">
      <w:pPr>
        <w:pStyle w:val="Nadpis5"/>
      </w:pPr>
      <w:r w:rsidRPr="00222E2B">
        <w:t>Ne</w:t>
      </w:r>
    </w:p>
    <w:p w14:paraId="125D8C73" w14:textId="77777777" w:rsidR="00080468" w:rsidRDefault="00080468" w:rsidP="00080468">
      <w:pPr>
        <w:pStyle w:val="Nadpis4"/>
      </w:pPr>
      <w:r w:rsidRPr="00222E2B">
        <w:t>Umožňuje informační systém evi</w:t>
      </w:r>
      <w:r>
        <w:t>d</w:t>
      </w:r>
      <w:r w:rsidRPr="00222E2B">
        <w:t>enci odvo</w:t>
      </w:r>
      <w:r>
        <w:t>l</w:t>
      </w:r>
      <w:r w:rsidRPr="00222E2B">
        <w:t>ání souhlasů Subjektů údajů</w:t>
      </w:r>
    </w:p>
    <w:p w14:paraId="29E1DFA3" w14:textId="77777777" w:rsidR="00080468" w:rsidRDefault="00080468" w:rsidP="00080468">
      <w:pPr>
        <w:pStyle w:val="Nadpis5"/>
      </w:pPr>
      <w:r w:rsidRPr="00222E2B">
        <w:t>Ano</w:t>
      </w:r>
    </w:p>
    <w:p w14:paraId="594D2B1B" w14:textId="77777777" w:rsidR="00080468" w:rsidRDefault="00080468" w:rsidP="00080468">
      <w:pPr>
        <w:pStyle w:val="Nadpis5"/>
      </w:pPr>
      <w:r w:rsidRPr="00222E2B">
        <w:t>Ne</w:t>
      </w:r>
    </w:p>
    <w:p w14:paraId="007BA22C" w14:textId="77777777" w:rsidR="00080468" w:rsidRDefault="00080468" w:rsidP="00080468">
      <w:pPr>
        <w:pStyle w:val="Nadpis4"/>
      </w:pPr>
      <w:r w:rsidRPr="00222E2B">
        <w:t>Umožňuje informační systém nastavení Omezení zpracování?</w:t>
      </w:r>
    </w:p>
    <w:p w14:paraId="22093306" w14:textId="77777777" w:rsidR="00080468" w:rsidRDefault="00080468" w:rsidP="00080468">
      <w:pPr>
        <w:pStyle w:val="Nadpis5"/>
      </w:pPr>
      <w:r w:rsidRPr="00222E2B">
        <w:t>Ano</w:t>
      </w:r>
    </w:p>
    <w:p w14:paraId="55F73A22" w14:textId="77777777" w:rsidR="00080468" w:rsidRDefault="00080468" w:rsidP="00080468">
      <w:pPr>
        <w:pStyle w:val="Nadpis5"/>
      </w:pPr>
      <w:r w:rsidRPr="00222E2B">
        <w:t>Ne</w:t>
      </w:r>
    </w:p>
    <w:p w14:paraId="087DFE3D" w14:textId="77777777" w:rsidR="00080468" w:rsidRDefault="00080468" w:rsidP="00080468">
      <w:pPr>
        <w:pStyle w:val="Nadpis4"/>
      </w:pPr>
      <w:r w:rsidRPr="00222E2B">
        <w:t>Umožňuje informační systém nastavení skartace osobních údajů</w:t>
      </w:r>
    </w:p>
    <w:p w14:paraId="648F17CA" w14:textId="77777777" w:rsidR="00080468" w:rsidRDefault="00080468" w:rsidP="00080468">
      <w:pPr>
        <w:pStyle w:val="Nadpis5"/>
      </w:pPr>
      <w:r w:rsidRPr="00222E2B">
        <w:t>Ano</w:t>
      </w:r>
    </w:p>
    <w:p w14:paraId="609091F9" w14:textId="77777777" w:rsidR="00080468" w:rsidRPr="00222E2B" w:rsidRDefault="00080468" w:rsidP="00080468">
      <w:pPr>
        <w:pStyle w:val="Nadpis6"/>
      </w:pPr>
      <w:r w:rsidRPr="00222E2B">
        <w:t>Umožňuje informační systém definovat pravidla pro nastavení skartace včetně definování lhůty pro jejich vymazání?</w:t>
      </w:r>
    </w:p>
    <w:p w14:paraId="253CE562" w14:textId="77777777" w:rsidR="00080468" w:rsidRPr="002E3506" w:rsidRDefault="00080468" w:rsidP="00080468">
      <w:pPr>
        <w:pStyle w:val="Nadpis7"/>
        <w:ind w:left="3261" w:hanging="1560"/>
      </w:pPr>
      <w:r w:rsidRPr="002E3506">
        <w:t>Ano</w:t>
      </w:r>
    </w:p>
    <w:p w14:paraId="2C38B7F8" w14:textId="77777777" w:rsidR="00080468" w:rsidRPr="002E3506" w:rsidRDefault="00080468" w:rsidP="00080468">
      <w:pPr>
        <w:pStyle w:val="Nadpis7"/>
        <w:ind w:left="3261" w:hanging="1560"/>
      </w:pPr>
      <w:r w:rsidRPr="002E3506">
        <w:t>Ne</w:t>
      </w:r>
    </w:p>
    <w:p w14:paraId="16F676FE" w14:textId="77777777" w:rsidR="00080468" w:rsidRDefault="00080468" w:rsidP="00080468">
      <w:pPr>
        <w:pStyle w:val="Nadpis5"/>
      </w:pPr>
      <w:r w:rsidRPr="00222E2B">
        <w:t>Ne</w:t>
      </w:r>
    </w:p>
    <w:p w14:paraId="083FB635" w14:textId="77777777" w:rsidR="00080468" w:rsidRPr="00222E2B" w:rsidRDefault="00080468" w:rsidP="00080468">
      <w:pPr>
        <w:pStyle w:val="Nadpis3"/>
      </w:pPr>
      <w:r w:rsidRPr="00222E2B">
        <w:t>Ne</w:t>
      </w:r>
    </w:p>
    <w:p w14:paraId="0F3DD11F" w14:textId="77777777" w:rsidR="00080468" w:rsidRPr="00222E2B" w:rsidRDefault="00080468" w:rsidP="00080468">
      <w:pPr>
        <w:pStyle w:val="Nadpis2"/>
      </w:pPr>
      <w:r w:rsidRPr="00222E2B">
        <w:t>Umožňuje informační systém exportování osobních údajů Subjektu údajů</w:t>
      </w:r>
      <w:r w:rsidRPr="00222E2B">
        <w:br/>
        <w:t xml:space="preserve">(konkrétní fyzické osoby) ve strukturovaném formátu? </w:t>
      </w:r>
    </w:p>
    <w:p w14:paraId="518C38C6" w14:textId="77777777" w:rsidR="00080468" w:rsidRPr="00222E2B" w:rsidRDefault="00080468" w:rsidP="00080468">
      <w:pPr>
        <w:pStyle w:val="Nadpis3"/>
      </w:pPr>
      <w:r w:rsidRPr="00222E2B">
        <w:t>Ano</w:t>
      </w:r>
    </w:p>
    <w:p w14:paraId="0B6AEBB5" w14:textId="77777777" w:rsidR="00080468" w:rsidRDefault="00080468" w:rsidP="00080468">
      <w:pPr>
        <w:pStyle w:val="Nadpis4"/>
      </w:pPr>
      <w:r w:rsidRPr="00222E2B">
        <w:t>Uveďte podporované formáty: …………………………………………………………………………….</w:t>
      </w:r>
    </w:p>
    <w:p w14:paraId="1FE14830" w14:textId="77777777" w:rsidR="00080468" w:rsidRPr="00222E2B" w:rsidRDefault="00080468" w:rsidP="00080468">
      <w:pPr>
        <w:pStyle w:val="Nadpis3"/>
      </w:pPr>
      <w:r w:rsidRPr="00222E2B">
        <w:t>Ne</w:t>
      </w:r>
    </w:p>
    <w:p w14:paraId="209B0D37" w14:textId="77777777" w:rsidR="00080468" w:rsidRPr="00222E2B" w:rsidRDefault="00080468" w:rsidP="00080468">
      <w:pPr>
        <w:pStyle w:val="Nadpis2"/>
      </w:pPr>
      <w:r w:rsidRPr="00222E2B">
        <w:t>Umožňuje informační systém výpis osobních údajů Subjektu údajů (jaké osobní údaje v </w:t>
      </w:r>
      <w:proofErr w:type="gramStart"/>
      <w:r w:rsidRPr="00222E2B">
        <w:t>informační</w:t>
      </w:r>
      <w:proofErr w:type="gramEnd"/>
      <w:r w:rsidRPr="00222E2B">
        <w:t xml:space="preserve"> systému jsou o Subjektu údajů uchovávány, např. jméno, příjmení)</w:t>
      </w:r>
    </w:p>
    <w:p w14:paraId="7756BE29" w14:textId="77777777" w:rsidR="00080468" w:rsidRPr="00222E2B" w:rsidRDefault="00080468" w:rsidP="00080468">
      <w:pPr>
        <w:pStyle w:val="Nadpis3"/>
      </w:pPr>
      <w:r w:rsidRPr="00222E2B">
        <w:t>Ano</w:t>
      </w:r>
    </w:p>
    <w:p w14:paraId="55CA1A29" w14:textId="77777777" w:rsidR="00080468" w:rsidRPr="00222E2B" w:rsidRDefault="00080468" w:rsidP="00080468">
      <w:pPr>
        <w:pStyle w:val="Nadpis3"/>
      </w:pPr>
      <w:r w:rsidRPr="00222E2B">
        <w:t>Ne</w:t>
      </w:r>
    </w:p>
    <w:p w14:paraId="455A8D0E" w14:textId="77777777" w:rsidR="00080468" w:rsidRPr="00222E2B" w:rsidRDefault="00080468" w:rsidP="00080468">
      <w:pPr>
        <w:pStyle w:val="Nadpis2"/>
      </w:pPr>
      <w:r w:rsidRPr="00222E2B">
        <w:t>Umožňuje inf</w:t>
      </w:r>
      <w:r>
        <w:t>o</w:t>
      </w:r>
      <w:r w:rsidRPr="00222E2B">
        <w:t xml:space="preserve">rmační systém zasílání emailů? </w:t>
      </w:r>
    </w:p>
    <w:p w14:paraId="3DE23D16" w14:textId="77777777" w:rsidR="00080468" w:rsidRPr="00222E2B" w:rsidRDefault="00080468" w:rsidP="00080468">
      <w:pPr>
        <w:pStyle w:val="Nadpis3"/>
      </w:pPr>
      <w:r w:rsidRPr="00222E2B">
        <w:t>Ano</w:t>
      </w:r>
    </w:p>
    <w:p w14:paraId="2B4E3728" w14:textId="77777777" w:rsidR="00080468" w:rsidRPr="00222E2B" w:rsidRDefault="00080468" w:rsidP="00080468">
      <w:pPr>
        <w:pStyle w:val="Nadpis3"/>
      </w:pPr>
      <w:r w:rsidRPr="00222E2B">
        <w:t>Ne</w:t>
      </w:r>
    </w:p>
    <w:p w14:paraId="72A6BBEA" w14:textId="77777777" w:rsidR="00080468" w:rsidRPr="00222E2B" w:rsidRDefault="00080468" w:rsidP="00080468">
      <w:pPr>
        <w:pStyle w:val="Nadpis2"/>
      </w:pPr>
      <w:r w:rsidRPr="00222E2B">
        <w:t>Umožňuje inf</w:t>
      </w:r>
      <w:r>
        <w:t>o</w:t>
      </w:r>
      <w:r w:rsidRPr="00222E2B">
        <w:t xml:space="preserve">rmační systém zasílání </w:t>
      </w:r>
      <w:proofErr w:type="spellStart"/>
      <w:r w:rsidRPr="00222E2B">
        <w:t>newsletterů</w:t>
      </w:r>
      <w:proofErr w:type="spellEnd"/>
      <w:r w:rsidRPr="00222E2B">
        <w:t xml:space="preserve">? </w:t>
      </w:r>
    </w:p>
    <w:p w14:paraId="0183FDAB" w14:textId="77777777" w:rsidR="00080468" w:rsidRPr="00222E2B" w:rsidRDefault="00080468" w:rsidP="00080468">
      <w:pPr>
        <w:pStyle w:val="Nadpis3"/>
      </w:pPr>
      <w:r w:rsidRPr="00222E2B">
        <w:t>Ano</w:t>
      </w:r>
    </w:p>
    <w:p w14:paraId="3FA72DC3" w14:textId="77777777" w:rsidR="00080468" w:rsidRPr="00222E2B" w:rsidRDefault="00080468" w:rsidP="00080468">
      <w:pPr>
        <w:pStyle w:val="Nadpis3"/>
      </w:pPr>
      <w:r w:rsidRPr="00222E2B">
        <w:t>Ne</w:t>
      </w:r>
    </w:p>
    <w:p w14:paraId="0B9364DD" w14:textId="77777777" w:rsidR="00080468" w:rsidRPr="00222E2B" w:rsidRDefault="00080468" w:rsidP="00080468">
      <w:pPr>
        <w:pStyle w:val="Nadpis2"/>
      </w:pPr>
      <w:r w:rsidRPr="00222E2B">
        <w:t>Uveďte počet uživatelů, kteří mají přístup do informačního systému: ………………………………….</w:t>
      </w:r>
    </w:p>
    <w:p w14:paraId="30913B1E" w14:textId="77777777" w:rsidR="00080468" w:rsidRPr="00222E2B" w:rsidRDefault="00080468" w:rsidP="00080468">
      <w:pPr>
        <w:pStyle w:val="Nadpis2"/>
      </w:pPr>
      <w:r w:rsidRPr="00222E2B">
        <w:t xml:space="preserve">Uveďte </w:t>
      </w:r>
      <w:r>
        <w:t xml:space="preserve">přibližný </w:t>
      </w:r>
      <w:r w:rsidRPr="00222E2B">
        <w:t>počet Subjektu údajů, kteří jsou zpracovávány v informačním systému:</w:t>
      </w:r>
      <w:r>
        <w:t xml:space="preserve"> </w:t>
      </w:r>
      <w:r w:rsidRPr="00222E2B">
        <w:t>…….</w:t>
      </w:r>
    </w:p>
    <w:p w14:paraId="4E95B6A7" w14:textId="77777777" w:rsidR="00080468" w:rsidRPr="001E34D1" w:rsidRDefault="00080468" w:rsidP="00080468"/>
    <w:p w14:paraId="608D0CD1" w14:textId="77777777" w:rsidR="00080468" w:rsidRDefault="00080468" w:rsidP="00080468"/>
    <w:p w14:paraId="1E319A33" w14:textId="77777777" w:rsidR="00080468" w:rsidRDefault="00080468" w:rsidP="00080468">
      <w:pPr>
        <w:sectPr w:rsidR="00080468" w:rsidSect="00C53DD8">
          <w:pgSz w:w="11907" w:h="16840" w:code="9"/>
          <w:pgMar w:top="2126" w:right="1418" w:bottom="1418" w:left="1418" w:header="851" w:footer="709" w:gutter="0"/>
          <w:pgNumType w:start="1"/>
          <w:cols w:space="708"/>
          <w:noEndnote/>
          <w:docGrid w:linePitch="326"/>
        </w:sectPr>
      </w:pPr>
      <w:r>
        <w:br w:type="page"/>
      </w:r>
    </w:p>
    <w:p w14:paraId="6FF55C0F" w14:textId="77777777" w:rsidR="00080468" w:rsidRDefault="00080468" w:rsidP="00080468"/>
    <w:p w14:paraId="32D99ADE" w14:textId="77777777" w:rsidR="00080468" w:rsidRDefault="00080468" w:rsidP="00080468">
      <w:pPr>
        <w:keepNext/>
        <w:autoSpaceDE w:val="0"/>
        <w:autoSpaceDN w:val="0"/>
        <w:jc w:val="center"/>
      </w:pPr>
      <w:bookmarkStart w:id="245" w:name="_Toc526355151"/>
      <w:bookmarkStart w:id="246" w:name="_Toc536004676"/>
      <w:r>
        <w:rPr>
          <w:rFonts w:asciiTheme="minorHAnsi" w:hAnsiTheme="minorHAnsi" w:cs="Arial"/>
          <w:b/>
          <w:bCs/>
          <w:sz w:val="24"/>
        </w:rPr>
        <w:t>Příloha č. 3</w:t>
      </w:r>
      <w:r w:rsidRPr="00635EAC">
        <w:rPr>
          <w:rFonts w:asciiTheme="minorHAnsi" w:hAnsiTheme="minorHAnsi" w:cs="Arial"/>
          <w:b/>
          <w:bCs/>
          <w:sz w:val="24"/>
        </w:rPr>
        <w:t xml:space="preserve"> Směrnice </w:t>
      </w:r>
      <w:r w:rsidRPr="004C3D23">
        <w:rPr>
          <w:rFonts w:asciiTheme="minorHAnsi" w:hAnsiTheme="minorHAnsi" w:cs="Arial"/>
          <w:b/>
          <w:bCs/>
          <w:sz w:val="24"/>
        </w:rPr>
        <w:t>GŘ č. XXIX/2019/NPÚ</w:t>
      </w:r>
      <w:r w:rsidRPr="004C3D23" w:rsidDel="004C3D23">
        <w:rPr>
          <w:rFonts w:asciiTheme="minorHAnsi" w:hAnsiTheme="minorHAnsi" w:cs="Arial"/>
          <w:b/>
          <w:bCs/>
          <w:sz w:val="24"/>
        </w:rPr>
        <w:t xml:space="preserve"> </w:t>
      </w:r>
      <w:r w:rsidRPr="004C3D23">
        <w:rPr>
          <w:rFonts w:asciiTheme="minorHAnsi" w:hAnsiTheme="minorHAnsi" w:cs="Arial"/>
          <w:b/>
          <w:bCs/>
          <w:sz w:val="24"/>
        </w:rPr>
        <w:t>o správě informačních technologií</w:t>
      </w:r>
    </w:p>
    <w:p w14:paraId="61171462" w14:textId="77777777" w:rsidR="00080468" w:rsidRDefault="00080468" w:rsidP="00080468"/>
    <w:p w14:paraId="4D75D65B" w14:textId="77777777" w:rsidR="00080468" w:rsidRPr="0053685E" w:rsidRDefault="00080468" w:rsidP="00080468">
      <w:pPr>
        <w:jc w:val="center"/>
        <w:rPr>
          <w:sz w:val="28"/>
          <w:szCs w:val="28"/>
        </w:rPr>
      </w:pPr>
      <w:r w:rsidRPr="0053685E">
        <w:rPr>
          <w:b/>
          <w:sz w:val="28"/>
          <w:szCs w:val="28"/>
        </w:rPr>
        <w:t>INFORMACE O ZPRACOVÁNÍ OSOBNÍCH ÚDAJŮ PRO WI-FI SÍŤ</w:t>
      </w:r>
      <w:bookmarkEnd w:id="245"/>
      <w:bookmarkEnd w:id="246"/>
    </w:p>
    <w:p w14:paraId="3CAD4A55" w14:textId="77777777" w:rsidR="00080468" w:rsidRDefault="00080468" w:rsidP="00080468">
      <w:pPr>
        <w:rPr>
          <w:szCs w:val="20"/>
        </w:rPr>
      </w:pPr>
    </w:p>
    <w:p w14:paraId="5F098095" w14:textId="77777777" w:rsidR="00080468" w:rsidRPr="003A17FC" w:rsidRDefault="00080468" w:rsidP="00080468">
      <w:pPr>
        <w:rPr>
          <w:szCs w:val="22"/>
        </w:rPr>
      </w:pPr>
      <w:r>
        <w:rPr>
          <w:szCs w:val="22"/>
        </w:rPr>
        <w:t>Pokud je na daném pracovišti provozována veřejně dostupná Wi-Fi síť, zajistí Správce IT vhodným způsobem informovanost uživatelů o z</w:t>
      </w:r>
      <w:r w:rsidRPr="003A17FC">
        <w:rPr>
          <w:szCs w:val="22"/>
        </w:rPr>
        <w:t xml:space="preserve">pracování osobních údajů pro </w:t>
      </w:r>
      <w:r w:rsidRPr="003A17FC">
        <w:rPr>
          <w:color w:val="1A1A1A"/>
          <w:szCs w:val="22"/>
        </w:rPr>
        <w:t xml:space="preserve">Wi-Fi </w:t>
      </w:r>
      <w:r w:rsidRPr="003A17FC">
        <w:rPr>
          <w:szCs w:val="22"/>
        </w:rPr>
        <w:t>síť</w:t>
      </w:r>
      <w:r>
        <w:rPr>
          <w:szCs w:val="22"/>
        </w:rPr>
        <w:t>, v tomto rozsahu:</w:t>
      </w:r>
    </w:p>
    <w:p w14:paraId="0A96CEF1" w14:textId="77777777" w:rsidR="00080468" w:rsidRPr="003A17FC" w:rsidRDefault="00080468" w:rsidP="00080468">
      <w:pPr>
        <w:rPr>
          <w:szCs w:val="22"/>
        </w:rPr>
      </w:pPr>
    </w:p>
    <w:p w14:paraId="568D9BDC" w14:textId="77777777" w:rsidR="00080468" w:rsidRPr="003A17FC" w:rsidRDefault="00080468" w:rsidP="00080468">
      <w:pPr>
        <w:spacing w:line="360" w:lineRule="atLeast"/>
        <w:jc w:val="both"/>
        <w:rPr>
          <w:rFonts w:cs="Arial"/>
          <w:color w:val="000000"/>
          <w:szCs w:val="22"/>
        </w:rPr>
      </w:pPr>
      <w:r w:rsidRPr="003A17FC">
        <w:rPr>
          <w:rFonts w:cs="Arial"/>
          <w:b/>
          <w:bCs/>
          <w:color w:val="000000"/>
          <w:szCs w:val="22"/>
        </w:rPr>
        <w:t xml:space="preserve">I. Správce osobních údajů / Správce </w:t>
      </w:r>
      <w:r w:rsidRPr="003A17FC">
        <w:rPr>
          <w:b/>
          <w:color w:val="1A1A1A"/>
          <w:szCs w:val="22"/>
        </w:rPr>
        <w:t>Wi-Fi</w:t>
      </w:r>
      <w:r w:rsidRPr="003A17FC">
        <w:rPr>
          <w:color w:val="1A1A1A"/>
          <w:szCs w:val="22"/>
        </w:rPr>
        <w:t xml:space="preserve"> </w:t>
      </w:r>
      <w:r w:rsidRPr="003A17FC">
        <w:rPr>
          <w:rFonts w:cs="Arial"/>
          <w:b/>
          <w:bCs/>
          <w:color w:val="000000"/>
          <w:szCs w:val="22"/>
        </w:rPr>
        <w:t>sítě</w:t>
      </w:r>
    </w:p>
    <w:p w14:paraId="11A13C7D" w14:textId="77777777" w:rsidR="00080468" w:rsidRPr="003A17FC" w:rsidRDefault="00080468" w:rsidP="00080468">
      <w:pPr>
        <w:spacing w:after="100" w:afterAutospacing="1" w:line="360" w:lineRule="atLeast"/>
        <w:ind w:right="300"/>
        <w:rPr>
          <w:color w:val="1A1A1A"/>
          <w:szCs w:val="22"/>
        </w:rPr>
      </w:pPr>
      <w:r w:rsidRPr="003A17FC">
        <w:rPr>
          <w:color w:val="1A1A1A"/>
          <w:szCs w:val="22"/>
        </w:rPr>
        <w:t xml:space="preserve">Národní památkový ústav, státní příspěvková organizace, se sídlem Valdštejnské nám. 162/3, PSČ 118 01 Praha 1 – Malá Strana, IČ: 75032333. </w:t>
      </w:r>
    </w:p>
    <w:p w14:paraId="719A3AA9" w14:textId="77777777" w:rsidR="00080468" w:rsidRPr="003A17FC" w:rsidRDefault="00080468" w:rsidP="00080468">
      <w:pPr>
        <w:spacing w:line="360" w:lineRule="atLeast"/>
        <w:jc w:val="both"/>
        <w:rPr>
          <w:rFonts w:eastAsiaTheme="minorHAnsi" w:cs="Arial"/>
          <w:color w:val="000000"/>
          <w:szCs w:val="22"/>
        </w:rPr>
      </w:pPr>
      <w:r w:rsidRPr="003A17FC">
        <w:rPr>
          <w:rFonts w:cs="Arial"/>
          <w:b/>
          <w:bCs/>
          <w:color w:val="000000"/>
          <w:szCs w:val="22"/>
        </w:rPr>
        <w:t>II. Účely a právní důvod zpracování osobních údajů</w:t>
      </w:r>
    </w:p>
    <w:p w14:paraId="44C94886" w14:textId="77777777" w:rsidR="00080468" w:rsidRPr="003A17FC" w:rsidRDefault="00080468" w:rsidP="00080468">
      <w:pPr>
        <w:spacing w:after="100" w:afterAutospacing="1" w:line="360" w:lineRule="atLeast"/>
        <w:ind w:right="300"/>
        <w:rPr>
          <w:color w:val="1A1A1A"/>
          <w:szCs w:val="22"/>
        </w:rPr>
      </w:pPr>
      <w:r w:rsidRPr="003A17FC">
        <w:rPr>
          <w:color w:val="1A1A1A"/>
          <w:szCs w:val="22"/>
        </w:rPr>
        <w:t>Osobní údaje zpracováváme v rámci oprávněného zájmu za účelem provozování a monitoringu Wi-Fi sítě určené pro návštěvníky.</w:t>
      </w:r>
    </w:p>
    <w:p w14:paraId="78F02281" w14:textId="77777777" w:rsidR="00080468" w:rsidRPr="003A17FC" w:rsidRDefault="00080468" w:rsidP="00080468">
      <w:pPr>
        <w:spacing w:line="360" w:lineRule="atLeast"/>
        <w:jc w:val="both"/>
        <w:rPr>
          <w:rFonts w:eastAsiaTheme="minorHAnsi" w:cs="Arial"/>
          <w:color w:val="000000"/>
          <w:szCs w:val="22"/>
        </w:rPr>
      </w:pPr>
      <w:r w:rsidRPr="003A17FC">
        <w:rPr>
          <w:rFonts w:cs="Arial"/>
          <w:b/>
          <w:bCs/>
          <w:color w:val="000000"/>
          <w:szCs w:val="22"/>
        </w:rPr>
        <w:t>III. Kategorie osobních údajů</w:t>
      </w:r>
    </w:p>
    <w:p w14:paraId="2F68A94C" w14:textId="77777777" w:rsidR="00080468" w:rsidRPr="003A17FC" w:rsidRDefault="00080468" w:rsidP="00080468">
      <w:pPr>
        <w:spacing w:after="100" w:afterAutospacing="1" w:line="360" w:lineRule="atLeast"/>
        <w:ind w:right="300"/>
        <w:rPr>
          <w:color w:val="1A1A1A"/>
          <w:szCs w:val="22"/>
        </w:rPr>
      </w:pPr>
      <w:r w:rsidRPr="003A17FC">
        <w:rPr>
          <w:color w:val="1A1A1A"/>
          <w:szCs w:val="22"/>
        </w:rPr>
        <w:t>Osobní údaje zpracováváme v rozsahu: přidělená IP adresa, MAC adresa zařízení, log provozních údajů datové komunikace, datum a čas připojení na Wi-Fi síť, datum a čas odpojení z Wi-Fi sítě, log navštívených IP adres, log navštívených URL adres.</w:t>
      </w:r>
    </w:p>
    <w:p w14:paraId="5D339ACE" w14:textId="77777777" w:rsidR="00080468" w:rsidRPr="003A17FC" w:rsidRDefault="00080468" w:rsidP="00080468">
      <w:pPr>
        <w:spacing w:line="360" w:lineRule="atLeast"/>
        <w:jc w:val="both"/>
        <w:rPr>
          <w:rFonts w:eastAsiaTheme="minorHAnsi" w:cs="Arial"/>
          <w:color w:val="000000"/>
          <w:szCs w:val="22"/>
        </w:rPr>
      </w:pPr>
      <w:r w:rsidRPr="003A17FC">
        <w:rPr>
          <w:rFonts w:cs="Arial"/>
          <w:b/>
          <w:bCs/>
          <w:color w:val="000000"/>
          <w:szCs w:val="22"/>
        </w:rPr>
        <w:t>IV. Příjemci osobních údajů</w:t>
      </w:r>
    </w:p>
    <w:p w14:paraId="1FC6B4A5" w14:textId="77777777" w:rsidR="00080468" w:rsidRPr="003A17FC" w:rsidRDefault="00080468" w:rsidP="00080468">
      <w:pPr>
        <w:spacing w:after="100" w:afterAutospacing="1" w:line="360" w:lineRule="atLeast"/>
        <w:ind w:right="300"/>
        <w:rPr>
          <w:color w:val="1A1A1A"/>
          <w:szCs w:val="22"/>
        </w:rPr>
      </w:pPr>
      <w:r w:rsidRPr="003A17FC">
        <w:rPr>
          <w:color w:val="1A1A1A"/>
          <w:szCs w:val="22"/>
        </w:rPr>
        <w:t>Osobní údaje získané v rámci připojení na Wi-Fi síť nejsou dále předávány, pokud si je nevyžádá Policie ČR případně dalším orgánům činných v trestním řízení.</w:t>
      </w:r>
    </w:p>
    <w:p w14:paraId="250CCF52" w14:textId="77777777" w:rsidR="00080468" w:rsidRPr="003A17FC" w:rsidRDefault="00080468" w:rsidP="00080468">
      <w:pPr>
        <w:jc w:val="both"/>
        <w:rPr>
          <w:rFonts w:eastAsiaTheme="minorHAnsi" w:cs="Arial"/>
          <w:color w:val="000000"/>
          <w:szCs w:val="22"/>
        </w:rPr>
      </w:pPr>
      <w:r w:rsidRPr="003A17FC">
        <w:rPr>
          <w:rFonts w:cs="Arial"/>
          <w:color w:val="000000"/>
          <w:szCs w:val="22"/>
        </w:rPr>
        <w:t> </w:t>
      </w:r>
    </w:p>
    <w:p w14:paraId="777A4B29" w14:textId="77777777" w:rsidR="00080468" w:rsidRPr="003A17FC" w:rsidRDefault="00080468" w:rsidP="00080468">
      <w:pPr>
        <w:jc w:val="both"/>
        <w:rPr>
          <w:rFonts w:cs="Arial"/>
          <w:color w:val="000000"/>
          <w:szCs w:val="22"/>
        </w:rPr>
      </w:pPr>
      <w:r w:rsidRPr="003A17FC">
        <w:rPr>
          <w:rFonts w:cs="Arial"/>
          <w:b/>
          <w:bCs/>
          <w:color w:val="000000"/>
          <w:szCs w:val="22"/>
        </w:rPr>
        <w:t>V. Doba uložení osobních údajů</w:t>
      </w:r>
    </w:p>
    <w:p w14:paraId="29A263F3" w14:textId="77777777" w:rsidR="00080468" w:rsidRPr="003A17FC" w:rsidRDefault="00080468" w:rsidP="00080468">
      <w:pPr>
        <w:spacing w:after="100" w:afterAutospacing="1" w:line="360" w:lineRule="atLeast"/>
        <w:ind w:right="300"/>
        <w:rPr>
          <w:color w:val="1A1A1A"/>
          <w:szCs w:val="22"/>
        </w:rPr>
      </w:pPr>
      <w:r w:rsidRPr="003A17FC">
        <w:rPr>
          <w:color w:val="1A1A1A"/>
          <w:szCs w:val="22"/>
        </w:rPr>
        <w:t>Doba zpracování: </w:t>
      </w:r>
      <w:r w:rsidRPr="00E415CB">
        <w:rPr>
          <w:color w:val="1A1A1A"/>
          <w:szCs w:val="22"/>
        </w:rPr>
        <w:t>3</w:t>
      </w:r>
      <w:r w:rsidRPr="003A17FC">
        <w:rPr>
          <w:color w:val="1A1A1A"/>
          <w:szCs w:val="22"/>
        </w:rPr>
        <w:t xml:space="preserve"> měsíce.</w:t>
      </w:r>
      <w:r w:rsidRPr="003A17FC">
        <w:rPr>
          <w:color w:val="1A1A1A"/>
          <w:szCs w:val="22"/>
        </w:rPr>
        <w:br/>
        <w:t>Doplňkové informace lze zjistit u Správce Wi-Fi sítě.</w:t>
      </w:r>
    </w:p>
    <w:p w14:paraId="55E12516" w14:textId="77777777" w:rsidR="00080468" w:rsidRPr="003A17FC" w:rsidRDefault="00080468" w:rsidP="00080468">
      <w:pPr>
        <w:spacing w:line="360" w:lineRule="atLeast"/>
        <w:jc w:val="both"/>
        <w:rPr>
          <w:rFonts w:eastAsiaTheme="minorHAnsi" w:cs="Arial"/>
          <w:b/>
          <w:bCs/>
          <w:color w:val="000000"/>
          <w:szCs w:val="22"/>
        </w:rPr>
      </w:pPr>
      <w:r w:rsidRPr="003A17FC">
        <w:rPr>
          <w:rFonts w:cs="Arial"/>
          <w:color w:val="000000"/>
          <w:szCs w:val="22"/>
        </w:rPr>
        <w:t> </w:t>
      </w:r>
      <w:r w:rsidRPr="003A17FC">
        <w:rPr>
          <w:rFonts w:cs="Arial"/>
          <w:b/>
          <w:bCs/>
          <w:color w:val="000000"/>
          <w:szCs w:val="22"/>
        </w:rPr>
        <w:t>VI. Práva subjektů údajů a povinnosti správce</w:t>
      </w:r>
    </w:p>
    <w:p w14:paraId="3958A598" w14:textId="77777777" w:rsidR="00080468" w:rsidRPr="003A17FC" w:rsidRDefault="00080468" w:rsidP="00080468">
      <w:pPr>
        <w:spacing w:line="360" w:lineRule="atLeast"/>
        <w:jc w:val="both"/>
        <w:rPr>
          <w:rFonts w:cs="Arial"/>
          <w:color w:val="000000"/>
          <w:szCs w:val="22"/>
        </w:rPr>
      </w:pPr>
    </w:p>
    <w:p w14:paraId="18D58194" w14:textId="77777777" w:rsidR="00080468" w:rsidRPr="003A17FC" w:rsidRDefault="00080468" w:rsidP="00080468">
      <w:pPr>
        <w:pStyle w:val="Odstavecseseznamem"/>
        <w:numPr>
          <w:ilvl w:val="0"/>
          <w:numId w:val="13"/>
        </w:numPr>
        <w:jc w:val="both"/>
        <w:rPr>
          <w:rFonts w:cs="Arial"/>
          <w:color w:val="000000"/>
          <w:szCs w:val="22"/>
        </w:rPr>
      </w:pPr>
      <w:r w:rsidRPr="003A17FC">
        <w:rPr>
          <w:rFonts w:cs="Arial"/>
          <w:b/>
          <w:color w:val="000000"/>
          <w:szCs w:val="22"/>
        </w:rPr>
        <w:t>P</w:t>
      </w:r>
      <w:r w:rsidRPr="003A17FC">
        <w:rPr>
          <w:rFonts w:cs="Arial"/>
          <w:b/>
          <w:bCs/>
          <w:color w:val="000000"/>
          <w:szCs w:val="22"/>
        </w:rPr>
        <w:t>rávo na přístup ke svým osobním údajům</w:t>
      </w:r>
      <w:r w:rsidRPr="003A17FC">
        <w:rPr>
          <w:rFonts w:cs="Arial"/>
          <w:b/>
          <w:color w:val="000000"/>
          <w:szCs w:val="22"/>
        </w:rPr>
        <w:t xml:space="preserve">. </w:t>
      </w:r>
      <w:r w:rsidRPr="003A17FC">
        <w:rPr>
          <w:rFonts w:cs="Arial"/>
          <w:color w:val="000000"/>
          <w:szCs w:val="22"/>
        </w:rPr>
        <w:t>Máte právo získat následující informace:</w:t>
      </w:r>
    </w:p>
    <w:p w14:paraId="51D8B792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účely zpracování,</w:t>
      </w:r>
    </w:p>
    <w:p w14:paraId="02074DB6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kategorie dotčených osobních údajů,</w:t>
      </w:r>
    </w:p>
    <w:p w14:paraId="6D3CE148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příjemci nebo kategorie příjemců, kterým osobní údaje byly nebo budou zpřístupněny,</w:t>
      </w:r>
    </w:p>
    <w:p w14:paraId="539B80C4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plánovaná doba, po kterou budou osobní údaje uloženy,</w:t>
      </w:r>
    </w:p>
    <w:p w14:paraId="0FA7C87B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veškeré dostupné informace o zdroji osobních údajů, pokud nejsou získány od subjektu údajů,</w:t>
      </w:r>
    </w:p>
    <w:p w14:paraId="32C2D207" w14:textId="77777777" w:rsidR="00080468" w:rsidRPr="003A17FC" w:rsidRDefault="00080468" w:rsidP="00080468">
      <w:pPr>
        <w:jc w:val="both"/>
        <w:rPr>
          <w:rFonts w:eastAsiaTheme="minorHAnsi" w:cs="Arial"/>
          <w:color w:val="000000"/>
          <w:szCs w:val="22"/>
        </w:rPr>
      </w:pPr>
      <w:r w:rsidRPr="003A17FC">
        <w:rPr>
          <w:rFonts w:cs="Arial"/>
          <w:color w:val="000000"/>
          <w:szCs w:val="22"/>
        </w:rPr>
        <w:t> </w:t>
      </w:r>
    </w:p>
    <w:p w14:paraId="77002AFC" w14:textId="77777777" w:rsidR="00080468" w:rsidRPr="003A17FC" w:rsidRDefault="00080468" w:rsidP="00080468">
      <w:pPr>
        <w:pStyle w:val="Odstavecseseznamem"/>
        <w:numPr>
          <w:ilvl w:val="0"/>
          <w:numId w:val="13"/>
        </w:numPr>
        <w:jc w:val="both"/>
        <w:rPr>
          <w:rFonts w:cs="Arial"/>
          <w:color w:val="000000"/>
          <w:szCs w:val="22"/>
        </w:rPr>
      </w:pPr>
      <w:r w:rsidRPr="003A17FC">
        <w:rPr>
          <w:rFonts w:cs="Arial"/>
          <w:b/>
          <w:bCs/>
          <w:color w:val="000000"/>
          <w:szCs w:val="22"/>
        </w:rPr>
        <w:t>Právo na opravu</w:t>
      </w:r>
      <w:r w:rsidRPr="003A17FC">
        <w:rPr>
          <w:rFonts w:cs="Arial"/>
          <w:color w:val="000000"/>
          <w:szCs w:val="22"/>
        </w:rPr>
        <w:t>. Oznámíte-li nám, že požadujete opravu svých osobních údajů, máme povinnost se vaší žádostí zabývat.</w:t>
      </w:r>
    </w:p>
    <w:p w14:paraId="5C7DFA95" w14:textId="77777777" w:rsidR="00080468" w:rsidRPr="003A17FC" w:rsidRDefault="00080468" w:rsidP="00080468">
      <w:pPr>
        <w:jc w:val="both"/>
        <w:rPr>
          <w:rFonts w:cs="Arial"/>
          <w:color w:val="000000"/>
          <w:szCs w:val="22"/>
        </w:rPr>
      </w:pPr>
      <w:r w:rsidRPr="003A17FC">
        <w:rPr>
          <w:rFonts w:cs="Arial"/>
          <w:color w:val="000000"/>
          <w:szCs w:val="22"/>
        </w:rPr>
        <w:t> </w:t>
      </w:r>
    </w:p>
    <w:p w14:paraId="68031BB0" w14:textId="77777777" w:rsidR="00080468" w:rsidRPr="003A17FC" w:rsidRDefault="00080468" w:rsidP="00080468">
      <w:pPr>
        <w:pStyle w:val="Odstavecseseznamem"/>
        <w:numPr>
          <w:ilvl w:val="0"/>
          <w:numId w:val="13"/>
        </w:numPr>
        <w:jc w:val="both"/>
        <w:rPr>
          <w:rFonts w:cs="Arial"/>
          <w:color w:val="000000"/>
          <w:szCs w:val="22"/>
        </w:rPr>
      </w:pPr>
      <w:r w:rsidRPr="003A17FC">
        <w:rPr>
          <w:rFonts w:cs="Arial"/>
          <w:b/>
          <w:bCs/>
          <w:color w:val="000000"/>
          <w:szCs w:val="22"/>
        </w:rPr>
        <w:t>Právo na výmaz</w:t>
      </w:r>
      <w:r w:rsidRPr="003A17FC">
        <w:rPr>
          <w:rFonts w:cs="Arial"/>
          <w:color w:val="000000"/>
          <w:szCs w:val="22"/>
        </w:rPr>
        <w:t> představuje jinými slovy naši povinnost zlikvidovat vaše osobní údaje, pokud je splněna alespoň jedna podmínka:</w:t>
      </w:r>
    </w:p>
    <w:p w14:paraId="5A4A2EEA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osobní údaje již nejsou potřebné pro účely, pro které byly shromážděny nebo jinak zpracovány,</w:t>
      </w:r>
    </w:p>
    <w:p w14:paraId="6AF6AA23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vznesete námitku proti zpracování a neexistují žádné převažující oprávněné důvody pro zpracování,</w:t>
      </w:r>
    </w:p>
    <w:p w14:paraId="13E9E678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osobní údaje byly zpracovány protiprávně,</w:t>
      </w:r>
    </w:p>
    <w:p w14:paraId="0F3B56B3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osobní údaje musí být vymazány ke splnění právní povinnosti,</w:t>
      </w:r>
    </w:p>
    <w:p w14:paraId="7279C0FB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uplynula lhůta zpracování osobních údajů.</w:t>
      </w:r>
    </w:p>
    <w:p w14:paraId="43ED409D" w14:textId="77777777" w:rsidR="00080468" w:rsidRPr="003A17FC" w:rsidRDefault="00080468" w:rsidP="00080468">
      <w:pPr>
        <w:spacing w:before="100" w:beforeAutospacing="1" w:after="100" w:afterAutospacing="1" w:line="252" w:lineRule="atLeast"/>
        <w:jc w:val="both"/>
        <w:rPr>
          <w:rFonts w:cs="Arial"/>
          <w:color w:val="000000"/>
          <w:szCs w:val="22"/>
        </w:rPr>
      </w:pPr>
      <w:r w:rsidRPr="003A17FC">
        <w:rPr>
          <w:rFonts w:cs="Arial"/>
          <w:color w:val="000000"/>
          <w:szCs w:val="22"/>
        </w:rPr>
        <w:t>Právo na výmaz není absolutní právo, které by vám dávalo možnost žádat kdykoli a za jakékoli situace o vymazání osobních údajů. Nelze např. v rámci tohoto práva žádat likvidaci všech osobních údajů, jelikož se na nás vztahují povinnosti o dalším uchování některých osobních údajů.</w:t>
      </w:r>
    </w:p>
    <w:p w14:paraId="7FD4A25F" w14:textId="77777777" w:rsidR="00080468" w:rsidRPr="003A17FC" w:rsidRDefault="00080468" w:rsidP="00080468">
      <w:pPr>
        <w:jc w:val="both"/>
        <w:rPr>
          <w:rFonts w:eastAsiaTheme="minorHAnsi" w:cs="Arial"/>
          <w:color w:val="000000"/>
          <w:szCs w:val="22"/>
        </w:rPr>
      </w:pPr>
    </w:p>
    <w:p w14:paraId="1B660076" w14:textId="77777777" w:rsidR="00080468" w:rsidRPr="003A17FC" w:rsidRDefault="00080468" w:rsidP="00080468">
      <w:pPr>
        <w:pStyle w:val="Odstavecseseznamem"/>
        <w:numPr>
          <w:ilvl w:val="0"/>
          <w:numId w:val="13"/>
        </w:numPr>
        <w:jc w:val="both"/>
        <w:rPr>
          <w:rFonts w:cs="Arial"/>
          <w:color w:val="000000"/>
          <w:szCs w:val="22"/>
        </w:rPr>
      </w:pPr>
      <w:r w:rsidRPr="003A17FC">
        <w:rPr>
          <w:rFonts w:cs="Arial"/>
          <w:b/>
          <w:color w:val="000000"/>
          <w:szCs w:val="22"/>
        </w:rPr>
        <w:t>P</w:t>
      </w:r>
      <w:r w:rsidRPr="003A17FC">
        <w:rPr>
          <w:rFonts w:cs="Arial"/>
          <w:b/>
          <w:bCs/>
          <w:color w:val="000000"/>
          <w:szCs w:val="22"/>
        </w:rPr>
        <w:t>rávo na omezení zpracování osobních údajů</w:t>
      </w:r>
      <w:r>
        <w:rPr>
          <w:rFonts w:cs="Arial"/>
          <w:b/>
          <w:bCs/>
          <w:color w:val="000000"/>
          <w:szCs w:val="22"/>
        </w:rPr>
        <w:t>,</w:t>
      </w:r>
      <w:r w:rsidRPr="003A17FC">
        <w:rPr>
          <w:rFonts w:cs="Arial"/>
          <w:color w:val="000000"/>
          <w:szCs w:val="22"/>
        </w:rPr>
        <w:t> pokud:</w:t>
      </w:r>
    </w:p>
    <w:p w14:paraId="332C8290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popíráte přesnost osobních údajů, a to na dobu potřebnou k tomu, abychom mohli přesnost osobních údajů ověřit,</w:t>
      </w:r>
    </w:p>
    <w:p w14:paraId="4D99A408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zpracování je protiprávní a vy odmítáte výmaz osobních údajů a žádáte místo toho o omezení jejich použití,</w:t>
      </w:r>
    </w:p>
    <w:p w14:paraId="1A3698F5" w14:textId="77777777" w:rsidR="00080468" w:rsidRPr="003A17FC" w:rsidRDefault="00080468" w:rsidP="00080468">
      <w:pPr>
        <w:pStyle w:val="Odstavecseseznamem"/>
        <w:numPr>
          <w:ilvl w:val="0"/>
          <w:numId w:val="14"/>
        </w:numPr>
        <w:spacing w:after="100" w:afterAutospacing="1" w:line="360" w:lineRule="atLeast"/>
        <w:ind w:left="1134" w:right="300"/>
        <w:rPr>
          <w:color w:val="1A1A1A"/>
          <w:szCs w:val="22"/>
        </w:rPr>
      </w:pPr>
      <w:r w:rsidRPr="003A17FC">
        <w:rPr>
          <w:color w:val="1A1A1A"/>
          <w:szCs w:val="22"/>
        </w:rPr>
        <w:t>vaše osobní údaje již nepotřebujeme pro účely zpracování, ale vy je požaduje pro určení, výkon nebo obhajobu právních nároků,</w:t>
      </w:r>
    </w:p>
    <w:p w14:paraId="3B969E82" w14:textId="77777777" w:rsidR="00080468" w:rsidRPr="003A17FC" w:rsidRDefault="00080468" w:rsidP="00080468">
      <w:pPr>
        <w:pStyle w:val="Odstavecseseznamem"/>
        <w:spacing w:after="100" w:afterAutospacing="1" w:line="360" w:lineRule="atLeast"/>
        <w:ind w:left="1134" w:right="300"/>
        <w:rPr>
          <w:color w:val="1A1A1A"/>
          <w:szCs w:val="22"/>
        </w:rPr>
      </w:pPr>
    </w:p>
    <w:p w14:paraId="1C4BC136" w14:textId="77777777" w:rsidR="00080468" w:rsidRPr="003A17FC" w:rsidRDefault="00080468" w:rsidP="00080468">
      <w:pPr>
        <w:pStyle w:val="Odstavecseseznamem"/>
        <w:numPr>
          <w:ilvl w:val="0"/>
          <w:numId w:val="13"/>
        </w:numPr>
        <w:spacing w:before="100" w:beforeAutospacing="1" w:after="100" w:afterAutospacing="1" w:line="252" w:lineRule="atLeast"/>
        <w:jc w:val="both"/>
        <w:rPr>
          <w:rFonts w:cs="Arial"/>
          <w:color w:val="000000"/>
          <w:szCs w:val="22"/>
        </w:rPr>
      </w:pPr>
      <w:r w:rsidRPr="003A17FC">
        <w:rPr>
          <w:rFonts w:cs="Arial"/>
          <w:b/>
          <w:bCs/>
          <w:color w:val="000000"/>
          <w:szCs w:val="22"/>
        </w:rPr>
        <w:t>Právo vznést námitku</w:t>
      </w:r>
      <w:r w:rsidRPr="003A17FC">
        <w:rPr>
          <w:rFonts w:cs="Arial"/>
          <w:color w:val="000000"/>
          <w:szCs w:val="22"/>
        </w:rPr>
        <w:t> proti zpracování osobních údajů.</w:t>
      </w:r>
    </w:p>
    <w:p w14:paraId="2140023F" w14:textId="77777777" w:rsidR="00080468" w:rsidRPr="003A17FC" w:rsidRDefault="00080468" w:rsidP="00080468">
      <w:pPr>
        <w:pStyle w:val="Odstavecseseznamem"/>
        <w:numPr>
          <w:ilvl w:val="0"/>
          <w:numId w:val="13"/>
        </w:numPr>
        <w:spacing w:line="360" w:lineRule="atLeast"/>
        <w:jc w:val="both"/>
        <w:rPr>
          <w:rFonts w:eastAsiaTheme="minorHAnsi" w:cs="Arial"/>
          <w:color w:val="000000"/>
          <w:szCs w:val="22"/>
        </w:rPr>
      </w:pPr>
      <w:r w:rsidRPr="003A17FC">
        <w:rPr>
          <w:rFonts w:cs="Arial"/>
          <w:b/>
          <w:bCs/>
          <w:color w:val="000000"/>
          <w:szCs w:val="22"/>
        </w:rPr>
        <w:t>Právo podat stížnost u dozorového úřadu</w:t>
      </w:r>
      <w:r w:rsidRPr="003A17FC">
        <w:rPr>
          <w:rFonts w:cs="Arial"/>
          <w:bCs/>
          <w:color w:val="000000"/>
          <w:szCs w:val="22"/>
        </w:rPr>
        <w:t>,</w:t>
      </w:r>
      <w:r w:rsidRPr="003A17FC">
        <w:rPr>
          <w:rFonts w:cs="Arial"/>
          <w:b/>
          <w:color w:val="000000"/>
          <w:szCs w:val="22"/>
        </w:rPr>
        <w:t> </w:t>
      </w:r>
      <w:r w:rsidRPr="003A17FC">
        <w:rPr>
          <w:rFonts w:cs="Arial"/>
          <w:color w:val="000000"/>
          <w:szCs w:val="22"/>
        </w:rPr>
        <w:t>pokud se domníváte, že zpracováním vašich osobních údajů je porušeno GDPR.</w:t>
      </w:r>
    </w:p>
    <w:p w14:paraId="2FA2E542" w14:textId="77777777" w:rsidR="00080468" w:rsidRPr="003A17FC" w:rsidRDefault="00080468" w:rsidP="00080468">
      <w:pPr>
        <w:spacing w:line="360" w:lineRule="atLeast"/>
        <w:jc w:val="both"/>
        <w:rPr>
          <w:rFonts w:cs="Arial"/>
          <w:color w:val="000000"/>
          <w:szCs w:val="22"/>
        </w:rPr>
      </w:pPr>
    </w:p>
    <w:p w14:paraId="1741DB90" w14:textId="77777777" w:rsidR="00080468" w:rsidRDefault="00080468" w:rsidP="00080468">
      <w:pPr>
        <w:jc w:val="both"/>
        <w:rPr>
          <w:rFonts w:cs="Arial"/>
          <w:color w:val="000000"/>
          <w:szCs w:val="22"/>
        </w:rPr>
      </w:pPr>
      <w:r w:rsidRPr="003A17FC">
        <w:rPr>
          <w:rFonts w:cs="Arial"/>
          <w:color w:val="000000"/>
          <w:szCs w:val="22"/>
        </w:rPr>
        <w:t xml:space="preserve">K uplatnění práv v oblasti osobních údajů se na nás můžete obracet prostřednictvím </w:t>
      </w:r>
      <w:r>
        <w:rPr>
          <w:rFonts w:cs="Arial"/>
          <w:color w:val="000000"/>
          <w:szCs w:val="22"/>
        </w:rPr>
        <w:t xml:space="preserve">e-mailové adresy </w:t>
      </w:r>
      <w:hyperlink r:id="rId15" w:history="1">
        <w:r w:rsidRPr="003A17FC">
          <w:rPr>
            <w:rStyle w:val="Hypertextovodkaz"/>
            <w:rFonts w:cs="Arial"/>
            <w:sz w:val="22"/>
            <w:szCs w:val="22"/>
          </w:rPr>
          <w:t>poverenec@npu.cz</w:t>
        </w:r>
      </w:hyperlink>
      <w:r w:rsidRPr="003A17FC">
        <w:rPr>
          <w:rFonts w:cs="Arial"/>
          <w:color w:val="000000"/>
          <w:szCs w:val="22"/>
        </w:rPr>
        <w:t>.</w:t>
      </w:r>
    </w:p>
    <w:p w14:paraId="5490DAD5" w14:textId="77777777" w:rsidR="00080468" w:rsidRDefault="00080468" w:rsidP="00080468">
      <w:pPr>
        <w:rPr>
          <w:rFonts w:cs="Arial"/>
          <w:color w:val="000000"/>
          <w:szCs w:val="22"/>
        </w:rPr>
        <w:sectPr w:rsidR="00080468" w:rsidSect="00C53DD8">
          <w:pgSz w:w="11907" w:h="16840" w:code="9"/>
          <w:pgMar w:top="2126" w:right="1418" w:bottom="1418" w:left="1418" w:header="851" w:footer="709" w:gutter="0"/>
          <w:pgNumType w:start="1"/>
          <w:cols w:space="708"/>
          <w:noEndnote/>
          <w:docGrid w:linePitch="326"/>
        </w:sectPr>
      </w:pPr>
      <w:r>
        <w:rPr>
          <w:rFonts w:cs="Arial"/>
          <w:color w:val="000000"/>
          <w:szCs w:val="22"/>
        </w:rPr>
        <w:br w:type="page"/>
      </w:r>
    </w:p>
    <w:p w14:paraId="54280E12" w14:textId="77777777" w:rsidR="00080468" w:rsidRDefault="00080468" w:rsidP="00080468">
      <w:pPr>
        <w:rPr>
          <w:rFonts w:cs="Arial"/>
          <w:color w:val="000000"/>
          <w:szCs w:val="22"/>
        </w:rPr>
      </w:pPr>
    </w:p>
    <w:p w14:paraId="1FB0A993" w14:textId="77777777" w:rsidR="00080468" w:rsidRPr="00635EAC" w:rsidRDefault="00080468" w:rsidP="00080468">
      <w:pPr>
        <w:keepNext/>
        <w:autoSpaceDE w:val="0"/>
        <w:autoSpaceDN w:val="0"/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Příloha č. 4</w:t>
      </w:r>
      <w:r w:rsidRPr="00635EAC">
        <w:rPr>
          <w:rFonts w:asciiTheme="minorHAnsi" w:hAnsiTheme="minorHAnsi" w:cs="Arial"/>
          <w:b/>
          <w:bCs/>
          <w:sz w:val="24"/>
        </w:rPr>
        <w:t xml:space="preserve"> Směrnice </w:t>
      </w:r>
      <w:r w:rsidRPr="004C3D23">
        <w:rPr>
          <w:rFonts w:asciiTheme="minorHAnsi" w:hAnsiTheme="minorHAnsi" w:cs="Arial"/>
          <w:b/>
          <w:bCs/>
          <w:sz w:val="24"/>
        </w:rPr>
        <w:t>GŘ č. XXIX/2019/NPÚ</w:t>
      </w:r>
      <w:r w:rsidRPr="004C3D23" w:rsidDel="004C3D23">
        <w:rPr>
          <w:rFonts w:asciiTheme="minorHAnsi" w:hAnsiTheme="minorHAnsi" w:cs="Arial"/>
          <w:b/>
          <w:bCs/>
          <w:sz w:val="24"/>
        </w:rPr>
        <w:t xml:space="preserve"> </w:t>
      </w:r>
      <w:r w:rsidRPr="004C3D23">
        <w:rPr>
          <w:rFonts w:asciiTheme="minorHAnsi" w:hAnsiTheme="minorHAnsi" w:cs="Arial"/>
          <w:b/>
          <w:bCs/>
          <w:sz w:val="24"/>
        </w:rPr>
        <w:t>o správě informačních technologií</w:t>
      </w:r>
    </w:p>
    <w:p w14:paraId="5766287E" w14:textId="77777777" w:rsidR="00080468" w:rsidRDefault="00080468" w:rsidP="00080468">
      <w:pPr>
        <w:jc w:val="both"/>
        <w:rPr>
          <w:szCs w:val="22"/>
        </w:rPr>
      </w:pPr>
    </w:p>
    <w:p w14:paraId="052C5D8B" w14:textId="77777777" w:rsidR="00080468" w:rsidRDefault="00080468" w:rsidP="00080468"/>
    <w:p w14:paraId="120D42F7" w14:textId="77777777" w:rsidR="00080468" w:rsidRDefault="00080468" w:rsidP="00080468">
      <w:pPr>
        <w:jc w:val="center"/>
        <w:rPr>
          <w:b/>
          <w:caps/>
          <w:sz w:val="28"/>
          <w:szCs w:val="28"/>
        </w:rPr>
      </w:pPr>
      <w:r w:rsidRPr="0053685E">
        <w:rPr>
          <w:b/>
          <w:caps/>
          <w:sz w:val="28"/>
          <w:szCs w:val="28"/>
        </w:rPr>
        <w:t>Pravidla a doporučení pro zálohování</w:t>
      </w:r>
    </w:p>
    <w:p w14:paraId="21CEAA51" w14:textId="77777777" w:rsidR="00080468" w:rsidRDefault="00080468" w:rsidP="00080468"/>
    <w:p w14:paraId="10689BD4" w14:textId="77777777" w:rsidR="00080468" w:rsidRDefault="00080468" w:rsidP="00080468">
      <w:r>
        <w:t>Plánování a implementace procesu zálohování dat na jednotlivých pracovištích NPÚ probíhá v následujících krocích:</w:t>
      </w:r>
    </w:p>
    <w:p w14:paraId="182EC28D" w14:textId="77777777" w:rsidR="00080468" w:rsidRPr="0053685E" w:rsidRDefault="00080468" w:rsidP="00080468"/>
    <w:p w14:paraId="54EA46FB" w14:textId="77777777" w:rsidR="00080468" w:rsidRPr="0053685E" w:rsidRDefault="00080468" w:rsidP="00080468">
      <w:pPr>
        <w:pStyle w:val="Nadpis1mimoobsah"/>
        <w:numPr>
          <w:ilvl w:val="0"/>
          <w:numId w:val="35"/>
        </w:numPr>
        <w:rPr>
          <w:rFonts w:cs="Calibri"/>
          <w:szCs w:val="22"/>
        </w:rPr>
      </w:pPr>
      <w:r>
        <w:t>Definování seznamu zálohovaných dat</w:t>
      </w:r>
    </w:p>
    <w:p w14:paraId="3AB1E805" w14:textId="77777777" w:rsidR="00080468" w:rsidRDefault="00080468" w:rsidP="00080468">
      <w:pPr>
        <w:pStyle w:val="Nadpis2"/>
        <w:spacing w:before="0" w:after="60"/>
        <w:rPr>
          <w:rFonts w:cs="Calibri"/>
        </w:rPr>
      </w:pPr>
      <w:r w:rsidRPr="00877705">
        <w:t>Konfigurace aktivních prvků</w:t>
      </w:r>
    </w:p>
    <w:p w14:paraId="561EE3AD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proofErr w:type="spellStart"/>
      <w:r w:rsidRPr="00877705">
        <w:t>Managovatelné</w:t>
      </w:r>
      <w:proofErr w:type="spellEnd"/>
      <w:r w:rsidRPr="00877705">
        <w:t xml:space="preserve"> </w:t>
      </w:r>
      <w:proofErr w:type="spellStart"/>
      <w:r w:rsidRPr="00877705">
        <w:t>switche</w:t>
      </w:r>
      <w:proofErr w:type="spellEnd"/>
    </w:p>
    <w:p w14:paraId="7A115835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proofErr w:type="spellStart"/>
      <w:r w:rsidRPr="00877705">
        <w:t>Routery</w:t>
      </w:r>
      <w:proofErr w:type="spellEnd"/>
    </w:p>
    <w:p w14:paraId="0671ECD5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>
        <w:t>Firewally</w:t>
      </w:r>
    </w:p>
    <w:p w14:paraId="5B97595B" w14:textId="77777777" w:rsidR="00080468" w:rsidRDefault="00080468" w:rsidP="00080468">
      <w:pPr>
        <w:pStyle w:val="Nadpis2"/>
        <w:spacing w:before="0" w:after="60"/>
      </w:pPr>
      <w:r w:rsidRPr="00877705">
        <w:t>Konfigurace serverů</w:t>
      </w:r>
    </w:p>
    <w:p w14:paraId="584BD7D1" w14:textId="77777777" w:rsidR="00080468" w:rsidRPr="00EC5278" w:rsidRDefault="00080468" w:rsidP="00080468">
      <w:pPr>
        <w:pStyle w:val="Nadpis3"/>
        <w:numPr>
          <w:ilvl w:val="0"/>
          <w:numId w:val="16"/>
        </w:numPr>
        <w:spacing w:before="0" w:after="60"/>
      </w:pPr>
      <w:r w:rsidRPr="00EA7DFE">
        <w:rPr>
          <w:lang w:val="en-GB"/>
        </w:rPr>
        <w:t xml:space="preserve">Local </w:t>
      </w:r>
      <w:proofErr w:type="spellStart"/>
      <w:r w:rsidRPr="00EC5278">
        <w:t>Security</w:t>
      </w:r>
      <w:proofErr w:type="spellEnd"/>
      <w:r w:rsidRPr="00EC5278">
        <w:t xml:space="preserve"> </w:t>
      </w:r>
      <w:proofErr w:type="spellStart"/>
      <w:r w:rsidRPr="00EC5278">
        <w:t>Policy</w:t>
      </w:r>
      <w:proofErr w:type="spellEnd"/>
    </w:p>
    <w:p w14:paraId="70A34C02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 w:rsidRPr="00877705">
        <w:t>Konfigurace IIS</w:t>
      </w:r>
    </w:p>
    <w:p w14:paraId="43A7D5D2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 w:rsidRPr="00877705">
        <w:t>Konfigurace DHCP</w:t>
      </w:r>
    </w:p>
    <w:p w14:paraId="18C2C51D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 w:rsidRPr="00877705">
        <w:t>Používané skripty</w:t>
      </w:r>
    </w:p>
    <w:p w14:paraId="0310ABA0" w14:textId="77777777" w:rsidR="00080468" w:rsidRDefault="00080468" w:rsidP="00080468">
      <w:pPr>
        <w:pStyle w:val="Nadpis2"/>
        <w:spacing w:before="0" w:after="60"/>
        <w:rPr>
          <w:rFonts w:cs="Calibri"/>
        </w:rPr>
      </w:pPr>
      <w:r w:rsidRPr="00877705">
        <w:t>Sdílená významná data ze</w:t>
      </w:r>
      <w:r>
        <w:t xml:space="preserve"> serverů nebo zařízení NAS</w:t>
      </w:r>
      <w:r w:rsidRPr="00877705">
        <w:rPr>
          <w:rFonts w:cs="Calibri"/>
        </w:rPr>
        <w:t> </w:t>
      </w:r>
    </w:p>
    <w:p w14:paraId="3194D48B" w14:textId="77777777" w:rsidR="00080468" w:rsidRDefault="00080468" w:rsidP="00080468">
      <w:pPr>
        <w:pStyle w:val="Nadpis2"/>
        <w:spacing w:before="0" w:after="60"/>
      </w:pPr>
      <w:r w:rsidRPr="00877705">
        <w:t>Data z počítačů</w:t>
      </w:r>
    </w:p>
    <w:p w14:paraId="35AAB3E9" w14:textId="77777777" w:rsidR="00080468" w:rsidRDefault="00080468" w:rsidP="00080468">
      <w:pPr>
        <w:pStyle w:val="Nadpis2"/>
        <w:spacing w:before="0" w:after="60"/>
      </w:pPr>
      <w:r w:rsidRPr="00877705">
        <w:t>Certifikát</w:t>
      </w:r>
      <w:r>
        <w:t>y</w:t>
      </w:r>
    </w:p>
    <w:p w14:paraId="70C4D333" w14:textId="77777777" w:rsidR="00080468" w:rsidRDefault="00080468" w:rsidP="00080468">
      <w:pPr>
        <w:pStyle w:val="Nadpis1mimoobsah"/>
      </w:pPr>
      <w:r>
        <w:t>Rozdělení zálohovaných dat podle kategorií</w:t>
      </w:r>
    </w:p>
    <w:p w14:paraId="49E73866" w14:textId="77777777" w:rsidR="00080468" w:rsidRDefault="00080468" w:rsidP="00080468">
      <w:pPr>
        <w:pStyle w:val="Nadpis2"/>
        <w:spacing w:before="0" w:after="60"/>
      </w:pPr>
      <w:r>
        <w:t>Kritická data</w:t>
      </w:r>
    </w:p>
    <w:p w14:paraId="466B780C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>
        <w:t>d</w:t>
      </w:r>
      <w:r w:rsidRPr="005F1C95">
        <w:t xml:space="preserve">ata </w:t>
      </w:r>
      <w:r>
        <w:t xml:space="preserve">nezbytná k zajištění základního fungování NPÚ, plnění zákonných povinností apod. Jejich nedostupnost </w:t>
      </w:r>
      <w:r w:rsidRPr="005F1C95">
        <w:t xml:space="preserve">by </w:t>
      </w:r>
      <w:r>
        <w:t>způsobila zásadní potíž</w:t>
      </w:r>
      <w:r w:rsidRPr="005F1C95">
        <w:t>e</w:t>
      </w:r>
      <w:r>
        <w:t xml:space="preserve"> v činnosti jednotlivých pracovišť, data nejsou jiným způsobem nebo jen velmi obtížně nahraditelná</w:t>
      </w:r>
    </w:p>
    <w:p w14:paraId="23E939C8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>
        <w:t>v zásadě se jedná o data uchovávaná v centrálních IS NPÚ (WAM S/3, VEMA, ESS, Památkový katalog a další), jejichž zálohování zajišťuje GnŘ</w:t>
      </w:r>
    </w:p>
    <w:p w14:paraId="455A63D4" w14:textId="77777777" w:rsidR="00080468" w:rsidRDefault="00080468" w:rsidP="00080468">
      <w:pPr>
        <w:pStyle w:val="Nadpis2"/>
        <w:spacing w:before="0" w:after="60"/>
      </w:pPr>
      <w:r>
        <w:t>Významná data</w:t>
      </w:r>
    </w:p>
    <w:p w14:paraId="37B4A25E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>
        <w:t>d</w:t>
      </w:r>
      <w:r w:rsidRPr="005F1C95">
        <w:t xml:space="preserve">ata </w:t>
      </w:r>
      <w:r>
        <w:t>důležitá k zajištění běžných činností a služeb NPÚ, převážně trvalé nebo dlouhodobé hodnoty, např. výsledky odborné nebo vědeckovýzkumné činnosti NPÚ, výstupy digitalizace apod.</w:t>
      </w:r>
    </w:p>
    <w:p w14:paraId="27C5CEA3" w14:textId="77777777" w:rsidR="00080468" w:rsidRDefault="00080468" w:rsidP="00080468">
      <w:pPr>
        <w:pStyle w:val="Nadpis2"/>
        <w:spacing w:before="0" w:after="60"/>
      </w:pPr>
      <w:r>
        <w:t>Ostatní data</w:t>
      </w:r>
    </w:p>
    <w:p w14:paraId="6A94F890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>
        <w:t>d</w:t>
      </w:r>
      <w:r w:rsidRPr="005F1C95">
        <w:t xml:space="preserve">ata </w:t>
      </w:r>
      <w:r>
        <w:t xml:space="preserve">pracovní, podkladová, převážně krátkodobého charakteru, jejichž případná ztráta </w:t>
      </w:r>
      <w:r w:rsidRPr="00DE56E9">
        <w:t>nevede k</w:t>
      </w:r>
      <w:r>
        <w:t xml:space="preserve"> </w:t>
      </w:r>
      <w:r w:rsidRPr="00DE56E9">
        <w:t>finančním nebo provozním ztrátám</w:t>
      </w:r>
      <w:r>
        <w:t>,</w:t>
      </w:r>
      <w:r w:rsidRPr="00DE56E9">
        <w:t xml:space="preserve"> dají </w:t>
      </w:r>
      <w:r>
        <w:t>se vytvořit znovu</w:t>
      </w:r>
      <w:r w:rsidRPr="00DE56E9">
        <w:t xml:space="preserve"> nebo nahradit jinými.</w:t>
      </w:r>
    </w:p>
    <w:p w14:paraId="701092BD" w14:textId="77777777" w:rsidR="00080468" w:rsidRDefault="00080468" w:rsidP="00080468">
      <w:pPr>
        <w:pStyle w:val="Nadpis3"/>
        <w:numPr>
          <w:ilvl w:val="0"/>
          <w:numId w:val="0"/>
        </w:numPr>
        <w:spacing w:before="0" w:after="60"/>
      </w:pPr>
    </w:p>
    <w:p w14:paraId="46DA421D" w14:textId="77777777" w:rsidR="00080468" w:rsidRPr="00877705" w:rsidRDefault="00080468" w:rsidP="00080468">
      <w:pPr>
        <w:pStyle w:val="Nadpis1mimoobsah"/>
      </w:pPr>
      <w:r w:rsidRPr="00877705">
        <w:t>Stanovení velikosti zálohovaných dat</w:t>
      </w:r>
    </w:p>
    <w:p w14:paraId="3E272A20" w14:textId="77777777" w:rsidR="00080468" w:rsidRPr="00877705" w:rsidRDefault="00080468" w:rsidP="00080468">
      <w:pPr>
        <w:pStyle w:val="Nadpis1mimoobsah"/>
      </w:pPr>
      <w:r w:rsidRPr="00877705">
        <w:t> Stanovení zálohovacího SW a metodiky</w:t>
      </w:r>
    </w:p>
    <w:p w14:paraId="7F87F46C" w14:textId="77777777" w:rsidR="00080468" w:rsidRDefault="00080468" w:rsidP="00080468">
      <w:pPr>
        <w:pStyle w:val="Nadpis1mimoobsah"/>
      </w:pPr>
      <w:r w:rsidRPr="009D2757">
        <w:t>Doporučení</w:t>
      </w:r>
      <w:r>
        <w:t xml:space="preserve"> k zálohování podle kategorií zálohovaných dat</w:t>
      </w:r>
    </w:p>
    <w:p w14:paraId="1DB8DB88" w14:textId="77777777" w:rsidR="00080468" w:rsidRDefault="00080468" w:rsidP="00080468">
      <w:pPr>
        <w:pStyle w:val="Nadpis2"/>
        <w:spacing w:before="0" w:after="60"/>
      </w:pPr>
      <w:r>
        <w:t>Kritická data</w:t>
      </w:r>
    </w:p>
    <w:p w14:paraId="57CAB377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>
        <w:t xml:space="preserve">Ukládání záloh do dvou geograficky oddělených lokalit </w:t>
      </w:r>
    </w:p>
    <w:p w14:paraId="1653CBE0" w14:textId="77777777" w:rsidR="00080468" w:rsidRDefault="00080468" w:rsidP="00080468">
      <w:pPr>
        <w:pStyle w:val="Nadpis2"/>
        <w:spacing w:before="0" w:after="60"/>
      </w:pPr>
      <w:r>
        <w:t>Významná data</w:t>
      </w:r>
    </w:p>
    <w:p w14:paraId="27C11C94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 w:rsidRPr="009D2757">
        <w:t xml:space="preserve">Redundantní </w:t>
      </w:r>
      <w:r>
        <w:t>ukládání dat (RAID</w:t>
      </w:r>
      <w:r w:rsidRPr="003E54F1">
        <w:t>)</w:t>
      </w:r>
    </w:p>
    <w:p w14:paraId="36722931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 w:rsidRPr="009D2757">
        <w:t>Pravidelně kontrolovat integritu dat</w:t>
      </w:r>
    </w:p>
    <w:p w14:paraId="54A304F5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>
        <w:t xml:space="preserve">Uložiště záloh není umístěno na stejném fyzickém </w:t>
      </w:r>
      <w:proofErr w:type="gramStart"/>
      <w:r>
        <w:t>úložišti jako</w:t>
      </w:r>
      <w:proofErr w:type="gramEnd"/>
      <w:r>
        <w:t xml:space="preserve"> jsou zálohovaná data</w:t>
      </w:r>
    </w:p>
    <w:p w14:paraId="0D0201C6" w14:textId="77777777" w:rsidR="00080468" w:rsidRDefault="00080468" w:rsidP="00080468">
      <w:pPr>
        <w:pStyle w:val="Nadpis2"/>
        <w:spacing w:before="0" w:after="60"/>
      </w:pPr>
      <w:r>
        <w:t>Ostatní data</w:t>
      </w:r>
    </w:p>
    <w:p w14:paraId="210AC972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 w:rsidRPr="009D2757">
        <w:t>Pravidelně kontrolovat integritu dat</w:t>
      </w:r>
    </w:p>
    <w:p w14:paraId="35DEDCF4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>
        <w:t xml:space="preserve">Uložiště záloh není umístěno na stejném </w:t>
      </w:r>
      <w:proofErr w:type="gramStart"/>
      <w:r>
        <w:t>disku jako</w:t>
      </w:r>
      <w:proofErr w:type="gramEnd"/>
      <w:r>
        <w:t xml:space="preserve"> jsou zálohovaná data</w:t>
      </w:r>
    </w:p>
    <w:p w14:paraId="41CF3B81" w14:textId="77777777" w:rsidR="00080468" w:rsidRPr="00877705" w:rsidRDefault="00080468" w:rsidP="00080468">
      <w:pPr>
        <w:pStyle w:val="Nadpis1mimoobsah"/>
      </w:pPr>
      <w:r w:rsidRPr="00877705">
        <w:t>Stanovení cílového bodu obnovy – maximální časové okno ztrát</w:t>
      </w:r>
      <w:r>
        <w:t>y</w:t>
      </w:r>
      <w:r w:rsidRPr="00877705">
        <w:t xml:space="preserve"> dat – stanovení intervalu vytváření záloh</w:t>
      </w:r>
    </w:p>
    <w:p w14:paraId="462AACEA" w14:textId="77777777" w:rsidR="00080468" w:rsidRDefault="00080468" w:rsidP="00080468">
      <w:pPr>
        <w:pStyle w:val="Nadpis2"/>
        <w:spacing w:before="0" w:after="60"/>
      </w:pPr>
      <w:r>
        <w:t xml:space="preserve">Kritická </w:t>
      </w:r>
      <w:r w:rsidRPr="001611B5">
        <w:t xml:space="preserve">data a databáze důležitých IS – minimálně 1x denně, příp. i vícekrát za den, interval je stanoven podle </w:t>
      </w:r>
      <w:proofErr w:type="gramStart"/>
      <w:r w:rsidRPr="001611B5">
        <w:t>konkrétního</w:t>
      </w:r>
      <w:proofErr w:type="gramEnd"/>
      <w:r w:rsidRPr="001611B5">
        <w:t xml:space="preserve"> IS</w:t>
      </w:r>
    </w:p>
    <w:p w14:paraId="6E3859CF" w14:textId="77777777" w:rsidR="00080468" w:rsidRDefault="00080468" w:rsidP="00080468">
      <w:pPr>
        <w:pStyle w:val="Nadpis2"/>
        <w:spacing w:before="0" w:after="60"/>
      </w:pPr>
      <w:r>
        <w:t>Významná data – minimálně 1x týdně</w:t>
      </w:r>
    </w:p>
    <w:p w14:paraId="02DA3B03" w14:textId="77777777" w:rsidR="00080468" w:rsidRDefault="00080468" w:rsidP="00080468">
      <w:pPr>
        <w:pStyle w:val="Nadpis2"/>
        <w:spacing w:before="0" w:after="60"/>
      </w:pPr>
      <w:r>
        <w:t>Ostatní</w:t>
      </w:r>
      <w:r w:rsidRPr="00877705">
        <w:t xml:space="preserve"> data </w:t>
      </w:r>
      <w:r>
        <w:t>–</w:t>
      </w:r>
      <w:r w:rsidRPr="00877705">
        <w:t xml:space="preserve"> </w:t>
      </w:r>
      <w:r>
        <w:t xml:space="preserve">alespoň </w:t>
      </w:r>
      <w:r w:rsidRPr="00877705">
        <w:t xml:space="preserve">1x </w:t>
      </w:r>
      <w:r>
        <w:t>měsíč</w:t>
      </w:r>
      <w:r w:rsidRPr="00877705">
        <w:t>ně</w:t>
      </w:r>
      <w:r>
        <w:t xml:space="preserve"> (výběr těchto dat určených k zálohování)</w:t>
      </w:r>
    </w:p>
    <w:p w14:paraId="09168948" w14:textId="77777777" w:rsidR="00080468" w:rsidRPr="00877705" w:rsidRDefault="00080468" w:rsidP="00080468">
      <w:pPr>
        <w:pStyle w:val="Nadpis1mimoobsah"/>
        <w:rPr>
          <w:rFonts w:cs="Calibri"/>
          <w:szCs w:val="22"/>
        </w:rPr>
      </w:pPr>
      <w:r w:rsidRPr="00877705">
        <w:t>Stanovení času obnov</w:t>
      </w:r>
      <w:r>
        <w:t>y</w:t>
      </w:r>
      <w:r w:rsidRPr="00877705">
        <w:t xml:space="preserve"> – stanovení požadovaného času pro obnovu</w:t>
      </w:r>
    </w:p>
    <w:p w14:paraId="409D428F" w14:textId="77777777" w:rsidR="00080468" w:rsidRDefault="00080468" w:rsidP="00080468">
      <w:pPr>
        <w:pStyle w:val="Nadpis2"/>
        <w:spacing w:before="0" w:afterLines="60" w:after="144"/>
      </w:pPr>
      <w:r w:rsidRPr="00877705">
        <w:t>Obnova je závislá na důležitosti dat, IS a zvolené zálohovací metodě.</w:t>
      </w:r>
    </w:p>
    <w:p w14:paraId="6C0F49A5" w14:textId="77777777" w:rsidR="00080468" w:rsidRPr="00877705" w:rsidRDefault="00080468" w:rsidP="00080468">
      <w:pPr>
        <w:pStyle w:val="Nadpis1mimoobsah"/>
        <w:rPr>
          <w:rFonts w:cs="Calibri"/>
          <w:szCs w:val="22"/>
        </w:rPr>
      </w:pPr>
      <w:r w:rsidRPr="00877705">
        <w:t>Stanovení požadavků na velikost úložiště</w:t>
      </w:r>
      <w:r w:rsidRPr="00877705">
        <w:rPr>
          <w:rFonts w:cs="Calibri"/>
          <w:szCs w:val="22"/>
        </w:rPr>
        <w:t xml:space="preserve"> </w:t>
      </w:r>
    </w:p>
    <w:p w14:paraId="21892A77" w14:textId="77777777" w:rsidR="00080468" w:rsidRDefault="00080468" w:rsidP="00080468">
      <w:pPr>
        <w:pStyle w:val="Nadpis2"/>
        <w:spacing w:before="0" w:afterLines="60" w:after="144"/>
      </w:pPr>
      <w:r w:rsidRPr="00877705">
        <w:t>Doporučený prostor pro ukládání záloh je závislý na požad</w:t>
      </w:r>
      <w:r>
        <w:t>a</w:t>
      </w:r>
      <w:r w:rsidRPr="00877705">
        <w:t>vk</w:t>
      </w:r>
      <w:r>
        <w:t>u</w:t>
      </w:r>
      <w:r w:rsidRPr="00877705">
        <w:t xml:space="preserve"> pro uchovávání záloh </w:t>
      </w:r>
      <w:r>
        <w:t xml:space="preserve">- </w:t>
      </w:r>
      <w:r w:rsidRPr="00877705">
        <w:t>min. 3x velikost zálohovaných dat</w:t>
      </w:r>
    </w:p>
    <w:p w14:paraId="262EE3E2" w14:textId="77777777" w:rsidR="00080468" w:rsidRPr="00877705" w:rsidRDefault="00080468" w:rsidP="00080468">
      <w:pPr>
        <w:pStyle w:val="Nadpis1mimoobsah"/>
      </w:pPr>
      <w:r w:rsidRPr="00877705">
        <w:t>Stanovení doby uchovávání záloh – stanovení intervalu, jak dlouho mají být zálohy dostupné</w:t>
      </w:r>
    </w:p>
    <w:p w14:paraId="6FE927F8" w14:textId="77777777" w:rsidR="00080468" w:rsidRDefault="00080468" w:rsidP="00080468">
      <w:pPr>
        <w:pStyle w:val="Nadpis2"/>
        <w:spacing w:before="0" w:after="60"/>
      </w:pPr>
      <w:r w:rsidRPr="00877705">
        <w:t>Stanovení doby je závislé na důležitosti dat, IS a zvolené zálohovací metodě</w:t>
      </w:r>
      <w:r>
        <w:t xml:space="preserve"> – doporučené typické nastavení</w:t>
      </w:r>
    </w:p>
    <w:p w14:paraId="5EAF5140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>
        <w:t xml:space="preserve">Kritická </w:t>
      </w:r>
      <w:r w:rsidRPr="00007872">
        <w:t>data a databáze důležitých IS</w:t>
      </w:r>
      <w:r>
        <w:t xml:space="preserve"> - d</w:t>
      </w:r>
      <w:r w:rsidRPr="00877705">
        <w:t>enní přírůstkové zálohy 7 dní; 4x týdenní zálohy</w:t>
      </w:r>
      <w:r>
        <w:t>; 6x měsíční zálohy</w:t>
      </w:r>
    </w:p>
    <w:p w14:paraId="06CCDD58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>
        <w:t xml:space="preserve">Významná data - </w:t>
      </w:r>
      <w:r w:rsidRPr="00877705">
        <w:t xml:space="preserve">4x týdenní </w:t>
      </w:r>
      <w:r>
        <w:t xml:space="preserve">přírůstkové </w:t>
      </w:r>
      <w:r w:rsidRPr="00877705">
        <w:t>zálohy</w:t>
      </w:r>
      <w:r>
        <w:t>; 6x měsíční zálohy</w:t>
      </w:r>
    </w:p>
    <w:p w14:paraId="7C542B51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>
        <w:t>Ostatní</w:t>
      </w:r>
      <w:r w:rsidRPr="00877705">
        <w:t xml:space="preserve"> data </w:t>
      </w:r>
      <w:r>
        <w:t>–</w:t>
      </w:r>
      <w:r w:rsidRPr="00877705">
        <w:t xml:space="preserve"> </w:t>
      </w:r>
      <w:r>
        <w:t>4x týd</w:t>
      </w:r>
      <w:r w:rsidRPr="00877705">
        <w:t xml:space="preserve">enní přírůstkové zálohy; </w:t>
      </w:r>
      <w:r>
        <w:t>3x měsíční zálohy</w:t>
      </w:r>
    </w:p>
    <w:p w14:paraId="440EC507" w14:textId="77777777" w:rsidR="00080468" w:rsidRPr="00877705" w:rsidRDefault="00080468" w:rsidP="00080468">
      <w:pPr>
        <w:pStyle w:val="Nadpis1mimoobsah"/>
      </w:pPr>
      <w:r w:rsidRPr="00877705">
        <w:t>Stanovení požadavků na dostupnosti systémů – stanovení maximální délky výpadku služby – délku jednorázového výpadku a délku celkového ročního výpadku pro každou službu/IS</w:t>
      </w:r>
    </w:p>
    <w:p w14:paraId="05A9681A" w14:textId="77777777" w:rsidR="00080468" w:rsidRDefault="00080468" w:rsidP="00080468">
      <w:pPr>
        <w:pStyle w:val="Nadpis2"/>
        <w:spacing w:before="0" w:after="60"/>
      </w:pPr>
      <w:r w:rsidRPr="00877705">
        <w:t>Výpadky by měl</w:t>
      </w:r>
      <w:r>
        <w:t>y</w:t>
      </w:r>
      <w:r w:rsidRPr="00877705">
        <w:t xml:space="preserve"> zohledňovat uzavřené SLA, respektive uzavřené SLA by měl</w:t>
      </w:r>
      <w:r>
        <w:t>y</w:t>
      </w:r>
      <w:r w:rsidRPr="00877705">
        <w:t xml:space="preserve"> zohledňovat požadavky </w:t>
      </w:r>
      <w:r>
        <w:t>NPÚ</w:t>
      </w:r>
    </w:p>
    <w:p w14:paraId="4F0B56A8" w14:textId="77777777" w:rsidR="00080468" w:rsidRDefault="00080468" w:rsidP="00080468">
      <w:pPr>
        <w:pStyle w:val="Nadpis2"/>
        <w:spacing w:before="0" w:after="60"/>
      </w:pPr>
      <w:r w:rsidRPr="00877705">
        <w:t>Kategorizace délky jednorázového výpadk</w:t>
      </w:r>
      <w:r>
        <w:t>u</w:t>
      </w:r>
      <w:r w:rsidRPr="00877705">
        <w:t xml:space="preserve"> služby:</w:t>
      </w:r>
    </w:p>
    <w:tbl>
      <w:tblPr>
        <w:tblW w:w="0" w:type="auto"/>
        <w:tblInd w:w="10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025"/>
      </w:tblGrid>
      <w:tr w:rsidR="00080468" w:rsidRPr="00877705" w14:paraId="73CB946E" w14:textId="77777777" w:rsidTr="00607E3A">
        <w:tc>
          <w:tcPr>
            <w:tcW w:w="1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84121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Kritický</w:t>
            </w:r>
          </w:p>
        </w:tc>
        <w:tc>
          <w:tcPr>
            <w:tcW w:w="1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73727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Do 4 hodin</w:t>
            </w:r>
          </w:p>
        </w:tc>
      </w:tr>
      <w:tr w:rsidR="00080468" w:rsidRPr="00877705" w14:paraId="4E6A5849" w14:textId="77777777" w:rsidTr="00607E3A">
        <w:tc>
          <w:tcPr>
            <w:tcW w:w="1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A2D51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Důležitý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796D7D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Do 24 hodin (1 den)</w:t>
            </w:r>
          </w:p>
        </w:tc>
      </w:tr>
      <w:tr w:rsidR="00080468" w:rsidRPr="00877705" w14:paraId="2B5DE49B" w14:textId="77777777" w:rsidTr="00607E3A">
        <w:tc>
          <w:tcPr>
            <w:tcW w:w="1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9B65E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Běžný</w:t>
            </w:r>
          </w:p>
        </w:tc>
        <w:tc>
          <w:tcPr>
            <w:tcW w:w="2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6629C9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Do 72 hodin (3 dny)</w:t>
            </w:r>
          </w:p>
        </w:tc>
      </w:tr>
      <w:tr w:rsidR="00080468" w:rsidRPr="00877705" w14:paraId="597EA325" w14:textId="77777777" w:rsidTr="00607E3A">
        <w:tc>
          <w:tcPr>
            <w:tcW w:w="1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17C6F4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Zanedbatelný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3864C5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Do 168 hodin (7 dní)</w:t>
            </w:r>
          </w:p>
        </w:tc>
      </w:tr>
    </w:tbl>
    <w:p w14:paraId="6A45AA84" w14:textId="77777777" w:rsidR="00080468" w:rsidRPr="00877705" w:rsidRDefault="00080468" w:rsidP="00080468">
      <w:pPr>
        <w:spacing w:after="60"/>
        <w:ind w:left="540"/>
        <w:rPr>
          <w:rFonts w:cs="Calibri"/>
          <w:szCs w:val="22"/>
        </w:rPr>
      </w:pPr>
      <w:r w:rsidRPr="00877705">
        <w:rPr>
          <w:rFonts w:cs="Calibri"/>
          <w:szCs w:val="22"/>
        </w:rPr>
        <w:t> </w:t>
      </w:r>
    </w:p>
    <w:p w14:paraId="0DAB6F42" w14:textId="77777777" w:rsidR="00080468" w:rsidRDefault="00080468" w:rsidP="00080468">
      <w:pPr>
        <w:pStyle w:val="Nadpis2"/>
        <w:spacing w:before="0" w:after="60"/>
        <w:rPr>
          <w:rFonts w:cs="Calibri"/>
        </w:rPr>
      </w:pPr>
      <w:r w:rsidRPr="00877705">
        <w:t>Kategorizace délky ročního výpadk</w:t>
      </w:r>
      <w:r>
        <w:t>u</w:t>
      </w:r>
      <w:r w:rsidRPr="00877705">
        <w:t xml:space="preserve"> služby:</w:t>
      </w:r>
    </w:p>
    <w:tbl>
      <w:tblPr>
        <w:tblW w:w="0" w:type="auto"/>
        <w:tblInd w:w="10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148"/>
      </w:tblGrid>
      <w:tr w:rsidR="00080468" w:rsidRPr="00877705" w14:paraId="3D69B597" w14:textId="77777777" w:rsidTr="00607E3A">
        <w:tc>
          <w:tcPr>
            <w:tcW w:w="1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800A3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Kritický</w:t>
            </w:r>
          </w:p>
        </w:tc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D0F88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Do 2 dnů</w:t>
            </w:r>
          </w:p>
        </w:tc>
      </w:tr>
      <w:tr w:rsidR="00080468" w:rsidRPr="00877705" w14:paraId="5CC8F897" w14:textId="77777777" w:rsidTr="00607E3A">
        <w:tc>
          <w:tcPr>
            <w:tcW w:w="1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82BF6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Důležitý</w:t>
            </w:r>
          </w:p>
        </w:tc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B4880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Do 7 dnů</w:t>
            </w:r>
          </w:p>
        </w:tc>
      </w:tr>
      <w:tr w:rsidR="00080468" w:rsidRPr="00877705" w14:paraId="29CB0E71" w14:textId="77777777" w:rsidTr="00607E3A">
        <w:tc>
          <w:tcPr>
            <w:tcW w:w="1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5AB7F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Běžný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C0FD87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Do 14 dnů</w:t>
            </w:r>
          </w:p>
        </w:tc>
      </w:tr>
      <w:tr w:rsidR="00080468" w:rsidRPr="00877705" w14:paraId="6FA3FDD3" w14:textId="77777777" w:rsidTr="00607E3A">
        <w:tc>
          <w:tcPr>
            <w:tcW w:w="1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5DC31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Zanedbatelný</w:t>
            </w:r>
          </w:p>
        </w:tc>
        <w:tc>
          <w:tcPr>
            <w:tcW w:w="1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D2729" w14:textId="77777777" w:rsidR="00080468" w:rsidRPr="00877705" w:rsidRDefault="00080468" w:rsidP="00607E3A">
            <w:pPr>
              <w:rPr>
                <w:rFonts w:cs="Calibri"/>
                <w:szCs w:val="22"/>
              </w:rPr>
            </w:pPr>
            <w:r w:rsidRPr="00877705">
              <w:rPr>
                <w:rFonts w:cs="Calibri"/>
                <w:szCs w:val="22"/>
              </w:rPr>
              <w:t>Do 30 dnů</w:t>
            </w:r>
          </w:p>
        </w:tc>
      </w:tr>
    </w:tbl>
    <w:p w14:paraId="014D6EC2" w14:textId="77777777" w:rsidR="00080468" w:rsidRPr="00877705" w:rsidRDefault="00080468" w:rsidP="00080468">
      <w:pPr>
        <w:spacing w:afterLines="60" w:after="144"/>
        <w:rPr>
          <w:rFonts w:cs="Calibri"/>
          <w:szCs w:val="22"/>
        </w:rPr>
      </w:pPr>
    </w:p>
    <w:p w14:paraId="129EB98F" w14:textId="77777777" w:rsidR="00080468" w:rsidRPr="00877705" w:rsidRDefault="00080468" w:rsidP="00080468">
      <w:pPr>
        <w:pStyle w:val="Nadpis1mimoobsah"/>
      </w:pPr>
      <w:r w:rsidRPr="00877705">
        <w:t>Zabezpečení záloh nebo úložiště</w:t>
      </w:r>
    </w:p>
    <w:p w14:paraId="6E415573" w14:textId="77777777" w:rsidR="00080468" w:rsidRDefault="00080468" w:rsidP="00080468">
      <w:pPr>
        <w:pStyle w:val="Nadpis2"/>
        <w:spacing w:before="0" w:after="60"/>
      </w:pPr>
      <w:r w:rsidRPr="00877705">
        <w:t>Omezení přístupu pro oprávněné osoby</w:t>
      </w:r>
    </w:p>
    <w:p w14:paraId="5B781273" w14:textId="77777777" w:rsidR="00080468" w:rsidRDefault="00080468" w:rsidP="00080468">
      <w:pPr>
        <w:pStyle w:val="Nadpis2"/>
        <w:spacing w:before="0" w:after="60"/>
      </w:pPr>
      <w:r w:rsidRPr="00877705">
        <w:t>Omezení přístupu z povolených IP adres / VLAN</w:t>
      </w:r>
    </w:p>
    <w:p w14:paraId="2868BCFD" w14:textId="77777777" w:rsidR="00080468" w:rsidRDefault="00080468" w:rsidP="00080468">
      <w:pPr>
        <w:pStyle w:val="Nadpis2"/>
        <w:spacing w:before="0" w:after="60"/>
      </w:pPr>
      <w:r w:rsidRPr="00877705">
        <w:t>Zabezpečení dat nebo úložiště šifrováním</w:t>
      </w:r>
    </w:p>
    <w:p w14:paraId="55270F60" w14:textId="77777777" w:rsidR="00080468" w:rsidRDefault="00080468" w:rsidP="00080468">
      <w:pPr>
        <w:pStyle w:val="Nadpis2"/>
        <w:spacing w:before="0" w:after="60"/>
      </w:pPr>
      <w:r w:rsidRPr="00877705">
        <w:t>Fyzické zabezpečení zařízení</w:t>
      </w:r>
    </w:p>
    <w:p w14:paraId="5685AB11" w14:textId="77777777" w:rsidR="00080468" w:rsidRDefault="00080468" w:rsidP="00080468">
      <w:pPr>
        <w:pStyle w:val="Nadpis1mimoobsah"/>
      </w:pPr>
      <w:r w:rsidRPr="00877705">
        <w:rPr>
          <w:rFonts w:cs="Calibri"/>
          <w:szCs w:val="22"/>
        </w:rPr>
        <w:t> </w:t>
      </w:r>
      <w:r w:rsidRPr="00877705">
        <w:t>Konfigurace uchovávání logů o provedených zálohách a obnově dat</w:t>
      </w:r>
    </w:p>
    <w:p w14:paraId="6100992B" w14:textId="77777777" w:rsidR="00080468" w:rsidRDefault="00080468" w:rsidP="00080468">
      <w:pPr>
        <w:pStyle w:val="Nadpis2"/>
        <w:spacing w:before="0" w:afterLines="60" w:after="144"/>
      </w:pPr>
      <w:r w:rsidRPr="00877705">
        <w:t>Definování délky uchovávání dat</w:t>
      </w:r>
    </w:p>
    <w:p w14:paraId="6F00F955" w14:textId="77777777" w:rsidR="00080468" w:rsidRPr="00877705" w:rsidRDefault="00080468" w:rsidP="00080468">
      <w:pPr>
        <w:pStyle w:val="Nadpis1mimoobsah"/>
      </w:pPr>
      <w:r w:rsidRPr="00877705">
        <w:t>Stanovení oprávnění pro provádění záloh a obnovy dat</w:t>
      </w:r>
    </w:p>
    <w:p w14:paraId="136A359B" w14:textId="77777777" w:rsidR="00080468" w:rsidRPr="00877705" w:rsidRDefault="00080468" w:rsidP="00080468">
      <w:pPr>
        <w:pStyle w:val="Nadpis1mimoobsah"/>
      </w:pPr>
      <w:r w:rsidRPr="00877705">
        <w:t xml:space="preserve">Nastavení monitorování </w:t>
      </w:r>
      <w:r>
        <w:t xml:space="preserve">průběhu a výsledku zálohování </w:t>
      </w:r>
      <w:r w:rsidRPr="00877705">
        <w:t xml:space="preserve">a zasílání </w:t>
      </w:r>
      <w:proofErr w:type="spellStart"/>
      <w:r w:rsidRPr="00877705">
        <w:t>alertů</w:t>
      </w:r>
      <w:proofErr w:type="spellEnd"/>
    </w:p>
    <w:p w14:paraId="6C973B38" w14:textId="77777777" w:rsidR="00080468" w:rsidRPr="00877705" w:rsidRDefault="00080468" w:rsidP="00080468">
      <w:pPr>
        <w:pStyle w:val="Nadpis1mimoobsah"/>
      </w:pPr>
      <w:r w:rsidRPr="00877705">
        <w:t>Stanovení obsahu a intervalu provádění kontrol</w:t>
      </w:r>
    </w:p>
    <w:p w14:paraId="00C7D13A" w14:textId="77777777" w:rsidR="00080468" w:rsidRDefault="00080468" w:rsidP="00080468">
      <w:pPr>
        <w:pStyle w:val="Nadpis2"/>
        <w:spacing w:before="0" w:after="60"/>
      </w:pPr>
      <w:r w:rsidRPr="00877705">
        <w:t>1x měsíčně při nastavení zasílání upozornění o neprovedené záloze</w:t>
      </w:r>
    </w:p>
    <w:p w14:paraId="0CB2578B" w14:textId="77777777" w:rsidR="00080468" w:rsidRDefault="00080468" w:rsidP="00080468">
      <w:pPr>
        <w:pStyle w:val="Nadpis2"/>
        <w:spacing w:before="0" w:after="60"/>
      </w:pPr>
      <w:r w:rsidRPr="00877705">
        <w:t>Při zaslání upozornění o neprovedené záloze</w:t>
      </w:r>
    </w:p>
    <w:p w14:paraId="30D52F30" w14:textId="77777777" w:rsidR="00080468" w:rsidRDefault="00080468" w:rsidP="00080468">
      <w:pPr>
        <w:pStyle w:val="Nadpis2"/>
        <w:spacing w:before="0" w:after="60"/>
      </w:pPr>
      <w:r w:rsidRPr="00877705">
        <w:t>1x týdně bez nastavení monitorování provedených záloh</w:t>
      </w:r>
    </w:p>
    <w:p w14:paraId="7D80128C" w14:textId="77777777" w:rsidR="00080468" w:rsidRDefault="00080468" w:rsidP="00080468">
      <w:pPr>
        <w:pStyle w:val="Nadpis2"/>
        <w:spacing w:before="0" w:after="60"/>
        <w:rPr>
          <w:rFonts w:cs="Calibri"/>
        </w:rPr>
      </w:pPr>
      <w:r w:rsidRPr="00877705">
        <w:t>Kontroly zahrnují</w:t>
      </w:r>
    </w:p>
    <w:p w14:paraId="35547FB5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 w:rsidRPr="00EC5278">
        <w:t>Kontrolu integrity zálohovaných dat</w:t>
      </w:r>
    </w:p>
    <w:p w14:paraId="05B401C6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 w:rsidRPr="00EC5278">
        <w:t>Kontrolu hardware a diskového úložiště</w:t>
      </w:r>
    </w:p>
    <w:p w14:paraId="65B4B330" w14:textId="77777777" w:rsidR="00080468" w:rsidRDefault="00080468" w:rsidP="00080468">
      <w:pPr>
        <w:pStyle w:val="Nadpis3"/>
        <w:numPr>
          <w:ilvl w:val="0"/>
          <w:numId w:val="16"/>
        </w:numPr>
        <w:spacing w:before="0" w:after="60"/>
      </w:pPr>
      <w:r w:rsidRPr="00EC5278">
        <w:t>Test obnovy</w:t>
      </w:r>
      <w:r w:rsidRPr="00877705">
        <w:t xml:space="preserve"> vybraných dat ze zálohy</w:t>
      </w:r>
    </w:p>
    <w:p w14:paraId="604B235C" w14:textId="77777777" w:rsidR="00080468" w:rsidRPr="00877705" w:rsidRDefault="00080468" w:rsidP="00080468">
      <w:pPr>
        <w:pStyle w:val="Nadpis1mimoobsah"/>
      </w:pPr>
      <w:r w:rsidRPr="00877705">
        <w:t>Stanovení seznamu elektronických dat k archivaci</w:t>
      </w:r>
    </w:p>
    <w:p w14:paraId="3D9861FB" w14:textId="77777777" w:rsidR="00080468" w:rsidRDefault="00080468" w:rsidP="00080468">
      <w:pPr>
        <w:pStyle w:val="Nadpis2"/>
        <w:spacing w:before="0" w:after="60"/>
      </w:pPr>
      <w:r w:rsidRPr="00877705">
        <w:t xml:space="preserve">Stanovení obsahu </w:t>
      </w:r>
      <w:r>
        <w:t>archiv</w:t>
      </w:r>
      <w:r w:rsidRPr="00877705">
        <w:t>ovaných dat</w:t>
      </w:r>
    </w:p>
    <w:p w14:paraId="19F3A0B2" w14:textId="77777777" w:rsidR="00080468" w:rsidRDefault="00080468" w:rsidP="00080468">
      <w:pPr>
        <w:pStyle w:val="Nadpis2"/>
        <w:spacing w:before="0" w:after="60"/>
      </w:pPr>
      <w:r w:rsidRPr="00877705">
        <w:t>Stanovení archivační doby</w:t>
      </w:r>
    </w:p>
    <w:p w14:paraId="32687D38" w14:textId="77777777" w:rsidR="00080468" w:rsidRDefault="00080468" w:rsidP="00080468">
      <w:pPr>
        <w:pStyle w:val="Nadpis2"/>
        <w:spacing w:before="0" w:after="60"/>
      </w:pPr>
      <w:r w:rsidRPr="00877705">
        <w:t>Stanovení intervalu pro ověření konzistence archivovaných dat</w:t>
      </w:r>
      <w:r>
        <w:t>.</w:t>
      </w:r>
    </w:p>
    <w:p w14:paraId="6D989BCB" w14:textId="77777777" w:rsidR="00080468" w:rsidRDefault="00080468" w:rsidP="00080468"/>
    <w:p w14:paraId="129D9B68" w14:textId="77777777" w:rsidR="00080468" w:rsidRDefault="00080468" w:rsidP="000804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5FA465" w14:textId="77777777" w:rsidR="00080468" w:rsidRPr="00EC5278" w:rsidRDefault="00080468" w:rsidP="00080468">
      <w:pPr>
        <w:jc w:val="center"/>
        <w:rPr>
          <w:b/>
          <w:sz w:val="28"/>
          <w:szCs w:val="28"/>
        </w:rPr>
        <w:sectPr w:rsidR="00080468" w:rsidRPr="00EC5278" w:rsidSect="00C53DD8">
          <w:pgSz w:w="11907" w:h="16840" w:code="9"/>
          <w:pgMar w:top="2126" w:right="1418" w:bottom="1418" w:left="1418" w:header="851" w:footer="709" w:gutter="0"/>
          <w:pgNumType w:start="1"/>
          <w:cols w:space="708"/>
          <w:noEndnote/>
          <w:docGrid w:linePitch="326"/>
        </w:sectPr>
      </w:pPr>
    </w:p>
    <w:p w14:paraId="473298B3" w14:textId="77777777" w:rsidR="00080468" w:rsidRPr="00635EAC" w:rsidRDefault="00080468" w:rsidP="00080468">
      <w:pPr>
        <w:keepNext/>
        <w:autoSpaceDE w:val="0"/>
        <w:autoSpaceDN w:val="0"/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Příloha č. 5</w:t>
      </w:r>
      <w:r w:rsidRPr="00635EAC">
        <w:rPr>
          <w:rFonts w:asciiTheme="minorHAnsi" w:hAnsiTheme="minorHAnsi" w:cs="Arial"/>
          <w:b/>
          <w:bCs/>
          <w:sz w:val="24"/>
        </w:rPr>
        <w:t xml:space="preserve"> Směrnice </w:t>
      </w:r>
      <w:r w:rsidRPr="004C3D23">
        <w:rPr>
          <w:rFonts w:asciiTheme="minorHAnsi" w:hAnsiTheme="minorHAnsi" w:cs="Arial"/>
          <w:b/>
          <w:bCs/>
          <w:sz w:val="24"/>
        </w:rPr>
        <w:t>GŘ č. XXIX/2019/NPÚ</w:t>
      </w:r>
      <w:r w:rsidRPr="004C3D23" w:rsidDel="004C3D23">
        <w:rPr>
          <w:rFonts w:asciiTheme="minorHAnsi" w:hAnsiTheme="minorHAnsi" w:cs="Arial"/>
          <w:b/>
          <w:bCs/>
          <w:sz w:val="24"/>
        </w:rPr>
        <w:t xml:space="preserve"> </w:t>
      </w:r>
      <w:r w:rsidRPr="004C3D23">
        <w:rPr>
          <w:rFonts w:asciiTheme="minorHAnsi" w:hAnsiTheme="minorHAnsi" w:cs="Arial"/>
          <w:b/>
          <w:bCs/>
          <w:sz w:val="24"/>
        </w:rPr>
        <w:t>o správě informačních technologií</w:t>
      </w:r>
    </w:p>
    <w:p w14:paraId="7B18D4FA" w14:textId="77777777" w:rsidR="00080468" w:rsidRDefault="00080468" w:rsidP="00080468">
      <w:pPr>
        <w:jc w:val="both"/>
        <w:rPr>
          <w:szCs w:val="22"/>
        </w:rPr>
      </w:pPr>
    </w:p>
    <w:p w14:paraId="02AF85BE" w14:textId="77777777" w:rsidR="00080468" w:rsidRDefault="00080468" w:rsidP="00080468">
      <w:bookmarkStart w:id="247" w:name="_Toc536004677"/>
    </w:p>
    <w:p w14:paraId="22AA745C" w14:textId="77777777" w:rsidR="00080468" w:rsidRPr="0053685E" w:rsidRDefault="00080468" w:rsidP="00080468">
      <w:pPr>
        <w:jc w:val="center"/>
        <w:rPr>
          <w:b/>
          <w:sz w:val="28"/>
          <w:szCs w:val="28"/>
        </w:rPr>
        <w:sectPr w:rsidR="00080468" w:rsidRPr="0053685E" w:rsidSect="00C53DD8">
          <w:pgSz w:w="11907" w:h="16840" w:code="9"/>
          <w:pgMar w:top="2126" w:right="1418" w:bottom="1418" w:left="1418" w:header="851" w:footer="709" w:gutter="0"/>
          <w:pgNumType w:start="1"/>
          <w:cols w:space="708"/>
          <w:noEndnote/>
          <w:docGrid w:linePitch="326"/>
        </w:sectPr>
      </w:pPr>
      <w:r w:rsidRPr="0053685E">
        <w:rPr>
          <w:b/>
          <w:sz w:val="28"/>
          <w:szCs w:val="28"/>
        </w:rPr>
        <w:t>VZOR DOKUMENTACE K AKTIVNÍM PRVKŮM</w:t>
      </w:r>
      <w:bookmarkEnd w:id="247"/>
    </w:p>
    <w:p w14:paraId="003EB8F5" w14:textId="77777777" w:rsidR="00080468" w:rsidRPr="00496D5E" w:rsidRDefault="00080468" w:rsidP="00080468">
      <w:pPr>
        <w:pStyle w:val="Nadpis1mimoobsah"/>
        <w:numPr>
          <w:ilvl w:val="0"/>
          <w:numId w:val="36"/>
        </w:numPr>
      </w:pPr>
      <w:bookmarkStart w:id="248" w:name="_Toc536004678"/>
      <w:r>
        <w:t>Příklad dokumentace k aktivním prvkům</w:t>
      </w:r>
      <w:bookmarkEnd w:id="248"/>
    </w:p>
    <w:p w14:paraId="014A36B8" w14:textId="77777777" w:rsidR="00080468" w:rsidRDefault="00080468" w:rsidP="00080468">
      <w:pPr>
        <w:pStyle w:val="Nadpis2"/>
        <w:rPr>
          <w:lang w:eastAsia="en-US"/>
        </w:rPr>
      </w:pPr>
      <w:r>
        <w:rPr>
          <w:lang w:eastAsia="en-US"/>
        </w:rPr>
        <w:t>Seznam aktivních prvků</w:t>
      </w:r>
    </w:p>
    <w:tbl>
      <w:tblPr>
        <w:tblW w:w="101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134"/>
        <w:gridCol w:w="1700"/>
        <w:gridCol w:w="1311"/>
        <w:gridCol w:w="1403"/>
        <w:gridCol w:w="1824"/>
        <w:gridCol w:w="1488"/>
      </w:tblGrid>
      <w:tr w:rsidR="00080468" w:rsidRPr="00C014FB" w14:paraId="63E7612D" w14:textId="77777777" w:rsidTr="00607E3A">
        <w:trPr>
          <w:trHeight w:val="870"/>
        </w:trPr>
        <w:tc>
          <w:tcPr>
            <w:tcW w:w="1270" w:type="dxa"/>
            <w:shd w:val="clear" w:color="auto" w:fill="auto"/>
            <w:vAlign w:val="center"/>
            <w:hideMark/>
          </w:tcPr>
          <w:p w14:paraId="1721EEAA" w14:textId="77777777" w:rsidR="00080468" w:rsidRPr="00C014FB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014FB">
              <w:rPr>
                <w:rFonts w:cs="Calibri"/>
                <w:b/>
                <w:bCs/>
                <w:color w:val="000000"/>
                <w:szCs w:val="22"/>
              </w:rPr>
              <w:t>Typ zařízení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CDABFE" w14:textId="77777777" w:rsidR="00080468" w:rsidRPr="00C014FB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014FB">
              <w:rPr>
                <w:rFonts w:cs="Calibri"/>
                <w:b/>
                <w:bCs/>
                <w:color w:val="000000"/>
                <w:szCs w:val="22"/>
              </w:rPr>
              <w:t>Označení zařízení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C4BD8DB" w14:textId="77777777" w:rsidR="00080468" w:rsidRPr="00C014FB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014FB">
              <w:rPr>
                <w:rFonts w:cs="Calibri"/>
                <w:b/>
                <w:bCs/>
                <w:color w:val="000000"/>
                <w:szCs w:val="22"/>
              </w:rPr>
              <w:t>Název zařízení (Výrobce Model)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14:paraId="34CB427E" w14:textId="77777777" w:rsidR="00080468" w:rsidRPr="00C014FB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014FB">
              <w:rPr>
                <w:rFonts w:cs="Calibri"/>
                <w:b/>
                <w:bCs/>
                <w:color w:val="000000"/>
                <w:szCs w:val="22"/>
              </w:rPr>
              <w:t>IP adresa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74C2BC0E" w14:textId="77777777" w:rsidR="00080468" w:rsidRPr="00C014FB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014FB">
              <w:rPr>
                <w:rFonts w:cs="Calibri"/>
                <w:b/>
                <w:bCs/>
                <w:color w:val="000000"/>
                <w:szCs w:val="22"/>
              </w:rPr>
              <w:t>Umístění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6DB54E95" w14:textId="77777777" w:rsidR="00080468" w:rsidRPr="00C014FB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014FB">
              <w:rPr>
                <w:rFonts w:cs="Calibri"/>
                <w:b/>
                <w:bCs/>
                <w:color w:val="000000"/>
                <w:szCs w:val="22"/>
              </w:rPr>
              <w:t>Připojená zařízení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F94A0BD" w14:textId="77777777" w:rsidR="00080468" w:rsidRPr="00C014FB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014FB"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</w:tr>
      <w:tr w:rsidR="00080468" w:rsidRPr="00C014FB" w14:paraId="01F92830" w14:textId="77777777" w:rsidTr="00607E3A">
        <w:trPr>
          <w:trHeight w:val="580"/>
        </w:trPr>
        <w:tc>
          <w:tcPr>
            <w:tcW w:w="1270" w:type="dxa"/>
            <w:shd w:val="clear" w:color="auto" w:fill="auto"/>
            <w:vAlign w:val="center"/>
          </w:tcPr>
          <w:p w14:paraId="3E87F87A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544733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93C3211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559750B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3EBF52F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4E29E786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8A3E0F0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080468" w:rsidRPr="00C014FB" w14:paraId="695FD1F5" w14:textId="77777777" w:rsidTr="00607E3A">
        <w:trPr>
          <w:trHeight w:val="580"/>
        </w:trPr>
        <w:tc>
          <w:tcPr>
            <w:tcW w:w="1270" w:type="dxa"/>
            <w:shd w:val="clear" w:color="auto" w:fill="auto"/>
            <w:vAlign w:val="center"/>
          </w:tcPr>
          <w:p w14:paraId="4E877A7A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726746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5F0C7D0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12E592B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A1FA1F6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1A951DF5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5AAED55" w14:textId="77777777" w:rsidR="00080468" w:rsidRPr="00C014FB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</w:tr>
    </w:tbl>
    <w:p w14:paraId="1C069C6B" w14:textId="77777777" w:rsidR="00080468" w:rsidRDefault="00080468" w:rsidP="00080468">
      <w:pPr>
        <w:rPr>
          <w:lang w:eastAsia="en-US"/>
        </w:rPr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118"/>
        <w:gridCol w:w="1703"/>
        <w:gridCol w:w="1418"/>
        <w:gridCol w:w="1417"/>
        <w:gridCol w:w="1559"/>
        <w:gridCol w:w="1635"/>
      </w:tblGrid>
      <w:tr w:rsidR="00080468" w:rsidRPr="00370D78" w14:paraId="447466C8" w14:textId="77777777" w:rsidTr="00607E3A">
        <w:trPr>
          <w:trHeight w:val="87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460" w14:textId="77777777" w:rsidR="00080468" w:rsidRPr="00370D78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014FB">
              <w:rPr>
                <w:rFonts w:cs="Calibri"/>
                <w:b/>
                <w:bCs/>
                <w:color w:val="000000"/>
                <w:szCs w:val="22"/>
              </w:rPr>
              <w:t>Typ zařízení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96DB" w14:textId="77777777" w:rsidR="00080468" w:rsidRPr="00370D78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014FB">
              <w:rPr>
                <w:rFonts w:cs="Calibri"/>
                <w:b/>
                <w:bCs/>
                <w:color w:val="000000"/>
                <w:szCs w:val="22"/>
              </w:rPr>
              <w:t>Označení zařízení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438D" w14:textId="77777777" w:rsidR="00080468" w:rsidRPr="00370D78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70D78">
              <w:rPr>
                <w:rFonts w:cs="Calibri"/>
                <w:b/>
                <w:bCs/>
                <w:color w:val="000000"/>
                <w:szCs w:val="22"/>
              </w:rPr>
              <w:t>Správce zařízení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3298" w14:textId="77777777" w:rsidR="00080468" w:rsidRPr="00370D78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70D78">
              <w:rPr>
                <w:rFonts w:cs="Calibri"/>
                <w:b/>
                <w:bCs/>
                <w:color w:val="000000"/>
                <w:szCs w:val="22"/>
              </w:rPr>
              <w:t>Administrace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B7CD" w14:textId="77777777" w:rsidR="00080468" w:rsidRPr="00370D78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70D78">
              <w:rPr>
                <w:rFonts w:cs="Calibri"/>
                <w:b/>
                <w:bCs/>
                <w:color w:val="000000"/>
                <w:szCs w:val="22"/>
              </w:rPr>
              <w:t>Zabezpečení administrace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15B" w14:textId="77777777" w:rsidR="00080468" w:rsidRPr="00370D78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70D78">
              <w:rPr>
                <w:rFonts w:cs="Calibri"/>
                <w:b/>
                <w:bCs/>
                <w:color w:val="000000"/>
                <w:szCs w:val="22"/>
              </w:rPr>
              <w:t>Odpovědná osoba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0C0" w14:textId="77777777" w:rsidR="00080468" w:rsidRPr="00370D78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70D78">
              <w:rPr>
                <w:rFonts w:cs="Calibri"/>
                <w:b/>
                <w:bCs/>
                <w:color w:val="000000"/>
                <w:szCs w:val="22"/>
              </w:rPr>
              <w:t>Zálohování</w:t>
            </w:r>
          </w:p>
        </w:tc>
      </w:tr>
      <w:tr w:rsidR="00080468" w:rsidRPr="00370D78" w14:paraId="533776FB" w14:textId="77777777" w:rsidTr="00607E3A">
        <w:trPr>
          <w:trHeight w:val="8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E91D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AF0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2504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DD66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6ED1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1CD3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766A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080468" w:rsidRPr="00370D78" w14:paraId="30947F58" w14:textId="77777777" w:rsidTr="00607E3A">
        <w:trPr>
          <w:trHeight w:val="8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570D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40D3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B3D9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5376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C895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D991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568F" w14:textId="77777777" w:rsidR="00080468" w:rsidRPr="00370D78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</w:tr>
    </w:tbl>
    <w:p w14:paraId="4BE6332D" w14:textId="77777777" w:rsidR="00080468" w:rsidRDefault="00080468" w:rsidP="00080468">
      <w:pPr>
        <w:rPr>
          <w:lang w:eastAsia="en-US"/>
        </w:rPr>
      </w:pPr>
    </w:p>
    <w:p w14:paraId="594627E1" w14:textId="77777777" w:rsidR="00080468" w:rsidRDefault="00080468" w:rsidP="00080468">
      <w:pPr>
        <w:rPr>
          <w:lang w:eastAsia="en-US"/>
        </w:rPr>
      </w:pP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060"/>
        <w:gridCol w:w="2094"/>
        <w:gridCol w:w="1702"/>
        <w:gridCol w:w="1309"/>
        <w:gridCol w:w="1180"/>
        <w:gridCol w:w="1615"/>
      </w:tblGrid>
      <w:tr w:rsidR="00080468" w:rsidRPr="00FD5870" w14:paraId="37A34511" w14:textId="77777777" w:rsidTr="00607E3A">
        <w:trPr>
          <w:trHeight w:val="87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71B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014FB">
              <w:rPr>
                <w:rFonts w:cs="Calibri"/>
                <w:b/>
                <w:bCs/>
                <w:color w:val="000000"/>
                <w:szCs w:val="22"/>
              </w:rPr>
              <w:t>Typ zařízení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74E0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C014FB">
              <w:rPr>
                <w:rFonts w:cs="Calibri"/>
                <w:b/>
                <w:bCs/>
                <w:color w:val="000000"/>
                <w:szCs w:val="22"/>
              </w:rPr>
              <w:t>Označení zařízení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AF22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FD5870">
              <w:rPr>
                <w:rFonts w:cs="Calibri"/>
                <w:b/>
                <w:bCs/>
                <w:color w:val="000000"/>
                <w:szCs w:val="22"/>
              </w:rPr>
              <w:t>Notifikace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B8F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FD5870">
              <w:rPr>
                <w:rFonts w:cs="Calibri"/>
                <w:b/>
                <w:bCs/>
                <w:color w:val="000000"/>
                <w:szCs w:val="22"/>
              </w:rPr>
              <w:t>Monitoring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F7B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FD5870">
              <w:rPr>
                <w:rFonts w:cs="Calibri"/>
                <w:b/>
                <w:bCs/>
                <w:color w:val="000000"/>
                <w:szCs w:val="22"/>
              </w:rPr>
              <w:t>Napojení na záložní zdroj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760E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FD5870">
              <w:rPr>
                <w:rFonts w:cs="Calibri"/>
                <w:b/>
                <w:bCs/>
                <w:color w:val="000000"/>
                <w:szCs w:val="22"/>
              </w:rPr>
              <w:t>Záruka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BECB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Logy</w:t>
            </w:r>
          </w:p>
        </w:tc>
      </w:tr>
      <w:tr w:rsidR="00080468" w:rsidRPr="00FD5870" w14:paraId="63B89CB7" w14:textId="77777777" w:rsidTr="00607E3A">
        <w:trPr>
          <w:trHeight w:val="87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766B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A728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A3E4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2D21" w14:textId="77777777" w:rsidR="00080468" w:rsidRPr="00FD5870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39E2" w14:textId="77777777" w:rsidR="00080468" w:rsidRPr="00FD5870" w:rsidRDefault="00080468" w:rsidP="00607E3A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6659" w14:textId="77777777" w:rsidR="00080468" w:rsidRPr="00FD5870" w:rsidRDefault="00080468" w:rsidP="00607E3A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1369B" w14:textId="77777777" w:rsidR="00080468" w:rsidRPr="00FD5870" w:rsidRDefault="00080468" w:rsidP="00607E3A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</w:tr>
      <w:tr w:rsidR="00080468" w:rsidRPr="00FD5870" w14:paraId="0B612095" w14:textId="77777777" w:rsidTr="00607E3A">
        <w:trPr>
          <w:trHeight w:val="87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1277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DFA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CC5B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6E30" w14:textId="77777777" w:rsidR="00080468" w:rsidRPr="00FD5870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0AF2" w14:textId="77777777" w:rsidR="00080468" w:rsidRPr="00FD5870" w:rsidRDefault="00080468" w:rsidP="00607E3A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B8C9" w14:textId="77777777" w:rsidR="00080468" w:rsidRPr="00FD5870" w:rsidRDefault="00080468" w:rsidP="00607E3A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CCD0" w14:textId="77777777" w:rsidR="00080468" w:rsidRPr="00FD5870" w:rsidRDefault="00080468" w:rsidP="00607E3A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</w:tr>
    </w:tbl>
    <w:p w14:paraId="282B9F84" w14:textId="77777777" w:rsidR="00080468" w:rsidRDefault="00080468" w:rsidP="00080468">
      <w:pPr>
        <w:rPr>
          <w:lang w:eastAsia="en-US"/>
        </w:rPr>
      </w:pPr>
    </w:p>
    <w:p w14:paraId="2C9344F3" w14:textId="77777777" w:rsidR="00080468" w:rsidRDefault="00080468" w:rsidP="00080468">
      <w:pPr>
        <w:rPr>
          <w:lang w:eastAsia="en-US"/>
        </w:rPr>
      </w:pPr>
    </w:p>
    <w:p w14:paraId="28C8E862" w14:textId="77777777" w:rsidR="00080468" w:rsidRDefault="00080468" w:rsidP="00080468">
      <w:pPr>
        <w:rPr>
          <w:lang w:eastAsia="en-US"/>
        </w:rPr>
      </w:pPr>
    </w:p>
    <w:p w14:paraId="3E87C3BB" w14:textId="77777777" w:rsidR="00080468" w:rsidRDefault="00080468" w:rsidP="00080468">
      <w:pPr>
        <w:rPr>
          <w:lang w:eastAsia="en-US"/>
        </w:rPr>
      </w:pPr>
    </w:p>
    <w:p w14:paraId="796CA563" w14:textId="77777777" w:rsidR="00080468" w:rsidRDefault="00080468" w:rsidP="00080468">
      <w:pPr>
        <w:rPr>
          <w:lang w:eastAsia="en-US"/>
        </w:rPr>
      </w:pPr>
    </w:p>
    <w:p w14:paraId="5811B99B" w14:textId="77777777" w:rsidR="00080468" w:rsidRDefault="00080468" w:rsidP="00080468">
      <w:pPr>
        <w:rPr>
          <w:lang w:eastAsia="en-US"/>
        </w:rPr>
      </w:pPr>
    </w:p>
    <w:p w14:paraId="3B0A45B4" w14:textId="77777777" w:rsidR="00080468" w:rsidRDefault="00080468" w:rsidP="00080468">
      <w:pPr>
        <w:rPr>
          <w:lang w:eastAsia="en-US"/>
        </w:rPr>
      </w:pPr>
    </w:p>
    <w:p w14:paraId="1420CE6E" w14:textId="77777777" w:rsidR="00080468" w:rsidRDefault="00080468" w:rsidP="00080468">
      <w:pPr>
        <w:rPr>
          <w:lang w:eastAsia="en-US"/>
        </w:rPr>
      </w:pPr>
    </w:p>
    <w:p w14:paraId="499C02BD" w14:textId="77777777" w:rsidR="00080468" w:rsidRPr="006A5C71" w:rsidRDefault="00080468" w:rsidP="00080468">
      <w:pPr>
        <w:rPr>
          <w:lang w:eastAsia="en-US"/>
        </w:rPr>
      </w:pPr>
    </w:p>
    <w:p w14:paraId="0121F005" w14:textId="77777777" w:rsidR="00080468" w:rsidRPr="00397A2C" w:rsidRDefault="00080468" w:rsidP="00080468">
      <w:pPr>
        <w:pStyle w:val="Nadpis2"/>
        <w:rPr>
          <w:lang w:eastAsia="en-US"/>
        </w:rPr>
      </w:pPr>
      <w:r w:rsidRPr="00496D5E">
        <w:rPr>
          <w:lang w:eastAsia="en-US"/>
        </w:rPr>
        <w:t xml:space="preserve">Schéma sítě </w:t>
      </w:r>
    </w:p>
    <w:p w14:paraId="0E019DC0" w14:textId="77777777" w:rsidR="00080468" w:rsidRPr="00B80361" w:rsidRDefault="00080468" w:rsidP="00080468">
      <w:r>
        <w:rPr>
          <w:noProof/>
        </w:rPr>
        <w:drawing>
          <wp:inline distT="0" distB="0" distL="0" distR="0" wp14:anchorId="5D6E08AA" wp14:editId="614F5871">
            <wp:extent cx="5760085" cy="384048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zor - expor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D8F7D" w14:textId="77777777" w:rsidR="00080468" w:rsidRDefault="00080468" w:rsidP="00080468">
      <w:pPr>
        <w:pStyle w:val="Nadpis2"/>
        <w:rPr>
          <w:lang w:eastAsia="en-US"/>
        </w:rPr>
      </w:pPr>
      <w:proofErr w:type="spellStart"/>
      <w:r>
        <w:rPr>
          <w:lang w:eastAsia="en-US"/>
        </w:rPr>
        <w:t>Router</w:t>
      </w:r>
      <w:proofErr w:type="spellEnd"/>
      <w:r>
        <w:rPr>
          <w:lang w:eastAsia="en-US"/>
        </w:rPr>
        <w:t xml:space="preserve"> / Firewall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42"/>
        <w:gridCol w:w="960"/>
        <w:gridCol w:w="960"/>
        <w:gridCol w:w="960"/>
        <w:gridCol w:w="1120"/>
        <w:gridCol w:w="960"/>
        <w:gridCol w:w="960"/>
      </w:tblGrid>
      <w:tr w:rsidR="00080468" w:rsidRPr="001F72A0" w14:paraId="17406ECE" w14:textId="77777777" w:rsidTr="00607E3A">
        <w:trPr>
          <w:trHeight w:val="11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915A" w14:textId="77777777" w:rsidR="00080468" w:rsidRPr="001F72A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1F72A0">
              <w:rPr>
                <w:rFonts w:cs="Calibri"/>
                <w:b/>
                <w:bCs/>
                <w:color w:val="000000"/>
                <w:szCs w:val="22"/>
              </w:rPr>
              <w:t>Označení zařízení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12D" w14:textId="77777777" w:rsidR="00080468" w:rsidRPr="001F72A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1F72A0">
              <w:rPr>
                <w:rFonts w:cs="Calibri"/>
                <w:b/>
                <w:bCs/>
                <w:color w:val="000000"/>
                <w:szCs w:val="22"/>
              </w:rPr>
              <w:t>Název zařízení (Výrobce Model)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98FC" w14:textId="77777777" w:rsidR="00080468" w:rsidRPr="001F72A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1F72A0">
              <w:rPr>
                <w:rFonts w:cs="Calibri"/>
                <w:b/>
                <w:bCs/>
                <w:color w:val="000000"/>
                <w:szCs w:val="22"/>
              </w:rPr>
              <w:t>Veřejná IP</w:t>
            </w:r>
            <w:r>
              <w:rPr>
                <w:rFonts w:cs="Calibri"/>
                <w:b/>
                <w:bCs/>
                <w:color w:val="000000"/>
                <w:szCs w:val="22"/>
              </w:rPr>
              <w:t xml:space="preserve"> (WAN)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A06A" w14:textId="77777777" w:rsidR="00080468" w:rsidRPr="001F72A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1F72A0">
              <w:rPr>
                <w:rFonts w:cs="Calibri"/>
                <w:b/>
                <w:bCs/>
                <w:color w:val="000000"/>
                <w:szCs w:val="22"/>
              </w:rPr>
              <w:t>DNS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413" w14:textId="77777777" w:rsidR="00080468" w:rsidRPr="001F72A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1F72A0">
              <w:rPr>
                <w:rFonts w:cs="Calibri"/>
                <w:b/>
                <w:bCs/>
                <w:color w:val="000000"/>
                <w:szCs w:val="22"/>
              </w:rPr>
              <w:t>Access list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BDE7" w14:textId="77777777" w:rsidR="00080468" w:rsidRPr="001F72A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1F72A0">
              <w:rPr>
                <w:rFonts w:cs="Calibri"/>
                <w:b/>
                <w:bCs/>
                <w:color w:val="000000"/>
                <w:szCs w:val="22"/>
              </w:rPr>
              <w:t>Adresa sítě (LAN)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3F2E" w14:textId="77777777" w:rsidR="00080468" w:rsidRPr="001F72A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1F72A0">
              <w:rPr>
                <w:rFonts w:cs="Calibri"/>
                <w:b/>
                <w:bCs/>
                <w:color w:val="000000"/>
                <w:szCs w:val="22"/>
              </w:rPr>
              <w:t>Maska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8FA5" w14:textId="77777777" w:rsidR="00080468" w:rsidRPr="001F72A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1F72A0">
              <w:rPr>
                <w:rFonts w:cs="Calibri"/>
                <w:b/>
                <w:bCs/>
                <w:color w:val="000000"/>
                <w:szCs w:val="22"/>
              </w:rPr>
              <w:t>DHCP / Rozsah</w:t>
            </w:r>
          </w:p>
        </w:tc>
      </w:tr>
      <w:tr w:rsidR="00080468" w:rsidRPr="001F72A0" w14:paraId="6E7F4C33" w14:textId="77777777" w:rsidTr="00607E3A">
        <w:trPr>
          <w:trHeight w:val="29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1B7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AAE4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DCA0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99E7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A1A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8059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C6B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8E7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080468" w:rsidRPr="001F72A0" w14:paraId="1FF97B52" w14:textId="77777777" w:rsidTr="00607E3A">
        <w:trPr>
          <w:trHeight w:val="2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28E8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00CE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C557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60AA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2D3A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13F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C4B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245A" w14:textId="77777777" w:rsidR="00080468" w:rsidRPr="001F72A0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1F72A0">
              <w:rPr>
                <w:rFonts w:cs="Calibri"/>
                <w:color w:val="000000"/>
                <w:szCs w:val="22"/>
              </w:rPr>
              <w:t> </w:t>
            </w:r>
          </w:p>
        </w:tc>
      </w:tr>
    </w:tbl>
    <w:p w14:paraId="40FCBE79" w14:textId="77777777" w:rsidR="00080468" w:rsidRPr="00397A2C" w:rsidRDefault="00080468" w:rsidP="00080468">
      <w:pPr>
        <w:rPr>
          <w:lang w:eastAsia="en-US"/>
        </w:rPr>
      </w:pPr>
    </w:p>
    <w:p w14:paraId="3B23FEF3" w14:textId="77777777" w:rsidR="00080468" w:rsidRDefault="00080468" w:rsidP="00080468">
      <w:pPr>
        <w:pStyle w:val="Nadpis3"/>
        <w:rPr>
          <w:lang w:eastAsia="en-US"/>
        </w:rPr>
      </w:pPr>
      <w:r w:rsidRPr="00176413">
        <w:rPr>
          <w:lang w:eastAsia="en-US"/>
        </w:rPr>
        <w:t>VPN Tunely</w:t>
      </w:r>
    </w:p>
    <w:tbl>
      <w:tblPr>
        <w:tblW w:w="5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373"/>
        <w:gridCol w:w="1763"/>
        <w:gridCol w:w="1618"/>
      </w:tblGrid>
      <w:tr w:rsidR="00080468" w:rsidRPr="00FD5870" w14:paraId="42C3EA4F" w14:textId="77777777" w:rsidTr="00607E3A">
        <w:trPr>
          <w:trHeight w:val="871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85B1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Typ tunelu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DA33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Metody zabezpečení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CF5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Pro koho je tunel určen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218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 xml:space="preserve">Povolená komunikační pravidla </w:t>
            </w:r>
          </w:p>
        </w:tc>
      </w:tr>
      <w:tr w:rsidR="00080468" w:rsidRPr="00FD5870" w14:paraId="18F38C17" w14:textId="77777777" w:rsidTr="00607E3A">
        <w:trPr>
          <w:trHeight w:val="871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BF80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736E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2C62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9B3E" w14:textId="77777777" w:rsidR="00080468" w:rsidRPr="00FD5870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080468" w:rsidRPr="00FD5870" w14:paraId="201F2499" w14:textId="77777777" w:rsidTr="00607E3A">
        <w:trPr>
          <w:trHeight w:val="871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DDB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29AF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F139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D898" w14:textId="77777777" w:rsidR="00080468" w:rsidRPr="00FD5870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</w:tr>
    </w:tbl>
    <w:p w14:paraId="65CBD234" w14:textId="77777777" w:rsidR="00080468" w:rsidRPr="00397A2C" w:rsidRDefault="00080468" w:rsidP="00080468">
      <w:pPr>
        <w:rPr>
          <w:lang w:eastAsia="en-US"/>
        </w:rPr>
      </w:pPr>
    </w:p>
    <w:p w14:paraId="574BFFD0" w14:textId="77777777" w:rsidR="00080468" w:rsidRDefault="00080468" w:rsidP="00080468">
      <w:pPr>
        <w:pStyle w:val="Nadpis3"/>
        <w:rPr>
          <w:lang w:eastAsia="en-US"/>
        </w:rPr>
      </w:pPr>
      <w:r>
        <w:rPr>
          <w:lang w:eastAsia="en-US"/>
        </w:rPr>
        <w:t xml:space="preserve">Definice </w:t>
      </w:r>
      <w:proofErr w:type="spellStart"/>
      <w:r>
        <w:rPr>
          <w:lang w:eastAsia="en-US"/>
        </w:rPr>
        <w:t>Security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Zone</w:t>
      </w:r>
      <w:proofErr w:type="spellEnd"/>
    </w:p>
    <w:p w14:paraId="19A1B01F" w14:textId="77777777" w:rsidR="00080468" w:rsidRDefault="00080468" w:rsidP="00080468">
      <w:pPr>
        <w:pStyle w:val="Nadpis3"/>
        <w:numPr>
          <w:ilvl w:val="0"/>
          <w:numId w:val="0"/>
        </w:numPr>
        <w:ind w:left="993"/>
        <w:rPr>
          <w:lang w:eastAsia="en-US"/>
        </w:rPr>
      </w:pPr>
      <w:r>
        <w:rPr>
          <w:lang w:eastAsia="en-US"/>
        </w:rPr>
        <w:t xml:space="preserve">Pokud jsou využívané </w:t>
      </w:r>
      <w:proofErr w:type="spellStart"/>
      <w:r>
        <w:rPr>
          <w:lang w:eastAsia="en-US"/>
        </w:rPr>
        <w:t>VLANy</w:t>
      </w:r>
      <w:proofErr w:type="spellEnd"/>
      <w:r>
        <w:rPr>
          <w:lang w:eastAsia="en-US"/>
        </w:rPr>
        <w:t xml:space="preserve">, uveďte, jaké </w:t>
      </w:r>
      <w:proofErr w:type="spellStart"/>
      <w:r>
        <w:rPr>
          <w:lang w:eastAsia="en-US"/>
        </w:rPr>
        <w:t>Security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Zone</w:t>
      </w:r>
      <w:proofErr w:type="spellEnd"/>
      <w:r>
        <w:rPr>
          <w:lang w:eastAsia="en-US"/>
        </w:rPr>
        <w:t xml:space="preserve"> jsou využívané.</w:t>
      </w:r>
    </w:p>
    <w:tbl>
      <w:tblPr>
        <w:tblW w:w="5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019"/>
        <w:gridCol w:w="2006"/>
        <w:gridCol w:w="1662"/>
      </w:tblGrid>
      <w:tr w:rsidR="00080468" w:rsidRPr="00FD5870" w14:paraId="0DD76BBA" w14:textId="77777777" w:rsidTr="00607E3A">
        <w:trPr>
          <w:trHeight w:val="871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BC4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NÁZEV ZONY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6B7B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VLAN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280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SUBNET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E2CC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 xml:space="preserve">INTERFACE </w:t>
            </w:r>
          </w:p>
        </w:tc>
      </w:tr>
      <w:tr w:rsidR="00080468" w:rsidRPr="00FD5870" w14:paraId="369BF1B7" w14:textId="77777777" w:rsidTr="00607E3A">
        <w:trPr>
          <w:trHeight w:val="871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7A37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59EF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0A61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FBF0" w14:textId="77777777" w:rsidR="00080468" w:rsidRPr="00FD5870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080468" w:rsidRPr="00FD5870" w14:paraId="4343345B" w14:textId="77777777" w:rsidTr="00607E3A">
        <w:trPr>
          <w:trHeight w:val="871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D6EB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BC41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DD03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75EF" w14:textId="77777777" w:rsidR="00080468" w:rsidRPr="00FD5870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</w:tr>
    </w:tbl>
    <w:p w14:paraId="043C5B6F" w14:textId="77777777" w:rsidR="00080468" w:rsidRDefault="00080468" w:rsidP="00080468">
      <w:pPr>
        <w:rPr>
          <w:lang w:eastAsia="en-US"/>
        </w:rPr>
      </w:pPr>
    </w:p>
    <w:p w14:paraId="1A8C52AC" w14:textId="77777777" w:rsidR="00080468" w:rsidRPr="00176413" w:rsidRDefault="00080468" w:rsidP="00080468">
      <w:pPr>
        <w:pStyle w:val="Nadpis3"/>
        <w:rPr>
          <w:lang w:eastAsia="en-US"/>
        </w:rPr>
      </w:pPr>
      <w:r w:rsidRPr="00176413">
        <w:rPr>
          <w:lang w:eastAsia="en-US"/>
        </w:rPr>
        <w:t>Definice povolených komunikací</w:t>
      </w: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941"/>
        <w:gridCol w:w="1891"/>
        <w:gridCol w:w="1596"/>
        <w:gridCol w:w="1579"/>
        <w:gridCol w:w="1549"/>
        <w:gridCol w:w="1479"/>
      </w:tblGrid>
      <w:tr w:rsidR="00080468" w:rsidRPr="00FD5870" w14:paraId="6BD6E646" w14:textId="77777777" w:rsidTr="00607E3A">
        <w:trPr>
          <w:trHeight w:val="87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D72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FROM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14A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8A89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NÁZEV POLICY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7DC4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SOURCE ADDRESS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936F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DESTINATION ADDRESS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CAE3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APPLICATION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3DD5" w14:textId="77777777" w:rsidR="00080468" w:rsidRPr="00FD5870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ACTION</w:t>
            </w:r>
          </w:p>
        </w:tc>
      </w:tr>
      <w:tr w:rsidR="00080468" w:rsidRPr="00FD5870" w14:paraId="1F82FF47" w14:textId="77777777" w:rsidTr="00607E3A">
        <w:trPr>
          <w:trHeight w:val="871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F9BA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166E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6D33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254F" w14:textId="77777777" w:rsidR="00080468" w:rsidRPr="00FD5870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EAD7" w14:textId="77777777" w:rsidR="00080468" w:rsidRPr="00FD5870" w:rsidRDefault="00080468" w:rsidP="00607E3A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1B36" w14:textId="77777777" w:rsidR="00080468" w:rsidRPr="00FD5870" w:rsidRDefault="00080468" w:rsidP="00607E3A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D00A" w14:textId="77777777" w:rsidR="00080468" w:rsidRPr="00FD5870" w:rsidRDefault="00080468" w:rsidP="00607E3A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</w:tr>
      <w:tr w:rsidR="00080468" w:rsidRPr="00FD5870" w14:paraId="3807E8B1" w14:textId="77777777" w:rsidTr="00607E3A">
        <w:trPr>
          <w:trHeight w:val="871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12FE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9010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7DF9" w14:textId="77777777" w:rsidR="00080468" w:rsidRPr="00FD5870" w:rsidRDefault="00080468" w:rsidP="00607E3A">
            <w:pPr>
              <w:rPr>
                <w:rFonts w:cs="Calibri"/>
                <w:color w:val="0563C1"/>
                <w:szCs w:val="22"/>
                <w:u w:val="singl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69DC" w14:textId="77777777" w:rsidR="00080468" w:rsidRPr="00FD5870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03CC" w14:textId="77777777" w:rsidR="00080468" w:rsidRPr="00FD5870" w:rsidRDefault="00080468" w:rsidP="00607E3A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9202" w14:textId="77777777" w:rsidR="00080468" w:rsidRPr="00FD5870" w:rsidRDefault="00080468" w:rsidP="00607E3A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3BF4" w14:textId="77777777" w:rsidR="00080468" w:rsidRPr="00FD5870" w:rsidRDefault="00080468" w:rsidP="00607E3A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</w:tr>
    </w:tbl>
    <w:p w14:paraId="22769B1B" w14:textId="77777777" w:rsidR="00080468" w:rsidRDefault="00080468" w:rsidP="00080468"/>
    <w:p w14:paraId="3B291541" w14:textId="77777777" w:rsidR="00080468" w:rsidRDefault="00080468" w:rsidP="00080468">
      <w:pPr>
        <w:pStyle w:val="Nadpis3"/>
        <w:rPr>
          <w:lang w:eastAsia="en-US"/>
        </w:rPr>
      </w:pPr>
      <w:r>
        <w:rPr>
          <w:lang w:eastAsia="en-US"/>
        </w:rPr>
        <w:t>Uveďte, zda je používané o</w:t>
      </w:r>
      <w:r w:rsidRPr="00176413">
        <w:rPr>
          <w:lang w:eastAsia="en-US"/>
        </w:rPr>
        <w:t>mezování šířky pásma</w:t>
      </w:r>
      <w:r>
        <w:rPr>
          <w:lang w:eastAsia="en-US"/>
        </w:rPr>
        <w:t xml:space="preserve"> a pokud je využívané, jaké je jeho nastavení.</w:t>
      </w:r>
    </w:p>
    <w:p w14:paraId="32212C2A" w14:textId="77777777" w:rsidR="00080468" w:rsidRPr="00176413" w:rsidRDefault="00080468" w:rsidP="00080468">
      <w:pPr>
        <w:pStyle w:val="Nadpis3"/>
        <w:rPr>
          <w:lang w:eastAsia="en-US"/>
        </w:rPr>
      </w:pPr>
      <w:r>
        <w:rPr>
          <w:lang w:eastAsia="en-US"/>
        </w:rPr>
        <w:t xml:space="preserve">Bezpečnostní funkce proti kybernetickým </w:t>
      </w:r>
      <w:r w:rsidRPr="00176413">
        <w:rPr>
          <w:lang w:eastAsia="en-US"/>
        </w:rPr>
        <w:t>útokům</w:t>
      </w:r>
    </w:p>
    <w:p w14:paraId="3DA82106" w14:textId="77777777" w:rsidR="00080468" w:rsidRDefault="00080468" w:rsidP="00080468">
      <w:pPr>
        <w:pStyle w:val="Nadpis3"/>
        <w:rPr>
          <w:lang w:eastAsia="en-US"/>
        </w:rPr>
      </w:pPr>
      <w:r>
        <w:rPr>
          <w:lang w:eastAsia="en-US"/>
        </w:rPr>
        <w:t xml:space="preserve">Uveďte bezpečnostní opatření proti </w:t>
      </w:r>
      <w:r w:rsidRPr="00176413">
        <w:rPr>
          <w:lang w:eastAsia="en-US"/>
        </w:rPr>
        <w:t>eliminaci útoků</w:t>
      </w:r>
      <w:r>
        <w:rPr>
          <w:lang w:eastAsia="en-US"/>
        </w:rPr>
        <w:t xml:space="preserve"> na </w:t>
      </w:r>
      <w:proofErr w:type="spellStart"/>
      <w:r>
        <w:rPr>
          <w:lang w:eastAsia="en-US"/>
        </w:rPr>
        <w:t>routeru</w:t>
      </w:r>
      <w:proofErr w:type="spellEnd"/>
      <w:r>
        <w:rPr>
          <w:lang w:eastAsia="en-US"/>
        </w:rPr>
        <w:t>/firewallu</w:t>
      </w:r>
      <w:r w:rsidRPr="00176413">
        <w:rPr>
          <w:lang w:eastAsia="en-US"/>
        </w:rPr>
        <w:t xml:space="preserve"> (</w:t>
      </w:r>
      <w:proofErr w:type="spellStart"/>
      <w:r w:rsidRPr="00397A2C">
        <w:rPr>
          <w:lang w:eastAsia="en-US"/>
        </w:rPr>
        <w:t>DDoS</w:t>
      </w:r>
      <w:proofErr w:type="spellEnd"/>
      <w:r w:rsidRPr="00397A2C">
        <w:rPr>
          <w:lang w:eastAsia="en-US"/>
        </w:rPr>
        <w:t xml:space="preserve">, SYN </w:t>
      </w:r>
      <w:proofErr w:type="spellStart"/>
      <w:r w:rsidRPr="00397A2C">
        <w:rPr>
          <w:lang w:eastAsia="en-US"/>
        </w:rPr>
        <w:t>Flood</w:t>
      </w:r>
      <w:proofErr w:type="spellEnd"/>
      <w:r w:rsidRPr="00397A2C">
        <w:rPr>
          <w:lang w:eastAsia="en-US"/>
        </w:rPr>
        <w:t xml:space="preserve">, </w:t>
      </w:r>
      <w:proofErr w:type="spellStart"/>
      <w:r w:rsidRPr="00397A2C">
        <w:rPr>
          <w:lang w:eastAsia="en-US"/>
        </w:rPr>
        <w:t>Brute</w:t>
      </w:r>
      <w:proofErr w:type="spellEnd"/>
      <w:r w:rsidRPr="00397A2C">
        <w:rPr>
          <w:lang w:eastAsia="en-US"/>
        </w:rPr>
        <w:t xml:space="preserve"> </w:t>
      </w:r>
      <w:proofErr w:type="spellStart"/>
      <w:r w:rsidRPr="00397A2C">
        <w:rPr>
          <w:lang w:eastAsia="en-US"/>
        </w:rPr>
        <w:t>Force</w:t>
      </w:r>
      <w:proofErr w:type="spellEnd"/>
      <w:r w:rsidRPr="00176413">
        <w:rPr>
          <w:lang w:eastAsia="en-US"/>
        </w:rPr>
        <w:t>, aj.)</w:t>
      </w:r>
    </w:p>
    <w:p w14:paraId="7607ADE1" w14:textId="77777777" w:rsidR="00080468" w:rsidRPr="00BF5DF4" w:rsidRDefault="00080468" w:rsidP="00080468">
      <w:pPr>
        <w:pStyle w:val="Nadpis3"/>
        <w:rPr>
          <w:lang w:eastAsia="en-US"/>
        </w:rPr>
      </w:pPr>
      <w:r>
        <w:rPr>
          <w:lang w:eastAsia="en-US"/>
        </w:rPr>
        <w:t>Uveďte s</w:t>
      </w:r>
      <w:r w:rsidRPr="00176413">
        <w:rPr>
          <w:lang w:eastAsia="en-US"/>
        </w:rPr>
        <w:t>táří nasazeného systému</w:t>
      </w:r>
    </w:p>
    <w:p w14:paraId="1FA6949D" w14:textId="77777777" w:rsidR="00080468" w:rsidRPr="00BF5DF4" w:rsidRDefault="00080468" w:rsidP="00080468"/>
    <w:p w14:paraId="54A018E2" w14:textId="77777777" w:rsidR="00080468" w:rsidRPr="00000B38" w:rsidRDefault="00080468" w:rsidP="00080468">
      <w:pPr>
        <w:pStyle w:val="Nadpis2"/>
        <w:rPr>
          <w:lang w:eastAsia="en-US"/>
        </w:rPr>
      </w:pPr>
      <w:proofErr w:type="spellStart"/>
      <w:r w:rsidRPr="00176413">
        <w:rPr>
          <w:lang w:eastAsia="en-US"/>
        </w:rPr>
        <w:t>Switch</w:t>
      </w:r>
      <w:r>
        <w:rPr>
          <w:lang w:eastAsia="en-US"/>
        </w:rPr>
        <w:t>e</w:t>
      </w:r>
      <w:proofErr w:type="spellEnd"/>
    </w:p>
    <w:p w14:paraId="1CE78BBE" w14:textId="77777777" w:rsidR="00080468" w:rsidRDefault="00080468" w:rsidP="00080468">
      <w:pPr>
        <w:pStyle w:val="Nadpis3"/>
        <w:rPr>
          <w:lang w:eastAsia="en-US"/>
        </w:rPr>
      </w:pPr>
      <w:r>
        <w:rPr>
          <w:lang w:eastAsia="en-US"/>
        </w:rPr>
        <w:t xml:space="preserve">Pro </w:t>
      </w:r>
      <w:proofErr w:type="spellStart"/>
      <w:r>
        <w:rPr>
          <w:lang w:eastAsia="en-US"/>
        </w:rPr>
        <w:t>managovatelné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switche</w:t>
      </w:r>
      <w:proofErr w:type="spellEnd"/>
      <w:r>
        <w:rPr>
          <w:lang w:eastAsia="en-US"/>
        </w:rPr>
        <w:t xml:space="preserve"> uveďte, jaké porty jsou zařazeny, do jakých VLAN.</w:t>
      </w:r>
    </w:p>
    <w:p w14:paraId="79E8B23D" w14:textId="77777777" w:rsidR="00080468" w:rsidRDefault="00080468" w:rsidP="00080468">
      <w:pPr>
        <w:pStyle w:val="Nadpis3"/>
        <w:rPr>
          <w:lang w:eastAsia="en-US"/>
        </w:rPr>
      </w:pPr>
      <w:r>
        <w:rPr>
          <w:lang w:eastAsia="en-US"/>
        </w:rPr>
        <w:t>Pro jednotlivé porty uveďte, jaké konkrétní zařízení je, v jakém portu zapojeno.</w:t>
      </w:r>
    </w:p>
    <w:p w14:paraId="6F0AD388" w14:textId="77777777" w:rsidR="00080468" w:rsidRPr="00176413" w:rsidRDefault="00080468" w:rsidP="00080468">
      <w:pPr>
        <w:pStyle w:val="Nadpis2"/>
      </w:pPr>
      <w:r>
        <w:rPr>
          <w:lang w:eastAsia="en-US"/>
        </w:rPr>
        <w:t>Wi-Fi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60"/>
        <w:gridCol w:w="1032"/>
        <w:gridCol w:w="1169"/>
        <w:gridCol w:w="960"/>
        <w:gridCol w:w="1460"/>
        <w:gridCol w:w="1160"/>
        <w:gridCol w:w="1160"/>
        <w:gridCol w:w="1104"/>
      </w:tblGrid>
      <w:tr w:rsidR="00080468" w:rsidRPr="004A68C7" w14:paraId="6AB67BD0" w14:textId="77777777" w:rsidTr="00607E3A">
        <w:trPr>
          <w:trHeight w:val="8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EE89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A68C7">
              <w:rPr>
                <w:rFonts w:cs="Calibri"/>
                <w:b/>
                <w:bCs/>
                <w:color w:val="000000"/>
                <w:szCs w:val="22"/>
              </w:rPr>
              <w:t>Označení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C76E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A68C7">
              <w:rPr>
                <w:rFonts w:cs="Calibri"/>
                <w:b/>
                <w:bCs/>
                <w:color w:val="000000"/>
                <w:szCs w:val="22"/>
              </w:rPr>
              <w:t>Zařízení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947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A68C7">
              <w:rPr>
                <w:rFonts w:cs="Calibri"/>
                <w:b/>
                <w:bCs/>
                <w:color w:val="000000"/>
                <w:szCs w:val="22"/>
              </w:rPr>
              <w:t>Umístění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A9FB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A68C7">
              <w:rPr>
                <w:rFonts w:cs="Calibri"/>
                <w:b/>
                <w:bCs/>
                <w:color w:val="000000"/>
                <w:szCs w:val="22"/>
              </w:rPr>
              <w:t>Frekvence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B151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A68C7">
              <w:rPr>
                <w:rFonts w:cs="Calibri"/>
                <w:b/>
                <w:bCs/>
                <w:color w:val="000000"/>
                <w:szCs w:val="22"/>
              </w:rPr>
              <w:t>SSID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2D91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A68C7">
              <w:rPr>
                <w:rFonts w:cs="Calibri"/>
                <w:b/>
                <w:bCs/>
                <w:color w:val="000000"/>
                <w:szCs w:val="22"/>
              </w:rPr>
              <w:t>Zabezpečení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F5E8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A68C7">
              <w:rPr>
                <w:rFonts w:cs="Calibri"/>
                <w:b/>
                <w:bCs/>
                <w:color w:val="000000"/>
                <w:szCs w:val="22"/>
              </w:rPr>
              <w:t>Ad</w:t>
            </w:r>
            <w:r>
              <w:rPr>
                <w:rFonts w:cs="Calibri"/>
                <w:b/>
                <w:bCs/>
                <w:color w:val="000000"/>
                <w:szCs w:val="22"/>
              </w:rPr>
              <w:t>r</w:t>
            </w:r>
            <w:r w:rsidRPr="004A68C7">
              <w:rPr>
                <w:rFonts w:cs="Calibri"/>
                <w:b/>
                <w:bCs/>
                <w:color w:val="000000"/>
                <w:szCs w:val="22"/>
              </w:rPr>
              <w:t>esa sítě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F9A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A68C7">
              <w:rPr>
                <w:rFonts w:cs="Calibri"/>
                <w:b/>
                <w:bCs/>
                <w:color w:val="000000"/>
                <w:szCs w:val="22"/>
              </w:rPr>
              <w:t>Maska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19D7C" w14:textId="77777777" w:rsidR="00080468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Veřejná</w:t>
            </w:r>
          </w:p>
          <w:p w14:paraId="02935F2A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(ano/ne)</w:t>
            </w:r>
          </w:p>
        </w:tc>
      </w:tr>
      <w:tr w:rsidR="00080468" w:rsidRPr="004A68C7" w14:paraId="33E2BE51" w14:textId="77777777" w:rsidTr="00607E3A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52F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F20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CA0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4357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296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BDE4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8C8D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C3F4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45376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080468" w:rsidRPr="004A68C7" w14:paraId="63FAF745" w14:textId="77777777" w:rsidTr="00607E3A">
        <w:trPr>
          <w:trHeight w:val="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0B36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BAB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29AD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A16D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253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F0B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2A43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7D5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558C3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</w:p>
        </w:tc>
      </w:tr>
    </w:tbl>
    <w:p w14:paraId="2DED0861" w14:textId="77777777" w:rsidR="00080468" w:rsidRDefault="00080468" w:rsidP="00080468"/>
    <w:p w14:paraId="796743CE" w14:textId="77777777" w:rsidR="00080468" w:rsidRDefault="00080468" w:rsidP="00080468"/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960"/>
        <w:gridCol w:w="960"/>
        <w:gridCol w:w="1760"/>
      </w:tblGrid>
      <w:tr w:rsidR="00080468" w:rsidRPr="004A68C7" w14:paraId="49148575" w14:textId="77777777" w:rsidTr="00607E3A">
        <w:trPr>
          <w:trHeight w:val="87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3C7C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Označení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2443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Zařízení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CF31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A68C7">
              <w:rPr>
                <w:rFonts w:cs="Calibri"/>
                <w:b/>
                <w:bCs/>
                <w:color w:val="000000"/>
                <w:szCs w:val="22"/>
              </w:rPr>
              <w:t>Rozsah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7521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A68C7">
              <w:rPr>
                <w:rFonts w:cs="Calibri"/>
                <w:b/>
                <w:bCs/>
                <w:color w:val="000000"/>
                <w:szCs w:val="22"/>
              </w:rPr>
              <w:t>VLAN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1CDF" w14:textId="77777777" w:rsidR="00080468" w:rsidRPr="004A68C7" w:rsidRDefault="00080468" w:rsidP="00607E3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A68C7">
              <w:rPr>
                <w:rFonts w:cs="Calibri"/>
                <w:b/>
                <w:bCs/>
                <w:color w:val="000000"/>
                <w:szCs w:val="22"/>
              </w:rPr>
              <w:t>Poznámka</w:t>
            </w:r>
          </w:p>
        </w:tc>
      </w:tr>
      <w:tr w:rsidR="00080468" w:rsidRPr="004A68C7" w14:paraId="7B0FAF03" w14:textId="77777777" w:rsidTr="00607E3A">
        <w:trPr>
          <w:trHeight w:val="29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A94E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D9F9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E79F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8127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6619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080468" w:rsidRPr="004A68C7" w14:paraId="1D57317A" w14:textId="77777777" w:rsidTr="00607E3A">
        <w:trPr>
          <w:trHeight w:val="29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EF71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45D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B41D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6539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0763" w14:textId="77777777" w:rsidR="00080468" w:rsidRPr="004A68C7" w:rsidRDefault="00080468" w:rsidP="00607E3A">
            <w:pPr>
              <w:rPr>
                <w:rFonts w:cs="Calibri"/>
                <w:color w:val="000000"/>
                <w:szCs w:val="22"/>
              </w:rPr>
            </w:pPr>
            <w:r w:rsidRPr="004A68C7">
              <w:rPr>
                <w:rFonts w:cs="Calibri"/>
                <w:color w:val="000000"/>
                <w:szCs w:val="22"/>
              </w:rPr>
              <w:t> </w:t>
            </w:r>
          </w:p>
        </w:tc>
      </w:tr>
    </w:tbl>
    <w:p w14:paraId="3511E29C" w14:textId="77777777" w:rsidR="00080468" w:rsidRPr="00176413" w:rsidRDefault="00080468" w:rsidP="00080468"/>
    <w:p w14:paraId="0A2F4F3B" w14:textId="77777777" w:rsidR="00080468" w:rsidRDefault="00080468" w:rsidP="00080468">
      <w:pPr>
        <w:pStyle w:val="Nadpis3"/>
        <w:rPr>
          <w:lang w:eastAsia="en-US"/>
        </w:rPr>
      </w:pPr>
      <w:r>
        <w:rPr>
          <w:lang w:eastAsia="en-US"/>
        </w:rPr>
        <w:t xml:space="preserve">Pro Wi-Fi sítě zpřístupněné veřejnosti uveďte způsob informování uživatelů o </w:t>
      </w:r>
      <w:proofErr w:type="spellStart"/>
      <w:r>
        <w:rPr>
          <w:lang w:eastAsia="en-US"/>
        </w:rPr>
        <w:t>zprac</w:t>
      </w:r>
      <w:proofErr w:type="spellEnd"/>
      <w:r>
        <w:rPr>
          <w:lang w:eastAsia="en-US"/>
        </w:rPr>
        <w:t xml:space="preserve">. os. </w:t>
      </w:r>
      <w:proofErr w:type="gramStart"/>
      <w:r>
        <w:rPr>
          <w:lang w:eastAsia="en-US"/>
        </w:rPr>
        <w:t>údajů</w:t>
      </w:r>
      <w:proofErr w:type="gramEnd"/>
      <w:r>
        <w:rPr>
          <w:lang w:eastAsia="en-US"/>
        </w:rPr>
        <w:t xml:space="preserve"> dle bodu 4.5 této směrnice (vývěska, logovací stránka apod.).</w:t>
      </w:r>
    </w:p>
    <w:p w14:paraId="53FF5061" w14:textId="77777777" w:rsidR="00080468" w:rsidRPr="00EA2806" w:rsidRDefault="00080468" w:rsidP="00080468">
      <w:pPr>
        <w:pStyle w:val="Nadpis2"/>
        <w:rPr>
          <w:lang w:eastAsia="en-US"/>
        </w:rPr>
      </w:pPr>
      <w:r w:rsidRPr="00176413">
        <w:rPr>
          <w:lang w:eastAsia="en-US"/>
        </w:rPr>
        <w:t>Prostupy do sítě</w:t>
      </w:r>
    </w:p>
    <w:p w14:paraId="04BB7571" w14:textId="77777777" w:rsidR="00080468" w:rsidRPr="00EA2806" w:rsidRDefault="00080468" w:rsidP="00080468">
      <w:pPr>
        <w:pStyle w:val="Nadpis3"/>
      </w:pPr>
      <w:r w:rsidRPr="00EA2806">
        <w:rPr>
          <w:lang w:eastAsia="en-US"/>
        </w:rPr>
        <w:t xml:space="preserve"> </w:t>
      </w:r>
      <w:r>
        <w:rPr>
          <w:lang w:eastAsia="en-US"/>
        </w:rPr>
        <w:t>Uveďte, jaké další prostupy do vnitřní sítě jsou povoleny (</w:t>
      </w:r>
      <w:r w:rsidRPr="00176413">
        <w:rPr>
          <w:rFonts w:cs="Calibri"/>
        </w:rPr>
        <w:t xml:space="preserve">VNC, </w:t>
      </w:r>
      <w:proofErr w:type="spellStart"/>
      <w:r w:rsidRPr="00176413">
        <w:rPr>
          <w:rFonts w:cs="Calibri"/>
        </w:rPr>
        <w:t>LogMeIn</w:t>
      </w:r>
      <w:proofErr w:type="spellEnd"/>
      <w:r w:rsidRPr="00176413">
        <w:rPr>
          <w:rFonts w:cs="Calibri"/>
        </w:rPr>
        <w:t xml:space="preserve">, </w:t>
      </w:r>
      <w:proofErr w:type="spellStart"/>
      <w:r w:rsidRPr="00176413">
        <w:rPr>
          <w:rFonts w:cs="Calibri"/>
        </w:rPr>
        <w:t>TeamViewer</w:t>
      </w:r>
      <w:proofErr w:type="spellEnd"/>
      <w:r w:rsidRPr="00176413">
        <w:rPr>
          <w:rFonts w:cs="Calibri"/>
        </w:rPr>
        <w:t xml:space="preserve"> apod.</w:t>
      </w:r>
      <w:r>
        <w:rPr>
          <w:rFonts w:cs="Calibri"/>
        </w:rPr>
        <w:t>)</w:t>
      </w:r>
    </w:p>
    <w:p w14:paraId="269523E7" w14:textId="77777777" w:rsidR="00080468" w:rsidRPr="003A17FC" w:rsidRDefault="00080468" w:rsidP="00080468">
      <w:pPr>
        <w:pStyle w:val="Nadpis3"/>
        <w:rPr>
          <w:lang w:eastAsia="en-US"/>
        </w:rPr>
      </w:pPr>
      <w:r w:rsidRPr="00EA2806">
        <w:rPr>
          <w:lang w:eastAsia="en-US"/>
        </w:rPr>
        <w:t>Uveďte, zda připojení vyžaduje povolení uživatele.</w:t>
      </w:r>
    </w:p>
    <w:p w14:paraId="428F2311" w14:textId="77777777" w:rsidR="00080468" w:rsidRPr="00FA1F7D" w:rsidRDefault="00080468" w:rsidP="00080468"/>
    <w:p w14:paraId="08412E54" w14:textId="77777777" w:rsidR="00080468" w:rsidRDefault="00080468" w:rsidP="00080468">
      <w:pPr>
        <w:pStyle w:val="nadpissmrnice"/>
        <w:rPr>
          <w:rFonts w:cs="Calibri"/>
          <w:szCs w:val="22"/>
          <w:lang w:eastAsia="en-US"/>
        </w:rPr>
        <w:sectPr w:rsidR="00080468" w:rsidSect="00F4338C">
          <w:type w:val="continuous"/>
          <w:pgSz w:w="11907" w:h="16840" w:code="9"/>
          <w:pgMar w:top="2126" w:right="1418" w:bottom="1418" w:left="1418" w:header="851" w:footer="709" w:gutter="0"/>
          <w:pgNumType w:start="1"/>
          <w:cols w:space="708"/>
          <w:noEndnote/>
          <w:docGrid w:linePitch="326"/>
        </w:sectPr>
      </w:pPr>
    </w:p>
    <w:p w14:paraId="479AF640" w14:textId="77777777" w:rsidR="00080468" w:rsidRDefault="00080468" w:rsidP="00080468">
      <w:pPr>
        <w:pStyle w:val="nadpissmrnice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Potvrzení o seznámení se s vnitřním předpisem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3119"/>
        <w:gridCol w:w="1792"/>
        <w:gridCol w:w="2586"/>
      </w:tblGrid>
      <w:tr w:rsidR="00080468" w:rsidRPr="00DD2EC3" w14:paraId="348F8151" w14:textId="77777777" w:rsidTr="00607E3A">
        <w:trPr>
          <w:trHeight w:val="454"/>
          <w:jc w:val="center"/>
        </w:trPr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D5C3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Druh vnitřního předpisu:</w:t>
            </w:r>
          </w:p>
        </w:tc>
        <w:tc>
          <w:tcPr>
            <w:tcW w:w="3119" w:type="dxa"/>
            <w:vAlign w:val="center"/>
          </w:tcPr>
          <w:p w14:paraId="72464B84" w14:textId="77777777" w:rsidR="00080468" w:rsidRPr="00DD2EC3" w:rsidRDefault="00080468" w:rsidP="00607E3A">
            <w:pPr>
              <w:ind w:left="182"/>
              <w:rPr>
                <w:b/>
              </w:rPr>
            </w:pPr>
            <w:r w:rsidRPr="00DD2EC3">
              <w:rPr>
                <w:b/>
              </w:rPr>
              <w:t>Směrnice GŘ č. XXII/2020/NPÚ</w:t>
            </w:r>
          </w:p>
        </w:tc>
        <w:tc>
          <w:tcPr>
            <w:tcW w:w="1792" w:type="dxa"/>
            <w:vAlign w:val="center"/>
          </w:tcPr>
          <w:p w14:paraId="0DCBF134" w14:textId="77777777" w:rsidR="00080468" w:rsidRPr="00DD2EC3" w:rsidRDefault="00080468" w:rsidP="00607E3A">
            <w:pPr>
              <w:ind w:left="182"/>
              <w:rPr>
                <w:b/>
              </w:rPr>
            </w:pPr>
            <w:r w:rsidRPr="00DD2EC3">
              <w:rPr>
                <w:b/>
              </w:rPr>
              <w:t>Číslo jednací</w:t>
            </w:r>
          </w:p>
        </w:tc>
        <w:tc>
          <w:tcPr>
            <w:tcW w:w="2586" w:type="dxa"/>
            <w:vAlign w:val="center"/>
          </w:tcPr>
          <w:p w14:paraId="63F12118" w14:textId="77777777" w:rsidR="00080468" w:rsidRPr="00DD2EC3" w:rsidRDefault="00080468" w:rsidP="00607E3A">
            <w:pPr>
              <w:ind w:left="182"/>
              <w:rPr>
                <w:b/>
                <w:lang w:val="en-GB"/>
              </w:rPr>
            </w:pPr>
            <w:r w:rsidRPr="00DD2EC3">
              <w:rPr>
                <w:b/>
              </w:rPr>
              <w:t>NPU-310/82165/2020</w:t>
            </w:r>
          </w:p>
        </w:tc>
      </w:tr>
      <w:tr w:rsidR="00080468" w:rsidRPr="00554A50" w14:paraId="20A56174" w14:textId="77777777" w:rsidTr="00607E3A">
        <w:trPr>
          <w:trHeight w:val="454"/>
          <w:jc w:val="center"/>
        </w:trPr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D3FA" w14:textId="77777777" w:rsidR="00080468" w:rsidRPr="00554A50" w:rsidRDefault="00080468" w:rsidP="00607E3A">
            <w:pPr>
              <w:ind w:left="16"/>
              <w:rPr>
                <w:b/>
              </w:rPr>
            </w:pPr>
            <w:r w:rsidRPr="00554A50">
              <w:rPr>
                <w:b/>
              </w:rPr>
              <w:t>Název:</w:t>
            </w:r>
          </w:p>
        </w:tc>
        <w:tc>
          <w:tcPr>
            <w:tcW w:w="7497" w:type="dxa"/>
            <w:gridSpan w:val="3"/>
            <w:vAlign w:val="center"/>
          </w:tcPr>
          <w:p w14:paraId="1DB0BF3E" w14:textId="77777777" w:rsidR="00080468" w:rsidRPr="00554A50" w:rsidRDefault="00080468" w:rsidP="00607E3A">
            <w:pPr>
              <w:ind w:left="182"/>
              <w:rPr>
                <w:b/>
              </w:rPr>
            </w:pPr>
            <w:r>
              <w:rPr>
                <w:b/>
              </w:rPr>
              <w:t>o správě informačních technologií</w:t>
            </w:r>
          </w:p>
        </w:tc>
      </w:tr>
    </w:tbl>
    <w:p w14:paraId="03985C49" w14:textId="77777777" w:rsidR="00080468" w:rsidRDefault="00080468" w:rsidP="00080468">
      <w:pPr>
        <w:rPr>
          <w:lang w:eastAsia="en-US"/>
        </w:rPr>
      </w:pPr>
    </w:p>
    <w:p w14:paraId="07191864" w14:textId="77777777" w:rsidR="00080468" w:rsidRDefault="00080468" w:rsidP="00080468">
      <w:pPr>
        <w:rPr>
          <w:lang w:eastAsia="en-US"/>
        </w:rPr>
      </w:pPr>
      <w:r>
        <w:rPr>
          <w:lang w:eastAsia="en-US"/>
        </w:rPr>
        <w:t xml:space="preserve">Podpisem potvrzuji, že jsem byl seznámen s výše uvedeným vnitřním předpisem formou ústní prezentace a obsahu vnitřního předpisu rozumím. </w:t>
      </w:r>
    </w:p>
    <w:p w14:paraId="68C96CD2" w14:textId="77777777" w:rsidR="00080468" w:rsidRDefault="00080468" w:rsidP="00080468">
      <w:pPr>
        <w:rPr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1"/>
        <w:gridCol w:w="2180"/>
        <w:gridCol w:w="2517"/>
      </w:tblGrid>
      <w:tr w:rsidR="00080468" w:rsidRPr="00554A50" w14:paraId="225E4D9A" w14:textId="77777777" w:rsidTr="00607E3A">
        <w:trPr>
          <w:trHeight w:val="454"/>
          <w:jc w:val="center"/>
        </w:trPr>
        <w:tc>
          <w:tcPr>
            <w:tcW w:w="2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B2D9" w14:textId="77777777" w:rsidR="00080468" w:rsidRPr="00554A50" w:rsidRDefault="00080468" w:rsidP="00607E3A">
            <w:pPr>
              <w:ind w:left="16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1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9DA4B" w14:textId="77777777" w:rsidR="00080468" w:rsidRPr="00554A50" w:rsidRDefault="00080468" w:rsidP="00607E3A">
            <w:pPr>
              <w:ind w:left="182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3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83035" w14:textId="77777777" w:rsidR="00080468" w:rsidRPr="00554A50" w:rsidRDefault="00080468" w:rsidP="00607E3A">
            <w:pPr>
              <w:ind w:left="182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080468" w:rsidRPr="00554A50" w14:paraId="2D39016F" w14:textId="77777777" w:rsidTr="00607E3A">
        <w:trPr>
          <w:trHeight w:val="454"/>
          <w:jc w:val="center"/>
        </w:trPr>
        <w:tc>
          <w:tcPr>
            <w:tcW w:w="2522" w:type="pc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D973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tcBorders>
              <w:top w:val="single" w:sz="12" w:space="0" w:color="auto"/>
            </w:tcBorders>
            <w:vAlign w:val="center"/>
          </w:tcPr>
          <w:p w14:paraId="5849D5B6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988527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0223E696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8D81C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2B87B3BE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10074662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46F4F739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B8D2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782C3032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5241F230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3DB5FE42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331A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7B5E4DC6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6BDAA342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18779507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7F762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230A1011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54172F1F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787BDB50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DC13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22B39707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5EB59E04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49FB02C8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806D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15E0B2E3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683B6769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6039B149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6921E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3A404C1C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4FB4A563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620C8E0E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340F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3300E490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444D3C3B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5B6A3180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29B23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5CF63E58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6DC28B62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7D840070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E1EE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745D268C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349CC6D1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79AED8FD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1B196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5DD6ACB8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0FACF7E6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5A58F106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6915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5417182E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1507767A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68C3FEA2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50B1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62DB6426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159DFB72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241A230D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6BDC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7192BD0C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256B654E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055ED4A0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68AA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5F1F0B69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4505AA30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2543E8D4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FA1CB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4CBEADE8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4A2269DC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161CBE44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C091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10B35352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4A901FB2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694986AA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FEEF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322FF490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74C5F4B4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09E10116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098A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vAlign w:val="center"/>
          </w:tcPr>
          <w:p w14:paraId="163ACE8C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right w:val="single" w:sz="12" w:space="0" w:color="auto"/>
            </w:tcBorders>
            <w:vAlign w:val="center"/>
          </w:tcPr>
          <w:p w14:paraId="69129B69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  <w:tr w:rsidR="00080468" w:rsidRPr="00554A50" w14:paraId="202C1FE2" w14:textId="77777777" w:rsidTr="00607E3A">
        <w:trPr>
          <w:trHeight w:val="454"/>
          <w:jc w:val="center"/>
        </w:trPr>
        <w:tc>
          <w:tcPr>
            <w:tcW w:w="2522" w:type="pct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58B9" w14:textId="77777777" w:rsidR="00080468" w:rsidRDefault="00080468" w:rsidP="00607E3A">
            <w:pPr>
              <w:ind w:left="16"/>
              <w:rPr>
                <w:b/>
              </w:rPr>
            </w:pPr>
          </w:p>
        </w:tc>
        <w:tc>
          <w:tcPr>
            <w:tcW w:w="1150" w:type="pct"/>
            <w:tcBorders>
              <w:bottom w:val="single" w:sz="12" w:space="0" w:color="auto"/>
            </w:tcBorders>
            <w:vAlign w:val="center"/>
          </w:tcPr>
          <w:p w14:paraId="6D9F7FBB" w14:textId="77777777" w:rsidR="00080468" w:rsidRDefault="00080468" w:rsidP="00607E3A">
            <w:pPr>
              <w:ind w:left="182"/>
              <w:rPr>
                <w:b/>
              </w:rPr>
            </w:pPr>
          </w:p>
        </w:tc>
        <w:tc>
          <w:tcPr>
            <w:tcW w:w="13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F41090" w14:textId="77777777" w:rsidR="00080468" w:rsidRDefault="00080468" w:rsidP="00607E3A">
            <w:pPr>
              <w:ind w:left="182"/>
              <w:rPr>
                <w:b/>
              </w:rPr>
            </w:pPr>
          </w:p>
        </w:tc>
      </w:tr>
    </w:tbl>
    <w:p w14:paraId="57CFE416" w14:textId="77777777" w:rsidR="00080468" w:rsidRPr="00722268" w:rsidRDefault="00080468" w:rsidP="00080468"/>
    <w:p w14:paraId="258066AB" w14:textId="77777777" w:rsidR="00080468" w:rsidRDefault="00080468" w:rsidP="000362DA">
      <w:pPr>
        <w:widowControl w:val="0"/>
        <w:tabs>
          <w:tab w:val="left" w:pos="426"/>
          <w:tab w:val="left" w:pos="7230"/>
          <w:tab w:val="right" w:pos="9639"/>
        </w:tabs>
        <w:ind w:left="426" w:hanging="426"/>
        <w:jc w:val="both"/>
        <w:rPr>
          <w:rFonts w:ascii="Calibri" w:hAnsi="Calibri"/>
          <w:snapToGrid w:val="0"/>
          <w:sz w:val="21"/>
          <w:szCs w:val="21"/>
        </w:rPr>
      </w:pPr>
    </w:p>
    <w:sectPr w:rsidR="00080468" w:rsidSect="00ED3A94"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275ED" w14:textId="77777777" w:rsidR="0090611F" w:rsidRDefault="0090611F" w:rsidP="00C225D5">
      <w:r>
        <w:separator/>
      </w:r>
    </w:p>
  </w:endnote>
  <w:endnote w:type="continuationSeparator" w:id="0">
    <w:p w14:paraId="602CBA7F" w14:textId="77777777" w:rsidR="0090611F" w:rsidRDefault="0090611F" w:rsidP="00C2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E6E4D" w14:textId="77777777" w:rsidR="00B5748A" w:rsidRDefault="00B5748A">
    <w:pPr>
      <w:pStyle w:val="Zpat"/>
      <w:jc w:val="right"/>
      <w:rPr>
        <w:rFonts w:asciiTheme="minorHAnsi" w:hAnsiTheme="minorHAnsi" w:cstheme="minorHAnsi"/>
      </w:rPr>
    </w:pPr>
  </w:p>
  <w:p w14:paraId="324A42CF" w14:textId="296596AB" w:rsidR="00B5748A" w:rsidRPr="000362DA" w:rsidRDefault="004670D5" w:rsidP="000362DA">
    <w:pPr>
      <w:pStyle w:val="Zpat"/>
      <w:tabs>
        <w:tab w:val="clear" w:pos="9072"/>
        <w:tab w:val="right" w:pos="9356"/>
      </w:tabs>
      <w:rPr>
        <w:rFonts w:asciiTheme="minorHAnsi" w:hAnsiTheme="minorHAnsi" w:cstheme="minorHAnsi"/>
        <w:sz w:val="21"/>
        <w:szCs w:val="21"/>
      </w:rPr>
    </w:pPr>
    <w:sdt>
      <w:sdtPr>
        <w:rPr>
          <w:rFonts w:asciiTheme="minorHAnsi" w:hAnsiTheme="minorHAnsi" w:cstheme="minorHAnsi"/>
          <w:sz w:val="21"/>
          <w:szCs w:val="21"/>
        </w:rPr>
        <w:id w:val="-15852792"/>
        <w:docPartObj>
          <w:docPartGallery w:val="Page Numbers (Bottom of Page)"/>
          <w:docPartUnique/>
        </w:docPartObj>
      </w:sdtPr>
      <w:sdtEndPr/>
      <w:sdtContent>
        <w:r w:rsidR="000362DA" w:rsidRPr="000362DA">
          <w:rPr>
            <w:rFonts w:asciiTheme="minorHAnsi" w:hAnsiTheme="minorHAnsi" w:cstheme="minorHAnsi"/>
            <w:sz w:val="21"/>
            <w:szCs w:val="21"/>
          </w:rPr>
          <w:t xml:space="preserve">dodatek č. 1 ke smlouvě č. </w:t>
        </w:r>
        <w:r w:rsidR="000362DA" w:rsidRPr="000362DA">
          <w:rPr>
            <w:rFonts w:asciiTheme="minorHAnsi" w:hAnsiTheme="minorHAnsi"/>
            <w:sz w:val="21"/>
            <w:szCs w:val="21"/>
          </w:rPr>
          <w:t>S/NPÚ-362/</w:t>
        </w:r>
        <w:r w:rsidR="000362DA" w:rsidRPr="000362DA">
          <w:rPr>
            <w:rFonts w:asciiTheme="minorHAnsi" w:hAnsiTheme="minorHAnsi" w:cstheme="minorHAnsi"/>
            <w:sz w:val="21"/>
            <w:szCs w:val="21"/>
          </w:rPr>
          <w:t>23</w:t>
        </w:r>
        <w:r w:rsidR="000362DA" w:rsidRPr="000362DA">
          <w:rPr>
            <w:rFonts w:asciiTheme="minorHAnsi" w:hAnsiTheme="minorHAnsi"/>
            <w:sz w:val="21"/>
            <w:szCs w:val="21"/>
          </w:rPr>
          <w:t>/2019</w:t>
        </w:r>
        <w:r w:rsidR="000362DA" w:rsidRPr="000362DA">
          <w:rPr>
            <w:rFonts w:asciiTheme="minorHAnsi" w:hAnsiTheme="minorHAnsi"/>
            <w:sz w:val="21"/>
            <w:szCs w:val="21"/>
          </w:rPr>
          <w:tab/>
        </w:r>
        <w:r w:rsidR="000362DA" w:rsidRPr="000362DA">
          <w:rPr>
            <w:rFonts w:asciiTheme="minorHAnsi" w:hAnsiTheme="minorHAnsi"/>
            <w:sz w:val="21"/>
            <w:szCs w:val="21"/>
          </w:rPr>
          <w:tab/>
        </w:r>
        <w:r w:rsidR="00B5748A" w:rsidRPr="000362DA">
          <w:rPr>
            <w:rFonts w:asciiTheme="minorHAnsi" w:hAnsiTheme="minorHAnsi" w:cstheme="minorHAnsi"/>
            <w:sz w:val="21"/>
            <w:szCs w:val="21"/>
          </w:rPr>
          <w:fldChar w:fldCharType="begin"/>
        </w:r>
        <w:r w:rsidR="00B5748A" w:rsidRPr="000362DA">
          <w:rPr>
            <w:rFonts w:asciiTheme="minorHAnsi" w:hAnsiTheme="minorHAnsi" w:cstheme="minorHAnsi"/>
            <w:sz w:val="21"/>
            <w:szCs w:val="21"/>
          </w:rPr>
          <w:instrText>PAGE   \* MERGEFORMAT</w:instrText>
        </w:r>
        <w:r w:rsidR="00B5748A" w:rsidRPr="000362DA">
          <w:rPr>
            <w:rFonts w:asciiTheme="minorHAnsi" w:hAnsiTheme="minorHAnsi" w:cstheme="minorHAnsi"/>
            <w:sz w:val="21"/>
            <w:szCs w:val="21"/>
          </w:rPr>
          <w:fldChar w:fldCharType="separate"/>
        </w:r>
        <w:r>
          <w:rPr>
            <w:rFonts w:asciiTheme="minorHAnsi" w:hAnsiTheme="minorHAnsi" w:cstheme="minorHAnsi"/>
            <w:noProof/>
            <w:sz w:val="21"/>
            <w:szCs w:val="21"/>
          </w:rPr>
          <w:t>2</w:t>
        </w:r>
        <w:r w:rsidR="00B5748A" w:rsidRPr="000362DA">
          <w:rPr>
            <w:rFonts w:asciiTheme="minorHAnsi" w:hAnsiTheme="minorHAnsi" w:cstheme="minorHAnsi"/>
            <w:sz w:val="21"/>
            <w:szCs w:val="2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ECC45" w14:textId="77777777" w:rsidR="00080468" w:rsidRDefault="00080468">
    <w:pPr>
      <w:pStyle w:val="Zpat"/>
    </w:pPr>
  </w:p>
  <w:p w14:paraId="5C4F754A" w14:textId="77777777" w:rsidR="00080468" w:rsidRDefault="000804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82A18" w14:textId="77777777" w:rsidR="00080468" w:rsidRPr="00A04991" w:rsidRDefault="00080468" w:rsidP="00D36083">
    <w:pPr>
      <w:pStyle w:val="Zpat"/>
      <w:framePr w:wrap="around" w:vAnchor="text" w:hAnchor="margin" w:xAlign="center" w:y="1"/>
      <w:rPr>
        <w:rStyle w:val="slostrnky"/>
        <w:szCs w:val="22"/>
      </w:rPr>
    </w:pPr>
    <w:r>
      <w:rPr>
        <w:rStyle w:val="slostrnky"/>
        <w:szCs w:val="22"/>
      </w:rPr>
      <w:fldChar w:fldCharType="begin"/>
    </w:r>
    <w:r>
      <w:rPr>
        <w:rStyle w:val="slostrnky"/>
        <w:szCs w:val="22"/>
      </w:rPr>
      <w:instrText xml:space="preserve"> PAGE  \* Arabic  \* MERGEFORMAT </w:instrText>
    </w:r>
    <w:r>
      <w:rPr>
        <w:rStyle w:val="slostrnky"/>
        <w:szCs w:val="22"/>
      </w:rPr>
      <w:fldChar w:fldCharType="separate"/>
    </w:r>
    <w:r w:rsidR="004670D5">
      <w:rPr>
        <w:rStyle w:val="slostrnky"/>
        <w:noProof/>
        <w:szCs w:val="22"/>
      </w:rPr>
      <w:t>2</w:t>
    </w:r>
    <w:r>
      <w:rPr>
        <w:rStyle w:val="slostrnky"/>
        <w:szCs w:val="22"/>
      </w:rPr>
      <w:fldChar w:fldCharType="end"/>
    </w:r>
    <w:proofErr w:type="gramStart"/>
    <w:r>
      <w:rPr>
        <w:rStyle w:val="slostrnky"/>
        <w:szCs w:val="22"/>
      </w:rPr>
      <w:t xml:space="preserve"> z </w:t>
    </w:r>
    <w:proofErr w:type="gramEnd"/>
    <w:r>
      <w:rPr>
        <w:rStyle w:val="slostrnky"/>
        <w:noProof/>
        <w:szCs w:val="22"/>
      </w:rPr>
      <w:fldChar w:fldCharType="begin"/>
    </w:r>
    <w:r>
      <w:rPr>
        <w:rStyle w:val="slostrnky"/>
        <w:noProof/>
        <w:szCs w:val="22"/>
      </w:rPr>
      <w:instrText xml:space="preserve"> SECTIONPAGES   \* MERGEFORMAT </w:instrText>
    </w:r>
    <w:r>
      <w:rPr>
        <w:rStyle w:val="slostrnky"/>
        <w:noProof/>
        <w:szCs w:val="22"/>
      </w:rPr>
      <w:fldChar w:fldCharType="separate"/>
    </w:r>
    <w:r w:rsidR="004670D5">
      <w:rPr>
        <w:rStyle w:val="slostrnky"/>
        <w:noProof/>
        <w:szCs w:val="22"/>
      </w:rPr>
      <w:t>10</w:t>
    </w:r>
    <w:r>
      <w:rPr>
        <w:rStyle w:val="slostrnky"/>
        <w:noProof/>
        <w:szCs w:val="22"/>
      </w:rPr>
      <w:fldChar w:fldCharType="end"/>
    </w:r>
  </w:p>
  <w:p w14:paraId="4CB3D96C" w14:textId="77777777" w:rsidR="00080468" w:rsidRPr="00A04991" w:rsidRDefault="00080468" w:rsidP="00491045">
    <w:pPr>
      <w:pStyle w:val="Zpat"/>
      <w:tabs>
        <w:tab w:val="left" w:pos="1215"/>
      </w:tabs>
      <w:ind w:right="360"/>
      <w:rPr>
        <w:szCs w:val="22"/>
      </w:rPr>
    </w:pPr>
    <w:r>
      <w:rPr>
        <w:szCs w:val="22"/>
      </w:rPr>
      <w:tab/>
    </w:r>
    <w:r>
      <w:rPr>
        <w:szCs w:val="22"/>
      </w:rPr>
      <w:tab/>
      <w:t xml:space="preserve"> </w:t>
    </w:r>
  </w:p>
  <w:p w14:paraId="2AA8E412" w14:textId="77777777" w:rsidR="00080468" w:rsidRPr="00A04991" w:rsidRDefault="00080468">
    <w:pPr>
      <w:pStyle w:val="Zpat"/>
      <w:ind w:right="360"/>
      <w:rPr>
        <w:szCs w:val="22"/>
      </w:rPr>
    </w:pPr>
  </w:p>
  <w:p w14:paraId="2C42463B" w14:textId="77777777" w:rsidR="00080468" w:rsidRDefault="000804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96C34" w14:textId="77777777" w:rsidR="0090611F" w:rsidRDefault="0090611F" w:rsidP="00C225D5">
      <w:r>
        <w:separator/>
      </w:r>
    </w:p>
  </w:footnote>
  <w:footnote w:type="continuationSeparator" w:id="0">
    <w:p w14:paraId="13740E2B" w14:textId="77777777" w:rsidR="0090611F" w:rsidRDefault="0090611F" w:rsidP="00C225D5">
      <w:r>
        <w:continuationSeparator/>
      </w:r>
    </w:p>
  </w:footnote>
  <w:footnote w:id="1">
    <w:p w14:paraId="3C00DC77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Bude zajištěno centrálně z úrovně GnŘ NPÚ externím dodavatelem formou konzultačních služeb.</w:t>
      </w:r>
    </w:p>
  </w:footnote>
  <w:footnote w:id="2">
    <w:p w14:paraId="08168CE9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V době vydání této směrnice se jedná o směrnici</w:t>
      </w:r>
      <w:r w:rsidRPr="00362DB8">
        <w:t xml:space="preserve"> GŘ </w:t>
      </w:r>
      <w:r>
        <w:t xml:space="preserve">č. </w:t>
      </w:r>
      <w:r w:rsidRPr="00362DB8">
        <w:t>X/</w:t>
      </w:r>
      <w:r>
        <w:t>20</w:t>
      </w:r>
      <w:r w:rsidRPr="00362DB8">
        <w:t>18</w:t>
      </w:r>
      <w:r>
        <w:t>/NPÚ</w:t>
      </w:r>
      <w:r w:rsidRPr="00362DB8">
        <w:t xml:space="preserve"> - užívání elektronické pošty</w:t>
      </w:r>
    </w:p>
  </w:footnote>
  <w:footnote w:id="3">
    <w:p w14:paraId="64288BA7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Tato pozice je zpravidla zřizována pouze na GnŘ NPÚ pro jednotlivé centrální informační systémy</w:t>
      </w:r>
    </w:p>
  </w:footnote>
  <w:footnote w:id="4">
    <w:p w14:paraId="02826AAD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Tato pozice je zpravidla zřizována pouze na GNŘ NPÚ, aktuálně jde o vedoucího odboru informatiky</w:t>
      </w:r>
    </w:p>
  </w:footnote>
  <w:footnote w:id="5">
    <w:p w14:paraId="60431CA1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Směrnice GŘ č. XXXII/2019/NPÚ</w:t>
      </w:r>
    </w:p>
  </w:footnote>
  <w:footnote w:id="6">
    <w:p w14:paraId="09AE25A9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Další požadavky na kamerové systémy stanovuje vnitřní směrnice. Ke dni vydání této směrnice jde o směrnici GŘ č. XX/2018/NPÚ.</w:t>
      </w:r>
    </w:p>
  </w:footnote>
  <w:footnote w:id="7">
    <w:p w14:paraId="78E76E5A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Bez ohledu na to, zda lze přerušit dodávku el. </w:t>
      </w:r>
      <w:proofErr w:type="gramStart"/>
      <w:r>
        <w:t>proudu</w:t>
      </w:r>
      <w:proofErr w:type="gramEnd"/>
      <w:r>
        <w:t xml:space="preserve"> nezamčeným jističem, např. hlavní jistič apod.</w:t>
      </w:r>
    </w:p>
  </w:footnote>
  <w:footnote w:id="8">
    <w:p w14:paraId="6181681B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mezi nejznámější služby pro ověření kompromitovaných hesel patří stránka </w:t>
      </w:r>
      <w:r w:rsidRPr="00976780">
        <w:t>https://haveibeenpwned.com/Passwords</w:t>
      </w:r>
    </w:p>
  </w:footnote>
  <w:footnote w:id="9">
    <w:p w14:paraId="3C83C5ED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Viz Směrnice o užívání informačních technologií č. </w:t>
      </w:r>
      <w:r w:rsidRPr="00361EA8">
        <w:t>XXXII</w:t>
      </w:r>
      <w:r w:rsidRPr="008F6212">
        <w:t>/2019/NPÚ</w:t>
      </w:r>
    </w:p>
  </w:footnote>
  <w:footnote w:id="10">
    <w:p w14:paraId="264CE114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IS je dostupný v rámci VPN NPÚ na adrese </w:t>
      </w:r>
      <w:r w:rsidRPr="00B64C6E">
        <w:t>http://192.168.210.50/index.php</w:t>
      </w:r>
    </w:p>
  </w:footnote>
  <w:footnote w:id="11">
    <w:p w14:paraId="6E6376C8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V kratším termínu stanoveném pro tento bod postačují informace uvedené v příloze č. 5 v rozsahu bodů 1. 1, 1.2 a 1. 6.</w:t>
      </w:r>
    </w:p>
  </w:footnote>
  <w:footnote w:id="12">
    <w:p w14:paraId="78D0D189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15A8">
        <w:t>Podrobnosti ke zpracování povinné dokumentace k provozu kamerového systému jsou uvedeny ve Směrnici GŘ č. XX/2018/NPÚ</w:t>
      </w:r>
      <w:r>
        <w:t xml:space="preserve"> </w:t>
      </w:r>
      <w:r w:rsidRPr="0048184E">
        <w:t>o ochraně</w:t>
      </w:r>
      <w:r>
        <w:t xml:space="preserve"> </w:t>
      </w:r>
      <w:r w:rsidRPr="0048184E">
        <w:t>osobních údajů a provozování kamerových systémů</w:t>
      </w:r>
      <w:r w:rsidRPr="004415A8">
        <w:t>, bod 15</w:t>
      </w:r>
      <w:r>
        <w:t>. Jako součást dokumentace ICT postačuje konkrétní odkaz na příslušnou zpracovanou dokumentaci k provozu kamerových systémů (kdo ji zpracoval a datum zpracování).</w:t>
      </w:r>
    </w:p>
  </w:footnote>
  <w:footnote w:id="13">
    <w:p w14:paraId="7E0370C6" w14:textId="77777777" w:rsidR="00080468" w:rsidRDefault="00080468" w:rsidP="000804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2054D">
        <w:t>Směrnice č. XXXII/2019/NPÚ o užívání informačních technologií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A4D72" w14:textId="77777777" w:rsidR="00080468" w:rsidRDefault="00080468">
    <w:pPr>
      <w:pStyle w:val="Zhlav"/>
    </w:pPr>
  </w:p>
  <w:p w14:paraId="5749EF72" w14:textId="77777777" w:rsidR="00080468" w:rsidRDefault="000804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9A69" w14:textId="77777777" w:rsidR="00080468" w:rsidRPr="003757FC" w:rsidRDefault="00080468" w:rsidP="00D36083">
    <w:pPr>
      <w:pStyle w:val="Zhlav"/>
      <w:tabs>
        <w:tab w:val="clear" w:pos="4536"/>
        <w:tab w:val="clear" w:pos="9072"/>
        <w:tab w:val="left" w:pos="3293"/>
      </w:tabs>
      <w:rPr>
        <w:szCs w:val="20"/>
      </w:rPr>
    </w:pPr>
    <w:r>
      <w:rPr>
        <w:noProof/>
        <w:szCs w:val="20"/>
      </w:rPr>
      <w:drawing>
        <wp:inline distT="0" distB="0" distL="0" distR="0" wp14:anchorId="0E7A7A32" wp14:editId="0BAE8EBC">
          <wp:extent cx="1771650" cy="481965"/>
          <wp:effectExtent l="0" t="0" r="0" b="0"/>
          <wp:docPr id="3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2A055" w14:textId="77777777" w:rsidR="00080468" w:rsidRDefault="000804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326A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06F76E31"/>
    <w:multiLevelType w:val="multilevel"/>
    <w:tmpl w:val="0B587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76F59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8C0F89"/>
    <w:multiLevelType w:val="multilevel"/>
    <w:tmpl w:val="C60A2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283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/>
      </w:pPr>
      <w:rPr>
        <w:rFonts w:ascii="Calibri" w:hAnsi="Calibri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ind w:left="1296" w:hanging="129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B4336FB"/>
    <w:multiLevelType w:val="multilevel"/>
    <w:tmpl w:val="F56E2F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F590472"/>
    <w:multiLevelType w:val="multilevel"/>
    <w:tmpl w:val="C60A2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283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/>
      </w:pPr>
      <w:rPr>
        <w:rFonts w:ascii="Calibri" w:hAnsi="Calibri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ind w:left="1296" w:hanging="129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12B30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686BB1"/>
    <w:multiLevelType w:val="multilevel"/>
    <w:tmpl w:val="45380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C2A2F0B"/>
    <w:multiLevelType w:val="multilevel"/>
    <w:tmpl w:val="C4C66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316419B"/>
    <w:multiLevelType w:val="multilevel"/>
    <w:tmpl w:val="48844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CA48EF"/>
    <w:multiLevelType w:val="multilevel"/>
    <w:tmpl w:val="601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0A4CCF"/>
    <w:multiLevelType w:val="multilevel"/>
    <w:tmpl w:val="C60A2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283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/>
      </w:pPr>
      <w:rPr>
        <w:rFonts w:ascii="Calibri" w:hAnsi="Calibri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ind w:left="1296" w:hanging="129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3789346A"/>
    <w:multiLevelType w:val="multilevel"/>
    <w:tmpl w:val="24AC37D0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567" w:hanging="283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/>
      </w:pPr>
      <w:rPr>
        <w:rFonts w:ascii="Calibri" w:hAnsi="Calibri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40F24C35"/>
    <w:multiLevelType w:val="hybridMultilevel"/>
    <w:tmpl w:val="24507EE8"/>
    <w:lvl w:ilvl="0" w:tplc="04050011">
      <w:start w:val="1"/>
      <w:numFmt w:val="decimal"/>
      <w:lvlText w:val="%1)"/>
      <w:lvlJc w:val="left"/>
      <w:pPr>
        <w:ind w:left="54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4">
    <w:nsid w:val="44070F81"/>
    <w:multiLevelType w:val="multilevel"/>
    <w:tmpl w:val="A418B746"/>
    <w:lvl w:ilvl="0">
      <w:start w:val="1"/>
      <w:numFmt w:val="decimal"/>
      <w:pStyle w:val="Nadpis1mimoobsah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283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567" w:firstLine="0"/>
      </w:pPr>
      <w:rPr>
        <w:rFonts w:ascii="Calibri" w:hAnsi="Calibri" w:cs="Times New Roman" w:hint="default"/>
        <w:b w:val="0"/>
        <w:i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  <w:i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  <w:i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>
    <w:nsid w:val="45743F89"/>
    <w:multiLevelType w:val="multilevel"/>
    <w:tmpl w:val="48844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5B63C9"/>
    <w:multiLevelType w:val="multilevel"/>
    <w:tmpl w:val="633EB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5291406D"/>
    <w:multiLevelType w:val="hybridMultilevel"/>
    <w:tmpl w:val="9D30CB84"/>
    <w:lvl w:ilvl="0" w:tplc="6BB8D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E5C24"/>
    <w:multiLevelType w:val="multilevel"/>
    <w:tmpl w:val="1002780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283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/>
      </w:pPr>
      <w:rPr>
        <w:rFonts w:ascii="Calibri" w:hAnsi="Calibri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>
    <w:nsid w:val="5B273F69"/>
    <w:multiLevelType w:val="hybridMultilevel"/>
    <w:tmpl w:val="7004EB8A"/>
    <w:lvl w:ilvl="0" w:tplc="CFA45C5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D3164"/>
    <w:multiLevelType w:val="multilevel"/>
    <w:tmpl w:val="C60A2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283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/>
      </w:pPr>
      <w:rPr>
        <w:rFonts w:ascii="Calibri" w:hAnsi="Calibri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ind w:left="1296" w:hanging="129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752154F5"/>
    <w:multiLevelType w:val="hybridMultilevel"/>
    <w:tmpl w:val="7396D7D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B41F19"/>
    <w:multiLevelType w:val="multilevel"/>
    <w:tmpl w:val="48844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E75364"/>
    <w:multiLevelType w:val="multilevel"/>
    <w:tmpl w:val="1002780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283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567"/>
      </w:pPr>
      <w:rPr>
        <w:rFonts w:ascii="Calibri" w:hAnsi="Calibri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>
    <w:nsid w:val="7F40022F"/>
    <w:multiLevelType w:val="hybridMultilevel"/>
    <w:tmpl w:val="F32A34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18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21"/>
  </w:num>
  <w:num w:numId="17">
    <w:abstractNumId w:val="1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"/>
  </w:num>
  <w:num w:numId="31">
    <w:abstractNumId w:val="3"/>
  </w:num>
  <w:num w:numId="32">
    <w:abstractNumId w:val="1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D1"/>
    <w:rsid w:val="000008A4"/>
    <w:rsid w:val="00006A5C"/>
    <w:rsid w:val="00010B75"/>
    <w:rsid w:val="00011A1A"/>
    <w:rsid w:val="00015104"/>
    <w:rsid w:val="0002428D"/>
    <w:rsid w:val="000362DA"/>
    <w:rsid w:val="0003797F"/>
    <w:rsid w:val="0004420C"/>
    <w:rsid w:val="00053006"/>
    <w:rsid w:val="00055D2D"/>
    <w:rsid w:val="000564FF"/>
    <w:rsid w:val="00056899"/>
    <w:rsid w:val="000756AC"/>
    <w:rsid w:val="00080468"/>
    <w:rsid w:val="00081591"/>
    <w:rsid w:val="000947FC"/>
    <w:rsid w:val="000A473F"/>
    <w:rsid w:val="000C5966"/>
    <w:rsid w:val="000E63B5"/>
    <w:rsid w:val="000F05D8"/>
    <w:rsid w:val="00103CC8"/>
    <w:rsid w:val="00105746"/>
    <w:rsid w:val="00115F37"/>
    <w:rsid w:val="00142365"/>
    <w:rsid w:val="00153CE8"/>
    <w:rsid w:val="0015572A"/>
    <w:rsid w:val="00163E9E"/>
    <w:rsid w:val="0017277F"/>
    <w:rsid w:val="001739E0"/>
    <w:rsid w:val="001817B3"/>
    <w:rsid w:val="00195904"/>
    <w:rsid w:val="00197629"/>
    <w:rsid w:val="001A31F0"/>
    <w:rsid w:val="001A3CA7"/>
    <w:rsid w:val="001E3A22"/>
    <w:rsid w:val="001E7324"/>
    <w:rsid w:val="001F59D0"/>
    <w:rsid w:val="0020098A"/>
    <w:rsid w:val="0020728A"/>
    <w:rsid w:val="002135B8"/>
    <w:rsid w:val="00222167"/>
    <w:rsid w:val="00247AD9"/>
    <w:rsid w:val="00253931"/>
    <w:rsid w:val="0025597C"/>
    <w:rsid w:val="00261AE8"/>
    <w:rsid w:val="00265703"/>
    <w:rsid w:val="00265B29"/>
    <w:rsid w:val="00286313"/>
    <w:rsid w:val="00291705"/>
    <w:rsid w:val="00297E07"/>
    <w:rsid w:val="002A01A6"/>
    <w:rsid w:val="002D5F32"/>
    <w:rsid w:val="002E3687"/>
    <w:rsid w:val="002E7B2E"/>
    <w:rsid w:val="002F05F1"/>
    <w:rsid w:val="0030017D"/>
    <w:rsid w:val="0030178A"/>
    <w:rsid w:val="00310743"/>
    <w:rsid w:val="00337B45"/>
    <w:rsid w:val="00356210"/>
    <w:rsid w:val="00375713"/>
    <w:rsid w:val="0037727C"/>
    <w:rsid w:val="00391059"/>
    <w:rsid w:val="003A28B6"/>
    <w:rsid w:val="003A30D7"/>
    <w:rsid w:val="003B551F"/>
    <w:rsid w:val="003C2F6B"/>
    <w:rsid w:val="003C5C6E"/>
    <w:rsid w:val="003C6172"/>
    <w:rsid w:val="003D0BF7"/>
    <w:rsid w:val="003D3B06"/>
    <w:rsid w:val="003D3BEF"/>
    <w:rsid w:val="003D6184"/>
    <w:rsid w:val="003E37BE"/>
    <w:rsid w:val="00401283"/>
    <w:rsid w:val="00414AEC"/>
    <w:rsid w:val="00440400"/>
    <w:rsid w:val="00445642"/>
    <w:rsid w:val="0044724A"/>
    <w:rsid w:val="00455FBF"/>
    <w:rsid w:val="004662BF"/>
    <w:rsid w:val="004670D5"/>
    <w:rsid w:val="00475618"/>
    <w:rsid w:val="00492B94"/>
    <w:rsid w:val="00495D3D"/>
    <w:rsid w:val="004A3331"/>
    <w:rsid w:val="004A7F4D"/>
    <w:rsid w:val="004C4BC6"/>
    <w:rsid w:val="004D1953"/>
    <w:rsid w:val="004D3E43"/>
    <w:rsid w:val="004E4AA0"/>
    <w:rsid w:val="004F647F"/>
    <w:rsid w:val="00511816"/>
    <w:rsid w:val="00513BA1"/>
    <w:rsid w:val="0052414E"/>
    <w:rsid w:val="00524FC8"/>
    <w:rsid w:val="005276D2"/>
    <w:rsid w:val="00536B44"/>
    <w:rsid w:val="00566040"/>
    <w:rsid w:val="0057015D"/>
    <w:rsid w:val="005A065F"/>
    <w:rsid w:val="005A6283"/>
    <w:rsid w:val="005B7D01"/>
    <w:rsid w:val="005B7F70"/>
    <w:rsid w:val="005C05C3"/>
    <w:rsid w:val="005C38E9"/>
    <w:rsid w:val="005D4141"/>
    <w:rsid w:val="005E2F80"/>
    <w:rsid w:val="005F1674"/>
    <w:rsid w:val="006029D8"/>
    <w:rsid w:val="00604985"/>
    <w:rsid w:val="006200E5"/>
    <w:rsid w:val="0062206D"/>
    <w:rsid w:val="00623762"/>
    <w:rsid w:val="00631DBD"/>
    <w:rsid w:val="00634401"/>
    <w:rsid w:val="00636287"/>
    <w:rsid w:val="0064228F"/>
    <w:rsid w:val="00642AED"/>
    <w:rsid w:val="006628B3"/>
    <w:rsid w:val="00670C41"/>
    <w:rsid w:val="00672E9F"/>
    <w:rsid w:val="006770D4"/>
    <w:rsid w:val="00681678"/>
    <w:rsid w:val="006A23D9"/>
    <w:rsid w:val="006A70F4"/>
    <w:rsid w:val="006B7439"/>
    <w:rsid w:val="006E5E7A"/>
    <w:rsid w:val="006F58FE"/>
    <w:rsid w:val="0070082D"/>
    <w:rsid w:val="007073B7"/>
    <w:rsid w:val="00714EAD"/>
    <w:rsid w:val="00716A16"/>
    <w:rsid w:val="00721641"/>
    <w:rsid w:val="00737961"/>
    <w:rsid w:val="00740EC4"/>
    <w:rsid w:val="007427A1"/>
    <w:rsid w:val="0075544A"/>
    <w:rsid w:val="00765C9B"/>
    <w:rsid w:val="00767DB1"/>
    <w:rsid w:val="0077541B"/>
    <w:rsid w:val="00796744"/>
    <w:rsid w:val="007D2413"/>
    <w:rsid w:val="007D3EC9"/>
    <w:rsid w:val="007E3C7D"/>
    <w:rsid w:val="007E788C"/>
    <w:rsid w:val="008051EF"/>
    <w:rsid w:val="00807A57"/>
    <w:rsid w:val="00812C6F"/>
    <w:rsid w:val="00814AD9"/>
    <w:rsid w:val="00815BD7"/>
    <w:rsid w:val="008326C3"/>
    <w:rsid w:val="0083464D"/>
    <w:rsid w:val="00834658"/>
    <w:rsid w:val="008811C6"/>
    <w:rsid w:val="00883609"/>
    <w:rsid w:val="0089257A"/>
    <w:rsid w:val="008A3F20"/>
    <w:rsid w:val="008B785C"/>
    <w:rsid w:val="008C05AC"/>
    <w:rsid w:val="008C2C81"/>
    <w:rsid w:val="008D28A1"/>
    <w:rsid w:val="008E77AD"/>
    <w:rsid w:val="008F20E4"/>
    <w:rsid w:val="008F3B31"/>
    <w:rsid w:val="0090611F"/>
    <w:rsid w:val="00921D0F"/>
    <w:rsid w:val="00930C83"/>
    <w:rsid w:val="00931DA0"/>
    <w:rsid w:val="00934F56"/>
    <w:rsid w:val="0094309C"/>
    <w:rsid w:val="009463F1"/>
    <w:rsid w:val="009509E3"/>
    <w:rsid w:val="00955763"/>
    <w:rsid w:val="00955E04"/>
    <w:rsid w:val="009562FB"/>
    <w:rsid w:val="0096364F"/>
    <w:rsid w:val="00964A9D"/>
    <w:rsid w:val="00980B28"/>
    <w:rsid w:val="009A5896"/>
    <w:rsid w:val="009B03AB"/>
    <w:rsid w:val="009C07A0"/>
    <w:rsid w:val="009C0F73"/>
    <w:rsid w:val="009C3DA4"/>
    <w:rsid w:val="009D2DC5"/>
    <w:rsid w:val="009D48AC"/>
    <w:rsid w:val="009D707E"/>
    <w:rsid w:val="009D7B19"/>
    <w:rsid w:val="009E2CE2"/>
    <w:rsid w:val="009F7D27"/>
    <w:rsid w:val="00A12C2B"/>
    <w:rsid w:val="00A161A2"/>
    <w:rsid w:val="00A2340C"/>
    <w:rsid w:val="00A36985"/>
    <w:rsid w:val="00A373CA"/>
    <w:rsid w:val="00A4431B"/>
    <w:rsid w:val="00A4763A"/>
    <w:rsid w:val="00A47D22"/>
    <w:rsid w:val="00A659CB"/>
    <w:rsid w:val="00A70611"/>
    <w:rsid w:val="00A82D4F"/>
    <w:rsid w:val="00A940C1"/>
    <w:rsid w:val="00A94C0A"/>
    <w:rsid w:val="00A95B1F"/>
    <w:rsid w:val="00AC0D93"/>
    <w:rsid w:val="00B00DDB"/>
    <w:rsid w:val="00B10DAA"/>
    <w:rsid w:val="00B21350"/>
    <w:rsid w:val="00B40B01"/>
    <w:rsid w:val="00B5748A"/>
    <w:rsid w:val="00B61912"/>
    <w:rsid w:val="00B6630D"/>
    <w:rsid w:val="00B674AC"/>
    <w:rsid w:val="00B73C4B"/>
    <w:rsid w:val="00BC2717"/>
    <w:rsid w:val="00BC3A9A"/>
    <w:rsid w:val="00BC7D49"/>
    <w:rsid w:val="00BE3C4B"/>
    <w:rsid w:val="00C06164"/>
    <w:rsid w:val="00C0663C"/>
    <w:rsid w:val="00C06E8F"/>
    <w:rsid w:val="00C10A35"/>
    <w:rsid w:val="00C1401F"/>
    <w:rsid w:val="00C16BB9"/>
    <w:rsid w:val="00C225D5"/>
    <w:rsid w:val="00C22D26"/>
    <w:rsid w:val="00C2785C"/>
    <w:rsid w:val="00C31739"/>
    <w:rsid w:val="00C3259C"/>
    <w:rsid w:val="00C44E74"/>
    <w:rsid w:val="00C64B36"/>
    <w:rsid w:val="00C72626"/>
    <w:rsid w:val="00C76F4C"/>
    <w:rsid w:val="00C853C7"/>
    <w:rsid w:val="00C90FBE"/>
    <w:rsid w:val="00CB0176"/>
    <w:rsid w:val="00CB2491"/>
    <w:rsid w:val="00CD6538"/>
    <w:rsid w:val="00CE2F1B"/>
    <w:rsid w:val="00CE6218"/>
    <w:rsid w:val="00CE754F"/>
    <w:rsid w:val="00CF534F"/>
    <w:rsid w:val="00D3139C"/>
    <w:rsid w:val="00D41932"/>
    <w:rsid w:val="00D66CEE"/>
    <w:rsid w:val="00D86737"/>
    <w:rsid w:val="00D912B2"/>
    <w:rsid w:val="00D92F34"/>
    <w:rsid w:val="00D9567A"/>
    <w:rsid w:val="00DA371B"/>
    <w:rsid w:val="00DA51CD"/>
    <w:rsid w:val="00DA6E82"/>
    <w:rsid w:val="00DB4FB8"/>
    <w:rsid w:val="00DD1070"/>
    <w:rsid w:val="00DD3520"/>
    <w:rsid w:val="00DD4677"/>
    <w:rsid w:val="00DE5C4A"/>
    <w:rsid w:val="00DF04B1"/>
    <w:rsid w:val="00DF36DA"/>
    <w:rsid w:val="00DF6FDE"/>
    <w:rsid w:val="00DF7958"/>
    <w:rsid w:val="00E0112B"/>
    <w:rsid w:val="00E215D1"/>
    <w:rsid w:val="00E24706"/>
    <w:rsid w:val="00E33D20"/>
    <w:rsid w:val="00E44E2E"/>
    <w:rsid w:val="00E56886"/>
    <w:rsid w:val="00E57EA4"/>
    <w:rsid w:val="00E66A8A"/>
    <w:rsid w:val="00E82769"/>
    <w:rsid w:val="00E82EBC"/>
    <w:rsid w:val="00E902D0"/>
    <w:rsid w:val="00E92A96"/>
    <w:rsid w:val="00E95859"/>
    <w:rsid w:val="00EA017E"/>
    <w:rsid w:val="00EA32AC"/>
    <w:rsid w:val="00EB39B9"/>
    <w:rsid w:val="00EB47DC"/>
    <w:rsid w:val="00EB5B29"/>
    <w:rsid w:val="00ED3A94"/>
    <w:rsid w:val="00EE7612"/>
    <w:rsid w:val="00EF354F"/>
    <w:rsid w:val="00F002F5"/>
    <w:rsid w:val="00F01DB3"/>
    <w:rsid w:val="00F10F45"/>
    <w:rsid w:val="00F27A77"/>
    <w:rsid w:val="00F31A4C"/>
    <w:rsid w:val="00F34DFA"/>
    <w:rsid w:val="00F3714B"/>
    <w:rsid w:val="00F373EE"/>
    <w:rsid w:val="00F400AB"/>
    <w:rsid w:val="00F501F2"/>
    <w:rsid w:val="00F902AE"/>
    <w:rsid w:val="00FA48D1"/>
    <w:rsid w:val="00FC32DD"/>
    <w:rsid w:val="00FD4EFD"/>
    <w:rsid w:val="00FE06FE"/>
    <w:rsid w:val="00FF4FE3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4B1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9"/>
    <w:qFormat/>
    <w:rsid w:val="00080468"/>
    <w:pPr>
      <w:keepNext/>
      <w:spacing w:before="240" w:after="120"/>
      <w:ind w:left="432" w:hanging="432"/>
      <w:jc w:val="both"/>
      <w:outlineLvl w:val="0"/>
    </w:pPr>
    <w:rPr>
      <w:rFonts w:ascii="Calibri" w:hAnsi="Calibri"/>
      <w:b/>
      <w:bCs/>
      <w:sz w:val="24"/>
    </w:rPr>
  </w:style>
  <w:style w:type="paragraph" w:styleId="Nadpis2">
    <w:name w:val="heading 2"/>
    <w:basedOn w:val="Normln"/>
    <w:link w:val="Nadpis2Char"/>
    <w:uiPriority w:val="99"/>
    <w:qFormat/>
    <w:rsid w:val="00080468"/>
    <w:pPr>
      <w:numPr>
        <w:ilvl w:val="1"/>
        <w:numId w:val="6"/>
      </w:numPr>
      <w:spacing w:before="200" w:after="40" w:line="276" w:lineRule="auto"/>
      <w:ind w:left="709" w:hanging="567"/>
      <w:jc w:val="both"/>
      <w:outlineLvl w:val="1"/>
    </w:pPr>
    <w:rPr>
      <w:rFonts w:ascii="Calibri" w:hAnsi="Calibri"/>
      <w:bCs/>
      <w:sz w:val="22"/>
    </w:rPr>
  </w:style>
  <w:style w:type="paragraph" w:styleId="Nadpis3">
    <w:name w:val="heading 3"/>
    <w:basedOn w:val="Normln"/>
    <w:link w:val="Nadpis3Char"/>
    <w:uiPriority w:val="99"/>
    <w:qFormat/>
    <w:rsid w:val="00080468"/>
    <w:pPr>
      <w:keepLines/>
      <w:numPr>
        <w:ilvl w:val="2"/>
        <w:numId w:val="6"/>
      </w:numPr>
      <w:spacing w:before="40" w:after="40" w:line="276" w:lineRule="auto"/>
      <w:ind w:left="993" w:hanging="709"/>
      <w:outlineLvl w:val="2"/>
    </w:pPr>
    <w:rPr>
      <w:rFonts w:ascii="Calibri" w:hAnsi="Calibri"/>
      <w:sz w:val="22"/>
      <w:szCs w:val="22"/>
    </w:rPr>
  </w:style>
  <w:style w:type="paragraph" w:styleId="Nadpis4">
    <w:name w:val="heading 4"/>
    <w:basedOn w:val="Normln"/>
    <w:link w:val="Nadpis4Char"/>
    <w:uiPriority w:val="99"/>
    <w:qFormat/>
    <w:rsid w:val="00080468"/>
    <w:pPr>
      <w:numPr>
        <w:ilvl w:val="3"/>
        <w:numId w:val="6"/>
      </w:numPr>
      <w:spacing w:before="40" w:after="40" w:line="276" w:lineRule="auto"/>
      <w:ind w:left="1418" w:hanging="851"/>
      <w:outlineLvl w:val="3"/>
    </w:pPr>
    <w:rPr>
      <w:rFonts w:ascii="Calibri" w:hAnsi="Calibri"/>
      <w:sz w:val="22"/>
    </w:rPr>
  </w:style>
  <w:style w:type="paragraph" w:styleId="Nadpis5">
    <w:name w:val="heading 5"/>
    <w:basedOn w:val="Normln"/>
    <w:link w:val="Nadpis5Char"/>
    <w:uiPriority w:val="99"/>
    <w:qFormat/>
    <w:rsid w:val="00080468"/>
    <w:pPr>
      <w:keepLines/>
      <w:numPr>
        <w:ilvl w:val="4"/>
        <w:numId w:val="6"/>
      </w:numPr>
      <w:spacing w:before="40" w:after="40" w:line="276" w:lineRule="auto"/>
      <w:ind w:left="1985" w:hanging="1134"/>
      <w:outlineLvl w:val="4"/>
    </w:pPr>
    <w:rPr>
      <w:rFonts w:ascii="Calibri" w:hAnsi="Calibri"/>
      <w:sz w:val="22"/>
    </w:rPr>
  </w:style>
  <w:style w:type="paragraph" w:styleId="Nadpis6">
    <w:name w:val="heading 6"/>
    <w:basedOn w:val="Normln"/>
    <w:link w:val="Nadpis6Char"/>
    <w:uiPriority w:val="99"/>
    <w:qFormat/>
    <w:rsid w:val="00080468"/>
    <w:pPr>
      <w:keepNext/>
      <w:keepLines/>
      <w:numPr>
        <w:ilvl w:val="5"/>
        <w:numId w:val="6"/>
      </w:numPr>
      <w:spacing w:before="40" w:after="40" w:line="276" w:lineRule="auto"/>
      <w:ind w:left="2552" w:hanging="1418"/>
      <w:outlineLvl w:val="5"/>
    </w:pPr>
    <w:rPr>
      <w:rFonts w:ascii="Calibri" w:hAnsi="Calibri"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80468"/>
    <w:pPr>
      <w:keepNext/>
      <w:keepLines/>
      <w:numPr>
        <w:ilvl w:val="6"/>
        <w:numId w:val="6"/>
      </w:numPr>
      <w:spacing w:before="40" w:after="40" w:line="276" w:lineRule="auto"/>
      <w:ind w:left="3119" w:hanging="1701"/>
      <w:outlineLvl w:val="6"/>
    </w:pPr>
    <w:rPr>
      <w:rFonts w:asciiTheme="minorHAnsi" w:hAnsiTheme="minorHAnsi"/>
      <w:iCs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080468"/>
    <w:pPr>
      <w:keepNext/>
      <w:keepLines/>
      <w:numPr>
        <w:ilvl w:val="7"/>
        <w:numId w:val="6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qFormat/>
    <w:rsid w:val="00080468"/>
    <w:pPr>
      <w:keepNext/>
      <w:keepLines/>
      <w:numPr>
        <w:ilvl w:val="8"/>
        <w:numId w:val="6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215D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E215D1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Default">
    <w:name w:val="Default"/>
    <w:rsid w:val="00E215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15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5D1"/>
    <w:rPr>
      <w:rFonts w:ascii="Tahoma" w:eastAsia="Times New Roman" w:hAnsi="Tahom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15D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15D1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E21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E215D1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data">
    <w:name w:val="data"/>
    <w:basedOn w:val="Standardnpsmoodstavce"/>
    <w:rsid w:val="00E215D1"/>
  </w:style>
  <w:style w:type="paragraph" w:styleId="Zpat">
    <w:name w:val="footer"/>
    <w:basedOn w:val="Normln"/>
    <w:link w:val="ZpatChar"/>
    <w:uiPriority w:val="99"/>
    <w:unhideWhenUsed/>
    <w:rsid w:val="00C225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D5"/>
    <w:rPr>
      <w:rFonts w:ascii="Tahoma" w:eastAsia="Times New Roman" w:hAnsi="Tahoma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3D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4FB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FB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1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A4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A4C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A4C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080468"/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80468"/>
    <w:rPr>
      <w:rFonts w:ascii="Calibri" w:eastAsia="Times New Roman" w:hAnsi="Calibri" w:cs="Times New Roman"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80468"/>
    <w:rPr>
      <w:rFonts w:ascii="Calibri" w:eastAsia="Times New Roman" w:hAnsi="Calibri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080468"/>
    <w:rPr>
      <w:rFonts w:ascii="Calibri" w:eastAsia="Times New Roman" w:hAnsi="Calibri" w:cs="Times New Roman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080468"/>
    <w:rPr>
      <w:rFonts w:ascii="Calibri" w:eastAsia="Times New Roman" w:hAnsi="Calibri" w:cs="Times New Roman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080468"/>
    <w:rPr>
      <w:rFonts w:ascii="Calibri" w:eastAsia="Times New Roman" w:hAnsi="Calibri" w:cs="Times New Roman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080468"/>
    <w:rPr>
      <w:rFonts w:eastAsia="Times New Roman" w:cs="Times New Roman"/>
      <w:iCs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080468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080468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styleId="slostrnky">
    <w:name w:val="page number"/>
    <w:uiPriority w:val="99"/>
    <w:rsid w:val="00080468"/>
    <w:rPr>
      <w:rFonts w:cs="Times New Roman"/>
    </w:rPr>
  </w:style>
  <w:style w:type="character" w:customStyle="1" w:styleId="Titulek-box">
    <w:name w:val="Titulek - box"/>
    <w:uiPriority w:val="99"/>
    <w:semiHidden/>
    <w:rsid w:val="00080468"/>
    <w:rPr>
      <w:rFonts w:ascii="Arial" w:hAnsi="Arial"/>
      <w:sz w:val="22"/>
    </w:rPr>
  </w:style>
  <w:style w:type="paragraph" w:customStyle="1" w:styleId="nadpissmrnice">
    <w:name w:val="nadpis směrnice"/>
    <w:basedOn w:val="Normln"/>
    <w:link w:val="nadpissmrniceChar"/>
    <w:uiPriority w:val="99"/>
    <w:rsid w:val="00080468"/>
    <w:pPr>
      <w:spacing w:before="240" w:after="240"/>
      <w:jc w:val="center"/>
    </w:pPr>
    <w:rPr>
      <w:rFonts w:ascii="Calibri" w:hAnsi="Calibri"/>
      <w:b/>
      <w:bCs/>
      <w:color w:val="000000"/>
      <w:spacing w:val="20"/>
      <w:sz w:val="24"/>
    </w:rPr>
  </w:style>
  <w:style w:type="character" w:customStyle="1" w:styleId="nadpissmrniceChar">
    <w:name w:val="nadpis směrnice Char"/>
    <w:link w:val="nadpissmrnice"/>
    <w:uiPriority w:val="99"/>
    <w:locked/>
    <w:rsid w:val="00080468"/>
    <w:rPr>
      <w:rFonts w:ascii="Calibri" w:eastAsia="Times New Roman" w:hAnsi="Calibri" w:cs="Times New Roman"/>
      <w:b/>
      <w:bCs/>
      <w:color w:val="000000"/>
      <w:spacing w:val="2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080468"/>
    <w:pPr>
      <w:tabs>
        <w:tab w:val="left" w:pos="426"/>
        <w:tab w:val="right" w:leader="dot" w:pos="9061"/>
      </w:tabs>
      <w:spacing w:after="100"/>
    </w:pPr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08046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0468"/>
    <w:rPr>
      <w:rFonts w:ascii="Consolas" w:eastAsia="Calibri" w:hAnsi="Consolas" w:cs="Times New Roman"/>
      <w:sz w:val="21"/>
      <w:szCs w:val="21"/>
    </w:rPr>
  </w:style>
  <w:style w:type="character" w:customStyle="1" w:styleId="A2">
    <w:name w:val="A2"/>
    <w:uiPriority w:val="99"/>
    <w:rsid w:val="00080468"/>
    <w:rPr>
      <w:color w:val="000000"/>
      <w:sz w:val="22"/>
    </w:rPr>
  </w:style>
  <w:style w:type="character" w:styleId="slodku">
    <w:name w:val="line number"/>
    <w:uiPriority w:val="99"/>
    <w:semiHidden/>
    <w:rsid w:val="0008046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080468"/>
    <w:rPr>
      <w:rFonts w:ascii="Calibri" w:hAnsi="Calibr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046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80468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08046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0468"/>
    <w:rPr>
      <w:color w:val="605E5C"/>
      <w:shd w:val="clear" w:color="auto" w:fill="E1DFDD"/>
    </w:rPr>
  </w:style>
  <w:style w:type="paragraph" w:customStyle="1" w:styleId="bpvzkladn">
    <w:name w:val="bpv základní"/>
    <w:basedOn w:val="Normln"/>
    <w:qFormat/>
    <w:locked/>
    <w:rsid w:val="00080468"/>
    <w:pPr>
      <w:widowControl w:val="0"/>
      <w:spacing w:before="240" w:after="240" w:line="320" w:lineRule="atLeast"/>
      <w:jc w:val="both"/>
    </w:pPr>
    <w:rPr>
      <w:rFonts w:ascii="Arial" w:hAnsi="Arial" w:cs="Arial"/>
      <w:szCs w:val="22"/>
      <w:lang w:eastAsia="zh-CN"/>
    </w:rPr>
  </w:style>
  <w:style w:type="paragraph" w:styleId="Obsah4">
    <w:name w:val="toc 4"/>
    <w:basedOn w:val="Normln"/>
    <w:next w:val="Normln"/>
    <w:autoRedefine/>
    <w:semiHidden/>
    <w:unhideWhenUsed/>
    <w:rsid w:val="00080468"/>
    <w:pPr>
      <w:spacing w:after="100"/>
      <w:ind w:left="660"/>
    </w:pPr>
    <w:rPr>
      <w:rFonts w:ascii="Calibri" w:hAnsi="Calibri"/>
      <w:sz w:val="22"/>
    </w:rPr>
  </w:style>
  <w:style w:type="paragraph" w:styleId="Podtitul">
    <w:name w:val="Subtitle"/>
    <w:basedOn w:val="Normln"/>
    <w:next w:val="Normln"/>
    <w:link w:val="PodtitulChar"/>
    <w:qFormat/>
    <w:rsid w:val="000804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080468"/>
    <w:rPr>
      <w:rFonts w:eastAsiaTheme="minorEastAsia"/>
      <w:color w:val="5A5A5A" w:themeColor="text1" w:themeTint="A5"/>
      <w:spacing w:val="15"/>
      <w:lang w:eastAsia="cs-CZ"/>
    </w:rPr>
  </w:style>
  <w:style w:type="paragraph" w:styleId="Revize">
    <w:name w:val="Revision"/>
    <w:hidden/>
    <w:uiPriority w:val="99"/>
    <w:semiHidden/>
    <w:rsid w:val="0008046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Nadpis1mimoobsah">
    <w:name w:val="Nadpis1 mimo obsah"/>
    <w:basedOn w:val="Nadpis1"/>
    <w:link w:val="Nadpis1mimoobsahChar"/>
    <w:qFormat/>
    <w:rsid w:val="00080468"/>
    <w:pPr>
      <w:numPr>
        <w:numId w:val="6"/>
      </w:numPr>
    </w:pPr>
  </w:style>
  <w:style w:type="character" w:customStyle="1" w:styleId="Nadpis1mimoobsahChar">
    <w:name w:val="Nadpis1 mimo obsah Char"/>
    <w:basedOn w:val="Nadpis1Char"/>
    <w:link w:val="Nadpis1mimoobsah"/>
    <w:rsid w:val="00080468"/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customStyle="1" w:styleId="Nadpis1nov">
    <w:name w:val="Nadpis1 nový"/>
    <w:basedOn w:val="Nadpis1mimoobsah"/>
    <w:link w:val="Nadpis1novChar"/>
    <w:qFormat/>
    <w:rsid w:val="00080468"/>
  </w:style>
  <w:style w:type="character" w:customStyle="1" w:styleId="Nadpis1novChar">
    <w:name w:val="Nadpis1 nový Char"/>
    <w:basedOn w:val="Nadpis1mimoobsahChar"/>
    <w:link w:val="Nadpis1nov"/>
    <w:rsid w:val="00080468"/>
    <w:rPr>
      <w:rFonts w:ascii="Calibri" w:eastAsia="Times New Roman" w:hAnsi="Calibri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4B1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9"/>
    <w:qFormat/>
    <w:rsid w:val="00080468"/>
    <w:pPr>
      <w:keepNext/>
      <w:spacing w:before="240" w:after="120"/>
      <w:ind w:left="432" w:hanging="432"/>
      <w:jc w:val="both"/>
      <w:outlineLvl w:val="0"/>
    </w:pPr>
    <w:rPr>
      <w:rFonts w:ascii="Calibri" w:hAnsi="Calibri"/>
      <w:b/>
      <w:bCs/>
      <w:sz w:val="24"/>
    </w:rPr>
  </w:style>
  <w:style w:type="paragraph" w:styleId="Nadpis2">
    <w:name w:val="heading 2"/>
    <w:basedOn w:val="Normln"/>
    <w:link w:val="Nadpis2Char"/>
    <w:uiPriority w:val="99"/>
    <w:qFormat/>
    <w:rsid w:val="00080468"/>
    <w:pPr>
      <w:numPr>
        <w:ilvl w:val="1"/>
        <w:numId w:val="6"/>
      </w:numPr>
      <w:spacing w:before="200" w:after="40" w:line="276" w:lineRule="auto"/>
      <w:ind w:left="709" w:hanging="567"/>
      <w:jc w:val="both"/>
      <w:outlineLvl w:val="1"/>
    </w:pPr>
    <w:rPr>
      <w:rFonts w:ascii="Calibri" w:hAnsi="Calibri"/>
      <w:bCs/>
      <w:sz w:val="22"/>
    </w:rPr>
  </w:style>
  <w:style w:type="paragraph" w:styleId="Nadpis3">
    <w:name w:val="heading 3"/>
    <w:basedOn w:val="Normln"/>
    <w:link w:val="Nadpis3Char"/>
    <w:uiPriority w:val="99"/>
    <w:qFormat/>
    <w:rsid w:val="00080468"/>
    <w:pPr>
      <w:keepLines/>
      <w:numPr>
        <w:ilvl w:val="2"/>
        <w:numId w:val="6"/>
      </w:numPr>
      <w:spacing w:before="40" w:after="40" w:line="276" w:lineRule="auto"/>
      <w:ind w:left="993" w:hanging="709"/>
      <w:outlineLvl w:val="2"/>
    </w:pPr>
    <w:rPr>
      <w:rFonts w:ascii="Calibri" w:hAnsi="Calibri"/>
      <w:sz w:val="22"/>
      <w:szCs w:val="22"/>
    </w:rPr>
  </w:style>
  <w:style w:type="paragraph" w:styleId="Nadpis4">
    <w:name w:val="heading 4"/>
    <w:basedOn w:val="Normln"/>
    <w:link w:val="Nadpis4Char"/>
    <w:uiPriority w:val="99"/>
    <w:qFormat/>
    <w:rsid w:val="00080468"/>
    <w:pPr>
      <w:numPr>
        <w:ilvl w:val="3"/>
        <w:numId w:val="6"/>
      </w:numPr>
      <w:spacing w:before="40" w:after="40" w:line="276" w:lineRule="auto"/>
      <w:ind w:left="1418" w:hanging="851"/>
      <w:outlineLvl w:val="3"/>
    </w:pPr>
    <w:rPr>
      <w:rFonts w:ascii="Calibri" w:hAnsi="Calibri"/>
      <w:sz w:val="22"/>
    </w:rPr>
  </w:style>
  <w:style w:type="paragraph" w:styleId="Nadpis5">
    <w:name w:val="heading 5"/>
    <w:basedOn w:val="Normln"/>
    <w:link w:val="Nadpis5Char"/>
    <w:uiPriority w:val="99"/>
    <w:qFormat/>
    <w:rsid w:val="00080468"/>
    <w:pPr>
      <w:keepLines/>
      <w:numPr>
        <w:ilvl w:val="4"/>
        <w:numId w:val="6"/>
      </w:numPr>
      <w:spacing w:before="40" w:after="40" w:line="276" w:lineRule="auto"/>
      <w:ind w:left="1985" w:hanging="1134"/>
      <w:outlineLvl w:val="4"/>
    </w:pPr>
    <w:rPr>
      <w:rFonts w:ascii="Calibri" w:hAnsi="Calibri"/>
      <w:sz w:val="22"/>
    </w:rPr>
  </w:style>
  <w:style w:type="paragraph" w:styleId="Nadpis6">
    <w:name w:val="heading 6"/>
    <w:basedOn w:val="Normln"/>
    <w:link w:val="Nadpis6Char"/>
    <w:uiPriority w:val="99"/>
    <w:qFormat/>
    <w:rsid w:val="00080468"/>
    <w:pPr>
      <w:keepNext/>
      <w:keepLines/>
      <w:numPr>
        <w:ilvl w:val="5"/>
        <w:numId w:val="6"/>
      </w:numPr>
      <w:spacing w:before="40" w:after="40" w:line="276" w:lineRule="auto"/>
      <w:ind w:left="2552" w:hanging="1418"/>
      <w:outlineLvl w:val="5"/>
    </w:pPr>
    <w:rPr>
      <w:rFonts w:ascii="Calibri" w:hAnsi="Calibri"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80468"/>
    <w:pPr>
      <w:keepNext/>
      <w:keepLines/>
      <w:numPr>
        <w:ilvl w:val="6"/>
        <w:numId w:val="6"/>
      </w:numPr>
      <w:spacing w:before="40" w:after="40" w:line="276" w:lineRule="auto"/>
      <w:ind w:left="3119" w:hanging="1701"/>
      <w:outlineLvl w:val="6"/>
    </w:pPr>
    <w:rPr>
      <w:rFonts w:asciiTheme="minorHAnsi" w:hAnsiTheme="minorHAnsi"/>
      <w:iCs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080468"/>
    <w:pPr>
      <w:keepNext/>
      <w:keepLines/>
      <w:numPr>
        <w:ilvl w:val="7"/>
        <w:numId w:val="6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qFormat/>
    <w:rsid w:val="00080468"/>
    <w:pPr>
      <w:keepNext/>
      <w:keepLines/>
      <w:numPr>
        <w:ilvl w:val="8"/>
        <w:numId w:val="6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215D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E215D1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Default">
    <w:name w:val="Default"/>
    <w:rsid w:val="00E215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15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5D1"/>
    <w:rPr>
      <w:rFonts w:ascii="Tahoma" w:eastAsia="Times New Roman" w:hAnsi="Tahom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15D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15D1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E21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E215D1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data">
    <w:name w:val="data"/>
    <w:basedOn w:val="Standardnpsmoodstavce"/>
    <w:rsid w:val="00E215D1"/>
  </w:style>
  <w:style w:type="paragraph" w:styleId="Zpat">
    <w:name w:val="footer"/>
    <w:basedOn w:val="Normln"/>
    <w:link w:val="ZpatChar"/>
    <w:uiPriority w:val="99"/>
    <w:unhideWhenUsed/>
    <w:rsid w:val="00C225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D5"/>
    <w:rPr>
      <w:rFonts w:ascii="Tahoma" w:eastAsia="Times New Roman" w:hAnsi="Tahoma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3D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4FB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FB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1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A4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A4C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A4C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080468"/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80468"/>
    <w:rPr>
      <w:rFonts w:ascii="Calibri" w:eastAsia="Times New Roman" w:hAnsi="Calibri" w:cs="Times New Roman"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80468"/>
    <w:rPr>
      <w:rFonts w:ascii="Calibri" w:eastAsia="Times New Roman" w:hAnsi="Calibri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080468"/>
    <w:rPr>
      <w:rFonts w:ascii="Calibri" w:eastAsia="Times New Roman" w:hAnsi="Calibri" w:cs="Times New Roman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080468"/>
    <w:rPr>
      <w:rFonts w:ascii="Calibri" w:eastAsia="Times New Roman" w:hAnsi="Calibri" w:cs="Times New Roman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080468"/>
    <w:rPr>
      <w:rFonts w:ascii="Calibri" w:eastAsia="Times New Roman" w:hAnsi="Calibri" w:cs="Times New Roman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080468"/>
    <w:rPr>
      <w:rFonts w:eastAsia="Times New Roman" w:cs="Times New Roman"/>
      <w:iCs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080468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080468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styleId="slostrnky">
    <w:name w:val="page number"/>
    <w:uiPriority w:val="99"/>
    <w:rsid w:val="00080468"/>
    <w:rPr>
      <w:rFonts w:cs="Times New Roman"/>
    </w:rPr>
  </w:style>
  <w:style w:type="character" w:customStyle="1" w:styleId="Titulek-box">
    <w:name w:val="Titulek - box"/>
    <w:uiPriority w:val="99"/>
    <w:semiHidden/>
    <w:rsid w:val="00080468"/>
    <w:rPr>
      <w:rFonts w:ascii="Arial" w:hAnsi="Arial"/>
      <w:sz w:val="22"/>
    </w:rPr>
  </w:style>
  <w:style w:type="paragraph" w:customStyle="1" w:styleId="nadpissmrnice">
    <w:name w:val="nadpis směrnice"/>
    <w:basedOn w:val="Normln"/>
    <w:link w:val="nadpissmrniceChar"/>
    <w:uiPriority w:val="99"/>
    <w:rsid w:val="00080468"/>
    <w:pPr>
      <w:spacing w:before="240" w:after="240"/>
      <w:jc w:val="center"/>
    </w:pPr>
    <w:rPr>
      <w:rFonts w:ascii="Calibri" w:hAnsi="Calibri"/>
      <w:b/>
      <w:bCs/>
      <w:color w:val="000000"/>
      <w:spacing w:val="20"/>
      <w:sz w:val="24"/>
    </w:rPr>
  </w:style>
  <w:style w:type="character" w:customStyle="1" w:styleId="nadpissmrniceChar">
    <w:name w:val="nadpis směrnice Char"/>
    <w:link w:val="nadpissmrnice"/>
    <w:uiPriority w:val="99"/>
    <w:locked/>
    <w:rsid w:val="00080468"/>
    <w:rPr>
      <w:rFonts w:ascii="Calibri" w:eastAsia="Times New Roman" w:hAnsi="Calibri" w:cs="Times New Roman"/>
      <w:b/>
      <w:bCs/>
      <w:color w:val="000000"/>
      <w:spacing w:val="2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080468"/>
    <w:pPr>
      <w:tabs>
        <w:tab w:val="left" w:pos="426"/>
        <w:tab w:val="right" w:leader="dot" w:pos="9061"/>
      </w:tabs>
      <w:spacing w:after="100"/>
    </w:pPr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08046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0468"/>
    <w:rPr>
      <w:rFonts w:ascii="Consolas" w:eastAsia="Calibri" w:hAnsi="Consolas" w:cs="Times New Roman"/>
      <w:sz w:val="21"/>
      <w:szCs w:val="21"/>
    </w:rPr>
  </w:style>
  <w:style w:type="character" w:customStyle="1" w:styleId="A2">
    <w:name w:val="A2"/>
    <w:uiPriority w:val="99"/>
    <w:rsid w:val="00080468"/>
    <w:rPr>
      <w:color w:val="000000"/>
      <w:sz w:val="22"/>
    </w:rPr>
  </w:style>
  <w:style w:type="character" w:styleId="slodku">
    <w:name w:val="line number"/>
    <w:uiPriority w:val="99"/>
    <w:semiHidden/>
    <w:rsid w:val="0008046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080468"/>
    <w:rPr>
      <w:rFonts w:ascii="Calibri" w:hAnsi="Calibr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046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80468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08046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0468"/>
    <w:rPr>
      <w:color w:val="605E5C"/>
      <w:shd w:val="clear" w:color="auto" w:fill="E1DFDD"/>
    </w:rPr>
  </w:style>
  <w:style w:type="paragraph" w:customStyle="1" w:styleId="bpvzkladn">
    <w:name w:val="bpv základní"/>
    <w:basedOn w:val="Normln"/>
    <w:qFormat/>
    <w:locked/>
    <w:rsid w:val="00080468"/>
    <w:pPr>
      <w:widowControl w:val="0"/>
      <w:spacing w:before="240" w:after="240" w:line="320" w:lineRule="atLeast"/>
      <w:jc w:val="both"/>
    </w:pPr>
    <w:rPr>
      <w:rFonts w:ascii="Arial" w:hAnsi="Arial" w:cs="Arial"/>
      <w:szCs w:val="22"/>
      <w:lang w:eastAsia="zh-CN"/>
    </w:rPr>
  </w:style>
  <w:style w:type="paragraph" w:styleId="Obsah4">
    <w:name w:val="toc 4"/>
    <w:basedOn w:val="Normln"/>
    <w:next w:val="Normln"/>
    <w:autoRedefine/>
    <w:semiHidden/>
    <w:unhideWhenUsed/>
    <w:rsid w:val="00080468"/>
    <w:pPr>
      <w:spacing w:after="100"/>
      <w:ind w:left="660"/>
    </w:pPr>
    <w:rPr>
      <w:rFonts w:ascii="Calibri" w:hAnsi="Calibri"/>
      <w:sz w:val="22"/>
    </w:rPr>
  </w:style>
  <w:style w:type="paragraph" w:styleId="Podtitul">
    <w:name w:val="Subtitle"/>
    <w:basedOn w:val="Normln"/>
    <w:next w:val="Normln"/>
    <w:link w:val="PodtitulChar"/>
    <w:qFormat/>
    <w:rsid w:val="000804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080468"/>
    <w:rPr>
      <w:rFonts w:eastAsiaTheme="minorEastAsia"/>
      <w:color w:val="5A5A5A" w:themeColor="text1" w:themeTint="A5"/>
      <w:spacing w:val="15"/>
      <w:lang w:eastAsia="cs-CZ"/>
    </w:rPr>
  </w:style>
  <w:style w:type="paragraph" w:styleId="Revize">
    <w:name w:val="Revision"/>
    <w:hidden/>
    <w:uiPriority w:val="99"/>
    <w:semiHidden/>
    <w:rsid w:val="0008046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Nadpis1mimoobsah">
    <w:name w:val="Nadpis1 mimo obsah"/>
    <w:basedOn w:val="Nadpis1"/>
    <w:link w:val="Nadpis1mimoobsahChar"/>
    <w:qFormat/>
    <w:rsid w:val="00080468"/>
    <w:pPr>
      <w:numPr>
        <w:numId w:val="6"/>
      </w:numPr>
    </w:pPr>
  </w:style>
  <w:style w:type="character" w:customStyle="1" w:styleId="Nadpis1mimoobsahChar">
    <w:name w:val="Nadpis1 mimo obsah Char"/>
    <w:basedOn w:val="Nadpis1Char"/>
    <w:link w:val="Nadpis1mimoobsah"/>
    <w:rsid w:val="00080468"/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customStyle="1" w:styleId="Nadpis1nov">
    <w:name w:val="Nadpis1 nový"/>
    <w:basedOn w:val="Nadpis1mimoobsah"/>
    <w:link w:val="Nadpis1novChar"/>
    <w:qFormat/>
    <w:rsid w:val="00080468"/>
  </w:style>
  <w:style w:type="character" w:customStyle="1" w:styleId="Nadpis1novChar">
    <w:name w:val="Nadpis1 nový Char"/>
    <w:basedOn w:val="Nadpis1mimoobsahChar"/>
    <w:link w:val="Nadpis1nov"/>
    <w:rsid w:val="00080468"/>
    <w:rPr>
      <w:rFonts w:ascii="Calibri" w:eastAsia="Times New Roman" w:hAnsi="Calibri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ylsoft.cz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poverenec@npu.cz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ranet.npu.cz/sprava-webovych-dom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44</Pages>
  <Words>9454</Words>
  <Characters>55784</Characters>
  <Application>Microsoft Office Word</Application>
  <DocSecurity>0</DocSecurity>
  <Lines>464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Kalferstová Jana Mgr.</dc:creator>
  <cp:lastModifiedBy>Kalferstová Jana Mgr.</cp:lastModifiedBy>
  <cp:revision>2</cp:revision>
  <cp:lastPrinted>2020-05-19T11:04:00Z</cp:lastPrinted>
  <dcterms:created xsi:type="dcterms:W3CDTF">2020-11-27T13:58:00Z</dcterms:created>
  <dcterms:modified xsi:type="dcterms:W3CDTF">2020-11-27T13:58:00Z</dcterms:modified>
</cp:coreProperties>
</file>