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E4" w:rsidRPr="00234AE5" w:rsidRDefault="00F77FE4" w:rsidP="00234AE5">
      <w:pPr>
        <w:pStyle w:val="Normlnweb"/>
        <w:spacing w:before="0" w:beforeAutospacing="0" w:after="0" w:afterAutospacing="0"/>
        <w:ind w:left="5664" w:firstLine="708"/>
        <w:jc w:val="center"/>
        <w:rPr>
          <w:b/>
          <w:bCs/>
          <w:sz w:val="18"/>
          <w:szCs w:val="18"/>
        </w:rPr>
      </w:pPr>
      <w:r w:rsidRPr="00234AE5">
        <w:rPr>
          <w:b/>
          <w:bCs/>
          <w:sz w:val="18"/>
          <w:szCs w:val="18"/>
        </w:rPr>
        <w:t>Ev. č. smlouvy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b/>
          <w:bCs/>
        </w:rPr>
      </w:pPr>
      <w:proofErr w:type="gramStart"/>
      <w:r>
        <w:rPr>
          <w:b/>
          <w:bCs/>
        </w:rPr>
        <w:t xml:space="preserve">V E Ř E J N O P R Á V N Í   </w:t>
      </w:r>
      <w:r w:rsidRPr="00417D0D">
        <w:rPr>
          <w:b/>
          <w:bCs/>
        </w:rPr>
        <w:t>S M L O U V</w:t>
      </w:r>
      <w:r>
        <w:rPr>
          <w:b/>
          <w:bCs/>
        </w:rPr>
        <w:t> </w:t>
      </w:r>
      <w:r w:rsidRPr="00417D0D">
        <w:rPr>
          <w:b/>
          <w:bCs/>
        </w:rPr>
        <w:t>A</w:t>
      </w:r>
      <w:proofErr w:type="gramEnd"/>
      <w:r w:rsidRPr="00CF03EC" w:rsidDel="00D01D5D">
        <w:rPr>
          <w:b/>
          <w:bCs/>
        </w:rPr>
        <w:t xml:space="preserve"> </w:t>
      </w:r>
    </w:p>
    <w:p w:rsidR="00F77FE4" w:rsidRPr="00CF03EC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</w:pPr>
      <w:r w:rsidRPr="00CF03EC">
        <w:t xml:space="preserve">o poskytnutí </w:t>
      </w:r>
      <w:r>
        <w:rPr>
          <w:sz w:val="22"/>
          <w:szCs w:val="22"/>
        </w:rPr>
        <w:t>dotace</w:t>
      </w:r>
      <w:r w:rsidRPr="00CF03EC">
        <w:t xml:space="preserve"> z rozpočtu </w:t>
      </w:r>
    </w:p>
    <w:p w:rsidR="00F77FE4" w:rsidRPr="00CF03EC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</w:pPr>
      <w:r w:rsidRPr="00CF03EC">
        <w:t>Karlovarského kraje – odboru regionálního rozvoje</w:t>
      </w:r>
    </w:p>
    <w:p w:rsidR="00F77FE4" w:rsidRPr="00417D0D" w:rsidRDefault="00F77FE4" w:rsidP="00E4571B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CF03EC">
        <w:rPr>
          <w:i/>
          <w:iCs/>
          <w:sz w:val="22"/>
          <w:szCs w:val="22"/>
        </w:rPr>
        <w:t>smlouva</w:t>
      </w:r>
      <w:r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Smluvní strany</w:t>
      </w:r>
      <w:r w:rsidRPr="00417D0D">
        <w:rPr>
          <w:sz w:val="22"/>
          <w:szCs w:val="22"/>
        </w:rPr>
        <w:t>: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CF03EC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CF03EC">
        <w:rPr>
          <w:b/>
          <w:bCs/>
          <w:sz w:val="22"/>
          <w:szCs w:val="22"/>
        </w:rPr>
        <w:t>Karlovarský kraj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Sídlo: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 xml:space="preserve">Závodní 353/88, 360 </w:t>
      </w:r>
      <w:r>
        <w:rPr>
          <w:sz w:val="22"/>
          <w:szCs w:val="22"/>
        </w:rPr>
        <w:t>06</w:t>
      </w:r>
      <w:r w:rsidRPr="00417D0D">
        <w:rPr>
          <w:sz w:val="22"/>
          <w:szCs w:val="22"/>
        </w:rPr>
        <w:t xml:space="preserve"> Karlovy Vary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>70891168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DIČ: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 xml:space="preserve">CZ70891168 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FE71B0">
        <w:rPr>
          <w:sz w:val="22"/>
          <w:szCs w:val="22"/>
        </w:rPr>
        <w:t>JUDr. Martinem Havlem, hejtmanem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Bankovní spojení:</w:t>
      </w:r>
      <w:r w:rsidRPr="00417D0D">
        <w:rPr>
          <w:sz w:val="22"/>
          <w:szCs w:val="22"/>
        </w:rPr>
        <w:tab/>
        <w:t>Komerční banka, a.s., pobočka Karlovy Vary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Číslo účtu: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proofErr w:type="spellStart"/>
      <w:r w:rsidR="005911FC">
        <w:rPr>
          <w:sz w:val="22"/>
          <w:szCs w:val="22"/>
        </w:rPr>
        <w:t>xxxxxxxxxxxxx</w:t>
      </w:r>
      <w:proofErr w:type="spellEnd"/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(dále jen „</w:t>
      </w:r>
      <w:r>
        <w:rPr>
          <w:i/>
          <w:iCs/>
          <w:sz w:val="22"/>
          <w:szCs w:val="22"/>
        </w:rPr>
        <w:t>poskytovatel</w:t>
      </w:r>
      <w:r w:rsidRPr="00417D0D"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a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539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632"/>
      </w:tblGrid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Obec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0" w:name="Text17"/>
        <w:tc>
          <w:tcPr>
            <w:tcW w:w="7632" w:type="dxa"/>
            <w:vAlign w:val="center"/>
          </w:tcPr>
          <w:p w:rsidR="00F77FE4" w:rsidRPr="00417D0D" w:rsidRDefault="00F77FE4" w:rsidP="006C1A99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6C1A99">
              <w:rPr>
                <w:rFonts w:eastAsia="Arial Unicode MS"/>
                <w:noProof/>
                <w:sz w:val="22"/>
                <w:szCs w:val="22"/>
              </w:rPr>
              <w:t>Valeč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0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Sídlo:</w:t>
            </w:r>
          </w:p>
        </w:tc>
        <w:bookmarkStart w:id="1" w:name="Text2"/>
        <w:tc>
          <w:tcPr>
            <w:tcW w:w="7632" w:type="dxa"/>
            <w:vAlign w:val="center"/>
          </w:tcPr>
          <w:p w:rsidR="00F77FE4" w:rsidRPr="00417D0D" w:rsidRDefault="00F77FE4" w:rsidP="006C1A99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6C1A99">
              <w:rPr>
                <w:rFonts w:eastAsia="Arial Unicode MS"/>
                <w:noProof/>
                <w:sz w:val="22"/>
                <w:szCs w:val="22"/>
              </w:rPr>
              <w:t>Náměstí 119, 364 55 Valeč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1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Telefon, fax:</w:t>
            </w:r>
          </w:p>
        </w:tc>
        <w:tc>
          <w:tcPr>
            <w:tcW w:w="7632" w:type="dxa"/>
            <w:vAlign w:val="center"/>
          </w:tcPr>
          <w:p w:rsidR="00F77FE4" w:rsidRPr="00417D0D" w:rsidRDefault="00D60C12" w:rsidP="006C1A99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xxxxxx</w:t>
            </w:r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2" w:name="Text4"/>
        <w:tc>
          <w:tcPr>
            <w:tcW w:w="7632" w:type="dxa"/>
            <w:vAlign w:val="center"/>
          </w:tcPr>
          <w:p w:rsidR="00F77FE4" w:rsidRPr="00417D0D" w:rsidRDefault="00F77FE4" w:rsidP="006C1A99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6C1A99">
              <w:rPr>
                <w:rFonts w:eastAsia="Arial Unicode MS"/>
                <w:noProof/>
                <w:sz w:val="22"/>
                <w:szCs w:val="22"/>
              </w:rPr>
              <w:t>00255114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2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E4469D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Zastoupená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3" w:name="Text5"/>
        <w:tc>
          <w:tcPr>
            <w:tcW w:w="7632" w:type="dxa"/>
            <w:vAlign w:val="center"/>
          </w:tcPr>
          <w:p w:rsidR="00F77FE4" w:rsidRPr="00417D0D" w:rsidRDefault="00F77FE4" w:rsidP="006C1A99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6C1A99">
              <w:rPr>
                <w:rFonts w:eastAsia="Arial Unicode MS"/>
                <w:noProof/>
                <w:sz w:val="22"/>
                <w:szCs w:val="22"/>
              </w:rPr>
              <w:t>Josefem Kubařem, starostou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3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Bankovní spojení:</w:t>
            </w:r>
          </w:p>
        </w:tc>
        <w:bookmarkStart w:id="4" w:name="Text6"/>
        <w:tc>
          <w:tcPr>
            <w:tcW w:w="7632" w:type="dxa"/>
            <w:vAlign w:val="center"/>
          </w:tcPr>
          <w:p w:rsidR="00F77FE4" w:rsidRPr="00417D0D" w:rsidRDefault="00F77FE4" w:rsidP="006C1A99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6C1A99">
              <w:rPr>
                <w:rFonts w:eastAsia="Arial Unicode MS"/>
                <w:noProof/>
                <w:sz w:val="22"/>
                <w:szCs w:val="22"/>
              </w:rPr>
              <w:t>Komerční banka, a. s.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4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r w:rsidRPr="00417D0D">
              <w:rPr>
                <w:sz w:val="22"/>
                <w:szCs w:val="22"/>
              </w:rPr>
              <w:t>Číslo účtu:</w:t>
            </w:r>
          </w:p>
        </w:tc>
        <w:tc>
          <w:tcPr>
            <w:tcW w:w="7632" w:type="dxa"/>
            <w:vAlign w:val="center"/>
          </w:tcPr>
          <w:p w:rsidR="00F77FE4" w:rsidRPr="00417D0D" w:rsidRDefault="00D60C12" w:rsidP="006C1A99">
            <w:pPr>
              <w:ind w:left="541" w:hanging="541"/>
            </w:pPr>
            <w:proofErr w:type="spellStart"/>
            <w:r>
              <w:rPr>
                <w:sz w:val="22"/>
                <w:szCs w:val="22"/>
              </w:rPr>
              <w:t>xxxxxxx</w:t>
            </w:r>
            <w:proofErr w:type="spellEnd"/>
          </w:p>
        </w:tc>
      </w:tr>
    </w:tbl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(dále jen „</w:t>
      </w:r>
      <w:r w:rsidRPr="00CF03EC">
        <w:rPr>
          <w:i/>
          <w:iCs/>
          <w:sz w:val="22"/>
          <w:szCs w:val="22"/>
        </w:rPr>
        <w:t>příjemce</w:t>
      </w:r>
      <w:r w:rsidRPr="00417D0D"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44CE2" w:rsidRDefault="00F77FE4" w:rsidP="00444CE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444CE2">
        <w:rPr>
          <w:sz w:val="22"/>
          <w:szCs w:val="22"/>
        </w:rPr>
        <w:t>(společně jako „smluvní strany“)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17D0D">
        <w:rPr>
          <w:b/>
          <w:bCs/>
          <w:sz w:val="22"/>
          <w:szCs w:val="22"/>
        </w:rPr>
        <w:t>Čl. I.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17D0D">
        <w:rPr>
          <w:b/>
          <w:bCs/>
          <w:sz w:val="22"/>
          <w:szCs w:val="22"/>
        </w:rPr>
        <w:t>Obecné ustanovení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tabs>
          <w:tab w:val="left" w:pos="360"/>
        </w:tabs>
        <w:jc w:val="both"/>
        <w:rPr>
          <w:sz w:val="22"/>
          <w:szCs w:val="22"/>
        </w:rPr>
      </w:pPr>
      <w:r w:rsidRPr="00B366D8">
        <w:rPr>
          <w:sz w:val="22"/>
          <w:szCs w:val="22"/>
        </w:rPr>
        <w:t>Ve smyslu zákona č. 129/2000 Sb., o krajích</w:t>
      </w:r>
      <w:r>
        <w:rPr>
          <w:sz w:val="22"/>
          <w:szCs w:val="22"/>
        </w:rPr>
        <w:t xml:space="preserve"> (krajské zřízení)</w:t>
      </w:r>
      <w:r w:rsidRPr="00B366D8">
        <w:rPr>
          <w:sz w:val="22"/>
          <w:szCs w:val="22"/>
        </w:rPr>
        <w:t xml:space="preserve">, ve znění pozdějších </w:t>
      </w:r>
      <w:r>
        <w:rPr>
          <w:sz w:val="22"/>
          <w:szCs w:val="22"/>
        </w:rPr>
        <w:t>předpisů (dále jen „</w:t>
      </w:r>
      <w:r w:rsidRPr="00CF03EC">
        <w:rPr>
          <w:i/>
          <w:iCs/>
          <w:sz w:val="22"/>
          <w:szCs w:val="22"/>
        </w:rPr>
        <w:t>zákon o krajích</w:t>
      </w:r>
      <w:r>
        <w:rPr>
          <w:sz w:val="22"/>
          <w:szCs w:val="22"/>
        </w:rPr>
        <w:t>“)</w:t>
      </w:r>
      <w:r w:rsidRPr="00B366D8">
        <w:rPr>
          <w:sz w:val="22"/>
          <w:szCs w:val="22"/>
        </w:rPr>
        <w:t>, zákona č. 250/2000 Sb., o rozpočtových pravidlech územních rozpočtů, ve znění pozdějších předpisů (dále jen „</w:t>
      </w:r>
      <w:r w:rsidRPr="00CF03EC">
        <w:rPr>
          <w:i/>
          <w:iCs/>
          <w:sz w:val="22"/>
          <w:szCs w:val="22"/>
        </w:rPr>
        <w:t>zákon o rozpočtových pravidlech územních rozpočtů</w:t>
      </w:r>
      <w:r w:rsidRPr="00B366D8">
        <w:rPr>
          <w:sz w:val="22"/>
          <w:szCs w:val="22"/>
        </w:rPr>
        <w:t xml:space="preserve">“) a ve smyslu Pravidel pro hodnocení žádostí a poskytování </w:t>
      </w:r>
      <w:r>
        <w:rPr>
          <w:sz w:val="22"/>
          <w:szCs w:val="22"/>
        </w:rPr>
        <w:t>dotací</w:t>
      </w:r>
      <w:r w:rsidRPr="00B366D8">
        <w:rPr>
          <w:sz w:val="22"/>
          <w:szCs w:val="22"/>
        </w:rPr>
        <w:t xml:space="preserve"> z rozpočtu Karlovarského kraje – odboru regionálního rozvoje (dále jen „</w:t>
      </w:r>
      <w:r w:rsidRPr="00CF03EC">
        <w:rPr>
          <w:i/>
          <w:iCs/>
          <w:sz w:val="22"/>
          <w:szCs w:val="22"/>
        </w:rPr>
        <w:t>ORR</w:t>
      </w:r>
      <w:r w:rsidRPr="00B366D8">
        <w:rPr>
          <w:sz w:val="22"/>
          <w:szCs w:val="22"/>
        </w:rPr>
        <w:t>“) na Program obnovy venkova</w:t>
      </w:r>
      <w:r>
        <w:rPr>
          <w:sz w:val="22"/>
          <w:szCs w:val="22"/>
        </w:rPr>
        <w:t xml:space="preserve"> schválených</w:t>
      </w:r>
      <w:r w:rsidRPr="00B366D8">
        <w:rPr>
          <w:sz w:val="22"/>
          <w:szCs w:val="22"/>
        </w:rPr>
        <w:t xml:space="preserve"> usnesení</w:t>
      </w:r>
      <w:r>
        <w:rPr>
          <w:sz w:val="22"/>
          <w:szCs w:val="22"/>
        </w:rPr>
        <w:t>m</w:t>
      </w:r>
      <w:r w:rsidRPr="00B366D8">
        <w:rPr>
          <w:sz w:val="22"/>
          <w:szCs w:val="22"/>
        </w:rPr>
        <w:t xml:space="preserve"> Zastupitelstva Karlovarského kraje č. </w:t>
      </w:r>
      <w:r w:rsidR="00FE71B0">
        <w:rPr>
          <w:sz w:val="22"/>
          <w:szCs w:val="22"/>
        </w:rPr>
        <w:t>392/10/15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ze dne </w:t>
      </w:r>
      <w:r w:rsidR="00FE71B0">
        <w:rPr>
          <w:sz w:val="22"/>
          <w:szCs w:val="22"/>
        </w:rPr>
        <w:t>22. 10. 2015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>(dále jen „</w:t>
      </w:r>
      <w:r>
        <w:rPr>
          <w:i/>
          <w:iCs/>
          <w:sz w:val="22"/>
          <w:szCs w:val="22"/>
        </w:rPr>
        <w:t>p</w:t>
      </w:r>
      <w:r w:rsidRPr="0038125E">
        <w:rPr>
          <w:i/>
          <w:iCs/>
          <w:sz w:val="22"/>
          <w:szCs w:val="22"/>
        </w:rPr>
        <w:t>ravidla</w:t>
      </w:r>
      <w:r w:rsidRPr="00B366D8">
        <w:rPr>
          <w:sz w:val="22"/>
          <w:szCs w:val="22"/>
        </w:rPr>
        <w:t xml:space="preserve">“) poskytuje </w:t>
      </w:r>
      <w:r>
        <w:rPr>
          <w:sz w:val="22"/>
          <w:szCs w:val="22"/>
        </w:rPr>
        <w:t>poskytovatel</w:t>
      </w:r>
      <w:r w:rsidRPr="00B366D8">
        <w:rPr>
          <w:sz w:val="22"/>
          <w:szCs w:val="22"/>
        </w:rPr>
        <w:t xml:space="preserve"> příjemci </w:t>
      </w:r>
      <w:r>
        <w:rPr>
          <w:sz w:val="22"/>
          <w:szCs w:val="22"/>
        </w:rPr>
        <w:t>dotaci</w:t>
      </w:r>
      <w:r w:rsidRPr="00B366D8">
        <w:rPr>
          <w:sz w:val="22"/>
          <w:szCs w:val="22"/>
        </w:rPr>
        <w:t xml:space="preserve"> na účel uvedený v čl. II. této smlouvy a příjemce </w:t>
      </w:r>
      <w:r>
        <w:rPr>
          <w:sz w:val="22"/>
          <w:szCs w:val="22"/>
        </w:rPr>
        <w:t>tuto dotaci</w:t>
      </w:r>
      <w:r w:rsidRPr="00B366D8">
        <w:rPr>
          <w:sz w:val="22"/>
          <w:szCs w:val="22"/>
        </w:rPr>
        <w:t xml:space="preserve"> přijímá.</w:t>
      </w:r>
    </w:p>
    <w:p w:rsidR="00F77FE4" w:rsidRPr="00B366D8" w:rsidRDefault="00F77FE4" w:rsidP="00D9690A">
      <w:pPr>
        <w:tabs>
          <w:tab w:val="left" w:pos="360"/>
        </w:tabs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lastRenderedPageBreak/>
        <w:t>Čl. II.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 xml:space="preserve">Výše </w:t>
      </w:r>
      <w:r>
        <w:rPr>
          <w:b/>
          <w:bCs/>
          <w:sz w:val="22"/>
          <w:szCs w:val="22"/>
        </w:rPr>
        <w:t>dotace a</w:t>
      </w:r>
      <w:r w:rsidRPr="00B366D8">
        <w:rPr>
          <w:b/>
          <w:bCs/>
          <w:sz w:val="22"/>
          <w:szCs w:val="22"/>
        </w:rPr>
        <w:t xml:space="preserve"> je</w:t>
      </w:r>
      <w:r>
        <w:rPr>
          <w:b/>
          <w:bCs/>
          <w:sz w:val="22"/>
          <w:szCs w:val="22"/>
        </w:rPr>
        <w:t>jí</w:t>
      </w:r>
      <w:r w:rsidRPr="00B366D8">
        <w:rPr>
          <w:b/>
          <w:bCs/>
          <w:sz w:val="22"/>
          <w:szCs w:val="22"/>
        </w:rPr>
        <w:t xml:space="preserve"> účel</w:t>
      </w:r>
      <w:r>
        <w:rPr>
          <w:b/>
          <w:bCs/>
          <w:sz w:val="22"/>
          <w:szCs w:val="22"/>
        </w:rPr>
        <w:t xml:space="preserve"> 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6C1A99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Příjemci je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v roce </w:t>
      </w:r>
      <w:r w:rsidR="00FE71B0">
        <w:rPr>
          <w:sz w:val="22"/>
          <w:szCs w:val="22"/>
        </w:rPr>
        <w:t>2016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>účelov</w:t>
      </w:r>
      <w:r>
        <w:rPr>
          <w:sz w:val="22"/>
          <w:szCs w:val="22"/>
        </w:rPr>
        <w:t>á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z rozpočtu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ve výši: </w:t>
      </w:r>
      <w:bookmarkStart w:id="5" w:name="Text8"/>
      <w:r w:rsidRPr="00B366D8">
        <w:rPr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6C1A99">
        <w:rPr>
          <w:b/>
          <w:bCs/>
          <w:noProof/>
          <w:sz w:val="22"/>
          <w:szCs w:val="22"/>
        </w:rPr>
        <w:t>170</w:t>
      </w:r>
      <w:r w:rsidRPr="00B366D8">
        <w:rPr>
          <w:b/>
          <w:bCs/>
          <w:sz w:val="22"/>
          <w:szCs w:val="22"/>
        </w:rPr>
        <w:fldChar w:fldCharType="end"/>
      </w:r>
      <w:bookmarkEnd w:id="5"/>
      <w:r w:rsidRPr="00B366D8">
        <w:rPr>
          <w:b/>
          <w:bCs/>
          <w:sz w:val="22"/>
          <w:szCs w:val="22"/>
        </w:rPr>
        <w:t>.000,- Kč</w:t>
      </w:r>
      <w:r w:rsidRPr="00B366D8">
        <w:rPr>
          <w:sz w:val="22"/>
          <w:szCs w:val="22"/>
        </w:rPr>
        <w:t xml:space="preserve"> (slovy: </w:t>
      </w:r>
      <w:bookmarkStart w:id="6" w:name="Text12"/>
      <w:r w:rsidRPr="00B366D8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6C1A99">
        <w:rPr>
          <w:noProof/>
          <w:sz w:val="22"/>
          <w:szCs w:val="22"/>
        </w:rPr>
        <w:t xml:space="preserve">Jedno sto sedmdesát </w:t>
      </w:r>
      <w:r w:rsidRPr="00B366D8">
        <w:rPr>
          <w:sz w:val="22"/>
          <w:szCs w:val="22"/>
        </w:rPr>
        <w:fldChar w:fldCharType="end"/>
      </w:r>
      <w:bookmarkEnd w:id="6"/>
      <w:r w:rsidRPr="00B366D8">
        <w:rPr>
          <w:sz w:val="22"/>
          <w:szCs w:val="22"/>
        </w:rPr>
        <w:t xml:space="preserve">tisíc korun českých), a to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>
        <w:rPr>
          <w:sz w:val="22"/>
          <w:szCs w:val="22"/>
        </w:rPr>
        <w:t>neinvestiční</w:t>
      </w:r>
      <w:r w:rsidRPr="00B366D8">
        <w:rPr>
          <w:sz w:val="22"/>
          <w:szCs w:val="22"/>
        </w:rPr>
        <w:fldChar w:fldCharType="end"/>
      </w:r>
      <w:r w:rsidRPr="00B366D8">
        <w:rPr>
          <w:sz w:val="22"/>
          <w:szCs w:val="22"/>
        </w:rPr>
        <w:t xml:space="preserve"> ve výši </w:t>
      </w:r>
      <w:bookmarkStart w:id="7" w:name="Text9"/>
      <w:r w:rsidRPr="00B366D8">
        <w:rPr>
          <w:b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proofErr w:type="gramStart"/>
      <w:r w:rsidR="006C1A99">
        <w:rPr>
          <w:b/>
          <w:bCs/>
          <w:noProof/>
          <w:sz w:val="22"/>
          <w:szCs w:val="22"/>
        </w:rPr>
        <w:t>170</w:t>
      </w:r>
      <w:r w:rsidRPr="00B366D8">
        <w:rPr>
          <w:b/>
          <w:bCs/>
          <w:sz w:val="22"/>
          <w:szCs w:val="22"/>
        </w:rPr>
        <w:fldChar w:fldCharType="end"/>
      </w:r>
      <w:bookmarkEnd w:id="7"/>
      <w:r w:rsidRPr="00B366D8">
        <w:rPr>
          <w:b/>
          <w:bCs/>
          <w:sz w:val="22"/>
          <w:szCs w:val="22"/>
        </w:rPr>
        <w:t>.000,</w:t>
      </w:r>
      <w:proofErr w:type="gramEnd"/>
      <w:r w:rsidRPr="00B366D8">
        <w:rPr>
          <w:b/>
          <w:bCs/>
          <w:sz w:val="22"/>
          <w:szCs w:val="22"/>
        </w:rPr>
        <w:t>- Kč</w:t>
      </w:r>
      <w:r w:rsidRPr="00B366D8">
        <w:rPr>
          <w:sz w:val="22"/>
          <w:szCs w:val="22"/>
        </w:rPr>
        <w:t xml:space="preserve"> (slovy: </w:t>
      </w:r>
      <w:bookmarkStart w:id="8" w:name="Text11"/>
      <w:r w:rsidRPr="00B366D8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6C1A99" w:rsidRPr="006C1A99">
        <w:rPr>
          <w:noProof/>
          <w:sz w:val="22"/>
          <w:szCs w:val="22"/>
        </w:rPr>
        <w:t xml:space="preserve">Jedno sto sedmdesát </w:t>
      </w:r>
      <w:r w:rsidRPr="00B366D8">
        <w:rPr>
          <w:sz w:val="22"/>
          <w:szCs w:val="22"/>
        </w:rPr>
        <w:fldChar w:fldCharType="end"/>
      </w:r>
      <w:bookmarkEnd w:id="8"/>
      <w:r w:rsidRPr="00B366D8">
        <w:rPr>
          <w:sz w:val="22"/>
          <w:szCs w:val="22"/>
        </w:rPr>
        <w:t xml:space="preserve">tisíc korun českých) na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: </w:t>
      </w:r>
      <w:bookmarkStart w:id="9" w:name="Text14"/>
      <w:r w:rsidRPr="00B366D8">
        <w:rPr>
          <w:b/>
          <w:bCs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6C1A99">
        <w:rPr>
          <w:b/>
          <w:bCs/>
          <w:noProof/>
          <w:sz w:val="22"/>
          <w:szCs w:val="22"/>
        </w:rPr>
        <w:t>Obnova cesty Kašpara z Valče</w:t>
      </w:r>
      <w:r w:rsidRPr="00B366D8">
        <w:rPr>
          <w:b/>
          <w:bCs/>
          <w:sz w:val="22"/>
          <w:szCs w:val="22"/>
        </w:rPr>
        <w:fldChar w:fldCharType="end"/>
      </w:r>
      <w:bookmarkEnd w:id="9"/>
      <w:r>
        <w:rPr>
          <w:b/>
          <w:bCs/>
          <w:sz w:val="22"/>
          <w:szCs w:val="22"/>
        </w:rPr>
        <w:t xml:space="preserve"> (dále jen „akce“)</w:t>
      </w:r>
      <w:r w:rsidRPr="00B366D8">
        <w:rPr>
          <w:b/>
          <w:bCs/>
          <w:sz w:val="22"/>
          <w:szCs w:val="22"/>
        </w:rPr>
        <w:t>.</w:t>
      </w:r>
      <w:r w:rsidRPr="00B366D8">
        <w:rPr>
          <w:sz w:val="22"/>
          <w:szCs w:val="22"/>
        </w:rPr>
        <w:t xml:space="preserve"> </w:t>
      </w:r>
    </w:p>
    <w:p w:rsidR="00F77FE4" w:rsidRPr="00B366D8" w:rsidRDefault="00F77FE4" w:rsidP="00A55E85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Souhrn předpokládaných nákladů na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v roce </w:t>
      </w:r>
      <w:r w:rsidR="00FE71B0">
        <w:rPr>
          <w:sz w:val="22"/>
          <w:szCs w:val="22"/>
        </w:rPr>
        <w:t>2016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činí </w:t>
      </w:r>
      <w:r w:rsidR="005911FC">
        <w:rPr>
          <w:sz w:val="22"/>
          <w:szCs w:val="22"/>
        </w:rPr>
        <w:t>340.000,-</w:t>
      </w:r>
      <w:bookmarkStart w:id="10" w:name="_GoBack"/>
      <w:bookmarkEnd w:id="10"/>
      <w:r w:rsidRPr="00B366D8">
        <w:rPr>
          <w:sz w:val="22"/>
          <w:szCs w:val="22"/>
        </w:rPr>
        <w:t>Kč.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skutečné náklady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překročí souhrn předpokládaných nákladů na realizaci, uhradí příjemce částku tohoto překročení z jiných zdrojů, tj. ze zdrojů jiných než z rozpočtu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budou skutečné náklady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nižší než souhrn předpokládaných nákladů na realizaci, 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je příjemce povinen vrátit </w:t>
      </w:r>
      <w:r>
        <w:rPr>
          <w:sz w:val="22"/>
          <w:szCs w:val="22"/>
        </w:rPr>
        <w:t>poskytovateli</w:t>
      </w:r>
      <w:r w:rsidRPr="00B366D8">
        <w:rPr>
          <w:sz w:val="22"/>
          <w:szCs w:val="22"/>
        </w:rPr>
        <w:t xml:space="preserve"> takové finanční prostředky z 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, které přesáhnou částku odpovídající </w:t>
      </w:r>
      <w:bookmarkStart w:id="11" w:name="Text16"/>
      <w:r w:rsidRPr="00B366D8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6C1A99">
        <w:rPr>
          <w:noProof/>
          <w:sz w:val="22"/>
          <w:szCs w:val="22"/>
        </w:rPr>
        <w:t>50</w:t>
      </w:r>
      <w:r w:rsidRPr="00B366D8">
        <w:rPr>
          <w:sz w:val="22"/>
          <w:szCs w:val="22"/>
        </w:rPr>
        <w:fldChar w:fldCharType="end"/>
      </w:r>
      <w:bookmarkEnd w:id="11"/>
      <w:r>
        <w:rPr>
          <w:sz w:val="22"/>
          <w:szCs w:val="22"/>
          <w:vertAlign w:val="subscript"/>
        </w:rPr>
        <w:t>%</w:t>
      </w:r>
      <w:r w:rsidRPr="00B366D8">
        <w:rPr>
          <w:i/>
          <w:iCs/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skutečných nákladů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v příslušném kalendářním roce, a to způsobem a v termínu stanoveném v čl. IV. odst. </w:t>
      </w:r>
      <w:r>
        <w:rPr>
          <w:sz w:val="22"/>
          <w:szCs w:val="22"/>
        </w:rPr>
        <w:t>10</w:t>
      </w:r>
      <w:r w:rsidRPr="00B366D8">
        <w:rPr>
          <w:sz w:val="22"/>
          <w:szCs w:val="22"/>
        </w:rPr>
        <w:t xml:space="preserve"> této smlouvy.</w:t>
      </w:r>
    </w:p>
    <w:p w:rsidR="00F77FE4" w:rsidRDefault="00F77FE4" w:rsidP="00A5729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je realizován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minimálně </w:t>
      </w:r>
      <w:r w:rsidRPr="00B366D8">
        <w:rPr>
          <w:sz w:val="22"/>
          <w:szCs w:val="22"/>
        </w:rPr>
        <w:t>v rozsahu: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8990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800"/>
        <w:gridCol w:w="1440"/>
      </w:tblGrid>
      <w:tr w:rsidR="00F77FE4" w:rsidRPr="00B366D8">
        <w:trPr>
          <w:trHeight w:val="540"/>
        </w:trPr>
        <w:tc>
          <w:tcPr>
            <w:tcW w:w="575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ind w:left="180" w:firstLineChars="18" w:firstLine="40"/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Závazné parametry</w:t>
            </w:r>
          </w:p>
          <w:p w:rsidR="00F77FE4" w:rsidRPr="00B366D8" w:rsidRDefault="00F77FE4" w:rsidP="00D9690A">
            <w:pPr>
              <w:ind w:left="180" w:firstLineChars="18" w:firstLine="40"/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 xml:space="preserve">(prováděné měřitelné aktivity v rámci </w:t>
            </w:r>
            <w:r>
              <w:rPr>
                <w:b/>
                <w:bCs/>
                <w:sz w:val="22"/>
                <w:szCs w:val="22"/>
              </w:rPr>
              <w:t>akce</w:t>
            </w:r>
            <w:r w:rsidRPr="00B366D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jc w:val="center"/>
              <w:rPr>
                <w:b/>
                <w:bCs/>
              </w:rPr>
            </w:pPr>
            <w:proofErr w:type="gramStart"/>
            <w:r w:rsidRPr="00B366D8">
              <w:rPr>
                <w:b/>
                <w:bCs/>
                <w:sz w:val="22"/>
                <w:szCs w:val="22"/>
              </w:rPr>
              <w:t>jednotka                      (m, ks</w:t>
            </w:r>
            <w:proofErr w:type="gramEnd"/>
            <w:r w:rsidRPr="00B366D8">
              <w:rPr>
                <w:b/>
                <w:bCs/>
                <w:sz w:val="22"/>
                <w:szCs w:val="22"/>
              </w:rPr>
              <w:t xml:space="preserve"> apod.)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Hodnota</w:t>
            </w:r>
          </w:p>
        </w:tc>
      </w:tr>
      <w:bookmarkStart w:id="12" w:name="Text18"/>
      <w:tr w:rsidR="00F77FE4" w:rsidRPr="00B366D8">
        <w:trPr>
          <w:trHeight w:val="290"/>
        </w:trPr>
        <w:tc>
          <w:tcPr>
            <w:tcW w:w="5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6C1A99">
            <w:r w:rsidRPr="00B366D8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6C1A99">
              <w:rPr>
                <w:noProof/>
                <w:sz w:val="22"/>
                <w:szCs w:val="22"/>
              </w:rPr>
              <w:t>povrch cesty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2"/>
            <w:r w:rsidRPr="00B366D8">
              <w:rPr>
                <w:sz w:val="22"/>
                <w:szCs w:val="22"/>
              </w:rPr>
              <w:t> </w:t>
            </w:r>
          </w:p>
        </w:tc>
        <w:bookmarkStart w:id="13" w:name="Text19"/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6C1A99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6C1A99">
              <w:rPr>
                <w:noProof/>
                <w:sz w:val="22"/>
                <w:szCs w:val="22"/>
              </w:rPr>
              <w:t>m2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xt20"/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7FE4" w:rsidRPr="00B366D8" w:rsidRDefault="00F77FE4" w:rsidP="006C1A99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6C1A99">
              <w:rPr>
                <w:noProof/>
                <w:sz w:val="22"/>
                <w:szCs w:val="22"/>
              </w:rPr>
              <w:t>1798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bookmarkStart w:id="15" w:name="Text21"/>
      <w:tr w:rsidR="00F77FE4" w:rsidRPr="00B366D8">
        <w:trPr>
          <w:trHeight w:val="349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06651F">
            <w:r w:rsidRPr="00B366D8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06651F">
              <w:rPr>
                <w:noProof/>
                <w:sz w:val="22"/>
                <w:szCs w:val="22"/>
              </w:rPr>
              <w:t>napojení na vozovku, stávající chodník a prostranství před kaplí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5"/>
            <w:r w:rsidRPr="00B366D8">
              <w:rPr>
                <w:sz w:val="22"/>
                <w:szCs w:val="22"/>
              </w:rPr>
              <w:t> </w:t>
            </w:r>
          </w:p>
        </w:tc>
        <w:bookmarkStart w:id="16" w:name="Text22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06651F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06651F">
              <w:rPr>
                <w:noProof/>
                <w:sz w:val="22"/>
                <w:szCs w:val="22"/>
              </w:rPr>
              <w:t>komplet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23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7FE4" w:rsidRPr="00B366D8" w:rsidRDefault="00F77FE4" w:rsidP="0006651F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06651F">
              <w:rPr>
                <w:noProof/>
                <w:sz w:val="22"/>
                <w:szCs w:val="22"/>
              </w:rPr>
              <w:t>1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bookmarkStart w:id="18" w:name="Text24"/>
      <w:tr w:rsidR="00F77FE4" w:rsidRPr="00B366D8">
        <w:trPr>
          <w:trHeight w:val="345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06651F">
            <w:r w:rsidRPr="00B366D8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06651F">
              <w:rPr>
                <w:noProof/>
                <w:sz w:val="22"/>
                <w:szCs w:val="22"/>
              </w:rPr>
              <w:t>zatrubnění toku pod cestou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8"/>
          </w:p>
        </w:tc>
        <w:bookmarkStart w:id="19" w:name="Text25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06651F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06651F">
              <w:rPr>
                <w:noProof/>
                <w:sz w:val="22"/>
                <w:szCs w:val="22"/>
              </w:rPr>
              <w:t>ks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26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06651F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06651F">
              <w:rPr>
                <w:noProof/>
                <w:sz w:val="22"/>
                <w:szCs w:val="22"/>
              </w:rPr>
              <w:t>2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bookmarkStart w:id="21" w:name="Text27"/>
      <w:tr w:rsidR="00F77FE4" w:rsidRPr="00B366D8">
        <w:trPr>
          <w:trHeight w:val="342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06651F">
            <w:r w:rsidRPr="00B366D8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06651F">
              <w:rPr>
                <w:noProof/>
                <w:sz w:val="22"/>
                <w:szCs w:val="22"/>
              </w:rPr>
              <w:t>obnova kamenných stupňů vedoucích ke křížku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30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06651F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06651F">
              <w:rPr>
                <w:noProof/>
                <w:sz w:val="22"/>
                <w:szCs w:val="22"/>
              </w:rPr>
              <w:t>ks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33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06651F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06651F">
              <w:rPr>
                <w:noProof/>
                <w:sz w:val="22"/>
                <w:szCs w:val="22"/>
              </w:rPr>
              <w:t>4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bookmarkStart w:id="24" w:name="Text28"/>
      <w:tr w:rsidR="00F77FE4" w:rsidRPr="00B366D8">
        <w:trPr>
          <w:trHeight w:val="365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31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34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bookmarkStart w:id="27" w:name="Text29"/>
      <w:tr w:rsidR="00F77FE4" w:rsidRPr="00B366D8">
        <w:trPr>
          <w:trHeight w:val="308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7"/>
          </w:p>
        </w:tc>
        <w:bookmarkStart w:id="28" w:name="Text32"/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35"/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9"/>
          </w:p>
        </w:tc>
      </w:tr>
    </w:tbl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62486F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 případě změny závazných parametrů</w:t>
      </w:r>
      <w:r w:rsidDel="00A57294">
        <w:rPr>
          <w:sz w:val="22"/>
          <w:szCs w:val="22"/>
        </w:rPr>
        <w:t xml:space="preserve"> </w:t>
      </w:r>
      <w:r>
        <w:rPr>
          <w:sz w:val="22"/>
          <w:szCs w:val="22"/>
        </w:rPr>
        <w:t>akce, jednotek či snížení hodnoty, je příjemce povinen požádat ORR o změnu, a to nejpozději do 20. října příslušného kalendářního roku.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Zahájení akce, resp. finanční plnění na základě smlouvy uzavřené mezi příjemcem a zhotovitelem akce</w:t>
      </w:r>
      <w:r w:rsidRPr="00B366D8">
        <w:rPr>
          <w:sz w:val="22"/>
          <w:szCs w:val="22"/>
        </w:rPr>
        <w:t xml:space="preserve"> může probíhat od počátku daného kalendářního roku, tedy ještě před </w:t>
      </w:r>
      <w:r>
        <w:rPr>
          <w:sz w:val="22"/>
          <w:szCs w:val="22"/>
        </w:rPr>
        <w:t>rozhodnutím</w:t>
      </w:r>
      <w:r>
        <w:rPr>
          <w:sz w:val="22"/>
          <w:szCs w:val="22"/>
        </w:rPr>
        <w:br/>
        <w:t>o poskytnutí dotace z rozpočtu 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(ucelená etapa) musí být ukončen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v daném kalendářním roce (nejpozději do 10. </w:t>
      </w:r>
      <w:r>
        <w:rPr>
          <w:sz w:val="22"/>
          <w:szCs w:val="22"/>
        </w:rPr>
        <w:t>prosince</w:t>
      </w:r>
      <w:r w:rsidRPr="00B366D8">
        <w:rPr>
          <w:sz w:val="22"/>
          <w:szCs w:val="22"/>
        </w:rPr>
        <w:t xml:space="preserve">). </w:t>
      </w:r>
    </w:p>
    <w:p w:rsidR="00F77FE4" w:rsidRPr="00B366D8" w:rsidRDefault="00F77FE4" w:rsidP="007D2AB9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III.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Způsob poskytnutí dotace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Dotace bude</w:t>
      </w:r>
      <w:r w:rsidRPr="00B366D8">
        <w:rPr>
          <w:sz w:val="22"/>
          <w:szCs w:val="22"/>
        </w:rPr>
        <w:t xml:space="preserve"> příjemci </w:t>
      </w:r>
      <w:r>
        <w:rPr>
          <w:sz w:val="22"/>
          <w:szCs w:val="22"/>
        </w:rPr>
        <w:t xml:space="preserve">poukázána </w:t>
      </w:r>
      <w:r w:rsidRPr="00B366D8">
        <w:rPr>
          <w:sz w:val="22"/>
          <w:szCs w:val="22"/>
        </w:rPr>
        <w:t xml:space="preserve">jednorázově </w:t>
      </w:r>
      <w:r>
        <w:rPr>
          <w:sz w:val="22"/>
          <w:szCs w:val="22"/>
        </w:rPr>
        <w:t xml:space="preserve">do </w:t>
      </w:r>
      <w:r w:rsidRPr="00B366D8">
        <w:rPr>
          <w:sz w:val="22"/>
          <w:szCs w:val="22"/>
        </w:rPr>
        <w:t>21 kalendářních dnů od uzavření této smlouvy, a to formou bezhotovostního převodu na jeho bankovní účet uvedený v</w:t>
      </w:r>
      <w:r>
        <w:rPr>
          <w:sz w:val="22"/>
          <w:szCs w:val="22"/>
        </w:rPr>
        <w:t xml:space="preserve"> záhlaví </w:t>
      </w:r>
      <w:r w:rsidRPr="00B366D8">
        <w:rPr>
          <w:sz w:val="22"/>
          <w:szCs w:val="22"/>
        </w:rPr>
        <w:t>této smlouv</w:t>
      </w:r>
      <w:r>
        <w:rPr>
          <w:sz w:val="22"/>
          <w:szCs w:val="22"/>
        </w:rPr>
        <w:t>y</w:t>
      </w:r>
      <w:r w:rsidRPr="00B366D8">
        <w:rPr>
          <w:sz w:val="22"/>
          <w:szCs w:val="22"/>
        </w:rPr>
        <w:t>.</w:t>
      </w:r>
      <w:r>
        <w:rPr>
          <w:sz w:val="22"/>
          <w:szCs w:val="22"/>
        </w:rPr>
        <w:t xml:space="preserve"> Dotace je poskytována formou zálohy s povinností následného vyúčtování.</w:t>
      </w:r>
    </w:p>
    <w:p w:rsidR="00F77FE4" w:rsidRDefault="00F77FE4" w:rsidP="00444CE2">
      <w:pPr>
        <w:pStyle w:val="Normlnweb"/>
        <w:spacing w:before="0" w:beforeAutospacing="0" w:after="0" w:afterAutospacing="0"/>
        <w:ind w:left="360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895FC9" w:rsidRDefault="00895FC9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895FC9" w:rsidRDefault="00895FC9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895FC9" w:rsidRDefault="00895FC9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lastRenderedPageBreak/>
        <w:t>Čl. IV.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Základní povinnosti příjemce a náležitosti závěrečného vyúčtování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06651F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se zavazuje k tomu, že </w:t>
      </w:r>
      <w:r>
        <w:rPr>
          <w:sz w:val="22"/>
          <w:szCs w:val="22"/>
        </w:rPr>
        <w:t>zajistí</w:t>
      </w:r>
      <w:r w:rsidRPr="00B366D8">
        <w:rPr>
          <w:sz w:val="22"/>
          <w:szCs w:val="22"/>
        </w:rPr>
        <w:t xml:space="preserve">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</w:t>
      </w:r>
      <w:bookmarkStart w:id="30" w:name="Text36"/>
      <w:r w:rsidRPr="00B366D8"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06651F" w:rsidRPr="0006651F">
        <w:rPr>
          <w:noProof/>
          <w:sz w:val="22"/>
          <w:szCs w:val="22"/>
        </w:rPr>
        <w:t>Obnova cesty Kašpara z Valče</w:t>
      </w:r>
      <w:r w:rsidRPr="00B366D8">
        <w:rPr>
          <w:sz w:val="22"/>
          <w:szCs w:val="22"/>
        </w:rPr>
        <w:fldChar w:fldCharType="end"/>
      </w:r>
      <w:bookmarkEnd w:id="30"/>
      <w:r w:rsidRPr="00B366D8">
        <w:rPr>
          <w:sz w:val="22"/>
          <w:szCs w:val="22"/>
        </w:rPr>
        <w:t xml:space="preserve">. </w:t>
      </w:r>
    </w:p>
    <w:p w:rsidR="00FE71B0" w:rsidRPr="00B366D8" w:rsidRDefault="00FE71B0" w:rsidP="00FE71B0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F77FE4" w:rsidRPr="00722D82" w:rsidRDefault="00F77FE4" w:rsidP="00336EBE">
      <w:pPr>
        <w:pStyle w:val="Zkladntextodsazen"/>
        <w:numPr>
          <w:ilvl w:val="0"/>
          <w:numId w:val="3"/>
        </w:numPr>
        <w:tabs>
          <w:tab w:val="num" w:pos="540"/>
        </w:tabs>
        <w:spacing w:after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 xml:space="preserve">Příjemce je povinen použít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 výhradně k účelu uvedenému v čl. II. této smlouvy. </w:t>
      </w:r>
    </w:p>
    <w:p w:rsidR="00F77FE4" w:rsidRPr="00722D82" w:rsidRDefault="00F77FE4" w:rsidP="00E4571B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722D82" w:rsidRDefault="00F77FE4" w:rsidP="00E4571B">
      <w:pPr>
        <w:ind w:left="36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Neuznatelnými výdaji jsou zejména výdaje spojené s</w:t>
      </w:r>
      <w:r>
        <w:rPr>
          <w:sz w:val="22"/>
          <w:szCs w:val="22"/>
        </w:rPr>
        <w:t>: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výměnnými cestovními aktivitami a vzdělávacími aktivitami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technickou projektovou dokumentací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činností stavebního dozoru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zprostředkovatelskou činností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mzdami a odměnami manažerů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správními a místní poplatky souvisejícími s realizací akce, penále, úroky z</w:t>
      </w:r>
      <w:r>
        <w:rPr>
          <w:sz w:val="22"/>
          <w:szCs w:val="22"/>
        </w:rPr>
        <w:t> </w:t>
      </w:r>
      <w:r w:rsidRPr="00722D82">
        <w:rPr>
          <w:sz w:val="22"/>
          <w:szCs w:val="22"/>
        </w:rPr>
        <w:t>úvěrů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dary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pohoštěním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 w:rsidRPr="00722D82">
        <w:rPr>
          <w:sz w:val="22"/>
          <w:szCs w:val="22"/>
        </w:rPr>
        <w:t>náhrady škod, pojistné, pokuty, poštovné a platby obdobného charakteru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 w:rsidRPr="00722D82">
        <w:rPr>
          <w:sz w:val="22"/>
          <w:szCs w:val="22"/>
        </w:rPr>
        <w:t>další neuvedené výdaje, které přímo nesouvisí s realizací uvažované akce</w:t>
      </w:r>
      <w:r>
        <w:rPr>
          <w:sz w:val="22"/>
          <w:szCs w:val="22"/>
        </w:rPr>
        <w:t>.</w:t>
      </w:r>
    </w:p>
    <w:p w:rsidR="00F77FE4" w:rsidRDefault="00F77FE4" w:rsidP="00A05179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B366D8" w:rsidRDefault="00F77FE4" w:rsidP="00336EBE">
      <w:pPr>
        <w:pStyle w:val="Zkladntextodsazen"/>
        <w:numPr>
          <w:ilvl w:val="0"/>
          <w:numId w:val="3"/>
        </w:numPr>
        <w:tabs>
          <w:tab w:val="num" w:pos="54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Příjemce je povinen dodržet</w:t>
      </w:r>
      <w:r w:rsidRPr="00B366D8">
        <w:rPr>
          <w:sz w:val="22"/>
          <w:szCs w:val="22"/>
        </w:rPr>
        <w:t xml:space="preserve"> charakter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(investiční a neinvestiční) v návaznosti 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na dodržení právních předpisů </w:t>
      </w:r>
      <w:r>
        <w:rPr>
          <w:sz w:val="22"/>
          <w:szCs w:val="22"/>
        </w:rPr>
        <w:t>České republiky</w:t>
      </w:r>
      <w:r w:rsidRPr="00B366D8">
        <w:rPr>
          <w:sz w:val="22"/>
          <w:szCs w:val="22"/>
        </w:rPr>
        <w:t>. V případě změny charakteru užit</w:t>
      </w:r>
      <w:r>
        <w:rPr>
          <w:sz w:val="22"/>
          <w:szCs w:val="22"/>
        </w:rPr>
        <w:t>í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(neinvestiční na investiční a naopak) je příjemce povinen </w:t>
      </w:r>
      <w:r>
        <w:rPr>
          <w:sz w:val="22"/>
          <w:szCs w:val="22"/>
        </w:rPr>
        <w:t xml:space="preserve">písemně </w:t>
      </w:r>
      <w:r w:rsidRPr="00B366D8">
        <w:rPr>
          <w:sz w:val="22"/>
          <w:szCs w:val="22"/>
        </w:rPr>
        <w:t xml:space="preserve">požádat ORR o změnu </w:t>
      </w:r>
      <w:r>
        <w:rPr>
          <w:sz w:val="22"/>
          <w:szCs w:val="22"/>
        </w:rPr>
        <w:t xml:space="preserve">charakteru poskytnuté dotace, a to </w:t>
      </w:r>
      <w:r w:rsidRPr="00B366D8">
        <w:rPr>
          <w:sz w:val="22"/>
          <w:szCs w:val="22"/>
        </w:rPr>
        <w:t xml:space="preserve">nejpozději do </w:t>
      </w:r>
      <w:r>
        <w:rPr>
          <w:b/>
          <w:bCs/>
          <w:sz w:val="22"/>
          <w:szCs w:val="22"/>
        </w:rPr>
        <w:t>20</w:t>
      </w:r>
      <w:r w:rsidRPr="00B366D8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B366D8">
        <w:rPr>
          <w:b/>
          <w:bCs/>
          <w:sz w:val="22"/>
          <w:szCs w:val="22"/>
        </w:rPr>
        <w:t>října</w:t>
      </w:r>
      <w:r w:rsidRPr="00B366D8">
        <w:rPr>
          <w:sz w:val="22"/>
          <w:szCs w:val="22"/>
        </w:rPr>
        <w:t xml:space="preserve"> příslušného kalendářního roku. </w:t>
      </w:r>
    </w:p>
    <w:p w:rsidR="00F77FE4" w:rsidRPr="00B366D8" w:rsidRDefault="00F77FE4" w:rsidP="000B5888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4A1626" w:rsidRDefault="00F77FE4" w:rsidP="004A1626">
      <w:pPr>
        <w:pStyle w:val="Odstavecseseznamem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4A1626">
        <w:rPr>
          <w:sz w:val="22"/>
          <w:szCs w:val="22"/>
        </w:rPr>
        <w:t xml:space="preserve">Účetní operace související s projektem musí být odděleně identifikovatelné od ostatních účetních operací s projektem nesouvisejících. Příjemce je povinen vést oddělenou evidenci s vazbou ke konkrétnímu projektu. To znamená, že projekt musí být účtován odděleně od ostatních aktivit příjemce (např. na zvláštním účetním středisku). </w:t>
      </w:r>
    </w:p>
    <w:p w:rsidR="00F77FE4" w:rsidRPr="00B366D8" w:rsidRDefault="00F77FE4" w:rsidP="006168F1">
      <w:pPr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F77FE4" w:rsidRDefault="00F77FE4" w:rsidP="0055080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je povinen nejpozději do </w:t>
      </w:r>
      <w:r w:rsidRPr="00B366D8">
        <w:rPr>
          <w:b/>
          <w:bCs/>
          <w:sz w:val="22"/>
          <w:szCs w:val="22"/>
        </w:rPr>
        <w:t xml:space="preserve">10. prosince </w:t>
      </w:r>
      <w:r w:rsidR="00FE71B0" w:rsidRPr="006B4AE9">
        <w:rPr>
          <w:b/>
          <w:sz w:val="22"/>
          <w:szCs w:val="22"/>
        </w:rPr>
        <w:t>2016</w:t>
      </w:r>
      <w:r w:rsidR="00FE71B0">
        <w:rPr>
          <w:sz w:val="22"/>
          <w:szCs w:val="22"/>
        </w:rPr>
        <w:t>,</w:t>
      </w:r>
      <w:r w:rsidR="00FE71B0" w:rsidRPr="00444CE2">
        <w:rPr>
          <w:sz w:val="22"/>
          <w:szCs w:val="22"/>
        </w:rPr>
        <w:t xml:space="preserve"> </w:t>
      </w:r>
      <w:r w:rsidRPr="00444CE2">
        <w:rPr>
          <w:sz w:val="22"/>
          <w:szCs w:val="22"/>
        </w:rPr>
        <w:t>resp. do dne ukončení smlouvy v případě</w:t>
      </w:r>
      <w:r w:rsidRPr="00B366D8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čl. VII., </w:t>
      </w:r>
      <w:r w:rsidRPr="00B366D8">
        <w:rPr>
          <w:sz w:val="22"/>
          <w:szCs w:val="22"/>
        </w:rPr>
        <w:t xml:space="preserve">předložit </w:t>
      </w:r>
      <w:r>
        <w:rPr>
          <w:sz w:val="22"/>
          <w:szCs w:val="22"/>
        </w:rPr>
        <w:t>ORR</w:t>
      </w:r>
      <w:r w:rsidRPr="00B366D8">
        <w:rPr>
          <w:sz w:val="22"/>
          <w:szCs w:val="22"/>
        </w:rPr>
        <w:t xml:space="preserve"> závěrečné vyúčtování realizace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(formulář závěrečného vyúčtování je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řílohou č. </w:t>
      </w:r>
      <w:r>
        <w:rPr>
          <w:sz w:val="22"/>
          <w:szCs w:val="22"/>
        </w:rPr>
        <w:t>2</w:t>
      </w:r>
      <w:r w:rsidRPr="00B366D8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>smlouvy), vyjma</w:t>
      </w:r>
      <w:r>
        <w:rPr>
          <w:sz w:val="22"/>
          <w:szCs w:val="22"/>
        </w:rPr>
        <w:t xml:space="preserve"> faktur došlých po termínu pro předložení závěrečného vyúčtování, </w:t>
      </w:r>
      <w:r w:rsidRPr="00B366D8">
        <w:rPr>
          <w:sz w:val="22"/>
          <w:szCs w:val="22"/>
        </w:rPr>
        <w:t>dokladů o zaplacení</w:t>
      </w:r>
      <w:r>
        <w:rPr>
          <w:sz w:val="22"/>
          <w:szCs w:val="22"/>
        </w:rPr>
        <w:t xml:space="preserve"> </w:t>
      </w:r>
      <w:r w:rsidRPr="00E51211">
        <w:rPr>
          <w:sz w:val="22"/>
          <w:szCs w:val="22"/>
        </w:rPr>
        <w:t>nákladů akce hrazených v měsíci prosinci</w:t>
      </w:r>
      <w:r>
        <w:rPr>
          <w:sz w:val="22"/>
          <w:szCs w:val="22"/>
        </w:rPr>
        <w:t xml:space="preserve"> a s tím souvisejícího výpisu z oddělené účetní evidence. Tyto doklady mohou být předloženy </w:t>
      </w:r>
      <w:r w:rsidRPr="00B366D8">
        <w:rPr>
          <w:sz w:val="22"/>
          <w:szCs w:val="22"/>
        </w:rPr>
        <w:t>do 15. ledna následujícího kalendářního roku.</w:t>
      </w:r>
      <w:r>
        <w:rPr>
          <w:sz w:val="22"/>
          <w:szCs w:val="22"/>
        </w:rPr>
        <w:t xml:space="preserve"> Výdaje</w:t>
      </w:r>
      <w:r w:rsidRPr="00B366D8">
        <w:rPr>
          <w:sz w:val="22"/>
          <w:szCs w:val="22"/>
        </w:rPr>
        <w:t xml:space="preserve"> musí být proveden</w:t>
      </w:r>
      <w:r>
        <w:rPr>
          <w:sz w:val="22"/>
          <w:szCs w:val="22"/>
        </w:rPr>
        <w:t>y</w:t>
      </w:r>
      <w:r w:rsidRPr="00B366D8">
        <w:rPr>
          <w:sz w:val="22"/>
          <w:szCs w:val="22"/>
        </w:rPr>
        <w:t xml:space="preserve"> do 31. prosince roku, ve kterém je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77FE4" w:rsidRDefault="00F77FE4" w:rsidP="00BB437C">
      <w:pPr>
        <w:pStyle w:val="Odstavecseseznamem"/>
        <w:rPr>
          <w:sz w:val="22"/>
          <w:szCs w:val="22"/>
        </w:rPr>
      </w:pPr>
    </w:p>
    <w:p w:rsidR="00F77FE4" w:rsidRPr="00967850" w:rsidRDefault="00F77FE4" w:rsidP="0055080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 případě, že předložené vyúčtování nebude kompletní, ORR prokazatelně vyzve příjemce k doplnění. Příjemce je povinen vyúčtování doplnit ve stanoveném termínu.</w:t>
      </w:r>
    </w:p>
    <w:p w:rsidR="00F77FE4" w:rsidRDefault="00F77FE4" w:rsidP="0055080C">
      <w:pPr>
        <w:jc w:val="both"/>
        <w:rPr>
          <w:i/>
          <w:i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Při vyúčtování předloží příjemce kopie veškerých účetních záznamů, zejména dokladů, vztahujících se k realizované akci (např. kopie faktur a bankovních výpisů). Ke každému účetnímu dokladu musí být doložen doklad o jeho úhradě (bankovní výpis či pokladní doklad). Zálohová platba se nepovažuje za podklad k závěrečnému vyúčtování </w:t>
      </w:r>
      <w:r>
        <w:rPr>
          <w:sz w:val="22"/>
          <w:szCs w:val="22"/>
        </w:rPr>
        <w:t>dotace</w:t>
      </w:r>
      <w:r w:rsidRPr="00722D82">
        <w:rPr>
          <w:sz w:val="22"/>
          <w:szCs w:val="22"/>
        </w:rPr>
        <w:t xml:space="preserve"> jako uznatelný výdaj. Současně s kopiemi účetních dokladů předloží příjemce při závěrečném vyúčtování kopii odděleně vedené evidence vynaložených prostředků vztahující se k poskytnuté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. Zároveň předloží příjemce při závěrečném vyúčtování k nahlédnutí originály účetních dokladů vztahujících se k poskytnuté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. Tyto originály dokladů budou opatřeny razítkem a podpisem </w:t>
      </w:r>
      <w:r>
        <w:rPr>
          <w:sz w:val="22"/>
          <w:szCs w:val="22"/>
        </w:rPr>
        <w:t xml:space="preserve">zaměstnance zařazeného do </w:t>
      </w:r>
      <w:proofErr w:type="gramStart"/>
      <w:r w:rsidRPr="00722D82">
        <w:rPr>
          <w:sz w:val="22"/>
          <w:szCs w:val="22"/>
        </w:rPr>
        <w:t>ORR</w:t>
      </w:r>
      <w:proofErr w:type="gramEnd"/>
      <w:r w:rsidRPr="00722D82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Spolu s vyúčtováním </w:t>
      </w:r>
      <w:r>
        <w:rPr>
          <w:sz w:val="22"/>
          <w:szCs w:val="22"/>
        </w:rPr>
        <w:t>dotace</w:t>
      </w:r>
      <w:r w:rsidRPr="00722D82">
        <w:rPr>
          <w:sz w:val="22"/>
          <w:szCs w:val="22"/>
        </w:rPr>
        <w:t xml:space="preserve"> je příjemce povinen předložit ORR </w:t>
      </w:r>
      <w:r>
        <w:rPr>
          <w:sz w:val="22"/>
          <w:szCs w:val="22"/>
        </w:rPr>
        <w:t>zejména:</w:t>
      </w:r>
    </w:p>
    <w:p w:rsidR="00F77FE4" w:rsidRPr="00722D82" w:rsidRDefault="00F77FE4" w:rsidP="00D9690A">
      <w:pPr>
        <w:pStyle w:val="Zkladntext"/>
        <w:numPr>
          <w:ilvl w:val="1"/>
          <w:numId w:val="3"/>
        </w:numPr>
        <w:tabs>
          <w:tab w:val="num" w:pos="1260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doklady o realizaci akce (předávací protokol, případně kolaudační souhlas či oznámení stavebnímu úřadu o užívání stavby)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</w:p>
    <w:p w:rsidR="00F77FE4" w:rsidRPr="00722D82" w:rsidRDefault="00F77FE4" w:rsidP="007149B9">
      <w:pPr>
        <w:pStyle w:val="Normlnweb"/>
        <w:numPr>
          <w:ilvl w:val="1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kopie smlouvy o dílo (jeli pro akci nezbytná) obsahující zejména:</w:t>
      </w:r>
    </w:p>
    <w:p w:rsidR="00F77FE4" w:rsidRPr="00722D82" w:rsidRDefault="00F77FE4" w:rsidP="00D9690A">
      <w:pPr>
        <w:pStyle w:val="Zkladntext"/>
        <w:numPr>
          <w:ilvl w:val="1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kalkulaci ceny za provedení díla a časový harmonogram,</w:t>
      </w:r>
    </w:p>
    <w:p w:rsidR="00F77FE4" w:rsidRPr="00722D82" w:rsidRDefault="00F77FE4" w:rsidP="00D9690A">
      <w:pPr>
        <w:pStyle w:val="Zkladntext"/>
        <w:numPr>
          <w:ilvl w:val="1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lastRenderedPageBreak/>
        <w:t xml:space="preserve">závazek zhotovitele spolupůsobit při výkonu finanční kontroly ve smyslu </w:t>
      </w:r>
      <w:r w:rsidR="006D7898"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zákona č.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320/2001 Sb., o finanční kontrole ve veřejné správě a o změně některých zákonů, ve znění pozdějších předpisů,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resp. zákona č. 255/2012 Sb., o kontrole (kontrolní řád)</w:t>
      </w:r>
    </w:p>
    <w:p w:rsidR="00F77FE4" w:rsidRPr="00722D82" w:rsidRDefault="00F77FE4" w:rsidP="0098652A">
      <w:pPr>
        <w:pStyle w:val="Zkladntext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výpis z katastru nemovitostí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 případě akcí týkajících se místních komunikací, technické infrastruktury, veřejných prostranství, sakrálních staveb a hřbitovů, které nejsou ve vlastnictví příjemce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dotace,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je nutné doložit souhlas vlastníka s realizací akce,</w:t>
      </w:r>
    </w:p>
    <w:p w:rsidR="00F77FE4" w:rsidRPr="00967850" w:rsidRDefault="00F77FE4" w:rsidP="00D9690A">
      <w:pPr>
        <w:pStyle w:val="Normlnweb"/>
        <w:numPr>
          <w:ilvl w:val="2"/>
          <w:numId w:val="3"/>
        </w:numPr>
        <w:tabs>
          <w:tab w:val="clear" w:pos="2340"/>
          <w:tab w:val="num" w:pos="720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v případě, že je akce prováděna dodávkou vlastního materiálu a dobrovolnou prací občanů (tzn. svépomocí), musí být finanční hodnota takovéhoto podílu obce doložena znaleckým posudkem dokládajícím hodnotu provedených prací</w:t>
      </w:r>
      <w:r>
        <w:rPr>
          <w:sz w:val="22"/>
          <w:szCs w:val="22"/>
        </w:rPr>
        <w:t>,</w:t>
      </w:r>
    </w:p>
    <w:p w:rsidR="00F77FE4" w:rsidRPr="00967850" w:rsidRDefault="00F77FE4" w:rsidP="00D9690A">
      <w:pPr>
        <w:pStyle w:val="Normlnweb"/>
        <w:numPr>
          <w:ilvl w:val="2"/>
          <w:numId w:val="3"/>
        </w:numPr>
        <w:tabs>
          <w:tab w:val="clear" w:pos="2340"/>
          <w:tab w:val="num" w:pos="720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967850">
        <w:rPr>
          <w:sz w:val="22"/>
          <w:szCs w:val="22"/>
        </w:rPr>
        <w:t>je-li příjemce plátcem daně z přidané hodnoty a nemá u zdanitelných plnění přijatých v souvislosti s financováním dané akce nárok na uplatnění odpočtu daně z přidané hodnoty</w:t>
      </w:r>
      <w:r>
        <w:rPr>
          <w:sz w:val="22"/>
          <w:szCs w:val="22"/>
        </w:rPr>
        <w:t>,</w:t>
      </w:r>
      <w:r w:rsidRPr="00967850">
        <w:rPr>
          <w:sz w:val="22"/>
          <w:szCs w:val="22"/>
        </w:rPr>
        <w:t xml:space="preserve"> předloží čestné prohlášení, že neměl nárok na uplatnění odpočtu daně</w:t>
      </w:r>
      <w:r>
        <w:rPr>
          <w:sz w:val="22"/>
          <w:szCs w:val="22"/>
        </w:rPr>
        <w:t>.</w:t>
      </w:r>
    </w:p>
    <w:p w:rsidR="00F77FE4" w:rsidRPr="00B366D8" w:rsidRDefault="00F77FE4" w:rsidP="004D1535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6777CE" w:rsidRPr="001F2A3A" w:rsidRDefault="006777CE" w:rsidP="006777CE">
      <w:pPr>
        <w:numPr>
          <w:ilvl w:val="0"/>
          <w:numId w:val="3"/>
        </w:numPr>
        <w:spacing w:line="240" w:lineRule="atLeast"/>
        <w:jc w:val="both"/>
        <w:rPr>
          <w:sz w:val="22"/>
          <w:szCs w:val="22"/>
        </w:rPr>
      </w:pPr>
      <w:r w:rsidRPr="00CB47E0">
        <w:rPr>
          <w:bCs/>
          <w:sz w:val="22"/>
          <w:szCs w:val="22"/>
        </w:rPr>
        <w:t>Příjemce je povinen zveřejnit vhodným způsobem, že na projekt (akci) obdržel dotaci od 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</w:t>
      </w:r>
      <w:r>
        <w:rPr>
          <w:bCs/>
          <w:sz w:val="22"/>
          <w:szCs w:val="22"/>
        </w:rPr>
        <w:t>.</w:t>
      </w:r>
      <w:r w:rsidRPr="00CB47E0">
        <w:rPr>
          <w:bCs/>
          <w:sz w:val="22"/>
          <w:szCs w:val="22"/>
        </w:rPr>
        <w:t xml:space="preserve"> Příjemce je povinen obdobným způsobem prezentovat projekt Karlovarského kraje „Živý kraj“ (logo a informace o projektu lze získat na </w:t>
      </w:r>
      <w:hyperlink r:id="rId8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 xml:space="preserve">). Od podpisu smlouvy po dobu realizace projektu umístí příjemce na webových stránkách, pokud je má zřízeny, aktivní odkaz  </w:t>
      </w:r>
      <w:hyperlink r:id="rId9" w:history="1">
        <w:r w:rsidRPr="00CB47E0">
          <w:rPr>
            <w:rStyle w:val="Hypertextovodkaz"/>
            <w:bCs/>
            <w:sz w:val="22"/>
            <w:szCs w:val="22"/>
          </w:rPr>
          <w:t>www.kr-karlovarsky.cz</w:t>
        </w:r>
      </w:hyperlink>
      <w:r w:rsidRPr="00CB47E0">
        <w:rPr>
          <w:bCs/>
          <w:color w:val="0000FF"/>
          <w:sz w:val="22"/>
          <w:szCs w:val="22"/>
          <w:u w:val="single"/>
        </w:rPr>
        <w:t xml:space="preserve"> a </w:t>
      </w:r>
      <w:hyperlink r:id="rId10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 xml:space="preserve">. Příjemce odpovídá za správnost loga poskytovatele, pokud je uvedeno na propagačních materiálech (pravidla pro užití loga poskytovatele viz </w:t>
      </w:r>
      <w:hyperlink r:id="rId11" w:history="1">
        <w:r w:rsidRPr="00CB47E0">
          <w:rPr>
            <w:rStyle w:val="Hypertextovodkaz"/>
            <w:bCs/>
            <w:sz w:val="22"/>
            <w:szCs w:val="22"/>
          </w:rPr>
          <w:t>www.kr-karlovarsky.cz</w:t>
        </w:r>
      </w:hyperlink>
      <w:r w:rsidRPr="00CB47E0">
        <w:rPr>
          <w:bCs/>
          <w:sz w:val="22"/>
          <w:szCs w:val="22"/>
        </w:rPr>
        <w:t xml:space="preserve">, odkaz Karlovarský kraj – Poskytování symbolů a záštit) a loga projektu „Živý kraj“ viz </w:t>
      </w:r>
      <w:hyperlink r:id="rId12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B366D8" w:rsidRDefault="00F77FE4" w:rsidP="00522F64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366D8">
        <w:rPr>
          <w:sz w:val="22"/>
          <w:szCs w:val="22"/>
        </w:rPr>
        <w:t xml:space="preserve">Nevyčerpané finanční prostředky z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je příjemce povinen vrátit </w:t>
      </w:r>
      <w:r>
        <w:rPr>
          <w:sz w:val="22"/>
          <w:szCs w:val="22"/>
        </w:rPr>
        <w:t xml:space="preserve">do 31. prosince příslušného </w:t>
      </w:r>
      <w:r w:rsidRPr="00B366D8">
        <w:rPr>
          <w:sz w:val="22"/>
          <w:szCs w:val="22"/>
        </w:rPr>
        <w:t>kalendářního roku</w:t>
      </w:r>
      <w:r>
        <w:rPr>
          <w:sz w:val="22"/>
          <w:szCs w:val="22"/>
        </w:rPr>
        <w:t>, resp. nejpozději do dne ukončení smlouvy dle čl. VII.,</w:t>
      </w:r>
      <w:r w:rsidRPr="00B366D8">
        <w:rPr>
          <w:sz w:val="22"/>
          <w:szCs w:val="22"/>
        </w:rPr>
        <w:t xml:space="preserve"> formou bezhotovostního převodu na účet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vedený</w:t>
      </w:r>
      <w:r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u Komerční banky, a.s., pobočka Karlovy Vary, č. účtu 27-5622800267/0100, variabilní symbol   </w:t>
      </w:r>
      <w:bookmarkStart w:id="31" w:name="Text37"/>
      <w:r w:rsidRPr="00B366D8"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06651F">
        <w:rPr>
          <w:noProof/>
          <w:sz w:val="22"/>
          <w:szCs w:val="22"/>
        </w:rPr>
        <w:t>5321</w:t>
      </w:r>
      <w:r w:rsidRPr="00B366D8">
        <w:rPr>
          <w:sz w:val="22"/>
          <w:szCs w:val="22"/>
        </w:rPr>
        <w:fldChar w:fldCharType="end"/>
      </w:r>
      <w:bookmarkEnd w:id="31"/>
      <w:r w:rsidR="00FE71B0">
        <w:rPr>
          <w:sz w:val="22"/>
          <w:szCs w:val="22"/>
        </w:rPr>
        <w:t>099069</w:t>
      </w:r>
      <w:r w:rsidRPr="00B366D8">
        <w:rPr>
          <w:sz w:val="22"/>
          <w:szCs w:val="22"/>
        </w:rPr>
        <w:t xml:space="preserve">, specifický symbol </w:t>
      </w:r>
      <w:bookmarkStart w:id="32" w:name="Text38"/>
      <w:r w:rsidRPr="00B366D8"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06651F">
        <w:rPr>
          <w:noProof/>
          <w:sz w:val="22"/>
          <w:szCs w:val="22"/>
        </w:rPr>
        <w:t>5147</w:t>
      </w:r>
      <w:r w:rsidRPr="00B366D8">
        <w:rPr>
          <w:sz w:val="22"/>
          <w:szCs w:val="22"/>
        </w:rPr>
        <w:fldChar w:fldCharType="end"/>
      </w:r>
      <w:bookmarkEnd w:id="32"/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366D8">
        <w:rPr>
          <w:sz w:val="22"/>
          <w:szCs w:val="22"/>
        </w:rPr>
        <w:t>Příjemce je rovněž povinen</w:t>
      </w:r>
      <w:r w:rsidRPr="00B366D8">
        <w:rPr>
          <w:b/>
          <w:bCs/>
          <w:sz w:val="22"/>
          <w:szCs w:val="22"/>
        </w:rPr>
        <w:t xml:space="preserve"> </w:t>
      </w:r>
      <w:r w:rsidRPr="00B366D8">
        <w:rPr>
          <w:sz w:val="22"/>
          <w:szCs w:val="22"/>
        </w:rPr>
        <w:t>vrátit poskytnut</w:t>
      </w:r>
      <w:r>
        <w:rPr>
          <w:sz w:val="22"/>
          <w:szCs w:val="22"/>
        </w:rPr>
        <w:t>ou dotaci</w:t>
      </w:r>
      <w:r w:rsidRPr="00B366D8">
        <w:rPr>
          <w:sz w:val="22"/>
          <w:szCs w:val="22"/>
        </w:rPr>
        <w:t xml:space="preserve"> na účet uvedený v odst. </w:t>
      </w:r>
      <w:r>
        <w:rPr>
          <w:sz w:val="22"/>
          <w:szCs w:val="22"/>
        </w:rPr>
        <w:t>10</w:t>
      </w:r>
      <w:r w:rsidRPr="00B366D8">
        <w:rPr>
          <w:sz w:val="22"/>
          <w:szCs w:val="22"/>
        </w:rPr>
        <w:t xml:space="preserve"> tohoto článku, jestliže odpadne účel, na který je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>, a to do 15 dnů ode dne, kdy se příjemce o této skutečnosti dozví.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b/>
          <w:b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Příjemce zajistí závazek osob, jako jedné ze stran u případně uzavíraných smluv o dodávkách zboží nebo služeb, spolupůsobit při výkonu finanční kontroly ve smyslu zákona č. 320/2001 Sb., o finanční kontrole ve veřejné správě a o změně některých zákonů (zákon o finanční kontrole), </w:t>
      </w:r>
      <w:r w:rsidRPr="00722D82">
        <w:rPr>
          <w:sz w:val="22"/>
          <w:szCs w:val="22"/>
        </w:rPr>
        <w:br/>
        <w:t>ve znění pozdějších předpisů</w:t>
      </w:r>
      <w:r>
        <w:rPr>
          <w:sz w:val="22"/>
          <w:szCs w:val="22"/>
        </w:rPr>
        <w:t>, resp. zákona č. 255/2012 Sb., o kontrole (kontrolní řád)</w:t>
      </w:r>
      <w:r w:rsidRPr="00722D82">
        <w:rPr>
          <w:sz w:val="22"/>
          <w:szCs w:val="22"/>
        </w:rPr>
        <w:t>.</w:t>
      </w:r>
    </w:p>
    <w:p w:rsidR="00F77FE4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Default="00F77FE4" w:rsidP="00C82EF6">
      <w:pPr>
        <w:numPr>
          <w:ilvl w:val="0"/>
          <w:numId w:val="3"/>
        </w:numPr>
        <w:tabs>
          <w:tab w:val="num" w:pos="540"/>
        </w:tabs>
        <w:jc w:val="both"/>
        <w:rPr>
          <w:sz w:val="22"/>
          <w:szCs w:val="22"/>
        </w:rPr>
      </w:pPr>
      <w:r w:rsidRPr="00416300">
        <w:rPr>
          <w:sz w:val="22"/>
          <w:szCs w:val="22"/>
        </w:rPr>
        <w:t xml:space="preserve">Je-li příjemce plátcem daně z přidané hodnoty, a pokud má u zdanitelných plnění přijatých v souvislosti s financováním </w:t>
      </w:r>
      <w:r>
        <w:rPr>
          <w:sz w:val="22"/>
          <w:szCs w:val="22"/>
        </w:rPr>
        <w:t>akce</w:t>
      </w:r>
      <w:r w:rsidRPr="00416300">
        <w:rPr>
          <w:sz w:val="22"/>
          <w:szCs w:val="22"/>
        </w:rPr>
        <w:t xml:space="preserve"> nárok na uplatnění odpočtu daně z přidané hodnoty v plné výši, krácený nebo v poměrné výši, nemůže uplatnit v závěrečném vyúčtování tuto výši nár</w:t>
      </w:r>
      <w:r w:rsidRPr="00E45B48">
        <w:rPr>
          <w:sz w:val="22"/>
          <w:szCs w:val="22"/>
        </w:rPr>
        <w:t>o</w:t>
      </w:r>
      <w:r w:rsidRPr="00416300">
        <w:rPr>
          <w:sz w:val="22"/>
          <w:szCs w:val="22"/>
        </w:rPr>
        <w:t>ku na odpočet daně z přidané hodnoty jako uznatelný výdaj.</w:t>
      </w:r>
    </w:p>
    <w:p w:rsidR="00F77FE4" w:rsidRDefault="00F77FE4" w:rsidP="000672F7">
      <w:pPr>
        <w:pStyle w:val="Odstavecseseznamem"/>
        <w:rPr>
          <w:sz w:val="22"/>
          <w:szCs w:val="22"/>
        </w:rPr>
      </w:pPr>
    </w:p>
    <w:p w:rsidR="00F77FE4" w:rsidRPr="00BB437C" w:rsidRDefault="00F77FE4" w:rsidP="000672F7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392695">
        <w:rPr>
          <w:sz w:val="22"/>
          <w:szCs w:val="22"/>
        </w:rPr>
        <w:t xml:space="preserve">Je-li příjemce veřejným zadavatelem nebo splní příjemce definici zadavatele podle zákona č. 137/2006 Sb., o veřejných zakázkách, ve znění pozdějších předpisů, je povinen dále postupovat při výběru dodavatele podle tohoto zákona. </w:t>
      </w:r>
    </w:p>
    <w:p w:rsidR="00F77FE4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B366D8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V.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Kontrolní ustanovení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V souladu se zákonem č. 320/2001 Sb., o finanční kontrole ve veřejné správě a o změně některých zákonů (zákon o finanční kontrole)</w:t>
      </w:r>
      <w:r>
        <w:rPr>
          <w:sz w:val="22"/>
          <w:szCs w:val="22"/>
        </w:rPr>
        <w:t>,</w:t>
      </w:r>
      <w:r w:rsidRPr="00B366D8">
        <w:rPr>
          <w:sz w:val="22"/>
          <w:szCs w:val="22"/>
        </w:rPr>
        <w:t xml:space="preserve"> ve znění pozdějších předpisů, </w:t>
      </w:r>
      <w:r>
        <w:rPr>
          <w:sz w:val="22"/>
          <w:szCs w:val="22"/>
        </w:rPr>
        <w:t xml:space="preserve">a zákona č. 255/2012 Sb., o kontrole (kontrolní řád), </w:t>
      </w:r>
      <w:r w:rsidRPr="00B366D8">
        <w:rPr>
          <w:sz w:val="22"/>
          <w:szCs w:val="22"/>
        </w:rPr>
        <w:t xml:space="preserve">je poskytovatel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oprávněn kontrolovat dodržení podmínek, za </w:t>
      </w:r>
      <w:r w:rsidRPr="00B366D8">
        <w:rPr>
          <w:sz w:val="22"/>
          <w:szCs w:val="22"/>
        </w:rPr>
        <w:lastRenderedPageBreak/>
        <w:t>kterých byl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poskytnut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. Tuto kontrolu vykonávají pověření zaměstnanci </w:t>
      </w:r>
      <w:r>
        <w:rPr>
          <w:sz w:val="22"/>
          <w:szCs w:val="22"/>
        </w:rPr>
        <w:t>nebo</w:t>
      </w:r>
      <w:r w:rsidRPr="00B366D8">
        <w:rPr>
          <w:sz w:val="22"/>
          <w:szCs w:val="22"/>
        </w:rPr>
        <w:t xml:space="preserve"> členové příslušných kontrolních orgánů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je povinen v rámci výkonu kontrolní činnosti dle odst. 1 tohoto článku předložit kontrolním orgánům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k nahlédnutí originály všech účetních dokladů týkajících se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. </w:t>
      </w:r>
    </w:p>
    <w:p w:rsidR="006D7898" w:rsidRDefault="006D7898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b/>
          <w:bCs/>
          <w:sz w:val="22"/>
          <w:szCs w:val="22"/>
        </w:rPr>
      </w:pPr>
      <w:r w:rsidRPr="00D41D99">
        <w:rPr>
          <w:b/>
          <w:bCs/>
          <w:sz w:val="22"/>
          <w:szCs w:val="22"/>
        </w:rPr>
        <w:t>Čl. VI.</w:t>
      </w: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b/>
          <w:bCs/>
          <w:sz w:val="22"/>
          <w:szCs w:val="22"/>
        </w:rPr>
      </w:pPr>
      <w:r w:rsidRPr="00D41D99">
        <w:rPr>
          <w:b/>
          <w:bCs/>
          <w:sz w:val="22"/>
          <w:szCs w:val="22"/>
        </w:rPr>
        <w:t xml:space="preserve">Důsledky porušení </w:t>
      </w:r>
      <w:r>
        <w:rPr>
          <w:b/>
          <w:bCs/>
          <w:sz w:val="22"/>
          <w:szCs w:val="22"/>
        </w:rPr>
        <w:t>povinností</w:t>
      </w:r>
      <w:r w:rsidRPr="00D41D99">
        <w:rPr>
          <w:b/>
          <w:bCs/>
          <w:sz w:val="22"/>
          <w:szCs w:val="22"/>
        </w:rPr>
        <w:t xml:space="preserve"> příjemce</w:t>
      </w: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D41D99">
        <w:rPr>
          <w:color w:val="000000"/>
          <w:sz w:val="22"/>
          <w:szCs w:val="22"/>
        </w:rPr>
        <w:t>Jestliže příjemce nesplní některou ze svých povinností stanovených v čl. IV. odst</w:t>
      </w:r>
      <w:r w:rsidRPr="006A6B74">
        <w:rPr>
          <w:color w:val="000000"/>
          <w:sz w:val="22"/>
          <w:szCs w:val="22"/>
        </w:rPr>
        <w:t xml:space="preserve">. 4, </w:t>
      </w:r>
      <w:r>
        <w:rPr>
          <w:color w:val="000000"/>
          <w:sz w:val="22"/>
          <w:szCs w:val="22"/>
        </w:rPr>
        <w:t xml:space="preserve">8, 9, 12, </w:t>
      </w:r>
      <w:r w:rsidRPr="00D41D99">
        <w:rPr>
          <w:color w:val="000000"/>
          <w:sz w:val="22"/>
          <w:szCs w:val="22"/>
        </w:rPr>
        <w:t>popř. poruší jinou povinnost nepeněžité povahy vypl</w:t>
      </w:r>
      <w:r w:rsidRPr="00A411A5">
        <w:rPr>
          <w:color w:val="000000"/>
          <w:sz w:val="22"/>
          <w:szCs w:val="22"/>
        </w:rPr>
        <w:t>ý</w:t>
      </w:r>
      <w:r w:rsidRPr="000C4D86">
        <w:rPr>
          <w:color w:val="000000"/>
          <w:sz w:val="22"/>
          <w:szCs w:val="22"/>
        </w:rPr>
        <w:t>vající</w:t>
      </w:r>
      <w:r>
        <w:rPr>
          <w:color w:val="000000"/>
          <w:sz w:val="22"/>
          <w:szCs w:val="22"/>
        </w:rPr>
        <w:t xml:space="preserve"> </w:t>
      </w:r>
      <w:r w:rsidRPr="000C4D86">
        <w:rPr>
          <w:color w:val="000000"/>
          <w:sz w:val="22"/>
          <w:szCs w:val="22"/>
        </w:rPr>
        <w:t>z t</w:t>
      </w:r>
      <w:r>
        <w:rPr>
          <w:color w:val="000000"/>
          <w:sz w:val="22"/>
          <w:szCs w:val="22"/>
        </w:rPr>
        <w:t xml:space="preserve">éto smlouvy, nespočívající však </w:t>
      </w:r>
      <w:r w:rsidRPr="000C4D86">
        <w:rPr>
          <w:color w:val="000000"/>
          <w:sz w:val="22"/>
          <w:szCs w:val="22"/>
        </w:rPr>
        <w:t xml:space="preserve">v neoprávněném použití prostředků dle odst. 2 tohoto článku, považuje se toto jednání za porušení rozpočtové kázně ve smyslu ustanovení § 22 zákona o rozpočtových pravidlech územních rozpočtů. Příjemce je v tomto případě povinen provést v souladu s ustanovením </w:t>
      </w:r>
      <w:r>
        <w:rPr>
          <w:color w:val="000000"/>
          <w:sz w:val="22"/>
          <w:szCs w:val="22"/>
        </w:rPr>
        <w:br/>
      </w:r>
      <w:r w:rsidRPr="000C4D86">
        <w:rPr>
          <w:color w:val="000000"/>
          <w:sz w:val="22"/>
          <w:szCs w:val="22"/>
        </w:rPr>
        <w:t>§ 22 zákona o rozpočtových pravidlech územních rozpočtů odvod za porušení rozpočtové k</w:t>
      </w:r>
      <w:r>
        <w:rPr>
          <w:color w:val="000000"/>
          <w:sz w:val="22"/>
          <w:szCs w:val="22"/>
        </w:rPr>
        <w:t>ázně ve výši 2,5 % (slovy: dvě celá pět desetin procenta</w:t>
      </w:r>
      <w:r w:rsidRPr="00F15962">
        <w:rPr>
          <w:i/>
          <w:iCs/>
          <w:color w:val="000000"/>
          <w:sz w:val="22"/>
          <w:szCs w:val="22"/>
        </w:rPr>
        <w:t>)</w:t>
      </w:r>
      <w:r w:rsidRPr="000C4D86">
        <w:rPr>
          <w:color w:val="000000"/>
          <w:sz w:val="22"/>
          <w:szCs w:val="22"/>
        </w:rPr>
        <w:t xml:space="preserve"> poskytnutých finančních prostředků, dle té</w:t>
      </w:r>
      <w:r>
        <w:rPr>
          <w:color w:val="000000"/>
          <w:sz w:val="22"/>
          <w:szCs w:val="22"/>
        </w:rPr>
        <w:t xml:space="preserve">to smlouvy, do rozpočtu poskytovatele.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722D82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Pokud příjemce </w:t>
      </w:r>
      <w:r>
        <w:rPr>
          <w:color w:val="000000"/>
          <w:sz w:val="22"/>
          <w:szCs w:val="22"/>
        </w:rPr>
        <w:t xml:space="preserve">neprokáže způsobem stanoveným v čl. IV. odst. 5 </w:t>
      </w:r>
      <w:r>
        <w:rPr>
          <w:color w:val="000000"/>
        </w:rPr>
        <w:t>(</w:t>
      </w:r>
      <w:r>
        <w:rPr>
          <w:color w:val="000000"/>
          <w:sz w:val="22"/>
          <w:szCs w:val="22"/>
        </w:rPr>
        <w:t xml:space="preserve">a to ani v prodloužené lhůtě), 7, 14 použití finančních prostředků v souladu s čl. IV. odst. 2, 3, popř. </w:t>
      </w:r>
      <w:r w:rsidRPr="000C4D86">
        <w:rPr>
          <w:color w:val="000000"/>
          <w:sz w:val="22"/>
          <w:szCs w:val="22"/>
        </w:rPr>
        <w:t xml:space="preserve">použije poskytnuté prostředky (případně jejich část) k jinému účelu, než je uveden v článku II. </w:t>
      </w:r>
      <w:r>
        <w:rPr>
          <w:color w:val="000000"/>
          <w:sz w:val="22"/>
          <w:szCs w:val="22"/>
        </w:rPr>
        <w:t xml:space="preserve">odst. 1. nebo nebudou dodrženy podmínky stanovené v článku II. odst. 5 </w:t>
      </w:r>
      <w:r w:rsidRPr="000C4D86">
        <w:rPr>
          <w:color w:val="000000"/>
          <w:sz w:val="22"/>
          <w:szCs w:val="22"/>
        </w:rPr>
        <w:t xml:space="preserve">této smlouvy, považují se tyto prostředky (případně jejich část) za prostředky neoprávněně použité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</w:t>
      </w:r>
      <w:r>
        <w:rPr>
          <w:color w:val="000000"/>
          <w:sz w:val="22"/>
          <w:szCs w:val="22"/>
        </w:rPr>
        <w:t>poskytovatele</w:t>
      </w:r>
      <w:r w:rsidRPr="000C4D86">
        <w:rPr>
          <w:color w:val="000000"/>
          <w:sz w:val="22"/>
          <w:szCs w:val="22"/>
        </w:rPr>
        <w:t xml:space="preserve">.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Pokud příjemce nesplní některou ze svých povinností stanovených v čl. IV. odst. </w:t>
      </w:r>
      <w:r>
        <w:rPr>
          <w:color w:val="000000"/>
          <w:sz w:val="22"/>
          <w:szCs w:val="22"/>
        </w:rPr>
        <w:t xml:space="preserve">10 nebo </w:t>
      </w:r>
      <w:proofErr w:type="gramStart"/>
      <w:r>
        <w:rPr>
          <w:color w:val="000000"/>
          <w:sz w:val="22"/>
          <w:szCs w:val="22"/>
        </w:rPr>
        <w:t xml:space="preserve">11 </w:t>
      </w:r>
      <w:r w:rsidRPr="000C4D86">
        <w:rPr>
          <w:color w:val="000000"/>
          <w:sz w:val="22"/>
          <w:szCs w:val="22"/>
        </w:rPr>
        <w:t xml:space="preserve"> této</w:t>
      </w:r>
      <w:proofErr w:type="gramEnd"/>
      <w:r w:rsidRPr="000C4D86">
        <w:rPr>
          <w:color w:val="000000"/>
          <w:sz w:val="22"/>
          <w:szCs w:val="22"/>
        </w:rPr>
        <w:t xml:space="preserve"> smlouvy, považuje se toto jednání za zadržení peněžních prostředků ve smyslu ustanovení </w:t>
      </w:r>
      <w:r>
        <w:rPr>
          <w:color w:val="000000"/>
          <w:sz w:val="22"/>
          <w:szCs w:val="22"/>
        </w:rPr>
        <w:br/>
      </w:r>
      <w:r w:rsidRPr="000C4D86">
        <w:rPr>
          <w:color w:val="000000"/>
          <w:sz w:val="22"/>
          <w:szCs w:val="22"/>
        </w:rPr>
        <w:t xml:space="preserve">§ 22 zákona o rozpočtových pravidlech územních rozpočtů. Příjemce je v tomto případě povinen provést v souladu s ustanovením § 22 zákona o rozpočtových pravidlech územních rozpočtů odvod za porušení rozpočtové kázně do rozpočtu </w:t>
      </w:r>
      <w:r>
        <w:rPr>
          <w:color w:val="000000"/>
          <w:sz w:val="22"/>
          <w:szCs w:val="22"/>
        </w:rPr>
        <w:t>poskytovatele</w:t>
      </w:r>
      <w:r w:rsidRPr="000C4D86">
        <w:rPr>
          <w:color w:val="000000"/>
          <w:sz w:val="22"/>
          <w:szCs w:val="22"/>
        </w:rPr>
        <w:t xml:space="preserve">. 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Default="00F77FE4" w:rsidP="00A411A5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Veškeré platby jako důsledky porušení závazků provede příjemce formou bezhotovostního převodu na účet č. </w:t>
      </w:r>
      <w:r>
        <w:rPr>
          <w:color w:val="000000"/>
          <w:sz w:val="22"/>
          <w:szCs w:val="22"/>
        </w:rPr>
        <w:t>27-5622800267/0100</w:t>
      </w:r>
      <w:r w:rsidRPr="000C4D86">
        <w:rPr>
          <w:color w:val="000000"/>
          <w:sz w:val="22"/>
          <w:szCs w:val="22"/>
        </w:rPr>
        <w:t xml:space="preserve">, vedený u </w:t>
      </w:r>
      <w:r w:rsidRPr="00B366D8">
        <w:rPr>
          <w:sz w:val="22"/>
          <w:szCs w:val="22"/>
        </w:rPr>
        <w:t>Komerční banky, a.s., pobočka Karlovy Vary</w:t>
      </w:r>
      <w:r w:rsidRPr="000C4D86">
        <w:rPr>
          <w:color w:val="000000"/>
          <w:sz w:val="22"/>
          <w:szCs w:val="22"/>
        </w:rPr>
        <w:t>.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44CE2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44CE2">
        <w:rPr>
          <w:b/>
          <w:bCs/>
          <w:sz w:val="22"/>
          <w:szCs w:val="22"/>
        </w:rPr>
        <w:t>Článek VII.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44CE2">
        <w:rPr>
          <w:b/>
          <w:bCs/>
          <w:sz w:val="22"/>
          <w:szCs w:val="22"/>
        </w:rPr>
        <w:t>Ukončení smlouvy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444CE2">
        <w:rPr>
          <w:sz w:val="22"/>
          <w:szCs w:val="22"/>
        </w:rPr>
        <w:t>Smlouvu lze zrušit na základě písemné dohody smluvních stran nebo výpovědí.</w:t>
      </w:r>
    </w:p>
    <w:p w:rsidR="00F77FE4" w:rsidRDefault="00F77FE4" w:rsidP="007F5695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</w:t>
      </w:r>
    </w:p>
    <w:p w:rsidR="00F77FE4" w:rsidRDefault="00F77FE4" w:rsidP="00444CE2">
      <w:pPr>
        <w:pStyle w:val="Odstavecseseznamem"/>
        <w:rPr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Ve výpovědní lhůtě může poskytovatel pozastavit poskytování prostředků.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6B4AE9" w:rsidRDefault="006B4AE9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895FC9" w:rsidRDefault="00895FC9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895FC9" w:rsidRDefault="00895FC9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BD4DA5">
      <w:pPr>
        <w:jc w:val="center"/>
        <w:rPr>
          <w:b/>
          <w:bCs/>
          <w:sz w:val="22"/>
          <w:szCs w:val="22"/>
        </w:rPr>
      </w:pPr>
      <w:r w:rsidRPr="00AD3341">
        <w:rPr>
          <w:b/>
          <w:bCs/>
          <w:sz w:val="22"/>
          <w:szCs w:val="22"/>
        </w:rPr>
        <w:lastRenderedPageBreak/>
        <w:t>Článek VII</w:t>
      </w:r>
      <w:r>
        <w:rPr>
          <w:b/>
          <w:bCs/>
          <w:sz w:val="22"/>
          <w:szCs w:val="22"/>
        </w:rPr>
        <w:t>I</w:t>
      </w:r>
      <w:r w:rsidRPr="00AD3341">
        <w:rPr>
          <w:b/>
          <w:bCs/>
          <w:sz w:val="22"/>
          <w:szCs w:val="22"/>
        </w:rPr>
        <w:t>.</w:t>
      </w:r>
    </w:p>
    <w:p w:rsidR="00F77FE4" w:rsidRDefault="00F77FE4" w:rsidP="00BD4DA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Veřejná podpora</w:t>
      </w:r>
    </w:p>
    <w:p w:rsidR="00F77FE4" w:rsidRDefault="00F77FE4" w:rsidP="00BD4DA5">
      <w:pPr>
        <w:ind w:left="360"/>
        <w:jc w:val="both"/>
        <w:rPr>
          <w:sz w:val="22"/>
          <w:szCs w:val="22"/>
        </w:rPr>
      </w:pPr>
    </w:p>
    <w:p w:rsidR="00F77FE4" w:rsidRDefault="00F77FE4" w:rsidP="00BD4DA5">
      <w:pPr>
        <w:numPr>
          <w:ilvl w:val="0"/>
          <w:numId w:val="11"/>
        </w:numPr>
        <w:tabs>
          <w:tab w:val="clear" w:pos="54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Podpora poskytnutá dle této smlouvy byla smluvními stranami vyhodnocena jako opatření nezakládající veřejnou podporu podle čl. 107 odst. 1 </w:t>
      </w:r>
      <w:r w:rsidRPr="00672804">
        <w:rPr>
          <w:sz w:val="22"/>
          <w:szCs w:val="22"/>
        </w:rPr>
        <w:t xml:space="preserve">Smlouvy o fungování evropské unie </w:t>
      </w:r>
      <w:r>
        <w:rPr>
          <w:sz w:val="22"/>
          <w:szCs w:val="22"/>
        </w:rPr>
        <w:t xml:space="preserve">(dříve čl. 87 odst. 1 Smlouvy </w:t>
      </w:r>
      <w:r w:rsidRPr="009E2C5A">
        <w:rPr>
          <w:sz w:val="22"/>
          <w:szCs w:val="22"/>
        </w:rPr>
        <w:t>o založení Evropského společenství</w:t>
      </w:r>
      <w:r>
        <w:rPr>
          <w:sz w:val="22"/>
          <w:szCs w:val="22"/>
        </w:rPr>
        <w:t>, když však příjemce výslovně bere na vědomí, že kompetentním orgánem k posouzení slučitelnosti poskytnuté podpory se společným trhem v případě, že by se jednalo o veřejnou podporu, je toliko Komise (ES). Komise (ES) je oprávněna uložit příjemci podpory navrácení veřejné podpory, spolu s příslušným úrokem. Příjemce podpory podpisem této smlouvy stvrzuje, že byl s touto skutečností seznámen.</w:t>
      </w:r>
    </w:p>
    <w:p w:rsidR="00F77FE4" w:rsidRDefault="00F77FE4" w:rsidP="00B97C2F">
      <w:pPr>
        <w:jc w:val="both"/>
        <w:rPr>
          <w:sz w:val="22"/>
          <w:szCs w:val="22"/>
        </w:rPr>
      </w:pPr>
    </w:p>
    <w:p w:rsidR="00F77FE4" w:rsidRDefault="00F77FE4" w:rsidP="00BD4DA5">
      <w:pPr>
        <w:numPr>
          <w:ilvl w:val="0"/>
          <w:numId w:val="11"/>
        </w:numPr>
        <w:tabs>
          <w:tab w:val="clear" w:pos="540"/>
          <w:tab w:val="num" w:pos="426"/>
        </w:tabs>
        <w:ind w:left="426" w:hanging="426"/>
        <w:jc w:val="both"/>
        <w:rPr>
          <w:sz w:val="22"/>
          <w:szCs w:val="22"/>
        </w:rPr>
      </w:pPr>
      <w:r w:rsidRPr="00B75A30">
        <w:rPr>
          <w:sz w:val="22"/>
          <w:szCs w:val="22"/>
        </w:rPr>
        <w:t xml:space="preserve">Příjemce podpory dle této smlouvy se zavazuje vrátit kraji bez zbytečného odkladu poskytnutou podporu včetně úroků podle </w:t>
      </w:r>
      <w:r w:rsidRPr="005D1CA2">
        <w:rPr>
          <w:sz w:val="22"/>
          <w:szCs w:val="22"/>
        </w:rPr>
        <w:t>Nařízení komise</w:t>
      </w:r>
      <w:r w:rsidRPr="00B75A30">
        <w:rPr>
          <w:sz w:val="22"/>
          <w:szCs w:val="22"/>
        </w:rPr>
        <w:t xml:space="preserve"> v případě, že se jeho prohlášení v předchozím odstavci uvedené prokáže jako nepravdivé, či pokud Komise (ES) rozhodne podle přímo aplikovatelného právního předpisu</w:t>
      </w:r>
      <w:r>
        <w:rPr>
          <w:rStyle w:val="Znakapoznpodarou"/>
          <w:sz w:val="22"/>
          <w:szCs w:val="22"/>
        </w:rPr>
        <w:footnoteReference w:id="1"/>
      </w:r>
      <w:r w:rsidRPr="00B75A30">
        <w:rPr>
          <w:sz w:val="22"/>
          <w:szCs w:val="22"/>
        </w:rPr>
        <w:t xml:space="preserve"> buď o vrácení podpory, prozatímním navrácení podpory nebo o pozastavení podpory.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 xml:space="preserve">Čl. </w:t>
      </w:r>
      <w:r>
        <w:rPr>
          <w:b/>
          <w:bCs/>
          <w:sz w:val="22"/>
          <w:szCs w:val="22"/>
        </w:rPr>
        <w:t>IX</w:t>
      </w:r>
      <w:r w:rsidRPr="00B366D8">
        <w:rPr>
          <w:b/>
          <w:bCs/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Závěrečná ustanovení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BD4DA5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Příjemce prohlašuje, že se seznámil s 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ravidly pro hodnocení žádostí a poskytování </w:t>
      </w:r>
      <w:r>
        <w:rPr>
          <w:sz w:val="22"/>
          <w:szCs w:val="22"/>
        </w:rPr>
        <w:t>dotací</w:t>
      </w:r>
      <w:r w:rsidRPr="00B366D8">
        <w:rPr>
          <w:sz w:val="22"/>
          <w:szCs w:val="22"/>
        </w:rPr>
        <w:t xml:space="preserve"> z rozpočtu Karlovarského kraje – odboru regionálního rozvoje na Program obnovy venkova </w:t>
      </w:r>
      <w:r>
        <w:rPr>
          <w:sz w:val="22"/>
          <w:szCs w:val="22"/>
        </w:rPr>
        <w:t xml:space="preserve">schválenými </w:t>
      </w:r>
      <w:r w:rsidRPr="00B366D8">
        <w:rPr>
          <w:sz w:val="22"/>
          <w:szCs w:val="22"/>
        </w:rPr>
        <w:t>usnesení</w:t>
      </w:r>
      <w:r>
        <w:rPr>
          <w:sz w:val="22"/>
          <w:szCs w:val="22"/>
        </w:rPr>
        <w:t>m</w:t>
      </w:r>
      <w:r w:rsidRPr="00B366D8">
        <w:rPr>
          <w:sz w:val="22"/>
          <w:szCs w:val="22"/>
        </w:rPr>
        <w:t xml:space="preserve"> Zastupitelstva Karlovarského kraje č</w:t>
      </w:r>
      <w:r>
        <w:rPr>
          <w:sz w:val="22"/>
          <w:szCs w:val="22"/>
        </w:rPr>
        <w:t>.</w:t>
      </w:r>
      <w:r w:rsidRPr="00B366D8">
        <w:rPr>
          <w:sz w:val="22"/>
          <w:szCs w:val="22"/>
        </w:rPr>
        <w:t xml:space="preserve"> ZK </w:t>
      </w:r>
      <w:r w:rsidR="00FE71B0">
        <w:rPr>
          <w:sz w:val="22"/>
          <w:szCs w:val="22"/>
        </w:rPr>
        <w:t>392/10/15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ze dne </w:t>
      </w:r>
      <w:r w:rsidR="00FE71B0">
        <w:rPr>
          <w:sz w:val="22"/>
          <w:szCs w:val="22"/>
        </w:rPr>
        <w:t>22. 10. 2015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a </w:t>
      </w:r>
      <w:r>
        <w:rPr>
          <w:sz w:val="22"/>
          <w:szCs w:val="22"/>
        </w:rPr>
        <w:t>zavazuje se</w:t>
      </w:r>
      <w:r w:rsidRPr="00B366D8">
        <w:rPr>
          <w:sz w:val="22"/>
          <w:szCs w:val="22"/>
        </w:rPr>
        <w:t xml:space="preserve"> jimi při hospodaření s poskytnutými finančními prostředky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řídit. Tato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ravidla tvoří nedílnou součást této smlouvy jako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>říloha č. 1.</w:t>
      </w:r>
    </w:p>
    <w:p w:rsidR="00F77FE4" w:rsidRPr="00B366D8" w:rsidRDefault="00F77FE4" w:rsidP="00D9690A">
      <w:pPr>
        <w:jc w:val="both"/>
        <w:rPr>
          <w:sz w:val="22"/>
          <w:szCs w:val="22"/>
        </w:rPr>
      </w:pPr>
    </w:p>
    <w:p w:rsidR="00F77FE4" w:rsidRPr="00B366D8" w:rsidRDefault="00F77FE4" w:rsidP="00D9690A">
      <w:pPr>
        <w:numPr>
          <w:ilvl w:val="0"/>
          <w:numId w:val="13"/>
        </w:numPr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je povinen bez zbytečného prodlení písemně informovat </w:t>
      </w:r>
      <w:r>
        <w:rPr>
          <w:sz w:val="22"/>
          <w:szCs w:val="22"/>
        </w:rPr>
        <w:t>ORR</w:t>
      </w:r>
      <w:r w:rsidRPr="00B366D8">
        <w:rPr>
          <w:sz w:val="22"/>
          <w:szCs w:val="22"/>
        </w:rPr>
        <w:t xml:space="preserve"> o jakékoliv změně v údajích uvedených ve smlouvě ohledně jeho osoby a o všech okolnostech, které mají nebo by mohly mít vliv na plnění jeho povinností podle této smlouvy.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tato smlouva či zvláštní obecně závazný předpis nestanoví jinak, řídí se vztahy dle této smlouvy příslušnými ustanoveními zákona </w:t>
      </w:r>
      <w:r>
        <w:rPr>
          <w:sz w:val="22"/>
          <w:szCs w:val="22"/>
        </w:rPr>
        <w:t xml:space="preserve">č. 500/2004 Sb., správní řád, ve znění pozdějších předpisů a zákona </w:t>
      </w:r>
      <w:r w:rsidRPr="00B366D8">
        <w:rPr>
          <w:sz w:val="22"/>
          <w:szCs w:val="22"/>
        </w:rPr>
        <w:t xml:space="preserve">č. </w:t>
      </w:r>
      <w:r>
        <w:rPr>
          <w:sz w:val="22"/>
          <w:szCs w:val="22"/>
        </w:rPr>
        <w:t>89/2012</w:t>
      </w:r>
      <w:r w:rsidRPr="00B366D8">
        <w:rPr>
          <w:sz w:val="22"/>
          <w:szCs w:val="22"/>
        </w:rPr>
        <w:t xml:space="preserve"> Sb., občanský zákoník.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Tato smlouva nabývá platnosti a účinnosti podpisem smluvních stran a je vyhotovena ve čtyřech stejnopisech, z nichž jeden obdrží příjemce a tři </w:t>
      </w:r>
      <w:r>
        <w:rPr>
          <w:sz w:val="22"/>
          <w:szCs w:val="22"/>
        </w:rPr>
        <w:t>poskytovatel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O poskytnutí </w:t>
      </w:r>
      <w:r>
        <w:rPr>
          <w:sz w:val="22"/>
          <w:szCs w:val="22"/>
        </w:rPr>
        <w:t xml:space="preserve">dotace a uzavření veřejnoprávní smlouvy </w:t>
      </w:r>
      <w:r w:rsidRPr="00B366D8">
        <w:rPr>
          <w:sz w:val="22"/>
          <w:szCs w:val="22"/>
        </w:rPr>
        <w:t xml:space="preserve">rozhodlo v souladu s ustanovením § 36 odst. 1 písm. d) zákona o krajích Zastupitelstvo Karlovarského kraje usnesením č. ZK </w:t>
      </w:r>
      <w:r w:rsidR="00970486">
        <w:rPr>
          <w:sz w:val="22"/>
          <w:szCs w:val="22"/>
        </w:rPr>
        <w:t>122/04/16</w:t>
      </w:r>
      <w:r w:rsidR="00970486"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ze dne </w:t>
      </w:r>
      <w:r w:rsidR="00FE71B0">
        <w:rPr>
          <w:sz w:val="22"/>
          <w:szCs w:val="22"/>
        </w:rPr>
        <w:t>7. 4. 2016.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F77FE4" w:rsidRPr="00417D0D"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Karlovy Vary dne 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</w:tc>
        <w:tc>
          <w:tcPr>
            <w:tcW w:w="4606" w:type="dxa"/>
          </w:tcPr>
          <w:p w:rsidR="00F77FE4" w:rsidRPr="0078355D" w:rsidRDefault="00F77FE4" w:rsidP="002F7C4B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…………………….</w:t>
            </w:r>
            <w:proofErr w:type="gramStart"/>
            <w:r w:rsidRPr="0078355D">
              <w:rPr>
                <w:sz w:val="22"/>
                <w:szCs w:val="22"/>
              </w:rPr>
              <w:t>….... dne</w:t>
            </w:r>
            <w:proofErr w:type="gramEnd"/>
            <w:r w:rsidRPr="0078355D">
              <w:rPr>
                <w:sz w:val="22"/>
                <w:szCs w:val="22"/>
              </w:rPr>
              <w:t xml:space="preserve"> ………………</w:t>
            </w:r>
          </w:p>
        </w:tc>
      </w:tr>
      <w:tr w:rsidR="00F77FE4" w:rsidRPr="00417D0D"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………………………………………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poskytovatel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</w:tc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lastRenderedPageBreak/>
              <w:t>………………………………………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příjemce</w:t>
            </w:r>
          </w:p>
        </w:tc>
      </w:tr>
    </w:tbl>
    <w:p w:rsidR="00F77FE4" w:rsidRPr="00417D0D" w:rsidRDefault="00F77FE4" w:rsidP="00D9690A">
      <w:pPr>
        <w:pStyle w:val="Normlnweb"/>
        <w:spacing w:before="0" w:beforeAutospacing="0" w:after="0" w:afterAutospacing="0"/>
      </w:pPr>
    </w:p>
    <w:p w:rsidR="00F77FE4" w:rsidRPr="00417D0D" w:rsidRDefault="00402A6A" w:rsidP="00C576D4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č.1 - </w:t>
      </w:r>
      <w:r w:rsidR="00C576D4">
        <w:rPr>
          <w:sz w:val="22"/>
          <w:szCs w:val="22"/>
        </w:rPr>
        <w:t xml:space="preserve">     </w:t>
      </w:r>
      <w:r w:rsidR="00F77FE4" w:rsidRPr="00417D0D">
        <w:rPr>
          <w:sz w:val="22"/>
          <w:szCs w:val="22"/>
        </w:rPr>
        <w:t xml:space="preserve">Pravidla pro hodnocení a poskytování </w:t>
      </w:r>
      <w:r w:rsidR="00F77FE4">
        <w:rPr>
          <w:sz w:val="22"/>
          <w:szCs w:val="22"/>
        </w:rPr>
        <w:t>dotací</w:t>
      </w:r>
      <w:r w:rsidR="00F77FE4" w:rsidRPr="00417D0D">
        <w:rPr>
          <w:sz w:val="22"/>
          <w:szCs w:val="22"/>
        </w:rPr>
        <w:t xml:space="preserve"> z rozpoč</w:t>
      </w:r>
      <w:r w:rsidR="00C576D4">
        <w:rPr>
          <w:sz w:val="22"/>
          <w:szCs w:val="22"/>
        </w:rPr>
        <w:t xml:space="preserve">tu Karlovarského kraje – odboru </w:t>
      </w:r>
      <w:r w:rsidR="00F77FE4" w:rsidRPr="00417D0D">
        <w:rPr>
          <w:sz w:val="22"/>
          <w:szCs w:val="22"/>
        </w:rPr>
        <w:t xml:space="preserve">regionálního rozvoje na Program obnovy venkova </w:t>
      </w:r>
      <w:r w:rsidR="00F77FE4">
        <w:rPr>
          <w:sz w:val="22"/>
          <w:szCs w:val="22"/>
        </w:rPr>
        <w:t xml:space="preserve">usnesení Zastupitelstva Karlovarského </w:t>
      </w:r>
      <w:proofErr w:type="gramStart"/>
      <w:r w:rsidR="00F77FE4">
        <w:rPr>
          <w:sz w:val="22"/>
          <w:szCs w:val="22"/>
        </w:rPr>
        <w:t xml:space="preserve">kraje </w:t>
      </w:r>
      <w:r w:rsidR="00F77FE4" w:rsidRPr="00417D0D">
        <w:rPr>
          <w:sz w:val="22"/>
          <w:szCs w:val="22"/>
        </w:rPr>
        <w:t xml:space="preserve"> </w:t>
      </w:r>
      <w:r w:rsidR="00F77FE4">
        <w:rPr>
          <w:sz w:val="22"/>
          <w:szCs w:val="22"/>
        </w:rPr>
        <w:t>č.</w:t>
      </w:r>
      <w:proofErr w:type="gramEnd"/>
      <w:r w:rsidR="00F77FE4">
        <w:rPr>
          <w:sz w:val="22"/>
          <w:szCs w:val="22"/>
        </w:rPr>
        <w:t xml:space="preserve"> ZK</w:t>
      </w:r>
      <w:r w:rsidR="00F77FE4" w:rsidRPr="00FA53CF">
        <w:rPr>
          <w:sz w:val="22"/>
          <w:szCs w:val="22"/>
        </w:rPr>
        <w:t xml:space="preserve"> </w:t>
      </w:r>
      <w:r>
        <w:rPr>
          <w:sz w:val="22"/>
          <w:szCs w:val="22"/>
        </w:rPr>
        <w:t>392/10/15</w:t>
      </w:r>
      <w:r w:rsidR="00F77FE4">
        <w:rPr>
          <w:sz w:val="22"/>
          <w:szCs w:val="22"/>
        </w:rPr>
        <w:t xml:space="preserve"> ze dne</w:t>
      </w:r>
      <w:r>
        <w:rPr>
          <w:sz w:val="22"/>
          <w:szCs w:val="22"/>
        </w:rPr>
        <w:t>22. 10. 2015</w:t>
      </w:r>
      <w:r w:rsidR="00F77FE4">
        <w:rPr>
          <w:sz w:val="22"/>
          <w:szCs w:val="22"/>
        </w:rPr>
        <w:t xml:space="preserve"> </w:t>
      </w:r>
    </w:p>
    <w:p w:rsidR="00C576D4" w:rsidRDefault="00C576D4" w:rsidP="00C576D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C576D4" w:rsidP="00C576D4">
      <w:pPr>
        <w:pStyle w:val="Normlnweb"/>
        <w:spacing w:before="0" w:beforeAutospacing="0" w:after="0" w:afterAutospacing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77FE4" w:rsidRPr="0057782D">
        <w:rPr>
          <w:sz w:val="22"/>
          <w:szCs w:val="22"/>
        </w:rPr>
        <w:t xml:space="preserve">Příloha č. 2 </w:t>
      </w:r>
      <w:r w:rsidR="00402A6A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="00F77FE4" w:rsidRPr="0057782D">
        <w:rPr>
          <w:sz w:val="22"/>
          <w:szCs w:val="22"/>
        </w:rPr>
        <w:t>Závěrečné vyúčtování a vyhodnocení realizace akce – formulář</w:t>
      </w: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Pr="0057782D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Za správnost:</w:t>
      </w:r>
      <w:r w:rsidR="00B41BD2">
        <w:rPr>
          <w:sz w:val="22"/>
          <w:szCs w:val="22"/>
        </w:rPr>
        <w:t xml:space="preserve"> Langová</w:t>
      </w:r>
    </w:p>
    <w:sectPr w:rsidR="00FE71B0" w:rsidRPr="0057782D" w:rsidSect="006D7898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15" w:rsidRDefault="00B70115">
      <w:r>
        <w:separator/>
      </w:r>
    </w:p>
  </w:endnote>
  <w:endnote w:type="continuationSeparator" w:id="0">
    <w:p w:rsidR="00B70115" w:rsidRDefault="00B7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E4" w:rsidRDefault="00F77FE4" w:rsidP="006461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7FE4" w:rsidRDefault="00F77F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E4" w:rsidRPr="00B95776" w:rsidRDefault="00F77FE4" w:rsidP="006461F8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B95776">
      <w:rPr>
        <w:rStyle w:val="slostrnky"/>
        <w:sz w:val="20"/>
        <w:szCs w:val="20"/>
      </w:rPr>
      <w:t xml:space="preserve">Strana </w:t>
    </w:r>
    <w:r w:rsidRPr="00B95776">
      <w:rPr>
        <w:rStyle w:val="slostrnky"/>
        <w:sz w:val="20"/>
        <w:szCs w:val="20"/>
      </w:rPr>
      <w:fldChar w:fldCharType="begin"/>
    </w:r>
    <w:r w:rsidRPr="00B95776">
      <w:rPr>
        <w:rStyle w:val="slostrnky"/>
        <w:sz w:val="20"/>
        <w:szCs w:val="20"/>
      </w:rPr>
      <w:instrText xml:space="preserve"> PAGE </w:instrText>
    </w:r>
    <w:r w:rsidRPr="00B95776">
      <w:rPr>
        <w:rStyle w:val="slostrnky"/>
        <w:sz w:val="20"/>
        <w:szCs w:val="20"/>
      </w:rPr>
      <w:fldChar w:fldCharType="separate"/>
    </w:r>
    <w:r w:rsidR="005911FC">
      <w:rPr>
        <w:rStyle w:val="slostrnky"/>
        <w:noProof/>
        <w:sz w:val="20"/>
        <w:szCs w:val="20"/>
      </w:rPr>
      <w:t>1</w:t>
    </w:r>
    <w:r w:rsidRPr="00B95776">
      <w:rPr>
        <w:rStyle w:val="slostrnky"/>
        <w:sz w:val="20"/>
        <w:szCs w:val="20"/>
      </w:rPr>
      <w:fldChar w:fldCharType="end"/>
    </w:r>
    <w:r w:rsidRPr="00B95776">
      <w:rPr>
        <w:rStyle w:val="slostrnky"/>
        <w:sz w:val="20"/>
        <w:szCs w:val="20"/>
      </w:rPr>
      <w:t xml:space="preserve"> (celkem </w:t>
    </w:r>
    <w:r w:rsidRPr="00B95776">
      <w:rPr>
        <w:rStyle w:val="slostrnky"/>
        <w:sz w:val="20"/>
        <w:szCs w:val="20"/>
      </w:rPr>
      <w:fldChar w:fldCharType="begin"/>
    </w:r>
    <w:r w:rsidRPr="00B95776">
      <w:rPr>
        <w:rStyle w:val="slostrnky"/>
        <w:sz w:val="20"/>
        <w:szCs w:val="20"/>
      </w:rPr>
      <w:instrText xml:space="preserve"> NUMPAGES </w:instrText>
    </w:r>
    <w:r w:rsidRPr="00B95776">
      <w:rPr>
        <w:rStyle w:val="slostrnky"/>
        <w:sz w:val="20"/>
        <w:szCs w:val="20"/>
      </w:rPr>
      <w:fldChar w:fldCharType="separate"/>
    </w:r>
    <w:r w:rsidR="005911FC">
      <w:rPr>
        <w:rStyle w:val="slostrnky"/>
        <w:noProof/>
        <w:sz w:val="20"/>
        <w:szCs w:val="20"/>
      </w:rPr>
      <w:t>7</w:t>
    </w:r>
    <w:r w:rsidRPr="00B95776">
      <w:rPr>
        <w:rStyle w:val="slostrnky"/>
        <w:sz w:val="20"/>
        <w:szCs w:val="20"/>
      </w:rPr>
      <w:fldChar w:fldCharType="end"/>
    </w:r>
    <w:r w:rsidRPr="00B95776">
      <w:rPr>
        <w:rStyle w:val="slostrnky"/>
        <w:sz w:val="20"/>
        <w:szCs w:val="20"/>
      </w:rPr>
      <w:t xml:space="preserve">) </w:t>
    </w:r>
  </w:p>
  <w:p w:rsidR="00F77FE4" w:rsidRDefault="00F77F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15" w:rsidRDefault="00B70115">
      <w:r>
        <w:separator/>
      </w:r>
    </w:p>
  </w:footnote>
  <w:footnote w:type="continuationSeparator" w:id="0">
    <w:p w:rsidR="00B70115" w:rsidRDefault="00B70115">
      <w:r>
        <w:continuationSeparator/>
      </w:r>
    </w:p>
  </w:footnote>
  <w:footnote w:id="1">
    <w:p w:rsidR="00F77FE4" w:rsidRDefault="00F77FE4" w:rsidP="00BD4DA5">
      <w:pPr>
        <w:pStyle w:val="Textpoznpodarou"/>
      </w:pPr>
      <w:r>
        <w:rPr>
          <w:rStyle w:val="Znakapoznpodarou"/>
        </w:rPr>
        <w:footnoteRef/>
      </w:r>
      <w:r>
        <w:t xml:space="preserve"> Nařízení Rady (ES) č. 659/1999 ze dne 22. března 1999, kterým se </w:t>
      </w:r>
      <w:r w:rsidRPr="003740A4">
        <w:t>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DE4"/>
    <w:multiLevelType w:val="hybridMultilevel"/>
    <w:tmpl w:val="256E6222"/>
    <w:lvl w:ilvl="0" w:tplc="21226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068E7"/>
    <w:multiLevelType w:val="hybridMultilevel"/>
    <w:tmpl w:val="DE8A1922"/>
    <w:lvl w:ilvl="0" w:tplc="1C5EB6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8766C"/>
    <w:multiLevelType w:val="multilevel"/>
    <w:tmpl w:val="C2AE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064B0"/>
    <w:multiLevelType w:val="hybridMultilevel"/>
    <w:tmpl w:val="DFF08930"/>
    <w:lvl w:ilvl="0" w:tplc="16D08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4">
    <w:nsid w:val="0EA5030B"/>
    <w:multiLevelType w:val="hybridMultilevel"/>
    <w:tmpl w:val="E02214B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A21A2C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bCs w:val="0"/>
        <w:i w:val="0"/>
        <w:iCs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DC0990"/>
    <w:multiLevelType w:val="hybridMultilevel"/>
    <w:tmpl w:val="72EC385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 w:tplc="7B247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DE67EC"/>
    <w:multiLevelType w:val="multilevel"/>
    <w:tmpl w:val="72EC38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2F4E76"/>
    <w:multiLevelType w:val="hybridMultilevel"/>
    <w:tmpl w:val="8E0E562C"/>
    <w:lvl w:ilvl="0" w:tplc="6B1437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918F9"/>
    <w:multiLevelType w:val="hybridMultilevel"/>
    <w:tmpl w:val="F234473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00B97"/>
    <w:multiLevelType w:val="hybridMultilevel"/>
    <w:tmpl w:val="D04A45B8"/>
    <w:lvl w:ilvl="0" w:tplc="45A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16D08E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2D1C04"/>
    <w:multiLevelType w:val="hybridMultilevel"/>
    <w:tmpl w:val="FFB8E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421833"/>
    <w:multiLevelType w:val="hybridMultilevel"/>
    <w:tmpl w:val="38BCEAE8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CC85D4E"/>
    <w:multiLevelType w:val="hybridMultilevel"/>
    <w:tmpl w:val="C3E60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6E0232"/>
    <w:multiLevelType w:val="hybridMultilevel"/>
    <w:tmpl w:val="411423F2"/>
    <w:lvl w:ilvl="0" w:tplc="48DA6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90FD3"/>
    <w:multiLevelType w:val="multilevel"/>
    <w:tmpl w:val="4BA6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DE4DC0"/>
    <w:multiLevelType w:val="hybridMultilevel"/>
    <w:tmpl w:val="7076033C"/>
    <w:lvl w:ilvl="0" w:tplc="8BB06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9124F6"/>
    <w:multiLevelType w:val="multilevel"/>
    <w:tmpl w:val="FD24D6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C34BCF"/>
    <w:multiLevelType w:val="hybridMultilevel"/>
    <w:tmpl w:val="F5B00796"/>
    <w:lvl w:ilvl="0" w:tplc="7778C0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003366"/>
      </w:rPr>
    </w:lvl>
    <w:lvl w:ilvl="1" w:tplc="2AF0816E">
      <w:start w:val="1"/>
      <w:numFmt w:val="none"/>
      <w:lvlText w:val=""/>
      <w:lvlJc w:val="left"/>
      <w:pPr>
        <w:tabs>
          <w:tab w:val="num" w:pos="1800"/>
        </w:tabs>
        <w:ind w:left="1780" w:hanging="340"/>
      </w:pPr>
      <w:rPr>
        <w:rFonts w:hint="default"/>
        <w:b w:val="0"/>
        <w:bCs w:val="0"/>
        <w:i w:val="0"/>
        <w:iCs w:val="0"/>
      </w:rPr>
    </w:lvl>
    <w:lvl w:ilvl="2" w:tplc="71B23202">
      <w:start w:val="12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7CE93C3D"/>
    <w:multiLevelType w:val="hybridMultilevel"/>
    <w:tmpl w:val="BC9AEC8A"/>
    <w:lvl w:ilvl="0" w:tplc="1018C37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78E8DCC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4"/>
  </w:num>
  <w:num w:numId="5">
    <w:abstractNumId w:val="0"/>
  </w:num>
  <w:num w:numId="6">
    <w:abstractNumId w:val="9"/>
  </w:num>
  <w:num w:numId="7">
    <w:abstractNumId w:val="22"/>
  </w:num>
  <w:num w:numId="8">
    <w:abstractNumId w:val="17"/>
  </w:num>
  <w:num w:numId="9">
    <w:abstractNumId w:val="4"/>
  </w:num>
  <w:num w:numId="10">
    <w:abstractNumId w:val="11"/>
  </w:num>
  <w:num w:numId="11">
    <w:abstractNumId w:val="6"/>
  </w:num>
  <w:num w:numId="12">
    <w:abstractNumId w:val="18"/>
  </w:num>
  <w:num w:numId="13">
    <w:abstractNumId w:val="12"/>
  </w:num>
  <w:num w:numId="14">
    <w:abstractNumId w:val="5"/>
  </w:num>
  <w:num w:numId="15">
    <w:abstractNumId w:val="20"/>
  </w:num>
  <w:num w:numId="16">
    <w:abstractNumId w:val="2"/>
  </w:num>
  <w:num w:numId="17">
    <w:abstractNumId w:val="7"/>
  </w:num>
  <w:num w:numId="18">
    <w:abstractNumId w:val="3"/>
  </w:num>
  <w:num w:numId="19">
    <w:abstractNumId w:val="13"/>
  </w:num>
  <w:num w:numId="20">
    <w:abstractNumId w:val="21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C9"/>
    <w:rsid w:val="0000005B"/>
    <w:rsid w:val="00000494"/>
    <w:rsid w:val="000066D8"/>
    <w:rsid w:val="000133C9"/>
    <w:rsid w:val="00013D6C"/>
    <w:rsid w:val="0001508E"/>
    <w:rsid w:val="00022082"/>
    <w:rsid w:val="00023434"/>
    <w:rsid w:val="0002757C"/>
    <w:rsid w:val="000303E1"/>
    <w:rsid w:val="00034004"/>
    <w:rsid w:val="0003509C"/>
    <w:rsid w:val="000366AD"/>
    <w:rsid w:val="00041261"/>
    <w:rsid w:val="000438A2"/>
    <w:rsid w:val="000450DD"/>
    <w:rsid w:val="00052E85"/>
    <w:rsid w:val="00056C03"/>
    <w:rsid w:val="00060637"/>
    <w:rsid w:val="0006295D"/>
    <w:rsid w:val="0006482E"/>
    <w:rsid w:val="00065F3C"/>
    <w:rsid w:val="0006651F"/>
    <w:rsid w:val="000672F7"/>
    <w:rsid w:val="00070075"/>
    <w:rsid w:val="000713A6"/>
    <w:rsid w:val="00080568"/>
    <w:rsid w:val="0008074A"/>
    <w:rsid w:val="00082F08"/>
    <w:rsid w:val="00082FA4"/>
    <w:rsid w:val="000875ED"/>
    <w:rsid w:val="000938F0"/>
    <w:rsid w:val="0009781D"/>
    <w:rsid w:val="000A0C6C"/>
    <w:rsid w:val="000A30B2"/>
    <w:rsid w:val="000A54B2"/>
    <w:rsid w:val="000A77A9"/>
    <w:rsid w:val="000A7AC5"/>
    <w:rsid w:val="000B5888"/>
    <w:rsid w:val="000B60B1"/>
    <w:rsid w:val="000B73F3"/>
    <w:rsid w:val="000B7C72"/>
    <w:rsid w:val="000C09F1"/>
    <w:rsid w:val="000C4D86"/>
    <w:rsid w:val="000C5234"/>
    <w:rsid w:val="000C5700"/>
    <w:rsid w:val="000D08D7"/>
    <w:rsid w:val="000D0B6A"/>
    <w:rsid w:val="000D40B8"/>
    <w:rsid w:val="000D51F4"/>
    <w:rsid w:val="000D6545"/>
    <w:rsid w:val="000D6AED"/>
    <w:rsid w:val="000D7A11"/>
    <w:rsid w:val="000E340B"/>
    <w:rsid w:val="000E57CF"/>
    <w:rsid w:val="000E67E1"/>
    <w:rsid w:val="000F38CF"/>
    <w:rsid w:val="000F439D"/>
    <w:rsid w:val="000F5716"/>
    <w:rsid w:val="000F57D0"/>
    <w:rsid w:val="000F717B"/>
    <w:rsid w:val="00102657"/>
    <w:rsid w:val="00103614"/>
    <w:rsid w:val="0010515A"/>
    <w:rsid w:val="00106FC1"/>
    <w:rsid w:val="001074F8"/>
    <w:rsid w:val="00110C02"/>
    <w:rsid w:val="00111BEE"/>
    <w:rsid w:val="001134DC"/>
    <w:rsid w:val="00114FE4"/>
    <w:rsid w:val="0011500F"/>
    <w:rsid w:val="00115A0B"/>
    <w:rsid w:val="00130E4F"/>
    <w:rsid w:val="00132F34"/>
    <w:rsid w:val="001375D0"/>
    <w:rsid w:val="00140871"/>
    <w:rsid w:val="001419CA"/>
    <w:rsid w:val="001466A7"/>
    <w:rsid w:val="0016141D"/>
    <w:rsid w:val="00165040"/>
    <w:rsid w:val="00167303"/>
    <w:rsid w:val="00174AA1"/>
    <w:rsid w:val="00177CAF"/>
    <w:rsid w:val="001812C4"/>
    <w:rsid w:val="001857C9"/>
    <w:rsid w:val="00185892"/>
    <w:rsid w:val="00187ED5"/>
    <w:rsid w:val="00192061"/>
    <w:rsid w:val="00193483"/>
    <w:rsid w:val="00193AB2"/>
    <w:rsid w:val="001A76F1"/>
    <w:rsid w:val="001B3429"/>
    <w:rsid w:val="001B6795"/>
    <w:rsid w:val="001C6ECC"/>
    <w:rsid w:val="001D0E1B"/>
    <w:rsid w:val="001D7B62"/>
    <w:rsid w:val="001E2EB5"/>
    <w:rsid w:val="001E2EF4"/>
    <w:rsid w:val="001F666A"/>
    <w:rsid w:val="001F7545"/>
    <w:rsid w:val="002006C4"/>
    <w:rsid w:val="00201C0B"/>
    <w:rsid w:val="00202A5F"/>
    <w:rsid w:val="00203666"/>
    <w:rsid w:val="00203A22"/>
    <w:rsid w:val="002042F3"/>
    <w:rsid w:val="00210F13"/>
    <w:rsid w:val="002115E7"/>
    <w:rsid w:val="00212921"/>
    <w:rsid w:val="002146B8"/>
    <w:rsid w:val="00215C69"/>
    <w:rsid w:val="0021674B"/>
    <w:rsid w:val="00216B74"/>
    <w:rsid w:val="00216F4B"/>
    <w:rsid w:val="00220978"/>
    <w:rsid w:val="00225A4C"/>
    <w:rsid w:val="00225FF7"/>
    <w:rsid w:val="00226013"/>
    <w:rsid w:val="002263AD"/>
    <w:rsid w:val="00231D25"/>
    <w:rsid w:val="002336C2"/>
    <w:rsid w:val="00234AE5"/>
    <w:rsid w:val="00234E6E"/>
    <w:rsid w:val="00240469"/>
    <w:rsid w:val="00241682"/>
    <w:rsid w:val="002451C0"/>
    <w:rsid w:val="00247B51"/>
    <w:rsid w:val="002552E5"/>
    <w:rsid w:val="00256D31"/>
    <w:rsid w:val="002640F6"/>
    <w:rsid w:val="0026763B"/>
    <w:rsid w:val="002725B1"/>
    <w:rsid w:val="0027295E"/>
    <w:rsid w:val="00273646"/>
    <w:rsid w:val="00275262"/>
    <w:rsid w:val="00275FFE"/>
    <w:rsid w:val="002809BD"/>
    <w:rsid w:val="00281152"/>
    <w:rsid w:val="002822A9"/>
    <w:rsid w:val="0028435C"/>
    <w:rsid w:val="002843DB"/>
    <w:rsid w:val="00287FD6"/>
    <w:rsid w:val="00293310"/>
    <w:rsid w:val="002956F5"/>
    <w:rsid w:val="0029780A"/>
    <w:rsid w:val="002A01B6"/>
    <w:rsid w:val="002A020F"/>
    <w:rsid w:val="002A09DB"/>
    <w:rsid w:val="002A5EDC"/>
    <w:rsid w:val="002A72EC"/>
    <w:rsid w:val="002B55DD"/>
    <w:rsid w:val="002B7906"/>
    <w:rsid w:val="002C0261"/>
    <w:rsid w:val="002C53DC"/>
    <w:rsid w:val="002C55D0"/>
    <w:rsid w:val="002C7CB0"/>
    <w:rsid w:val="002C7EAC"/>
    <w:rsid w:val="002D0A13"/>
    <w:rsid w:val="002D3DEC"/>
    <w:rsid w:val="002E0AC8"/>
    <w:rsid w:val="002E3CA2"/>
    <w:rsid w:val="002E4A19"/>
    <w:rsid w:val="002E4CA7"/>
    <w:rsid w:val="002F1312"/>
    <w:rsid w:val="002F28E7"/>
    <w:rsid w:val="002F2CC1"/>
    <w:rsid w:val="002F7C4B"/>
    <w:rsid w:val="00303886"/>
    <w:rsid w:val="003047C1"/>
    <w:rsid w:val="00304AB3"/>
    <w:rsid w:val="00305D44"/>
    <w:rsid w:val="00312DA5"/>
    <w:rsid w:val="00316E4F"/>
    <w:rsid w:val="00323A72"/>
    <w:rsid w:val="0032632C"/>
    <w:rsid w:val="003264DD"/>
    <w:rsid w:val="00332560"/>
    <w:rsid w:val="00336EBE"/>
    <w:rsid w:val="00337096"/>
    <w:rsid w:val="0033711B"/>
    <w:rsid w:val="00343482"/>
    <w:rsid w:val="00351636"/>
    <w:rsid w:val="00352256"/>
    <w:rsid w:val="00352432"/>
    <w:rsid w:val="00353CEF"/>
    <w:rsid w:val="00353E74"/>
    <w:rsid w:val="003601B5"/>
    <w:rsid w:val="00361D12"/>
    <w:rsid w:val="00364CCD"/>
    <w:rsid w:val="00366111"/>
    <w:rsid w:val="0036703D"/>
    <w:rsid w:val="00372111"/>
    <w:rsid w:val="003740A4"/>
    <w:rsid w:val="00375F65"/>
    <w:rsid w:val="00376329"/>
    <w:rsid w:val="0038125E"/>
    <w:rsid w:val="0038260E"/>
    <w:rsid w:val="00383B1B"/>
    <w:rsid w:val="00392096"/>
    <w:rsid w:val="00392695"/>
    <w:rsid w:val="0039521B"/>
    <w:rsid w:val="00395FD4"/>
    <w:rsid w:val="00396A3E"/>
    <w:rsid w:val="003A2B97"/>
    <w:rsid w:val="003A516F"/>
    <w:rsid w:val="003A787A"/>
    <w:rsid w:val="003B34A0"/>
    <w:rsid w:val="003B3595"/>
    <w:rsid w:val="003B4033"/>
    <w:rsid w:val="003B4427"/>
    <w:rsid w:val="003B73F8"/>
    <w:rsid w:val="003C24B0"/>
    <w:rsid w:val="003C6532"/>
    <w:rsid w:val="003C78B8"/>
    <w:rsid w:val="003D6A91"/>
    <w:rsid w:val="003D7064"/>
    <w:rsid w:val="003E57B5"/>
    <w:rsid w:val="003E5D09"/>
    <w:rsid w:val="003F1E55"/>
    <w:rsid w:val="003F6287"/>
    <w:rsid w:val="003F7779"/>
    <w:rsid w:val="00402A6A"/>
    <w:rsid w:val="00403DEE"/>
    <w:rsid w:val="00406C15"/>
    <w:rsid w:val="004074E7"/>
    <w:rsid w:val="00410085"/>
    <w:rsid w:val="0041030B"/>
    <w:rsid w:val="00410664"/>
    <w:rsid w:val="00416300"/>
    <w:rsid w:val="00417D0D"/>
    <w:rsid w:val="00421F1A"/>
    <w:rsid w:val="00422722"/>
    <w:rsid w:val="00426CE9"/>
    <w:rsid w:val="00430693"/>
    <w:rsid w:val="004353B5"/>
    <w:rsid w:val="0043564D"/>
    <w:rsid w:val="0043624A"/>
    <w:rsid w:val="0043691B"/>
    <w:rsid w:val="00442E94"/>
    <w:rsid w:val="00444CE2"/>
    <w:rsid w:val="00445828"/>
    <w:rsid w:val="00460195"/>
    <w:rsid w:val="004602E8"/>
    <w:rsid w:val="004627AF"/>
    <w:rsid w:val="00467787"/>
    <w:rsid w:val="00471B8E"/>
    <w:rsid w:val="00473513"/>
    <w:rsid w:val="00474091"/>
    <w:rsid w:val="00475D2B"/>
    <w:rsid w:val="0047608A"/>
    <w:rsid w:val="004772A5"/>
    <w:rsid w:val="00477751"/>
    <w:rsid w:val="00477C6E"/>
    <w:rsid w:val="00484B2F"/>
    <w:rsid w:val="0049421A"/>
    <w:rsid w:val="004950E5"/>
    <w:rsid w:val="004A1626"/>
    <w:rsid w:val="004A2C72"/>
    <w:rsid w:val="004B48B2"/>
    <w:rsid w:val="004D1535"/>
    <w:rsid w:val="004D2085"/>
    <w:rsid w:val="004E0D1D"/>
    <w:rsid w:val="004E276E"/>
    <w:rsid w:val="004E3B8B"/>
    <w:rsid w:val="004E4D5F"/>
    <w:rsid w:val="004E7A9F"/>
    <w:rsid w:val="004F3D32"/>
    <w:rsid w:val="004F3FFC"/>
    <w:rsid w:val="004F588F"/>
    <w:rsid w:val="004F61B8"/>
    <w:rsid w:val="0050125E"/>
    <w:rsid w:val="005018C3"/>
    <w:rsid w:val="005041DF"/>
    <w:rsid w:val="0050511B"/>
    <w:rsid w:val="00505749"/>
    <w:rsid w:val="00512A27"/>
    <w:rsid w:val="00516A12"/>
    <w:rsid w:val="00520904"/>
    <w:rsid w:val="00520D03"/>
    <w:rsid w:val="00522F64"/>
    <w:rsid w:val="00524A6C"/>
    <w:rsid w:val="00531F0E"/>
    <w:rsid w:val="005326D2"/>
    <w:rsid w:val="00533BD8"/>
    <w:rsid w:val="0055080C"/>
    <w:rsid w:val="005508E1"/>
    <w:rsid w:val="005522A7"/>
    <w:rsid w:val="00553802"/>
    <w:rsid w:val="00557CB3"/>
    <w:rsid w:val="00564C65"/>
    <w:rsid w:val="00566528"/>
    <w:rsid w:val="005669B8"/>
    <w:rsid w:val="005675E9"/>
    <w:rsid w:val="00567BC6"/>
    <w:rsid w:val="00574F09"/>
    <w:rsid w:val="00577421"/>
    <w:rsid w:val="0057782D"/>
    <w:rsid w:val="0058106F"/>
    <w:rsid w:val="00585F71"/>
    <w:rsid w:val="005911FC"/>
    <w:rsid w:val="005960E0"/>
    <w:rsid w:val="005A0896"/>
    <w:rsid w:val="005A0B9D"/>
    <w:rsid w:val="005A366A"/>
    <w:rsid w:val="005A7DBA"/>
    <w:rsid w:val="005B364F"/>
    <w:rsid w:val="005B485F"/>
    <w:rsid w:val="005B5271"/>
    <w:rsid w:val="005B7606"/>
    <w:rsid w:val="005C06E9"/>
    <w:rsid w:val="005C08EE"/>
    <w:rsid w:val="005D1CA2"/>
    <w:rsid w:val="005D21E3"/>
    <w:rsid w:val="005D452F"/>
    <w:rsid w:val="005D6A19"/>
    <w:rsid w:val="005E2226"/>
    <w:rsid w:val="005E3F08"/>
    <w:rsid w:val="005E4A28"/>
    <w:rsid w:val="005E7E02"/>
    <w:rsid w:val="005F6661"/>
    <w:rsid w:val="005F70CD"/>
    <w:rsid w:val="006026D2"/>
    <w:rsid w:val="00604A8A"/>
    <w:rsid w:val="006075BD"/>
    <w:rsid w:val="0061078F"/>
    <w:rsid w:val="00614692"/>
    <w:rsid w:val="006168F1"/>
    <w:rsid w:val="006204BF"/>
    <w:rsid w:val="00620D75"/>
    <w:rsid w:val="00621F75"/>
    <w:rsid w:val="00623C15"/>
    <w:rsid w:val="0062486F"/>
    <w:rsid w:val="00624AB8"/>
    <w:rsid w:val="00626575"/>
    <w:rsid w:val="00633669"/>
    <w:rsid w:val="00637EB9"/>
    <w:rsid w:val="00643D27"/>
    <w:rsid w:val="0064583B"/>
    <w:rsid w:val="006461F8"/>
    <w:rsid w:val="00652022"/>
    <w:rsid w:val="00656D74"/>
    <w:rsid w:val="00660382"/>
    <w:rsid w:val="006608AD"/>
    <w:rsid w:val="00661B22"/>
    <w:rsid w:val="006627AF"/>
    <w:rsid w:val="006628C8"/>
    <w:rsid w:val="00663FFF"/>
    <w:rsid w:val="006706DD"/>
    <w:rsid w:val="00670A21"/>
    <w:rsid w:val="00671DAC"/>
    <w:rsid w:val="00672804"/>
    <w:rsid w:val="006755E6"/>
    <w:rsid w:val="00675F40"/>
    <w:rsid w:val="00676140"/>
    <w:rsid w:val="006777CE"/>
    <w:rsid w:val="00677BA3"/>
    <w:rsid w:val="0068015D"/>
    <w:rsid w:val="006811AF"/>
    <w:rsid w:val="00685715"/>
    <w:rsid w:val="0068622A"/>
    <w:rsid w:val="00686335"/>
    <w:rsid w:val="00692EE1"/>
    <w:rsid w:val="006957E5"/>
    <w:rsid w:val="006959A9"/>
    <w:rsid w:val="0069628F"/>
    <w:rsid w:val="006974E3"/>
    <w:rsid w:val="006A0E33"/>
    <w:rsid w:val="006A3836"/>
    <w:rsid w:val="006A6B74"/>
    <w:rsid w:val="006B0F79"/>
    <w:rsid w:val="006B4AE9"/>
    <w:rsid w:val="006B51CF"/>
    <w:rsid w:val="006B5BA4"/>
    <w:rsid w:val="006B5E96"/>
    <w:rsid w:val="006C1A99"/>
    <w:rsid w:val="006C1D40"/>
    <w:rsid w:val="006C20F3"/>
    <w:rsid w:val="006C2F2D"/>
    <w:rsid w:val="006C4BC2"/>
    <w:rsid w:val="006D2457"/>
    <w:rsid w:val="006D269C"/>
    <w:rsid w:val="006D3A40"/>
    <w:rsid w:val="006D6976"/>
    <w:rsid w:val="006D7898"/>
    <w:rsid w:val="006D7A05"/>
    <w:rsid w:val="006E052D"/>
    <w:rsid w:val="006E4528"/>
    <w:rsid w:val="006E5086"/>
    <w:rsid w:val="006E61A7"/>
    <w:rsid w:val="006E7E1D"/>
    <w:rsid w:val="006F4675"/>
    <w:rsid w:val="006F564F"/>
    <w:rsid w:val="006F5C62"/>
    <w:rsid w:val="0070271D"/>
    <w:rsid w:val="0070360F"/>
    <w:rsid w:val="00705325"/>
    <w:rsid w:val="00706287"/>
    <w:rsid w:val="0070658B"/>
    <w:rsid w:val="007070AF"/>
    <w:rsid w:val="00712D86"/>
    <w:rsid w:val="00714480"/>
    <w:rsid w:val="007149B9"/>
    <w:rsid w:val="00716EA7"/>
    <w:rsid w:val="00717B2B"/>
    <w:rsid w:val="00722D82"/>
    <w:rsid w:val="00723DCF"/>
    <w:rsid w:val="007303C7"/>
    <w:rsid w:val="00741B45"/>
    <w:rsid w:val="007467E5"/>
    <w:rsid w:val="00752DC8"/>
    <w:rsid w:val="00753480"/>
    <w:rsid w:val="007538CE"/>
    <w:rsid w:val="007550DA"/>
    <w:rsid w:val="007558F2"/>
    <w:rsid w:val="00762B1B"/>
    <w:rsid w:val="00763EFF"/>
    <w:rsid w:val="00763F46"/>
    <w:rsid w:val="007677FB"/>
    <w:rsid w:val="00776CD0"/>
    <w:rsid w:val="00776ECC"/>
    <w:rsid w:val="0078355D"/>
    <w:rsid w:val="0078566F"/>
    <w:rsid w:val="00792B0D"/>
    <w:rsid w:val="00793BFC"/>
    <w:rsid w:val="007953B0"/>
    <w:rsid w:val="00795CF1"/>
    <w:rsid w:val="007A351A"/>
    <w:rsid w:val="007A3EE7"/>
    <w:rsid w:val="007A4743"/>
    <w:rsid w:val="007B09C2"/>
    <w:rsid w:val="007B49F0"/>
    <w:rsid w:val="007B6394"/>
    <w:rsid w:val="007C24A4"/>
    <w:rsid w:val="007C2B90"/>
    <w:rsid w:val="007C39BA"/>
    <w:rsid w:val="007C4B34"/>
    <w:rsid w:val="007D00A3"/>
    <w:rsid w:val="007D2AB9"/>
    <w:rsid w:val="007D34F7"/>
    <w:rsid w:val="007D4A0C"/>
    <w:rsid w:val="007E34B3"/>
    <w:rsid w:val="007F244B"/>
    <w:rsid w:val="007F3242"/>
    <w:rsid w:val="007F366D"/>
    <w:rsid w:val="007F3D82"/>
    <w:rsid w:val="007F4C11"/>
    <w:rsid w:val="007F5695"/>
    <w:rsid w:val="007F7919"/>
    <w:rsid w:val="008001C2"/>
    <w:rsid w:val="00800B20"/>
    <w:rsid w:val="00802239"/>
    <w:rsid w:val="008042E0"/>
    <w:rsid w:val="0081193F"/>
    <w:rsid w:val="008127D7"/>
    <w:rsid w:val="00814EFC"/>
    <w:rsid w:val="00822CDE"/>
    <w:rsid w:val="008245AF"/>
    <w:rsid w:val="0083043E"/>
    <w:rsid w:val="008308AF"/>
    <w:rsid w:val="00833FE3"/>
    <w:rsid w:val="00834A7E"/>
    <w:rsid w:val="00835031"/>
    <w:rsid w:val="0083587A"/>
    <w:rsid w:val="00837384"/>
    <w:rsid w:val="00841688"/>
    <w:rsid w:val="008459EE"/>
    <w:rsid w:val="00853CA5"/>
    <w:rsid w:val="00855455"/>
    <w:rsid w:val="0086272E"/>
    <w:rsid w:val="008639F4"/>
    <w:rsid w:val="008667EB"/>
    <w:rsid w:val="0086719E"/>
    <w:rsid w:val="00870CB8"/>
    <w:rsid w:val="00875317"/>
    <w:rsid w:val="008772E5"/>
    <w:rsid w:val="00881149"/>
    <w:rsid w:val="008840D8"/>
    <w:rsid w:val="008841CD"/>
    <w:rsid w:val="00886A9A"/>
    <w:rsid w:val="008901E1"/>
    <w:rsid w:val="0089149E"/>
    <w:rsid w:val="0089151B"/>
    <w:rsid w:val="00892A3D"/>
    <w:rsid w:val="00895FC9"/>
    <w:rsid w:val="0089624D"/>
    <w:rsid w:val="00896C1C"/>
    <w:rsid w:val="008A1A39"/>
    <w:rsid w:val="008A20D1"/>
    <w:rsid w:val="008A725E"/>
    <w:rsid w:val="008B05B1"/>
    <w:rsid w:val="008B0C04"/>
    <w:rsid w:val="008B2142"/>
    <w:rsid w:val="008B5626"/>
    <w:rsid w:val="008B7B95"/>
    <w:rsid w:val="008C08C5"/>
    <w:rsid w:val="008C786B"/>
    <w:rsid w:val="008D7942"/>
    <w:rsid w:val="008E3AAE"/>
    <w:rsid w:val="008E3C42"/>
    <w:rsid w:val="008E4D3C"/>
    <w:rsid w:val="008E5F7B"/>
    <w:rsid w:val="0090018C"/>
    <w:rsid w:val="00900647"/>
    <w:rsid w:val="00901705"/>
    <w:rsid w:val="00901C5D"/>
    <w:rsid w:val="00906F02"/>
    <w:rsid w:val="009110E1"/>
    <w:rsid w:val="00921968"/>
    <w:rsid w:val="009235F0"/>
    <w:rsid w:val="00924BC0"/>
    <w:rsid w:val="00925C19"/>
    <w:rsid w:val="009312A1"/>
    <w:rsid w:val="00931426"/>
    <w:rsid w:val="0093234E"/>
    <w:rsid w:val="00933CCC"/>
    <w:rsid w:val="0093448E"/>
    <w:rsid w:val="00934A91"/>
    <w:rsid w:val="00934B57"/>
    <w:rsid w:val="009352E2"/>
    <w:rsid w:val="00935A4F"/>
    <w:rsid w:val="009367E0"/>
    <w:rsid w:val="00937593"/>
    <w:rsid w:val="00937AD8"/>
    <w:rsid w:val="00937C39"/>
    <w:rsid w:val="00937E5F"/>
    <w:rsid w:val="00943701"/>
    <w:rsid w:val="0095248F"/>
    <w:rsid w:val="009527AC"/>
    <w:rsid w:val="009531CE"/>
    <w:rsid w:val="00955824"/>
    <w:rsid w:val="00962DDA"/>
    <w:rsid w:val="00963482"/>
    <w:rsid w:val="00963B0A"/>
    <w:rsid w:val="00963E42"/>
    <w:rsid w:val="00967850"/>
    <w:rsid w:val="00970486"/>
    <w:rsid w:val="0098131F"/>
    <w:rsid w:val="00982F08"/>
    <w:rsid w:val="0098652A"/>
    <w:rsid w:val="009874E6"/>
    <w:rsid w:val="009877FE"/>
    <w:rsid w:val="009A1CFC"/>
    <w:rsid w:val="009A56D3"/>
    <w:rsid w:val="009B6EDD"/>
    <w:rsid w:val="009C3F05"/>
    <w:rsid w:val="009C705E"/>
    <w:rsid w:val="009D0B3B"/>
    <w:rsid w:val="009D2AAC"/>
    <w:rsid w:val="009D2DB3"/>
    <w:rsid w:val="009E22FB"/>
    <w:rsid w:val="009E2C5A"/>
    <w:rsid w:val="009F027C"/>
    <w:rsid w:val="009F2EE2"/>
    <w:rsid w:val="009F39D0"/>
    <w:rsid w:val="009F740D"/>
    <w:rsid w:val="00A00017"/>
    <w:rsid w:val="00A02A97"/>
    <w:rsid w:val="00A033A3"/>
    <w:rsid w:val="00A05179"/>
    <w:rsid w:val="00A0560C"/>
    <w:rsid w:val="00A05625"/>
    <w:rsid w:val="00A06B47"/>
    <w:rsid w:val="00A07273"/>
    <w:rsid w:val="00A11866"/>
    <w:rsid w:val="00A17825"/>
    <w:rsid w:val="00A17F08"/>
    <w:rsid w:val="00A21509"/>
    <w:rsid w:val="00A41184"/>
    <w:rsid w:val="00A411A5"/>
    <w:rsid w:val="00A4297E"/>
    <w:rsid w:val="00A43922"/>
    <w:rsid w:val="00A43A01"/>
    <w:rsid w:val="00A44F53"/>
    <w:rsid w:val="00A45425"/>
    <w:rsid w:val="00A46F73"/>
    <w:rsid w:val="00A5145C"/>
    <w:rsid w:val="00A55A14"/>
    <w:rsid w:val="00A55E85"/>
    <w:rsid w:val="00A57294"/>
    <w:rsid w:val="00A6195D"/>
    <w:rsid w:val="00A631C8"/>
    <w:rsid w:val="00A633E4"/>
    <w:rsid w:val="00A659C7"/>
    <w:rsid w:val="00A712E6"/>
    <w:rsid w:val="00A720DF"/>
    <w:rsid w:val="00A721FD"/>
    <w:rsid w:val="00A804FC"/>
    <w:rsid w:val="00A8231B"/>
    <w:rsid w:val="00A824BC"/>
    <w:rsid w:val="00A87863"/>
    <w:rsid w:val="00A90D56"/>
    <w:rsid w:val="00A9190D"/>
    <w:rsid w:val="00A954A6"/>
    <w:rsid w:val="00AA2F48"/>
    <w:rsid w:val="00AA3163"/>
    <w:rsid w:val="00AA62F1"/>
    <w:rsid w:val="00AA6DDE"/>
    <w:rsid w:val="00AB5F46"/>
    <w:rsid w:val="00AC22B0"/>
    <w:rsid w:val="00AC2D2A"/>
    <w:rsid w:val="00AC2D7C"/>
    <w:rsid w:val="00AC3F5D"/>
    <w:rsid w:val="00AC44B3"/>
    <w:rsid w:val="00AC463B"/>
    <w:rsid w:val="00AC5AB4"/>
    <w:rsid w:val="00AC63DD"/>
    <w:rsid w:val="00AD3341"/>
    <w:rsid w:val="00AD3554"/>
    <w:rsid w:val="00AD3C02"/>
    <w:rsid w:val="00AE0DE4"/>
    <w:rsid w:val="00AE10F8"/>
    <w:rsid w:val="00AE18FC"/>
    <w:rsid w:val="00AE29A8"/>
    <w:rsid w:val="00AE3D41"/>
    <w:rsid w:val="00AE5193"/>
    <w:rsid w:val="00AE77EF"/>
    <w:rsid w:val="00AF014D"/>
    <w:rsid w:val="00AF5487"/>
    <w:rsid w:val="00AF6261"/>
    <w:rsid w:val="00B02AD8"/>
    <w:rsid w:val="00B0520C"/>
    <w:rsid w:val="00B05860"/>
    <w:rsid w:val="00B13FBE"/>
    <w:rsid w:val="00B150D7"/>
    <w:rsid w:val="00B259A4"/>
    <w:rsid w:val="00B35449"/>
    <w:rsid w:val="00B366D8"/>
    <w:rsid w:val="00B41BD2"/>
    <w:rsid w:val="00B437B9"/>
    <w:rsid w:val="00B439A1"/>
    <w:rsid w:val="00B50338"/>
    <w:rsid w:val="00B5133C"/>
    <w:rsid w:val="00B531F0"/>
    <w:rsid w:val="00B53779"/>
    <w:rsid w:val="00B546A5"/>
    <w:rsid w:val="00B548E3"/>
    <w:rsid w:val="00B548F9"/>
    <w:rsid w:val="00B56DEA"/>
    <w:rsid w:val="00B6043B"/>
    <w:rsid w:val="00B65678"/>
    <w:rsid w:val="00B70115"/>
    <w:rsid w:val="00B7075E"/>
    <w:rsid w:val="00B75A30"/>
    <w:rsid w:val="00B764E6"/>
    <w:rsid w:val="00B863CA"/>
    <w:rsid w:val="00B95776"/>
    <w:rsid w:val="00B97C2F"/>
    <w:rsid w:val="00BA161C"/>
    <w:rsid w:val="00BA1D86"/>
    <w:rsid w:val="00BA41A6"/>
    <w:rsid w:val="00BA4DDF"/>
    <w:rsid w:val="00BA6C48"/>
    <w:rsid w:val="00BA7EA5"/>
    <w:rsid w:val="00BB088C"/>
    <w:rsid w:val="00BB32B2"/>
    <w:rsid w:val="00BB437C"/>
    <w:rsid w:val="00BB601B"/>
    <w:rsid w:val="00BB6185"/>
    <w:rsid w:val="00BC0118"/>
    <w:rsid w:val="00BC223E"/>
    <w:rsid w:val="00BC4018"/>
    <w:rsid w:val="00BC46D3"/>
    <w:rsid w:val="00BD316C"/>
    <w:rsid w:val="00BD3D4B"/>
    <w:rsid w:val="00BD4DA5"/>
    <w:rsid w:val="00BD60D9"/>
    <w:rsid w:val="00BE582C"/>
    <w:rsid w:val="00BE6B4D"/>
    <w:rsid w:val="00BE7C00"/>
    <w:rsid w:val="00BF7BB4"/>
    <w:rsid w:val="00C00DBE"/>
    <w:rsid w:val="00C0203B"/>
    <w:rsid w:val="00C0333D"/>
    <w:rsid w:val="00C04005"/>
    <w:rsid w:val="00C0438E"/>
    <w:rsid w:val="00C05B39"/>
    <w:rsid w:val="00C065C5"/>
    <w:rsid w:val="00C074F3"/>
    <w:rsid w:val="00C23452"/>
    <w:rsid w:val="00C2434C"/>
    <w:rsid w:val="00C248C0"/>
    <w:rsid w:val="00C271D0"/>
    <w:rsid w:val="00C324F7"/>
    <w:rsid w:val="00C44202"/>
    <w:rsid w:val="00C50420"/>
    <w:rsid w:val="00C506DA"/>
    <w:rsid w:val="00C5122F"/>
    <w:rsid w:val="00C51ABE"/>
    <w:rsid w:val="00C51BCF"/>
    <w:rsid w:val="00C521B7"/>
    <w:rsid w:val="00C5282F"/>
    <w:rsid w:val="00C5395F"/>
    <w:rsid w:val="00C550B2"/>
    <w:rsid w:val="00C576D4"/>
    <w:rsid w:val="00C63F50"/>
    <w:rsid w:val="00C65754"/>
    <w:rsid w:val="00C72410"/>
    <w:rsid w:val="00C77F00"/>
    <w:rsid w:val="00C81954"/>
    <w:rsid w:val="00C82EF6"/>
    <w:rsid w:val="00C83066"/>
    <w:rsid w:val="00C84619"/>
    <w:rsid w:val="00C8502E"/>
    <w:rsid w:val="00C907E5"/>
    <w:rsid w:val="00C90A01"/>
    <w:rsid w:val="00C9286C"/>
    <w:rsid w:val="00C95490"/>
    <w:rsid w:val="00CA152E"/>
    <w:rsid w:val="00CB1030"/>
    <w:rsid w:val="00CB1515"/>
    <w:rsid w:val="00CB549E"/>
    <w:rsid w:val="00CC2AD9"/>
    <w:rsid w:val="00CC2D12"/>
    <w:rsid w:val="00CC3DC7"/>
    <w:rsid w:val="00CC6225"/>
    <w:rsid w:val="00CC6847"/>
    <w:rsid w:val="00CD0B0D"/>
    <w:rsid w:val="00CD574E"/>
    <w:rsid w:val="00CE07B9"/>
    <w:rsid w:val="00CE1278"/>
    <w:rsid w:val="00CE4D6C"/>
    <w:rsid w:val="00CE7810"/>
    <w:rsid w:val="00CF03EC"/>
    <w:rsid w:val="00CF09D5"/>
    <w:rsid w:val="00CF1689"/>
    <w:rsid w:val="00CF23FA"/>
    <w:rsid w:val="00CF3D3B"/>
    <w:rsid w:val="00CF5F32"/>
    <w:rsid w:val="00D010F7"/>
    <w:rsid w:val="00D016DA"/>
    <w:rsid w:val="00D01D5D"/>
    <w:rsid w:val="00D02F86"/>
    <w:rsid w:val="00D03346"/>
    <w:rsid w:val="00D069AD"/>
    <w:rsid w:val="00D06ABA"/>
    <w:rsid w:val="00D07834"/>
    <w:rsid w:val="00D13297"/>
    <w:rsid w:val="00D20492"/>
    <w:rsid w:val="00D260EE"/>
    <w:rsid w:val="00D267D5"/>
    <w:rsid w:val="00D30500"/>
    <w:rsid w:val="00D31ED2"/>
    <w:rsid w:val="00D32914"/>
    <w:rsid w:val="00D32995"/>
    <w:rsid w:val="00D346C0"/>
    <w:rsid w:val="00D34B9A"/>
    <w:rsid w:val="00D367FB"/>
    <w:rsid w:val="00D36B0F"/>
    <w:rsid w:val="00D3728A"/>
    <w:rsid w:val="00D4039A"/>
    <w:rsid w:val="00D4056B"/>
    <w:rsid w:val="00D41D99"/>
    <w:rsid w:val="00D439F7"/>
    <w:rsid w:val="00D4768A"/>
    <w:rsid w:val="00D5038E"/>
    <w:rsid w:val="00D52CBE"/>
    <w:rsid w:val="00D54E39"/>
    <w:rsid w:val="00D60C12"/>
    <w:rsid w:val="00D623C3"/>
    <w:rsid w:val="00D62E5D"/>
    <w:rsid w:val="00D64422"/>
    <w:rsid w:val="00D716B7"/>
    <w:rsid w:val="00D73C24"/>
    <w:rsid w:val="00D746A0"/>
    <w:rsid w:val="00D8100B"/>
    <w:rsid w:val="00D8301F"/>
    <w:rsid w:val="00D84323"/>
    <w:rsid w:val="00D901C7"/>
    <w:rsid w:val="00D9095E"/>
    <w:rsid w:val="00D945FF"/>
    <w:rsid w:val="00D95D7F"/>
    <w:rsid w:val="00D9690A"/>
    <w:rsid w:val="00D9780E"/>
    <w:rsid w:val="00D97BC0"/>
    <w:rsid w:val="00DA03EF"/>
    <w:rsid w:val="00DA04C9"/>
    <w:rsid w:val="00DA240D"/>
    <w:rsid w:val="00DA26CF"/>
    <w:rsid w:val="00DA5255"/>
    <w:rsid w:val="00DB0816"/>
    <w:rsid w:val="00DC1CD9"/>
    <w:rsid w:val="00DC2275"/>
    <w:rsid w:val="00DC4608"/>
    <w:rsid w:val="00DD0D38"/>
    <w:rsid w:val="00DD16EC"/>
    <w:rsid w:val="00DE26E3"/>
    <w:rsid w:val="00DE3F9C"/>
    <w:rsid w:val="00DE7786"/>
    <w:rsid w:val="00DF2F47"/>
    <w:rsid w:val="00DF37B7"/>
    <w:rsid w:val="00DF661B"/>
    <w:rsid w:val="00E10C17"/>
    <w:rsid w:val="00E207D5"/>
    <w:rsid w:val="00E365FC"/>
    <w:rsid w:val="00E4469D"/>
    <w:rsid w:val="00E44B33"/>
    <w:rsid w:val="00E4571B"/>
    <w:rsid w:val="00E45B48"/>
    <w:rsid w:val="00E465CB"/>
    <w:rsid w:val="00E51211"/>
    <w:rsid w:val="00E56A2B"/>
    <w:rsid w:val="00E574D9"/>
    <w:rsid w:val="00E600E6"/>
    <w:rsid w:val="00E61329"/>
    <w:rsid w:val="00E761AF"/>
    <w:rsid w:val="00E7714F"/>
    <w:rsid w:val="00E90534"/>
    <w:rsid w:val="00E91294"/>
    <w:rsid w:val="00E94C94"/>
    <w:rsid w:val="00E9699D"/>
    <w:rsid w:val="00E9750C"/>
    <w:rsid w:val="00EA1D6D"/>
    <w:rsid w:val="00EA2120"/>
    <w:rsid w:val="00EA69E5"/>
    <w:rsid w:val="00EB2E70"/>
    <w:rsid w:val="00EB3B2F"/>
    <w:rsid w:val="00EB7BAC"/>
    <w:rsid w:val="00ED065F"/>
    <w:rsid w:val="00ED28D3"/>
    <w:rsid w:val="00ED37AA"/>
    <w:rsid w:val="00ED47CB"/>
    <w:rsid w:val="00ED4C01"/>
    <w:rsid w:val="00ED5786"/>
    <w:rsid w:val="00ED7594"/>
    <w:rsid w:val="00EE2195"/>
    <w:rsid w:val="00EF6B7F"/>
    <w:rsid w:val="00F01E5B"/>
    <w:rsid w:val="00F03AFE"/>
    <w:rsid w:val="00F1199A"/>
    <w:rsid w:val="00F14A3E"/>
    <w:rsid w:val="00F15962"/>
    <w:rsid w:val="00F215D3"/>
    <w:rsid w:val="00F254CA"/>
    <w:rsid w:val="00F27B06"/>
    <w:rsid w:val="00F27E77"/>
    <w:rsid w:val="00F31019"/>
    <w:rsid w:val="00F330F3"/>
    <w:rsid w:val="00F33CF6"/>
    <w:rsid w:val="00F34820"/>
    <w:rsid w:val="00F35164"/>
    <w:rsid w:val="00F37B28"/>
    <w:rsid w:val="00F45193"/>
    <w:rsid w:val="00F45E05"/>
    <w:rsid w:val="00F50AF5"/>
    <w:rsid w:val="00F56BD5"/>
    <w:rsid w:val="00F60906"/>
    <w:rsid w:val="00F6097E"/>
    <w:rsid w:val="00F62AC0"/>
    <w:rsid w:val="00F63802"/>
    <w:rsid w:val="00F667C8"/>
    <w:rsid w:val="00F67E3B"/>
    <w:rsid w:val="00F710CB"/>
    <w:rsid w:val="00F72AA4"/>
    <w:rsid w:val="00F75D3C"/>
    <w:rsid w:val="00F77FE4"/>
    <w:rsid w:val="00F812E6"/>
    <w:rsid w:val="00F86598"/>
    <w:rsid w:val="00F86F71"/>
    <w:rsid w:val="00F96327"/>
    <w:rsid w:val="00FA022F"/>
    <w:rsid w:val="00FA2757"/>
    <w:rsid w:val="00FA2865"/>
    <w:rsid w:val="00FA53CF"/>
    <w:rsid w:val="00FA60E8"/>
    <w:rsid w:val="00FA614A"/>
    <w:rsid w:val="00FA7416"/>
    <w:rsid w:val="00FB13A0"/>
    <w:rsid w:val="00FB25F2"/>
    <w:rsid w:val="00FB67DA"/>
    <w:rsid w:val="00FB73EC"/>
    <w:rsid w:val="00FC0894"/>
    <w:rsid w:val="00FC1E0B"/>
    <w:rsid w:val="00FC32CA"/>
    <w:rsid w:val="00FC4628"/>
    <w:rsid w:val="00FC7021"/>
    <w:rsid w:val="00FD24D7"/>
    <w:rsid w:val="00FE02A2"/>
    <w:rsid w:val="00FE0D74"/>
    <w:rsid w:val="00FE6C91"/>
    <w:rsid w:val="00FE71B0"/>
    <w:rsid w:val="00FF37D7"/>
    <w:rsid w:val="00FF48B5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90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383B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5B1"/>
    <w:rPr>
      <w:sz w:val="2"/>
      <w:szCs w:val="2"/>
    </w:rPr>
  </w:style>
  <w:style w:type="paragraph" w:styleId="Normlnweb">
    <w:name w:val="Normal (Web)"/>
    <w:basedOn w:val="Normln"/>
    <w:link w:val="NormlnwebChar"/>
    <w:uiPriority w:val="99"/>
    <w:rsid w:val="00D9690A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rsid w:val="00D9690A"/>
    <w:pPr>
      <w:jc w:val="center"/>
    </w:pPr>
    <w:rPr>
      <w:rFonts w:ascii="Tahoma" w:hAnsi="Tahoma" w:cs="Tahoma"/>
      <w:b/>
      <w:bCs/>
      <w:i/>
      <w:i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25B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95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25B1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B95776"/>
  </w:style>
  <w:style w:type="paragraph" w:styleId="Zhlav">
    <w:name w:val="header"/>
    <w:basedOn w:val="Normln"/>
    <w:link w:val="ZhlavChar"/>
    <w:uiPriority w:val="99"/>
    <w:rsid w:val="00B95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25B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383B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83B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2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3B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5B1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208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725B1"/>
    <w:rPr>
      <w:sz w:val="24"/>
      <w:szCs w:val="24"/>
    </w:rPr>
  </w:style>
  <w:style w:type="paragraph" w:customStyle="1" w:styleId="CharChar1CharCharCharChar">
    <w:name w:val="Char Char1 Char Char Char Char"/>
    <w:basedOn w:val="Normln"/>
    <w:uiPriority w:val="99"/>
    <w:rsid w:val="00234A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uiPriority w:val="99"/>
    <w:rsid w:val="008304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BD4DA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D4DA5"/>
    <w:rPr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rsid w:val="00BD4DA5"/>
    <w:rPr>
      <w:vertAlign w:val="superscript"/>
    </w:rPr>
  </w:style>
  <w:style w:type="character" w:styleId="Hypertextovodkaz">
    <w:name w:val="Hyperlink"/>
    <w:basedOn w:val="Standardnpsmoodstavce"/>
    <w:uiPriority w:val="99"/>
    <w:rsid w:val="00B97C2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B97C2F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2C55D0"/>
    <w:pPr>
      <w:ind w:left="708"/>
    </w:pPr>
  </w:style>
  <w:style w:type="character" w:customStyle="1" w:styleId="NormlnwebChar">
    <w:name w:val="Normální (web) Char"/>
    <w:link w:val="Normlnweb"/>
    <w:uiPriority w:val="99"/>
    <w:rsid w:val="000672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90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383B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5B1"/>
    <w:rPr>
      <w:sz w:val="2"/>
      <w:szCs w:val="2"/>
    </w:rPr>
  </w:style>
  <w:style w:type="paragraph" w:styleId="Normlnweb">
    <w:name w:val="Normal (Web)"/>
    <w:basedOn w:val="Normln"/>
    <w:link w:val="NormlnwebChar"/>
    <w:uiPriority w:val="99"/>
    <w:rsid w:val="00D9690A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rsid w:val="00D9690A"/>
    <w:pPr>
      <w:jc w:val="center"/>
    </w:pPr>
    <w:rPr>
      <w:rFonts w:ascii="Tahoma" w:hAnsi="Tahoma" w:cs="Tahoma"/>
      <w:b/>
      <w:bCs/>
      <w:i/>
      <w:i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25B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95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25B1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B95776"/>
  </w:style>
  <w:style w:type="paragraph" w:styleId="Zhlav">
    <w:name w:val="header"/>
    <w:basedOn w:val="Normln"/>
    <w:link w:val="ZhlavChar"/>
    <w:uiPriority w:val="99"/>
    <w:rsid w:val="00B95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25B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383B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83B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2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3B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5B1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208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725B1"/>
    <w:rPr>
      <w:sz w:val="24"/>
      <w:szCs w:val="24"/>
    </w:rPr>
  </w:style>
  <w:style w:type="paragraph" w:customStyle="1" w:styleId="CharChar1CharCharCharChar">
    <w:name w:val="Char Char1 Char Char Char Char"/>
    <w:basedOn w:val="Normln"/>
    <w:uiPriority w:val="99"/>
    <w:rsid w:val="00234A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uiPriority w:val="99"/>
    <w:rsid w:val="008304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BD4DA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D4DA5"/>
    <w:rPr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rsid w:val="00BD4DA5"/>
    <w:rPr>
      <w:vertAlign w:val="superscript"/>
    </w:rPr>
  </w:style>
  <w:style w:type="character" w:styleId="Hypertextovodkaz">
    <w:name w:val="Hyperlink"/>
    <w:basedOn w:val="Standardnpsmoodstavce"/>
    <w:uiPriority w:val="99"/>
    <w:rsid w:val="00B97C2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B97C2F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2C55D0"/>
    <w:pPr>
      <w:ind w:left="708"/>
    </w:pPr>
  </w:style>
  <w:style w:type="character" w:customStyle="1" w:styleId="NormlnwebChar">
    <w:name w:val="Normální (web) Char"/>
    <w:link w:val="Normlnweb"/>
    <w:uiPriority w:val="99"/>
    <w:rsid w:val="00067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ykraj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ivykraj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-karlovars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ivy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2338</Words>
  <Characters>14507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KUKK</Company>
  <LinksUpToDate>false</LinksUpToDate>
  <CharactersWithSpaces>16812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Irena Langová</dc:creator>
  <cp:lastModifiedBy>Langová Irena</cp:lastModifiedBy>
  <cp:revision>3</cp:revision>
  <cp:lastPrinted>2016-04-11T11:27:00Z</cp:lastPrinted>
  <dcterms:created xsi:type="dcterms:W3CDTF">2016-07-07T11:56:00Z</dcterms:created>
  <dcterms:modified xsi:type="dcterms:W3CDTF">2016-07-07T12:11:00Z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http://cmsdev01/NR/rdonlyres/6F3D6EA5-1898-407A-A8BC-AA2B68D9E3C8/0/pov_smlouva_dt_1_3_2012.doc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</Properties>
</file>