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C9FBB" w14:textId="4533AE9D" w:rsidR="0066128F" w:rsidRDefault="0066128F" w:rsidP="006D708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D7082">
        <w:rPr>
          <w:rFonts w:ascii="Arial" w:hAnsi="Arial" w:cs="Arial"/>
          <w:b/>
          <w:sz w:val="22"/>
          <w:szCs w:val="22"/>
        </w:rPr>
        <w:t xml:space="preserve">SMLOUVA O PŘEVODU PRÁVA NA </w:t>
      </w:r>
      <w:r w:rsidR="003E7191" w:rsidRPr="006D7082">
        <w:rPr>
          <w:rFonts w:ascii="Arial" w:hAnsi="Arial" w:cs="Arial"/>
          <w:b/>
          <w:sz w:val="22"/>
          <w:szCs w:val="22"/>
        </w:rPr>
        <w:t>PATENT</w:t>
      </w:r>
      <w:r w:rsidRPr="006D7082" w:rsidDel="001343D2">
        <w:rPr>
          <w:rFonts w:ascii="Arial" w:hAnsi="Arial" w:cs="Arial"/>
          <w:b/>
          <w:sz w:val="22"/>
          <w:szCs w:val="22"/>
        </w:rPr>
        <w:t xml:space="preserve"> </w:t>
      </w:r>
      <w:r w:rsidRPr="006D7082">
        <w:rPr>
          <w:rFonts w:ascii="Arial" w:hAnsi="Arial" w:cs="Arial"/>
          <w:b/>
          <w:sz w:val="22"/>
          <w:szCs w:val="22"/>
        </w:rPr>
        <w:t xml:space="preserve">A PRÁVA PODAT PŘIHLÁŠKU </w:t>
      </w:r>
      <w:r w:rsidR="003E7191" w:rsidRPr="006D7082">
        <w:rPr>
          <w:rFonts w:ascii="Arial" w:hAnsi="Arial" w:cs="Arial"/>
          <w:b/>
          <w:sz w:val="22"/>
          <w:szCs w:val="22"/>
        </w:rPr>
        <w:t>VYNÁLEZU</w:t>
      </w:r>
      <w:r w:rsidR="00AB40D4">
        <w:rPr>
          <w:rFonts w:ascii="Arial" w:hAnsi="Arial" w:cs="Arial"/>
          <w:b/>
          <w:sz w:val="22"/>
          <w:szCs w:val="22"/>
        </w:rPr>
        <w:t xml:space="preserve"> </w:t>
      </w:r>
    </w:p>
    <w:p w14:paraId="4B18AC37" w14:textId="77777777" w:rsidR="006D7082" w:rsidRPr="006D7082" w:rsidRDefault="006D7082" w:rsidP="006D7082">
      <w:pPr>
        <w:jc w:val="center"/>
        <w:rPr>
          <w:rFonts w:ascii="Arial" w:hAnsi="Arial" w:cs="Arial"/>
          <w:b/>
          <w:sz w:val="22"/>
          <w:szCs w:val="22"/>
        </w:rPr>
      </w:pPr>
    </w:p>
    <w:p w14:paraId="0C93874F" w14:textId="77777777" w:rsidR="0066128F" w:rsidRPr="006D7082" w:rsidRDefault="0066128F" w:rsidP="006D7082">
      <w:pPr>
        <w:jc w:val="center"/>
        <w:rPr>
          <w:rFonts w:ascii="Arial" w:hAnsi="Arial" w:cs="Arial"/>
          <w:sz w:val="22"/>
          <w:szCs w:val="22"/>
        </w:rPr>
      </w:pPr>
      <w:r w:rsidRPr="006D7082">
        <w:rPr>
          <w:rFonts w:ascii="Arial" w:hAnsi="Arial" w:cs="Arial"/>
          <w:sz w:val="22"/>
          <w:szCs w:val="22"/>
        </w:rPr>
        <w:t>Níže uvedeného dne, měsíce a roku uzavřely smluvní strany</w:t>
      </w:r>
    </w:p>
    <w:p w14:paraId="12BAA690" w14:textId="77777777" w:rsidR="003E7191" w:rsidRPr="00B060DE" w:rsidRDefault="003E7191" w:rsidP="00377BEE">
      <w:pPr>
        <w:jc w:val="center"/>
        <w:rPr>
          <w:rFonts w:ascii="Arial" w:hAnsi="Arial" w:cs="Arial"/>
          <w:sz w:val="22"/>
          <w:szCs w:val="22"/>
        </w:rPr>
      </w:pPr>
    </w:p>
    <w:p w14:paraId="1D949305" w14:textId="77777777" w:rsidR="0066128F" w:rsidRPr="00B060DE" w:rsidRDefault="0066128F" w:rsidP="00377BEE">
      <w:pPr>
        <w:jc w:val="center"/>
        <w:rPr>
          <w:rFonts w:ascii="Arial" w:hAnsi="Arial" w:cs="Arial"/>
          <w:sz w:val="22"/>
          <w:szCs w:val="22"/>
        </w:rPr>
      </w:pPr>
    </w:p>
    <w:p w14:paraId="67D8DCD6" w14:textId="77777777" w:rsidR="00DE3893" w:rsidRPr="00B060DE" w:rsidRDefault="00DE3893" w:rsidP="00DE389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060DE">
        <w:rPr>
          <w:rFonts w:ascii="Arial" w:hAnsi="Arial" w:cs="Arial"/>
          <w:b/>
          <w:sz w:val="22"/>
          <w:szCs w:val="22"/>
        </w:rPr>
        <w:t xml:space="preserve">Západočeská univerzita v Plzni </w:t>
      </w:r>
    </w:p>
    <w:p w14:paraId="059CFC86" w14:textId="77777777" w:rsidR="00DE3893" w:rsidRPr="00B060DE" w:rsidRDefault="00DE3893" w:rsidP="00DE3893">
      <w:pPr>
        <w:ind w:left="708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se sídlem: Univerzitní 8, 306 14 Plzeň</w:t>
      </w:r>
    </w:p>
    <w:p w14:paraId="7290610A" w14:textId="1DBC86D3" w:rsidR="00DE3893" w:rsidRDefault="00DE3893" w:rsidP="00DE3893">
      <w:pPr>
        <w:ind w:left="708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IČO: 49777513</w:t>
      </w:r>
    </w:p>
    <w:p w14:paraId="27E7BDF6" w14:textId="77777777" w:rsidR="00BC66F4" w:rsidRPr="001F2C9F" w:rsidRDefault="00BC66F4" w:rsidP="00884DDE">
      <w:pPr>
        <w:pStyle w:val="Text"/>
        <w:spacing w:after="0"/>
        <w:ind w:firstLine="708"/>
        <w:rPr>
          <w:szCs w:val="24"/>
        </w:rPr>
      </w:pPr>
      <w:r w:rsidRPr="001F2C9F">
        <w:rPr>
          <w:szCs w:val="24"/>
        </w:rPr>
        <w:t>DIČ:</w:t>
      </w:r>
      <w:r>
        <w:rPr>
          <w:szCs w:val="24"/>
        </w:rPr>
        <w:t xml:space="preserve"> </w:t>
      </w:r>
      <w:r w:rsidRPr="001F2C9F">
        <w:rPr>
          <w:szCs w:val="24"/>
        </w:rPr>
        <w:t>CZ49777513</w:t>
      </w:r>
    </w:p>
    <w:p w14:paraId="006F4DA1" w14:textId="77777777" w:rsidR="00DE3893" w:rsidRPr="00B060DE" w:rsidRDefault="00DE3893" w:rsidP="00DE3893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Zastoupená:   doc. RNDr. Tomášem Kaiserem, Ph.D.</w:t>
      </w:r>
      <w:r w:rsidR="00B060DE">
        <w:rPr>
          <w:rFonts w:ascii="Arial" w:hAnsi="Arial" w:cs="Arial"/>
          <w:sz w:val="22"/>
          <w:szCs w:val="22"/>
        </w:rPr>
        <w:t>,</w:t>
      </w:r>
      <w:r w:rsidRPr="00B060DE">
        <w:rPr>
          <w:rFonts w:ascii="Arial" w:hAnsi="Arial" w:cs="Arial"/>
          <w:sz w:val="22"/>
          <w:szCs w:val="22"/>
        </w:rPr>
        <w:t xml:space="preserve"> prorektorem pro výzkum a vývoj</w:t>
      </w:r>
    </w:p>
    <w:p w14:paraId="4901C300" w14:textId="77777777" w:rsidR="00DE3893" w:rsidRPr="00B060DE" w:rsidRDefault="00DE3893" w:rsidP="00DE3893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63A2A29A" w14:textId="77777777" w:rsidR="00DE3893" w:rsidRPr="00B060DE" w:rsidRDefault="00DE3893" w:rsidP="00DE3893">
      <w:pPr>
        <w:ind w:left="708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(dále jen „ZČU“)</w:t>
      </w:r>
    </w:p>
    <w:p w14:paraId="7144DDD0" w14:textId="77777777" w:rsidR="00DE3893" w:rsidRPr="00B060DE" w:rsidRDefault="00DE3893" w:rsidP="00DE38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9FE55AB" w14:textId="77777777" w:rsidR="00DE3893" w:rsidRPr="00B060DE" w:rsidRDefault="00DE3893" w:rsidP="00DE3893">
      <w:pPr>
        <w:ind w:left="720" w:hanging="294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a</w:t>
      </w:r>
    </w:p>
    <w:p w14:paraId="2D296A8C" w14:textId="77777777" w:rsidR="00DE3893" w:rsidRPr="00B060DE" w:rsidRDefault="00DE3893" w:rsidP="00DE38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E94637" w14:textId="77777777" w:rsidR="0066128F" w:rsidRPr="00B060DE" w:rsidRDefault="00B060DE" w:rsidP="00377BE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XENO</w:t>
      </w:r>
      <w:r w:rsidR="003E7191" w:rsidRPr="00B060DE">
        <w:rPr>
          <w:rFonts w:ascii="Arial" w:hAnsi="Arial" w:cs="Arial"/>
          <w:b/>
          <w:sz w:val="22"/>
          <w:szCs w:val="22"/>
        </w:rPr>
        <w:t xml:space="preserve"> Cell Innovations s.r.o.</w:t>
      </w:r>
    </w:p>
    <w:p w14:paraId="18377F27" w14:textId="77777777" w:rsidR="0066128F" w:rsidRPr="00B060DE" w:rsidRDefault="003E7191" w:rsidP="004C1E19">
      <w:pPr>
        <w:ind w:left="708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se sídlem</w:t>
      </w:r>
      <w:r w:rsidR="0066128F" w:rsidRPr="00B060DE">
        <w:rPr>
          <w:rFonts w:ascii="Arial" w:hAnsi="Arial" w:cs="Arial"/>
          <w:sz w:val="22"/>
          <w:szCs w:val="22"/>
        </w:rPr>
        <w:t>:</w:t>
      </w:r>
      <w:r w:rsidRPr="00B060DE">
        <w:rPr>
          <w:rFonts w:ascii="Arial" w:hAnsi="Arial" w:cs="Arial"/>
          <w:sz w:val="22"/>
          <w:szCs w:val="22"/>
        </w:rPr>
        <w:t xml:space="preserve"> Husova 1509/18, Jižní Předměstí, 301 00 Plzeň</w:t>
      </w:r>
      <w:r w:rsidR="0066128F" w:rsidRPr="00B060DE">
        <w:rPr>
          <w:rFonts w:ascii="Arial" w:hAnsi="Arial" w:cs="Arial"/>
          <w:sz w:val="22"/>
          <w:szCs w:val="22"/>
        </w:rPr>
        <w:t xml:space="preserve"> </w:t>
      </w:r>
    </w:p>
    <w:p w14:paraId="2415C679" w14:textId="77777777" w:rsidR="0066128F" w:rsidRPr="00B060DE" w:rsidRDefault="003E7191" w:rsidP="006326B6">
      <w:pPr>
        <w:ind w:left="708"/>
        <w:jc w:val="both"/>
        <w:rPr>
          <w:rStyle w:val="nowrap"/>
          <w:rFonts w:ascii="Arial" w:hAnsi="Arial" w:cs="Arial"/>
          <w:bCs/>
          <w:sz w:val="22"/>
          <w:szCs w:val="22"/>
        </w:rPr>
      </w:pPr>
      <w:r w:rsidRPr="00884DDE">
        <w:rPr>
          <w:rStyle w:val="nowrap"/>
          <w:bCs/>
        </w:rPr>
        <w:t>IČ:</w:t>
      </w:r>
      <w:r w:rsidRPr="00884DDE">
        <w:rPr>
          <w:rStyle w:val="nowrap"/>
        </w:rPr>
        <w:t xml:space="preserve"> </w:t>
      </w:r>
      <w:r w:rsidRPr="00B060DE">
        <w:rPr>
          <w:rStyle w:val="nowrap"/>
          <w:rFonts w:ascii="Arial" w:hAnsi="Arial" w:cs="Arial"/>
          <w:bCs/>
          <w:sz w:val="22"/>
          <w:szCs w:val="22"/>
        </w:rPr>
        <w:t>04823745</w:t>
      </w:r>
    </w:p>
    <w:p w14:paraId="726BD87C" w14:textId="77777777" w:rsidR="00BC66F4" w:rsidRPr="00884DDE" w:rsidRDefault="00BC66F4" w:rsidP="00884DDE">
      <w:pPr>
        <w:ind w:left="708"/>
        <w:jc w:val="both"/>
        <w:rPr>
          <w:rStyle w:val="nowrap"/>
          <w:rFonts w:ascii="Arial" w:hAnsi="Arial" w:cs="Arial"/>
          <w:bCs/>
          <w:sz w:val="22"/>
          <w:szCs w:val="22"/>
        </w:rPr>
      </w:pPr>
      <w:r w:rsidRPr="00884DDE">
        <w:rPr>
          <w:rStyle w:val="nowrap"/>
          <w:rFonts w:ascii="Arial" w:hAnsi="Arial" w:cs="Arial"/>
          <w:bCs/>
          <w:sz w:val="22"/>
          <w:szCs w:val="22"/>
        </w:rPr>
        <w:t>zapsaná v obchodním rejstříku vedeném Krajským soudem v Plzni, sp.zn. C 32334</w:t>
      </w:r>
    </w:p>
    <w:p w14:paraId="2E5D06A8" w14:textId="77777777" w:rsidR="003E7191" w:rsidRPr="00B060DE" w:rsidRDefault="003E7191" w:rsidP="006326B6">
      <w:pPr>
        <w:ind w:left="708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zastoupená: Danielem Georgievem, Ph.D.</w:t>
      </w:r>
      <w:r w:rsidR="00B060DE">
        <w:rPr>
          <w:rFonts w:ascii="Arial" w:hAnsi="Arial" w:cs="Arial"/>
          <w:sz w:val="22"/>
          <w:szCs w:val="22"/>
        </w:rPr>
        <w:t>, jednatelem</w:t>
      </w:r>
    </w:p>
    <w:p w14:paraId="41D52D61" w14:textId="77777777" w:rsidR="003E7191" w:rsidRPr="00B060DE" w:rsidRDefault="003E7191" w:rsidP="006326B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A3AAD9E" w14:textId="77777777" w:rsidR="0066128F" w:rsidRPr="00B060DE" w:rsidRDefault="0066128F" w:rsidP="002A126E">
      <w:pPr>
        <w:ind w:left="708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(dále jen „</w:t>
      </w:r>
      <w:r w:rsidR="003E7191" w:rsidRPr="00B060DE">
        <w:rPr>
          <w:rFonts w:ascii="Arial" w:hAnsi="Arial" w:cs="Arial"/>
          <w:sz w:val="22"/>
          <w:szCs w:val="22"/>
        </w:rPr>
        <w:t>nabyvatel</w:t>
      </w:r>
      <w:r w:rsidRPr="00B060DE">
        <w:rPr>
          <w:rFonts w:ascii="Arial" w:hAnsi="Arial" w:cs="Arial"/>
          <w:sz w:val="22"/>
          <w:szCs w:val="22"/>
        </w:rPr>
        <w:t>“)</w:t>
      </w:r>
    </w:p>
    <w:p w14:paraId="282355E6" w14:textId="77777777" w:rsidR="0066128F" w:rsidRPr="00B060DE" w:rsidRDefault="0066128F" w:rsidP="002A126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EA327AD" w14:textId="77777777" w:rsidR="0066128F" w:rsidRPr="00B060DE" w:rsidRDefault="0066128F" w:rsidP="00377BEE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043610DC" w14:textId="59FC469B" w:rsidR="0066128F" w:rsidRPr="00B060DE" w:rsidRDefault="0066128F" w:rsidP="001A4911">
      <w:pPr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v souladu se zákonem č. </w:t>
      </w:r>
      <w:r w:rsidR="00DE3893" w:rsidRPr="00B060DE">
        <w:rPr>
          <w:rFonts w:ascii="Arial" w:hAnsi="Arial" w:cs="Arial"/>
          <w:sz w:val="22"/>
          <w:szCs w:val="22"/>
        </w:rPr>
        <w:t>527/1990</w:t>
      </w:r>
      <w:r w:rsidRPr="00B060DE">
        <w:rPr>
          <w:rFonts w:ascii="Arial" w:hAnsi="Arial" w:cs="Arial"/>
          <w:sz w:val="22"/>
          <w:szCs w:val="22"/>
        </w:rPr>
        <w:t xml:space="preserve"> Sb. o </w:t>
      </w:r>
      <w:r w:rsidR="00DE3893" w:rsidRPr="00B060DE">
        <w:rPr>
          <w:rFonts w:ascii="Arial" w:hAnsi="Arial" w:cs="Arial"/>
          <w:sz w:val="22"/>
          <w:szCs w:val="22"/>
        </w:rPr>
        <w:t>vynálezech a zlepšovacích návrzích</w:t>
      </w:r>
      <w:r w:rsidRPr="00B060DE">
        <w:rPr>
          <w:rFonts w:ascii="Arial" w:hAnsi="Arial" w:cs="Arial"/>
          <w:sz w:val="22"/>
          <w:szCs w:val="22"/>
        </w:rPr>
        <w:t>, ve znění pozdějších předpisů</w:t>
      </w:r>
      <w:r w:rsidRPr="00B060DE" w:rsidDel="001343D2">
        <w:rPr>
          <w:rFonts w:ascii="Arial" w:hAnsi="Arial" w:cs="Arial"/>
          <w:sz w:val="22"/>
          <w:szCs w:val="22"/>
        </w:rPr>
        <w:t xml:space="preserve"> </w:t>
      </w:r>
      <w:r w:rsidR="00B060DE">
        <w:rPr>
          <w:rFonts w:ascii="Arial" w:hAnsi="Arial" w:cs="Arial"/>
          <w:sz w:val="22"/>
          <w:szCs w:val="22"/>
        </w:rPr>
        <w:t>(dále jen „zákon o vynálezech a zlepšovacích návrzích“) a zákon</w:t>
      </w:r>
      <w:r w:rsidR="00D72F8B">
        <w:rPr>
          <w:rFonts w:ascii="Arial" w:hAnsi="Arial" w:cs="Arial"/>
          <w:sz w:val="22"/>
          <w:szCs w:val="22"/>
        </w:rPr>
        <w:t>em</w:t>
      </w:r>
      <w:r w:rsidR="00B060DE">
        <w:rPr>
          <w:rFonts w:ascii="Arial" w:hAnsi="Arial" w:cs="Arial"/>
          <w:sz w:val="22"/>
          <w:szCs w:val="22"/>
        </w:rPr>
        <w:t xml:space="preserve"> č. 89/2012 Sb., občanský zákoník, ve znění pozdějších předpisů </w:t>
      </w:r>
      <w:r w:rsidR="007D436A">
        <w:rPr>
          <w:rFonts w:ascii="Arial" w:hAnsi="Arial" w:cs="Arial"/>
          <w:sz w:val="22"/>
          <w:szCs w:val="22"/>
        </w:rPr>
        <w:t xml:space="preserve">(dále jen „občanský zákoník“) </w:t>
      </w:r>
      <w:r w:rsidRPr="00B060DE">
        <w:rPr>
          <w:rFonts w:ascii="Arial" w:hAnsi="Arial" w:cs="Arial"/>
          <w:sz w:val="22"/>
          <w:szCs w:val="22"/>
        </w:rPr>
        <w:t xml:space="preserve">tuto smlouvu o převodu práva na </w:t>
      </w:r>
      <w:r w:rsidR="00DE3893" w:rsidRPr="00B060DE">
        <w:rPr>
          <w:rFonts w:ascii="Arial" w:hAnsi="Arial" w:cs="Arial"/>
          <w:sz w:val="22"/>
          <w:szCs w:val="22"/>
        </w:rPr>
        <w:t>patent</w:t>
      </w:r>
      <w:r w:rsidRPr="00B060DE">
        <w:rPr>
          <w:rFonts w:ascii="Arial" w:hAnsi="Arial" w:cs="Arial"/>
          <w:sz w:val="22"/>
          <w:szCs w:val="22"/>
        </w:rPr>
        <w:t xml:space="preserve"> a práva podat přihlášku </w:t>
      </w:r>
      <w:r w:rsidR="00DE3893" w:rsidRPr="00B060DE">
        <w:rPr>
          <w:rFonts w:ascii="Arial" w:hAnsi="Arial" w:cs="Arial"/>
          <w:sz w:val="22"/>
          <w:szCs w:val="22"/>
        </w:rPr>
        <w:t>vynálezu</w:t>
      </w:r>
      <w:r w:rsidRPr="00B060DE">
        <w:rPr>
          <w:rFonts w:ascii="Arial" w:hAnsi="Arial" w:cs="Arial"/>
          <w:sz w:val="22"/>
          <w:szCs w:val="22"/>
        </w:rPr>
        <w:t xml:space="preserve"> (dále jen „smlouva“).</w:t>
      </w:r>
    </w:p>
    <w:p w14:paraId="293188E3" w14:textId="77777777" w:rsidR="0066128F" w:rsidRPr="00B060DE" w:rsidRDefault="0066128F" w:rsidP="00377BEE">
      <w:pPr>
        <w:jc w:val="center"/>
        <w:rPr>
          <w:rFonts w:ascii="Arial" w:hAnsi="Arial" w:cs="Arial"/>
          <w:sz w:val="22"/>
          <w:szCs w:val="22"/>
        </w:rPr>
      </w:pPr>
    </w:p>
    <w:p w14:paraId="6C5D3272" w14:textId="77777777" w:rsidR="0066128F" w:rsidRPr="00B060DE" w:rsidRDefault="0066128F" w:rsidP="00377BEE">
      <w:pPr>
        <w:jc w:val="center"/>
        <w:rPr>
          <w:rFonts w:ascii="Arial" w:hAnsi="Arial" w:cs="Arial"/>
          <w:b/>
          <w:sz w:val="22"/>
          <w:szCs w:val="22"/>
        </w:rPr>
      </w:pPr>
    </w:p>
    <w:p w14:paraId="4E653247" w14:textId="77777777" w:rsidR="0066128F" w:rsidRPr="00B060DE" w:rsidRDefault="0066128F" w:rsidP="00377BEE">
      <w:pPr>
        <w:jc w:val="center"/>
        <w:rPr>
          <w:rFonts w:ascii="Arial" w:hAnsi="Arial" w:cs="Arial"/>
          <w:sz w:val="22"/>
          <w:szCs w:val="22"/>
        </w:rPr>
      </w:pPr>
    </w:p>
    <w:p w14:paraId="1B46B92B" w14:textId="77777777" w:rsidR="0066128F" w:rsidRPr="00B060DE" w:rsidRDefault="0066128F" w:rsidP="00377BEE">
      <w:pPr>
        <w:jc w:val="center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Článek 1</w:t>
      </w:r>
    </w:p>
    <w:p w14:paraId="033A6544" w14:textId="77777777" w:rsidR="0066128F" w:rsidRPr="00B060DE" w:rsidRDefault="0066128F" w:rsidP="00377BEE">
      <w:pPr>
        <w:jc w:val="center"/>
        <w:rPr>
          <w:rFonts w:ascii="Arial" w:hAnsi="Arial" w:cs="Arial"/>
          <w:b/>
          <w:sz w:val="22"/>
          <w:szCs w:val="22"/>
        </w:rPr>
      </w:pPr>
      <w:r w:rsidRPr="00B060DE">
        <w:rPr>
          <w:rFonts w:ascii="Arial" w:hAnsi="Arial" w:cs="Arial"/>
          <w:b/>
          <w:sz w:val="22"/>
          <w:szCs w:val="22"/>
        </w:rPr>
        <w:t>Předmět smlouvy</w:t>
      </w:r>
    </w:p>
    <w:p w14:paraId="724B8F7B" w14:textId="77777777" w:rsidR="0066128F" w:rsidRPr="00B060DE" w:rsidRDefault="0066128F" w:rsidP="00377BEE">
      <w:pPr>
        <w:jc w:val="center"/>
        <w:rPr>
          <w:rFonts w:ascii="Arial" w:hAnsi="Arial" w:cs="Arial"/>
          <w:b/>
          <w:sz w:val="22"/>
          <w:szCs w:val="22"/>
        </w:rPr>
      </w:pPr>
    </w:p>
    <w:p w14:paraId="57CC6136" w14:textId="3C159F9C" w:rsidR="00DE3893" w:rsidRPr="00845F65" w:rsidRDefault="00DE3893" w:rsidP="00845F65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Zaměstnan</w:t>
      </w:r>
      <w:r w:rsidR="007E2005">
        <w:rPr>
          <w:rFonts w:ascii="Arial" w:hAnsi="Arial" w:cs="Arial"/>
          <w:sz w:val="22"/>
          <w:szCs w:val="22"/>
        </w:rPr>
        <w:t>ec</w:t>
      </w:r>
      <w:r w:rsidRPr="00B060DE">
        <w:rPr>
          <w:rFonts w:ascii="Arial" w:hAnsi="Arial" w:cs="Arial"/>
          <w:sz w:val="22"/>
          <w:szCs w:val="22"/>
        </w:rPr>
        <w:t xml:space="preserve"> ZČU vytvořil ke splnění svých úkolů z pracovněprávního vztahu k ZČU vynález s názvem „</w:t>
      </w:r>
      <w:r w:rsidR="00845F65" w:rsidRPr="00845F65">
        <w:rPr>
          <w:rFonts w:ascii="Arial" w:hAnsi="Arial" w:cs="Arial"/>
          <w:sz w:val="22"/>
          <w:szCs w:val="22"/>
        </w:rPr>
        <w:t>Funkční genetické modifikace kvasinek</w:t>
      </w:r>
      <w:r w:rsidRPr="00845F65">
        <w:rPr>
          <w:rFonts w:ascii="Arial" w:hAnsi="Arial" w:cs="Arial"/>
          <w:sz w:val="22"/>
          <w:szCs w:val="22"/>
        </w:rPr>
        <w:t xml:space="preserve">“, </w:t>
      </w:r>
      <w:r w:rsidR="009C6534" w:rsidRPr="00845F65">
        <w:rPr>
          <w:rFonts w:ascii="Arial" w:hAnsi="Arial" w:cs="Arial"/>
          <w:sz w:val="22"/>
          <w:szCs w:val="22"/>
        </w:rPr>
        <w:t>který je popsán</w:t>
      </w:r>
      <w:r w:rsidRPr="00845F65">
        <w:rPr>
          <w:rFonts w:ascii="Arial" w:hAnsi="Arial" w:cs="Arial"/>
          <w:sz w:val="22"/>
          <w:szCs w:val="22"/>
        </w:rPr>
        <w:t xml:space="preserve"> v příloze č. 1 této smlouvy</w:t>
      </w:r>
      <w:r w:rsidR="009C6534" w:rsidRPr="00845F65">
        <w:rPr>
          <w:rFonts w:ascii="Arial" w:hAnsi="Arial" w:cs="Arial"/>
          <w:sz w:val="22"/>
          <w:szCs w:val="22"/>
        </w:rPr>
        <w:t xml:space="preserve">, </w:t>
      </w:r>
      <w:r w:rsidRPr="00845F65">
        <w:rPr>
          <w:rFonts w:ascii="Arial" w:hAnsi="Arial" w:cs="Arial"/>
          <w:sz w:val="22"/>
          <w:szCs w:val="22"/>
        </w:rPr>
        <w:t>(dále jen „vynález“).</w:t>
      </w:r>
      <w:r w:rsidR="009C6534" w:rsidRPr="00845F65">
        <w:rPr>
          <w:rFonts w:ascii="Arial" w:hAnsi="Arial" w:cs="Arial"/>
          <w:sz w:val="22"/>
          <w:szCs w:val="22"/>
        </w:rPr>
        <w:t xml:space="preserve"> Na ZČU v souladu s § 9 odst. 1 zákona</w:t>
      </w:r>
      <w:r w:rsidR="00B060DE" w:rsidRPr="00845F65">
        <w:rPr>
          <w:rFonts w:ascii="Arial" w:hAnsi="Arial" w:cs="Arial"/>
          <w:sz w:val="22"/>
          <w:szCs w:val="22"/>
        </w:rPr>
        <w:t xml:space="preserve"> o vynálezech a zlepšovacích návrzích</w:t>
      </w:r>
      <w:r w:rsidR="009C6534" w:rsidRPr="00845F65">
        <w:rPr>
          <w:rFonts w:ascii="Arial" w:hAnsi="Arial" w:cs="Arial"/>
          <w:sz w:val="22"/>
          <w:szCs w:val="22"/>
        </w:rPr>
        <w:t xml:space="preserve"> přešlo právo na patent</w:t>
      </w:r>
      <w:r w:rsidR="006D6ECE" w:rsidRPr="00845F65">
        <w:rPr>
          <w:rFonts w:ascii="Arial" w:hAnsi="Arial" w:cs="Arial"/>
          <w:sz w:val="22"/>
          <w:szCs w:val="22"/>
        </w:rPr>
        <w:t xml:space="preserve"> ohledně tohoto vynálezu (dále jen „právo na patent“).</w:t>
      </w:r>
      <w:r w:rsidR="009C6534" w:rsidRPr="00845F65">
        <w:rPr>
          <w:rFonts w:ascii="Arial" w:hAnsi="Arial" w:cs="Arial"/>
          <w:sz w:val="22"/>
          <w:szCs w:val="22"/>
        </w:rPr>
        <w:t xml:space="preserve"> </w:t>
      </w:r>
    </w:p>
    <w:p w14:paraId="56BA4B61" w14:textId="77777777" w:rsidR="00B060DE" w:rsidRDefault="00B060DE" w:rsidP="00B060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C61189" w14:textId="77777777" w:rsidR="00AB40D4" w:rsidRDefault="00AB40D4" w:rsidP="00B060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AA0BA6" w14:textId="77777777" w:rsidR="00DE3893" w:rsidRPr="00B060DE" w:rsidRDefault="00DE3893" w:rsidP="00DE389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8DC535" w14:textId="4D583C4D" w:rsidR="0066128F" w:rsidRDefault="009C6534" w:rsidP="00D62E0F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ZČU touto</w:t>
      </w:r>
      <w:r w:rsidR="0066128F" w:rsidRPr="00B060DE">
        <w:rPr>
          <w:rFonts w:ascii="Arial" w:hAnsi="Arial" w:cs="Arial"/>
          <w:sz w:val="22"/>
          <w:szCs w:val="22"/>
        </w:rPr>
        <w:t xml:space="preserve"> smlouvou převádí </w:t>
      </w:r>
      <w:r w:rsidR="00AB40D4">
        <w:rPr>
          <w:rFonts w:ascii="Arial" w:hAnsi="Arial" w:cs="Arial"/>
          <w:sz w:val="22"/>
          <w:szCs w:val="22"/>
        </w:rPr>
        <w:t xml:space="preserve">a postupuje </w:t>
      </w:r>
      <w:r w:rsidRPr="00B060DE">
        <w:rPr>
          <w:rFonts w:ascii="Arial" w:hAnsi="Arial" w:cs="Arial"/>
          <w:sz w:val="22"/>
          <w:szCs w:val="22"/>
        </w:rPr>
        <w:t xml:space="preserve">na </w:t>
      </w:r>
      <w:r w:rsidRPr="006D6ECE">
        <w:rPr>
          <w:rFonts w:ascii="Arial" w:hAnsi="Arial" w:cs="Arial"/>
          <w:sz w:val="22"/>
          <w:szCs w:val="22"/>
        </w:rPr>
        <w:t>nabyvatele</w:t>
      </w:r>
      <w:r w:rsidR="0066128F" w:rsidRPr="00884DDE">
        <w:rPr>
          <w:rFonts w:ascii="Arial" w:hAnsi="Arial" w:cs="Arial"/>
          <w:sz w:val="22"/>
          <w:szCs w:val="22"/>
        </w:rPr>
        <w:t xml:space="preserve"> </w:t>
      </w:r>
      <w:r w:rsidR="00DE3893" w:rsidRPr="006D6ECE">
        <w:rPr>
          <w:rFonts w:ascii="Arial" w:hAnsi="Arial" w:cs="Arial"/>
          <w:sz w:val="22"/>
          <w:szCs w:val="22"/>
        </w:rPr>
        <w:t>právo na patent</w:t>
      </w:r>
      <w:r w:rsidR="0066128F" w:rsidRPr="006D6ECE">
        <w:rPr>
          <w:rFonts w:ascii="Arial" w:hAnsi="Arial" w:cs="Arial"/>
          <w:sz w:val="22"/>
          <w:szCs w:val="22"/>
        </w:rPr>
        <w:t xml:space="preserve">, včetně práva podat přihlášku </w:t>
      </w:r>
      <w:r w:rsidR="00DE3893" w:rsidRPr="001450A0">
        <w:rPr>
          <w:rFonts w:ascii="Arial" w:hAnsi="Arial" w:cs="Arial"/>
          <w:sz w:val="22"/>
          <w:szCs w:val="22"/>
        </w:rPr>
        <w:t>vynálezu</w:t>
      </w:r>
      <w:r w:rsidR="00C07617">
        <w:rPr>
          <w:rFonts w:ascii="Arial" w:hAnsi="Arial" w:cs="Arial"/>
          <w:sz w:val="22"/>
          <w:szCs w:val="22"/>
        </w:rPr>
        <w:t xml:space="preserve"> a </w:t>
      </w:r>
      <w:r w:rsidR="00C07617">
        <w:t>p</w:t>
      </w:r>
      <w:r w:rsidR="00C07617" w:rsidRPr="00BC5A59">
        <w:t>ostup</w:t>
      </w:r>
      <w:r w:rsidR="00C07617">
        <w:t>ů</w:t>
      </w:r>
      <w:r w:rsidR="00C07617" w:rsidRPr="00BC5A59">
        <w:t>, protokol</w:t>
      </w:r>
      <w:r w:rsidR="00C07617">
        <w:t>ů</w:t>
      </w:r>
      <w:r w:rsidR="00C07617" w:rsidRPr="00BC5A59">
        <w:t xml:space="preserve"> a způsob</w:t>
      </w:r>
      <w:r w:rsidR="00C07617">
        <w:t>ů</w:t>
      </w:r>
      <w:r w:rsidR="00C07617" w:rsidRPr="00BC5A59">
        <w:t xml:space="preserve"> laborat</w:t>
      </w:r>
      <w:r w:rsidR="00C07617">
        <w:t>or</w:t>
      </w:r>
      <w:r w:rsidR="00C07617" w:rsidRPr="00BC5A59">
        <w:t>ních úkonů</w:t>
      </w:r>
      <w:r w:rsidR="00C07617">
        <w:t xml:space="preserve"> popsaných v příloze č. 1 této smlouvy a e</w:t>
      </w:r>
      <w:r w:rsidR="00C07617" w:rsidRPr="00A8236D">
        <w:t>lektronick</w:t>
      </w:r>
      <w:r w:rsidR="00C07617">
        <w:t xml:space="preserve">ých </w:t>
      </w:r>
      <w:r w:rsidR="00C07617" w:rsidRPr="00A8236D">
        <w:t>údaj</w:t>
      </w:r>
      <w:r w:rsidR="00C07617">
        <w:t>ů</w:t>
      </w:r>
      <w:r w:rsidR="00C07617" w:rsidRPr="00A8236D">
        <w:t>, dat a jin</w:t>
      </w:r>
      <w:r w:rsidR="00C07617">
        <w:t xml:space="preserve">ých </w:t>
      </w:r>
      <w:r w:rsidR="00C07617" w:rsidRPr="00A8236D">
        <w:t>informac</w:t>
      </w:r>
      <w:r w:rsidR="00C07617">
        <w:t>í</w:t>
      </w:r>
      <w:r w:rsidR="00C07617" w:rsidRPr="00A8236D">
        <w:t xml:space="preserve"> k biologickému materiálu</w:t>
      </w:r>
      <w:r w:rsidR="00C07617">
        <w:t xml:space="preserve"> popsaných v příloze č. 1 této smlouvy </w:t>
      </w:r>
      <w:r w:rsidR="00AB40D4" w:rsidRPr="001450A0">
        <w:rPr>
          <w:rFonts w:ascii="Arial" w:hAnsi="Arial" w:cs="Arial"/>
          <w:sz w:val="22"/>
          <w:szCs w:val="22"/>
        </w:rPr>
        <w:t xml:space="preserve"> </w:t>
      </w:r>
      <w:r w:rsidR="00771A23">
        <w:rPr>
          <w:rFonts w:ascii="Arial" w:hAnsi="Arial" w:cs="Arial"/>
          <w:sz w:val="22"/>
          <w:szCs w:val="22"/>
        </w:rPr>
        <w:t xml:space="preserve">(dále jen </w:t>
      </w:r>
      <w:r w:rsidR="006D6ECE">
        <w:rPr>
          <w:rFonts w:ascii="Arial" w:hAnsi="Arial" w:cs="Arial"/>
          <w:sz w:val="22"/>
          <w:szCs w:val="22"/>
        </w:rPr>
        <w:t>jako „</w:t>
      </w:r>
      <w:r w:rsidR="006D6ECE" w:rsidRPr="00884DDE">
        <w:rPr>
          <w:rFonts w:ascii="Arial" w:hAnsi="Arial" w:cs="Arial"/>
          <w:b/>
          <w:sz w:val="22"/>
          <w:szCs w:val="22"/>
        </w:rPr>
        <w:t>Předmět převodu</w:t>
      </w:r>
      <w:r w:rsidR="006D6ECE">
        <w:rPr>
          <w:rFonts w:ascii="Arial" w:hAnsi="Arial" w:cs="Arial"/>
          <w:sz w:val="22"/>
          <w:szCs w:val="22"/>
        </w:rPr>
        <w:t>“</w:t>
      </w:r>
      <w:r w:rsidR="00771A23">
        <w:rPr>
          <w:rFonts w:ascii="Arial" w:hAnsi="Arial" w:cs="Arial"/>
          <w:sz w:val="22"/>
          <w:szCs w:val="22"/>
        </w:rPr>
        <w:t>)</w:t>
      </w:r>
      <w:r w:rsidR="006D6ECE">
        <w:rPr>
          <w:rFonts w:ascii="Arial" w:hAnsi="Arial" w:cs="Arial"/>
          <w:sz w:val="22"/>
          <w:szCs w:val="22"/>
        </w:rPr>
        <w:t xml:space="preserve">, přičemž nabyvatel Předmět převodu do svého majetku přijímá. </w:t>
      </w:r>
    </w:p>
    <w:p w14:paraId="5DD35D4A" w14:textId="0F15D3CD" w:rsidR="00973565" w:rsidRPr="006D6ECE" w:rsidRDefault="00973565" w:rsidP="009735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AED453" w14:textId="77777777" w:rsidR="0066128F" w:rsidRPr="00B060DE" w:rsidRDefault="0066128F" w:rsidP="00D62E0F">
      <w:pPr>
        <w:jc w:val="both"/>
        <w:rPr>
          <w:rFonts w:ascii="Arial" w:hAnsi="Arial" w:cs="Arial"/>
          <w:sz w:val="22"/>
          <w:szCs w:val="22"/>
        </w:rPr>
      </w:pPr>
    </w:p>
    <w:p w14:paraId="1E1431F8" w14:textId="77777777" w:rsidR="0066128F" w:rsidRPr="00B060DE" w:rsidRDefault="0066128F" w:rsidP="00D62E0F">
      <w:pPr>
        <w:jc w:val="both"/>
        <w:rPr>
          <w:rFonts w:ascii="Arial" w:hAnsi="Arial" w:cs="Arial"/>
          <w:sz w:val="22"/>
          <w:szCs w:val="22"/>
        </w:rPr>
      </w:pPr>
    </w:p>
    <w:p w14:paraId="07CDCB51" w14:textId="77777777" w:rsidR="00973565" w:rsidRPr="00B060DE" w:rsidRDefault="00973565" w:rsidP="00973565">
      <w:pPr>
        <w:jc w:val="center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Článek 2</w:t>
      </w:r>
    </w:p>
    <w:p w14:paraId="7CFD9C31" w14:textId="77777777" w:rsidR="00973565" w:rsidRPr="00B060DE" w:rsidRDefault="00973565" w:rsidP="00973565">
      <w:pPr>
        <w:jc w:val="center"/>
        <w:rPr>
          <w:rFonts w:ascii="Arial" w:hAnsi="Arial" w:cs="Arial"/>
          <w:b/>
          <w:sz w:val="22"/>
          <w:szCs w:val="22"/>
        </w:rPr>
      </w:pPr>
      <w:r w:rsidRPr="00B060DE">
        <w:rPr>
          <w:rFonts w:ascii="Arial" w:hAnsi="Arial" w:cs="Arial"/>
          <w:b/>
          <w:sz w:val="22"/>
          <w:szCs w:val="22"/>
        </w:rPr>
        <w:lastRenderedPageBreak/>
        <w:t>Úplata</w:t>
      </w:r>
    </w:p>
    <w:p w14:paraId="285E05BA" w14:textId="77777777" w:rsidR="00973565" w:rsidRPr="00B060DE" w:rsidRDefault="00973565" w:rsidP="00973565">
      <w:pPr>
        <w:jc w:val="center"/>
        <w:rPr>
          <w:rFonts w:ascii="Arial" w:hAnsi="Arial" w:cs="Arial"/>
          <w:b/>
          <w:sz w:val="22"/>
          <w:szCs w:val="22"/>
        </w:rPr>
      </w:pPr>
    </w:p>
    <w:p w14:paraId="3A0E8936" w14:textId="7979E7A8" w:rsidR="00B060DE" w:rsidRPr="00B060DE" w:rsidRDefault="00973565" w:rsidP="00B060DE">
      <w:pPr>
        <w:pStyle w:val="Odstavecseseznamem"/>
        <w:widowControl w:val="0"/>
        <w:numPr>
          <w:ilvl w:val="0"/>
          <w:numId w:val="1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Nabyvatel se zavazuje ZČU zaplatit za </w:t>
      </w:r>
      <w:r w:rsidR="006D6ECE">
        <w:rPr>
          <w:rFonts w:ascii="Arial" w:hAnsi="Arial" w:cs="Arial"/>
          <w:sz w:val="22"/>
          <w:szCs w:val="22"/>
        </w:rPr>
        <w:t xml:space="preserve">Předmět převodu </w:t>
      </w:r>
      <w:r w:rsidR="006E51ED">
        <w:rPr>
          <w:rFonts w:ascii="Arial" w:hAnsi="Arial" w:cs="Arial"/>
          <w:sz w:val="22"/>
          <w:szCs w:val="22"/>
        </w:rPr>
        <w:t>úplatu,</w:t>
      </w:r>
      <w:r w:rsidRPr="00B060DE">
        <w:rPr>
          <w:rFonts w:ascii="Arial" w:hAnsi="Arial" w:cs="Arial"/>
          <w:sz w:val="22"/>
          <w:szCs w:val="22"/>
        </w:rPr>
        <w:t xml:space="preserve"> </w:t>
      </w:r>
      <w:r w:rsidR="006E51ED">
        <w:rPr>
          <w:rFonts w:ascii="Arial" w:hAnsi="Arial" w:cs="Arial"/>
          <w:sz w:val="22"/>
          <w:szCs w:val="22"/>
        </w:rPr>
        <w:t>která se skládá z</w:t>
      </w:r>
      <w:r w:rsidR="00B060DE" w:rsidRPr="00B060DE">
        <w:rPr>
          <w:rFonts w:ascii="Arial" w:hAnsi="Arial" w:cs="Arial"/>
          <w:sz w:val="22"/>
          <w:szCs w:val="22"/>
        </w:rPr>
        <w:t xml:space="preserve">:  </w:t>
      </w:r>
    </w:p>
    <w:p w14:paraId="5AB2B1E2" w14:textId="77777777" w:rsidR="00B060DE" w:rsidRPr="00B060DE" w:rsidRDefault="00B060DE" w:rsidP="00B0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 </w:t>
      </w:r>
    </w:p>
    <w:p w14:paraId="145F2011" w14:textId="30B27F01" w:rsidR="00B060DE" w:rsidRPr="00B060DE" w:rsidRDefault="00B060DE" w:rsidP="00B0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a)      </w:t>
      </w:r>
      <w:r w:rsidR="006E51ED">
        <w:rPr>
          <w:rFonts w:ascii="Arial" w:hAnsi="Arial" w:cs="Arial"/>
          <w:sz w:val="22"/>
          <w:szCs w:val="22"/>
        </w:rPr>
        <w:t>částky ve výši 900.000,-Kč</w:t>
      </w:r>
      <w:r w:rsidRPr="00B060DE">
        <w:rPr>
          <w:rFonts w:ascii="Arial" w:hAnsi="Arial" w:cs="Arial"/>
          <w:sz w:val="22"/>
          <w:szCs w:val="22"/>
        </w:rPr>
        <w:t xml:space="preserve"> a</w:t>
      </w:r>
    </w:p>
    <w:p w14:paraId="205DF469" w14:textId="4D0E39ED" w:rsidR="00B060DE" w:rsidRPr="00B060DE" w:rsidRDefault="00B060DE" w:rsidP="00B0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b)   </w:t>
      </w:r>
      <w:r w:rsidR="006E51ED">
        <w:rPr>
          <w:rFonts w:ascii="Arial" w:hAnsi="Arial" w:cs="Arial"/>
          <w:sz w:val="22"/>
          <w:szCs w:val="22"/>
        </w:rPr>
        <w:t>podílu na zisku</w:t>
      </w:r>
      <w:r w:rsidRPr="00B060DE">
        <w:rPr>
          <w:rFonts w:ascii="Arial" w:hAnsi="Arial" w:cs="Arial"/>
          <w:sz w:val="22"/>
          <w:szCs w:val="22"/>
        </w:rPr>
        <w:t xml:space="preserve"> ve výši 1,5% z celkového ročního zisku nabyvatele před zdaněním stanoveného na základě ročních účetních závěrek nabyvatele sestavených na základě Českých </w:t>
      </w:r>
      <w:r w:rsidRPr="002F268B">
        <w:rPr>
          <w:rFonts w:ascii="Arial" w:hAnsi="Arial" w:cs="Arial"/>
          <w:sz w:val="22"/>
          <w:szCs w:val="22"/>
        </w:rPr>
        <w:t xml:space="preserve">účetních standardů (řádek č. 49 výkazu zisků a ztrát), a to </w:t>
      </w:r>
      <w:r w:rsidR="006E51ED" w:rsidRPr="002F268B">
        <w:rPr>
          <w:rFonts w:ascii="Arial" w:hAnsi="Arial" w:cs="Arial"/>
          <w:sz w:val="22"/>
          <w:szCs w:val="22"/>
        </w:rPr>
        <w:t>za jednotlivá léta od roku 2017 do roku</w:t>
      </w:r>
      <w:r w:rsidRPr="002F268B">
        <w:rPr>
          <w:rFonts w:ascii="Arial" w:hAnsi="Arial" w:cs="Arial"/>
          <w:sz w:val="22"/>
          <w:szCs w:val="22"/>
        </w:rPr>
        <w:t xml:space="preserve"> 2</w:t>
      </w:r>
      <w:r w:rsidR="00AF130D" w:rsidRPr="002F268B">
        <w:rPr>
          <w:rFonts w:ascii="Arial" w:hAnsi="Arial" w:cs="Arial"/>
          <w:sz w:val="22"/>
          <w:szCs w:val="22"/>
        </w:rPr>
        <w:t xml:space="preserve">026, </w:t>
      </w:r>
      <w:r w:rsidR="001326B1">
        <w:rPr>
          <w:rFonts w:ascii="Arial" w:hAnsi="Arial" w:cs="Arial"/>
          <w:sz w:val="22"/>
          <w:szCs w:val="22"/>
        </w:rPr>
        <w:t xml:space="preserve">přičemž </w:t>
      </w:r>
      <w:r w:rsidR="007E2005" w:rsidRPr="00D83848">
        <w:rPr>
          <w:rFonts w:ascii="Arial" w:hAnsi="Arial" w:cs="Arial"/>
          <w:sz w:val="22"/>
          <w:szCs w:val="22"/>
        </w:rPr>
        <w:t xml:space="preserve">za léta 2022 – 2026 </w:t>
      </w:r>
      <w:r w:rsidR="00AF130D" w:rsidRPr="002F268B">
        <w:rPr>
          <w:rFonts w:ascii="Arial" w:hAnsi="Arial" w:cs="Arial"/>
          <w:sz w:val="22"/>
          <w:szCs w:val="22"/>
        </w:rPr>
        <w:t xml:space="preserve">vždy však minimálně </w:t>
      </w:r>
      <w:r w:rsidR="00326ECC" w:rsidRPr="00D83848">
        <w:rPr>
          <w:rFonts w:ascii="Arial" w:hAnsi="Arial" w:cs="Arial"/>
          <w:sz w:val="22"/>
          <w:szCs w:val="22"/>
        </w:rPr>
        <w:t>32</w:t>
      </w:r>
      <w:r w:rsidR="00F84941" w:rsidRPr="002F268B">
        <w:rPr>
          <w:rFonts w:ascii="Arial" w:hAnsi="Arial" w:cs="Arial"/>
          <w:sz w:val="22"/>
          <w:szCs w:val="22"/>
        </w:rPr>
        <w:t xml:space="preserve">0.000,- Kč ročně, a to i když nabyvatel za daný účetní rok </w:t>
      </w:r>
      <w:r w:rsidR="00A73917">
        <w:rPr>
          <w:rFonts w:ascii="Arial" w:hAnsi="Arial" w:cs="Arial"/>
          <w:sz w:val="22"/>
          <w:szCs w:val="22"/>
        </w:rPr>
        <w:t xml:space="preserve">(tj. 2022 až 2026) </w:t>
      </w:r>
      <w:r w:rsidR="00F84941" w:rsidRPr="002F268B">
        <w:rPr>
          <w:rFonts w:ascii="Arial" w:hAnsi="Arial" w:cs="Arial"/>
          <w:sz w:val="22"/>
          <w:szCs w:val="22"/>
        </w:rPr>
        <w:t>nevykáže dle účetní závěrky zisk.</w:t>
      </w:r>
      <w:r w:rsidR="00473B22">
        <w:rPr>
          <w:rFonts w:ascii="Arial" w:hAnsi="Arial" w:cs="Arial"/>
          <w:sz w:val="22"/>
          <w:szCs w:val="22"/>
        </w:rPr>
        <w:t xml:space="preserve"> </w:t>
      </w:r>
    </w:p>
    <w:p w14:paraId="4F761784" w14:textId="77777777" w:rsidR="00B060DE" w:rsidRPr="00B060DE" w:rsidRDefault="00B060DE" w:rsidP="00B060D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 </w:t>
      </w:r>
    </w:p>
    <w:p w14:paraId="007105B6" w14:textId="77777777" w:rsidR="006E51ED" w:rsidRDefault="006E51ED" w:rsidP="007D436A">
      <w:pPr>
        <w:pStyle w:val="Odstavecseseznamem"/>
        <w:widowControl w:val="0"/>
        <w:numPr>
          <w:ilvl w:val="0"/>
          <w:numId w:val="16"/>
        </w:numPr>
        <w:tabs>
          <w:tab w:val="left" w:pos="566"/>
          <w:tab w:val="left" w:pos="709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úplaty je stanovena bez DPH, která bude připočtena dle aktuálních právních předpisů. </w:t>
      </w:r>
    </w:p>
    <w:p w14:paraId="0AF4DA08" w14:textId="77777777" w:rsidR="006E51ED" w:rsidRDefault="006E51ED" w:rsidP="006E51ED">
      <w:pPr>
        <w:pStyle w:val="Odstavecseseznamem"/>
        <w:widowControl w:val="0"/>
        <w:tabs>
          <w:tab w:val="left" w:pos="566"/>
          <w:tab w:val="left" w:pos="709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F1DC643" w14:textId="527CF609" w:rsidR="00326ECC" w:rsidRDefault="006E51ED" w:rsidP="00207DDB">
      <w:pPr>
        <w:pStyle w:val="Odstavecseseznamem"/>
        <w:widowControl w:val="0"/>
        <w:numPr>
          <w:ilvl w:val="0"/>
          <w:numId w:val="16"/>
        </w:numPr>
        <w:tabs>
          <w:tab w:val="left" w:pos="566"/>
          <w:tab w:val="left" w:pos="709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2"/>
          <w:szCs w:val="22"/>
        </w:rPr>
      </w:pPr>
      <w:r w:rsidRPr="00326ECC">
        <w:rPr>
          <w:rFonts w:ascii="Arial" w:hAnsi="Arial" w:cs="Arial"/>
          <w:sz w:val="22"/>
          <w:szCs w:val="22"/>
        </w:rPr>
        <w:t>Částka 900.000,- Kč</w:t>
      </w:r>
      <w:r w:rsidR="00B060DE" w:rsidRPr="00326ECC">
        <w:rPr>
          <w:rFonts w:ascii="Arial" w:hAnsi="Arial" w:cs="Arial"/>
          <w:sz w:val="22"/>
          <w:szCs w:val="22"/>
        </w:rPr>
        <w:t xml:space="preserve"> je splatná </w:t>
      </w:r>
      <w:r w:rsidR="00326ECC" w:rsidRPr="00326ECC">
        <w:rPr>
          <w:rFonts w:ascii="Arial" w:hAnsi="Arial" w:cs="Arial"/>
          <w:sz w:val="22"/>
          <w:szCs w:val="22"/>
        </w:rPr>
        <w:t xml:space="preserve">na základě faktury </w:t>
      </w:r>
      <w:r w:rsidR="00B060DE" w:rsidRPr="00326ECC">
        <w:rPr>
          <w:rFonts w:ascii="Arial" w:hAnsi="Arial" w:cs="Arial"/>
          <w:sz w:val="22"/>
          <w:szCs w:val="22"/>
        </w:rPr>
        <w:t xml:space="preserve">do 30 dnů od </w:t>
      </w:r>
      <w:r w:rsidR="00326ECC" w:rsidRPr="00326ECC">
        <w:rPr>
          <w:rFonts w:ascii="Arial" w:hAnsi="Arial" w:cs="Arial"/>
          <w:sz w:val="22"/>
          <w:szCs w:val="22"/>
        </w:rPr>
        <w:t>doručení faktury nabyvateli</w:t>
      </w:r>
      <w:r w:rsidR="00B060DE" w:rsidRPr="00326ECC">
        <w:rPr>
          <w:rFonts w:ascii="Arial" w:hAnsi="Arial" w:cs="Arial"/>
          <w:sz w:val="22"/>
          <w:szCs w:val="22"/>
        </w:rPr>
        <w:t>.</w:t>
      </w:r>
      <w:r w:rsidR="00326ECC" w:rsidRPr="00326ECC">
        <w:rPr>
          <w:rFonts w:ascii="Arial" w:hAnsi="Arial" w:cs="Arial"/>
          <w:sz w:val="22"/>
          <w:szCs w:val="22"/>
        </w:rPr>
        <w:t xml:space="preserve"> </w:t>
      </w:r>
      <w:r w:rsidR="00B9100B">
        <w:rPr>
          <w:rFonts w:ascii="Arial" w:hAnsi="Arial" w:cs="Arial"/>
          <w:sz w:val="22"/>
          <w:szCs w:val="22"/>
        </w:rPr>
        <w:t>ZČU</w:t>
      </w:r>
      <w:r w:rsidR="00326ECC" w:rsidRPr="00326ECC">
        <w:rPr>
          <w:rFonts w:ascii="Arial" w:hAnsi="Arial" w:cs="Arial"/>
          <w:sz w:val="22"/>
          <w:szCs w:val="22"/>
        </w:rPr>
        <w:t xml:space="preserve"> je oprávněn</w:t>
      </w:r>
      <w:r w:rsidR="00D62B27">
        <w:rPr>
          <w:rFonts w:ascii="Arial" w:hAnsi="Arial" w:cs="Arial"/>
          <w:sz w:val="22"/>
          <w:szCs w:val="22"/>
        </w:rPr>
        <w:t>a</w:t>
      </w:r>
      <w:r w:rsidR="00326ECC" w:rsidRPr="00326ECC">
        <w:rPr>
          <w:rFonts w:ascii="Arial" w:hAnsi="Arial" w:cs="Arial"/>
          <w:sz w:val="22"/>
          <w:szCs w:val="22"/>
        </w:rPr>
        <w:t xml:space="preserve"> vystavit fakturu nejdříve ke dni podpisu této smlouvy.</w:t>
      </w:r>
      <w:r w:rsidR="00B060DE" w:rsidRPr="00326ECC">
        <w:rPr>
          <w:rFonts w:ascii="Arial" w:hAnsi="Arial" w:cs="Arial"/>
          <w:sz w:val="22"/>
          <w:szCs w:val="22"/>
        </w:rPr>
        <w:t xml:space="preserve"> </w:t>
      </w:r>
      <w:r w:rsidR="00843328">
        <w:rPr>
          <w:rFonts w:ascii="Arial" w:hAnsi="Arial" w:cs="Arial"/>
          <w:sz w:val="22"/>
          <w:szCs w:val="22"/>
        </w:rPr>
        <w:t>V období 2017 – 2026 je n</w:t>
      </w:r>
      <w:r w:rsidR="00326ECC" w:rsidRPr="00326ECC">
        <w:rPr>
          <w:rFonts w:ascii="Arial" w:hAnsi="Arial" w:cs="Arial"/>
          <w:sz w:val="22"/>
          <w:szCs w:val="22"/>
        </w:rPr>
        <w:t xml:space="preserve">abyvatel povinen </w:t>
      </w:r>
      <w:r w:rsidR="00326ECC">
        <w:rPr>
          <w:rFonts w:ascii="Arial" w:hAnsi="Arial" w:cs="Arial"/>
          <w:sz w:val="22"/>
          <w:szCs w:val="22"/>
        </w:rPr>
        <w:t>předložit</w:t>
      </w:r>
      <w:r w:rsidR="00326ECC" w:rsidRPr="00326ECC">
        <w:rPr>
          <w:rFonts w:ascii="Arial" w:hAnsi="Arial" w:cs="Arial"/>
          <w:sz w:val="22"/>
          <w:szCs w:val="22"/>
        </w:rPr>
        <w:t xml:space="preserve"> </w:t>
      </w:r>
      <w:r w:rsidR="00B9100B">
        <w:rPr>
          <w:rFonts w:ascii="Arial" w:hAnsi="Arial" w:cs="Arial"/>
          <w:sz w:val="22"/>
          <w:szCs w:val="22"/>
        </w:rPr>
        <w:t>ZČU</w:t>
      </w:r>
      <w:r w:rsidR="00326ECC" w:rsidRPr="00326ECC">
        <w:rPr>
          <w:rFonts w:ascii="Arial" w:hAnsi="Arial" w:cs="Arial"/>
          <w:sz w:val="22"/>
          <w:szCs w:val="22"/>
        </w:rPr>
        <w:t xml:space="preserve"> účetní závěrku nejpozději do </w:t>
      </w:r>
      <w:r w:rsidR="00207DDB">
        <w:rPr>
          <w:rFonts w:ascii="Arial" w:hAnsi="Arial" w:cs="Arial"/>
          <w:sz w:val="22"/>
          <w:szCs w:val="22"/>
        </w:rPr>
        <w:t>30</w:t>
      </w:r>
      <w:r w:rsidR="00326ECC" w:rsidRPr="00326ECC">
        <w:rPr>
          <w:rFonts w:ascii="Arial" w:hAnsi="Arial" w:cs="Arial"/>
          <w:sz w:val="22"/>
          <w:szCs w:val="22"/>
        </w:rPr>
        <w:t xml:space="preserve"> dnů od jejího schválení</w:t>
      </w:r>
      <w:r w:rsidR="00326ECC">
        <w:rPr>
          <w:rFonts w:ascii="Arial" w:hAnsi="Arial" w:cs="Arial"/>
          <w:sz w:val="22"/>
          <w:szCs w:val="22"/>
        </w:rPr>
        <w:t xml:space="preserve"> valnou hromadou</w:t>
      </w:r>
      <w:r w:rsidR="00326ECC" w:rsidRPr="00326ECC">
        <w:rPr>
          <w:rFonts w:ascii="Arial" w:hAnsi="Arial" w:cs="Arial"/>
          <w:sz w:val="22"/>
          <w:szCs w:val="22"/>
        </w:rPr>
        <w:t xml:space="preserve">. </w:t>
      </w:r>
      <w:r w:rsidR="00326ECC">
        <w:rPr>
          <w:rFonts w:ascii="Arial" w:hAnsi="Arial" w:cs="Arial"/>
          <w:sz w:val="22"/>
          <w:szCs w:val="22"/>
        </w:rPr>
        <w:t xml:space="preserve">Na základě předložené schválené účetní závěrky </w:t>
      </w:r>
      <w:r w:rsidR="00B9100B">
        <w:rPr>
          <w:rFonts w:ascii="Arial" w:hAnsi="Arial" w:cs="Arial"/>
          <w:sz w:val="22"/>
          <w:szCs w:val="22"/>
        </w:rPr>
        <w:t>ZČU</w:t>
      </w:r>
      <w:r w:rsidR="00326ECC">
        <w:rPr>
          <w:rFonts w:ascii="Arial" w:hAnsi="Arial" w:cs="Arial"/>
          <w:sz w:val="22"/>
          <w:szCs w:val="22"/>
        </w:rPr>
        <w:t xml:space="preserve"> vystaví </w:t>
      </w:r>
      <w:r w:rsidR="00326ECC" w:rsidRPr="00326ECC">
        <w:rPr>
          <w:rFonts w:ascii="Arial" w:hAnsi="Arial" w:cs="Arial"/>
          <w:sz w:val="22"/>
          <w:szCs w:val="22"/>
        </w:rPr>
        <w:t>faktur</w:t>
      </w:r>
      <w:r w:rsidR="00326ECC">
        <w:rPr>
          <w:rFonts w:ascii="Arial" w:hAnsi="Arial" w:cs="Arial"/>
          <w:sz w:val="22"/>
          <w:szCs w:val="22"/>
        </w:rPr>
        <w:t xml:space="preserve">u </w:t>
      </w:r>
      <w:r w:rsidR="00E7457E">
        <w:rPr>
          <w:rFonts w:ascii="Arial" w:hAnsi="Arial" w:cs="Arial"/>
          <w:sz w:val="22"/>
          <w:szCs w:val="22"/>
        </w:rPr>
        <w:t>na úplatu dle odst. 1 písm. b) tohoto článku, a to</w:t>
      </w:r>
      <w:r w:rsidR="00B060DE" w:rsidRPr="00326ECC">
        <w:rPr>
          <w:rFonts w:ascii="Arial" w:hAnsi="Arial" w:cs="Arial"/>
          <w:sz w:val="22"/>
          <w:szCs w:val="22"/>
        </w:rPr>
        <w:t xml:space="preserve"> do 30 dnů od </w:t>
      </w:r>
      <w:r w:rsidR="00326ECC" w:rsidRPr="00326ECC">
        <w:rPr>
          <w:rFonts w:ascii="Arial" w:hAnsi="Arial" w:cs="Arial"/>
          <w:sz w:val="22"/>
          <w:szCs w:val="22"/>
        </w:rPr>
        <w:t xml:space="preserve">jejího doručení nabyvateli. </w:t>
      </w:r>
    </w:p>
    <w:p w14:paraId="05AB1733" w14:textId="77777777" w:rsidR="007D436A" w:rsidRPr="00326ECC" w:rsidRDefault="007D436A" w:rsidP="00D83848"/>
    <w:p w14:paraId="0FA5B69A" w14:textId="38100869" w:rsidR="00CC5288" w:rsidRPr="00D83848" w:rsidRDefault="007D436A" w:rsidP="007C46D1">
      <w:pPr>
        <w:pStyle w:val="Odstavecseseznamem"/>
        <w:widowControl w:val="0"/>
        <w:numPr>
          <w:ilvl w:val="0"/>
          <w:numId w:val="16"/>
        </w:numPr>
        <w:tabs>
          <w:tab w:val="left" w:pos="566"/>
          <w:tab w:val="left" w:pos="709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2"/>
          <w:szCs w:val="22"/>
        </w:rPr>
      </w:pPr>
      <w:r w:rsidRPr="007C46D1">
        <w:rPr>
          <w:rFonts w:ascii="Arial" w:hAnsi="Arial" w:cs="Arial"/>
          <w:sz w:val="22"/>
          <w:szCs w:val="22"/>
        </w:rPr>
        <w:t xml:space="preserve">V případě prodlení s úhradou </w:t>
      </w:r>
      <w:r w:rsidR="006E51ED" w:rsidRPr="007C46D1">
        <w:rPr>
          <w:rFonts w:ascii="Arial" w:hAnsi="Arial" w:cs="Arial"/>
          <w:sz w:val="22"/>
          <w:szCs w:val="22"/>
        </w:rPr>
        <w:t>úplaty, resp. některé její části,</w:t>
      </w:r>
      <w:r w:rsidR="00CC5288" w:rsidRPr="007C46D1">
        <w:rPr>
          <w:rFonts w:ascii="Arial" w:hAnsi="Arial" w:cs="Arial"/>
          <w:sz w:val="22"/>
          <w:szCs w:val="22"/>
        </w:rPr>
        <w:t xml:space="preserve"> je ZČU oprávněna požadovat </w:t>
      </w:r>
      <w:r w:rsidR="00207DDB">
        <w:rPr>
          <w:rFonts w:ascii="Arial" w:hAnsi="Arial" w:cs="Arial"/>
          <w:sz w:val="22"/>
          <w:szCs w:val="22"/>
        </w:rPr>
        <w:t xml:space="preserve">úrok z prodlení </w:t>
      </w:r>
      <w:r w:rsidR="00CC5288" w:rsidRPr="007C46D1">
        <w:rPr>
          <w:rFonts w:ascii="Arial" w:hAnsi="Arial" w:cs="Arial"/>
          <w:sz w:val="22"/>
          <w:szCs w:val="22"/>
        </w:rPr>
        <w:t xml:space="preserve">ve výši 0,05% z dlužné částky za každý, byť započatý, den prodlení. </w:t>
      </w:r>
      <w:r w:rsidR="007E6BCE">
        <w:rPr>
          <w:rFonts w:ascii="Arial" w:hAnsi="Arial" w:cs="Arial"/>
          <w:sz w:val="22"/>
          <w:szCs w:val="22"/>
        </w:rPr>
        <w:t>Úrok z prodlení nemá vliv na právo požadovat náhradu škody v plné výši. Ust. § 1971 občanského zákoníku se nepoužije.</w:t>
      </w:r>
    </w:p>
    <w:p w14:paraId="635AF8D3" w14:textId="77777777" w:rsidR="00CC5288" w:rsidRDefault="00CC5288" w:rsidP="00CC52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02A57B" w14:textId="77777777" w:rsidR="002475FC" w:rsidRPr="00B060DE" w:rsidRDefault="002475FC" w:rsidP="00CC52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08B069" w14:textId="77777777" w:rsidR="00CC5288" w:rsidRPr="00B060DE" w:rsidRDefault="00CC5288" w:rsidP="00CC5288">
      <w:pPr>
        <w:jc w:val="center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Článek 3</w:t>
      </w:r>
    </w:p>
    <w:p w14:paraId="4C648C5A" w14:textId="77777777" w:rsidR="00CC5288" w:rsidRPr="00B060DE" w:rsidRDefault="00CC5288" w:rsidP="00CC5288">
      <w:pPr>
        <w:jc w:val="center"/>
        <w:rPr>
          <w:rFonts w:ascii="Arial" w:hAnsi="Arial" w:cs="Arial"/>
          <w:b/>
          <w:sz w:val="22"/>
          <w:szCs w:val="22"/>
        </w:rPr>
      </w:pPr>
      <w:r w:rsidRPr="00B060DE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48693B3A" w14:textId="77777777" w:rsidR="00CC5288" w:rsidRPr="00B060DE" w:rsidRDefault="00CC5288" w:rsidP="00CC52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11F471" w14:textId="0BE2F26D" w:rsidR="00302CF1" w:rsidRPr="00B060DE" w:rsidRDefault="00302CF1" w:rsidP="00323A85">
      <w:pPr>
        <w:numPr>
          <w:ilvl w:val="0"/>
          <w:numId w:val="15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ZČU předá nabyvateli podklady k vynálezu</w:t>
      </w:r>
      <w:r w:rsidR="00323A85" w:rsidRPr="00B060DE">
        <w:rPr>
          <w:rFonts w:ascii="Arial" w:hAnsi="Arial" w:cs="Arial"/>
          <w:sz w:val="22"/>
          <w:szCs w:val="22"/>
        </w:rPr>
        <w:t xml:space="preserve"> nejpozději do 20 dní od </w:t>
      </w:r>
      <w:r w:rsidR="006D7082">
        <w:rPr>
          <w:rFonts w:ascii="Arial" w:hAnsi="Arial" w:cs="Arial"/>
          <w:sz w:val="22"/>
          <w:szCs w:val="22"/>
        </w:rPr>
        <w:t xml:space="preserve">uhrazení </w:t>
      </w:r>
      <w:r w:rsidR="000D3F35">
        <w:rPr>
          <w:rFonts w:ascii="Arial" w:hAnsi="Arial" w:cs="Arial"/>
          <w:sz w:val="22"/>
          <w:szCs w:val="22"/>
        </w:rPr>
        <w:t>části úplaty dle čl. 2 odst. (1) písm. a) této smlouvy</w:t>
      </w:r>
      <w:r w:rsidR="00323A85" w:rsidRPr="00B060DE">
        <w:rPr>
          <w:rFonts w:ascii="Arial" w:hAnsi="Arial" w:cs="Arial"/>
          <w:sz w:val="22"/>
          <w:szCs w:val="22"/>
        </w:rPr>
        <w:t>. O předání bude smluvními stranami sepsán předávací protokol, ve kterém bud</w:t>
      </w:r>
      <w:r w:rsidR="000D3F35">
        <w:rPr>
          <w:rFonts w:ascii="Arial" w:hAnsi="Arial" w:cs="Arial"/>
          <w:sz w:val="22"/>
          <w:szCs w:val="22"/>
        </w:rPr>
        <w:t>o</w:t>
      </w:r>
      <w:r w:rsidR="00323A85" w:rsidRPr="00B060DE">
        <w:rPr>
          <w:rFonts w:ascii="Arial" w:hAnsi="Arial" w:cs="Arial"/>
          <w:sz w:val="22"/>
          <w:szCs w:val="22"/>
        </w:rPr>
        <w:t>u zaznamenány všechny předané věci.</w:t>
      </w:r>
    </w:p>
    <w:p w14:paraId="33DB5AC2" w14:textId="77777777" w:rsidR="00323A85" w:rsidRPr="00B060DE" w:rsidRDefault="00323A85" w:rsidP="00323A8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3597CD" w14:textId="08B87847" w:rsidR="0066128F" w:rsidRPr="00B060DE" w:rsidRDefault="009F465E" w:rsidP="00CC5288">
      <w:pPr>
        <w:numPr>
          <w:ilvl w:val="0"/>
          <w:numId w:val="15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ZČU není oprávněna vynález dále užívat, a to pokud v konkrétním případě neobdrží souhlas nabyvatele s užitím vynálezu. </w:t>
      </w:r>
      <w:r w:rsidR="00302CF1" w:rsidRPr="00B060DE">
        <w:rPr>
          <w:rFonts w:ascii="Arial" w:hAnsi="Arial" w:cs="Arial"/>
          <w:sz w:val="22"/>
          <w:szCs w:val="22"/>
        </w:rPr>
        <w:t>ZČU není oprávněna</w:t>
      </w:r>
      <w:r w:rsidR="00CC5288" w:rsidRPr="00B060DE">
        <w:rPr>
          <w:rFonts w:ascii="Arial" w:hAnsi="Arial" w:cs="Arial"/>
          <w:sz w:val="22"/>
          <w:szCs w:val="22"/>
        </w:rPr>
        <w:t xml:space="preserve"> podat sama</w:t>
      </w:r>
      <w:r w:rsidR="0066128F" w:rsidRPr="00B060DE">
        <w:rPr>
          <w:rFonts w:ascii="Arial" w:hAnsi="Arial" w:cs="Arial"/>
          <w:sz w:val="22"/>
          <w:szCs w:val="22"/>
        </w:rPr>
        <w:t xml:space="preserve"> nebo s jinými přihlášku </w:t>
      </w:r>
      <w:r w:rsidR="00CC5288" w:rsidRPr="00B060DE">
        <w:rPr>
          <w:rFonts w:ascii="Arial" w:hAnsi="Arial" w:cs="Arial"/>
          <w:sz w:val="22"/>
          <w:szCs w:val="22"/>
        </w:rPr>
        <w:t>vynálezu</w:t>
      </w:r>
      <w:r w:rsidR="0066128F" w:rsidRPr="00B060DE">
        <w:rPr>
          <w:rFonts w:ascii="Arial" w:hAnsi="Arial" w:cs="Arial"/>
          <w:sz w:val="22"/>
          <w:szCs w:val="22"/>
        </w:rPr>
        <w:t xml:space="preserve"> ani jiným převést, poskytnout nebo postoupit právo na </w:t>
      </w:r>
      <w:r w:rsidR="00CC5288" w:rsidRPr="00B060DE">
        <w:rPr>
          <w:rFonts w:ascii="Arial" w:hAnsi="Arial" w:cs="Arial"/>
          <w:sz w:val="22"/>
          <w:szCs w:val="22"/>
        </w:rPr>
        <w:t>patent</w:t>
      </w:r>
      <w:r w:rsidR="0066128F" w:rsidRPr="00B060DE">
        <w:rPr>
          <w:rFonts w:ascii="Arial" w:hAnsi="Arial" w:cs="Arial"/>
          <w:sz w:val="22"/>
          <w:szCs w:val="22"/>
        </w:rPr>
        <w:t xml:space="preserve">. </w:t>
      </w:r>
    </w:p>
    <w:p w14:paraId="000D465A" w14:textId="77777777" w:rsidR="0066128F" w:rsidRPr="00B060DE" w:rsidRDefault="0066128F" w:rsidP="007964B2">
      <w:pPr>
        <w:jc w:val="both"/>
        <w:rPr>
          <w:rFonts w:ascii="Arial" w:hAnsi="Arial" w:cs="Arial"/>
          <w:sz w:val="22"/>
          <w:szCs w:val="22"/>
        </w:rPr>
      </w:pPr>
    </w:p>
    <w:p w14:paraId="1850AAFD" w14:textId="27EAFAA9" w:rsidR="0066128F" w:rsidRDefault="00CC5288" w:rsidP="00CC5288">
      <w:pPr>
        <w:numPr>
          <w:ilvl w:val="0"/>
          <w:numId w:val="15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ZČU</w:t>
      </w:r>
      <w:r w:rsidR="0066128F" w:rsidRPr="00B060DE">
        <w:rPr>
          <w:rFonts w:ascii="Arial" w:hAnsi="Arial" w:cs="Arial"/>
          <w:b/>
          <w:i/>
          <w:sz w:val="22"/>
          <w:szCs w:val="22"/>
        </w:rPr>
        <w:t xml:space="preserve"> </w:t>
      </w:r>
      <w:r w:rsidRPr="00B060DE">
        <w:rPr>
          <w:rFonts w:ascii="Arial" w:hAnsi="Arial" w:cs="Arial"/>
          <w:sz w:val="22"/>
          <w:szCs w:val="22"/>
        </w:rPr>
        <w:t>je povin</w:t>
      </w:r>
      <w:r w:rsidR="0066128F" w:rsidRPr="00B060DE">
        <w:rPr>
          <w:rFonts w:ascii="Arial" w:hAnsi="Arial" w:cs="Arial"/>
          <w:sz w:val="22"/>
          <w:szCs w:val="22"/>
        </w:rPr>
        <w:t>n</w:t>
      </w:r>
      <w:r w:rsidRPr="00B060DE">
        <w:rPr>
          <w:rFonts w:ascii="Arial" w:hAnsi="Arial" w:cs="Arial"/>
          <w:sz w:val="22"/>
          <w:szCs w:val="22"/>
        </w:rPr>
        <w:t>a</w:t>
      </w:r>
      <w:r w:rsidR="0066128F" w:rsidRPr="00B060DE">
        <w:rPr>
          <w:rFonts w:ascii="Arial" w:hAnsi="Arial" w:cs="Arial"/>
          <w:sz w:val="22"/>
          <w:szCs w:val="22"/>
        </w:rPr>
        <w:t xml:space="preserve"> zachovávat mlčenlivost o všech skutečnostech, které by mohly ohrozit práva nabyvatele</w:t>
      </w:r>
      <w:r w:rsidR="009F465E">
        <w:rPr>
          <w:rFonts w:ascii="Arial" w:hAnsi="Arial" w:cs="Arial"/>
          <w:sz w:val="22"/>
          <w:szCs w:val="22"/>
        </w:rPr>
        <w:t xml:space="preserve"> k Předmětu převodu </w:t>
      </w:r>
      <w:r w:rsidR="0066128F" w:rsidRPr="00B060DE">
        <w:rPr>
          <w:rFonts w:ascii="Arial" w:hAnsi="Arial" w:cs="Arial"/>
          <w:b/>
          <w:i/>
          <w:sz w:val="22"/>
          <w:szCs w:val="22"/>
        </w:rPr>
        <w:t xml:space="preserve"> </w:t>
      </w:r>
      <w:r w:rsidR="0066128F" w:rsidRPr="00B060DE">
        <w:rPr>
          <w:rFonts w:ascii="Arial" w:hAnsi="Arial" w:cs="Arial"/>
          <w:sz w:val="22"/>
          <w:szCs w:val="22"/>
        </w:rPr>
        <w:t xml:space="preserve">vyplývající z této smlouvy. </w:t>
      </w:r>
      <w:r w:rsidRPr="00B060DE">
        <w:rPr>
          <w:rFonts w:ascii="Arial" w:hAnsi="Arial" w:cs="Arial"/>
          <w:sz w:val="22"/>
          <w:szCs w:val="22"/>
        </w:rPr>
        <w:t>ZČU</w:t>
      </w:r>
      <w:r w:rsidR="0066128F" w:rsidRPr="00B060DE">
        <w:rPr>
          <w:rFonts w:ascii="Arial" w:hAnsi="Arial" w:cs="Arial"/>
          <w:b/>
          <w:i/>
          <w:sz w:val="22"/>
          <w:szCs w:val="22"/>
        </w:rPr>
        <w:t xml:space="preserve"> </w:t>
      </w:r>
      <w:r w:rsidR="0066128F" w:rsidRPr="00B060DE">
        <w:rPr>
          <w:rFonts w:ascii="Arial" w:hAnsi="Arial" w:cs="Arial"/>
          <w:sz w:val="22"/>
          <w:szCs w:val="22"/>
        </w:rPr>
        <w:t>není oprávněn</w:t>
      </w:r>
      <w:r w:rsidRPr="00B060DE">
        <w:rPr>
          <w:rFonts w:ascii="Arial" w:hAnsi="Arial" w:cs="Arial"/>
          <w:sz w:val="22"/>
          <w:szCs w:val="22"/>
        </w:rPr>
        <w:t>a</w:t>
      </w:r>
      <w:r w:rsidR="0066128F" w:rsidRPr="00B060DE">
        <w:rPr>
          <w:rFonts w:ascii="Arial" w:hAnsi="Arial" w:cs="Arial"/>
          <w:sz w:val="22"/>
          <w:szCs w:val="22"/>
        </w:rPr>
        <w:t xml:space="preserve"> sdělit jinému informace </w:t>
      </w:r>
      <w:r w:rsidR="000D3F35">
        <w:rPr>
          <w:rFonts w:ascii="Arial" w:hAnsi="Arial" w:cs="Arial"/>
          <w:sz w:val="22"/>
          <w:szCs w:val="22"/>
        </w:rPr>
        <w:t xml:space="preserve">o </w:t>
      </w:r>
      <w:r w:rsidR="0066128F" w:rsidRPr="00B060DE">
        <w:rPr>
          <w:rFonts w:ascii="Arial" w:hAnsi="Arial" w:cs="Arial"/>
          <w:sz w:val="22"/>
          <w:szCs w:val="22"/>
        </w:rPr>
        <w:t>popisu, využitelnosti nebo potenciální hodnotě</w:t>
      </w:r>
      <w:r w:rsidRPr="00B060DE">
        <w:rPr>
          <w:rFonts w:ascii="Arial" w:hAnsi="Arial" w:cs="Arial"/>
          <w:sz w:val="22"/>
          <w:szCs w:val="22"/>
        </w:rPr>
        <w:t xml:space="preserve"> vynálezu</w:t>
      </w:r>
      <w:r w:rsidR="0066128F" w:rsidRPr="00B060DE">
        <w:rPr>
          <w:rFonts w:ascii="Arial" w:hAnsi="Arial" w:cs="Arial"/>
          <w:sz w:val="22"/>
          <w:szCs w:val="22"/>
        </w:rPr>
        <w:t>.</w:t>
      </w:r>
    </w:p>
    <w:p w14:paraId="2002B753" w14:textId="77777777" w:rsidR="00207DDB" w:rsidRDefault="00207DDB" w:rsidP="00D83848">
      <w:pPr>
        <w:pStyle w:val="Odstavecseseznamem"/>
        <w:rPr>
          <w:rFonts w:ascii="Arial" w:hAnsi="Arial" w:cs="Arial"/>
          <w:sz w:val="22"/>
          <w:szCs w:val="22"/>
        </w:rPr>
      </w:pPr>
    </w:p>
    <w:p w14:paraId="0EC11301" w14:textId="326199FF" w:rsidR="00207DDB" w:rsidRDefault="00514262" w:rsidP="00CC5288">
      <w:pPr>
        <w:numPr>
          <w:ilvl w:val="0"/>
          <w:numId w:val="15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ZČU prohlašuje, že </w:t>
      </w:r>
    </w:p>
    <w:p w14:paraId="69BC650A" w14:textId="77777777" w:rsidR="001450A0" w:rsidRDefault="001450A0" w:rsidP="00D83848">
      <w:pPr>
        <w:pStyle w:val="Odstavecseseznamem"/>
        <w:rPr>
          <w:rFonts w:ascii="Arial" w:hAnsi="Arial" w:cs="Arial"/>
          <w:sz w:val="22"/>
          <w:szCs w:val="22"/>
        </w:rPr>
      </w:pPr>
    </w:p>
    <w:p w14:paraId="3C965D47" w14:textId="30092910" w:rsidR="00B9100B" w:rsidRDefault="001450A0" w:rsidP="00D8384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83848">
        <w:rPr>
          <w:rFonts w:ascii="Arial" w:hAnsi="Arial" w:cs="Arial"/>
          <w:sz w:val="22"/>
          <w:szCs w:val="22"/>
        </w:rPr>
        <w:t>je výlučným vlastníkem Předmětu převodu</w:t>
      </w:r>
      <w:r w:rsidR="003B6B41" w:rsidRPr="00D83848">
        <w:rPr>
          <w:rFonts w:ascii="Arial" w:hAnsi="Arial" w:cs="Arial"/>
          <w:sz w:val="22"/>
          <w:szCs w:val="22"/>
        </w:rPr>
        <w:t xml:space="preserve"> (resp. práv k Předmětu převodu</w:t>
      </w:r>
      <w:r w:rsidR="00B9100B" w:rsidRPr="00D83848">
        <w:rPr>
          <w:rFonts w:ascii="Arial" w:hAnsi="Arial" w:cs="Arial"/>
          <w:sz w:val="22"/>
          <w:szCs w:val="22"/>
        </w:rPr>
        <w:t>)</w:t>
      </w:r>
      <w:r w:rsidR="00BE43EC">
        <w:rPr>
          <w:rFonts w:ascii="Arial" w:hAnsi="Arial" w:cs="Arial"/>
          <w:sz w:val="22"/>
          <w:szCs w:val="22"/>
        </w:rPr>
        <w:t>;</w:t>
      </w:r>
    </w:p>
    <w:p w14:paraId="768DE9C9" w14:textId="6A79276C" w:rsidR="00BE43EC" w:rsidRPr="003B6B41" w:rsidRDefault="00BE43EC" w:rsidP="00BE43E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B6B41">
        <w:rPr>
          <w:rFonts w:ascii="Arial" w:hAnsi="Arial" w:cs="Arial"/>
          <w:sz w:val="22"/>
          <w:szCs w:val="22"/>
        </w:rPr>
        <w:t>všichni původci vynálezu jsou uvedeni v Příloze č. 1 této Smlouvy;</w:t>
      </w:r>
    </w:p>
    <w:p w14:paraId="5FFC0230" w14:textId="77777777" w:rsidR="00BE43EC" w:rsidRDefault="00BE43EC" w:rsidP="00BE43E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6666F2">
        <w:rPr>
          <w:rFonts w:ascii="Arial" w:hAnsi="Arial" w:cs="Arial"/>
          <w:sz w:val="22"/>
          <w:szCs w:val="22"/>
        </w:rPr>
        <w:t>je oprávněn</w:t>
      </w:r>
      <w:r w:rsidRPr="003B6B41">
        <w:rPr>
          <w:rFonts w:ascii="Arial" w:hAnsi="Arial" w:cs="Arial"/>
          <w:sz w:val="22"/>
          <w:szCs w:val="22"/>
        </w:rPr>
        <w:t>a</w:t>
      </w:r>
      <w:r w:rsidRPr="006666F2">
        <w:rPr>
          <w:rFonts w:ascii="Arial" w:hAnsi="Arial" w:cs="Arial"/>
          <w:sz w:val="22"/>
          <w:szCs w:val="22"/>
        </w:rPr>
        <w:t xml:space="preserve"> uzavřít tuto Smlouvu a jejím uzavřením a/nebo plněním povinností z ní vyplývajících neporušuje žádné ustanovení příslušných právních předpisů</w:t>
      </w:r>
      <w:r>
        <w:rPr>
          <w:rFonts w:ascii="Arial" w:hAnsi="Arial" w:cs="Arial"/>
          <w:sz w:val="22"/>
          <w:szCs w:val="22"/>
        </w:rPr>
        <w:t xml:space="preserve"> či </w:t>
      </w:r>
      <w:r w:rsidRPr="003B6B41">
        <w:rPr>
          <w:rFonts w:ascii="Arial" w:hAnsi="Arial" w:cs="Arial"/>
          <w:sz w:val="22"/>
          <w:szCs w:val="22"/>
        </w:rPr>
        <w:t xml:space="preserve"> interních předpisů</w:t>
      </w:r>
      <w:r>
        <w:rPr>
          <w:rFonts w:ascii="Arial" w:hAnsi="Arial" w:cs="Arial"/>
          <w:sz w:val="22"/>
          <w:szCs w:val="22"/>
        </w:rPr>
        <w:t xml:space="preserve"> ZČU</w:t>
      </w:r>
      <w:r w:rsidRPr="003B6B41">
        <w:rPr>
          <w:rFonts w:ascii="Arial" w:hAnsi="Arial" w:cs="Arial"/>
          <w:sz w:val="22"/>
          <w:szCs w:val="22"/>
        </w:rPr>
        <w:t xml:space="preserve">, </w:t>
      </w:r>
      <w:r w:rsidRPr="006666F2">
        <w:rPr>
          <w:rFonts w:ascii="Arial" w:hAnsi="Arial" w:cs="Arial"/>
          <w:sz w:val="22"/>
          <w:szCs w:val="22"/>
        </w:rPr>
        <w:t xml:space="preserve"> ani své smluvní nebo jiné závazky;</w:t>
      </w:r>
    </w:p>
    <w:p w14:paraId="7A336A47" w14:textId="01E6AB61" w:rsidR="009E303E" w:rsidRPr="003B6B41" w:rsidRDefault="009E303E" w:rsidP="009E303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6666F2">
        <w:rPr>
          <w:rFonts w:ascii="Arial" w:hAnsi="Arial" w:cs="Arial"/>
          <w:sz w:val="22"/>
        </w:rPr>
        <w:t>ZČU žádná práva k vynálezu  nepřevedla na žádnou třetí osobu ani žádné třetí osobě neudělila licenci či souhlas k užití vynálezu</w:t>
      </w:r>
      <w:r w:rsidRPr="006666F2">
        <w:rPr>
          <w:rFonts w:ascii="Arial" w:hAnsi="Arial" w:cs="Arial"/>
          <w:sz w:val="22"/>
          <w:szCs w:val="22"/>
        </w:rPr>
        <w:t>;</w:t>
      </w:r>
    </w:p>
    <w:p w14:paraId="21810CE5" w14:textId="094954AD" w:rsidR="009E303E" w:rsidRPr="006666F2" w:rsidRDefault="009E303E" w:rsidP="009E303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6666F2">
        <w:rPr>
          <w:rFonts w:ascii="Arial" w:hAnsi="Arial" w:cs="Arial"/>
          <w:sz w:val="22"/>
          <w:szCs w:val="22"/>
        </w:rPr>
        <w:t>v souvislosti s</w:t>
      </w:r>
      <w:r w:rsidRPr="003B6B41">
        <w:rPr>
          <w:rFonts w:ascii="Arial" w:hAnsi="Arial" w:cs="Arial"/>
          <w:sz w:val="22"/>
          <w:szCs w:val="22"/>
        </w:rPr>
        <w:t xml:space="preserve"> Předmětem převodu </w:t>
      </w:r>
      <w:r w:rsidRPr="006666F2">
        <w:rPr>
          <w:rFonts w:ascii="Arial" w:hAnsi="Arial" w:cs="Arial"/>
          <w:sz w:val="22"/>
          <w:szCs w:val="22"/>
        </w:rPr>
        <w:t>neexistují žádné nevyřešené žaloby, soudní spory ani řízení, které by mohly bránit transakc</w:t>
      </w:r>
      <w:r w:rsidRPr="003B6B41">
        <w:rPr>
          <w:rFonts w:ascii="Arial" w:hAnsi="Arial" w:cs="Arial"/>
          <w:sz w:val="22"/>
          <w:szCs w:val="22"/>
        </w:rPr>
        <w:t xml:space="preserve">i </w:t>
      </w:r>
      <w:r w:rsidRPr="006666F2">
        <w:rPr>
          <w:rFonts w:ascii="Arial" w:hAnsi="Arial" w:cs="Arial"/>
          <w:sz w:val="22"/>
          <w:szCs w:val="22"/>
        </w:rPr>
        <w:t>zamýšlen</w:t>
      </w:r>
      <w:r w:rsidRPr="003B6B41">
        <w:rPr>
          <w:rFonts w:ascii="Arial" w:hAnsi="Arial" w:cs="Arial"/>
          <w:sz w:val="22"/>
          <w:szCs w:val="22"/>
        </w:rPr>
        <w:t>é</w:t>
      </w:r>
      <w:r w:rsidRPr="006666F2">
        <w:rPr>
          <w:rFonts w:ascii="Arial" w:hAnsi="Arial" w:cs="Arial"/>
          <w:sz w:val="22"/>
          <w:szCs w:val="22"/>
        </w:rPr>
        <w:t xml:space="preserve"> touto Smlouvou nebo t</w:t>
      </w:r>
      <w:r w:rsidRPr="003B6B41">
        <w:rPr>
          <w:rFonts w:ascii="Arial" w:hAnsi="Arial" w:cs="Arial"/>
          <w:sz w:val="22"/>
          <w:szCs w:val="22"/>
        </w:rPr>
        <w:t>u</w:t>
      </w:r>
      <w:r w:rsidRPr="006666F2">
        <w:rPr>
          <w:rFonts w:ascii="Arial" w:hAnsi="Arial" w:cs="Arial"/>
          <w:sz w:val="22"/>
          <w:szCs w:val="22"/>
        </w:rPr>
        <w:t>to transakc</w:t>
      </w:r>
      <w:r w:rsidRPr="003B6B41">
        <w:rPr>
          <w:rFonts w:ascii="Arial" w:hAnsi="Arial" w:cs="Arial"/>
          <w:sz w:val="22"/>
          <w:szCs w:val="22"/>
        </w:rPr>
        <w:t>i</w:t>
      </w:r>
      <w:r w:rsidRPr="006666F2">
        <w:rPr>
          <w:rFonts w:ascii="Arial" w:hAnsi="Arial" w:cs="Arial"/>
          <w:sz w:val="22"/>
          <w:szCs w:val="22"/>
        </w:rPr>
        <w:t xml:space="preserve"> odložit či jinak narušit. Pokud je </w:t>
      </w:r>
      <w:r w:rsidRPr="003B6B41">
        <w:rPr>
          <w:rFonts w:ascii="Arial" w:hAnsi="Arial" w:cs="Arial"/>
          <w:sz w:val="22"/>
          <w:szCs w:val="22"/>
        </w:rPr>
        <w:t xml:space="preserve">ZČU </w:t>
      </w:r>
      <w:r w:rsidRPr="006666F2">
        <w:rPr>
          <w:rFonts w:ascii="Arial" w:hAnsi="Arial" w:cs="Arial"/>
          <w:sz w:val="22"/>
          <w:szCs w:val="22"/>
        </w:rPr>
        <w:t xml:space="preserve">známo, </w:t>
      </w:r>
      <w:r>
        <w:rPr>
          <w:rFonts w:ascii="Arial" w:hAnsi="Arial" w:cs="Arial"/>
          <w:sz w:val="22"/>
          <w:szCs w:val="22"/>
        </w:rPr>
        <w:t xml:space="preserve">ani </w:t>
      </w:r>
      <w:r w:rsidRPr="006666F2">
        <w:rPr>
          <w:rFonts w:ascii="Arial" w:hAnsi="Arial" w:cs="Arial"/>
          <w:sz w:val="22"/>
          <w:szCs w:val="22"/>
        </w:rPr>
        <w:t xml:space="preserve">nehrozí podání </w:t>
      </w:r>
      <w:r w:rsidRPr="006666F2">
        <w:rPr>
          <w:rFonts w:ascii="Arial" w:hAnsi="Arial" w:cs="Arial"/>
          <w:sz w:val="22"/>
          <w:szCs w:val="22"/>
        </w:rPr>
        <w:lastRenderedPageBreak/>
        <w:t>žalob, kter</w:t>
      </w:r>
      <w:r w:rsidR="00D62B27">
        <w:rPr>
          <w:rFonts w:ascii="Arial" w:hAnsi="Arial" w:cs="Arial"/>
          <w:sz w:val="22"/>
          <w:szCs w:val="22"/>
        </w:rPr>
        <w:t>é</w:t>
      </w:r>
      <w:r w:rsidRPr="006666F2">
        <w:rPr>
          <w:rFonts w:ascii="Arial" w:hAnsi="Arial" w:cs="Arial"/>
          <w:sz w:val="22"/>
          <w:szCs w:val="22"/>
        </w:rPr>
        <w:t xml:space="preserve"> by mohly bránit transakc</w:t>
      </w:r>
      <w:r w:rsidRPr="003B6B41">
        <w:rPr>
          <w:rFonts w:ascii="Arial" w:hAnsi="Arial" w:cs="Arial"/>
          <w:sz w:val="22"/>
          <w:szCs w:val="22"/>
        </w:rPr>
        <w:t>i</w:t>
      </w:r>
      <w:r w:rsidRPr="006666F2">
        <w:rPr>
          <w:rFonts w:ascii="Arial" w:hAnsi="Arial" w:cs="Arial"/>
          <w:sz w:val="22"/>
          <w:szCs w:val="22"/>
        </w:rPr>
        <w:t xml:space="preserve"> zamýšlen</w:t>
      </w:r>
      <w:r w:rsidRPr="003B6B41">
        <w:rPr>
          <w:rFonts w:ascii="Arial" w:hAnsi="Arial" w:cs="Arial"/>
          <w:sz w:val="22"/>
          <w:szCs w:val="22"/>
        </w:rPr>
        <w:t>é</w:t>
      </w:r>
      <w:r w:rsidRPr="006666F2">
        <w:rPr>
          <w:rFonts w:ascii="Arial" w:hAnsi="Arial" w:cs="Arial"/>
          <w:sz w:val="22"/>
          <w:szCs w:val="22"/>
        </w:rPr>
        <w:t xml:space="preserve"> touto Smlouvou nebo t</w:t>
      </w:r>
      <w:r w:rsidRPr="003B6B41">
        <w:rPr>
          <w:rFonts w:ascii="Arial" w:hAnsi="Arial" w:cs="Arial"/>
          <w:sz w:val="22"/>
          <w:szCs w:val="22"/>
        </w:rPr>
        <w:t>u</w:t>
      </w:r>
      <w:r w:rsidRPr="006666F2">
        <w:rPr>
          <w:rFonts w:ascii="Arial" w:hAnsi="Arial" w:cs="Arial"/>
          <w:sz w:val="22"/>
          <w:szCs w:val="22"/>
        </w:rPr>
        <w:t>to transakc</w:t>
      </w:r>
      <w:r w:rsidRPr="003B6B41">
        <w:rPr>
          <w:rFonts w:ascii="Arial" w:hAnsi="Arial" w:cs="Arial"/>
          <w:sz w:val="22"/>
          <w:szCs w:val="22"/>
        </w:rPr>
        <w:t>i</w:t>
      </w:r>
      <w:r w:rsidRPr="006666F2">
        <w:rPr>
          <w:rFonts w:ascii="Arial" w:hAnsi="Arial" w:cs="Arial"/>
          <w:sz w:val="22"/>
          <w:szCs w:val="22"/>
        </w:rPr>
        <w:t xml:space="preserve"> odložit či jinak narušit;</w:t>
      </w:r>
    </w:p>
    <w:p w14:paraId="27490242" w14:textId="036513B8" w:rsidR="009E303E" w:rsidRDefault="009E303E" w:rsidP="009E303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6666F2">
        <w:rPr>
          <w:rFonts w:ascii="Arial" w:hAnsi="Arial" w:cs="Arial"/>
          <w:sz w:val="22"/>
          <w:szCs w:val="22"/>
        </w:rPr>
        <w:t>nemá žádný závazek, který by byl</w:t>
      </w:r>
      <w:r w:rsidRPr="003B6B41">
        <w:rPr>
          <w:rFonts w:ascii="Arial" w:hAnsi="Arial" w:cs="Arial"/>
          <w:sz w:val="22"/>
          <w:szCs w:val="22"/>
        </w:rPr>
        <w:t>a</w:t>
      </w:r>
      <w:r w:rsidRPr="006666F2">
        <w:rPr>
          <w:rFonts w:ascii="Arial" w:hAnsi="Arial" w:cs="Arial"/>
          <w:sz w:val="22"/>
          <w:szCs w:val="22"/>
        </w:rPr>
        <w:t xml:space="preserve"> vůči věřiteli povinn</w:t>
      </w:r>
      <w:r w:rsidRPr="003B6B41">
        <w:rPr>
          <w:rFonts w:ascii="Arial" w:hAnsi="Arial" w:cs="Arial"/>
          <w:sz w:val="22"/>
          <w:szCs w:val="22"/>
        </w:rPr>
        <w:t>a</w:t>
      </w:r>
      <w:r w:rsidRPr="006666F2">
        <w:rPr>
          <w:rFonts w:ascii="Arial" w:hAnsi="Arial" w:cs="Arial"/>
          <w:sz w:val="22"/>
          <w:szCs w:val="22"/>
        </w:rPr>
        <w:t xml:space="preserve"> uspokojit převodem nebo zatížením </w:t>
      </w:r>
      <w:r w:rsidRPr="003B6B41">
        <w:rPr>
          <w:rFonts w:ascii="Arial" w:hAnsi="Arial" w:cs="Arial"/>
          <w:sz w:val="22"/>
          <w:szCs w:val="22"/>
        </w:rPr>
        <w:t>Předmětu převodu</w:t>
      </w:r>
      <w:r>
        <w:rPr>
          <w:rFonts w:ascii="Arial" w:hAnsi="Arial" w:cs="Arial"/>
          <w:sz w:val="22"/>
          <w:szCs w:val="22"/>
        </w:rPr>
        <w:t>.</w:t>
      </w:r>
    </w:p>
    <w:p w14:paraId="5A042416" w14:textId="77777777" w:rsidR="00514262" w:rsidRDefault="00514262" w:rsidP="00D83848">
      <w:pPr>
        <w:jc w:val="both"/>
        <w:rPr>
          <w:rFonts w:ascii="Arial" w:hAnsi="Arial" w:cs="Arial"/>
          <w:sz w:val="22"/>
          <w:szCs w:val="22"/>
        </w:rPr>
      </w:pPr>
    </w:p>
    <w:p w14:paraId="649C036C" w14:textId="1C13775D" w:rsidR="00514262" w:rsidRPr="00B9100B" w:rsidRDefault="00514262" w:rsidP="00514262">
      <w:pPr>
        <w:numPr>
          <w:ilvl w:val="0"/>
          <w:numId w:val="15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ZČU </w:t>
      </w:r>
      <w:r w:rsidR="009E303E">
        <w:rPr>
          <w:rFonts w:ascii="Arial" w:hAnsi="Arial" w:cs="Arial"/>
          <w:sz w:val="22"/>
          <w:szCs w:val="22"/>
        </w:rPr>
        <w:t xml:space="preserve">prohlašuje, že </w:t>
      </w:r>
      <w:r>
        <w:rPr>
          <w:rFonts w:ascii="Arial" w:hAnsi="Arial" w:cs="Arial"/>
          <w:sz w:val="22"/>
          <w:szCs w:val="22"/>
        </w:rPr>
        <w:t xml:space="preserve">při vynaložení řádné péče nezjistila nic, co by nasvědčovalo tomu, že </w:t>
      </w:r>
    </w:p>
    <w:p w14:paraId="6867790E" w14:textId="77777777" w:rsidR="00514262" w:rsidRPr="00D83848" w:rsidRDefault="00514262" w:rsidP="00D83848">
      <w:pPr>
        <w:jc w:val="both"/>
        <w:rPr>
          <w:rFonts w:ascii="Arial" w:hAnsi="Arial" w:cs="Arial"/>
          <w:sz w:val="22"/>
          <w:szCs w:val="22"/>
        </w:rPr>
      </w:pPr>
    </w:p>
    <w:p w14:paraId="61ECD203" w14:textId="34691E1B" w:rsidR="00BE43EC" w:rsidRPr="003B6B41" w:rsidRDefault="00BE43EC" w:rsidP="00D8384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3B6B41">
        <w:rPr>
          <w:rFonts w:ascii="Arial" w:hAnsi="Arial" w:cs="Arial"/>
          <w:sz w:val="22"/>
          <w:szCs w:val="22"/>
        </w:rPr>
        <w:t xml:space="preserve">Předmět převodu </w:t>
      </w:r>
      <w:r w:rsidR="00514262">
        <w:rPr>
          <w:rFonts w:ascii="Arial" w:hAnsi="Arial" w:cs="Arial"/>
          <w:sz w:val="22"/>
          <w:szCs w:val="22"/>
        </w:rPr>
        <w:t>je</w:t>
      </w:r>
      <w:r w:rsidRPr="006666F2">
        <w:rPr>
          <w:rFonts w:ascii="Arial" w:hAnsi="Arial" w:cs="Arial"/>
          <w:sz w:val="22"/>
          <w:szCs w:val="22"/>
        </w:rPr>
        <w:t xml:space="preserve"> zatížen jakýmkoliv zástavním právem, břemenem, závazky, opcemi, předkupními právy a jinými omezeními jakéhokoliv druhu ve prospěch třetích osob</w:t>
      </w:r>
      <w:r w:rsidRPr="003B6B41">
        <w:rPr>
          <w:rFonts w:ascii="Arial" w:hAnsi="Arial" w:cs="Arial"/>
          <w:sz w:val="22"/>
          <w:szCs w:val="22"/>
        </w:rPr>
        <w:t xml:space="preserve">, </w:t>
      </w:r>
      <w:r w:rsidR="00D7540F">
        <w:rPr>
          <w:rFonts w:ascii="Arial" w:hAnsi="Arial" w:cs="Arial"/>
          <w:sz w:val="22"/>
          <w:szCs w:val="22"/>
        </w:rPr>
        <w:t xml:space="preserve">nebo </w:t>
      </w:r>
      <w:r w:rsidR="00514262">
        <w:rPr>
          <w:rFonts w:ascii="Arial" w:hAnsi="Arial" w:cs="Arial"/>
          <w:sz w:val="22"/>
          <w:szCs w:val="22"/>
        </w:rPr>
        <w:t xml:space="preserve">že </w:t>
      </w:r>
      <w:r w:rsidR="00D7540F">
        <w:rPr>
          <w:rFonts w:ascii="Arial" w:hAnsi="Arial" w:cs="Arial"/>
          <w:sz w:val="22"/>
          <w:szCs w:val="22"/>
        </w:rPr>
        <w:t xml:space="preserve">Předmět převodu </w:t>
      </w:r>
      <w:r w:rsidR="00514262">
        <w:rPr>
          <w:rFonts w:ascii="Arial" w:hAnsi="Arial" w:cs="Arial"/>
          <w:sz w:val="22"/>
          <w:szCs w:val="22"/>
        </w:rPr>
        <w:t>je</w:t>
      </w:r>
      <w:r w:rsidRPr="006666F2">
        <w:rPr>
          <w:rFonts w:ascii="Arial" w:hAnsi="Arial" w:cs="Arial"/>
          <w:sz w:val="22"/>
          <w:szCs w:val="22"/>
        </w:rPr>
        <w:t xml:space="preserve"> zatížen </w:t>
      </w:r>
      <w:r w:rsidR="00D7540F">
        <w:rPr>
          <w:rFonts w:ascii="Arial" w:hAnsi="Arial" w:cs="Arial"/>
          <w:sz w:val="22"/>
          <w:szCs w:val="22"/>
        </w:rPr>
        <w:t xml:space="preserve">jakýmkoliv </w:t>
      </w:r>
      <w:r w:rsidRPr="006666F2">
        <w:rPr>
          <w:rFonts w:ascii="Arial" w:hAnsi="Arial" w:cs="Arial"/>
          <w:sz w:val="22"/>
          <w:szCs w:val="22"/>
        </w:rPr>
        <w:t xml:space="preserve"> právem třetí osoby s výjimkou práv </w:t>
      </w:r>
      <w:r w:rsidRPr="003B6B41">
        <w:rPr>
          <w:rFonts w:ascii="Arial" w:hAnsi="Arial" w:cs="Arial"/>
          <w:sz w:val="22"/>
          <w:szCs w:val="22"/>
        </w:rPr>
        <w:t xml:space="preserve">původců </w:t>
      </w:r>
      <w:r w:rsidRPr="006666F2">
        <w:rPr>
          <w:rFonts w:ascii="Arial" w:hAnsi="Arial" w:cs="Arial"/>
          <w:sz w:val="22"/>
          <w:szCs w:val="22"/>
        </w:rPr>
        <w:t>vynálezu uvedených v příloze č. 1 této Smlouvy;</w:t>
      </w:r>
    </w:p>
    <w:p w14:paraId="5541B07A" w14:textId="72BEDE86" w:rsidR="00BE43EC" w:rsidRPr="003B6B41" w:rsidRDefault="00BE43EC" w:rsidP="00D83848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3B6B41">
        <w:rPr>
          <w:rFonts w:ascii="Arial" w:hAnsi="Arial" w:cs="Arial"/>
          <w:sz w:val="22"/>
          <w:szCs w:val="22"/>
        </w:rPr>
        <w:t xml:space="preserve">uzavřením této Smlouvy ZČU </w:t>
      </w:r>
      <w:r w:rsidRPr="006666F2">
        <w:rPr>
          <w:rFonts w:ascii="Arial" w:hAnsi="Arial" w:cs="Arial"/>
          <w:sz w:val="22"/>
          <w:szCs w:val="22"/>
        </w:rPr>
        <w:t xml:space="preserve">porušuje práva z duševního vlastnictví třetích osob, a </w:t>
      </w:r>
      <w:r w:rsidR="00514262">
        <w:rPr>
          <w:rFonts w:ascii="Arial" w:hAnsi="Arial" w:cs="Arial"/>
          <w:sz w:val="22"/>
          <w:szCs w:val="22"/>
        </w:rPr>
        <w:t xml:space="preserve">že hrozí </w:t>
      </w:r>
      <w:r w:rsidRPr="006666F2">
        <w:rPr>
          <w:rFonts w:ascii="Arial" w:hAnsi="Arial" w:cs="Arial"/>
          <w:sz w:val="22"/>
          <w:szCs w:val="22"/>
        </w:rPr>
        <w:t xml:space="preserve">vznesení takového nároku třetích osob </w:t>
      </w:r>
      <w:r w:rsidRPr="003B6B41">
        <w:rPr>
          <w:rFonts w:ascii="Arial" w:hAnsi="Arial" w:cs="Arial"/>
          <w:sz w:val="22"/>
          <w:szCs w:val="22"/>
        </w:rPr>
        <w:t>(vyplývajícího z duševního vlastnictví třetích osob);</w:t>
      </w:r>
    </w:p>
    <w:p w14:paraId="5D3CE009" w14:textId="6DF1B376" w:rsidR="00B9100B" w:rsidRPr="00B9100B" w:rsidRDefault="00B9100B" w:rsidP="00D83848">
      <w:pPr>
        <w:numPr>
          <w:ilvl w:val="0"/>
          <w:numId w:val="15"/>
        </w:numPr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ZČU upozorňuje nabyvatele, že ZČU </w:t>
      </w:r>
      <w:r w:rsidR="002475FC">
        <w:rPr>
          <w:rFonts w:ascii="Arial" w:hAnsi="Arial" w:cs="Arial"/>
          <w:sz w:val="22"/>
          <w:szCs w:val="22"/>
        </w:rPr>
        <w:t>vykonává svým jménem a na svůj účet majetková práva k autorskému dílu s názvem „Prezentace vynálezu funkční genetické modifikace“</w:t>
      </w:r>
      <w:r w:rsidR="004E0805">
        <w:rPr>
          <w:rFonts w:ascii="Arial" w:hAnsi="Arial" w:cs="Arial"/>
          <w:sz w:val="22"/>
          <w:szCs w:val="22"/>
        </w:rPr>
        <w:t>, které obsahuje některé informace vztahující se k vynálezu,</w:t>
      </w:r>
      <w:r w:rsidR="002475FC">
        <w:rPr>
          <w:rFonts w:ascii="Arial" w:hAnsi="Arial" w:cs="Arial"/>
          <w:sz w:val="22"/>
          <w:szCs w:val="22"/>
        </w:rPr>
        <w:t xml:space="preserve"> a že ZČU </w:t>
      </w:r>
      <w:r>
        <w:rPr>
          <w:rFonts w:ascii="Arial" w:hAnsi="Arial" w:cs="Arial"/>
          <w:sz w:val="22"/>
          <w:szCs w:val="22"/>
        </w:rPr>
        <w:t>poskytla</w:t>
      </w:r>
      <w:r w:rsidR="002475FC">
        <w:rPr>
          <w:rFonts w:ascii="Arial" w:hAnsi="Arial" w:cs="Arial"/>
          <w:sz w:val="22"/>
          <w:szCs w:val="22"/>
        </w:rPr>
        <w:t xml:space="preserve"> k tomuto dílu </w:t>
      </w:r>
      <w:r>
        <w:rPr>
          <w:rFonts w:ascii="Arial" w:hAnsi="Arial" w:cs="Arial"/>
          <w:sz w:val="22"/>
          <w:szCs w:val="22"/>
        </w:rPr>
        <w:t xml:space="preserve">licenci, jejíž parametry jsou uvedeny v příloze č. </w:t>
      </w:r>
      <w:r w:rsidR="009E08A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smlouvy</w:t>
      </w:r>
      <w:r w:rsidR="00270CBA">
        <w:rPr>
          <w:rFonts w:ascii="Arial" w:hAnsi="Arial" w:cs="Arial"/>
          <w:sz w:val="22"/>
          <w:szCs w:val="22"/>
        </w:rPr>
        <w:t>, a že dílo bylo zveřejněno</w:t>
      </w:r>
      <w:r w:rsidR="002475FC">
        <w:rPr>
          <w:rFonts w:ascii="Arial" w:hAnsi="Arial" w:cs="Arial"/>
          <w:sz w:val="22"/>
          <w:szCs w:val="22"/>
        </w:rPr>
        <w:t>. N</w:t>
      </w:r>
      <w:r>
        <w:rPr>
          <w:rFonts w:ascii="Arial" w:hAnsi="Arial" w:cs="Arial"/>
          <w:sz w:val="22"/>
          <w:szCs w:val="22"/>
        </w:rPr>
        <w:t>abyvatel</w:t>
      </w:r>
      <w:r w:rsidR="002475FC">
        <w:rPr>
          <w:rFonts w:ascii="Arial" w:hAnsi="Arial" w:cs="Arial"/>
          <w:sz w:val="22"/>
          <w:szCs w:val="22"/>
        </w:rPr>
        <w:t xml:space="preserve"> prohlašuje, že je mu obsah uvedeného autorského díla znám, že</w:t>
      </w:r>
      <w:r w:rsidR="00270CBA">
        <w:rPr>
          <w:rFonts w:ascii="Arial" w:hAnsi="Arial" w:cs="Arial"/>
          <w:sz w:val="22"/>
          <w:szCs w:val="22"/>
        </w:rPr>
        <w:t xml:space="preserve"> jeho zveřejnění i</w:t>
      </w:r>
      <w:r w:rsidR="002475FC">
        <w:rPr>
          <w:rFonts w:ascii="Arial" w:hAnsi="Arial" w:cs="Arial"/>
          <w:sz w:val="22"/>
          <w:szCs w:val="22"/>
        </w:rPr>
        <w:t xml:space="preserve"> poskytnutí licence </w:t>
      </w:r>
      <w:r>
        <w:rPr>
          <w:rFonts w:ascii="Arial" w:hAnsi="Arial" w:cs="Arial"/>
          <w:sz w:val="22"/>
          <w:szCs w:val="22"/>
        </w:rPr>
        <w:t xml:space="preserve">bere na vědomí a zavazuje se nebránit v užívání licence. </w:t>
      </w:r>
    </w:p>
    <w:p w14:paraId="13B21229" w14:textId="77777777" w:rsidR="000C2452" w:rsidRDefault="000C2452" w:rsidP="00D838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CE7AA5" w14:textId="686EFE9E" w:rsidR="002F268B" w:rsidRDefault="00D0410B" w:rsidP="00D83848">
      <w:pPr>
        <w:numPr>
          <w:ilvl w:val="0"/>
          <w:numId w:val="15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AE3418">
        <w:rPr>
          <w:rFonts w:ascii="Arial" w:hAnsi="Arial" w:cs="Arial"/>
          <w:sz w:val="22"/>
          <w:szCs w:val="22"/>
        </w:rPr>
        <w:t>Převede-li nabyvatel vlastnické právo k patentu na třetí osobu</w:t>
      </w:r>
      <w:r w:rsidR="00926DA5">
        <w:rPr>
          <w:rFonts w:ascii="Arial" w:hAnsi="Arial" w:cs="Arial"/>
          <w:sz w:val="22"/>
          <w:szCs w:val="22"/>
        </w:rPr>
        <w:t>,</w:t>
      </w:r>
      <w:r w:rsidRPr="00AE3418">
        <w:rPr>
          <w:rFonts w:ascii="Arial" w:hAnsi="Arial" w:cs="Arial"/>
          <w:sz w:val="22"/>
          <w:szCs w:val="22"/>
        </w:rPr>
        <w:t xml:space="preserve"> je povinen </w:t>
      </w:r>
      <w:r w:rsidRPr="00D83848">
        <w:rPr>
          <w:rFonts w:ascii="Arial" w:hAnsi="Arial" w:cs="Arial"/>
          <w:sz w:val="22"/>
          <w:szCs w:val="22"/>
        </w:rPr>
        <w:t xml:space="preserve">zajistit odpovídajícími opatřeními nebo smlouvami, aby jeho závazky přešly na nového nabyvatele patentu tak, aby byly zajištěny zájmy </w:t>
      </w:r>
      <w:r w:rsidR="00AE3418" w:rsidRPr="00D83848">
        <w:rPr>
          <w:rFonts w:ascii="Arial" w:hAnsi="Arial" w:cs="Arial"/>
          <w:sz w:val="22"/>
          <w:szCs w:val="22"/>
        </w:rPr>
        <w:t>ZČU vyplývající z této smlouvy</w:t>
      </w:r>
      <w:r w:rsidR="00343A7C">
        <w:rPr>
          <w:rFonts w:ascii="Arial" w:hAnsi="Arial" w:cs="Arial"/>
          <w:sz w:val="22"/>
          <w:szCs w:val="22"/>
        </w:rPr>
        <w:t>, zejména uhrazena úplata dle článku 2 v plném rozsahu</w:t>
      </w:r>
      <w:r w:rsidR="002F268B" w:rsidRPr="00AE3418">
        <w:rPr>
          <w:rFonts w:ascii="Arial" w:hAnsi="Arial" w:cs="Arial"/>
          <w:sz w:val="22"/>
          <w:szCs w:val="22"/>
        </w:rPr>
        <w:t xml:space="preserve">. </w:t>
      </w:r>
    </w:p>
    <w:p w14:paraId="113ADE98" w14:textId="77777777" w:rsidR="00A73917" w:rsidRDefault="00A73917" w:rsidP="00D83848">
      <w:pPr>
        <w:pStyle w:val="Odstavecseseznamem"/>
        <w:rPr>
          <w:rFonts w:ascii="Arial" w:hAnsi="Arial" w:cs="Arial"/>
          <w:sz w:val="22"/>
          <w:szCs w:val="22"/>
        </w:rPr>
      </w:pPr>
    </w:p>
    <w:p w14:paraId="219CA38B" w14:textId="4059ACBD" w:rsidR="00A73917" w:rsidRPr="00AE3418" w:rsidRDefault="00A73917" w:rsidP="00D83848">
      <w:pPr>
        <w:numPr>
          <w:ilvl w:val="0"/>
          <w:numId w:val="15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odstranění pochybností ZČ</w:t>
      </w:r>
      <w:r w:rsidR="008433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a nabyvatel prohlašují, že povinnosti </w:t>
      </w:r>
      <w:r w:rsidR="002712C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Č</w:t>
      </w:r>
      <w:r w:rsidR="0084332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vůči </w:t>
      </w:r>
      <w:r w:rsidRPr="003B6B41">
        <w:rPr>
          <w:rFonts w:ascii="Arial" w:hAnsi="Arial" w:cs="Arial"/>
          <w:sz w:val="22"/>
          <w:szCs w:val="22"/>
        </w:rPr>
        <w:t>původc</w:t>
      </w:r>
      <w:r>
        <w:rPr>
          <w:rFonts w:ascii="Arial" w:hAnsi="Arial" w:cs="Arial"/>
          <w:sz w:val="22"/>
          <w:szCs w:val="22"/>
        </w:rPr>
        <w:t>i</w:t>
      </w:r>
      <w:r w:rsidRPr="003B6B41">
        <w:rPr>
          <w:rFonts w:ascii="Arial" w:hAnsi="Arial" w:cs="Arial"/>
          <w:sz w:val="22"/>
          <w:szCs w:val="22"/>
        </w:rPr>
        <w:t xml:space="preserve"> vynálezu vyplývající z vytvoření vynálezu (zejména </w:t>
      </w:r>
      <w:r w:rsidR="002712CF">
        <w:rPr>
          <w:rFonts w:ascii="Arial" w:hAnsi="Arial" w:cs="Arial"/>
          <w:sz w:val="22"/>
          <w:szCs w:val="22"/>
        </w:rPr>
        <w:t xml:space="preserve">povinnost poskytnout </w:t>
      </w:r>
      <w:r w:rsidRPr="003B6B41">
        <w:rPr>
          <w:rFonts w:ascii="Arial" w:hAnsi="Arial" w:cs="Arial"/>
          <w:sz w:val="22"/>
          <w:szCs w:val="22"/>
        </w:rPr>
        <w:t xml:space="preserve">přiměřenou odměnu za vytvoření vynálezu </w:t>
      </w:r>
      <w:r>
        <w:rPr>
          <w:rFonts w:ascii="Arial" w:hAnsi="Arial" w:cs="Arial"/>
          <w:sz w:val="22"/>
          <w:szCs w:val="22"/>
        </w:rPr>
        <w:t xml:space="preserve">a </w:t>
      </w:r>
      <w:r w:rsidR="002712CF">
        <w:rPr>
          <w:rFonts w:ascii="Arial" w:hAnsi="Arial" w:cs="Arial"/>
          <w:sz w:val="22"/>
          <w:szCs w:val="22"/>
        </w:rPr>
        <w:t xml:space="preserve">povinnost poskytnout </w:t>
      </w:r>
      <w:r w:rsidRPr="003B6B41">
        <w:rPr>
          <w:rFonts w:ascii="Arial" w:hAnsi="Arial" w:cs="Arial"/>
          <w:sz w:val="22"/>
          <w:szCs w:val="22"/>
        </w:rPr>
        <w:t>dodatečnou odměnu či dodatečné vypořádání)</w:t>
      </w:r>
      <w:r w:rsidR="002712CF">
        <w:rPr>
          <w:rFonts w:ascii="Arial" w:hAnsi="Arial" w:cs="Arial"/>
          <w:sz w:val="22"/>
          <w:szCs w:val="22"/>
        </w:rPr>
        <w:t xml:space="preserve"> zůstávají ZČ</w:t>
      </w:r>
      <w:r w:rsidR="00843328">
        <w:rPr>
          <w:rFonts w:ascii="Arial" w:hAnsi="Arial" w:cs="Arial"/>
          <w:sz w:val="22"/>
          <w:szCs w:val="22"/>
        </w:rPr>
        <w:t>U</w:t>
      </w:r>
      <w:r w:rsidR="002712CF">
        <w:rPr>
          <w:rFonts w:ascii="Arial" w:hAnsi="Arial" w:cs="Arial"/>
          <w:sz w:val="22"/>
          <w:szCs w:val="22"/>
        </w:rPr>
        <w:t xml:space="preserve"> a na nabyvatele nepřechází</w:t>
      </w:r>
      <w:r w:rsidR="00926DA5">
        <w:rPr>
          <w:rFonts w:ascii="Arial" w:hAnsi="Arial" w:cs="Arial"/>
          <w:sz w:val="22"/>
          <w:szCs w:val="22"/>
        </w:rPr>
        <w:t xml:space="preserve"> </w:t>
      </w:r>
      <w:r w:rsidR="002712CF">
        <w:rPr>
          <w:rFonts w:ascii="Arial" w:hAnsi="Arial" w:cs="Arial"/>
          <w:sz w:val="22"/>
          <w:szCs w:val="22"/>
        </w:rPr>
        <w:t xml:space="preserve">(nebyly na něj touto Smlouvou převedeny). </w:t>
      </w:r>
    </w:p>
    <w:p w14:paraId="3331AAD2" w14:textId="77777777" w:rsidR="002F268B" w:rsidRPr="00D83848" w:rsidRDefault="002F268B" w:rsidP="00D8384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E3725A5" w14:textId="77777777" w:rsidR="007D436A" w:rsidRDefault="007D436A" w:rsidP="007D436A">
      <w:pPr>
        <w:jc w:val="both"/>
        <w:rPr>
          <w:rFonts w:ascii="Arial" w:hAnsi="Arial" w:cs="Arial"/>
          <w:sz w:val="22"/>
          <w:szCs w:val="22"/>
        </w:rPr>
      </w:pPr>
    </w:p>
    <w:p w14:paraId="2690BAB5" w14:textId="77777777" w:rsidR="007D436A" w:rsidRPr="00B060DE" w:rsidRDefault="007D436A" w:rsidP="007D436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4</w:t>
      </w:r>
    </w:p>
    <w:p w14:paraId="19578AD9" w14:textId="77777777" w:rsidR="007D436A" w:rsidRDefault="007D436A" w:rsidP="007D43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</w:t>
      </w:r>
    </w:p>
    <w:p w14:paraId="4E76592F" w14:textId="77777777" w:rsidR="007D436A" w:rsidRPr="00B060DE" w:rsidRDefault="007D436A" w:rsidP="007D436A">
      <w:pPr>
        <w:jc w:val="center"/>
        <w:rPr>
          <w:rFonts w:ascii="Arial" w:hAnsi="Arial" w:cs="Arial"/>
          <w:b/>
          <w:sz w:val="22"/>
          <w:szCs w:val="22"/>
        </w:rPr>
      </w:pPr>
    </w:p>
    <w:p w14:paraId="2D483C50" w14:textId="4B44B649" w:rsidR="007D436A" w:rsidRDefault="006D7082" w:rsidP="00BE43EC">
      <w:pPr>
        <w:numPr>
          <w:ilvl w:val="0"/>
          <w:numId w:val="21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nabyvatel v</w:t>
      </w:r>
      <w:r w:rsidR="007D436A">
        <w:rPr>
          <w:rFonts w:ascii="Arial" w:hAnsi="Arial" w:cs="Arial"/>
          <w:sz w:val="22"/>
          <w:szCs w:val="22"/>
        </w:rPr>
        <w:t xml:space="preserve"> prodlení s úhradou </w:t>
      </w:r>
      <w:r w:rsidR="000D3F35">
        <w:rPr>
          <w:rFonts w:ascii="Arial" w:hAnsi="Arial" w:cs="Arial"/>
          <w:sz w:val="22"/>
          <w:szCs w:val="22"/>
        </w:rPr>
        <w:t>některé části úpla</w:t>
      </w:r>
      <w:r w:rsidR="000E67B4">
        <w:rPr>
          <w:rFonts w:ascii="Arial" w:hAnsi="Arial" w:cs="Arial"/>
          <w:sz w:val="22"/>
          <w:szCs w:val="22"/>
        </w:rPr>
        <w:t>t</w:t>
      </w:r>
      <w:r w:rsidR="000D3F3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 více jak 20 dní</w:t>
      </w:r>
      <w:r w:rsidR="009F465E">
        <w:rPr>
          <w:rFonts w:ascii="Arial" w:hAnsi="Arial" w:cs="Arial"/>
          <w:sz w:val="22"/>
          <w:szCs w:val="22"/>
        </w:rPr>
        <w:t xml:space="preserve"> a nabyvatel nezjedná nápravu ani do 20 dnů od doručení písemné výzvy ZČU ke zjednání nápravy, </w:t>
      </w:r>
      <w:r>
        <w:rPr>
          <w:rFonts w:ascii="Arial" w:hAnsi="Arial" w:cs="Arial"/>
          <w:sz w:val="22"/>
          <w:szCs w:val="22"/>
        </w:rPr>
        <w:t xml:space="preserve">je ZČU oprávněna odstoupit od smlouvy. </w:t>
      </w:r>
    </w:p>
    <w:p w14:paraId="473E938B" w14:textId="77777777" w:rsidR="006D7082" w:rsidRDefault="006D7082" w:rsidP="006D70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AF041A" w14:textId="77777777" w:rsidR="006D7082" w:rsidRDefault="006D7082" w:rsidP="00BE43EC">
      <w:pPr>
        <w:numPr>
          <w:ilvl w:val="0"/>
          <w:numId w:val="21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Bude-li ZČU v prodlení s předáním věcí dle čl. 3 odst. 1 této smlouvy o více jak 20 dní je nabyvatel oprávněn odstoupit od smlouvy. </w:t>
      </w:r>
    </w:p>
    <w:p w14:paraId="433D33A9" w14:textId="77777777" w:rsidR="007D436A" w:rsidRPr="00B060DE" w:rsidRDefault="007D436A" w:rsidP="007D436A">
      <w:pPr>
        <w:jc w:val="both"/>
        <w:rPr>
          <w:rFonts w:ascii="Arial" w:hAnsi="Arial" w:cs="Arial"/>
          <w:sz w:val="22"/>
          <w:szCs w:val="22"/>
        </w:rPr>
      </w:pPr>
    </w:p>
    <w:p w14:paraId="1DF3A88C" w14:textId="77777777" w:rsidR="0066128F" w:rsidRPr="00B060DE" w:rsidRDefault="0066128F" w:rsidP="007964B2">
      <w:pPr>
        <w:jc w:val="both"/>
        <w:rPr>
          <w:rFonts w:ascii="Arial" w:hAnsi="Arial" w:cs="Arial"/>
          <w:sz w:val="22"/>
          <w:szCs w:val="22"/>
        </w:rPr>
      </w:pPr>
    </w:p>
    <w:p w14:paraId="2795C7A5" w14:textId="77777777" w:rsidR="0066128F" w:rsidRPr="00B060DE" w:rsidRDefault="007D436A" w:rsidP="004C1E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5</w:t>
      </w:r>
    </w:p>
    <w:p w14:paraId="3818D50A" w14:textId="77777777" w:rsidR="0066128F" w:rsidRPr="00B060DE" w:rsidRDefault="0066128F" w:rsidP="004C1E19">
      <w:pPr>
        <w:jc w:val="center"/>
        <w:rPr>
          <w:rFonts w:ascii="Arial" w:hAnsi="Arial" w:cs="Arial"/>
          <w:b/>
          <w:sz w:val="22"/>
          <w:szCs w:val="22"/>
        </w:rPr>
      </w:pPr>
      <w:r w:rsidRPr="00B060DE">
        <w:rPr>
          <w:rFonts w:ascii="Arial" w:hAnsi="Arial" w:cs="Arial"/>
          <w:b/>
          <w:sz w:val="22"/>
          <w:szCs w:val="22"/>
        </w:rPr>
        <w:t>Závěrečná ustanovení</w:t>
      </w:r>
    </w:p>
    <w:p w14:paraId="2BB1C124" w14:textId="77777777" w:rsidR="0066128F" w:rsidRPr="00B060DE" w:rsidRDefault="0066128F" w:rsidP="000E4614">
      <w:pPr>
        <w:jc w:val="both"/>
        <w:rPr>
          <w:rFonts w:ascii="Arial" w:hAnsi="Arial" w:cs="Arial"/>
          <w:sz w:val="22"/>
          <w:szCs w:val="22"/>
        </w:rPr>
      </w:pPr>
    </w:p>
    <w:p w14:paraId="5D4B5A1E" w14:textId="77777777" w:rsidR="0066128F" w:rsidRDefault="0066128F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 xml:space="preserve">Tato smlouva, jakož i práva a povinnosti touto smlouvou výslovně neupravené vzniklé na základě této smlouvy nebo v souvislosti s ní se řídí příslušnými ustanoveními zákona a </w:t>
      </w:r>
      <w:r w:rsidR="007D436A">
        <w:rPr>
          <w:rFonts w:ascii="Arial" w:hAnsi="Arial" w:cs="Arial"/>
          <w:sz w:val="22"/>
          <w:szCs w:val="22"/>
        </w:rPr>
        <w:t>občanského zákoníku</w:t>
      </w:r>
      <w:r w:rsidRPr="00B060DE">
        <w:rPr>
          <w:rFonts w:ascii="Arial" w:hAnsi="Arial" w:cs="Arial"/>
          <w:sz w:val="22"/>
          <w:szCs w:val="22"/>
        </w:rPr>
        <w:t xml:space="preserve"> a dalšími obecně závaznými právními předpisy.</w:t>
      </w:r>
    </w:p>
    <w:p w14:paraId="2ECD1B26" w14:textId="77777777" w:rsidR="00664152" w:rsidRDefault="00664152" w:rsidP="006641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974A03" w14:textId="77777777" w:rsidR="00664152" w:rsidRPr="00664152" w:rsidRDefault="00664152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Pr="00664152">
        <w:rPr>
          <w:rFonts w:ascii="Arial" w:hAnsi="Arial" w:cs="Arial"/>
          <w:sz w:val="22"/>
          <w:szCs w:val="22"/>
        </w:rPr>
        <w:t xml:space="preserve">  bere na vědomí, že </w:t>
      </w:r>
      <w:r>
        <w:rPr>
          <w:rFonts w:ascii="Arial" w:hAnsi="Arial" w:cs="Arial"/>
          <w:sz w:val="22"/>
          <w:szCs w:val="22"/>
        </w:rPr>
        <w:t>ZČU</w:t>
      </w:r>
      <w:r w:rsidRPr="00664152">
        <w:rPr>
          <w:rFonts w:ascii="Arial" w:hAnsi="Arial" w:cs="Arial"/>
          <w:sz w:val="22"/>
          <w:szCs w:val="22"/>
        </w:rPr>
        <w:t xml:space="preserve"> je subjektem povinným zveřejňovat smlouvy dle zákona č. 340/2015 Sb., a pokud tato smlouva splňuje podmínky pro uveřejnění dané zákonem, </w:t>
      </w:r>
      <w:r>
        <w:rPr>
          <w:rFonts w:ascii="Arial" w:hAnsi="Arial" w:cs="Arial"/>
          <w:sz w:val="22"/>
          <w:szCs w:val="22"/>
        </w:rPr>
        <w:t>ZČU</w:t>
      </w:r>
      <w:r w:rsidRPr="00664152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7FFF1A52" w14:textId="77777777" w:rsidR="00664152" w:rsidRPr="00664152" w:rsidRDefault="00664152" w:rsidP="0066415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A1B5B2" w14:textId="77777777" w:rsidR="00664152" w:rsidRPr="00664152" w:rsidRDefault="00664152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664152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14:paraId="6EC45BE2" w14:textId="77777777" w:rsidR="00323A85" w:rsidRPr="00B060DE" w:rsidRDefault="00323A85" w:rsidP="00323A85">
      <w:pPr>
        <w:ind w:left="708" w:firstLine="426"/>
        <w:jc w:val="both"/>
        <w:rPr>
          <w:rFonts w:ascii="Arial" w:hAnsi="Arial" w:cs="Arial"/>
          <w:sz w:val="22"/>
          <w:szCs w:val="22"/>
        </w:rPr>
      </w:pPr>
    </w:p>
    <w:p w14:paraId="7E05CE6E" w14:textId="77777777" w:rsidR="0066128F" w:rsidRPr="00B060DE" w:rsidRDefault="0066128F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V případě, že se jakékoli ustanovení této smlouvy stane neplatným nebo nevymahatelným, smluvní strany se zavazují neprodleně dohodnout na náhradním ustanovení, které bude v maximální možné míře dosahovat stejného účinku.</w:t>
      </w:r>
    </w:p>
    <w:p w14:paraId="3FCD505E" w14:textId="77777777" w:rsidR="00323A85" w:rsidRPr="00B060DE" w:rsidRDefault="00323A85" w:rsidP="00323A85">
      <w:pPr>
        <w:ind w:left="708" w:firstLine="426"/>
        <w:jc w:val="both"/>
        <w:rPr>
          <w:rFonts w:ascii="Arial" w:hAnsi="Arial" w:cs="Arial"/>
          <w:sz w:val="22"/>
          <w:szCs w:val="22"/>
        </w:rPr>
      </w:pPr>
    </w:p>
    <w:p w14:paraId="4290EA1C" w14:textId="77777777" w:rsidR="0066128F" w:rsidRPr="00B060DE" w:rsidRDefault="0066128F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Tato smlouva představuje úplnou dohodu smluvních stran o předmětu této smlouvy. Tuto smlouvu je možné měnit pouze písemnou dohodou smluvních stran ve formě vzestupně číslovaných dodatků této smlouvy.</w:t>
      </w:r>
    </w:p>
    <w:p w14:paraId="4C720458" w14:textId="77777777" w:rsidR="00323A85" w:rsidRPr="00B060DE" w:rsidRDefault="00323A85" w:rsidP="00323A85">
      <w:pPr>
        <w:ind w:left="708" w:firstLine="426"/>
        <w:jc w:val="both"/>
        <w:rPr>
          <w:rFonts w:ascii="Arial" w:hAnsi="Arial" w:cs="Arial"/>
          <w:sz w:val="22"/>
          <w:szCs w:val="22"/>
        </w:rPr>
      </w:pPr>
    </w:p>
    <w:p w14:paraId="4D1D8B72" w14:textId="77777777" w:rsidR="0066128F" w:rsidRPr="00B060DE" w:rsidRDefault="0066128F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Tato smlouva je vyhotovena ve dvou stejnopisech, z nichž každý má platnost originálu, přičemž každá ze smluvních stran obdrží dvě vyhotovení.</w:t>
      </w:r>
    </w:p>
    <w:p w14:paraId="017B6857" w14:textId="77777777" w:rsidR="00323A85" w:rsidRPr="00B060DE" w:rsidRDefault="00323A85" w:rsidP="00323A85">
      <w:pPr>
        <w:ind w:left="708" w:firstLine="426"/>
        <w:jc w:val="both"/>
        <w:rPr>
          <w:rFonts w:ascii="Arial" w:hAnsi="Arial" w:cs="Arial"/>
          <w:sz w:val="22"/>
          <w:szCs w:val="22"/>
        </w:rPr>
      </w:pPr>
    </w:p>
    <w:p w14:paraId="765E6F80" w14:textId="77777777" w:rsidR="0066128F" w:rsidRPr="00B060DE" w:rsidRDefault="0066128F" w:rsidP="00323A85">
      <w:pPr>
        <w:numPr>
          <w:ilvl w:val="0"/>
          <w:numId w:val="7"/>
        </w:numPr>
        <w:tabs>
          <w:tab w:val="clear" w:pos="1068"/>
          <w:tab w:val="num" w:pos="0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Smluvní strany prohlašují, že si tuto smlouvu přečetly, považují její předmět za dostatečně určitý, s jejím obsahem souhlasí a prohlašují, že tuto smlouvu podepisují prosty omylu a nikoli v tísni nebo za nápadně nevýhodných podmínek a na důkaz toho k ní připojují svoje podpisy.</w:t>
      </w:r>
    </w:p>
    <w:p w14:paraId="1FE86D8D" w14:textId="77777777" w:rsidR="0066128F" w:rsidRPr="00B060DE" w:rsidRDefault="0066128F" w:rsidP="000B6F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0DBB918" w14:textId="77777777" w:rsidR="000C2452" w:rsidRDefault="000C2452" w:rsidP="002B2FBD">
      <w:pPr>
        <w:jc w:val="both"/>
        <w:rPr>
          <w:rFonts w:ascii="Arial" w:hAnsi="Arial" w:cs="Arial"/>
          <w:sz w:val="22"/>
          <w:szCs w:val="22"/>
        </w:rPr>
      </w:pPr>
    </w:p>
    <w:p w14:paraId="32BF7664" w14:textId="77777777" w:rsidR="0066128F" w:rsidRPr="00B060DE" w:rsidRDefault="0066128F" w:rsidP="002B2FBD">
      <w:pPr>
        <w:jc w:val="both"/>
        <w:rPr>
          <w:rFonts w:ascii="Arial" w:hAnsi="Arial" w:cs="Arial"/>
          <w:sz w:val="22"/>
          <w:szCs w:val="22"/>
        </w:rPr>
      </w:pPr>
      <w:r w:rsidRPr="00B060DE">
        <w:rPr>
          <w:rFonts w:ascii="Arial" w:hAnsi="Arial" w:cs="Arial"/>
          <w:sz w:val="22"/>
          <w:szCs w:val="22"/>
        </w:rPr>
        <w:t>V Plzni dne…………..</w:t>
      </w:r>
      <w:r w:rsidRPr="00B060DE">
        <w:rPr>
          <w:rFonts w:ascii="Arial" w:hAnsi="Arial" w:cs="Arial"/>
          <w:sz w:val="22"/>
          <w:szCs w:val="22"/>
        </w:rPr>
        <w:tab/>
      </w:r>
      <w:r w:rsidRPr="00B060DE">
        <w:rPr>
          <w:rFonts w:ascii="Arial" w:hAnsi="Arial" w:cs="Arial"/>
          <w:sz w:val="22"/>
          <w:szCs w:val="22"/>
        </w:rPr>
        <w:tab/>
      </w:r>
      <w:r w:rsidRPr="00B060DE">
        <w:rPr>
          <w:rFonts w:ascii="Arial" w:hAnsi="Arial" w:cs="Arial"/>
          <w:sz w:val="22"/>
          <w:szCs w:val="22"/>
        </w:rPr>
        <w:tab/>
      </w:r>
      <w:r w:rsidRPr="00B060DE">
        <w:rPr>
          <w:rFonts w:ascii="Arial" w:hAnsi="Arial" w:cs="Arial"/>
          <w:sz w:val="22"/>
          <w:szCs w:val="22"/>
        </w:rPr>
        <w:tab/>
      </w:r>
      <w:r w:rsidRPr="00B060DE">
        <w:rPr>
          <w:rFonts w:ascii="Arial" w:hAnsi="Arial" w:cs="Arial"/>
          <w:sz w:val="22"/>
          <w:szCs w:val="22"/>
        </w:rPr>
        <w:tab/>
        <w:t>V Plzni dne…………..</w:t>
      </w:r>
    </w:p>
    <w:p w14:paraId="762DAEB2" w14:textId="77777777" w:rsidR="0066128F" w:rsidRPr="00B060DE" w:rsidRDefault="0066128F" w:rsidP="00A72586">
      <w:pPr>
        <w:jc w:val="both"/>
        <w:rPr>
          <w:rFonts w:ascii="Arial" w:hAnsi="Arial" w:cs="Arial"/>
          <w:sz w:val="22"/>
          <w:szCs w:val="22"/>
        </w:rPr>
      </w:pPr>
    </w:p>
    <w:p w14:paraId="5193D0BC" w14:textId="77777777" w:rsidR="0066128F" w:rsidRPr="00B060DE" w:rsidRDefault="0066128F" w:rsidP="00A72586">
      <w:pPr>
        <w:jc w:val="both"/>
        <w:rPr>
          <w:rFonts w:ascii="Arial" w:hAnsi="Arial" w:cs="Arial"/>
          <w:sz w:val="22"/>
          <w:szCs w:val="22"/>
        </w:rPr>
      </w:pPr>
    </w:p>
    <w:p w14:paraId="2EBB8FB2" w14:textId="77777777" w:rsidR="0066128F" w:rsidRPr="00B060DE" w:rsidRDefault="0066128F" w:rsidP="00A725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6128F" w:rsidRPr="00B060DE" w14:paraId="6C4ECC9D" w14:textId="77777777" w:rsidTr="00256557">
        <w:tc>
          <w:tcPr>
            <w:tcW w:w="4606" w:type="dxa"/>
          </w:tcPr>
          <w:p w14:paraId="6C845982" w14:textId="77777777" w:rsidR="0066128F" w:rsidRPr="007D436A" w:rsidRDefault="0066128F" w:rsidP="00256557">
            <w:pPr>
              <w:jc w:val="center"/>
              <w:rPr>
                <w:rFonts w:ascii="Arial" w:hAnsi="Arial" w:cs="Arial"/>
              </w:rPr>
            </w:pPr>
          </w:p>
          <w:p w14:paraId="2C6AB2C2" w14:textId="77777777" w:rsidR="0066128F" w:rsidRPr="007D436A" w:rsidRDefault="0066128F" w:rsidP="00256557">
            <w:pPr>
              <w:jc w:val="center"/>
              <w:rPr>
                <w:rFonts w:ascii="Arial" w:hAnsi="Arial" w:cs="Arial"/>
              </w:rPr>
            </w:pPr>
          </w:p>
          <w:p w14:paraId="145890EC" w14:textId="77777777" w:rsidR="0066128F" w:rsidRPr="007D436A" w:rsidRDefault="0066128F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24BC7C69" w14:textId="77777777" w:rsidR="007D436A" w:rsidRPr="007D436A" w:rsidRDefault="007D436A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 xml:space="preserve">Daniel Georgiev, Ph.D. </w:t>
            </w:r>
          </w:p>
          <w:p w14:paraId="6DFD9757" w14:textId="77777777" w:rsidR="0066128F" w:rsidRPr="007D436A" w:rsidRDefault="007D436A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34A3E496" w14:textId="77777777" w:rsidR="0066128F" w:rsidRPr="007D436A" w:rsidRDefault="007D436A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>XENO Cell Innovations s.r.o</w:t>
            </w:r>
          </w:p>
        </w:tc>
        <w:tc>
          <w:tcPr>
            <w:tcW w:w="4606" w:type="dxa"/>
          </w:tcPr>
          <w:p w14:paraId="0E850B43" w14:textId="77777777" w:rsidR="0066128F" w:rsidRPr="007D436A" w:rsidRDefault="0066128F" w:rsidP="00256557">
            <w:pPr>
              <w:jc w:val="center"/>
              <w:rPr>
                <w:rFonts w:ascii="Arial" w:hAnsi="Arial" w:cs="Arial"/>
              </w:rPr>
            </w:pPr>
          </w:p>
          <w:p w14:paraId="210DC8BB" w14:textId="77777777" w:rsidR="0066128F" w:rsidRPr="007D436A" w:rsidRDefault="0066128F" w:rsidP="00256557">
            <w:pPr>
              <w:jc w:val="center"/>
              <w:rPr>
                <w:rFonts w:ascii="Arial" w:hAnsi="Arial" w:cs="Arial"/>
              </w:rPr>
            </w:pPr>
          </w:p>
          <w:p w14:paraId="28DA7B09" w14:textId="77777777" w:rsidR="0066128F" w:rsidRPr="007D436A" w:rsidRDefault="0066128F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60AEDE96" w14:textId="77777777" w:rsidR="007D436A" w:rsidRDefault="007D436A" w:rsidP="00256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RNDr. Tomáš Kaiser, Ph.D.</w:t>
            </w:r>
            <w:r w:rsidRPr="007D43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9E03EC" w14:textId="77777777" w:rsidR="0066128F" w:rsidRPr="007D436A" w:rsidRDefault="007D436A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>prorektor pro výzkum a vývoj</w:t>
            </w:r>
          </w:p>
          <w:p w14:paraId="5C094FFF" w14:textId="77777777" w:rsidR="007D436A" w:rsidRPr="007D436A" w:rsidRDefault="007D436A" w:rsidP="00256557">
            <w:pPr>
              <w:jc w:val="center"/>
              <w:rPr>
                <w:rFonts w:ascii="Arial" w:hAnsi="Arial" w:cs="Arial"/>
              </w:rPr>
            </w:pPr>
            <w:r w:rsidRPr="007D436A">
              <w:rPr>
                <w:rFonts w:ascii="Arial" w:hAnsi="Arial" w:cs="Arial"/>
                <w:sz w:val="22"/>
                <w:szCs w:val="22"/>
              </w:rPr>
              <w:t>Západočeská univerzita v Plzni</w:t>
            </w:r>
          </w:p>
        </w:tc>
      </w:tr>
    </w:tbl>
    <w:p w14:paraId="260CA137" w14:textId="77777777" w:rsidR="0066128F" w:rsidRPr="00B060DE" w:rsidRDefault="0066128F" w:rsidP="0091134D">
      <w:pPr>
        <w:jc w:val="both"/>
        <w:rPr>
          <w:rFonts w:ascii="Arial" w:hAnsi="Arial" w:cs="Arial"/>
          <w:sz w:val="22"/>
          <w:szCs w:val="22"/>
        </w:rPr>
      </w:pPr>
    </w:p>
    <w:sectPr w:rsidR="0066128F" w:rsidRPr="00B060DE" w:rsidSect="002A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2A1"/>
    <w:multiLevelType w:val="hybridMultilevel"/>
    <w:tmpl w:val="A596FA76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C8425C"/>
    <w:multiLevelType w:val="hybridMultilevel"/>
    <w:tmpl w:val="F41A5062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1128F3"/>
    <w:multiLevelType w:val="multilevel"/>
    <w:tmpl w:val="5B4CFB96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A424A00"/>
    <w:multiLevelType w:val="hybridMultilevel"/>
    <w:tmpl w:val="903605FA"/>
    <w:lvl w:ilvl="0" w:tplc="AF8E8F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61AE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E87474"/>
    <w:multiLevelType w:val="hybridMultilevel"/>
    <w:tmpl w:val="8B06F412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0D5DEF"/>
    <w:multiLevelType w:val="hybridMultilevel"/>
    <w:tmpl w:val="953CB08E"/>
    <w:lvl w:ilvl="0" w:tplc="BDDC30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125747"/>
    <w:multiLevelType w:val="hybridMultilevel"/>
    <w:tmpl w:val="EE78FBDE"/>
    <w:lvl w:ilvl="0" w:tplc="AF8E8FC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08383F"/>
    <w:multiLevelType w:val="hybridMultilevel"/>
    <w:tmpl w:val="1B3E5C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A6267"/>
    <w:multiLevelType w:val="hybridMultilevel"/>
    <w:tmpl w:val="953CB08E"/>
    <w:lvl w:ilvl="0" w:tplc="BDDC30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4A87E5D"/>
    <w:multiLevelType w:val="singleLevel"/>
    <w:tmpl w:val="249E0766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1">
    <w:nsid w:val="31030E2B"/>
    <w:multiLevelType w:val="singleLevel"/>
    <w:tmpl w:val="E37CADA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>
    <w:nsid w:val="339F0CAF"/>
    <w:multiLevelType w:val="hybridMultilevel"/>
    <w:tmpl w:val="03485F9A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A07F6B"/>
    <w:multiLevelType w:val="hybridMultilevel"/>
    <w:tmpl w:val="A7249228"/>
    <w:lvl w:ilvl="0" w:tplc="4C28EA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F4119A"/>
    <w:multiLevelType w:val="hybridMultilevel"/>
    <w:tmpl w:val="2E76E418"/>
    <w:lvl w:ilvl="0" w:tplc="A82C35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69B0BDF"/>
    <w:multiLevelType w:val="hybridMultilevel"/>
    <w:tmpl w:val="A596FA76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FD1AE5"/>
    <w:multiLevelType w:val="hybridMultilevel"/>
    <w:tmpl w:val="AD10F3BE"/>
    <w:lvl w:ilvl="0" w:tplc="6BA06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B3015E"/>
    <w:multiLevelType w:val="hybridMultilevel"/>
    <w:tmpl w:val="2EB8D126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DB7CEB"/>
    <w:multiLevelType w:val="hybridMultilevel"/>
    <w:tmpl w:val="F41A5062"/>
    <w:lvl w:ilvl="0" w:tplc="F28EF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8E42309"/>
    <w:multiLevelType w:val="hybridMultilevel"/>
    <w:tmpl w:val="5B4CFB96"/>
    <w:lvl w:ilvl="0" w:tplc="AF8E8FC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49CC59C5"/>
    <w:multiLevelType w:val="hybridMultilevel"/>
    <w:tmpl w:val="67FA75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B164AA"/>
    <w:multiLevelType w:val="hybridMultilevel"/>
    <w:tmpl w:val="3A7617C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54BB5F88"/>
    <w:multiLevelType w:val="hybridMultilevel"/>
    <w:tmpl w:val="5F7CABF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ED6F2D"/>
    <w:multiLevelType w:val="hybridMultilevel"/>
    <w:tmpl w:val="AAEA78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0"/>
  </w:num>
  <w:num w:numId="5">
    <w:abstractNumId w:val="11"/>
  </w:num>
  <w:num w:numId="6">
    <w:abstractNumId w:val="2"/>
  </w:num>
  <w:num w:numId="7">
    <w:abstractNumId w:val="7"/>
  </w:num>
  <w:num w:numId="8">
    <w:abstractNumId w:val="23"/>
  </w:num>
  <w:num w:numId="9">
    <w:abstractNumId w:val="12"/>
  </w:num>
  <w:num w:numId="10">
    <w:abstractNumId w:val="17"/>
  </w:num>
  <w:num w:numId="11">
    <w:abstractNumId w:val="5"/>
  </w:num>
  <w:num w:numId="12">
    <w:abstractNumId w:val="13"/>
  </w:num>
  <w:num w:numId="13">
    <w:abstractNumId w:val="4"/>
  </w:num>
  <w:num w:numId="14">
    <w:abstractNumId w:val="0"/>
  </w:num>
  <w:num w:numId="15">
    <w:abstractNumId w:val="18"/>
  </w:num>
  <w:num w:numId="16">
    <w:abstractNumId w:val="3"/>
  </w:num>
  <w:num w:numId="17">
    <w:abstractNumId w:val="15"/>
  </w:num>
  <w:num w:numId="18">
    <w:abstractNumId w:val="14"/>
  </w:num>
  <w:num w:numId="19">
    <w:abstractNumId w:val="22"/>
  </w:num>
  <w:num w:numId="20">
    <w:abstractNumId w:val="8"/>
  </w:num>
  <w:num w:numId="21">
    <w:abstractNumId w:val="1"/>
  </w:num>
  <w:num w:numId="22">
    <w:abstractNumId w:val="20"/>
  </w:num>
  <w:num w:numId="23">
    <w:abstractNumId w:val="9"/>
  </w:num>
  <w:num w:numId="2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Petra KRUPKOVÁ">
    <w15:presenceInfo w15:providerId="AD" w15:userId="S-1-5-21-442353576-1745940087-2736412795-74551"/>
  </w15:person>
  <w15:person w15:author="JUDr. et PhDr. Petr Podlaha, Ph.D. ">
    <w15:presenceInfo w15:providerId="None" w15:userId="JUDr. et PhDr. Petr Podlaha, Ph.D. "/>
  </w15:person>
  <w15:person w15:author="JUDr. et PhDr. Petr Podlaha, Ph.D.">
    <w15:presenceInfo w15:providerId="None" w15:userId="JUDr. et PhDr. Petr Podlaha, Ph.D. "/>
  </w15:person>
  <w15:person w15:author="JUDr. et PhDr. Petr Podlaha, Ph.D. [2]">
    <w15:presenceInfo w15:providerId="None" w15:userId="JUDr. et PhDr. Petr Podlaha, Ph.D.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EE"/>
    <w:rsid w:val="00012D85"/>
    <w:rsid w:val="00013B1C"/>
    <w:rsid w:val="0005349A"/>
    <w:rsid w:val="000757E3"/>
    <w:rsid w:val="000925B6"/>
    <w:rsid w:val="000B6FBF"/>
    <w:rsid w:val="000C2452"/>
    <w:rsid w:val="000D3F35"/>
    <w:rsid w:val="000E4614"/>
    <w:rsid w:val="000E67B4"/>
    <w:rsid w:val="000F0809"/>
    <w:rsid w:val="0012465D"/>
    <w:rsid w:val="001307A4"/>
    <w:rsid w:val="001326B1"/>
    <w:rsid w:val="001343D2"/>
    <w:rsid w:val="001450A0"/>
    <w:rsid w:val="00150FFC"/>
    <w:rsid w:val="001A4911"/>
    <w:rsid w:val="001D4F7F"/>
    <w:rsid w:val="00207DDB"/>
    <w:rsid w:val="002146DD"/>
    <w:rsid w:val="002241EC"/>
    <w:rsid w:val="002475FC"/>
    <w:rsid w:val="002564DA"/>
    <w:rsid w:val="00256557"/>
    <w:rsid w:val="0027086E"/>
    <w:rsid w:val="00270CBA"/>
    <w:rsid w:val="002712CF"/>
    <w:rsid w:val="0028393B"/>
    <w:rsid w:val="00287EAE"/>
    <w:rsid w:val="002A126E"/>
    <w:rsid w:val="002A5BDC"/>
    <w:rsid w:val="002B00DC"/>
    <w:rsid w:val="002B2FBD"/>
    <w:rsid w:val="002F268B"/>
    <w:rsid w:val="00302CF1"/>
    <w:rsid w:val="00314D29"/>
    <w:rsid w:val="00323A85"/>
    <w:rsid w:val="00326ECC"/>
    <w:rsid w:val="00343A7C"/>
    <w:rsid w:val="00357B9F"/>
    <w:rsid w:val="00370976"/>
    <w:rsid w:val="00377393"/>
    <w:rsid w:val="00377BEE"/>
    <w:rsid w:val="00377E5C"/>
    <w:rsid w:val="003B6B41"/>
    <w:rsid w:val="003E7191"/>
    <w:rsid w:val="00412AFE"/>
    <w:rsid w:val="00415460"/>
    <w:rsid w:val="00435305"/>
    <w:rsid w:val="0043612C"/>
    <w:rsid w:val="00466C53"/>
    <w:rsid w:val="00473B22"/>
    <w:rsid w:val="004A51BC"/>
    <w:rsid w:val="004C1E19"/>
    <w:rsid w:val="004D1A7D"/>
    <w:rsid w:val="004D2A9A"/>
    <w:rsid w:val="004E0805"/>
    <w:rsid w:val="005051F9"/>
    <w:rsid w:val="00514262"/>
    <w:rsid w:val="00526363"/>
    <w:rsid w:val="00542165"/>
    <w:rsid w:val="0059565F"/>
    <w:rsid w:val="005A0CBF"/>
    <w:rsid w:val="005B0F1B"/>
    <w:rsid w:val="005C0776"/>
    <w:rsid w:val="005C1AF5"/>
    <w:rsid w:val="005E1A25"/>
    <w:rsid w:val="00612DE7"/>
    <w:rsid w:val="006326B6"/>
    <w:rsid w:val="0066128F"/>
    <w:rsid w:val="00664152"/>
    <w:rsid w:val="006A3D18"/>
    <w:rsid w:val="006B447E"/>
    <w:rsid w:val="006B489E"/>
    <w:rsid w:val="006D6ECE"/>
    <w:rsid w:val="006D7082"/>
    <w:rsid w:val="006E51ED"/>
    <w:rsid w:val="006F07E3"/>
    <w:rsid w:val="00717329"/>
    <w:rsid w:val="007249F6"/>
    <w:rsid w:val="00734C68"/>
    <w:rsid w:val="00737F8B"/>
    <w:rsid w:val="00743B99"/>
    <w:rsid w:val="00750EA3"/>
    <w:rsid w:val="00764D60"/>
    <w:rsid w:val="00771A23"/>
    <w:rsid w:val="00796418"/>
    <w:rsid w:val="007964B2"/>
    <w:rsid w:val="007C46D1"/>
    <w:rsid w:val="007D436A"/>
    <w:rsid w:val="007E2005"/>
    <w:rsid w:val="007E6BCE"/>
    <w:rsid w:val="007F671E"/>
    <w:rsid w:val="00821734"/>
    <w:rsid w:val="008277CF"/>
    <w:rsid w:val="00835962"/>
    <w:rsid w:val="00843328"/>
    <w:rsid w:val="00845F65"/>
    <w:rsid w:val="008819D9"/>
    <w:rsid w:val="00884DDE"/>
    <w:rsid w:val="00895AC0"/>
    <w:rsid w:val="008C66D7"/>
    <w:rsid w:val="00901232"/>
    <w:rsid w:val="009102C7"/>
    <w:rsid w:val="0091134D"/>
    <w:rsid w:val="00917B06"/>
    <w:rsid w:val="00926DA5"/>
    <w:rsid w:val="00937F19"/>
    <w:rsid w:val="00947F58"/>
    <w:rsid w:val="009572DA"/>
    <w:rsid w:val="00957D8D"/>
    <w:rsid w:val="00962DAC"/>
    <w:rsid w:val="00973565"/>
    <w:rsid w:val="009C28D7"/>
    <w:rsid w:val="009C6534"/>
    <w:rsid w:val="009E08A6"/>
    <w:rsid w:val="009E303E"/>
    <w:rsid w:val="009F465E"/>
    <w:rsid w:val="00A3068C"/>
    <w:rsid w:val="00A446BC"/>
    <w:rsid w:val="00A72586"/>
    <w:rsid w:val="00A73917"/>
    <w:rsid w:val="00A831C8"/>
    <w:rsid w:val="00AB40D4"/>
    <w:rsid w:val="00AE1F57"/>
    <w:rsid w:val="00AE3418"/>
    <w:rsid w:val="00AF130D"/>
    <w:rsid w:val="00B060DE"/>
    <w:rsid w:val="00B42BFB"/>
    <w:rsid w:val="00B52920"/>
    <w:rsid w:val="00B9100B"/>
    <w:rsid w:val="00BA49CF"/>
    <w:rsid w:val="00BA6E3F"/>
    <w:rsid w:val="00BC66F4"/>
    <w:rsid w:val="00BD55E1"/>
    <w:rsid w:val="00BE43EC"/>
    <w:rsid w:val="00BE742F"/>
    <w:rsid w:val="00BE7EAF"/>
    <w:rsid w:val="00BF2E4D"/>
    <w:rsid w:val="00BF72D4"/>
    <w:rsid w:val="00BF7442"/>
    <w:rsid w:val="00C03EAF"/>
    <w:rsid w:val="00C07617"/>
    <w:rsid w:val="00C157A9"/>
    <w:rsid w:val="00C34551"/>
    <w:rsid w:val="00C3711D"/>
    <w:rsid w:val="00C4053A"/>
    <w:rsid w:val="00C6106D"/>
    <w:rsid w:val="00C7231A"/>
    <w:rsid w:val="00CB3889"/>
    <w:rsid w:val="00CC5288"/>
    <w:rsid w:val="00CD32BE"/>
    <w:rsid w:val="00D0410B"/>
    <w:rsid w:val="00D10C0A"/>
    <w:rsid w:val="00D542E8"/>
    <w:rsid w:val="00D62B27"/>
    <w:rsid w:val="00D62E0F"/>
    <w:rsid w:val="00D72F8B"/>
    <w:rsid w:val="00D7540F"/>
    <w:rsid w:val="00D7572D"/>
    <w:rsid w:val="00D83848"/>
    <w:rsid w:val="00D86810"/>
    <w:rsid w:val="00DA25D7"/>
    <w:rsid w:val="00DA4397"/>
    <w:rsid w:val="00DC0C4F"/>
    <w:rsid w:val="00DE0FF5"/>
    <w:rsid w:val="00DE3893"/>
    <w:rsid w:val="00DF1911"/>
    <w:rsid w:val="00E56B77"/>
    <w:rsid w:val="00E62F01"/>
    <w:rsid w:val="00E7457E"/>
    <w:rsid w:val="00EA3853"/>
    <w:rsid w:val="00EC7458"/>
    <w:rsid w:val="00F1058C"/>
    <w:rsid w:val="00F84941"/>
    <w:rsid w:val="00F86BB9"/>
    <w:rsid w:val="00F90D8D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1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B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051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E4614"/>
    <w:pPr>
      <w:keepNext/>
      <w:pBdr>
        <w:bottom w:val="single" w:sz="12" w:space="1" w:color="auto"/>
      </w:pBdr>
      <w:tabs>
        <w:tab w:val="left" w:pos="720"/>
      </w:tabs>
      <w:overflowPunct w:val="0"/>
      <w:autoSpaceDE w:val="0"/>
      <w:autoSpaceDN w:val="0"/>
      <w:adjustRightInd w:val="0"/>
      <w:spacing w:before="360" w:after="60"/>
      <w:jc w:val="both"/>
      <w:outlineLvl w:val="1"/>
    </w:pPr>
    <w:rPr>
      <w:rFonts w:ascii="Arial" w:hAnsi="Arial"/>
      <w:b/>
      <w:small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051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0E4614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4C1E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5263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263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26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343D2"/>
    <w:rPr>
      <w:rFonts w:cs="Times New Roman"/>
      <w:color w:val="0000FF"/>
      <w:u w:val="single"/>
    </w:rPr>
  </w:style>
  <w:style w:type="character" w:customStyle="1" w:styleId="tema2">
    <w:name w:val="tema2"/>
    <w:basedOn w:val="Standardnpsmoodstavce"/>
    <w:uiPriority w:val="99"/>
    <w:rsid w:val="005051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7B9F"/>
    <w:pPr>
      <w:ind w:left="720"/>
      <w:contextualSpacing/>
    </w:pPr>
  </w:style>
  <w:style w:type="paragraph" w:customStyle="1" w:styleId="Vchoz">
    <w:name w:val="Výchozí"/>
    <w:uiPriority w:val="99"/>
    <w:rsid w:val="00D86810"/>
    <w:pPr>
      <w:tabs>
        <w:tab w:val="left" w:pos="708"/>
      </w:tabs>
      <w:suppressAutoHyphens/>
    </w:pPr>
    <w:rPr>
      <w:sz w:val="24"/>
      <w:szCs w:val="24"/>
    </w:rPr>
  </w:style>
  <w:style w:type="character" w:customStyle="1" w:styleId="nowrap">
    <w:name w:val="nowrap"/>
    <w:rsid w:val="003E7191"/>
  </w:style>
  <w:style w:type="paragraph" w:customStyle="1" w:styleId="Text">
    <w:name w:val="Text"/>
    <w:basedOn w:val="Normln"/>
    <w:rsid w:val="00BC66F4"/>
    <w:pPr>
      <w:spacing w:after="240"/>
      <w:ind w:firstLine="1440"/>
    </w:pPr>
    <w:rPr>
      <w:szCs w:val="20"/>
      <w:lang w:eastAsia="en-US"/>
    </w:rPr>
  </w:style>
  <w:style w:type="paragraph" w:styleId="Zkladntext">
    <w:name w:val="Body Text"/>
    <w:basedOn w:val="Normln"/>
    <w:link w:val="ZkladntextChar"/>
    <w:rsid w:val="008277C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277CF"/>
    <w:rPr>
      <w:sz w:val="20"/>
      <w:szCs w:val="20"/>
    </w:rPr>
  </w:style>
  <w:style w:type="paragraph" w:styleId="Revize">
    <w:name w:val="Revision"/>
    <w:hidden/>
    <w:uiPriority w:val="99"/>
    <w:semiHidden/>
    <w:rsid w:val="00DC0C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BD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051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E4614"/>
    <w:pPr>
      <w:keepNext/>
      <w:pBdr>
        <w:bottom w:val="single" w:sz="12" w:space="1" w:color="auto"/>
      </w:pBdr>
      <w:tabs>
        <w:tab w:val="left" w:pos="720"/>
      </w:tabs>
      <w:overflowPunct w:val="0"/>
      <w:autoSpaceDE w:val="0"/>
      <w:autoSpaceDN w:val="0"/>
      <w:adjustRightInd w:val="0"/>
      <w:spacing w:before="360" w:after="60"/>
      <w:jc w:val="both"/>
      <w:outlineLvl w:val="1"/>
    </w:pPr>
    <w:rPr>
      <w:rFonts w:ascii="Arial" w:hAnsi="Arial"/>
      <w:b/>
      <w:small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051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0E4614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4C1E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5263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263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26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343D2"/>
    <w:rPr>
      <w:rFonts w:cs="Times New Roman"/>
      <w:color w:val="0000FF"/>
      <w:u w:val="single"/>
    </w:rPr>
  </w:style>
  <w:style w:type="character" w:customStyle="1" w:styleId="tema2">
    <w:name w:val="tema2"/>
    <w:basedOn w:val="Standardnpsmoodstavce"/>
    <w:uiPriority w:val="99"/>
    <w:rsid w:val="005051F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7B9F"/>
    <w:pPr>
      <w:ind w:left="720"/>
      <w:contextualSpacing/>
    </w:pPr>
  </w:style>
  <w:style w:type="paragraph" w:customStyle="1" w:styleId="Vchoz">
    <w:name w:val="Výchozí"/>
    <w:uiPriority w:val="99"/>
    <w:rsid w:val="00D86810"/>
    <w:pPr>
      <w:tabs>
        <w:tab w:val="left" w:pos="708"/>
      </w:tabs>
      <w:suppressAutoHyphens/>
    </w:pPr>
    <w:rPr>
      <w:sz w:val="24"/>
      <w:szCs w:val="24"/>
    </w:rPr>
  </w:style>
  <w:style w:type="character" w:customStyle="1" w:styleId="nowrap">
    <w:name w:val="nowrap"/>
    <w:rsid w:val="003E7191"/>
  </w:style>
  <w:style w:type="paragraph" w:customStyle="1" w:styleId="Text">
    <w:name w:val="Text"/>
    <w:basedOn w:val="Normln"/>
    <w:rsid w:val="00BC66F4"/>
    <w:pPr>
      <w:spacing w:after="240"/>
      <w:ind w:firstLine="1440"/>
    </w:pPr>
    <w:rPr>
      <w:szCs w:val="20"/>
      <w:lang w:eastAsia="en-US"/>
    </w:rPr>
  </w:style>
  <w:style w:type="paragraph" w:styleId="Zkladntext">
    <w:name w:val="Body Text"/>
    <w:basedOn w:val="Normln"/>
    <w:link w:val="ZkladntextChar"/>
    <w:rsid w:val="008277C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277CF"/>
    <w:rPr>
      <w:sz w:val="20"/>
      <w:szCs w:val="20"/>
    </w:rPr>
  </w:style>
  <w:style w:type="paragraph" w:styleId="Revize">
    <w:name w:val="Revision"/>
    <w:hidden/>
    <w:uiPriority w:val="99"/>
    <w:semiHidden/>
    <w:rsid w:val="00DC0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ZČU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>jpodo</dc:creator>
  <cp:lastModifiedBy>Blanka GREBEŇOVÁ</cp:lastModifiedBy>
  <cp:revision>2</cp:revision>
  <cp:lastPrinted>2016-09-29T06:12:00Z</cp:lastPrinted>
  <dcterms:created xsi:type="dcterms:W3CDTF">2017-02-20T07:14:00Z</dcterms:created>
  <dcterms:modified xsi:type="dcterms:W3CDTF">2017-02-20T07:14:00Z</dcterms:modified>
</cp:coreProperties>
</file>