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4A" w:rsidRPr="00BF0A77" w:rsidRDefault="00531A4A" w:rsidP="00531A4A">
      <w:pPr>
        <w:pStyle w:val="Nadpis5"/>
        <w:jc w:val="left"/>
        <w:rPr>
          <w:rFonts w:ascii="Cambria" w:hAnsi="Cambria" w:cs="Times New Roman"/>
          <w:sz w:val="22"/>
          <w:szCs w:val="22"/>
        </w:rPr>
      </w:pPr>
    </w:p>
    <w:p w:rsidR="00531A4A" w:rsidRDefault="00531A4A" w:rsidP="00531A4A">
      <w:pPr>
        <w:pStyle w:val="Nadpis5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SMLOUVA O DÍLO</w:t>
      </w:r>
    </w:p>
    <w:p w:rsidR="00531A4A" w:rsidRDefault="00531A4A" w:rsidP="00531A4A">
      <w:pPr>
        <w:jc w:val="center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rPr>
          <w:rFonts w:ascii="Cambria" w:hAnsi="Cambria"/>
          <w:b/>
          <w:sz w:val="22"/>
          <w:szCs w:val="22"/>
        </w:rPr>
      </w:pP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Objednatel:</w:t>
      </w:r>
      <w:r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:rsidR="00531A4A" w:rsidRDefault="00531A4A" w:rsidP="00531A4A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           dne 18. 2. 2002 u Krajského soudu v Českých Budějovicích, Oddíl C, vložka 10836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                           </w:t>
      </w:r>
      <w:r w:rsidR="00A46A1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</w:t>
      </w:r>
      <w:r w:rsidR="00A46A12">
        <w:rPr>
          <w:rFonts w:ascii="Cambria" w:hAnsi="Cambria"/>
          <w:sz w:val="22"/>
          <w:szCs w:val="22"/>
        </w:rPr>
        <w:t>xxxxxxxxx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7954FE">
        <w:rPr>
          <w:rFonts w:ascii="Cambria" w:hAnsi="Cambria"/>
          <w:sz w:val="22"/>
          <w:szCs w:val="22"/>
        </w:rPr>
        <w:t>xxxxxxxxxx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</w:r>
      <w:r w:rsidR="007954FE">
        <w:rPr>
          <w:rFonts w:ascii="Cambria" w:hAnsi="Cambria"/>
          <w:sz w:val="22"/>
          <w:szCs w:val="22"/>
        </w:rPr>
        <w:t>xxxxxxxxxxxx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r w:rsidR="007954FE">
        <w:rPr>
          <w:rFonts w:ascii="Cambria" w:hAnsi="Cambria"/>
          <w:sz w:val="22"/>
          <w:szCs w:val="22"/>
        </w:rPr>
        <w:t>xxxxxxxxxxxx</w:t>
      </w:r>
      <w:bookmarkStart w:id="0" w:name="_GoBack"/>
      <w:bookmarkEnd w:id="0"/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„objednatel“)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Zhotovitel: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Fiera a.s.        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Mládežnická 146/IV, 377 01  Jindřichův Hradec</w:t>
      </w:r>
    </w:p>
    <w:p w:rsidR="00531A4A" w:rsidRDefault="00531A4A" w:rsidP="00531A4A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25166361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CZ25166361</w:t>
      </w:r>
    </w:p>
    <w:p w:rsidR="00531A4A" w:rsidRDefault="00531A4A" w:rsidP="00531A4A">
      <w:pPr>
        <w:ind w:left="2124" w:hanging="212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rejstříku:          dne 8.9.1997 u Krajského soudu v Českých Budějovicích, oddíl B,                                 </w:t>
      </w:r>
    </w:p>
    <w:p w:rsidR="00531A4A" w:rsidRDefault="00531A4A" w:rsidP="00531A4A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vložka 1467</w:t>
      </w:r>
    </w:p>
    <w:p w:rsidR="00531A4A" w:rsidRDefault="00531A4A" w:rsidP="00531A4A">
      <w:pPr>
        <w:ind w:left="2124" w:hanging="212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zastoupen:                                             Luďkem Kešnerem, předsedou představenstva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</w:t>
      </w:r>
      <w:r w:rsidR="007954FE">
        <w:rPr>
          <w:rFonts w:ascii="Cambria" w:hAnsi="Cambria"/>
          <w:sz w:val="22"/>
          <w:szCs w:val="22"/>
        </w:rPr>
        <w:t>xxxxxxxxxx</w:t>
      </w:r>
    </w:p>
    <w:p w:rsidR="00531A4A" w:rsidRDefault="00531A4A" w:rsidP="00531A4A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</w:t>
      </w:r>
      <w:r w:rsidR="007954FE">
        <w:rPr>
          <w:rFonts w:ascii="Cambria" w:hAnsi="Cambria"/>
          <w:sz w:val="22"/>
          <w:szCs w:val="22"/>
        </w:rPr>
        <w:t>xxxxxxxxxx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 xml:space="preserve">        Luděk Kešner, předseda představenstva</w:t>
      </w:r>
    </w:p>
    <w:p w:rsidR="00531A4A" w:rsidRDefault="00531A4A" w:rsidP="00531A4A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7954FE">
        <w:rPr>
          <w:rFonts w:ascii="Cambria" w:hAnsi="Cambria"/>
          <w:sz w:val="22"/>
          <w:szCs w:val="22"/>
        </w:rPr>
        <w:t>xxxxxxxxxxxx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7954FE">
        <w:rPr>
          <w:rFonts w:ascii="Cambria" w:hAnsi="Cambria"/>
          <w:sz w:val="22"/>
          <w:szCs w:val="22"/>
        </w:rPr>
        <w:t>xxxxxxxxxx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505050"/>
          <w:sz w:val="22"/>
          <w:szCs w:val="22"/>
        </w:rPr>
        <w:t>(</w:t>
      </w:r>
      <w:r>
        <w:rPr>
          <w:rFonts w:ascii="Cambria" w:hAnsi="Cambria" w:cs="Arial"/>
          <w:sz w:val="22"/>
          <w:szCs w:val="22"/>
        </w:rPr>
        <w:t xml:space="preserve">dále jen „zhotovitel“) 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§ 2586 a násl. zákona č. 89/2012 Sb., občanský zákoník, v platném znění tuto 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smlouvu o dílo: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531A4A" w:rsidRDefault="00531A4A" w:rsidP="00531A4A">
      <w:pPr>
        <w:pStyle w:val="Zkladntext"/>
        <w:widowControl/>
        <w:ind w:left="360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I. Podklady pro uzavření smlouvy</w:t>
      </w:r>
    </w:p>
    <w:p w:rsidR="00531A4A" w:rsidRDefault="00531A4A" w:rsidP="00531A4A">
      <w:pPr>
        <w:pStyle w:val="Zkladntext"/>
        <w:widowControl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:rsidR="00531A4A" w:rsidRDefault="00531A4A" w:rsidP="00531A4A">
      <w:pPr>
        <w:pStyle w:val="Zkladntext"/>
        <w:widowControl/>
        <w:numPr>
          <w:ilvl w:val="0"/>
          <w:numId w:val="1"/>
        </w:numPr>
        <w:spacing w:before="0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Zadávací dokumentace.</w:t>
      </w:r>
    </w:p>
    <w:p w:rsidR="00531A4A" w:rsidRDefault="00531A4A" w:rsidP="00531A4A">
      <w:pPr>
        <w:pStyle w:val="Zkladntext"/>
        <w:widowControl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</w:p>
    <w:p w:rsidR="00531A4A" w:rsidRPr="00163604" w:rsidRDefault="00531A4A" w:rsidP="00531A4A">
      <w:pPr>
        <w:pStyle w:val="Zkladntext"/>
        <w:widowControl/>
        <w:numPr>
          <w:ilvl w:val="0"/>
          <w:numId w:val="1"/>
        </w:numPr>
        <w:spacing w:before="0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Nabídka zhotovitele ze dne 27. ledna 2017</w:t>
      </w:r>
      <w:r w:rsidRPr="00163604">
        <w:rPr>
          <w:rFonts w:ascii="Cambria" w:hAnsi="Cambria"/>
          <w:color w:val="auto"/>
          <w:sz w:val="22"/>
          <w:szCs w:val="22"/>
        </w:rPr>
        <w:t xml:space="preserve"> s názvem </w:t>
      </w:r>
      <w:r w:rsidRPr="00163604">
        <w:rPr>
          <w:rFonts w:ascii="Cambria" w:hAnsi="Cambria"/>
          <w:b/>
          <w:color w:val="auto"/>
          <w:sz w:val="22"/>
          <w:szCs w:val="22"/>
        </w:rPr>
        <w:t>„</w:t>
      </w:r>
      <w:r>
        <w:rPr>
          <w:rFonts w:ascii="Cambria" w:hAnsi="Cambria"/>
          <w:b/>
          <w:color w:val="auto"/>
          <w:sz w:val="22"/>
          <w:szCs w:val="22"/>
        </w:rPr>
        <w:t xml:space="preserve"> Zemní práce pro rok 2017</w:t>
      </w:r>
      <w:r w:rsidRPr="00163604">
        <w:rPr>
          <w:rFonts w:ascii="Cambria" w:hAnsi="Cambria"/>
          <w:b/>
          <w:color w:val="auto"/>
          <w:sz w:val="22"/>
          <w:szCs w:val="22"/>
        </w:rPr>
        <w:t>“.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II. Předmět plnění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1. Smluvní strany se dohodly na tom, že zhotovitel se zavazuje pod dobu trvání této smlouvy provádět na svůj náklad a na své nebezpečí pro objednatele dílo v rozsahu za podmínek ujednaných v této smlouvě.                                                                    </w:t>
      </w:r>
    </w:p>
    <w:p w:rsidR="00531A4A" w:rsidRDefault="00531A4A" w:rsidP="00531A4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2. Pro účely této smlouvy se dílem rozumí </w:t>
      </w:r>
      <w:r>
        <w:rPr>
          <w:rFonts w:ascii="Cambria" w:hAnsi="Cambria"/>
          <w:sz w:val="22"/>
          <w:szCs w:val="22"/>
        </w:rPr>
        <w:t>provádění výkopových a zemních prací (dále jen výkopové práce), včetně zajištění strojů s obsluhou, a to na základě dílčích objednávek objednatele.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3. Zhotovitel se zavazuje provádět výkopové práce odborně, kvalitně a v rozsahu této smlouvy. Objednatel je povinen bezvadné dílčí zakázky převzít a zaplatit za ně zhotoviteli dle dohodnutých cen.</w:t>
      </w:r>
    </w:p>
    <w:p w:rsidR="00531A4A" w:rsidRDefault="00531A4A" w:rsidP="00531A4A">
      <w:pPr>
        <w:shd w:val="clear" w:color="auto" w:fill="FFFFFF"/>
        <w:tabs>
          <w:tab w:val="left" w:pos="525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Kvalitativní podmínky :</w:t>
      </w:r>
    </w:p>
    <w:p w:rsidR="00531A4A" w:rsidRDefault="00531A4A" w:rsidP="00531A4A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-kvalitativní podmínky jsou vymezeny právními předpisy a platnými ČSN souvisejícími s předmětem plnění veřejné zakázky,</w:t>
      </w:r>
    </w:p>
    <w:p w:rsidR="00531A4A" w:rsidRDefault="00531A4A" w:rsidP="00531A4A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nedodržení kvalitativních podmínek v průběhu realizace výkopových prací může být důvodem pro zrušení smlouvy s dodavatelem</w:t>
      </w:r>
    </w:p>
    <w:p w:rsidR="00531A4A" w:rsidRDefault="00531A4A" w:rsidP="00531A4A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při realizaci díla mohou být použity pouze takové materiály a zařízení, jejichž použití je schváleno v ČR a pro danou technologii</w:t>
      </w:r>
    </w:p>
    <w:p w:rsidR="00531A4A" w:rsidRDefault="00531A4A" w:rsidP="00531A4A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konečné dílo musí splňovat platné ČSN a EN</w:t>
      </w:r>
    </w:p>
    <w:p w:rsidR="00531A4A" w:rsidRDefault="00531A4A" w:rsidP="00531A4A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veškeré práce musí být v souladu s platnými zákony a předpisy BOZP, PO a ekologie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III. Rozsah prací a smluvní pokuty</w:t>
      </w:r>
    </w:p>
    <w:p w:rsidR="00531A4A" w:rsidRDefault="00531A4A" w:rsidP="00531A4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Zhotovitel bude dílčí zakázky provádět na základě dílčích objednávek objednatele, přičemž lhůta započetí prací od objednání (telefonem, e-mailem) je do 24 hodin. V dílčí objednávce bude vždy stanoven přesný rozsah dílčího plnění, místo plnění i termín dokončení.</w:t>
      </w:r>
    </w:p>
    <w:p w:rsidR="00531A4A" w:rsidRDefault="00531A4A" w:rsidP="00531A4A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pStyle w:val="Zkladntext"/>
        <w:widowControl/>
        <w:numPr>
          <w:ilvl w:val="0"/>
          <w:numId w:val="2"/>
        </w:numPr>
        <w:tabs>
          <w:tab w:val="left" w:pos="284"/>
        </w:tabs>
        <w:spacing w:before="0"/>
        <w:ind w:left="0" w:firstLine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Aktuální dílčí plnění budou předávána objednateli zhotovitelem na základě předávacího a přejímacího protokolu, který bude obsahovat mj. i zhodnocení prací, zejména jejich jakosti, soupis zjištěných vad a drobných nedodělků, dohodnuté lhůty k jejich odstranění, popř. slevu z úplaty nebo jiná opatření, která byla dohodnuta (prodloužení záruční lhůty, doby apod.). Nedošlo-li k dohodě, uvedou se v zápise i stanoviska obou stran. Pokud objednatel dílčí plnění přejímá, obsahuje zápis prohlášení o převzetí, odmítá-li dílčí plnění převzít, sepíše se zápis s uvedením stanovisek obou stran a jejich zdůvodnění. Zjistí-li objednatel při předání a převzetí díla respekt. Při prohlídce zjevné vady či nedodělky nebránící jeho užívání, uvede je do předávacího protokolu včetně termínu odstranění.</w:t>
      </w:r>
    </w:p>
    <w:p w:rsidR="00531A4A" w:rsidRDefault="00531A4A" w:rsidP="00531A4A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zhotovitel nedodrží dohodnutý termín dokončení dílčího plnění, je povinen uhradit objednateli smluvní pokutu ve výši 1000,-Kč za každý započatý den prodlení.</w:t>
      </w:r>
    </w:p>
    <w:p w:rsidR="00531A4A" w:rsidRDefault="00531A4A" w:rsidP="00531A4A">
      <w:pPr>
        <w:pStyle w:val="Odstavecseseznamem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zhotovitel nenastoupí k provedení dílčí zakázky do 24 hodin od objednání, je povinen uhradit objednateli smluvní pokutu ve výši 1000,- Kč za každý den prodlení.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IV. Doba trvání smlouvy</w:t>
      </w:r>
    </w:p>
    <w:p w:rsidR="00531A4A" w:rsidRDefault="00531A4A" w:rsidP="00531A4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Tato smlouva je uzavřena na dobu určitou, od 15. 2. 2017 do 31. 12. 2017.</w:t>
      </w:r>
    </w:p>
    <w:p w:rsidR="00531A4A" w:rsidRDefault="00531A4A" w:rsidP="00531A4A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Nedodržení kvalitativních podmínek v průběhu realizace výkopových prací může být důvodem pro zrušení smlouvy se zhotovitelem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ze strany objednatele bez nároku na náhradu škody, která tím zhotoviteli vznikne.</w:t>
      </w:r>
    </w:p>
    <w:p w:rsidR="00531A4A" w:rsidRDefault="00531A4A" w:rsidP="00531A4A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shd w:val="clear" w:color="auto" w:fill="FFFFFF"/>
        <w:tabs>
          <w:tab w:val="left" w:pos="284"/>
        </w:tabs>
        <w:jc w:val="both"/>
        <w:rPr>
          <w:rStyle w:val="Siln"/>
          <w:b w:val="0"/>
          <w:bCs w:val="0"/>
        </w:rPr>
      </w:pPr>
      <w:r>
        <w:rPr>
          <w:rStyle w:val="Siln"/>
          <w:rFonts w:ascii="Cambria" w:eastAsia="MS Mincho" w:hAnsi="Cambria"/>
          <w:sz w:val="22"/>
          <w:szCs w:val="22"/>
        </w:rPr>
        <w:t xml:space="preserve">                                                 </w:t>
      </w:r>
    </w:p>
    <w:p w:rsidR="00531A4A" w:rsidRDefault="00531A4A" w:rsidP="00531A4A">
      <w:pPr>
        <w:shd w:val="clear" w:color="auto" w:fill="FFFFFF"/>
        <w:tabs>
          <w:tab w:val="left" w:pos="0"/>
        </w:tabs>
        <w:spacing w:before="100" w:beforeAutospacing="1" w:after="100" w:afterAutospacing="1"/>
        <w:jc w:val="center"/>
      </w:pPr>
      <w:r>
        <w:rPr>
          <w:rStyle w:val="Siln"/>
          <w:rFonts w:ascii="Cambria" w:eastAsia="MS Mincho" w:hAnsi="Cambria"/>
          <w:sz w:val="22"/>
          <w:szCs w:val="22"/>
        </w:rPr>
        <w:t>V. Cena a platební podmínky</w:t>
      </w:r>
    </w:p>
    <w:p w:rsidR="00531A4A" w:rsidRPr="00F007B0" w:rsidRDefault="00531A4A" w:rsidP="00531A4A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Cena za výkopové práce bude účtována dle délky skutečně provedených a vzájemně odsouhlasených výkonů vynásobené uvedenou jednotkovou cenou, přičemž </w:t>
      </w:r>
      <w:r>
        <w:rPr>
          <w:rFonts w:ascii="Cambria" w:hAnsi="Cambria"/>
          <w:sz w:val="22"/>
          <w:szCs w:val="22"/>
        </w:rPr>
        <w:t>zvýšení ceny objednatel nepřipouští.</w:t>
      </w:r>
    </w:p>
    <w:p w:rsidR="00531A4A" w:rsidRDefault="00531A4A" w:rsidP="00531A4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</w:p>
    <w:p w:rsidR="00531A4A" w:rsidRDefault="00531A4A" w:rsidP="00531A4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91"/>
        <w:gridCol w:w="2255"/>
        <w:gridCol w:w="2255"/>
      </w:tblGrid>
      <w:tr w:rsidR="00531A4A" w:rsidTr="002F7F4E">
        <w:trPr>
          <w:trHeight w:val="459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 w:rsidRPr="0008389C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Použitý stroj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 w:rsidRPr="0008389C">
              <w:rPr>
                <w:rFonts w:ascii="Cambria" w:hAnsi="Cambria" w:cs="Arial"/>
                <w:b/>
                <w:sz w:val="22"/>
                <w:szCs w:val="22"/>
              </w:rPr>
              <w:t>Cena za 1 hodinu výkonu v Kč bez DPH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 w:rsidRPr="0008389C">
              <w:rPr>
                <w:rFonts w:ascii="Cambria" w:hAnsi="Cambria" w:cs="Arial"/>
                <w:b/>
                <w:sz w:val="22"/>
                <w:szCs w:val="22"/>
              </w:rPr>
              <w:t>Cena za 1 hodinu výkonu v Kč včetně DPH</w:t>
            </w:r>
          </w:p>
        </w:tc>
      </w:tr>
      <w:tr w:rsidR="00531A4A" w:rsidTr="002F7F4E">
        <w:trPr>
          <w:trHeight w:val="789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A4A" w:rsidRPr="0008389C" w:rsidRDefault="00531A4A" w:rsidP="002F7F4E">
            <w:pPr>
              <w:rPr>
                <w:rFonts w:ascii="Cambria" w:hAnsi="Cambria"/>
              </w:rPr>
            </w:pPr>
            <w:r w:rsidRPr="0008389C">
              <w:rPr>
                <w:rFonts w:ascii="Cambria" w:hAnsi="Cambria"/>
                <w:sz w:val="22"/>
                <w:szCs w:val="22"/>
              </w:rPr>
              <w:t>Traktor bagr (celková hmotnost stroje cca 10 t)</w:t>
            </w:r>
          </w:p>
          <w:p w:rsidR="00531A4A" w:rsidRPr="0008389C" w:rsidRDefault="00531A4A" w:rsidP="002F7F4E">
            <w:pPr>
              <w:rPr>
                <w:rFonts w:ascii="Cambria" w:hAnsi="Cambr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510,- Kč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A4A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</w:p>
          <w:p w:rsidR="00531A4A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617,10,- Kč</w:t>
            </w:r>
          </w:p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</w:p>
        </w:tc>
      </w:tr>
      <w:tr w:rsidR="00531A4A" w:rsidTr="002F7F4E">
        <w:trPr>
          <w:trHeight w:val="789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A4A" w:rsidRPr="0008389C" w:rsidRDefault="00531A4A" w:rsidP="002F7F4E">
            <w:pPr>
              <w:rPr>
                <w:rFonts w:ascii="Cambria" w:hAnsi="Cambria"/>
              </w:rPr>
            </w:pPr>
            <w:r w:rsidRPr="0008389C">
              <w:rPr>
                <w:rFonts w:ascii="Cambria" w:hAnsi="Cambria"/>
                <w:sz w:val="22"/>
                <w:szCs w:val="22"/>
              </w:rPr>
              <w:t>Bagr pásový (celková hmotnost stroje cca 6 t)</w:t>
            </w:r>
          </w:p>
          <w:p w:rsidR="00531A4A" w:rsidRPr="0008389C" w:rsidRDefault="00531A4A" w:rsidP="002F7F4E">
            <w:pPr>
              <w:rPr>
                <w:rFonts w:ascii="Cambria" w:hAnsi="Cambr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470,- Kč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A4A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</w:p>
          <w:p w:rsidR="00531A4A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568,70,- Kč</w:t>
            </w:r>
          </w:p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</w:p>
        </w:tc>
      </w:tr>
      <w:tr w:rsidR="00531A4A" w:rsidTr="002F7F4E">
        <w:trPr>
          <w:trHeight w:val="789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A4A" w:rsidRPr="0008389C" w:rsidRDefault="00531A4A" w:rsidP="002F7F4E">
            <w:pPr>
              <w:rPr>
                <w:rFonts w:ascii="Cambria" w:hAnsi="Cambria"/>
              </w:rPr>
            </w:pPr>
            <w:r w:rsidRPr="0008389C">
              <w:rPr>
                <w:rFonts w:ascii="Cambria" w:hAnsi="Cambria"/>
                <w:sz w:val="22"/>
                <w:szCs w:val="22"/>
              </w:rPr>
              <w:t>Bagr pásový (celková hmotnost stroje cca 3 t)</w:t>
            </w:r>
          </w:p>
          <w:p w:rsidR="00531A4A" w:rsidRPr="0008389C" w:rsidRDefault="00531A4A" w:rsidP="002F7F4E">
            <w:pPr>
              <w:rPr>
                <w:rFonts w:ascii="Cambria" w:hAnsi="Cambri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410,- Kč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A4A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</w:p>
          <w:p w:rsidR="00531A4A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496,10,- Kč</w:t>
            </w:r>
          </w:p>
          <w:p w:rsidR="00531A4A" w:rsidRPr="0008389C" w:rsidRDefault="00531A4A" w:rsidP="002F7F4E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</w:rPr>
            </w:pPr>
          </w:p>
        </w:tc>
      </w:tr>
    </w:tbl>
    <w:p w:rsidR="00531A4A" w:rsidRDefault="00531A4A" w:rsidP="00531A4A">
      <w:pPr>
        <w:pStyle w:val="Zkladntext"/>
        <w:widowControl/>
        <w:ind w:firstLine="11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Cena obsahuje veškeré náklady spojené s úplným a kvalitním dokončením díla, včetně veškerých rizik a vlivů během provádění díla, zejména pak jsou součástí ceny náklady zhotovitele na pohonné hmoty a doprava stroje do místa určení. </w:t>
      </w:r>
    </w:p>
    <w:p w:rsidR="00531A4A" w:rsidRDefault="00531A4A" w:rsidP="00531A4A">
      <w:pPr>
        <w:pStyle w:val="Zkladntext"/>
        <w:widowControl/>
        <w:ind w:firstLine="11"/>
        <w:jc w:val="both"/>
        <w:rPr>
          <w:rFonts w:ascii="Cambria" w:hAnsi="Cambria" w:cs="Arial"/>
          <w:color w:val="auto"/>
          <w:sz w:val="22"/>
          <w:szCs w:val="22"/>
        </w:rPr>
      </w:pPr>
    </w:p>
    <w:p w:rsidR="00531A4A" w:rsidRDefault="00531A4A" w:rsidP="00531A4A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Cena je uvedena bez DPH. DPH bude účtována ve výši vyplývající z právních předpisů účinných v době provádění plnění.    </w:t>
      </w:r>
    </w:p>
    <w:p w:rsidR="00531A4A" w:rsidRDefault="00531A4A" w:rsidP="00531A4A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b/>
          <w:sz w:val="22"/>
          <w:szCs w:val="22"/>
        </w:rPr>
      </w:pPr>
    </w:p>
    <w:p w:rsidR="00531A4A" w:rsidRDefault="00531A4A" w:rsidP="00531A4A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Objednatel nebude poskytovat zálohy. Cena díla (dle aktuální dílčí objednávky zadavatele) bude uhrazena na základě daňového dokladu vystaveného po protokolárním předání a převzetí dokončené dílčí zakázky a po odstranění poslední vady nebo nedodělku zapsaného v protokolu o předání a převzetí dokončené dílčí zakázky. O předání díla bude sepsán písemný protokol. Splatnost daňového dokladu je dohodnuta na 14 dní od jeho vystavení, přičemž daňový doklad vystavený zhotovitelem musí obsahovat veškeré povinné náležitosti a údaje dle platných zákonů. </w:t>
      </w:r>
    </w:p>
    <w:p w:rsidR="00531A4A" w:rsidRDefault="00531A4A" w:rsidP="00531A4A">
      <w:pPr>
        <w:pStyle w:val="Odstavecseseznamem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 faktuře zhotovitel vždy přiloží Přehled o poskytnutém plnění (pracovní výkaz) kde budou uvedeny jednotlivé výkony dle měrných jednotek uvedených v odstavci 1 tohoto článku.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 Cena plnění je uhrazena dnem jejího připsání na účet zhotovitele.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VI. Práva a povinnosti smluvních stran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Zhotovitel je povinen průběžně informovat objednatele o skutečnostech zjištěných při provádění plnění dle této smlouvy.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 Zhotovitel je povinen dodržovat při plnění této smlouvy všechny předpisy a vyhlášky související s bezpečností a ochranou zdraví při práci, s požární ochranou, s bezpečností silničního provozu a ochranou životního prostředí.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 Zhotovitel se zavazuje spolupracovat při jednáních o provedení náhradních řešení v případě výskytu vad při plnění výkopových prací (např. omezení průjezdnosti z důvodů práce na komunikacích), které jsou způsobeny na straně objednatele a o nichž objednatel informoval zhotovitele v předstihu, ale i v případě vad, které se vyskytnou náhle a neočekávaně a objednatel je nemohl předvídat.</w:t>
      </w:r>
    </w:p>
    <w:p w:rsidR="00531A4A" w:rsidRDefault="00531A4A" w:rsidP="00531A4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 Zhotovitel nese odpovědnost za škody způsobené třetím osobám v souvislosti s plněním výkopových prací v rámci předmětu této smlouvy nebo v souvislosti s porušením povinností, k jejichž plnění se touto smlouvou zavázal.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5. Zhotovitel souhlasí s podmínkou, že objednatel má právo pozastavit úhradu veškerých faktur splatných na základě této smlouvy v případě, že poskytuje vadné plnění (pozdní či nekvalitní), a to až do doby prokazatelného </w:t>
      </w:r>
      <w:r>
        <w:rPr>
          <w:rFonts w:ascii="Cambria" w:hAnsi="Cambria" w:cs="Arial"/>
          <w:sz w:val="22"/>
          <w:szCs w:val="22"/>
        </w:rPr>
        <w:lastRenderedPageBreak/>
        <w:t>zjednání nápravy tohoto vadného plnění. Objednatel v tomto případě není v prodlení s úhradou a nevztahují se na něj žádná sankční opatření.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Style w:val="Siln"/>
          <w:rFonts w:ascii="Cambria" w:eastAsia="MS Mincho" w:hAnsi="Cambria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Style w:val="Siln"/>
          <w:rFonts w:ascii="Cambria" w:eastAsia="MS Mincho" w:hAnsi="Cambria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VII. Závěrečná ustanovení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531A4A" w:rsidRDefault="00531A4A" w:rsidP="00531A4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Smluvní vztahy se řídí příslušnými ustanoveními občanského zákoníku.</w:t>
      </w:r>
    </w:p>
    <w:p w:rsidR="00531A4A" w:rsidRDefault="00531A4A" w:rsidP="00531A4A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Změny a doplňky této smlouvy lze činit pouze písemnou formou a to dodatky takto označenými a signovanými oprávněnými zástupci smluvních stran.</w:t>
      </w:r>
    </w:p>
    <w:p w:rsidR="00531A4A" w:rsidRDefault="00531A4A" w:rsidP="00531A4A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Tato smlouva je vyhotovena ve 2 stejnopisech, po jednom pro každou smluvní stranu.</w:t>
      </w:r>
    </w:p>
    <w:p w:rsidR="00531A4A" w:rsidRDefault="00531A4A" w:rsidP="00531A4A">
      <w:pPr>
        <w:pStyle w:val="Odstavecseseznamem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Tato smlouva nabývá platnosti a účinnosti dnem jejího podpisu smluvními stranami.</w:t>
      </w:r>
    </w:p>
    <w:p w:rsidR="00531A4A" w:rsidRDefault="00531A4A" w:rsidP="00531A4A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:rsidR="00531A4A" w:rsidRDefault="00531A4A" w:rsidP="00531A4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Obě smluvní strany čestně prohlašují, že si smlouvu přečetly, s jejím obsahem bezvýhradně souhlasí a na důkaz své pravé a svobodné vůle připojují své vlastnoruční podpisy. 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 Jindřichově Hradci dne 15. února 2017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objednatele: Ing. Ivo Ježek</w:t>
      </w: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:rsidR="00531A4A" w:rsidRDefault="00531A4A" w:rsidP="00531A4A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zhotovitele: Luděk Kešner, předseda představenstva</w:t>
      </w:r>
      <w:r>
        <w:rPr>
          <w:rFonts w:ascii="Cambria" w:hAnsi="Cambria"/>
          <w:sz w:val="22"/>
          <w:szCs w:val="22"/>
        </w:rPr>
        <w:t xml:space="preserve">       </w:t>
      </w:r>
    </w:p>
    <w:p w:rsidR="00531A4A" w:rsidRPr="008239CE" w:rsidRDefault="00531A4A" w:rsidP="00531A4A">
      <w:pPr>
        <w:rPr>
          <w:rFonts w:asciiTheme="majorHAnsi" w:hAnsiTheme="majorHAnsi"/>
        </w:rPr>
      </w:pPr>
    </w:p>
    <w:p w:rsidR="00531A4A" w:rsidRPr="006F113C" w:rsidRDefault="00531A4A" w:rsidP="00531A4A">
      <w:pPr>
        <w:rPr>
          <w:rFonts w:asciiTheme="majorHAnsi" w:hAnsiTheme="majorHAnsi"/>
          <w:sz w:val="22"/>
          <w:szCs w:val="22"/>
        </w:rPr>
      </w:pPr>
    </w:p>
    <w:p w:rsidR="00531A4A" w:rsidRDefault="00531A4A" w:rsidP="00531A4A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:rsidR="00531A4A" w:rsidRPr="006F113C" w:rsidRDefault="00531A4A" w:rsidP="00531A4A">
      <w:pPr>
        <w:jc w:val="both"/>
        <w:rPr>
          <w:rFonts w:asciiTheme="majorHAnsi" w:hAnsiTheme="majorHAnsi"/>
          <w:sz w:val="22"/>
          <w:szCs w:val="22"/>
        </w:rPr>
      </w:pPr>
    </w:p>
    <w:p w:rsidR="00531A4A" w:rsidRPr="006F113C" w:rsidRDefault="00531A4A" w:rsidP="00531A4A">
      <w:pPr>
        <w:jc w:val="both"/>
        <w:rPr>
          <w:rFonts w:asciiTheme="majorHAnsi" w:hAnsiTheme="majorHAnsi"/>
          <w:sz w:val="22"/>
          <w:szCs w:val="22"/>
        </w:rPr>
      </w:pPr>
    </w:p>
    <w:p w:rsidR="00BF52AD" w:rsidRDefault="00BF52AD"/>
    <w:sectPr w:rsidR="00BF52AD" w:rsidSect="005D52F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2F" w:rsidRDefault="00DA1C2F">
      <w:r>
        <w:separator/>
      </w:r>
    </w:p>
  </w:endnote>
  <w:endnote w:type="continuationSeparator" w:id="0">
    <w:p w:rsidR="00DA1C2F" w:rsidRDefault="00D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09" w:rsidRDefault="00531A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DA1C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29" w:rsidRDefault="00531A4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C2429" w:rsidRDefault="00DA1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2F" w:rsidRDefault="00DA1C2F">
      <w:r>
        <w:separator/>
      </w:r>
    </w:p>
  </w:footnote>
  <w:footnote w:type="continuationSeparator" w:id="0">
    <w:p w:rsidR="00DA1C2F" w:rsidRDefault="00DA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09" w:rsidRDefault="00531A4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DA1C2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09" w:rsidRPr="00303E3A" w:rsidRDefault="00DA1C2F" w:rsidP="00303E3A">
    <w:pPr>
      <w:pStyle w:val="Zhlav"/>
      <w:ind w:right="360"/>
      <w:rPr>
        <w:sz w:val="16"/>
      </w:rPr>
    </w:pPr>
  </w:p>
  <w:p w:rsidR="00653109" w:rsidRDefault="00DA1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882"/>
    <w:multiLevelType w:val="hybridMultilevel"/>
    <w:tmpl w:val="FB30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370B0"/>
    <w:multiLevelType w:val="hybridMultilevel"/>
    <w:tmpl w:val="B414D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809C0"/>
    <w:multiLevelType w:val="hybridMultilevel"/>
    <w:tmpl w:val="7DB88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23E02"/>
    <w:multiLevelType w:val="hybridMultilevel"/>
    <w:tmpl w:val="F594F102"/>
    <w:lvl w:ilvl="0" w:tplc="912A7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4A"/>
    <w:rsid w:val="003D305E"/>
    <w:rsid w:val="00531A4A"/>
    <w:rsid w:val="007954FE"/>
    <w:rsid w:val="00A46A12"/>
    <w:rsid w:val="00BF52AD"/>
    <w:rsid w:val="00C17C1F"/>
    <w:rsid w:val="00D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3BAB"/>
  <w15:chartTrackingRefBased/>
  <w15:docId w15:val="{D11018FE-F3FD-4677-B9B4-2330F21A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3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31A4A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31A4A"/>
    <w:rPr>
      <w:rFonts w:ascii="Arial" w:eastAsia="MS Mincho" w:hAnsi="Arial" w:cs="Arial"/>
      <w:b/>
      <w:sz w:val="28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531A4A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31A4A"/>
    <w:rPr>
      <w:rFonts w:ascii="TimesE" w:eastAsia="Times New Roman" w:hAnsi="TimesE" w:cs="TimesE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1A4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31A4A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31A4A"/>
  </w:style>
  <w:style w:type="paragraph" w:styleId="Zhlav">
    <w:name w:val="header"/>
    <w:basedOn w:val="Normln"/>
    <w:link w:val="ZhlavChar"/>
    <w:rsid w:val="00531A4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31A4A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31A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A4A"/>
    <w:pPr>
      <w:ind w:left="720"/>
      <w:contextualSpacing/>
    </w:pPr>
  </w:style>
  <w:style w:type="character" w:styleId="Siln">
    <w:name w:val="Strong"/>
    <w:basedOn w:val="Standardnpsmoodstavce"/>
    <w:qFormat/>
    <w:rsid w:val="00531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2017-02-16T07:04:00Z</dcterms:created>
  <dcterms:modified xsi:type="dcterms:W3CDTF">2017-02-20T07:59:00Z</dcterms:modified>
</cp:coreProperties>
</file>