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85" w:rsidRDefault="00681B39">
      <w:pPr>
        <w:pStyle w:val="Zkladntext40"/>
        <w:framePr w:w="3749" w:h="360" w:wrap="none" w:hAnchor="page" w:x="844" w:y="1"/>
        <w:shd w:val="clear" w:color="auto" w:fill="auto"/>
      </w:pPr>
      <w:r>
        <w:t>Krajská správa a údržba</w:t>
      </w:r>
    </w:p>
    <w:p w:rsidR="00FD2B85" w:rsidRDefault="00681B39">
      <w:pPr>
        <w:pStyle w:val="Titulekobrzku0"/>
        <w:framePr w:w="2333" w:h="590" w:wrap="none" w:hAnchor="page" w:x="825" w:y="332"/>
        <w:shd w:val="clear" w:color="auto" w:fill="auto"/>
        <w:jc w:val="both"/>
        <w:rPr>
          <w:sz w:val="26"/>
          <w:szCs w:val="26"/>
        </w:rPr>
      </w:pPr>
      <w:r>
        <w:rPr>
          <w:sz w:val="26"/>
          <w:szCs w:val="26"/>
        </w:rPr>
        <w:t>silnic Vysočiny</w:t>
      </w:r>
    </w:p>
    <w:p w:rsidR="00FD2B85" w:rsidRDefault="00681B39">
      <w:pPr>
        <w:pStyle w:val="Titulekobrzku0"/>
        <w:framePr w:w="2333" w:h="590" w:wrap="none" w:hAnchor="page" w:x="825" w:y="332"/>
        <w:shd w:val="clear" w:color="auto" w:fill="auto"/>
        <w:jc w:val="both"/>
      </w:pPr>
      <w:r>
        <w:t>příspěvková organizace</w:t>
      </w:r>
    </w:p>
    <w:p w:rsidR="00FD2B85" w:rsidRDefault="00681B39">
      <w:pPr>
        <w:pStyle w:val="Zkladntext20"/>
        <w:framePr w:w="5501" w:h="739" w:wrap="none" w:hAnchor="page" w:x="4607" w:y="15"/>
        <w:shd w:val="clear" w:color="auto" w:fill="auto"/>
        <w:spacing w:after="0"/>
      </w:pPr>
      <w:r>
        <w:t>Krajská správa a údržba silnic Vysočiny, příspěvková organizace</w:t>
      </w:r>
    </w:p>
    <w:p w:rsidR="00FD2B85" w:rsidRDefault="00681B39">
      <w:pPr>
        <w:pStyle w:val="Zkladntext20"/>
        <w:framePr w:w="5501" w:h="739" w:wrap="none" w:hAnchor="page" w:x="4607" w:y="15"/>
        <w:shd w:val="clear" w:color="auto" w:fill="auto"/>
        <w:tabs>
          <w:tab w:val="left" w:pos="2842"/>
        </w:tabs>
        <w:spacing w:after="0"/>
      </w:pPr>
      <w:r>
        <w:t>Kosovská</w:t>
      </w:r>
      <w:r>
        <w:tab/>
        <w:t>16</w:t>
      </w:r>
    </w:p>
    <w:p w:rsidR="00FD2B85" w:rsidRDefault="00681B39">
      <w:pPr>
        <w:pStyle w:val="Zkladntext20"/>
        <w:framePr w:w="5501" w:h="739" w:wrap="none" w:hAnchor="page" w:x="4607" w:y="15"/>
        <w:shd w:val="clear" w:color="auto" w:fill="auto"/>
        <w:tabs>
          <w:tab w:val="left" w:pos="2602"/>
        </w:tabs>
        <w:spacing w:after="0"/>
      </w:pPr>
      <w:r>
        <w:t>Jihlava</w:t>
      </w:r>
      <w:r>
        <w:tab/>
        <w:t>586 01</w:t>
      </w:r>
    </w:p>
    <w:p w:rsidR="00FD2B85" w:rsidRDefault="00681B39">
      <w:pPr>
        <w:pStyle w:val="Zkladntext20"/>
        <w:framePr w:w="893" w:h="245" w:wrap="none" w:hAnchor="page" w:x="5058" w:y="851"/>
        <w:shd w:val="clear" w:color="auto" w:fill="auto"/>
        <w:spacing w:after="0"/>
      </w:pPr>
      <w:r>
        <w:t>00090450</w:t>
      </w:r>
    </w:p>
    <w:p w:rsidR="00FD2B85" w:rsidRDefault="00681B39">
      <w:pPr>
        <w:pStyle w:val="Zkladntext20"/>
        <w:framePr w:w="1142" w:h="245" w:wrap="none" w:hAnchor="page" w:x="7823" w:y="851"/>
        <w:shd w:val="clear" w:color="auto" w:fill="auto"/>
        <w:spacing w:after="0"/>
      </w:pPr>
      <w:r>
        <w:t>CZ00090450</w:t>
      </w:r>
    </w:p>
    <w:p w:rsidR="00FD2B85" w:rsidRDefault="00681B39">
      <w:pPr>
        <w:pStyle w:val="Zkladntext30"/>
        <w:framePr w:w="3250" w:h="341" w:wrap="none" w:hAnchor="page" w:x="877" w:y="1206"/>
        <w:shd w:val="clear" w:color="auto" w:fill="auto"/>
        <w:spacing w:after="0"/>
        <w:ind w:right="0"/>
        <w:jc w:val="left"/>
      </w:pPr>
      <w:r>
        <w:t>Číslo objednávky: 72900096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2170"/>
      </w:tblGrid>
      <w:tr w:rsidR="00FD2B8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</w:tr>
      <w:tr w:rsidR="00FD2B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72900096</w:t>
            </w:r>
          </w:p>
        </w:tc>
      </w:tr>
      <w:tr w:rsidR="00FD2B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FD2B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Dodací lhůta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B85" w:rsidRDefault="00FD2B85">
            <w:pPr>
              <w:framePr w:w="3845" w:h="1877" w:wrap="none" w:hAnchor="page" w:x="834" w:y="1964"/>
              <w:rPr>
                <w:sz w:val="10"/>
                <w:szCs w:val="10"/>
              </w:rPr>
            </w:pPr>
          </w:p>
        </w:tc>
      </w:tr>
      <w:tr w:rsidR="00FD2B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Způsob dopravy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B85" w:rsidRDefault="00FD2B85">
            <w:pPr>
              <w:framePr w:w="3845" w:h="1877" w:wrap="none" w:hAnchor="page" w:x="834" w:y="1964"/>
              <w:rPr>
                <w:sz w:val="10"/>
                <w:szCs w:val="10"/>
              </w:rPr>
            </w:pPr>
          </w:p>
        </w:tc>
      </w:tr>
      <w:tr w:rsidR="00FD2B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Místo určení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B85" w:rsidRDefault="00FD2B85">
            <w:pPr>
              <w:framePr w:w="3845" w:h="1877" w:wrap="none" w:hAnchor="page" w:x="834" w:y="1964"/>
              <w:rPr>
                <w:sz w:val="10"/>
                <w:szCs w:val="10"/>
              </w:rPr>
            </w:pPr>
          </w:p>
        </w:tc>
      </w:tr>
      <w:tr w:rsidR="00FD2B8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3845" w:h="1877" w:wrap="none" w:hAnchor="page" w:x="834" w:y="1964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Vyřizuje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B85" w:rsidRDefault="00FD2B85">
            <w:pPr>
              <w:framePr w:w="3845" w:h="1877" w:wrap="none" w:hAnchor="page" w:x="834" w:y="1964"/>
              <w:rPr>
                <w:sz w:val="10"/>
                <w:szCs w:val="10"/>
              </w:rPr>
            </w:pPr>
          </w:p>
        </w:tc>
      </w:tr>
    </w:tbl>
    <w:p w:rsidR="00FD2B85" w:rsidRDefault="00FD2B85">
      <w:pPr>
        <w:framePr w:w="3845" w:h="1877" w:wrap="none" w:hAnchor="page" w:x="834" w:y="1964"/>
        <w:spacing w:line="1" w:lineRule="exact"/>
      </w:pPr>
    </w:p>
    <w:p w:rsidR="00FD2B85" w:rsidRDefault="00681B39">
      <w:pPr>
        <w:pStyle w:val="Zkladntext20"/>
        <w:framePr w:w="1766" w:h="1819" w:wrap="none" w:hAnchor="page" w:x="5529" w:y="1235"/>
        <w:shd w:val="clear" w:color="auto" w:fill="auto"/>
        <w:spacing w:after="140"/>
      </w:pPr>
      <w:r>
        <w:t xml:space="preserve">Ze dne: </w:t>
      </w:r>
      <w:proofErr w:type="gramStart"/>
      <w:r>
        <w:t>23.11.2020</w:t>
      </w:r>
      <w:proofErr w:type="gramEnd"/>
    </w:p>
    <w:p w:rsidR="00FD2B85" w:rsidRDefault="00681B39">
      <w:pPr>
        <w:pStyle w:val="Zkladntext20"/>
        <w:framePr w:w="1766" w:h="1819" w:wrap="none" w:hAnchor="page" w:x="5529" w:y="1235"/>
        <w:shd w:val="clear" w:color="auto" w:fill="auto"/>
        <w:spacing w:after="140"/>
      </w:pPr>
      <w:r>
        <w:rPr>
          <w:b/>
          <w:bCs/>
        </w:rPr>
        <w:t>Odběratel:</w:t>
      </w:r>
    </w:p>
    <w:p w:rsidR="00FD2B85" w:rsidRDefault="00681B39">
      <w:pPr>
        <w:pStyle w:val="Zkladntext20"/>
        <w:framePr w:w="1766" w:h="1819" w:wrap="none" w:hAnchor="page" w:x="5529" w:y="1235"/>
        <w:shd w:val="clear" w:color="auto" w:fill="auto"/>
        <w:spacing w:after="0"/>
        <w:ind w:firstLine="160"/>
      </w:pPr>
      <w:r>
        <w:rPr>
          <w:b/>
          <w:bCs/>
        </w:rPr>
        <w:t>Obec Sedlejov</w:t>
      </w:r>
    </w:p>
    <w:p w:rsidR="00FD2B85" w:rsidRDefault="00681B39">
      <w:pPr>
        <w:pStyle w:val="Zkladntext20"/>
        <w:framePr w:w="1766" w:h="1819" w:wrap="none" w:hAnchor="page" w:x="5529" w:y="1235"/>
        <w:shd w:val="clear" w:color="auto" w:fill="auto"/>
        <w:spacing w:after="0"/>
        <w:ind w:firstLine="160"/>
      </w:pPr>
      <w:r>
        <w:t>Sedlejov 45</w:t>
      </w:r>
    </w:p>
    <w:p w:rsidR="00FD2B85" w:rsidRDefault="00681B39">
      <w:pPr>
        <w:pStyle w:val="Zkladntext20"/>
        <w:framePr w:w="1766" w:h="1819" w:wrap="none" w:hAnchor="page" w:x="5529" w:y="1235"/>
        <w:shd w:val="clear" w:color="auto" w:fill="auto"/>
        <w:spacing w:after="140"/>
        <w:ind w:firstLine="160"/>
      </w:pPr>
      <w:r>
        <w:t>588 62 Urbanov</w:t>
      </w:r>
    </w:p>
    <w:p w:rsidR="00FD2B85" w:rsidRDefault="00681B39">
      <w:pPr>
        <w:pStyle w:val="Zkladntext20"/>
        <w:framePr w:w="1766" w:h="1819" w:wrap="none" w:hAnchor="page" w:x="5529" w:y="1235"/>
        <w:shd w:val="clear" w:color="auto" w:fill="auto"/>
        <w:spacing w:after="140"/>
        <w:ind w:firstLine="260"/>
      </w:pPr>
      <w:r>
        <w:t>IČO: 00286605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7574"/>
      </w:tblGrid>
      <w:tr w:rsidR="00FD2B85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44" w:h="1094" w:wrap="none" w:hAnchor="page" w:x="849" w:y="4091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Dodací adresa:</w:t>
            </w:r>
          </w:p>
        </w:tc>
        <w:tc>
          <w:tcPr>
            <w:tcW w:w="7574" w:type="dxa"/>
            <w:tcBorders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44" w:h="1094" w:wrap="none" w:hAnchor="page" w:x="849" w:y="4091"/>
              <w:shd w:val="clear" w:color="auto" w:fill="auto"/>
              <w:spacing w:after="0" w:line="276" w:lineRule="auto"/>
              <w:ind w:left="3720" w:hanging="2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Korespondenční adresa: Jihlava Kosovská 16 Jihlava 586 01</w:t>
            </w:r>
          </w:p>
        </w:tc>
      </w:tr>
    </w:tbl>
    <w:p w:rsidR="00FD2B85" w:rsidRDefault="00FD2B85">
      <w:pPr>
        <w:framePr w:w="10344" w:h="1094" w:wrap="none" w:hAnchor="page" w:x="849" w:y="4091"/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9"/>
        <w:gridCol w:w="922"/>
        <w:gridCol w:w="658"/>
        <w:gridCol w:w="504"/>
        <w:gridCol w:w="965"/>
        <w:gridCol w:w="1003"/>
        <w:gridCol w:w="970"/>
        <w:gridCol w:w="1445"/>
      </w:tblGrid>
      <w:tr w:rsidR="00FD2B8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B85" w:rsidRDefault="00681B39">
            <w:pPr>
              <w:pStyle w:val="Jin0"/>
              <w:framePr w:w="10334" w:h="504" w:vSpace="221" w:wrap="none" w:hAnchor="page" w:x="719" w:y="5473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</w:tr>
    </w:tbl>
    <w:p w:rsidR="00FD2B85" w:rsidRDefault="00FD2B85">
      <w:pPr>
        <w:framePr w:w="10334" w:h="504" w:vSpace="221" w:wrap="none" w:hAnchor="page" w:x="719" w:y="5473"/>
        <w:spacing w:line="1" w:lineRule="exact"/>
      </w:pPr>
    </w:p>
    <w:p w:rsidR="00FD2B85" w:rsidRDefault="00681B39">
      <w:pPr>
        <w:pStyle w:val="Titulektabulky0"/>
        <w:framePr w:w="864" w:h="235" w:wrap="none" w:hAnchor="page" w:x="10170" w:y="5953"/>
        <w:shd w:val="clear" w:color="auto" w:fill="auto"/>
      </w:pPr>
      <w:r>
        <w:t>65 817,95</w:t>
      </w:r>
    </w:p>
    <w:p w:rsidR="00FD2B85" w:rsidRDefault="00681B39">
      <w:pPr>
        <w:pStyle w:val="Titulektabulky0"/>
        <w:framePr w:w="1474" w:h="235" w:wrap="none" w:hAnchor="page" w:x="8121" w:y="5963"/>
        <w:shd w:val="clear" w:color="auto" w:fill="auto"/>
      </w:pPr>
      <w:r>
        <w:t>21,00 11 422,95</w:t>
      </w:r>
    </w:p>
    <w:p w:rsidR="00FD2B85" w:rsidRDefault="00681B39">
      <w:pPr>
        <w:pStyle w:val="Zkladntext20"/>
        <w:framePr w:w="1224" w:h="254" w:wrap="none" w:hAnchor="page" w:x="858" w:y="5934"/>
        <w:shd w:val="clear" w:color="auto" w:fill="auto"/>
        <w:spacing w:after="0"/>
      </w:pPr>
      <w:r>
        <w:t>Obec Sedlejov</w:t>
      </w:r>
    </w:p>
    <w:p w:rsidR="00FD2B85" w:rsidRDefault="00681B39">
      <w:pPr>
        <w:spacing w:line="360" w:lineRule="exact"/>
      </w:pPr>
      <w:r>
        <w:rPr>
          <w:noProof/>
          <w:lang w:bidi="ar-SA"/>
        </w:rPr>
        <w:lastRenderedPageBreak/>
        <w:drawing>
          <wp:anchor distT="73025" distB="6350" distL="1484630" distR="0" simplePos="0" relativeHeight="62914690" behindDoc="1" locked="0" layoutInCell="1" allowOverlap="1">
            <wp:simplePos x="0" y="0"/>
            <wp:positionH relativeFrom="page">
              <wp:posOffset>2007870</wp:posOffset>
            </wp:positionH>
            <wp:positionV relativeFrom="margin">
              <wp:posOffset>283210</wp:posOffset>
            </wp:positionV>
            <wp:extent cx="890270" cy="2984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line="360" w:lineRule="exact"/>
      </w:pPr>
    </w:p>
    <w:p w:rsidR="00FD2B85" w:rsidRDefault="00FD2B85">
      <w:pPr>
        <w:spacing w:after="436" w:line="1" w:lineRule="exact"/>
      </w:pPr>
    </w:p>
    <w:p w:rsidR="00FD2B85" w:rsidRDefault="00FD2B85">
      <w:pPr>
        <w:spacing w:line="1" w:lineRule="exact"/>
        <w:sectPr w:rsidR="00FD2B85">
          <w:pgSz w:w="11900" w:h="16840"/>
          <w:pgMar w:top="1419" w:right="708" w:bottom="1507" w:left="718" w:header="991" w:footer="1079" w:gutter="0"/>
          <w:pgNumType w:start="1"/>
          <w:cols w:space="720"/>
          <w:noEndnote/>
          <w:docGrid w:linePitch="360"/>
        </w:sect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line="240" w:lineRule="exact"/>
        <w:rPr>
          <w:sz w:val="19"/>
          <w:szCs w:val="19"/>
        </w:rPr>
      </w:pPr>
    </w:p>
    <w:p w:rsidR="00FD2B85" w:rsidRDefault="00FD2B85">
      <w:pPr>
        <w:spacing w:before="89" w:after="89" w:line="240" w:lineRule="exact"/>
        <w:rPr>
          <w:sz w:val="19"/>
          <w:szCs w:val="19"/>
        </w:rPr>
      </w:pPr>
    </w:p>
    <w:p w:rsidR="00FD2B85" w:rsidRDefault="00FD2B85">
      <w:pPr>
        <w:spacing w:line="1" w:lineRule="exact"/>
        <w:sectPr w:rsidR="00FD2B85">
          <w:type w:val="continuous"/>
          <w:pgSz w:w="11900" w:h="16840"/>
          <w:pgMar w:top="1419" w:right="0" w:bottom="1419" w:left="0" w:header="0" w:footer="3" w:gutter="0"/>
          <w:cols w:space="720"/>
          <w:noEndnote/>
          <w:docGrid w:linePitch="360"/>
        </w:sectPr>
      </w:pPr>
    </w:p>
    <w:p w:rsidR="00FD2B85" w:rsidRDefault="00681B3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82550</wp:posOffset>
                </wp:positionV>
                <wp:extent cx="951230" cy="9817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981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2B85" w:rsidRDefault="00681B3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Věcná správnost</w:t>
                            </w:r>
                          </w:p>
                          <w:p w:rsidR="00FD2B85" w:rsidRDefault="00681B3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Příkazce</w:t>
                            </w:r>
                          </w:p>
                          <w:p w:rsidR="00FD2B85" w:rsidRDefault="00681B39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>Správce</w:t>
                            </w:r>
                          </w:p>
                          <w:p w:rsidR="00FD2B85" w:rsidRDefault="00681B39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Vystavil:</w:t>
                            </w:r>
                          </w:p>
                          <w:p w:rsidR="00FD2B85" w:rsidRDefault="00681B3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Tisk: </w:t>
                            </w:r>
                            <w:proofErr w:type="gramStart"/>
                            <w:r>
                              <w:t>24.11.2020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.9pt;margin-top:6.5pt;width:74.9pt;height:77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" filled="f" stroked="f">
                <v:textbox inset="0,0,0,0">
                  <w:txbxContent>
                    <w:p w:rsidR="00FD2B85" w:rsidRDefault="00681B39">
                      <w:pPr>
                        <w:pStyle w:val="Zkladntext20"/>
                        <w:shd w:val="clear" w:color="auto" w:fill="auto"/>
                      </w:pPr>
                      <w:r>
                        <w:t>Věcná správnost</w:t>
                      </w:r>
                    </w:p>
                    <w:p w:rsidR="00FD2B85" w:rsidRDefault="00681B39">
                      <w:pPr>
                        <w:pStyle w:val="Zkladntext20"/>
                        <w:shd w:val="clear" w:color="auto" w:fill="auto"/>
                      </w:pPr>
                      <w:r>
                        <w:t>Příkazce</w:t>
                      </w:r>
                    </w:p>
                    <w:p w:rsidR="00FD2B85" w:rsidRDefault="00681B39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t>Správce</w:t>
                      </w:r>
                    </w:p>
                    <w:p w:rsidR="00FD2B85" w:rsidRDefault="00681B39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Vystavil:</w:t>
                      </w:r>
                    </w:p>
                    <w:p w:rsidR="00FD2B85" w:rsidRDefault="00681B39">
                      <w:pPr>
                        <w:pStyle w:val="Zkladntext20"/>
                        <w:shd w:val="clear" w:color="auto" w:fill="auto"/>
                      </w:pPr>
                      <w:r>
                        <w:t xml:space="preserve">Tisk: </w:t>
                      </w:r>
                      <w:proofErr w:type="gramStart"/>
                      <w:r>
                        <w:t>24.11.2020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FD2B85" w:rsidRDefault="00681B39">
      <w:pPr>
        <w:pStyle w:val="Zkladntext20"/>
        <w:shd w:val="clear" w:color="auto" w:fill="auto"/>
        <w:spacing w:after="380"/>
        <w:ind w:right="600"/>
        <w:jc w:val="right"/>
      </w:pPr>
      <w:r>
        <w:t xml:space="preserve">Orientační cena objednávky s </w:t>
      </w:r>
      <w:proofErr w:type="spellStart"/>
      <w:r>
        <w:t>Dph</w:t>
      </w:r>
      <w:proofErr w:type="spellEnd"/>
      <w:r>
        <w:t>: 65 817,95</w:t>
      </w:r>
    </w:p>
    <w:p w:rsidR="00FD2B85" w:rsidRDefault="00681B39">
      <w:pPr>
        <w:pStyle w:val="Zkladntext30"/>
        <w:shd w:val="clear" w:color="auto" w:fill="auto"/>
      </w:pPr>
      <w:r>
        <w:t>OBEC</w:t>
      </w:r>
    </w:p>
    <w:p w:rsidR="00FD2B85" w:rsidRDefault="00681B39">
      <w:pPr>
        <w:pStyle w:val="Zkladntext30"/>
        <w:shd w:val="clear" w:color="auto" w:fill="auto"/>
        <w:spacing w:after="200"/>
      </w:pPr>
      <w:proofErr w:type="spellStart"/>
      <w:r>
        <w:t>Sedíejov</w:t>
      </w:r>
      <w:proofErr w:type="spellEnd"/>
    </w:p>
    <w:p w:rsidR="00FD2B85" w:rsidRDefault="00681B39">
      <w:pPr>
        <w:pStyle w:val="Zkladntext20"/>
        <w:shd w:val="clear" w:color="auto" w:fill="auto"/>
        <w:tabs>
          <w:tab w:val="left" w:leader="hyphen" w:pos="2630"/>
        </w:tabs>
        <w:spacing w:after="260"/>
        <w:ind w:right="340"/>
        <w:jc w:val="right"/>
      </w:pPr>
      <w:r>
        <w:t>razítko a podpis</w:t>
      </w:r>
      <w:r>
        <w:tab/>
      </w:r>
    </w:p>
    <w:p w:rsidR="00681B39" w:rsidRDefault="00681B39">
      <w:pPr>
        <w:pStyle w:val="Zkladntext1"/>
        <w:shd w:val="clear" w:color="auto" w:fill="auto"/>
        <w:ind w:left="260"/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</w:t>
      </w:r>
      <w:r>
        <w:t>raganizace</w:t>
      </w:r>
      <w:proofErr w:type="spellEnd"/>
      <w:r>
        <w:t xml:space="preserve"> se řičíte pokyny našeho zástupce. Vyhodnocení významných environmentálních aspektů je následující • Likvidace a odstraňování starých živičných povrchů. • Pokládka nových živičných povrchů. • Chemické odstraňování sněhu z povrchu silnic. • Inertn</w:t>
      </w:r>
      <w:r>
        <w:t xml:space="preserve">í posyp </w:t>
      </w:r>
      <w:proofErr w:type="gramStart"/>
      <w:r>
        <w:t>silnic.-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</w:t>
      </w:r>
      <w:r>
        <w:t>mi. V případě provádění stavební činnosti budete písemně seznámeni s riziky prostřednictvím stavbyvedoucího.</w:t>
      </w:r>
    </w:p>
    <w:p w:rsidR="00681B39" w:rsidRDefault="00681B39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4537"/>
      </w:tblGrid>
      <w:tr w:rsidR="00681B39" w:rsidTr="00681B39">
        <w:trPr>
          <w:tblCellSpacing w:w="0" w:type="dxa"/>
        </w:trPr>
        <w:tc>
          <w:tcPr>
            <w:tcW w:w="0" w:type="auto"/>
            <w:noWrap/>
            <w:hideMark/>
          </w:tcPr>
          <w:p w:rsidR="00681B39" w:rsidRDefault="00681B39">
            <w:pPr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81B39" w:rsidRDefault="00681B39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t>Re: odsouhlasení objednávky č. 72900096</w:t>
            </w:r>
          </w:p>
        </w:tc>
      </w:tr>
      <w:tr w:rsidR="00681B39" w:rsidTr="00681B39">
        <w:trPr>
          <w:tblCellSpacing w:w="0" w:type="dxa"/>
        </w:trPr>
        <w:tc>
          <w:tcPr>
            <w:tcW w:w="0" w:type="auto"/>
            <w:noWrap/>
            <w:hideMark/>
          </w:tcPr>
          <w:p w:rsidR="00681B39" w:rsidRDefault="00681B39">
            <w:pPr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81B39" w:rsidRDefault="00681B39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t>Tue</w:t>
            </w:r>
            <w:proofErr w:type="spellEnd"/>
            <w:r>
              <w:t>, 24 Nov 2020 10:59:52 +0100</w:t>
            </w:r>
          </w:p>
        </w:tc>
      </w:tr>
      <w:tr w:rsidR="00681B39" w:rsidTr="00681B39">
        <w:trPr>
          <w:tblCellSpacing w:w="0" w:type="dxa"/>
        </w:trPr>
        <w:tc>
          <w:tcPr>
            <w:tcW w:w="0" w:type="auto"/>
            <w:noWrap/>
            <w:hideMark/>
          </w:tcPr>
          <w:p w:rsidR="00681B39" w:rsidRDefault="00681B39">
            <w:pPr>
              <w:jc w:val="right"/>
              <w:outlineLvl w:val="0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81B39" w:rsidRDefault="00681B39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t xml:space="preserve">Obec Sedlejov </w:t>
            </w:r>
            <w:hyperlink r:id="rId9" w:history="1">
              <w:r>
                <w:rPr>
                  <w:rStyle w:val="Hypertextovodkaz"/>
                </w:rPr>
                <w:t>&lt;sedlejov@volny.cz&gt;</w:t>
              </w:r>
            </w:hyperlink>
          </w:p>
        </w:tc>
      </w:tr>
      <w:tr w:rsidR="00681B39" w:rsidTr="00681B39">
        <w:trPr>
          <w:tblCellSpacing w:w="0" w:type="dxa"/>
        </w:trPr>
        <w:tc>
          <w:tcPr>
            <w:tcW w:w="0" w:type="auto"/>
            <w:noWrap/>
            <w:hideMark/>
          </w:tcPr>
          <w:p w:rsidR="00681B39" w:rsidRDefault="00681B39">
            <w:pPr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81B39" w:rsidRDefault="00681B39" w:rsidP="00681B39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t>xxxxxxx</w:t>
            </w:r>
            <w:proofErr w:type="spellEnd"/>
            <w:r>
              <w:t xml:space="preserve"> </w:t>
            </w:r>
            <w:hyperlink r:id="rId10" w:history="1">
              <w:r w:rsidRPr="00E34769">
                <w:rPr>
                  <w:rStyle w:val="Hypertextovodkaz"/>
                </w:rPr>
                <w:t>&lt;xxxxxxxxxxxxxx@ksusv.cz&gt;</w:t>
              </w:r>
            </w:hyperlink>
          </w:p>
        </w:tc>
      </w:tr>
    </w:tbl>
    <w:p w:rsidR="00681B39" w:rsidRDefault="00681B39" w:rsidP="00681B39">
      <w:pPr>
        <w:spacing w:after="240"/>
        <w:rPr>
          <w:rFonts w:ascii="Calibri" w:eastAsiaTheme="minorHAnsi" w:hAnsi="Calibri" w:cs="Calibri"/>
          <w:sz w:val="22"/>
          <w:szCs w:val="22"/>
          <w:lang w:eastAsia="en-US"/>
        </w:rPr>
      </w:pPr>
      <w:r>
        <w:br/>
      </w:r>
    </w:p>
    <w:p w:rsidR="00681B39" w:rsidRDefault="00681B39" w:rsidP="00681B39">
      <w:pPr>
        <w:pStyle w:val="FormtovanvHTML"/>
      </w:pPr>
      <w:r>
        <w:t>Dobrý den,</w:t>
      </w:r>
    </w:p>
    <w:p w:rsidR="00681B39" w:rsidRDefault="00681B39" w:rsidP="00681B39">
      <w:pPr>
        <w:pStyle w:val="FormtovanvHTML"/>
      </w:pPr>
      <w:r>
        <w:t>V příloze zasílám potvrzenou objednávku.</w:t>
      </w:r>
    </w:p>
    <w:p w:rsidR="00681B39" w:rsidRDefault="00681B39" w:rsidP="00681B39">
      <w:pPr>
        <w:pStyle w:val="FormtovanvHTML"/>
      </w:pPr>
      <w:r>
        <w:t xml:space="preserve">-- </w:t>
      </w:r>
    </w:p>
    <w:p w:rsidR="00681B39" w:rsidRDefault="00681B39" w:rsidP="00681B39">
      <w:pPr>
        <w:pStyle w:val="FormtovanvHTML"/>
      </w:pPr>
      <w:r>
        <w:t>S pozdravem</w:t>
      </w:r>
    </w:p>
    <w:p w:rsidR="00681B39" w:rsidRDefault="00681B39" w:rsidP="00681B39">
      <w:pPr>
        <w:pStyle w:val="FormtovanvHTML"/>
      </w:pPr>
      <w:proofErr w:type="spellStart"/>
      <w:r>
        <w:t>xxxxxxx</w:t>
      </w:r>
      <w:proofErr w:type="spellEnd"/>
    </w:p>
    <w:p w:rsidR="00681B39" w:rsidRDefault="00681B39" w:rsidP="00681B39">
      <w:pPr>
        <w:pStyle w:val="FormtovanvHTML"/>
      </w:pPr>
      <w:r>
        <w:t>starosta obce</w:t>
      </w:r>
    </w:p>
    <w:p w:rsidR="00681B39" w:rsidRDefault="00681B39" w:rsidP="00681B39">
      <w:pPr>
        <w:pStyle w:val="FormtovanvHTML"/>
      </w:pPr>
      <w:r>
        <w:t>xxxxxxxxx</w:t>
      </w:r>
      <w:bookmarkStart w:id="0" w:name="_GoBack"/>
      <w:bookmarkEnd w:id="0"/>
    </w:p>
    <w:p w:rsidR="00681B39" w:rsidRDefault="00681B39" w:rsidP="00681B39">
      <w:pPr>
        <w:pStyle w:val="FormtovanvHTML"/>
      </w:pPr>
      <w:hyperlink r:id="rId11" w:history="1">
        <w:r>
          <w:rPr>
            <w:rStyle w:val="Hypertextovodkaz"/>
          </w:rPr>
          <w:t>sedlejov@volny.cz</w:t>
        </w:r>
      </w:hyperlink>
    </w:p>
    <w:p w:rsidR="00681B39" w:rsidRDefault="00681B39" w:rsidP="00681B39">
      <w:pPr>
        <w:pStyle w:val="FormtovanvHTML"/>
      </w:pPr>
      <w:hyperlink r:id="rId12" w:history="1">
        <w:r>
          <w:rPr>
            <w:rStyle w:val="Hypertextovodkaz"/>
          </w:rPr>
          <w:t>www.sedlejov.cz</w:t>
        </w:r>
      </w:hyperlink>
    </w:p>
    <w:p w:rsidR="00FD2B85" w:rsidRDefault="00FD2B85">
      <w:pPr>
        <w:pStyle w:val="Zkladntext1"/>
        <w:shd w:val="clear" w:color="auto" w:fill="auto"/>
        <w:ind w:left="260"/>
      </w:pPr>
    </w:p>
    <w:sectPr w:rsidR="00FD2B85">
      <w:type w:val="continuous"/>
      <w:pgSz w:w="11900" w:h="16840"/>
      <w:pgMar w:top="1419" w:right="708" w:bottom="1419" w:left="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1B39">
      <w:r>
        <w:separator/>
      </w:r>
    </w:p>
  </w:endnote>
  <w:endnote w:type="continuationSeparator" w:id="0">
    <w:p w:rsidR="00000000" w:rsidRDefault="0068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85" w:rsidRDefault="00FD2B85"/>
  </w:footnote>
  <w:footnote w:type="continuationSeparator" w:id="0">
    <w:p w:rsidR="00FD2B85" w:rsidRDefault="00FD2B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2B85"/>
    <w:rsid w:val="00681B39"/>
    <w:rsid w:val="00F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right="340"/>
      <w:jc w:val="right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81B39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81B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81B39"/>
    <w:rPr>
      <w:rFonts w:ascii="Courier New" w:eastAsiaTheme="minorHAnsi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right="340"/>
      <w:jc w:val="right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81B39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81B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81B39"/>
    <w:rPr>
      <w:rFonts w:ascii="Courier New" w:eastAsiaTheme="minorHAnsi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edlej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edlejov@volny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%3cxxxxxxxxxxxxxx@ksusv.cz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dlejov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2020-11-27T09:35:00Z</dcterms:created>
  <dcterms:modified xsi:type="dcterms:W3CDTF">2020-11-27T09:38:00Z</dcterms:modified>
</cp:coreProperties>
</file>