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21" w:rsidRDefault="00E63721" w:rsidP="00B62447">
      <w:pPr>
        <w:spacing w:after="0" w:line="276" w:lineRule="auto"/>
        <w:rPr>
          <w:rFonts w:cs="Arial"/>
          <w:b/>
          <w:sz w:val="28"/>
          <w:szCs w:val="28"/>
        </w:rPr>
      </w:pPr>
      <w:bookmarkStart w:id="0" w:name="_GoBack"/>
      <w:bookmarkEnd w:id="0"/>
    </w:p>
    <w:p w:rsidR="00E63721" w:rsidRDefault="00E63721" w:rsidP="003F2D61">
      <w:pPr>
        <w:pStyle w:val="RLnzevsmlouvy"/>
        <w:spacing w:after="0"/>
        <w:rPr>
          <w:rFonts w:ascii="Arial" w:hAnsi="Arial"/>
          <w:sz w:val="22"/>
          <w:szCs w:val="22"/>
        </w:rPr>
      </w:pPr>
      <w:r w:rsidRPr="00134388">
        <w:rPr>
          <w:rFonts w:ascii="Arial" w:hAnsi="Arial"/>
          <w:sz w:val="22"/>
          <w:szCs w:val="22"/>
        </w:rPr>
        <w:t>SMLOUVA O NÁKUPU ICT PROSTŘEDKŮ</w:t>
      </w:r>
      <w:r>
        <w:rPr>
          <w:rFonts w:ascii="Arial" w:hAnsi="Arial"/>
          <w:sz w:val="22"/>
          <w:szCs w:val="22"/>
        </w:rPr>
        <w:t xml:space="preserve"> - </w:t>
      </w:r>
    </w:p>
    <w:p w:rsidR="00E63721" w:rsidRPr="00134388" w:rsidRDefault="00CD1B0A" w:rsidP="00E148B5">
      <w:pPr>
        <w:pStyle w:val="RLnzevsmlouvy"/>
        <w:spacing w:after="0"/>
        <w:rPr>
          <w:rFonts w:ascii="Arial" w:hAnsi="Arial"/>
          <w:sz w:val="22"/>
          <w:szCs w:val="22"/>
        </w:rPr>
      </w:pPr>
      <w:r>
        <w:rPr>
          <w:rFonts w:ascii="Arial" w:hAnsi="Arial"/>
          <w:szCs w:val="22"/>
        </w:rPr>
        <w:t>TISKÁRNY A PLOTTERY</w:t>
      </w:r>
    </w:p>
    <w:p w:rsidR="00E63721" w:rsidRPr="00F86725" w:rsidRDefault="00E63721" w:rsidP="009A2B39">
      <w:pPr>
        <w:keepNext/>
        <w:keepLines/>
        <w:spacing w:after="0" w:line="240" w:lineRule="auto"/>
        <w:jc w:val="center"/>
        <w:rPr>
          <w:rFonts w:ascii="Arial" w:hAnsi="Arial" w:cs="Arial"/>
          <w:color w:val="000000"/>
          <w:szCs w:val="22"/>
        </w:rPr>
      </w:pPr>
    </w:p>
    <w:p w:rsidR="00E63721" w:rsidRPr="00F86725" w:rsidRDefault="00F74E6E" w:rsidP="00EA1082">
      <w:pPr>
        <w:keepNext/>
        <w:keepLines/>
        <w:spacing w:after="0" w:line="240" w:lineRule="auto"/>
        <w:jc w:val="center"/>
        <w:rPr>
          <w:rFonts w:ascii="Arial" w:hAnsi="Arial" w:cs="Arial"/>
          <w:color w:val="000000"/>
          <w:szCs w:val="22"/>
        </w:rPr>
      </w:pPr>
      <w:r>
        <w:rPr>
          <w:rFonts w:ascii="Arial" w:hAnsi="Arial" w:cs="Arial"/>
          <w:color w:val="000000"/>
          <w:szCs w:val="22"/>
        </w:rPr>
        <w:t xml:space="preserve">(DMS: </w:t>
      </w:r>
      <w:r w:rsidR="006D56C1">
        <w:rPr>
          <w:rFonts w:ascii="Arial" w:hAnsi="Arial" w:cs="Arial"/>
          <w:color w:val="000000"/>
          <w:szCs w:val="22"/>
        </w:rPr>
        <w:t>112</w:t>
      </w:r>
      <w:r w:rsidR="006B4527">
        <w:rPr>
          <w:rFonts w:ascii="Arial" w:hAnsi="Arial" w:cs="Arial"/>
          <w:color w:val="000000"/>
          <w:szCs w:val="22"/>
        </w:rPr>
        <w:t>-2017-13330</w:t>
      </w:r>
      <w:r w:rsidR="00E63721" w:rsidRPr="00F86725">
        <w:rPr>
          <w:rFonts w:ascii="Arial" w:hAnsi="Arial" w:cs="Arial"/>
          <w:color w:val="000000"/>
          <w:szCs w:val="22"/>
        </w:rPr>
        <w:t>)</w:t>
      </w:r>
    </w:p>
    <w:p w:rsidR="00E63721" w:rsidRPr="00F86725" w:rsidRDefault="00E63721" w:rsidP="00E148B5">
      <w:pPr>
        <w:jc w:val="center"/>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Smluvní strany:</w:t>
      </w:r>
    </w:p>
    <w:p w:rsidR="00E63721" w:rsidRPr="00F86725" w:rsidRDefault="00E63721" w:rsidP="00EC245F">
      <w:pPr>
        <w:pStyle w:val="RLdajeosmluvnstran"/>
        <w:rPr>
          <w:rFonts w:ascii="Arial" w:hAnsi="Arial" w:cs="Arial"/>
          <w:szCs w:val="22"/>
        </w:rPr>
      </w:pPr>
    </w:p>
    <w:p w:rsidR="006B4527" w:rsidRPr="008D3A75" w:rsidRDefault="006B4527" w:rsidP="006B4527">
      <w:pPr>
        <w:pStyle w:val="RLProhlensmluvnchstran"/>
        <w:rPr>
          <w:sz w:val="24"/>
          <w:highlight w:val="yellow"/>
        </w:rPr>
      </w:pPr>
      <w:r w:rsidRPr="008D3A75">
        <w:rPr>
          <w:sz w:val="24"/>
        </w:rPr>
        <w:t>Česká republika – Ministerstvo zemědělství</w:t>
      </w:r>
    </w:p>
    <w:p w:rsidR="006B4527" w:rsidRPr="008D3A75" w:rsidRDefault="006B4527" w:rsidP="006B4527">
      <w:pPr>
        <w:pStyle w:val="RLdajeosmluvnstran"/>
        <w:rPr>
          <w:sz w:val="24"/>
        </w:rPr>
      </w:pPr>
      <w:r w:rsidRPr="008D3A75">
        <w:rPr>
          <w:sz w:val="24"/>
        </w:rPr>
        <w:t>se sídlem: Těšnov 65/17, 110 00, Praha 1 – Nové Město</w:t>
      </w:r>
    </w:p>
    <w:p w:rsidR="006B4527" w:rsidRDefault="006B4527" w:rsidP="006B4527">
      <w:pPr>
        <w:pStyle w:val="RLdajeosmluvnstran"/>
        <w:rPr>
          <w:sz w:val="24"/>
        </w:rPr>
      </w:pPr>
      <w:r w:rsidRPr="008D3A75">
        <w:rPr>
          <w:sz w:val="24"/>
        </w:rPr>
        <w:t>IČ: 00020478</w:t>
      </w:r>
    </w:p>
    <w:p w:rsidR="00B83BCE" w:rsidRPr="008D3A75" w:rsidRDefault="00B83BCE" w:rsidP="006B4527">
      <w:pPr>
        <w:pStyle w:val="RLdajeosmluvnstran"/>
        <w:rPr>
          <w:sz w:val="24"/>
        </w:rPr>
      </w:pPr>
      <w:r>
        <w:rPr>
          <w:sz w:val="24"/>
        </w:rPr>
        <w:t>DIČ: není plátcem DPH</w:t>
      </w:r>
    </w:p>
    <w:p w:rsidR="006B4527" w:rsidRPr="008D3A75" w:rsidRDefault="006B4527" w:rsidP="006B4527">
      <w:pPr>
        <w:pStyle w:val="RLdajeosmluvnstran"/>
        <w:rPr>
          <w:sz w:val="24"/>
        </w:rPr>
      </w:pPr>
      <w:r w:rsidRPr="008D3A75">
        <w:rPr>
          <w:sz w:val="24"/>
        </w:rPr>
        <w:t xml:space="preserve">bank. spojení: Česká národní banka, č. účtu: </w:t>
      </w:r>
      <w:proofErr w:type="spellStart"/>
      <w:r w:rsidR="003F7AFA">
        <w:rPr>
          <w:sz w:val="24"/>
        </w:rPr>
        <w:t>xxxxxxxxxxx</w:t>
      </w:r>
      <w:proofErr w:type="spellEnd"/>
    </w:p>
    <w:p w:rsidR="006B4527" w:rsidRPr="008D3A75" w:rsidRDefault="007B4E2B" w:rsidP="006B4527">
      <w:pPr>
        <w:pStyle w:val="RLdajeosmluvnstran"/>
        <w:rPr>
          <w:sz w:val="24"/>
        </w:rPr>
      </w:pPr>
      <w:r w:rsidRPr="008D3A75">
        <w:rPr>
          <w:sz w:val="24"/>
        </w:rPr>
        <w:t>zastoupená</w:t>
      </w:r>
      <w:r w:rsidR="006B4527" w:rsidRPr="008D3A75">
        <w:rPr>
          <w:sz w:val="24"/>
        </w:rPr>
        <w:t>: David</w:t>
      </w:r>
      <w:r w:rsidRPr="008D3A75">
        <w:rPr>
          <w:sz w:val="24"/>
        </w:rPr>
        <w:t>em</w:t>
      </w:r>
      <w:r w:rsidR="006B4527" w:rsidRPr="008D3A75">
        <w:rPr>
          <w:sz w:val="24"/>
        </w:rPr>
        <w:t xml:space="preserve"> </w:t>
      </w:r>
      <w:proofErr w:type="spellStart"/>
      <w:r w:rsidR="006B4527" w:rsidRPr="008D3A75">
        <w:rPr>
          <w:sz w:val="24"/>
        </w:rPr>
        <w:t>Šetin</w:t>
      </w:r>
      <w:r w:rsidRPr="008D3A75">
        <w:rPr>
          <w:sz w:val="24"/>
        </w:rPr>
        <w:t>ou</w:t>
      </w:r>
      <w:proofErr w:type="spellEnd"/>
      <w:r w:rsidR="006B4527" w:rsidRPr="008D3A75">
        <w:rPr>
          <w:sz w:val="24"/>
        </w:rPr>
        <w:t>, ředitel</w:t>
      </w:r>
      <w:r w:rsidRPr="008D3A75">
        <w:rPr>
          <w:sz w:val="24"/>
        </w:rPr>
        <w:t>em</w:t>
      </w:r>
      <w:r w:rsidR="006B4527" w:rsidRPr="008D3A75">
        <w:rPr>
          <w:sz w:val="24"/>
        </w:rPr>
        <w:t xml:space="preserve"> Odboru informačních a komunikačních technologií</w:t>
      </w:r>
    </w:p>
    <w:p w:rsidR="00E63721" w:rsidRPr="00F86725" w:rsidRDefault="006B4527" w:rsidP="006B4527">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Kupující</w:t>
      </w:r>
      <w:r w:rsidR="00E63721" w:rsidRPr="00F86725">
        <w:rPr>
          <w:rFonts w:ascii="Arial" w:hAnsi="Arial" w:cs="Arial"/>
          <w:szCs w:val="22"/>
        </w:rPr>
        <w:t>“)</w:t>
      </w:r>
    </w:p>
    <w:p w:rsidR="00E63721" w:rsidRPr="00F86725" w:rsidRDefault="00E63721" w:rsidP="00EC245F">
      <w:pPr>
        <w:pStyle w:val="RLdajeosmluvnstran"/>
        <w:rPr>
          <w:rFonts w:ascii="Arial" w:hAnsi="Arial" w:cs="Arial"/>
          <w:szCs w:val="22"/>
        </w:rPr>
      </w:pPr>
    </w:p>
    <w:p w:rsidR="00E63721" w:rsidRPr="00F86725" w:rsidRDefault="00E63721" w:rsidP="00EC245F">
      <w:pPr>
        <w:pStyle w:val="RLdajeosmluvnstran"/>
        <w:rPr>
          <w:rFonts w:ascii="Arial" w:hAnsi="Arial" w:cs="Arial"/>
          <w:szCs w:val="22"/>
        </w:rPr>
      </w:pPr>
      <w:r w:rsidRPr="00F86725">
        <w:rPr>
          <w:rFonts w:ascii="Arial" w:hAnsi="Arial" w:cs="Arial"/>
          <w:szCs w:val="22"/>
        </w:rPr>
        <w:t>a</w:t>
      </w:r>
    </w:p>
    <w:p w:rsidR="00E63721" w:rsidRPr="00F86725" w:rsidRDefault="00E63721" w:rsidP="00EC245F">
      <w:pPr>
        <w:pStyle w:val="RLdajeosmluvnstran"/>
        <w:rPr>
          <w:rFonts w:ascii="Arial" w:hAnsi="Arial" w:cs="Arial"/>
          <w:szCs w:val="22"/>
        </w:rPr>
      </w:pPr>
    </w:p>
    <w:p w:rsidR="00A95A20" w:rsidRPr="00A95A20" w:rsidRDefault="00CD1B0A" w:rsidP="00EA1082">
      <w:pPr>
        <w:pStyle w:val="RLdajeosmluvnstran"/>
        <w:rPr>
          <w:rFonts w:asciiTheme="minorHAnsi" w:hAnsiTheme="minorHAnsi" w:cstheme="minorHAnsi"/>
          <w:b/>
          <w:sz w:val="24"/>
        </w:rPr>
      </w:pPr>
      <w:r>
        <w:rPr>
          <w:rFonts w:asciiTheme="minorHAnsi" w:hAnsiTheme="minorHAnsi" w:cstheme="minorHAnsi"/>
          <w:b/>
          <w:sz w:val="24"/>
        </w:rPr>
        <w:t>Notes CS a.s.</w:t>
      </w:r>
      <w:r w:rsidR="00A95A20" w:rsidRPr="00A95A20">
        <w:rPr>
          <w:rFonts w:asciiTheme="minorHAnsi" w:hAnsiTheme="minorHAnsi" w:cstheme="minorHAnsi"/>
          <w:b/>
          <w:sz w:val="24"/>
        </w:rPr>
        <w:t xml:space="preserve"> </w:t>
      </w:r>
    </w:p>
    <w:p w:rsidR="00E63721" w:rsidRPr="00A95A20" w:rsidRDefault="00E63721" w:rsidP="00EA1082">
      <w:pPr>
        <w:pStyle w:val="RLdajeosmluvnstran"/>
        <w:rPr>
          <w:rFonts w:asciiTheme="minorHAnsi" w:hAnsiTheme="minorHAnsi" w:cstheme="minorHAnsi"/>
          <w:sz w:val="24"/>
        </w:rPr>
      </w:pPr>
      <w:r w:rsidRPr="00A95A20">
        <w:rPr>
          <w:rFonts w:asciiTheme="minorHAnsi" w:hAnsiTheme="minorHAnsi" w:cstheme="minorHAnsi"/>
          <w:sz w:val="24"/>
        </w:rPr>
        <w:t xml:space="preserve">se sídlem: </w:t>
      </w:r>
      <w:proofErr w:type="spellStart"/>
      <w:r w:rsidR="00CD1B0A">
        <w:rPr>
          <w:rFonts w:asciiTheme="minorHAnsi" w:hAnsiTheme="minorHAnsi" w:cstheme="minorHAnsi"/>
          <w:sz w:val="24"/>
        </w:rPr>
        <w:t>Tűrkova</w:t>
      </w:r>
      <w:proofErr w:type="spellEnd"/>
      <w:r w:rsidR="00CD1B0A">
        <w:rPr>
          <w:rFonts w:asciiTheme="minorHAnsi" w:hAnsiTheme="minorHAnsi" w:cstheme="minorHAnsi"/>
          <w:sz w:val="24"/>
        </w:rPr>
        <w:t xml:space="preserve"> 2319/5b, 149 00 Praha </w:t>
      </w:r>
    </w:p>
    <w:p w:rsidR="00E63721" w:rsidRPr="00A95A20" w:rsidRDefault="00E63721" w:rsidP="00EA1082">
      <w:pPr>
        <w:pStyle w:val="RLdajeosmluvnstran"/>
        <w:rPr>
          <w:rFonts w:asciiTheme="minorHAnsi" w:hAnsiTheme="minorHAnsi" w:cstheme="minorHAnsi"/>
          <w:sz w:val="24"/>
        </w:rPr>
      </w:pPr>
      <w:r w:rsidRPr="00A95A20">
        <w:rPr>
          <w:rFonts w:asciiTheme="minorHAnsi" w:hAnsiTheme="minorHAnsi" w:cstheme="minorHAnsi"/>
          <w:sz w:val="24"/>
        </w:rPr>
        <w:t xml:space="preserve">IČ: </w:t>
      </w:r>
      <w:r w:rsidR="00CD1B0A">
        <w:rPr>
          <w:rFonts w:asciiTheme="minorHAnsi" w:hAnsiTheme="minorHAnsi" w:cstheme="minorHAnsi"/>
          <w:sz w:val="24"/>
        </w:rPr>
        <w:t>26140161</w:t>
      </w:r>
      <w:r w:rsidRPr="00A95A20">
        <w:rPr>
          <w:rFonts w:asciiTheme="minorHAnsi" w:hAnsiTheme="minorHAnsi" w:cstheme="minorHAnsi"/>
          <w:sz w:val="24"/>
        </w:rPr>
        <w:t xml:space="preserve">, DIČ: </w:t>
      </w:r>
      <w:r w:rsidR="00CD1B0A">
        <w:rPr>
          <w:rFonts w:asciiTheme="minorHAnsi" w:hAnsiTheme="minorHAnsi" w:cstheme="minorHAnsi"/>
          <w:sz w:val="24"/>
        </w:rPr>
        <w:t>CZ26140161</w:t>
      </w:r>
    </w:p>
    <w:p w:rsidR="00A95A20" w:rsidRPr="00A95A20" w:rsidRDefault="00E63721" w:rsidP="00A95A20">
      <w:pPr>
        <w:pStyle w:val="RLdajeosmluvnstran"/>
        <w:rPr>
          <w:rFonts w:asciiTheme="minorHAnsi" w:hAnsiTheme="minorHAnsi" w:cstheme="minorHAnsi"/>
          <w:sz w:val="24"/>
          <w:lang w:eastAsia="cs-CZ"/>
        </w:rPr>
      </w:pPr>
      <w:r w:rsidRPr="00A95A20">
        <w:rPr>
          <w:rFonts w:asciiTheme="minorHAnsi" w:hAnsiTheme="minorHAnsi" w:cstheme="minorHAnsi"/>
          <w:sz w:val="24"/>
        </w:rPr>
        <w:t>společnost zapsan</w:t>
      </w:r>
      <w:r w:rsidR="008D3A75">
        <w:rPr>
          <w:rFonts w:asciiTheme="minorHAnsi" w:hAnsiTheme="minorHAnsi" w:cstheme="minorHAnsi"/>
          <w:sz w:val="24"/>
        </w:rPr>
        <w:t>á v obchodním rejstříku vedeném</w:t>
      </w:r>
      <w:r w:rsidR="00A95A20" w:rsidRPr="00A95A20">
        <w:rPr>
          <w:rFonts w:asciiTheme="minorHAnsi" w:hAnsiTheme="minorHAnsi" w:cstheme="minorHAnsi"/>
          <w:sz w:val="24"/>
          <w:lang w:eastAsia="cs-CZ"/>
        </w:rPr>
        <w:t xml:space="preserve"> u </w:t>
      </w:r>
      <w:r w:rsidR="00CD1B0A">
        <w:rPr>
          <w:rFonts w:asciiTheme="minorHAnsi" w:hAnsiTheme="minorHAnsi" w:cstheme="minorHAnsi"/>
          <w:sz w:val="24"/>
          <w:lang w:eastAsia="cs-CZ"/>
        </w:rPr>
        <w:t>Městského soudu v Praze oddíl B, vložka 6293</w:t>
      </w:r>
      <w:r w:rsidR="00A95A20" w:rsidRPr="00A95A20">
        <w:rPr>
          <w:rFonts w:asciiTheme="minorHAnsi" w:hAnsiTheme="minorHAnsi" w:cstheme="minorHAnsi"/>
          <w:sz w:val="24"/>
          <w:lang w:eastAsia="cs-CZ"/>
        </w:rPr>
        <w:t>.</w:t>
      </w:r>
    </w:p>
    <w:p w:rsidR="00CD1B0A" w:rsidRPr="00F86725" w:rsidRDefault="00CD1B0A" w:rsidP="00CD1B0A">
      <w:pPr>
        <w:pStyle w:val="RLdajeosmluvnstran"/>
        <w:rPr>
          <w:rFonts w:ascii="Arial" w:hAnsi="Arial" w:cs="Arial"/>
          <w:szCs w:val="22"/>
        </w:rPr>
      </w:pPr>
      <w:r w:rsidRPr="00F86725">
        <w:rPr>
          <w:rFonts w:ascii="Arial" w:hAnsi="Arial" w:cs="Arial"/>
          <w:szCs w:val="22"/>
        </w:rPr>
        <w:t xml:space="preserve">bank. spojení: </w:t>
      </w:r>
      <w:proofErr w:type="spellStart"/>
      <w:r w:rsidR="003F7AFA">
        <w:rPr>
          <w:rStyle w:val="doplnuchazeChar"/>
          <w:rFonts w:ascii="Arial" w:hAnsi="Arial" w:cs="Arial"/>
          <w:b w:val="0"/>
          <w:szCs w:val="22"/>
        </w:rPr>
        <w:t>xxxxxxxxxx</w:t>
      </w:r>
      <w:proofErr w:type="spellEnd"/>
      <w:r w:rsidRPr="00F86725">
        <w:rPr>
          <w:rFonts w:ascii="Arial" w:hAnsi="Arial" w:cs="Arial"/>
          <w:szCs w:val="22"/>
        </w:rPr>
        <w:t xml:space="preserve">, č. účtu: </w:t>
      </w:r>
      <w:proofErr w:type="spellStart"/>
      <w:r w:rsidR="003F7AFA">
        <w:rPr>
          <w:rStyle w:val="doplnuchazeChar"/>
          <w:rFonts w:ascii="Arial" w:hAnsi="Arial" w:cs="Arial"/>
          <w:b w:val="0"/>
          <w:szCs w:val="22"/>
        </w:rPr>
        <w:t>xxxxxxxxxx</w:t>
      </w:r>
      <w:proofErr w:type="spellEnd"/>
    </w:p>
    <w:p w:rsidR="00CD1B0A" w:rsidRPr="00F86725" w:rsidRDefault="00CD1B0A" w:rsidP="00CD1B0A">
      <w:pPr>
        <w:pStyle w:val="RLdajeosmluvnstran"/>
        <w:rPr>
          <w:rStyle w:val="doplnuchazeChar"/>
          <w:rFonts w:ascii="Arial" w:hAnsi="Arial" w:cs="Arial"/>
          <w:b w:val="0"/>
          <w:szCs w:val="22"/>
        </w:rPr>
      </w:pPr>
      <w:r w:rsidRPr="00F86725">
        <w:rPr>
          <w:rFonts w:ascii="Arial" w:hAnsi="Arial" w:cs="Arial"/>
          <w:szCs w:val="22"/>
        </w:rPr>
        <w:t xml:space="preserve">zastoupená: </w:t>
      </w:r>
      <w:r>
        <w:rPr>
          <w:rStyle w:val="doplnuchazeChar"/>
          <w:rFonts w:ascii="Arial" w:hAnsi="Arial" w:cs="Arial"/>
          <w:b w:val="0"/>
          <w:szCs w:val="22"/>
        </w:rPr>
        <w:t>Danielem Lukavským, předsedou správní rady a statutárním ředitelem</w:t>
      </w:r>
    </w:p>
    <w:p w:rsidR="00CD1B0A" w:rsidRDefault="00CD1B0A" w:rsidP="00EA1082">
      <w:pPr>
        <w:pStyle w:val="RLdajeosmluvnstran"/>
        <w:rPr>
          <w:rFonts w:ascii="Arial" w:hAnsi="Arial" w:cs="Arial"/>
          <w:szCs w:val="22"/>
        </w:rPr>
      </w:pPr>
    </w:p>
    <w:p w:rsidR="00E63721" w:rsidRPr="00F86725" w:rsidRDefault="00CD1B0A" w:rsidP="00EA1082">
      <w:pPr>
        <w:pStyle w:val="RLdajeosmluvnstran"/>
        <w:rPr>
          <w:rFonts w:ascii="Arial" w:hAnsi="Arial" w:cs="Arial"/>
          <w:szCs w:val="22"/>
        </w:rPr>
      </w:pPr>
      <w:r w:rsidRPr="00F86725">
        <w:rPr>
          <w:rFonts w:ascii="Arial" w:hAnsi="Arial" w:cs="Arial"/>
          <w:szCs w:val="22"/>
        </w:rPr>
        <w:t xml:space="preserve"> </w:t>
      </w:r>
      <w:r w:rsidR="00E63721" w:rsidRPr="00F86725">
        <w:rPr>
          <w:rFonts w:ascii="Arial" w:hAnsi="Arial" w:cs="Arial"/>
          <w:szCs w:val="22"/>
        </w:rPr>
        <w:t>(dále jen „</w:t>
      </w:r>
      <w:r w:rsidR="00E63721" w:rsidRPr="00F86725">
        <w:rPr>
          <w:rStyle w:val="RLProhlensmluvnchstranChar"/>
          <w:rFonts w:ascii="Arial" w:hAnsi="Arial" w:cs="Arial"/>
          <w:sz w:val="22"/>
          <w:szCs w:val="22"/>
        </w:rPr>
        <w:t>Prodávající</w:t>
      </w:r>
      <w:r w:rsidR="00E63721" w:rsidRPr="00F86725">
        <w:rPr>
          <w:rFonts w:ascii="Arial" w:hAnsi="Arial" w:cs="Arial"/>
          <w:szCs w:val="22"/>
        </w:rPr>
        <w:t>“)</w:t>
      </w:r>
    </w:p>
    <w:p w:rsidR="00511929" w:rsidRDefault="00511929" w:rsidP="00E148B5">
      <w:pPr>
        <w:pStyle w:val="RLdajeosmluvnstran"/>
        <w:rPr>
          <w:rFonts w:ascii="Arial" w:hAnsi="Arial" w:cs="Arial"/>
          <w:szCs w:val="22"/>
        </w:rPr>
      </w:pPr>
    </w:p>
    <w:p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základě výsledku zadávacího řízení 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Dynamického nákupního systému na prostředky ICT v rezortu Ministerstva zemědělství</w:t>
      </w:r>
      <w:r w:rsidRPr="00F86725">
        <w:rPr>
          <w:rFonts w:ascii="Arial" w:hAnsi="Arial" w:cs="Arial"/>
          <w:szCs w:val="22"/>
        </w:rPr>
        <w:t xml:space="preserve"> dle § </w:t>
      </w:r>
      <w:smartTag w:uri="urn:schemas-microsoft-com:office:smarttags" w:element="metricconverter">
        <w:smartTagPr>
          <w:attr w:name="ProductID" w:val="138 a"/>
        </w:smartTagPr>
        <w:r>
          <w:rPr>
            <w:rFonts w:ascii="Arial" w:hAnsi="Arial" w:cs="Arial"/>
            <w:szCs w:val="22"/>
          </w:rPr>
          <w:t>138 a</w:t>
        </w:r>
      </w:smartTag>
      <w:r>
        <w:rPr>
          <w:rFonts w:ascii="Arial" w:hAnsi="Arial" w:cs="Arial"/>
          <w:szCs w:val="22"/>
        </w:rPr>
        <w:t xml:space="preserve">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xml:space="preserve">“), s názvem „DNS - NÁKUP ICT PROSTŘEDKŮ </w:t>
      </w:r>
      <w:r w:rsidR="00CD1B0A">
        <w:rPr>
          <w:rFonts w:ascii="Arial" w:hAnsi="Arial" w:cs="Arial"/>
          <w:szCs w:val="22"/>
        </w:rPr>
        <w:t>7</w:t>
      </w:r>
      <w:r w:rsidRPr="00F86725">
        <w:rPr>
          <w:rFonts w:ascii="Arial" w:hAnsi="Arial" w:cs="Arial"/>
          <w:szCs w:val="22"/>
        </w:rPr>
        <w:t>. KOLO</w:t>
      </w:r>
      <w:r w:rsidR="00EA563D">
        <w:rPr>
          <w:rFonts w:ascii="Arial" w:hAnsi="Arial" w:cs="Arial"/>
          <w:szCs w:val="22"/>
        </w:rPr>
        <w:t xml:space="preserve"> </w:t>
      </w:r>
      <w:r w:rsidR="00CD1B0A">
        <w:rPr>
          <w:rFonts w:ascii="Arial" w:hAnsi="Arial" w:cs="Arial"/>
          <w:szCs w:val="22"/>
        </w:rPr>
        <w:t>TISKÁRNY A PLOTTERY</w:t>
      </w:r>
      <w:r w:rsidRPr="00F86725">
        <w:rPr>
          <w:rFonts w:ascii="Arial" w:hAnsi="Arial" w:cs="Arial"/>
          <w:szCs w:val="22"/>
        </w:rPr>
        <w:t>“ (dále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souladu s ustanoveními § </w:t>
      </w:r>
      <w:smartTag w:uri="urn:schemas-microsoft-com:office:smarttags" w:element="metricconverter">
        <w:smartTagPr>
          <w:attr w:name="ProductID" w:val="2079 a"/>
        </w:smartTagPr>
        <w:r w:rsidRPr="00F86725">
          <w:rPr>
            <w:rFonts w:ascii="Arial" w:hAnsi="Arial" w:cs="Arial"/>
            <w:szCs w:val="22"/>
          </w:rPr>
          <w:t>2079 a</w:t>
        </w:r>
      </w:smartTag>
      <w:r w:rsidRPr="00F86725">
        <w:rPr>
          <w:rFonts w:ascii="Arial" w:hAnsi="Arial" w:cs="Arial"/>
          <w:szCs w:val="22"/>
        </w:rPr>
        <w:t xml:space="preserve"> násl. </w:t>
      </w:r>
      <w:r w:rsidR="008D3A75">
        <w:rPr>
          <w:rFonts w:ascii="Arial" w:hAnsi="Arial" w:cs="Arial"/>
          <w:szCs w:val="22"/>
        </w:rPr>
        <w:t xml:space="preserve">a </w:t>
      </w:r>
      <w:r w:rsidRPr="00F86725">
        <w:rPr>
          <w:rFonts w:ascii="Arial" w:hAnsi="Arial" w:cs="Arial"/>
          <w:szCs w:val="22"/>
        </w:rPr>
        <w:t xml:space="preserve">§ </w:t>
      </w:r>
      <w:smartTag w:uri="urn:schemas-microsoft-com:office:smarttags" w:element="metricconverter">
        <w:smartTagPr>
          <w:attr w:name="ProductID" w:val="2358 a"/>
        </w:smartTagPr>
        <w:r w:rsidRPr="00F86725">
          <w:rPr>
            <w:rFonts w:ascii="Arial" w:hAnsi="Arial" w:cs="Arial"/>
            <w:szCs w:val="22"/>
          </w:rPr>
          <w:t>2358 a</w:t>
        </w:r>
      </w:smartTag>
      <w:r w:rsidRPr="00F86725">
        <w:rPr>
          <w:rFonts w:ascii="Arial" w:hAnsi="Arial" w:cs="Arial"/>
          <w:szCs w:val="22"/>
        </w:rPr>
        <w:t xml:space="preserve"> násl. zákona č. 89/2012 Sb., občanský zákoník (dále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rsidR="00EA563D" w:rsidRDefault="00EA563D" w:rsidP="006E40C7">
      <w:pPr>
        <w:pStyle w:val="RLProhlensmluvnchstran"/>
        <w:rPr>
          <w:rFonts w:ascii="Arial" w:hAnsi="Arial" w:cs="Arial"/>
          <w:szCs w:val="22"/>
        </w:rPr>
      </w:pPr>
    </w:p>
    <w:p w:rsidR="00EA563D" w:rsidRDefault="00EA563D" w:rsidP="00EA563D"/>
    <w:p w:rsidR="008D3A75" w:rsidRPr="00EA563D" w:rsidRDefault="008D3A75" w:rsidP="00EA563D"/>
    <w:p w:rsidR="00E63721" w:rsidRPr="00F86725" w:rsidRDefault="00E63721" w:rsidP="006E40C7">
      <w:pPr>
        <w:pStyle w:val="RLProhlensmluvnchstran"/>
        <w:rPr>
          <w:rFonts w:ascii="Arial" w:hAnsi="Arial" w:cs="Arial"/>
          <w:szCs w:val="22"/>
        </w:rPr>
      </w:pPr>
      <w:r w:rsidRPr="00F86725">
        <w:rPr>
          <w:rFonts w:ascii="Arial" w:hAnsi="Arial" w:cs="Arial"/>
          <w:szCs w:val="22"/>
        </w:rPr>
        <w:lastRenderedPageBreak/>
        <w:t>Smluvní strany, vědomy si svých závazků v této Smlouvě obsažených a s úmyslem být touto Smlouvou vázány, dohodly se na následujícím znění Smlouvy:</w:t>
      </w:r>
    </w:p>
    <w:p w:rsidR="00E63721" w:rsidRPr="00F86725" w:rsidRDefault="00E63721" w:rsidP="00EC245F">
      <w:pPr>
        <w:pStyle w:val="RLlneksmlouvy"/>
        <w:rPr>
          <w:rFonts w:ascii="Arial" w:hAnsi="Arial" w:cs="Arial"/>
          <w:szCs w:val="22"/>
        </w:rPr>
      </w:pPr>
      <w:bookmarkStart w:id="1" w:name="_Ref369121580"/>
      <w:r w:rsidRPr="00F86725">
        <w:rPr>
          <w:rFonts w:ascii="Arial" w:hAnsi="Arial" w:cs="Arial"/>
          <w:szCs w:val="22"/>
        </w:rPr>
        <w:t>ÚVODNÍ USTANOVENÍ</w:t>
      </w:r>
      <w:bookmarkEnd w:id="1"/>
    </w:p>
    <w:p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rsidR="00E63721" w:rsidRPr="00F86725"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954F0B">
        <w:rPr>
          <w:rFonts w:ascii="Arial" w:hAnsi="Arial" w:cs="Arial"/>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upujícího bezodkladně informovat o všech skutečnostech, které mohou mít dopad na pravdivost, úplnost nebo přesnost předmětného prohlášení a o změnách v jeho kvalifikaci, kterou prokázal v rámci své nabídky na plnění Veřejné zakázky.</w:t>
      </w:r>
    </w:p>
    <w:p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 na prostředky ICT v rezortu Ministerstva zemědělství byl zaveden v souladu se zákonem </w:t>
      </w:r>
      <w:r>
        <w:rPr>
          <w:rFonts w:ascii="Arial" w:hAnsi="Arial" w:cs="Arial"/>
        </w:rPr>
        <w:t xml:space="preserve">                   </w:t>
      </w:r>
      <w:r w:rsidRPr="007C3DCF">
        <w:rPr>
          <w:rFonts w:ascii="Arial" w:hAnsi="Arial" w:cs="Arial"/>
        </w:rPr>
        <w:t>č. 13</w:t>
      </w:r>
      <w:r>
        <w:rPr>
          <w:rFonts w:ascii="Arial" w:hAnsi="Arial" w:cs="Arial"/>
        </w:rPr>
        <w:t>7</w:t>
      </w:r>
      <w:r w:rsidRPr="007C3DCF">
        <w:rPr>
          <w:rFonts w:ascii="Arial" w:hAnsi="Arial" w:cs="Arial"/>
        </w:rPr>
        <w:t>/2006 Sb., o veřejných zakázk</w:t>
      </w:r>
      <w:r>
        <w:rPr>
          <w:rFonts w:ascii="Arial" w:hAnsi="Arial" w:cs="Arial"/>
        </w:rPr>
        <w:t>ách</w:t>
      </w:r>
      <w:r w:rsidRPr="007C3DCF">
        <w:rPr>
          <w:rFonts w:ascii="Arial" w:hAnsi="Arial" w:cs="Arial"/>
        </w:rPr>
        <w:t>, ve znění pozdějších předpisů, a je s účinností ZZVZ považován dle §</w:t>
      </w:r>
      <w:r>
        <w:rPr>
          <w:rFonts w:ascii="Arial" w:hAnsi="Arial" w:cs="Arial"/>
        </w:rPr>
        <w:t xml:space="preserve"> </w:t>
      </w:r>
      <w:r w:rsidRPr="007C3DCF">
        <w:rPr>
          <w:rFonts w:ascii="Arial" w:hAnsi="Arial" w:cs="Arial"/>
        </w:rPr>
        <w:t>273 odst. 5 ZZVZ za dynamický nákupní systém dle ZZVZ. Zadávání dílčích veřejných zakázek v tomto dynamickém nákupním systému se řídí ZZVZ.</w:t>
      </w:r>
    </w:p>
    <w:p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rsidR="00E63721" w:rsidRPr="00F8672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6B4527">
        <w:rPr>
          <w:rFonts w:ascii="Arial" w:hAnsi="Arial" w:cs="Arial"/>
          <w:szCs w:val="22"/>
        </w:rPr>
        <w:t>techniky je mimo jiné veškerý interní software (např. firmware) a další software (např. ovladače, operační systém, atd.) a příslušenství,</w:t>
      </w:r>
      <w:r w:rsidRPr="00F86725">
        <w:rPr>
          <w:rFonts w:ascii="Arial" w:hAnsi="Arial" w:cs="Arial"/>
          <w:szCs w:val="22"/>
        </w:rPr>
        <w:t xml:space="preserve">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w:t>
      </w:r>
    </w:p>
    <w:p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rsidR="00E63721" w:rsidRPr="00F86725" w:rsidRDefault="00E63721" w:rsidP="00EC245F">
      <w:pPr>
        <w:pStyle w:val="RLlneksmlouvy"/>
        <w:rPr>
          <w:rFonts w:ascii="Arial" w:hAnsi="Arial" w:cs="Arial"/>
          <w:szCs w:val="22"/>
        </w:rPr>
      </w:pPr>
      <w:r w:rsidRPr="00F86725">
        <w:rPr>
          <w:rFonts w:ascii="Arial" w:hAnsi="Arial" w:cs="Arial"/>
          <w:szCs w:val="22"/>
        </w:rPr>
        <w:lastRenderedPageBreak/>
        <w:t>PŘEDMĚT SMLOUVY</w:t>
      </w:r>
    </w:p>
    <w:p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to včetně dokladů, které se ke Zboží a jeho užívání vztahují. Zboží musí být určeno pro prodej v České republice. </w:t>
      </w:r>
    </w:p>
    <w:p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rsidR="00E63721" w:rsidRPr="00F86725" w:rsidRDefault="00E63721" w:rsidP="00361C41">
      <w:pPr>
        <w:pStyle w:val="RLlneksmlouvy"/>
        <w:rPr>
          <w:rFonts w:ascii="Arial" w:hAnsi="Arial" w:cs="Arial"/>
          <w:szCs w:val="22"/>
        </w:rPr>
      </w:pPr>
      <w:bookmarkStart w:id="2" w:name="_Ref357439435"/>
      <w:r w:rsidRPr="00F86725">
        <w:rPr>
          <w:rFonts w:ascii="Arial" w:hAnsi="Arial" w:cs="Arial"/>
          <w:szCs w:val="22"/>
        </w:rPr>
        <w:t>KUPNÍ CENA</w:t>
      </w:r>
      <w:bookmarkEnd w:id="2"/>
      <w:r w:rsidRPr="00F86725">
        <w:rPr>
          <w:rFonts w:ascii="Arial" w:hAnsi="Arial" w:cs="Arial"/>
          <w:szCs w:val="22"/>
        </w:rPr>
        <w:t xml:space="preserve"> A PLATEBNÍ PODMÍNKY</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rsidR="003A7562" w:rsidRDefault="00E63721" w:rsidP="006D56C1">
      <w:pPr>
        <w:spacing w:after="0" w:line="240" w:lineRule="auto"/>
        <w:ind w:left="1416"/>
        <w:jc w:val="both"/>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Za dodání Zboží v plném rozsahu je tak Kupující povinen zaplatit Prodávajícímu nejvýše</w:t>
      </w:r>
      <w:r w:rsidR="003A7562">
        <w:rPr>
          <w:rFonts w:ascii="Arial" w:hAnsi="Arial" w:cs="Arial"/>
          <w:szCs w:val="22"/>
        </w:rPr>
        <w:t xml:space="preserve"> 952 910,00</w:t>
      </w:r>
      <w:r w:rsidR="006B4527">
        <w:rPr>
          <w:rFonts w:ascii="Arial" w:hAnsi="Arial" w:cs="Arial"/>
          <w:szCs w:val="22"/>
        </w:rPr>
        <w:t xml:space="preserve"> </w:t>
      </w:r>
      <w:r w:rsidRPr="00F86725">
        <w:rPr>
          <w:rFonts w:ascii="Arial" w:hAnsi="Arial" w:cs="Arial"/>
          <w:szCs w:val="22"/>
        </w:rPr>
        <w:t xml:space="preserve">Kč </w:t>
      </w:r>
      <w:r w:rsidR="006B4527">
        <w:rPr>
          <w:rFonts w:ascii="Arial" w:hAnsi="Arial" w:cs="Arial"/>
          <w:szCs w:val="22"/>
        </w:rPr>
        <w:t>(</w:t>
      </w:r>
      <w:proofErr w:type="spellStart"/>
      <w:r w:rsidR="003A7562">
        <w:rPr>
          <w:rFonts w:ascii="Arial" w:hAnsi="Arial" w:cs="Arial"/>
          <w:szCs w:val="22"/>
        </w:rPr>
        <w:t>devětsetpadesátdvatisícdevětsetdeset</w:t>
      </w:r>
      <w:proofErr w:type="spellEnd"/>
      <w:r w:rsidR="006B4527">
        <w:rPr>
          <w:rFonts w:ascii="Arial" w:hAnsi="Arial" w:cs="Arial"/>
          <w:szCs w:val="22"/>
        </w:rPr>
        <w:t xml:space="preserve"> </w:t>
      </w:r>
      <w:r w:rsidRPr="00F86725">
        <w:rPr>
          <w:rFonts w:ascii="Arial" w:hAnsi="Arial" w:cs="Arial"/>
          <w:szCs w:val="22"/>
        </w:rPr>
        <w:t xml:space="preserve">korun českých) bez DPH, tedy </w:t>
      </w:r>
      <w:r w:rsidR="003A7562">
        <w:rPr>
          <w:rFonts w:ascii="Arial" w:hAnsi="Arial" w:cs="Arial"/>
          <w:szCs w:val="22"/>
        </w:rPr>
        <w:t>1 153 021,10</w:t>
      </w:r>
      <w:r w:rsidR="007B4E2B">
        <w:rPr>
          <w:rFonts w:ascii="Arial" w:hAnsi="Arial" w:cs="Arial"/>
          <w:szCs w:val="22"/>
        </w:rPr>
        <w:t xml:space="preserve"> </w:t>
      </w:r>
      <w:r w:rsidRPr="00F86725">
        <w:rPr>
          <w:rFonts w:ascii="Arial" w:hAnsi="Arial" w:cs="Arial"/>
          <w:szCs w:val="22"/>
        </w:rPr>
        <w:t xml:space="preserve">Kč </w:t>
      </w:r>
      <w:r w:rsidR="00602ADE">
        <w:rPr>
          <w:rFonts w:ascii="Arial" w:hAnsi="Arial" w:cs="Arial"/>
          <w:szCs w:val="22"/>
        </w:rPr>
        <w:t>(</w:t>
      </w:r>
      <w:proofErr w:type="spellStart"/>
      <w:r w:rsidR="003A7562">
        <w:rPr>
          <w:rFonts w:ascii="Arial" w:hAnsi="Arial" w:cs="Arial"/>
          <w:szCs w:val="22"/>
        </w:rPr>
        <w:t>jedenmilionstopadesáttřitisícdvacetjedna</w:t>
      </w:r>
      <w:proofErr w:type="spellEnd"/>
      <w:r w:rsidR="00602ADE">
        <w:rPr>
          <w:rFonts w:ascii="Arial" w:hAnsi="Arial" w:cs="Arial"/>
          <w:szCs w:val="22"/>
        </w:rPr>
        <w:t xml:space="preserve"> </w:t>
      </w:r>
      <w:r w:rsidRPr="00F86725">
        <w:rPr>
          <w:rFonts w:ascii="Arial" w:hAnsi="Arial" w:cs="Arial"/>
          <w:szCs w:val="22"/>
        </w:rPr>
        <w:t>korun českých</w:t>
      </w:r>
      <w:r w:rsidR="0030298F">
        <w:rPr>
          <w:rFonts w:ascii="Arial" w:hAnsi="Arial" w:cs="Arial"/>
          <w:szCs w:val="22"/>
        </w:rPr>
        <w:t xml:space="preserve"> </w:t>
      </w:r>
      <w:r w:rsidR="003A7562">
        <w:rPr>
          <w:rFonts w:ascii="Arial" w:hAnsi="Arial" w:cs="Arial"/>
          <w:szCs w:val="22"/>
        </w:rPr>
        <w:t>deset</w:t>
      </w:r>
      <w:r w:rsidR="0030298F">
        <w:rPr>
          <w:rFonts w:ascii="Arial" w:hAnsi="Arial" w:cs="Arial"/>
          <w:szCs w:val="22"/>
        </w:rPr>
        <w:t xml:space="preserve"> haléřů</w:t>
      </w:r>
      <w:r w:rsidRPr="00F86725">
        <w:rPr>
          <w:rFonts w:ascii="Arial" w:hAnsi="Arial" w:cs="Arial"/>
          <w:szCs w:val="22"/>
        </w:rPr>
        <w:t xml:space="preserve">) </w:t>
      </w:r>
      <w:r w:rsidRPr="007461F5">
        <w:rPr>
          <w:rFonts w:ascii="Arial" w:hAnsi="Arial" w:cs="Arial"/>
          <w:szCs w:val="22"/>
        </w:rPr>
        <w:t xml:space="preserve">s DPH ve výši </w:t>
      </w:r>
      <w:r w:rsidR="00475C43">
        <w:rPr>
          <w:rFonts w:ascii="Arial" w:hAnsi="Arial" w:cs="Arial"/>
          <w:szCs w:val="22"/>
        </w:rPr>
        <w:t>21 % (</w:t>
      </w:r>
      <w:proofErr w:type="spellStart"/>
      <w:r w:rsidR="00475C43">
        <w:rPr>
          <w:rFonts w:ascii="Arial" w:hAnsi="Arial" w:cs="Arial"/>
          <w:szCs w:val="22"/>
        </w:rPr>
        <w:t>dvacet</w:t>
      </w:r>
      <w:r w:rsidR="00602ADE">
        <w:rPr>
          <w:rFonts w:ascii="Arial" w:hAnsi="Arial" w:cs="Arial"/>
          <w:szCs w:val="22"/>
        </w:rPr>
        <w:t>jedna</w:t>
      </w:r>
      <w:proofErr w:type="spellEnd"/>
      <w:r w:rsidR="00511929" w:rsidRPr="007461F5">
        <w:rPr>
          <w:rFonts w:ascii="Arial" w:hAnsi="Arial" w:cs="Arial"/>
          <w:szCs w:val="22"/>
        </w:rPr>
        <w:t xml:space="preserve"> procent)</w:t>
      </w:r>
      <w:r w:rsidR="00AF7F50">
        <w:rPr>
          <w:rFonts w:ascii="Arial" w:hAnsi="Arial" w:cs="Arial"/>
          <w:szCs w:val="22"/>
        </w:rPr>
        <w:t xml:space="preserve"> </w:t>
      </w:r>
      <w:r w:rsidR="008D3A75">
        <w:rPr>
          <w:rFonts w:ascii="Arial" w:hAnsi="Arial" w:cs="Arial"/>
          <w:szCs w:val="22"/>
        </w:rPr>
        <w:t xml:space="preserve"> </w:t>
      </w:r>
      <w:r w:rsidRPr="007461F5">
        <w:rPr>
          <w:rFonts w:ascii="Arial" w:hAnsi="Arial" w:cs="Arial"/>
          <w:szCs w:val="22"/>
        </w:rPr>
        <w:t>(dále jen „</w:t>
      </w:r>
      <w:r w:rsidRPr="007461F5">
        <w:rPr>
          <w:rFonts w:ascii="Arial" w:hAnsi="Arial" w:cs="Arial"/>
          <w:b/>
          <w:szCs w:val="22"/>
        </w:rPr>
        <w:t>Celková cena</w:t>
      </w:r>
      <w:r w:rsidRPr="007461F5">
        <w:rPr>
          <w:rFonts w:ascii="Arial" w:hAnsi="Arial" w:cs="Arial"/>
          <w:szCs w:val="22"/>
        </w:rPr>
        <w:t>“).</w:t>
      </w:r>
      <w:r w:rsidRPr="00F86725">
        <w:rPr>
          <w:rFonts w:ascii="Arial" w:hAnsi="Arial" w:cs="Arial"/>
          <w:szCs w:val="22"/>
        </w:rPr>
        <w:t xml:space="preserve"> </w:t>
      </w:r>
    </w:p>
    <w:p w:rsidR="003A7562" w:rsidRDefault="003A7562" w:rsidP="00602ADE">
      <w:pPr>
        <w:spacing w:after="0" w:line="240" w:lineRule="auto"/>
        <w:ind w:left="1416"/>
        <w:jc w:val="both"/>
        <w:rPr>
          <w:rFonts w:ascii="Arial" w:hAnsi="Arial" w:cs="Arial"/>
          <w:szCs w:val="22"/>
        </w:rPr>
      </w:pPr>
    </w:p>
    <w:p w:rsidR="00E63721" w:rsidRPr="00A74290" w:rsidRDefault="00E63721" w:rsidP="00A74290">
      <w:pPr>
        <w:pStyle w:val="RLTextlnkuslovan"/>
        <w:rPr>
          <w:rFonts w:ascii="Arial" w:hAnsi="Arial" w:cs="Arial"/>
          <w:szCs w:val="22"/>
        </w:rPr>
      </w:pPr>
      <w:r w:rsidRPr="00A74290">
        <w:rPr>
          <w:rFonts w:ascii="Arial" w:hAnsi="Arial" w:cs="Arial"/>
          <w:szCs w:val="22"/>
        </w:rPr>
        <w:t>Celková cena je cenou maximální, konečnou a nepřekročitelnou, ledaže jde o změnu zákonné výše DPH, a jsou v ní zahrnuty veškeré náklady Prodávajícího spojené s plněním této Smlouvy, zejména, nikoli však výlučně, náklady na zajištění Záručního servisu (tak jak je tento pojem specifikován v článku 9. této Smlouvy) včetně nákladů na pořízení náhradních dílů, servisní dopravu a související práce, jakož i náklady na dopravu a dodání Zboží na místo určení, případné poplatky, cla, balení a vedlejší náklady.</w:t>
      </w:r>
    </w:p>
    <w:p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je oprávněn Fakturu vystavit po </w:t>
      </w:r>
      <w:r>
        <w:rPr>
          <w:rFonts w:ascii="Arial" w:hAnsi="Arial" w:cs="Arial"/>
          <w:szCs w:val="22"/>
        </w:rPr>
        <w:t xml:space="preserve">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Podmínkou pro fakturaci je protokol o předání a převzetí Zboží, podepsaný oběma stranami smlouvy.</w:t>
      </w:r>
    </w:p>
    <w:p w:rsidR="00E63721" w:rsidRPr="00511929" w:rsidRDefault="00E63721" w:rsidP="0052170E">
      <w:pPr>
        <w:pStyle w:val="RLTextlnkuslovan"/>
        <w:rPr>
          <w:rFonts w:ascii="Arial" w:hAnsi="Arial" w:cs="Arial"/>
          <w:szCs w:val="22"/>
          <w:lang w:eastAsia="en-US"/>
        </w:rPr>
      </w:pPr>
      <w:r w:rsidRPr="00511929">
        <w:rPr>
          <w:rFonts w:ascii="Arial" w:hAnsi="Arial" w:cs="Arial"/>
          <w:szCs w:val="22"/>
        </w:rPr>
        <w:t>Celková cena bude Kupujícím zaplacena na základě Prodávajícím řádně vystaveného a Kupujícímu doručeného daňového dokladu (dále jen „</w:t>
      </w:r>
      <w:r w:rsidRPr="00511929">
        <w:rPr>
          <w:rFonts w:ascii="Arial" w:hAnsi="Arial" w:cs="Arial"/>
          <w:b/>
          <w:szCs w:val="22"/>
        </w:rPr>
        <w:t>Faktura</w:t>
      </w:r>
      <w:r w:rsidRPr="00511929">
        <w:rPr>
          <w:rFonts w:ascii="Arial" w:hAnsi="Arial" w:cs="Arial"/>
          <w:szCs w:val="22"/>
        </w:rPr>
        <w:t xml:space="preserve">“). Prodávající je oprávněn Fakturu vystavit po dodání veškerého Zboží. Prodávající bude fakturovat Kupujícímu DPH v sazbě platné v den zdanitelného plnění.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Pr>
          <w:rFonts w:ascii="Arial" w:hAnsi="Arial" w:cs="Arial"/>
          <w:szCs w:val="22"/>
        </w:rPr>
        <w:t xml:space="preserve">                </w:t>
      </w:r>
      <w:r w:rsidRPr="00F86725">
        <w:rPr>
          <w:rFonts w:ascii="Arial" w:hAnsi="Arial" w:cs="Arial"/>
          <w:szCs w:val="22"/>
        </w:rPr>
        <w:t xml:space="preserve"> č. 235/2004 Sb., o dani z přidané hodnoty, ve znění pozdějších předpisů a </w:t>
      </w:r>
      <w:r>
        <w:rPr>
          <w:rFonts w:ascii="Arial" w:hAnsi="Arial" w:cs="Arial"/>
          <w:szCs w:val="22"/>
        </w:rPr>
        <w:t xml:space="preserve">              </w:t>
      </w:r>
      <w:r w:rsidRPr="00F86725">
        <w:rPr>
          <w:rFonts w:ascii="Arial" w:hAnsi="Arial" w:cs="Arial"/>
          <w:szCs w:val="22"/>
        </w:rPr>
        <w:t xml:space="preserve">§ 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lastRenderedPageBreak/>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F1249B" w:rsidRPr="008F04B9">
        <w:rPr>
          <w:rFonts w:ascii="Arial" w:hAnsi="Arial" w:cs="Arial"/>
          <w:szCs w:val="22"/>
        </w:rPr>
        <w:t xml:space="preserve"> sta</w:t>
      </w:r>
      <w:r w:rsidR="0063751A" w:rsidRPr="008F04B9">
        <w:rPr>
          <w:rFonts w:ascii="Arial" w:hAnsi="Arial" w:cs="Arial"/>
          <w:szCs w:val="22"/>
        </w:rPr>
        <w:t>ví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 Faktuře. </w:t>
      </w:r>
    </w:p>
    <w:p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Jakoukoli pohledávku vzniklou Prodávajícímu na základě této Smlouvy není Prodávající oprávněn postoupit. </w:t>
      </w:r>
    </w:p>
    <w:p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rsidR="00E63721" w:rsidRPr="00F86725" w:rsidRDefault="00E63721" w:rsidP="00A50B2F">
      <w:pPr>
        <w:pStyle w:val="RLTextlnkuslovan"/>
        <w:rPr>
          <w:rFonts w:ascii="Arial" w:hAnsi="Arial" w:cs="Arial"/>
          <w:szCs w:val="22"/>
          <w:lang w:eastAsia="en-US"/>
        </w:rPr>
      </w:pPr>
      <w:bookmarkStart w:id="3"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Pr="00B36F0C">
        <w:rPr>
          <w:rFonts w:ascii="Arial" w:hAnsi="Arial" w:cs="Arial"/>
          <w:szCs w:val="22"/>
        </w:rPr>
        <w:t>20 (dvaceti)  pracovních dnů ode dne nabytí účinnosti této Smlouvy, a to v počte</w:t>
      </w:r>
      <w:r>
        <w:rPr>
          <w:rFonts w:ascii="Arial" w:hAnsi="Arial" w:cs="Arial"/>
          <w:szCs w:val="22"/>
        </w:rPr>
        <w:t xml:space="preserve">ch a </w:t>
      </w:r>
      <w:r w:rsidRPr="00F86725">
        <w:rPr>
          <w:rFonts w:ascii="Arial" w:hAnsi="Arial" w:cs="Arial"/>
          <w:szCs w:val="22"/>
        </w:rPr>
        <w:t>na adres</w:t>
      </w:r>
      <w:r>
        <w:rPr>
          <w:rFonts w:ascii="Arial" w:hAnsi="Arial" w:cs="Arial"/>
          <w:szCs w:val="22"/>
        </w:rPr>
        <w:t>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této Smlouvy.</w:t>
      </w:r>
      <w:bookmarkEnd w:id="3"/>
    </w:p>
    <w:p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Oprávněnou osobou k převzetí Zboží je na straně Kupujícího ten, kdo tuto Smlouvu podepsal, nebo ten kdo je uveden v čl. 13.2 jako oso</w:t>
      </w:r>
      <w:r w:rsidR="006D56C1">
        <w:rPr>
          <w:rFonts w:ascii="Arial" w:hAnsi="Arial" w:cs="Arial"/>
          <w:szCs w:val="22"/>
        </w:rPr>
        <w:t>ba oprávněná k převzetí zboží a</w:t>
      </w:r>
      <w:r>
        <w:rPr>
          <w:rFonts w:ascii="Arial" w:hAnsi="Arial" w:cs="Arial"/>
          <w:szCs w:val="22"/>
        </w:rPr>
        <w:t>nebo osoba uvedená v Příloze č. 3 vždy pro dané místo plnění.</w:t>
      </w:r>
    </w:p>
    <w:p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rsidR="00E63721" w:rsidRPr="00F86725" w:rsidRDefault="00E63721" w:rsidP="00AC4FE1">
      <w:pPr>
        <w:pStyle w:val="RLlneksmlouvy"/>
        <w:rPr>
          <w:rFonts w:ascii="Arial" w:hAnsi="Arial" w:cs="Arial"/>
          <w:szCs w:val="22"/>
        </w:rPr>
      </w:pPr>
      <w:bookmarkStart w:id="4" w:name="_Ref368049635"/>
      <w:r w:rsidRPr="00F86725">
        <w:rPr>
          <w:rFonts w:ascii="Arial" w:hAnsi="Arial" w:cs="Arial"/>
          <w:szCs w:val="22"/>
        </w:rPr>
        <w:lastRenderedPageBreak/>
        <w:t>PRÁVA A POVINNOSTI PRODÁVAJÍCÍHO</w:t>
      </w:r>
      <w:bookmarkEnd w:id="4"/>
    </w:p>
    <w:p w:rsidR="00E63721" w:rsidRPr="00F86725" w:rsidRDefault="00E63721" w:rsidP="00377EAD">
      <w:pPr>
        <w:pStyle w:val="RLTextlnkuslovan"/>
        <w:rPr>
          <w:rFonts w:ascii="Arial" w:hAnsi="Arial" w:cs="Arial"/>
          <w:szCs w:val="22"/>
        </w:rPr>
      </w:pPr>
      <w:bookmarkStart w:id="5" w:name="_Ref357438189"/>
      <w:r w:rsidRPr="00F86725">
        <w:rPr>
          <w:rFonts w:ascii="Arial" w:hAnsi="Arial" w:cs="Arial"/>
          <w:szCs w:val="22"/>
        </w:rPr>
        <w:t>Prodávající prohlašuje, že je výlučným vlastníkem Zboží.</w:t>
      </w:r>
    </w:p>
    <w:p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5"/>
      <w:r w:rsidRPr="00F86725">
        <w:rPr>
          <w:rFonts w:ascii="Arial" w:hAnsi="Arial" w:cs="Arial"/>
          <w:szCs w:val="22"/>
        </w:rPr>
        <w:t xml:space="preserve"> </w:t>
      </w:r>
    </w:p>
    <w:p w:rsidR="00E63721" w:rsidRPr="00F86725" w:rsidRDefault="00E63721" w:rsidP="00D0418A">
      <w:pPr>
        <w:pStyle w:val="RLTextlnkuslovan"/>
        <w:rPr>
          <w:rFonts w:ascii="Arial" w:hAnsi="Arial" w:cs="Arial"/>
          <w:szCs w:val="22"/>
          <w:lang w:eastAsia="en-US"/>
        </w:rPr>
      </w:pPr>
      <w:bookmarkStart w:id="6"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s vlastnostmi požadovanými Kupujícím.</w:t>
      </w:r>
      <w:bookmarkEnd w:id="6"/>
    </w:p>
    <w:p w:rsidR="00E63721" w:rsidRPr="0063755C" w:rsidRDefault="00E63721" w:rsidP="00D0418A">
      <w:pPr>
        <w:pStyle w:val="RLTextlnkuslovan"/>
        <w:rPr>
          <w:rFonts w:ascii="Arial" w:hAnsi="Arial" w:cs="Arial"/>
          <w:szCs w:val="22"/>
          <w:lang w:eastAsia="en-US"/>
        </w:rPr>
      </w:pPr>
      <w:bookmarkStart w:id="7"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7"/>
    </w:p>
    <w:p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rsidR="00E63721" w:rsidRPr="00C2512F" w:rsidRDefault="00E63721" w:rsidP="00D0418A">
      <w:pPr>
        <w:pStyle w:val="RLTextlnkuslovan"/>
        <w:rPr>
          <w:rFonts w:ascii="Arial" w:hAnsi="Arial" w:cs="Arial"/>
          <w:szCs w:val="22"/>
        </w:rPr>
      </w:pPr>
      <w:bookmarkStart w:id="8"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8"/>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rsidR="00E63721" w:rsidRPr="00C2512F" w:rsidRDefault="00E63721" w:rsidP="00D0418A">
      <w:pPr>
        <w:pStyle w:val="RLTextlnkuslovan"/>
        <w:rPr>
          <w:rFonts w:ascii="Arial" w:hAnsi="Arial" w:cs="Arial"/>
          <w:szCs w:val="22"/>
        </w:rPr>
      </w:pPr>
      <w:r w:rsidRPr="00C2512F">
        <w:rPr>
          <w:rFonts w:ascii="Arial" w:hAnsi="Arial" w:cs="Arial"/>
          <w:szCs w:val="22"/>
        </w:rPr>
        <w:t xml:space="preserve">Prodávající je dále povinen zaručit dostupnost kompatibilních baterií a napájecích zdrojů a </w:t>
      </w:r>
      <w:r w:rsidRPr="00EA563D">
        <w:rPr>
          <w:rFonts w:ascii="Arial" w:hAnsi="Arial" w:cs="Arial"/>
          <w:szCs w:val="22"/>
        </w:rPr>
        <w:t xml:space="preserve">rovněž klávesnice a jejích součástí </w:t>
      </w:r>
      <w:r w:rsidRPr="00C2512F">
        <w:rPr>
          <w:rFonts w:ascii="Arial" w:hAnsi="Arial" w:cs="Arial"/>
          <w:szCs w:val="22"/>
        </w:rPr>
        <w:t xml:space="preserve">po </w:t>
      </w:r>
      <w:r>
        <w:rPr>
          <w:rFonts w:ascii="Arial" w:hAnsi="Arial" w:cs="Arial"/>
          <w:szCs w:val="22"/>
        </w:rPr>
        <w:t>celou dobu trvání záruky dle článku 9. odst. 9.5.</w:t>
      </w:r>
      <w:r w:rsidRPr="00C2512F" w:rsidDel="0046139C">
        <w:rPr>
          <w:rFonts w:ascii="Arial" w:hAnsi="Arial" w:cs="Arial"/>
          <w:szCs w:val="22"/>
        </w:rPr>
        <w:t xml:space="preserve"> </w:t>
      </w:r>
      <w:r>
        <w:rPr>
          <w:rFonts w:ascii="Arial" w:hAnsi="Arial" w:cs="Arial"/>
          <w:szCs w:val="22"/>
        </w:rPr>
        <w:t>této Smlouvy.</w:t>
      </w:r>
    </w:p>
    <w:p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 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 tj. která je udělena s právem postoupení Licence třetí osobě</w:t>
      </w:r>
    </w:p>
    <w:p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je ve vztahu ke každému ICT prostředku</w:t>
      </w:r>
      <w:r w:rsidRPr="00F86725">
        <w:rPr>
          <w:rFonts w:ascii="Arial" w:hAnsi="Arial" w:cs="Arial"/>
          <w:szCs w:val="22"/>
        </w:rPr>
        <w:t xml:space="preserve"> včetně příslušenství zahrnuta v Jednotkové ceně. </w:t>
      </w:r>
    </w:p>
    <w:p w:rsidR="00E63721" w:rsidRPr="00F86725" w:rsidRDefault="00E63721" w:rsidP="00D0418A">
      <w:pPr>
        <w:pStyle w:val="RLTextlnkuslovan"/>
        <w:rPr>
          <w:rFonts w:ascii="Arial" w:hAnsi="Arial" w:cs="Arial"/>
          <w:szCs w:val="22"/>
          <w:lang w:eastAsia="en-US"/>
        </w:rPr>
      </w:pPr>
      <w:bookmarkStart w:id="9"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užívání Zboží.</w:t>
      </w:r>
      <w:bookmarkEnd w:id="9"/>
      <w:r w:rsidRPr="00F86725">
        <w:rPr>
          <w:rFonts w:ascii="Arial" w:hAnsi="Arial" w:cs="Arial"/>
          <w:szCs w:val="22"/>
        </w:rPr>
        <w:t xml:space="preserve"> Prodávající je povinen předat Kupujícímu společně se Zbožím </w:t>
      </w:r>
      <w:r w:rsidRPr="00F86725">
        <w:rPr>
          <w:rFonts w:ascii="Arial" w:hAnsi="Arial" w:cs="Arial"/>
          <w:szCs w:val="22"/>
        </w:rPr>
        <w:lastRenderedPageBreak/>
        <w:t>licenční podmínky pro užívání software, je-li tento součástí dodávaného Zboží.</w:t>
      </w:r>
    </w:p>
    <w:p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zákona č. 320/2001 Sb., o finanční kontrole ve veřejné správě a o změně některých zákonů (zákon o finanční kontrole), ve znění pozdějších předpisů, osobou povinnou spolupůsobit při výkonu finanční kontroly prováděné souvislosti s úhradou zboží nebo služeb z veřejných rozpočtů a k takovému spolupůsobení se zavazuje.</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rsidR="00E63721" w:rsidRPr="00F86725" w:rsidRDefault="00E63721" w:rsidP="00D0418A">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p>
    <w:p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je povinen zaplatit Prodávajícímu Celkovou cenu na základě Faktury vystavené Prodávajícím a v termínu splatnosti určeném touto Smlouvou.</w:t>
      </w:r>
    </w:p>
    <w:p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přechází na Kupujícího okamžikem podpisu protokolu o předání a převzetí dodaného Zboží (dodacího listu) oprávněnou osobou Kupujícího. Tímto okamžikem taktéž přechází na Kupujícího nebezpečí škody na dodaném Zboží.</w:t>
      </w:r>
    </w:p>
    <w:p w:rsidR="00E63721" w:rsidRPr="00A666E4" w:rsidRDefault="00E63721" w:rsidP="00D37817">
      <w:pPr>
        <w:pStyle w:val="RLlneksmlouvy"/>
        <w:rPr>
          <w:rFonts w:ascii="Arial" w:hAnsi="Arial" w:cs="Arial"/>
          <w:szCs w:val="22"/>
        </w:rPr>
      </w:pPr>
      <w:r w:rsidRPr="00A666E4">
        <w:rPr>
          <w:rFonts w:ascii="Arial" w:hAnsi="Arial" w:cs="Arial"/>
          <w:szCs w:val="22"/>
        </w:rPr>
        <w:lastRenderedPageBreak/>
        <w:t>VADY ZBOŽÍ A ZÁRUČNÍ DOBA</w:t>
      </w:r>
    </w:p>
    <w:p w:rsidR="00E63721" w:rsidRPr="00A666E4" w:rsidRDefault="00E63721" w:rsidP="00B16E71">
      <w:pPr>
        <w:pStyle w:val="RLTextlnkuslovan"/>
        <w:rPr>
          <w:rFonts w:ascii="Arial" w:hAnsi="Arial" w:cs="Arial"/>
          <w:szCs w:val="22"/>
          <w:lang w:eastAsia="en-US"/>
        </w:rPr>
      </w:pPr>
      <w:bookmarkStart w:id="10" w:name="_Ref368041451"/>
      <w:bookmarkStart w:id="11" w:name="_Ref384315824"/>
      <w:bookmarkStart w:id="12"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o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vad.</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odpovídá za vadu, kterou má Zboží v okamžiku, kdy přechází nebezpečí škody na Zboží na Kupujícího, i když se vada stane zjevnou až po tomto okamžiku.</w:t>
      </w:r>
    </w:p>
    <w:p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Prodávající poskytuje</w:t>
      </w:r>
      <w:r w:rsidRPr="00F86725">
        <w:rPr>
          <w:rFonts w:ascii="Arial" w:hAnsi="Arial" w:cs="Arial"/>
          <w:szCs w:val="22"/>
        </w:rPr>
        <w:t xml:space="preserve"> na Zboží včetně veškerého příslušenství záruku za jakost v délce </w:t>
      </w:r>
      <w:r>
        <w:rPr>
          <w:rFonts w:ascii="Arial" w:hAnsi="Arial" w:cs="Arial"/>
          <w:szCs w:val="22"/>
        </w:rPr>
        <w:t>uvedené v </w:t>
      </w:r>
      <w:r w:rsidRPr="00092135">
        <w:rPr>
          <w:rFonts w:ascii="Arial" w:hAnsi="Arial" w:cs="Arial"/>
          <w:b/>
          <w:szCs w:val="22"/>
        </w:rPr>
        <w:t>Příloze č. 1</w:t>
      </w:r>
      <w:r>
        <w:rPr>
          <w:rFonts w:ascii="Arial" w:hAnsi="Arial" w:cs="Arial"/>
          <w:szCs w:val="22"/>
        </w:rPr>
        <w:t xml:space="preserve"> této smlouvy </w:t>
      </w:r>
      <w:r w:rsidRPr="00F86725">
        <w:rPr>
          <w:rFonts w:ascii="Arial" w:hAnsi="Arial" w:cs="Arial"/>
          <w:szCs w:val="22"/>
        </w:rPr>
        <w:t>a v této záruční době se zavazuje o</w:t>
      </w:r>
      <w:r>
        <w:rPr>
          <w:rFonts w:ascii="Arial" w:hAnsi="Arial" w:cs="Arial"/>
          <w:szCs w:val="22"/>
        </w:rPr>
        <w:t>dstraňovat</w:t>
      </w:r>
      <w:r w:rsidRPr="00F86725">
        <w:rPr>
          <w:rFonts w:ascii="Arial" w:hAnsi="Arial" w:cs="Arial"/>
          <w:szCs w:val="22"/>
        </w:rPr>
        <w:t xml:space="preserve"> vad</w:t>
      </w:r>
      <w:r>
        <w:rPr>
          <w:rFonts w:ascii="Arial" w:hAnsi="Arial" w:cs="Arial"/>
          <w:szCs w:val="22"/>
        </w:rPr>
        <w:t>y</w:t>
      </w:r>
      <w:r w:rsidRPr="00F86725">
        <w:rPr>
          <w:rFonts w:ascii="Arial" w:hAnsi="Arial" w:cs="Arial"/>
          <w:szCs w:val="22"/>
        </w:rPr>
        <w:t xml:space="preserve"> (dále také jen „</w:t>
      </w:r>
      <w:r w:rsidRPr="00134388">
        <w:rPr>
          <w:rFonts w:ascii="Arial" w:hAnsi="Arial" w:cs="Arial"/>
          <w:b/>
          <w:szCs w:val="22"/>
        </w:rPr>
        <w:t>Záruční servis</w:t>
      </w:r>
      <w:r w:rsidRPr="00F86725">
        <w:rPr>
          <w:rFonts w:ascii="Arial" w:hAnsi="Arial" w:cs="Arial"/>
          <w:szCs w:val="22"/>
        </w:rPr>
        <w:t>“). Záruční doba počíná běžet ode dne převzetí Zboží oprávněnou osobou Kupujícího v místě plnění</w:t>
      </w:r>
      <w:bookmarkEnd w:id="10"/>
      <w:r w:rsidRPr="00F86725">
        <w:rPr>
          <w:rFonts w:ascii="Arial" w:hAnsi="Arial" w:cs="Arial"/>
          <w:szCs w:val="22"/>
        </w:rPr>
        <w:t>.</w:t>
      </w:r>
      <w:bookmarkEnd w:id="11"/>
      <w:r w:rsidRPr="00F86725">
        <w:rPr>
          <w:rFonts w:ascii="Arial" w:hAnsi="Arial" w:cs="Arial"/>
          <w:szCs w:val="22"/>
        </w:rPr>
        <w:t xml:space="preserve"> Maximální doba odezvy na požadavek Kupujícího v rámci Záručního servisu činí 1 (jeden) pracovní den (NBD – </w:t>
      </w:r>
      <w:proofErr w:type="spellStart"/>
      <w:r w:rsidRPr="00F86725">
        <w:rPr>
          <w:rFonts w:ascii="Arial" w:hAnsi="Arial" w:cs="Arial"/>
          <w:szCs w:val="22"/>
        </w:rPr>
        <w:t>next</w:t>
      </w:r>
      <w:proofErr w:type="spellEnd"/>
      <w:r w:rsidRPr="00F86725">
        <w:rPr>
          <w:rFonts w:ascii="Arial" w:hAnsi="Arial" w:cs="Arial"/>
          <w:szCs w:val="22"/>
        </w:rPr>
        <w:t xml:space="preserve"> business </w:t>
      </w:r>
      <w:proofErr w:type="spellStart"/>
      <w:r w:rsidRPr="00F86725">
        <w:rPr>
          <w:rFonts w:ascii="Arial" w:hAnsi="Arial" w:cs="Arial"/>
          <w:szCs w:val="22"/>
        </w:rPr>
        <w:t>day</w:t>
      </w:r>
      <w:proofErr w:type="spellEnd"/>
      <w:r w:rsidRPr="00F86725">
        <w:rPr>
          <w:rFonts w:ascii="Arial" w:hAnsi="Arial" w:cs="Arial"/>
          <w:szCs w:val="22"/>
        </w:rPr>
        <w:t xml:space="preserve">). Odezvou na požadavek se rozumí zaevidování požadavku Kupujícího ze strany Prodávajícího a stanovení termínu jeho řešení na základě dohody s Kupujícím, nejdéle však tak, aby požadavek Kupujícího </w:t>
      </w:r>
      <w:r>
        <w:rPr>
          <w:rFonts w:ascii="Arial" w:hAnsi="Arial" w:cs="Arial"/>
          <w:szCs w:val="22"/>
        </w:rPr>
        <w:t xml:space="preserve">na odstranění vad </w:t>
      </w:r>
      <w:r w:rsidRPr="00F86725">
        <w:rPr>
          <w:rFonts w:ascii="Arial" w:hAnsi="Arial" w:cs="Arial"/>
          <w:szCs w:val="22"/>
        </w:rPr>
        <w:t xml:space="preserve">byl vyřešen do </w:t>
      </w:r>
      <w:r>
        <w:rPr>
          <w:rFonts w:ascii="Arial" w:hAnsi="Arial" w:cs="Arial"/>
          <w:szCs w:val="22"/>
        </w:rPr>
        <w:t>2 (dvou)</w:t>
      </w:r>
      <w:r w:rsidRPr="00F86725">
        <w:rPr>
          <w:rFonts w:ascii="Arial" w:hAnsi="Arial" w:cs="Arial"/>
          <w:szCs w:val="22"/>
        </w:rPr>
        <w:t xml:space="preserve"> pracovních dnů ode dne jeho oznámení Prodávajícímu. Záruční servis bude poskytován osobami, které jsou výrobcem (či jiným původcem) dodaného Zboží k poskytování tohoto servisu certifikovány, a to </w:t>
      </w:r>
      <w:r>
        <w:rPr>
          <w:rFonts w:ascii="Arial" w:hAnsi="Arial" w:cs="Arial"/>
          <w:szCs w:val="22"/>
        </w:rPr>
        <w:t>na adresách uvedených v </w:t>
      </w:r>
      <w:r w:rsidRPr="00092135">
        <w:rPr>
          <w:rFonts w:ascii="Arial" w:hAnsi="Arial" w:cs="Arial"/>
          <w:b/>
          <w:szCs w:val="22"/>
        </w:rPr>
        <w:t>Příloze č. 3</w:t>
      </w:r>
      <w:r w:rsidR="00D31DF5">
        <w:rPr>
          <w:rFonts w:ascii="Arial" w:hAnsi="Arial" w:cs="Arial"/>
          <w:szCs w:val="22"/>
        </w:rPr>
        <w:t xml:space="preserve"> a</w:t>
      </w:r>
      <w:r>
        <w:rPr>
          <w:rFonts w:ascii="Arial" w:hAnsi="Arial" w:cs="Arial"/>
          <w:szCs w:val="22"/>
        </w:rPr>
        <w:t>nebo na adresách v České republice oznámených Kupujícím Prodávajícímu v rámci požadavku na Záruční servis.</w:t>
      </w:r>
      <w:bookmarkEnd w:id="12"/>
    </w:p>
    <w:p w:rsidR="00E63721" w:rsidRPr="00F86725" w:rsidRDefault="00E63721" w:rsidP="00B16E71">
      <w:pPr>
        <w:pStyle w:val="RLTextlnkuslovan"/>
        <w:rPr>
          <w:rFonts w:ascii="Arial" w:hAnsi="Arial" w:cs="Arial"/>
          <w:szCs w:val="22"/>
          <w:lang w:eastAsia="en-US"/>
        </w:rPr>
      </w:pPr>
      <w:r w:rsidRPr="00F8672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původce) či jeho servisních partnerů. Prodávající je povinen zajistit Kupujícímu technickou podporu výrobce (či jiného původce) či jeho servisních partnerů po uplynutí záruční doby dle odstavce</w:t>
      </w:r>
      <w:r w:rsidR="00B36F0C">
        <w:rPr>
          <w:rFonts w:ascii="Arial" w:hAnsi="Arial" w:cs="Arial"/>
          <w:szCs w:val="22"/>
        </w:rPr>
        <w:t xml:space="preserve"> 9.4 </w:t>
      </w:r>
      <w:r w:rsidRPr="00F86725">
        <w:rPr>
          <w:rFonts w:ascii="Arial" w:hAnsi="Arial" w:cs="Arial"/>
          <w:szCs w:val="22"/>
        </w:rPr>
        <w:t>tohoto článku, a to minimálně po dobu 2 (dvou) let od skončení této Smlouvy. Tímto ustanovením není dotčena povinnost Prodávajícího poskytovat Kupujícímu Záruční servis</w:t>
      </w:r>
      <w:r>
        <w:rPr>
          <w:rFonts w:ascii="Arial" w:hAnsi="Arial" w:cs="Arial"/>
          <w:szCs w:val="22"/>
        </w:rPr>
        <w:t xml:space="preserve"> v</w:t>
      </w:r>
      <w:r w:rsidRPr="00F86725">
        <w:rPr>
          <w:rFonts w:ascii="Arial" w:hAnsi="Arial" w:cs="Arial"/>
          <w:szCs w:val="22"/>
        </w:rPr>
        <w:t> plném rozsahu.</w:t>
      </w:r>
    </w:p>
    <w:p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rsidR="00E63721" w:rsidRPr="00F86725" w:rsidRDefault="00E63721" w:rsidP="00B16E71">
      <w:pPr>
        <w:pStyle w:val="RLTextlnkuslovan"/>
        <w:rPr>
          <w:rFonts w:ascii="Arial" w:hAnsi="Arial" w:cs="Arial"/>
          <w:szCs w:val="22"/>
        </w:rPr>
      </w:pPr>
      <w:r w:rsidRPr="00F86725">
        <w:rPr>
          <w:rFonts w:ascii="Arial" w:hAnsi="Arial" w:cs="Arial"/>
          <w:szCs w:val="22"/>
        </w:rPr>
        <w:lastRenderedPageBreak/>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rsidR="00E63721" w:rsidRPr="00F86725"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rsidR="00E63721" w:rsidRPr="00F86725" w:rsidRDefault="00E63721" w:rsidP="00CB2DB4">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 xml:space="preserve">informace obchodní, neobchodní, technické či netechnické povahy, která má skutečnou nebo alespoň potenciální materiální nebo imateriální hodnotu a není běžně dostupná, zejména, nikoli však výlučně, informace mající povahu obdobnou obchodnímu tajemství a skutečnosti či informace Kupujícím označené jako důvěrné. </w:t>
      </w:r>
    </w:p>
    <w:p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měla Smluvní strana prokazatelně legálně k dispozici před uzavřením této Smlouvy, pokud se na ně nevztahuje povinnost mlčenlivosti dle jiné dříve mezi Smluvními stranami uzavřené smlouvy;</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Povinnost mlčenlivosti je Prodávající povinen zajistit mimo jiné tím, že bez předchozího písemného souhlasu Kupujícího nedojde k jakémukoli šíření Důvěrných informací, anebo k jejich zpřístupnění třetím osobám. Tím není dotčeno ustanovení odstavce 10.5 tohoto článku. </w:t>
      </w:r>
    </w:p>
    <w:bookmarkEnd w:id="14"/>
    <w:p w:rsidR="00E63721" w:rsidRPr="00134388" w:rsidRDefault="00E63721" w:rsidP="0065379E">
      <w:pPr>
        <w:pStyle w:val="RLTextlnkuslovan"/>
        <w:rPr>
          <w:rFonts w:ascii="Arial" w:hAnsi="Arial" w:cs="Arial"/>
          <w:szCs w:val="22"/>
        </w:rPr>
      </w:pPr>
      <w:r w:rsidRPr="00F86725">
        <w:rPr>
          <w:rFonts w:ascii="Arial" w:hAnsi="Arial" w:cs="Arial"/>
          <w:snapToGrid w:val="0"/>
          <w:szCs w:val="22"/>
        </w:rPr>
        <w:t>Povinnost mlčenlivosti dle tohoto článku trvá po dobu trvání této Smlouvy i po jejím skončení.</w:t>
      </w:r>
    </w:p>
    <w:p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rsidR="00E63721" w:rsidRDefault="00E63721" w:rsidP="00A47AA4">
      <w:pPr>
        <w:pStyle w:val="RLTextlnkuslovan"/>
      </w:pPr>
      <w:r>
        <w:rPr>
          <w:rFonts w:ascii="Arial" w:hAnsi="Arial" w:cs="Arial"/>
          <w:szCs w:val="22"/>
        </w:rPr>
        <w:t>Kupující</w:t>
      </w:r>
      <w:r w:rsidRPr="00A47AA4">
        <w:rPr>
          <w:rFonts w:ascii="Arial" w:hAnsi="Arial" w:cs="Arial"/>
          <w:szCs w:val="22"/>
        </w:rPr>
        <w:t xml:space="preserve"> je povinen uveř</w:t>
      </w:r>
      <w:r>
        <w:rPr>
          <w:rFonts w:ascii="Arial" w:hAnsi="Arial" w:cs="Arial"/>
          <w:szCs w:val="22"/>
        </w:rPr>
        <w:t>ejnit dle § 219 odst. 1 ZZVZ na svém Profilu tuto S</w:t>
      </w:r>
      <w:r w:rsidRPr="00A47AA4">
        <w:rPr>
          <w:rFonts w:ascii="Arial" w:hAnsi="Arial" w:cs="Arial"/>
          <w:szCs w:val="22"/>
        </w:rPr>
        <w:t>mlouvu, včetně všech jejích zm</w:t>
      </w:r>
      <w:r>
        <w:rPr>
          <w:rFonts w:ascii="Arial" w:hAnsi="Arial" w:cs="Arial"/>
          <w:szCs w:val="22"/>
        </w:rPr>
        <w:t>ěn a dodatků. Dále je Prodávající</w:t>
      </w:r>
      <w:r w:rsidRPr="00A47AA4">
        <w:rPr>
          <w:rFonts w:ascii="Arial" w:hAnsi="Arial" w:cs="Arial"/>
          <w:szCs w:val="22"/>
        </w:rPr>
        <w:t xml:space="preserve"> srozuměn s tím, že dle </w:t>
      </w:r>
      <w:r>
        <w:rPr>
          <w:rFonts w:ascii="Arial" w:hAnsi="Arial" w:cs="Arial"/>
          <w:szCs w:val="22"/>
        </w:rPr>
        <w:t>§ 219 odst. 3 ZZVZ je Kupující</w:t>
      </w:r>
      <w:r w:rsidRPr="00A47AA4">
        <w:rPr>
          <w:rFonts w:ascii="Arial" w:hAnsi="Arial" w:cs="Arial"/>
          <w:szCs w:val="22"/>
        </w:rPr>
        <w:t xml:space="preserve"> povinen uveřejnit na Profilu výši skutečné uhrazené ceny za pln</w:t>
      </w:r>
      <w:r>
        <w:rPr>
          <w:rFonts w:ascii="Arial" w:hAnsi="Arial" w:cs="Arial"/>
          <w:szCs w:val="22"/>
        </w:rPr>
        <w:t>ění Veřejné zakázky. Prodávající</w:t>
      </w:r>
      <w:r w:rsidRPr="00A47AA4">
        <w:rPr>
          <w:rFonts w:ascii="Arial" w:hAnsi="Arial" w:cs="Arial"/>
          <w:szCs w:val="22"/>
        </w:rPr>
        <w:t xml:space="preserve"> t</w:t>
      </w:r>
      <w:r>
        <w:rPr>
          <w:rFonts w:ascii="Arial" w:hAnsi="Arial" w:cs="Arial"/>
          <w:szCs w:val="22"/>
        </w:rPr>
        <w:t>ímto uděluje souhlas Kupujícímu</w:t>
      </w:r>
      <w:r w:rsidRPr="00A47AA4">
        <w:rPr>
          <w:rFonts w:ascii="Arial" w:hAnsi="Arial" w:cs="Arial"/>
          <w:szCs w:val="22"/>
        </w:rPr>
        <w:t xml:space="preserve"> k uveřejnění všech podkladů, údajů a informací uvedených v tomto odstavci a těch, k jejichž uv</w:t>
      </w:r>
      <w:r>
        <w:rPr>
          <w:rFonts w:ascii="Arial" w:hAnsi="Arial" w:cs="Arial"/>
          <w:szCs w:val="22"/>
        </w:rPr>
        <w:t>eřejnění vyplývá pro Kupujícího</w:t>
      </w:r>
      <w:r w:rsidRPr="00A47AA4">
        <w:rPr>
          <w:rFonts w:ascii="Arial" w:hAnsi="Arial" w:cs="Arial"/>
          <w:szCs w:val="22"/>
        </w:rPr>
        <w:t xml:space="preserve"> </w:t>
      </w:r>
      <w:r>
        <w:rPr>
          <w:rFonts w:ascii="Arial" w:hAnsi="Arial" w:cs="Arial"/>
          <w:szCs w:val="22"/>
        </w:rPr>
        <w:t>povinnost dle právních předpisů</w:t>
      </w:r>
      <w:r w:rsidRPr="00A47AA4">
        <w:rPr>
          <w:rFonts w:ascii="Arial" w:hAnsi="Arial" w:cs="Arial"/>
          <w:szCs w:val="22"/>
        </w:rPr>
        <w:t>.</w:t>
      </w:r>
    </w:p>
    <w:p w:rsidR="00E63721" w:rsidRPr="00422A35" w:rsidRDefault="00E63721" w:rsidP="00EA5152">
      <w:pPr>
        <w:pStyle w:val="RLTextlnkuslovan"/>
        <w:rPr>
          <w:rFonts w:ascii="Arial" w:hAnsi="Arial" w:cs="Arial"/>
          <w:szCs w:val="22"/>
        </w:rPr>
      </w:pPr>
      <w:r>
        <w:rPr>
          <w:rFonts w:ascii="Arial" w:hAnsi="Arial" w:cs="Arial"/>
          <w:szCs w:val="22"/>
        </w:rPr>
        <w:t>Kupující</w:t>
      </w:r>
      <w:r w:rsidRPr="00422A35">
        <w:rPr>
          <w:rFonts w:ascii="Arial" w:hAnsi="Arial" w:cs="Arial"/>
          <w:szCs w:val="22"/>
        </w:rPr>
        <w:t xml:space="preserve"> je povinen zveřejnit obraz </w:t>
      </w:r>
      <w:r>
        <w:rPr>
          <w:rFonts w:ascii="Arial" w:hAnsi="Arial" w:cs="Arial"/>
          <w:szCs w:val="22"/>
        </w:rPr>
        <w:t>S</w:t>
      </w:r>
      <w:r w:rsidRPr="00422A35">
        <w:rPr>
          <w:rFonts w:ascii="Arial" w:hAnsi="Arial" w:cs="Arial"/>
          <w:szCs w:val="22"/>
        </w:rPr>
        <w:t xml:space="preserve">mlouvy a jejích případných změn (dodatků) a dalších </w:t>
      </w:r>
      <w:r>
        <w:rPr>
          <w:rFonts w:ascii="Arial" w:hAnsi="Arial" w:cs="Arial"/>
          <w:szCs w:val="22"/>
        </w:rPr>
        <w:t>dokumentů</w:t>
      </w:r>
      <w:r w:rsidRPr="00422A35">
        <w:rPr>
          <w:rFonts w:ascii="Arial" w:hAnsi="Arial" w:cs="Arial"/>
          <w:szCs w:val="22"/>
        </w:rPr>
        <w:t xml:space="preserve"> od této </w:t>
      </w:r>
      <w:r>
        <w:rPr>
          <w:rFonts w:ascii="Arial" w:hAnsi="Arial" w:cs="Arial"/>
          <w:szCs w:val="22"/>
        </w:rPr>
        <w:t>S</w:t>
      </w:r>
      <w:r w:rsidRPr="00422A35">
        <w:rPr>
          <w:rFonts w:ascii="Arial" w:hAnsi="Arial" w:cs="Arial"/>
          <w:szCs w:val="22"/>
        </w:rPr>
        <w:t xml:space="preserve">mlouvy odvozených včetně </w:t>
      </w:r>
      <w:proofErr w:type="spellStart"/>
      <w:r w:rsidRPr="00422A35">
        <w:rPr>
          <w:rFonts w:ascii="Arial" w:hAnsi="Arial" w:cs="Arial"/>
          <w:szCs w:val="22"/>
        </w:rPr>
        <w:t>metadat</w:t>
      </w:r>
      <w:proofErr w:type="spellEnd"/>
      <w:r w:rsidRPr="00422A35">
        <w:rPr>
          <w:rFonts w:ascii="Arial" w:hAnsi="Arial" w:cs="Arial"/>
          <w:szCs w:val="22"/>
        </w:rPr>
        <w:t xml:space="preserve"> požadovaných k uveřejnění dle zákona č. 340/2015 Sb., o registru smluv</w:t>
      </w:r>
      <w:r>
        <w:rPr>
          <w:rFonts w:ascii="Arial" w:hAnsi="Arial" w:cs="Arial"/>
          <w:szCs w:val="22"/>
        </w:rPr>
        <w:t>,</w:t>
      </w:r>
      <w:r w:rsidRPr="007B6483">
        <w:rPr>
          <w:rFonts w:ascii="Arial" w:hAnsi="Arial" w:cs="Arial"/>
          <w:szCs w:val="22"/>
        </w:rPr>
        <w:t xml:space="preserve"> </w:t>
      </w:r>
      <w:r w:rsidRPr="007B6483">
        <w:rPr>
          <w:rFonts w:ascii="Arial" w:hAnsi="Arial" w:cs="Arial"/>
        </w:rPr>
        <w:t xml:space="preserve">a taktéž je </w:t>
      </w:r>
      <w:r>
        <w:rPr>
          <w:rFonts w:ascii="Arial" w:hAnsi="Arial" w:cs="Arial"/>
        </w:rPr>
        <w:t>Kupující</w:t>
      </w:r>
      <w:r w:rsidRPr="007C3DCF">
        <w:rPr>
          <w:rFonts w:ascii="Arial" w:hAnsi="Arial" w:cs="Arial"/>
        </w:rPr>
        <w:t xml:space="preserve"> za stejných podmínek povinen zveřej</w:t>
      </w:r>
      <w:r w:rsidRPr="007B6483">
        <w:rPr>
          <w:rFonts w:ascii="Arial" w:hAnsi="Arial" w:cs="Arial"/>
        </w:rPr>
        <w:t xml:space="preserve">nit </w:t>
      </w:r>
      <w:r>
        <w:rPr>
          <w:rFonts w:ascii="Arial" w:hAnsi="Arial" w:cs="Arial"/>
        </w:rPr>
        <w:t>jednotlivé prováděcí (dílčí) smlouvy</w:t>
      </w:r>
      <w:r w:rsidRPr="007C3DCF">
        <w:rPr>
          <w:rFonts w:ascii="Arial" w:hAnsi="Arial" w:cs="Arial"/>
        </w:rPr>
        <w:t xml:space="preserve"> splňující podmínky </w:t>
      </w:r>
      <w:r>
        <w:rPr>
          <w:rFonts w:ascii="Arial" w:hAnsi="Arial" w:cs="Arial"/>
        </w:rPr>
        <w:t xml:space="preserve">pro jejich zveřejnění </w:t>
      </w:r>
      <w:r w:rsidRPr="007C3DCF">
        <w:rPr>
          <w:rFonts w:ascii="Arial" w:hAnsi="Arial" w:cs="Arial"/>
        </w:rPr>
        <w:t>dle uvedeného zákona č. 340/2015 Sb., o registru smluv</w:t>
      </w:r>
      <w:r>
        <w:rPr>
          <w:rFonts w:ascii="Arial" w:hAnsi="Arial" w:cs="Arial"/>
        </w:rPr>
        <w:t xml:space="preserve">, a to </w:t>
      </w:r>
      <w:r w:rsidRPr="007C3DCF">
        <w:rPr>
          <w:rFonts w:ascii="Arial" w:hAnsi="Arial" w:cs="Arial"/>
        </w:rPr>
        <w:t>vč</w:t>
      </w:r>
      <w:r>
        <w:rPr>
          <w:rFonts w:ascii="Arial" w:hAnsi="Arial" w:cs="Arial"/>
        </w:rPr>
        <w:t>etně</w:t>
      </w:r>
      <w:r w:rsidRPr="007C3DCF">
        <w:rPr>
          <w:rFonts w:ascii="Arial" w:hAnsi="Arial" w:cs="Arial"/>
        </w:rPr>
        <w:t xml:space="preserve"> je</w:t>
      </w:r>
      <w:r w:rsidRPr="007B6483">
        <w:rPr>
          <w:rFonts w:ascii="Arial" w:hAnsi="Arial" w:cs="Arial"/>
        </w:rPr>
        <w:t xml:space="preserve">jich </w:t>
      </w:r>
      <w:proofErr w:type="spellStart"/>
      <w:r w:rsidRPr="007B6483">
        <w:rPr>
          <w:rFonts w:ascii="Arial" w:hAnsi="Arial" w:cs="Arial"/>
        </w:rPr>
        <w:t>metadat</w:t>
      </w:r>
      <w:proofErr w:type="spellEnd"/>
      <w:r w:rsidRPr="007B6483">
        <w:rPr>
          <w:rFonts w:ascii="Arial" w:hAnsi="Arial" w:cs="Arial"/>
        </w:rPr>
        <w:t xml:space="preserve">.  Zveřejnění </w:t>
      </w:r>
      <w:r>
        <w:rPr>
          <w:rFonts w:ascii="Arial" w:hAnsi="Arial" w:cs="Arial"/>
        </w:rPr>
        <w:t>S</w:t>
      </w:r>
      <w:r w:rsidRPr="007C3DCF">
        <w:rPr>
          <w:rFonts w:ascii="Arial" w:hAnsi="Arial" w:cs="Arial"/>
        </w:rPr>
        <w:t>mlouvy</w:t>
      </w:r>
      <w:r>
        <w:rPr>
          <w:rFonts w:ascii="Arial" w:hAnsi="Arial" w:cs="Arial"/>
        </w:rPr>
        <w:t xml:space="preserve"> a prováděcích (dílčích) smluv</w:t>
      </w:r>
      <w:r w:rsidRPr="007C3DCF">
        <w:rPr>
          <w:rFonts w:ascii="Arial" w:hAnsi="Arial" w:cs="Arial"/>
        </w:rPr>
        <w:t xml:space="preserve"> a </w:t>
      </w:r>
      <w:proofErr w:type="spellStart"/>
      <w:r w:rsidRPr="007C3DCF">
        <w:rPr>
          <w:rFonts w:ascii="Arial" w:hAnsi="Arial" w:cs="Arial"/>
        </w:rPr>
        <w:t>metadat</w:t>
      </w:r>
      <w:proofErr w:type="spellEnd"/>
      <w:r w:rsidRPr="007C3DCF">
        <w:rPr>
          <w:rFonts w:ascii="Arial" w:hAnsi="Arial" w:cs="Arial"/>
        </w:rPr>
        <w:t xml:space="preserve"> v r</w:t>
      </w:r>
      <w:r w:rsidRPr="007B6483">
        <w:rPr>
          <w:rFonts w:ascii="Arial" w:hAnsi="Arial" w:cs="Arial"/>
        </w:rPr>
        <w:t xml:space="preserve">egistru smluv zajistí </w:t>
      </w:r>
      <w:r>
        <w:rPr>
          <w:rFonts w:ascii="Arial" w:hAnsi="Arial" w:cs="Arial"/>
        </w:rPr>
        <w:t>Kupující</w:t>
      </w:r>
      <w:r w:rsidRPr="007C3DCF">
        <w:rPr>
          <w:rFonts w:ascii="Arial" w:hAnsi="Arial" w:cs="Arial"/>
        </w:rPr>
        <w:t>.</w:t>
      </w:r>
    </w:p>
    <w:p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rsidR="00E63721" w:rsidRPr="00F86725"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této Smlouvy je povinen zaplatit Kupujícímu smluvní pokutu ve výši </w:t>
      </w:r>
      <w:r>
        <w:rPr>
          <w:rFonts w:ascii="Arial" w:hAnsi="Arial" w:cs="Arial"/>
          <w:szCs w:val="22"/>
        </w:rPr>
        <w:t xml:space="preserve">0,5% Celkové ceny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F86725">
        <w:rPr>
          <w:rFonts w:ascii="Arial" w:hAnsi="Arial" w:cs="Arial"/>
          <w:szCs w:val="22"/>
        </w:rPr>
        <w:t xml:space="preserve">V případě prodlení Prodávajícího s řádným a včasným dodáním Zboží je Prodávající povinen zaplatit Kupujícímu smluvní pokutu ve výši </w:t>
      </w:r>
      <w:r>
        <w:rPr>
          <w:rFonts w:ascii="Arial" w:hAnsi="Arial" w:cs="Arial"/>
          <w:szCs w:val="22"/>
        </w:rPr>
        <w:t>0,2% Celkové ceny</w:t>
      </w:r>
      <w:r w:rsidRPr="00F86725">
        <w:rPr>
          <w:rFonts w:ascii="Arial" w:hAnsi="Arial" w:cs="Arial"/>
          <w:szCs w:val="22"/>
        </w:rPr>
        <w:t>, a to za každý i započatý den prodlení. Tím</w:t>
      </w:r>
      <w:r w:rsidRPr="00F86725">
        <w:rPr>
          <w:rFonts w:ascii="Arial" w:hAnsi="Arial" w:cs="Arial"/>
          <w:bCs/>
          <w:szCs w:val="22"/>
        </w:rPr>
        <w:t xml:space="preserve"> není </w:t>
      </w:r>
      <w:r w:rsidRPr="00A666E4">
        <w:rPr>
          <w:rFonts w:ascii="Arial" w:hAnsi="Arial" w:cs="Arial"/>
          <w:bCs/>
          <w:szCs w:val="22"/>
        </w:rPr>
        <w:t>dotčeno právo Kupujícího na náhradu škody a nemajetkové újmy v plném rozsahu.</w:t>
      </w:r>
    </w:p>
    <w:p w:rsidR="00E63721" w:rsidRPr="00A666E4" w:rsidRDefault="00E63721" w:rsidP="008820AF">
      <w:pPr>
        <w:pStyle w:val="RLTextlnkuslovan"/>
        <w:rPr>
          <w:rFonts w:ascii="Arial" w:hAnsi="Arial" w:cs="Arial"/>
          <w:szCs w:val="22"/>
          <w:lang w:eastAsia="en-US"/>
        </w:rPr>
      </w:pPr>
      <w:r w:rsidRPr="00A666E4">
        <w:rPr>
          <w:rFonts w:ascii="Arial" w:hAnsi="Arial" w:cs="Arial"/>
          <w:szCs w:val="22"/>
        </w:rPr>
        <w:t>V případě prodlení Prodávajícího s řádným a včasným provedením Záručního servisu, včetně odstranění vad, je Prodávající povinen zaplatit Kupujícímu smluvní pokutu ve výši 5.000,- Kč (slovy: pět tisíc korun českých), a to za každý i započatý den prodlení. Tím</w:t>
      </w:r>
      <w:r w:rsidRPr="00A666E4">
        <w:rPr>
          <w:rFonts w:ascii="Arial" w:hAnsi="Arial" w:cs="Arial"/>
          <w:bCs/>
          <w:szCs w:val="22"/>
        </w:rPr>
        <w:t xml:space="preserve"> není dotčeno právo Kupujícího na náhradu škody a nemajetkové újmy v plném rozsahu.</w:t>
      </w:r>
    </w:p>
    <w:p w:rsidR="00E63721" w:rsidRPr="009D7920"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 odst. </w:t>
      </w:r>
      <w:r w:rsidRPr="00EE3692">
        <w:rPr>
          <w:rFonts w:ascii="Arial" w:hAnsi="Arial" w:cs="Arial"/>
          <w:szCs w:val="22"/>
        </w:rPr>
        <w:t>6.</w:t>
      </w:r>
      <w:r>
        <w:rPr>
          <w:rFonts w:ascii="Arial" w:hAnsi="Arial" w:cs="Arial"/>
          <w:szCs w:val="22"/>
        </w:rPr>
        <w:t>3.,</w:t>
      </w:r>
      <w:r w:rsidRPr="00EE3692">
        <w:rPr>
          <w:rFonts w:ascii="Arial" w:hAnsi="Arial" w:cs="Arial"/>
          <w:szCs w:val="22"/>
        </w:rPr>
        <w:t xml:space="preserve"> 6.4</w:t>
      </w:r>
      <w:r>
        <w:rPr>
          <w:rFonts w:ascii="Arial" w:hAnsi="Arial" w:cs="Arial"/>
          <w:szCs w:val="22"/>
        </w:rPr>
        <w:t>.,</w:t>
      </w:r>
      <w:r w:rsidRPr="00EE3692">
        <w:rPr>
          <w:rFonts w:ascii="Arial" w:hAnsi="Arial" w:cs="Arial"/>
          <w:szCs w:val="22"/>
        </w:rPr>
        <w:t xml:space="preserve"> 6.6</w:t>
      </w:r>
      <w:r>
        <w:rPr>
          <w:rFonts w:ascii="Arial" w:hAnsi="Arial" w:cs="Arial"/>
          <w:szCs w:val="22"/>
        </w:rPr>
        <w:t>.</w:t>
      </w:r>
      <w:r w:rsidRPr="00EE3692">
        <w:rPr>
          <w:rFonts w:ascii="Arial" w:hAnsi="Arial" w:cs="Arial"/>
          <w:szCs w:val="22"/>
        </w:rPr>
        <w:t xml:space="preserve"> až </w:t>
      </w:r>
      <w:r>
        <w:rPr>
          <w:rFonts w:ascii="Arial" w:hAnsi="Arial" w:cs="Arial"/>
          <w:szCs w:val="22"/>
        </w:rPr>
        <w:t>6.</w:t>
      </w:r>
      <w:r w:rsidRPr="00EE3692">
        <w:rPr>
          <w:rFonts w:ascii="Arial" w:hAnsi="Arial" w:cs="Arial"/>
          <w:szCs w:val="22"/>
        </w:rPr>
        <w:t>9</w:t>
      </w:r>
      <w:r>
        <w:rPr>
          <w:rFonts w:ascii="Arial" w:hAnsi="Arial" w:cs="Arial"/>
          <w:szCs w:val="22"/>
        </w:rPr>
        <w:t xml:space="preserve">., </w:t>
      </w:r>
      <w:r w:rsidRPr="00EE3692">
        <w:rPr>
          <w:rFonts w:ascii="Arial" w:hAnsi="Arial" w:cs="Arial"/>
          <w:szCs w:val="22"/>
        </w:rPr>
        <w:t>6.11</w:t>
      </w:r>
      <w:r>
        <w:rPr>
          <w:rFonts w:ascii="Arial" w:hAnsi="Arial" w:cs="Arial"/>
          <w:szCs w:val="22"/>
        </w:rPr>
        <w:t>.</w:t>
      </w:r>
      <w:r w:rsidRPr="00EE3692">
        <w:rPr>
          <w:rFonts w:ascii="Arial" w:hAnsi="Arial" w:cs="Arial"/>
          <w:szCs w:val="22"/>
        </w:rPr>
        <w:t xml:space="preserve"> a 6.15</w:t>
      </w:r>
      <w:r>
        <w:rPr>
          <w:rFonts w:ascii="Arial" w:hAnsi="Arial" w:cs="Arial"/>
          <w:szCs w:val="22"/>
        </w:rPr>
        <w:t>.</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rsidR="00E63721" w:rsidRPr="00F86725" w:rsidRDefault="00E63721" w:rsidP="008820AF">
      <w:pPr>
        <w:pStyle w:val="RLTextlnkuslovan"/>
        <w:rPr>
          <w:rFonts w:ascii="Arial" w:hAnsi="Arial" w:cs="Arial"/>
          <w:szCs w:val="22"/>
        </w:rPr>
      </w:pPr>
      <w:r w:rsidRPr="00A666E4">
        <w:rPr>
          <w:rFonts w:ascii="Arial" w:hAnsi="Arial" w:cs="Arial"/>
          <w:szCs w:val="22"/>
        </w:rPr>
        <w:lastRenderedPageBreak/>
        <w:t>Zaplacení smluvní pokuty</w:t>
      </w:r>
      <w:r w:rsidRPr="00F86725">
        <w:rPr>
          <w:rFonts w:ascii="Arial" w:hAnsi="Arial" w:cs="Arial"/>
          <w:szCs w:val="22"/>
        </w:rPr>
        <w:t xml:space="preserve"> nezbavuje Prodávajícího povinnosti splnit závazky stanovené Smlouvou.</w:t>
      </w:r>
    </w:p>
    <w:p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straně Kupujícího v důsledku jednání nebo opomenutí Prodávajícího ke vzniku nemajetkové újmy. </w:t>
      </w:r>
    </w:p>
    <w:p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p>
    <w:p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stejných důvodů, z jakých je oprávněn od této Smlouvy odstoupit, a to bez výpovědní lhůty. </w:t>
      </w: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 xml:space="preserve">.6. </w:t>
      </w:r>
      <w:r w:rsidRPr="00327CE5">
        <w:rPr>
          <w:rFonts w:ascii="Arial" w:hAnsi="Arial" w:cs="Arial"/>
          <w:szCs w:val="22"/>
          <w:lang w:eastAsia="en-US"/>
        </w:rPr>
        <w:t>Smlouva může být ukončena písemnou dohodou smluvních stran.</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rsidR="00E63721" w:rsidRPr="00F86725" w:rsidRDefault="00E63721" w:rsidP="00092135">
      <w:pPr>
        <w:pStyle w:val="RLTextlnkuslovan"/>
        <w:numPr>
          <w:ilvl w:val="0"/>
          <w:numId w:val="0"/>
        </w:numPr>
        <w:ind w:left="1474" w:hanging="737"/>
        <w:rPr>
          <w:rFonts w:ascii="Arial" w:hAnsi="Arial" w:cs="Arial"/>
          <w:szCs w:val="22"/>
          <w:lang w:eastAsia="en-US"/>
        </w:rPr>
      </w:pPr>
    </w:p>
    <w:p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rsidR="00B245E0" w:rsidRPr="00F86725" w:rsidRDefault="00B245E0" w:rsidP="00B245E0">
      <w:pPr>
        <w:pStyle w:val="RLTextlnkuslovan"/>
        <w:rPr>
          <w:rFonts w:ascii="Arial" w:hAnsi="Arial" w:cs="Arial"/>
          <w:szCs w:val="22"/>
          <w:lang w:eastAsia="en-US"/>
        </w:rPr>
      </w:pPr>
      <w:r w:rsidRPr="00F86725">
        <w:rPr>
          <w:rFonts w:ascii="Arial" w:hAnsi="Arial" w:cs="Arial"/>
          <w:szCs w:val="22"/>
          <w:lang w:eastAsia="en-US"/>
        </w:rPr>
        <w:lastRenderedPageBreak/>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rsidR="00B245E0" w:rsidRPr="00A00FF4" w:rsidRDefault="00B245E0" w:rsidP="00B245E0">
      <w:pPr>
        <w:pStyle w:val="RLTextlnkuslovan"/>
        <w:numPr>
          <w:ilvl w:val="2"/>
          <w:numId w:val="1"/>
        </w:numPr>
        <w:rPr>
          <w:rFonts w:ascii="Arial" w:hAnsi="Arial" w:cs="Arial"/>
          <w:szCs w:val="22"/>
          <w:lang w:eastAsia="en-US"/>
        </w:rPr>
      </w:pPr>
      <w:r w:rsidRPr="00A00FF4">
        <w:rPr>
          <w:rFonts w:ascii="Arial" w:hAnsi="Arial" w:cs="Arial"/>
          <w:szCs w:val="22"/>
          <w:lang w:eastAsia="en-US"/>
        </w:rPr>
        <w:t>v</w:t>
      </w:r>
      <w:r>
        <w:rPr>
          <w:rFonts w:ascii="Arial" w:hAnsi="Arial" w:cs="Arial"/>
          <w:szCs w:val="22"/>
          <w:lang w:eastAsia="en-US"/>
        </w:rPr>
        <w:t>e věcech smluvních a obchodních</w:t>
      </w:r>
      <w:r w:rsidRPr="00A00FF4">
        <w:rPr>
          <w:rFonts w:ascii="Arial" w:hAnsi="Arial" w:cs="Arial"/>
          <w:szCs w:val="22"/>
          <w:lang w:eastAsia="en-US"/>
        </w:rPr>
        <w:t xml:space="preserve"> </w:t>
      </w:r>
      <w:r>
        <w:rPr>
          <w:rFonts w:ascii="Arial" w:hAnsi="Arial" w:cs="Arial"/>
          <w:szCs w:val="22"/>
          <w:lang w:eastAsia="en-US"/>
        </w:rPr>
        <w:t xml:space="preserve">a pro </w:t>
      </w:r>
      <w:r w:rsidRPr="00A00FF4">
        <w:rPr>
          <w:rFonts w:ascii="Arial" w:hAnsi="Arial" w:cs="Arial"/>
          <w:szCs w:val="22"/>
          <w:lang w:eastAsia="en-US"/>
        </w:rPr>
        <w:t>převzetí Zboží</w:t>
      </w:r>
      <w:r>
        <w:rPr>
          <w:rFonts w:ascii="Arial" w:hAnsi="Arial" w:cs="Arial"/>
          <w:szCs w:val="22"/>
          <w:lang w:eastAsia="en-US"/>
        </w:rPr>
        <w:t>:</w:t>
      </w:r>
      <w:r w:rsidRPr="00A00FF4">
        <w:rPr>
          <w:rFonts w:ascii="Arial" w:hAnsi="Arial" w:cs="Arial"/>
          <w:szCs w:val="22"/>
          <w:lang w:eastAsia="en-US"/>
        </w:rPr>
        <w:t xml:space="preserve"> </w:t>
      </w:r>
      <w:proofErr w:type="spellStart"/>
      <w:r w:rsidR="003F7AFA">
        <w:rPr>
          <w:rFonts w:ascii="Arial" w:hAnsi="Arial" w:cs="Arial"/>
          <w:szCs w:val="22"/>
          <w:lang w:eastAsia="en-US"/>
        </w:rPr>
        <w:t>xxxxxxxxxx</w:t>
      </w:r>
      <w:proofErr w:type="spellEnd"/>
      <w:r>
        <w:rPr>
          <w:rFonts w:ascii="Arial" w:hAnsi="Arial" w:cs="Arial"/>
          <w:szCs w:val="22"/>
          <w:lang w:eastAsia="en-US"/>
        </w:rPr>
        <w:t xml:space="preserve">, tel: </w:t>
      </w:r>
      <w:proofErr w:type="spellStart"/>
      <w:r w:rsidR="003F7AFA">
        <w:rPr>
          <w:rFonts w:ascii="Arial" w:hAnsi="Arial" w:cs="Arial"/>
          <w:szCs w:val="22"/>
          <w:lang w:eastAsia="en-US"/>
        </w:rPr>
        <w:t>xxxxxxxxx</w:t>
      </w:r>
      <w:proofErr w:type="spellEnd"/>
      <w:r>
        <w:rPr>
          <w:rFonts w:ascii="Arial" w:hAnsi="Arial" w:cs="Arial"/>
          <w:szCs w:val="22"/>
          <w:lang w:eastAsia="en-US"/>
        </w:rPr>
        <w:t xml:space="preserve">, </w:t>
      </w:r>
      <w:r>
        <w:rPr>
          <w:rFonts w:ascii="Arial" w:hAnsi="Arial" w:cs="Arial"/>
          <w:szCs w:val="22"/>
        </w:rPr>
        <w:t>e-mail:</w:t>
      </w:r>
      <w:r w:rsidR="003F7AFA">
        <w:rPr>
          <w:rFonts w:ascii="Arial" w:hAnsi="Arial" w:cs="Arial"/>
          <w:szCs w:val="22"/>
        </w:rPr>
        <w:t xml:space="preserve"> </w:t>
      </w:r>
      <w:proofErr w:type="spellStart"/>
      <w:r w:rsidR="003F7AFA">
        <w:rPr>
          <w:rFonts w:ascii="Arial" w:hAnsi="Arial" w:cs="Arial"/>
          <w:szCs w:val="22"/>
        </w:rPr>
        <w:t>xxxxxxxxxxx</w:t>
      </w:r>
      <w:proofErr w:type="spellEnd"/>
      <w:r w:rsidR="003F7AFA">
        <w:rPr>
          <w:rFonts w:ascii="Arial" w:hAnsi="Arial" w:cs="Arial"/>
          <w:szCs w:val="22"/>
        </w:rPr>
        <w:t>;</w:t>
      </w:r>
      <w:r>
        <w:rPr>
          <w:rFonts w:ascii="Arial" w:hAnsi="Arial" w:cs="Arial"/>
          <w:szCs w:val="22"/>
          <w:lang w:eastAsia="en-US"/>
        </w:rPr>
        <w:t xml:space="preserve"> </w:t>
      </w:r>
    </w:p>
    <w:p w:rsidR="00B245E0" w:rsidRPr="00A00FF4" w:rsidRDefault="00B245E0" w:rsidP="00B245E0">
      <w:pPr>
        <w:pStyle w:val="RLTextlnkuslovan"/>
        <w:numPr>
          <w:ilvl w:val="2"/>
          <w:numId w:val="1"/>
        </w:numPr>
        <w:rPr>
          <w:rFonts w:ascii="Arial" w:hAnsi="Arial" w:cs="Arial"/>
          <w:szCs w:val="22"/>
          <w:lang w:eastAsia="en-US"/>
        </w:rPr>
      </w:pPr>
      <w:r w:rsidRPr="00A00FF4">
        <w:rPr>
          <w:rFonts w:ascii="Arial" w:hAnsi="Arial" w:cs="Arial"/>
          <w:szCs w:val="22"/>
          <w:lang w:eastAsia="en-US"/>
        </w:rPr>
        <w:t>v otázkách technických a v otázkách týkajících se podmínek záruky a převzetí Zboží</w:t>
      </w:r>
      <w:r>
        <w:rPr>
          <w:rFonts w:ascii="Arial" w:hAnsi="Arial" w:cs="Arial"/>
          <w:szCs w:val="22"/>
          <w:lang w:eastAsia="en-US"/>
        </w:rPr>
        <w:t xml:space="preserve">: </w:t>
      </w:r>
      <w:proofErr w:type="spellStart"/>
      <w:r w:rsidR="003F7AFA">
        <w:rPr>
          <w:rFonts w:ascii="Arial" w:hAnsi="Arial" w:cs="Arial"/>
          <w:szCs w:val="22"/>
          <w:lang w:eastAsia="en-US"/>
        </w:rPr>
        <w:t>xxxxxxxxxxx</w:t>
      </w:r>
      <w:proofErr w:type="spellEnd"/>
      <w:r>
        <w:rPr>
          <w:rFonts w:ascii="Arial" w:hAnsi="Arial" w:cs="Arial"/>
          <w:szCs w:val="22"/>
          <w:lang w:eastAsia="en-US"/>
        </w:rPr>
        <w:t>, tel: </w:t>
      </w:r>
      <w:proofErr w:type="spellStart"/>
      <w:r w:rsidR="003F7AFA">
        <w:rPr>
          <w:rFonts w:ascii="Arial" w:hAnsi="Arial" w:cs="Arial"/>
          <w:szCs w:val="22"/>
          <w:lang w:eastAsia="en-US"/>
        </w:rPr>
        <w:t>xxxxxxxxxxx</w:t>
      </w:r>
      <w:proofErr w:type="spellEnd"/>
      <w:r>
        <w:rPr>
          <w:rFonts w:ascii="Arial" w:hAnsi="Arial" w:cs="Arial"/>
          <w:szCs w:val="22"/>
          <w:lang w:eastAsia="en-US"/>
        </w:rPr>
        <w:t xml:space="preserve">, </w:t>
      </w:r>
      <w:proofErr w:type="spellStart"/>
      <w:r>
        <w:rPr>
          <w:rFonts w:ascii="Arial" w:hAnsi="Arial" w:cs="Arial"/>
          <w:szCs w:val="22"/>
        </w:rPr>
        <w:t>e-mail:</w:t>
      </w:r>
      <w:r w:rsidR="003F7AFA">
        <w:rPr>
          <w:rFonts w:ascii="Arial" w:hAnsi="Arial" w:cs="Arial"/>
          <w:szCs w:val="22"/>
        </w:rPr>
        <w:t>xxxxxxxxxxx</w:t>
      </w:r>
      <w:proofErr w:type="spellEnd"/>
      <w:r>
        <w:rPr>
          <w:rFonts w:ascii="Arial" w:hAnsi="Arial" w:cs="Arial"/>
          <w:szCs w:val="22"/>
          <w:lang w:eastAsia="en-US"/>
        </w:rPr>
        <w:t xml:space="preserve">, </w:t>
      </w:r>
      <w:proofErr w:type="spellStart"/>
      <w:r w:rsidR="003F7AFA">
        <w:rPr>
          <w:rFonts w:ascii="Arial" w:hAnsi="Arial" w:cs="Arial"/>
          <w:szCs w:val="22"/>
          <w:lang w:eastAsia="en-US"/>
        </w:rPr>
        <w:t>xxxxxxxxxxxx</w:t>
      </w:r>
      <w:proofErr w:type="spellEnd"/>
      <w:r>
        <w:rPr>
          <w:rFonts w:ascii="Arial" w:hAnsi="Arial" w:cs="Arial"/>
          <w:szCs w:val="22"/>
          <w:lang w:eastAsia="en-US"/>
        </w:rPr>
        <w:t xml:space="preserve">, tel: </w:t>
      </w:r>
      <w:proofErr w:type="spellStart"/>
      <w:r w:rsidR="003F7AFA">
        <w:rPr>
          <w:rFonts w:ascii="Arial" w:hAnsi="Arial" w:cs="Arial"/>
          <w:szCs w:val="22"/>
          <w:lang w:eastAsia="en-US"/>
        </w:rPr>
        <w:t>xxxxxxxxxxxx</w:t>
      </w:r>
      <w:proofErr w:type="spellEnd"/>
      <w:r>
        <w:rPr>
          <w:rFonts w:ascii="Arial" w:hAnsi="Arial" w:cs="Arial"/>
          <w:szCs w:val="22"/>
          <w:lang w:eastAsia="en-US"/>
        </w:rPr>
        <w:t>,</w:t>
      </w:r>
      <w:r w:rsidRPr="00A00FF4">
        <w:rPr>
          <w:rFonts w:ascii="Arial" w:hAnsi="Arial" w:cs="Arial"/>
          <w:szCs w:val="22"/>
        </w:rPr>
        <w:t xml:space="preserve"> </w:t>
      </w:r>
      <w:proofErr w:type="spellStart"/>
      <w:r>
        <w:rPr>
          <w:rFonts w:ascii="Arial" w:hAnsi="Arial" w:cs="Arial"/>
          <w:szCs w:val="22"/>
        </w:rPr>
        <w:t>e-mail:</w:t>
      </w:r>
      <w:r w:rsidR="003F7AFA">
        <w:rPr>
          <w:rFonts w:ascii="Arial" w:hAnsi="Arial" w:cs="Arial"/>
          <w:szCs w:val="22"/>
        </w:rPr>
        <w:t>xxxxxxxxxxxxx</w:t>
      </w:r>
      <w:proofErr w:type="spellEnd"/>
      <w:r>
        <w:rPr>
          <w:rFonts w:ascii="Arial" w:hAnsi="Arial" w:cs="Arial"/>
          <w:szCs w:val="22"/>
          <w:lang w:eastAsia="en-US"/>
        </w:rPr>
        <w:t>,</w:t>
      </w:r>
    </w:p>
    <w:p w:rsidR="00B245E0" w:rsidRDefault="00B245E0" w:rsidP="00B245E0">
      <w:pPr>
        <w:pStyle w:val="RLTextlnkuslovan"/>
        <w:numPr>
          <w:ilvl w:val="2"/>
          <w:numId w:val="1"/>
        </w:numPr>
        <w:rPr>
          <w:rFonts w:ascii="Arial" w:hAnsi="Arial" w:cs="Arial"/>
          <w:szCs w:val="22"/>
          <w:lang w:eastAsia="en-US"/>
        </w:rPr>
      </w:pPr>
      <w:r w:rsidRPr="00A00FF4">
        <w:rPr>
          <w:rFonts w:ascii="Arial" w:hAnsi="Arial" w:cs="Arial"/>
          <w:szCs w:val="22"/>
          <w:lang w:eastAsia="en-US"/>
        </w:rPr>
        <w:t>v otázkách technických a v otázkách registrace servisních požadavků</w:t>
      </w:r>
      <w:r>
        <w:rPr>
          <w:rFonts w:ascii="Arial" w:hAnsi="Arial" w:cs="Arial"/>
          <w:szCs w:val="22"/>
          <w:lang w:eastAsia="en-US"/>
        </w:rPr>
        <w:t>:</w:t>
      </w:r>
      <w:r w:rsidRPr="00A00FF4">
        <w:rPr>
          <w:rFonts w:ascii="Arial" w:hAnsi="Arial" w:cs="Arial"/>
          <w:szCs w:val="22"/>
          <w:lang w:eastAsia="en-US"/>
        </w:rPr>
        <w:t xml:space="preserve"> </w:t>
      </w:r>
      <w:proofErr w:type="spellStart"/>
      <w:r>
        <w:rPr>
          <w:rFonts w:ascii="Arial" w:hAnsi="Arial" w:cs="Arial"/>
          <w:szCs w:val="22"/>
        </w:rPr>
        <w:t>HelpDesk</w:t>
      </w:r>
      <w:proofErr w:type="spellEnd"/>
      <w:r>
        <w:rPr>
          <w:rFonts w:ascii="Arial" w:hAnsi="Arial" w:cs="Arial"/>
          <w:szCs w:val="22"/>
        </w:rPr>
        <w:t xml:space="preserve"> </w:t>
      </w:r>
      <w:proofErr w:type="spellStart"/>
      <w:r>
        <w:rPr>
          <w:rFonts w:ascii="Arial" w:hAnsi="Arial" w:cs="Arial"/>
          <w:szCs w:val="22"/>
        </w:rPr>
        <w:t>MZe</w:t>
      </w:r>
      <w:proofErr w:type="spellEnd"/>
      <w:r>
        <w:rPr>
          <w:rFonts w:ascii="Arial" w:hAnsi="Arial" w:cs="Arial"/>
          <w:szCs w:val="22"/>
        </w:rPr>
        <w:t xml:space="preserve">, tel: 221811888, e-mail: </w:t>
      </w:r>
      <w:hyperlink r:id="rId9" w:history="1">
        <w:r w:rsidR="003F7AFA" w:rsidRPr="00B8741C">
          <w:rPr>
            <w:rStyle w:val="Hypertextovodkaz"/>
            <w:rFonts w:ascii="Arial" w:hAnsi="Arial" w:cs="Arial"/>
            <w:szCs w:val="22"/>
          </w:rPr>
          <w:t>helpdesk@mze.cz</w:t>
        </w:r>
      </w:hyperlink>
      <w:r>
        <w:rPr>
          <w:rFonts w:ascii="Arial" w:hAnsi="Arial" w:cs="Arial"/>
          <w:szCs w:val="22"/>
        </w:rPr>
        <w:t xml:space="preserve">,                </w:t>
      </w:r>
      <w:r w:rsidRPr="008D3A75">
        <w:rPr>
          <w:rStyle w:val="Hypertextovodkaz"/>
          <w:rFonts w:ascii="Arial" w:hAnsi="Arial" w:cs="Arial"/>
        </w:rPr>
        <w:t>it-pomoc@mze.cz</w:t>
      </w:r>
      <w:r>
        <w:rPr>
          <w:rFonts w:ascii="Arial" w:hAnsi="Arial" w:cs="Arial"/>
          <w:szCs w:val="22"/>
        </w:rPr>
        <w:t>.</w:t>
      </w:r>
    </w:p>
    <w:p w:rsidR="00E63721" w:rsidRPr="00F86725" w:rsidRDefault="00E63721" w:rsidP="009D7920">
      <w:pPr>
        <w:pStyle w:val="RLTextlnkuslovan"/>
        <w:numPr>
          <w:ilvl w:val="0"/>
          <w:numId w:val="0"/>
        </w:numPr>
        <w:ind w:left="2211"/>
        <w:rPr>
          <w:rFonts w:ascii="Arial" w:hAnsi="Arial" w:cs="Arial"/>
          <w:szCs w:val="22"/>
          <w:lang w:eastAsia="en-US"/>
        </w:rPr>
      </w:pP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rsidR="00E63721" w:rsidRPr="00A95A20" w:rsidRDefault="00E63721" w:rsidP="000277BD">
      <w:pPr>
        <w:pStyle w:val="RLTextlnkuslovan"/>
        <w:numPr>
          <w:ilvl w:val="2"/>
          <w:numId w:val="1"/>
        </w:numPr>
        <w:rPr>
          <w:rStyle w:val="doplnuchazeChar"/>
          <w:rFonts w:ascii="Arial" w:hAnsi="Arial" w:cs="Arial"/>
          <w:b w:val="0"/>
          <w:szCs w:val="22"/>
        </w:rPr>
      </w:pPr>
      <w:r w:rsidRPr="00A95A20">
        <w:rPr>
          <w:rFonts w:ascii="Arial" w:hAnsi="Arial" w:cs="Arial"/>
          <w:szCs w:val="22"/>
          <w:lang w:eastAsia="en-US"/>
        </w:rPr>
        <w:t xml:space="preserve">ve věcech smluvních a obchodních </w:t>
      </w:r>
      <w:proofErr w:type="spellStart"/>
      <w:r w:rsidR="003F7AFA">
        <w:rPr>
          <w:rFonts w:ascii="Arial" w:hAnsi="Arial" w:cs="Arial"/>
          <w:szCs w:val="22"/>
          <w:lang w:eastAsia="en-US"/>
        </w:rPr>
        <w:t>xxxxxxxxxx</w:t>
      </w:r>
      <w:proofErr w:type="spellEnd"/>
      <w:r w:rsidR="00A95A20" w:rsidRPr="00A95A20">
        <w:rPr>
          <w:rFonts w:ascii="Arial" w:hAnsi="Arial" w:cs="Arial"/>
          <w:szCs w:val="22"/>
        </w:rPr>
        <w:t>,</w:t>
      </w:r>
      <w:r w:rsidR="00B245E0">
        <w:rPr>
          <w:rFonts w:ascii="Arial" w:hAnsi="Arial" w:cs="Arial"/>
          <w:szCs w:val="22"/>
        </w:rPr>
        <w:t xml:space="preserve"> </w:t>
      </w:r>
      <w:r w:rsidR="00CD1B0A">
        <w:rPr>
          <w:rFonts w:ascii="Arial" w:hAnsi="Arial" w:cs="Arial"/>
          <w:szCs w:val="22"/>
        </w:rPr>
        <w:t xml:space="preserve">tel.: </w:t>
      </w:r>
      <w:proofErr w:type="spellStart"/>
      <w:r w:rsidR="003F7AFA">
        <w:rPr>
          <w:rFonts w:ascii="Arial" w:hAnsi="Arial" w:cs="Arial"/>
          <w:szCs w:val="22"/>
        </w:rPr>
        <w:t>xxxxxxxxxxxx</w:t>
      </w:r>
      <w:proofErr w:type="spellEnd"/>
      <w:r w:rsidR="00A95A20" w:rsidRPr="00A95A20">
        <w:rPr>
          <w:rFonts w:ascii="Arial" w:hAnsi="Arial" w:cs="Arial"/>
          <w:szCs w:val="22"/>
        </w:rPr>
        <w:t xml:space="preserve">,  </w:t>
      </w:r>
      <w:proofErr w:type="spellStart"/>
      <w:r w:rsidR="00CD1B0A">
        <w:rPr>
          <w:rFonts w:ascii="Arial" w:hAnsi="Arial" w:cs="Arial"/>
          <w:szCs w:val="22"/>
        </w:rPr>
        <w:t>e-mail:</w:t>
      </w:r>
      <w:r w:rsidR="003F7AFA">
        <w:rPr>
          <w:rFonts w:ascii="Arial" w:hAnsi="Arial" w:cs="Arial"/>
          <w:szCs w:val="22"/>
        </w:rPr>
        <w:t>xxxxxxxxxxx</w:t>
      </w:r>
      <w:proofErr w:type="spellEnd"/>
      <w:r w:rsidR="003F7AFA">
        <w:rPr>
          <w:rFonts w:ascii="Arial" w:hAnsi="Arial" w:cs="Arial"/>
          <w:szCs w:val="22"/>
        </w:rPr>
        <w:t>;</w:t>
      </w:r>
    </w:p>
    <w:p w:rsidR="00E63721" w:rsidRPr="00A95A20" w:rsidRDefault="00E63721" w:rsidP="000277BD">
      <w:pPr>
        <w:pStyle w:val="RLTextlnkuslovan"/>
        <w:numPr>
          <w:ilvl w:val="2"/>
          <w:numId w:val="1"/>
        </w:numPr>
        <w:rPr>
          <w:rStyle w:val="doplnuchazeChar"/>
          <w:rFonts w:ascii="Arial" w:hAnsi="Arial" w:cs="Arial"/>
          <w:b w:val="0"/>
          <w:szCs w:val="22"/>
          <w:lang w:eastAsia="en-US"/>
        </w:rPr>
      </w:pPr>
      <w:r w:rsidRPr="00A95A20">
        <w:rPr>
          <w:rStyle w:val="doplnuchazeChar"/>
          <w:rFonts w:ascii="Arial" w:hAnsi="Arial" w:cs="Arial"/>
          <w:b w:val="0"/>
          <w:szCs w:val="22"/>
        </w:rPr>
        <w:t>v otázkách technických</w:t>
      </w:r>
      <w:r w:rsidRPr="00A95A20">
        <w:rPr>
          <w:rStyle w:val="doplnuchazeChar"/>
          <w:rFonts w:ascii="Arial" w:hAnsi="Arial" w:cs="Arial"/>
          <w:szCs w:val="22"/>
        </w:rPr>
        <w:t xml:space="preserve"> </w:t>
      </w:r>
      <w:proofErr w:type="spellStart"/>
      <w:r w:rsidR="003F7AFA" w:rsidRPr="003F7AFA">
        <w:rPr>
          <w:rStyle w:val="doplnuchazeChar"/>
          <w:rFonts w:ascii="Arial" w:hAnsi="Arial" w:cs="Arial"/>
          <w:b w:val="0"/>
          <w:szCs w:val="22"/>
        </w:rPr>
        <w:t>xxxxxxxxxxx</w:t>
      </w:r>
      <w:proofErr w:type="spellEnd"/>
      <w:r w:rsidR="00A95A20" w:rsidRPr="00A95A20">
        <w:rPr>
          <w:rStyle w:val="doplnuchazeChar"/>
          <w:rFonts w:ascii="Arial" w:hAnsi="Arial" w:cs="Arial"/>
          <w:b w:val="0"/>
          <w:szCs w:val="22"/>
        </w:rPr>
        <w:t>, tel.</w:t>
      </w:r>
      <w:r w:rsidR="00CD1B0A">
        <w:rPr>
          <w:rStyle w:val="doplnuchazeChar"/>
          <w:rFonts w:ascii="Arial" w:hAnsi="Arial" w:cs="Arial"/>
          <w:b w:val="0"/>
          <w:szCs w:val="22"/>
        </w:rPr>
        <w:t>:</w:t>
      </w:r>
      <w:r w:rsidR="00A95A20" w:rsidRPr="00A95A20">
        <w:rPr>
          <w:rStyle w:val="doplnuchazeChar"/>
          <w:rFonts w:ascii="Arial" w:hAnsi="Arial" w:cs="Arial"/>
          <w:b w:val="0"/>
          <w:szCs w:val="22"/>
        </w:rPr>
        <w:t xml:space="preserve"> </w:t>
      </w:r>
      <w:proofErr w:type="spellStart"/>
      <w:r w:rsidR="003F7AFA">
        <w:rPr>
          <w:rStyle w:val="doplnuchazeChar"/>
          <w:rFonts w:ascii="Arial" w:hAnsi="Arial" w:cs="Arial"/>
          <w:b w:val="0"/>
          <w:szCs w:val="22"/>
        </w:rPr>
        <w:t>xxxxxxxxxxx</w:t>
      </w:r>
      <w:proofErr w:type="spellEnd"/>
      <w:r w:rsidR="00A95A20" w:rsidRPr="00A95A20">
        <w:rPr>
          <w:rStyle w:val="doplnuchazeChar"/>
          <w:rFonts w:ascii="Arial" w:hAnsi="Arial" w:cs="Arial"/>
          <w:b w:val="0"/>
          <w:szCs w:val="22"/>
        </w:rPr>
        <w:t xml:space="preserve">, </w:t>
      </w:r>
      <w:proofErr w:type="spellStart"/>
      <w:r w:rsidR="00CD1B0A">
        <w:rPr>
          <w:rStyle w:val="doplnuchazeChar"/>
          <w:rFonts w:ascii="Arial" w:hAnsi="Arial" w:cs="Arial"/>
          <w:b w:val="0"/>
          <w:szCs w:val="22"/>
        </w:rPr>
        <w:t>e-mail:</w:t>
      </w:r>
      <w:r w:rsidR="003F7AFA">
        <w:rPr>
          <w:rStyle w:val="doplnuchazeChar"/>
          <w:rFonts w:ascii="Arial" w:hAnsi="Arial" w:cs="Arial"/>
          <w:b w:val="0"/>
          <w:szCs w:val="22"/>
        </w:rPr>
        <w:t>xxxxxxxxxxx</w:t>
      </w:r>
      <w:proofErr w:type="spellEnd"/>
      <w:r w:rsidR="008D3A75">
        <w:rPr>
          <w:rStyle w:val="Hypertextovodkaz"/>
          <w:rFonts w:ascii="Arial" w:hAnsi="Arial" w:cs="Arial"/>
          <w:snapToGrid w:val="0"/>
          <w:szCs w:val="22"/>
        </w:rPr>
        <w:t>.</w:t>
      </w:r>
      <w:r w:rsidR="00A95A20" w:rsidRPr="00A95A20">
        <w:rPr>
          <w:rStyle w:val="doplnuchazeChar"/>
          <w:rFonts w:ascii="Arial" w:hAnsi="Arial" w:cs="Arial"/>
          <w:b w:val="0"/>
          <w:szCs w:val="22"/>
        </w:rPr>
        <w:t xml:space="preserve"> </w:t>
      </w:r>
    </w:p>
    <w:p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a to písemným oznámením druhé Smluvní straně. Změna kontaktní osoby je vůči druhé Smluvní straně účinná okamžikem doručení písemného oznámení dle předchozí věty.</w:t>
      </w:r>
    </w:p>
    <w:p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proofErr w:type="spellStart"/>
      <w:r w:rsidR="003F7AFA">
        <w:rPr>
          <w:rFonts w:ascii="Arial" w:hAnsi="Arial" w:cs="Arial"/>
          <w:szCs w:val="22"/>
          <w:lang w:eastAsia="en-US"/>
        </w:rPr>
        <w:t>xxxxxxxxxxx</w:t>
      </w:r>
      <w:proofErr w:type="spellEnd"/>
      <w:r w:rsidR="00A95A20">
        <w:rPr>
          <w:rStyle w:val="doplnuchazeChar"/>
          <w:rFonts w:ascii="Arial" w:hAnsi="Arial" w:cs="Arial"/>
          <w:b w:val="0"/>
          <w:szCs w:val="22"/>
        </w:rPr>
        <w:t xml:space="preserve"> </w:t>
      </w:r>
      <w:r w:rsidRPr="00F86725">
        <w:rPr>
          <w:rStyle w:val="doplnuchazeChar"/>
          <w:rFonts w:ascii="Arial" w:hAnsi="Arial" w:cs="Arial"/>
          <w:b w:val="0"/>
          <w:szCs w:val="22"/>
        </w:rPr>
        <w:t>a na e-mailové adrese</w:t>
      </w:r>
      <w:r w:rsidR="003F7AFA">
        <w:rPr>
          <w:rStyle w:val="doplnuchazeChar"/>
          <w:rFonts w:ascii="Arial" w:hAnsi="Arial" w:cs="Arial"/>
          <w:b w:val="0"/>
          <w:szCs w:val="22"/>
        </w:rPr>
        <w:t xml:space="preserve"> </w:t>
      </w:r>
      <w:proofErr w:type="spellStart"/>
      <w:r w:rsidR="003F7AFA">
        <w:rPr>
          <w:rStyle w:val="doplnuchazeChar"/>
          <w:rFonts w:ascii="Arial" w:hAnsi="Arial" w:cs="Arial"/>
          <w:b w:val="0"/>
          <w:szCs w:val="22"/>
        </w:rPr>
        <w:t>xxxxxxxxxxxxxxx</w:t>
      </w:r>
      <w:proofErr w:type="spellEnd"/>
      <w:r w:rsidRPr="00F86725">
        <w:rPr>
          <w:rStyle w:val="doplnuchazeChar"/>
          <w:rFonts w:ascii="Arial" w:hAnsi="Arial" w:cs="Arial"/>
          <w:b w:val="0"/>
          <w:szCs w:val="22"/>
        </w:rPr>
        <w:t>, a to v pracovní dny v době od 8 hod do 16 hod.</w:t>
      </w:r>
    </w:p>
    <w:p w:rsidR="00E63721" w:rsidRPr="00F86725" w:rsidRDefault="00E63721" w:rsidP="009D7920">
      <w:pPr>
        <w:pStyle w:val="RLTextlnkuslovan"/>
        <w:numPr>
          <w:ilvl w:val="0"/>
          <w:numId w:val="0"/>
        </w:numPr>
        <w:ind w:left="1474"/>
        <w:rPr>
          <w:rStyle w:val="doplnuchazeChar"/>
          <w:rFonts w:ascii="Arial" w:hAnsi="Arial" w:cs="Arial"/>
          <w:b w:val="0"/>
          <w:snapToGrid/>
          <w:szCs w:val="22"/>
        </w:rPr>
      </w:pPr>
    </w:p>
    <w:p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Tato Smlouva nabývá platnosti a účinnosti dnem podpisu oběma Smluvními stranami. </w:t>
      </w:r>
    </w:p>
    <w:p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Veškeré spory mezi Smluvními stranami vyplývající ze Smlouvy nebo z jejího porušení, ukončení nebo neplatnosti či zdánlivosti budou rozhodovány </w:t>
      </w:r>
      <w:r>
        <w:rPr>
          <w:rFonts w:ascii="Arial" w:hAnsi="Arial" w:cs="Arial"/>
          <w:szCs w:val="22"/>
        </w:rPr>
        <w:t>příslušným soudem.</w:t>
      </w:r>
    </w:p>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rsidR="00E63721" w:rsidRDefault="00E63721" w:rsidP="008820AF">
      <w:pPr>
        <w:pStyle w:val="RLTextlnkuslovan"/>
        <w:rPr>
          <w:rFonts w:ascii="Arial" w:hAnsi="Arial" w:cs="Arial"/>
          <w:szCs w:val="22"/>
        </w:rPr>
      </w:pPr>
      <w:r w:rsidRPr="00F86725">
        <w:rPr>
          <w:rFonts w:ascii="Arial" w:hAnsi="Arial" w:cs="Arial"/>
          <w:szCs w:val="22"/>
        </w:rPr>
        <w:lastRenderedPageBreak/>
        <w:t>Nedílnou součást Smlouvy tvoří tyto přílohy:</w:t>
      </w:r>
    </w:p>
    <w:p w:rsidR="00E63721" w:rsidRPr="00F86725" w:rsidRDefault="00E63721" w:rsidP="009D7920">
      <w:pPr>
        <w:pStyle w:val="RLTextlnkuslovan"/>
        <w:numPr>
          <w:ilvl w:val="0"/>
          <w:numId w:val="0"/>
        </w:numPr>
        <w:ind w:left="1474"/>
        <w:rPr>
          <w:rFonts w:ascii="Arial" w:hAnsi="Arial" w:cs="Arial"/>
          <w:szCs w:val="22"/>
        </w:rPr>
      </w:pPr>
    </w:p>
    <w:tbl>
      <w:tblPr>
        <w:tblW w:w="5000" w:type="pct"/>
        <w:jc w:val="center"/>
        <w:tblLook w:val="01E0" w:firstRow="1" w:lastRow="1" w:firstColumn="1" w:lastColumn="1" w:noHBand="0" w:noVBand="0"/>
      </w:tblPr>
      <w:tblGrid>
        <w:gridCol w:w="3772"/>
        <w:gridCol w:w="5514"/>
      </w:tblGrid>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969" w:type="pct"/>
          </w:tcPr>
          <w:p w:rsidR="00E63721" w:rsidRPr="00F86725" w:rsidRDefault="00E63721" w:rsidP="00F0726E">
            <w:pPr>
              <w:rPr>
                <w:rFonts w:ascii="Arial" w:hAnsi="Arial" w:cs="Arial"/>
              </w:rPr>
            </w:pPr>
            <w:r w:rsidRPr="00F86725">
              <w:rPr>
                <w:rFonts w:ascii="Arial" w:hAnsi="Arial" w:cs="Arial"/>
                <w:szCs w:val="22"/>
              </w:rPr>
              <w:t>Specifikace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969" w:type="pct"/>
          </w:tcPr>
          <w:p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rsidTr="0028773D">
        <w:trPr>
          <w:jc w:val="center"/>
        </w:trPr>
        <w:tc>
          <w:tcPr>
            <w:tcW w:w="2031" w:type="pct"/>
          </w:tcPr>
          <w:p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969" w:type="pct"/>
          </w:tcPr>
          <w:p w:rsidR="00E63721" w:rsidRPr="00F86725" w:rsidRDefault="00E63721" w:rsidP="0028773D">
            <w:pPr>
              <w:rPr>
                <w:rFonts w:ascii="Arial" w:hAnsi="Arial" w:cs="Arial"/>
              </w:rPr>
            </w:pPr>
            <w:r>
              <w:rPr>
                <w:rFonts w:ascii="Arial" w:hAnsi="Arial" w:cs="Arial"/>
                <w:szCs w:val="22"/>
              </w:rPr>
              <w:t>Seznam odběrných míst</w:t>
            </w:r>
          </w:p>
        </w:tc>
      </w:tr>
      <w:tr w:rsidR="00E63721" w:rsidRPr="00F86725" w:rsidTr="0028773D">
        <w:trPr>
          <w:jc w:val="center"/>
        </w:trPr>
        <w:tc>
          <w:tcPr>
            <w:tcW w:w="2031" w:type="pct"/>
          </w:tcPr>
          <w:p w:rsidR="00E63721" w:rsidRPr="00EF584C" w:rsidDel="00891ADD" w:rsidRDefault="00E63721" w:rsidP="009D7920">
            <w:pPr>
              <w:pStyle w:val="Seznamploh"/>
              <w:ind w:left="0" w:firstLine="0"/>
              <w:rPr>
                <w:rFonts w:ascii="Arial" w:hAnsi="Arial" w:cs="Arial"/>
                <w:b/>
                <w:szCs w:val="22"/>
              </w:rPr>
            </w:pPr>
          </w:p>
        </w:tc>
        <w:tc>
          <w:tcPr>
            <w:tcW w:w="2969" w:type="pct"/>
          </w:tcPr>
          <w:p w:rsidR="00E63721" w:rsidRPr="00F86725" w:rsidDel="00891ADD" w:rsidRDefault="00E63721" w:rsidP="0028773D">
            <w:pPr>
              <w:rPr>
                <w:rFonts w:ascii="Arial" w:hAnsi="Arial" w:cs="Arial"/>
              </w:rPr>
            </w:pPr>
          </w:p>
        </w:tc>
      </w:tr>
    </w:tbl>
    <w:p w:rsidR="00E63721" w:rsidRPr="00F86725" w:rsidRDefault="00E63721" w:rsidP="008820AF">
      <w:pPr>
        <w:pStyle w:val="RLTextlnkuslovan"/>
        <w:rPr>
          <w:rFonts w:ascii="Arial" w:hAnsi="Arial" w:cs="Arial"/>
          <w:szCs w:val="22"/>
          <w:lang w:eastAsia="en-US"/>
        </w:rPr>
      </w:pPr>
      <w:r w:rsidRPr="00F86725">
        <w:rPr>
          <w:rFonts w:ascii="Arial" w:hAnsi="Arial" w:cs="Arial"/>
          <w:szCs w:val="22"/>
        </w:rPr>
        <w:t>Smlouva je vyhotovena ve 4 (čtyřech) stejnopisech, z nichž každá ze Smluvních stran obdrží 2 (dva).</w:t>
      </w:r>
    </w:p>
    <w:p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rsidR="00E63721" w:rsidRPr="00F86725" w:rsidRDefault="00E63721"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rsidTr="00A878DD">
        <w:tc>
          <w:tcPr>
            <w:tcW w:w="4678"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V ……………… dne ………………</w:t>
            </w:r>
          </w:p>
          <w:p w:rsidR="00E63721" w:rsidRPr="00F86725" w:rsidRDefault="00E63721" w:rsidP="00F86725">
            <w:pPr>
              <w:spacing w:after="0" w:line="240" w:lineRule="auto"/>
              <w:rPr>
                <w:rFonts w:ascii="Arial" w:hAnsi="Arial" w:cs="Arial"/>
              </w:rPr>
            </w:pPr>
          </w:p>
          <w:p w:rsidR="00E63721" w:rsidRDefault="00E63721"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Default="00A95A20" w:rsidP="00F86725">
            <w:pPr>
              <w:spacing w:after="0" w:line="240" w:lineRule="auto"/>
              <w:rPr>
                <w:rFonts w:ascii="Arial" w:hAnsi="Arial" w:cs="Arial"/>
              </w:rPr>
            </w:pPr>
          </w:p>
          <w:p w:rsidR="00A95A20" w:rsidRPr="00F86725" w:rsidRDefault="00A95A20" w:rsidP="00F86725">
            <w:pPr>
              <w:spacing w:after="0" w:line="240" w:lineRule="auto"/>
              <w:rPr>
                <w:rFonts w:ascii="Arial" w:hAnsi="Arial" w:cs="Arial"/>
              </w:rPr>
            </w:pPr>
          </w:p>
        </w:tc>
        <w:tc>
          <w:tcPr>
            <w:tcW w:w="5211" w:type="dxa"/>
          </w:tcPr>
          <w:p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475C43">
              <w:rPr>
                <w:rFonts w:ascii="Arial" w:hAnsi="Arial" w:cs="Arial"/>
                <w:szCs w:val="22"/>
                <w:lang w:eastAsia="en-US"/>
              </w:rPr>
              <w:t>……………………dne…………….</w:t>
            </w:r>
          </w:p>
          <w:p w:rsidR="00E63721" w:rsidRDefault="00E63721" w:rsidP="00F86725">
            <w:pPr>
              <w:jc w:val="center"/>
              <w:rPr>
                <w:rFonts w:ascii="Arial" w:hAnsi="Arial" w:cs="Arial"/>
                <w:lang w:eastAsia="en-US"/>
              </w:rPr>
            </w:pPr>
          </w:p>
          <w:p w:rsidR="00A95A20" w:rsidRDefault="00A95A20" w:rsidP="00F86725">
            <w:pPr>
              <w:jc w:val="center"/>
              <w:rPr>
                <w:rFonts w:ascii="Arial" w:hAnsi="Arial" w:cs="Arial"/>
                <w:lang w:eastAsia="en-US"/>
              </w:rPr>
            </w:pPr>
          </w:p>
          <w:p w:rsidR="00A95A20" w:rsidRDefault="00A95A20" w:rsidP="00475C43">
            <w:pPr>
              <w:rPr>
                <w:rFonts w:ascii="Arial" w:hAnsi="Arial" w:cs="Arial"/>
                <w:lang w:eastAsia="en-US"/>
              </w:rPr>
            </w:pPr>
          </w:p>
          <w:p w:rsidR="00A95A20" w:rsidRDefault="00A95A20" w:rsidP="00F86725">
            <w:pPr>
              <w:jc w:val="center"/>
              <w:rPr>
                <w:rFonts w:ascii="Arial" w:hAnsi="Arial" w:cs="Arial"/>
                <w:lang w:eastAsia="en-US"/>
              </w:rPr>
            </w:pPr>
          </w:p>
          <w:p w:rsidR="00A95A20" w:rsidRPr="00F86725" w:rsidRDefault="00A95A20" w:rsidP="00F86725">
            <w:pPr>
              <w:jc w:val="center"/>
              <w:rPr>
                <w:rFonts w:ascii="Arial" w:hAnsi="Arial" w:cs="Arial"/>
                <w:lang w:eastAsia="en-US"/>
              </w:rPr>
            </w:pPr>
          </w:p>
          <w:p w:rsidR="00E63721" w:rsidRPr="00F86725" w:rsidRDefault="00E63721" w:rsidP="00F86725">
            <w:pPr>
              <w:jc w:val="center"/>
              <w:rPr>
                <w:rFonts w:ascii="Arial" w:hAnsi="Arial" w:cs="Arial"/>
                <w:b/>
                <w:bCs/>
                <w:lang w:eastAsia="en-US"/>
              </w:rPr>
            </w:pPr>
          </w:p>
          <w:p w:rsidR="00E63721" w:rsidRPr="00F86725" w:rsidRDefault="00E63721" w:rsidP="00F86725">
            <w:pPr>
              <w:jc w:val="center"/>
              <w:rPr>
                <w:rFonts w:ascii="Arial" w:hAnsi="Arial" w:cs="Arial"/>
                <w:lang w:eastAsia="en-US"/>
              </w:rPr>
            </w:pPr>
          </w:p>
        </w:tc>
      </w:tr>
      <w:tr w:rsidR="00E63721" w:rsidRPr="00F86725" w:rsidTr="00A878DD">
        <w:tc>
          <w:tcPr>
            <w:tcW w:w="4678" w:type="dxa"/>
          </w:tcPr>
          <w:p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p>
          <w:p w:rsidR="00B245E0" w:rsidRDefault="00B245E0" w:rsidP="00F86725">
            <w:pPr>
              <w:spacing w:after="0"/>
              <w:jc w:val="center"/>
              <w:rPr>
                <w:rFonts w:ascii="Arial" w:hAnsi="Arial" w:cs="Arial"/>
                <w:color w:val="000000"/>
                <w:szCs w:val="22"/>
              </w:rPr>
            </w:pPr>
            <w:r>
              <w:rPr>
                <w:rFonts w:ascii="Arial" w:hAnsi="Arial" w:cs="Arial"/>
                <w:color w:val="000000"/>
                <w:szCs w:val="22"/>
              </w:rPr>
              <w:t xml:space="preserve">David Šetina </w:t>
            </w:r>
          </w:p>
          <w:p w:rsidR="00B245E0" w:rsidRDefault="00B245E0" w:rsidP="00F86725">
            <w:pPr>
              <w:spacing w:after="0"/>
              <w:jc w:val="center"/>
              <w:rPr>
                <w:rFonts w:ascii="Arial" w:hAnsi="Arial" w:cs="Arial"/>
                <w:color w:val="000000"/>
                <w:szCs w:val="22"/>
              </w:rPr>
            </w:pPr>
            <w:r>
              <w:rPr>
                <w:rFonts w:ascii="Arial" w:hAnsi="Arial" w:cs="Arial"/>
                <w:color w:val="000000"/>
                <w:szCs w:val="22"/>
              </w:rPr>
              <w:t xml:space="preserve">Ředitel Odboru informačních a </w:t>
            </w:r>
            <w:r w:rsidR="00D349DE">
              <w:rPr>
                <w:rFonts w:ascii="Arial" w:hAnsi="Arial" w:cs="Arial"/>
                <w:color w:val="000000"/>
                <w:szCs w:val="22"/>
              </w:rPr>
              <w:t>k</w:t>
            </w:r>
            <w:r>
              <w:rPr>
                <w:rFonts w:ascii="Arial" w:hAnsi="Arial" w:cs="Arial"/>
                <w:color w:val="000000"/>
                <w:szCs w:val="22"/>
              </w:rPr>
              <w:t>omunikačních technologií</w:t>
            </w:r>
          </w:p>
          <w:p w:rsidR="00D349DE" w:rsidRPr="00F86725" w:rsidRDefault="00D349DE" w:rsidP="00F86725">
            <w:pPr>
              <w:spacing w:after="0"/>
              <w:jc w:val="center"/>
              <w:rPr>
                <w:rFonts w:ascii="Arial" w:hAnsi="Arial" w:cs="Arial"/>
                <w:lang w:eastAsia="en-US"/>
              </w:rPr>
            </w:pPr>
            <w:r>
              <w:rPr>
                <w:rFonts w:ascii="Arial" w:hAnsi="Arial" w:cs="Arial"/>
                <w:color w:val="000000"/>
                <w:szCs w:val="22"/>
              </w:rPr>
              <w:t>Ministerstvo zemědělství</w:t>
            </w:r>
          </w:p>
          <w:p w:rsidR="00E63721" w:rsidRPr="00F86725" w:rsidRDefault="00E63721" w:rsidP="00F86725">
            <w:pPr>
              <w:spacing w:before="120"/>
              <w:rPr>
                <w:rFonts w:ascii="Arial" w:hAnsi="Arial" w:cs="Arial"/>
                <w:lang w:eastAsia="en-US"/>
              </w:rPr>
            </w:pPr>
          </w:p>
        </w:tc>
        <w:tc>
          <w:tcPr>
            <w:tcW w:w="5211" w:type="dxa"/>
          </w:tcPr>
          <w:p w:rsidR="004435AF" w:rsidRDefault="00E63721" w:rsidP="00F86725">
            <w:pPr>
              <w:spacing w:before="120"/>
              <w:jc w:val="center"/>
              <w:rPr>
                <w:rFonts w:cs="Arial"/>
                <w:sz w:val="20"/>
                <w:szCs w:val="20"/>
              </w:rPr>
            </w:pPr>
            <w:r w:rsidRPr="00F86725">
              <w:rPr>
                <w:rFonts w:ascii="Arial" w:hAnsi="Arial" w:cs="Arial"/>
                <w:szCs w:val="22"/>
                <w:lang w:eastAsia="en-US"/>
              </w:rPr>
              <w:t>........................................................................</w:t>
            </w:r>
          </w:p>
          <w:p w:rsidR="00E63721" w:rsidRPr="00B245E0" w:rsidRDefault="004435AF" w:rsidP="00F86725">
            <w:pPr>
              <w:spacing w:before="120"/>
              <w:jc w:val="center"/>
              <w:rPr>
                <w:rFonts w:ascii="Arial" w:hAnsi="Arial" w:cs="Arial"/>
                <w:szCs w:val="22"/>
              </w:rPr>
            </w:pPr>
            <w:r>
              <w:rPr>
                <w:rFonts w:ascii="Arial" w:hAnsi="Arial" w:cs="Arial"/>
                <w:szCs w:val="22"/>
              </w:rPr>
              <w:t>Daniel Lukavský</w:t>
            </w:r>
          </w:p>
          <w:p w:rsidR="00A95A20" w:rsidRPr="00F86725" w:rsidRDefault="004435AF" w:rsidP="00F86725">
            <w:pPr>
              <w:spacing w:before="120"/>
              <w:jc w:val="center"/>
              <w:rPr>
                <w:rFonts w:ascii="Arial" w:hAnsi="Arial" w:cs="Arial"/>
                <w:lang w:eastAsia="en-US"/>
              </w:rPr>
            </w:pPr>
            <w:r>
              <w:rPr>
                <w:rFonts w:ascii="Arial" w:hAnsi="Arial" w:cs="Arial"/>
                <w:szCs w:val="22"/>
              </w:rPr>
              <w:t>Předseda správní rady a statutární ředitel</w:t>
            </w:r>
            <w:r w:rsidR="00A95A20">
              <w:rPr>
                <w:rFonts w:cs="Arial"/>
                <w:sz w:val="20"/>
                <w:szCs w:val="20"/>
              </w:rPr>
              <w:t xml:space="preserve"> </w:t>
            </w:r>
          </w:p>
        </w:tc>
      </w:tr>
    </w:tbl>
    <w:p w:rsidR="00E63721" w:rsidRPr="00F86725" w:rsidRDefault="00E63721" w:rsidP="008820AF">
      <w:pPr>
        <w:pStyle w:val="RLProhlensmluvnchstran"/>
        <w:rPr>
          <w:rFonts w:ascii="Arial" w:hAnsi="Arial" w:cs="Arial"/>
          <w:szCs w:val="22"/>
        </w:rPr>
      </w:pPr>
    </w:p>
    <w:p w:rsidR="00E63721" w:rsidRPr="00F86725" w:rsidRDefault="00E63721" w:rsidP="008820AF">
      <w:pPr>
        <w:pStyle w:val="RLProhlensmluvnchstran"/>
        <w:rPr>
          <w:rFonts w:ascii="Arial" w:hAnsi="Arial" w:cs="Arial"/>
          <w:szCs w:val="22"/>
          <w:lang w:eastAsia="en-US"/>
        </w:rPr>
      </w:pPr>
    </w:p>
    <w:p w:rsidR="00E63721" w:rsidRPr="00F86725" w:rsidRDefault="00B545EA" w:rsidP="008820AF">
      <w:pPr>
        <w:pStyle w:val="RLProhlensmluvnchstran"/>
        <w:rPr>
          <w:rFonts w:ascii="Arial" w:hAnsi="Arial" w:cs="Arial"/>
          <w:szCs w:val="22"/>
          <w:lang w:eastAsia="en-US"/>
        </w:rPr>
        <w:sectPr w:rsidR="00E63721" w:rsidRPr="00F86725" w:rsidSect="00B62447">
          <w:headerReference w:type="default" r:id="rId10"/>
          <w:footerReference w:type="default" r:id="rId11"/>
          <w:headerReference w:type="first" r:id="rId12"/>
          <w:pgSz w:w="11906" w:h="16838" w:code="9"/>
          <w:pgMar w:top="709" w:right="1418" w:bottom="1418" w:left="1418" w:header="709" w:footer="709" w:gutter="0"/>
          <w:cols w:space="708"/>
          <w:titlePg/>
          <w:docGrid w:linePitch="360"/>
        </w:sectPr>
      </w:pPr>
      <w:r>
        <w:rPr>
          <w:rFonts w:ascii="Arial" w:hAnsi="Arial" w:cs="Arial"/>
          <w:szCs w:val="22"/>
          <w:lang w:eastAsia="en-US"/>
        </w:rPr>
        <w:t xml:space="preserve">  </w:t>
      </w:r>
    </w:p>
    <w:p w:rsidR="00E63721" w:rsidRPr="00F86725" w:rsidRDefault="00E63721" w:rsidP="00CB4254">
      <w:pPr>
        <w:pStyle w:val="RLProhlensmluvnchstran"/>
        <w:rPr>
          <w:rFonts w:ascii="Arial" w:hAnsi="Arial" w:cs="Arial"/>
          <w:szCs w:val="22"/>
        </w:rPr>
      </w:pPr>
      <w:bookmarkStart w:id="19" w:name="Annex01"/>
      <w:r w:rsidRPr="00F86725">
        <w:rPr>
          <w:rFonts w:ascii="Arial" w:hAnsi="Arial" w:cs="Arial"/>
          <w:szCs w:val="22"/>
        </w:rPr>
        <w:lastRenderedPageBreak/>
        <w:t>Příloha č. 1</w:t>
      </w:r>
    </w:p>
    <w:bookmarkEnd w:id="19"/>
    <w:p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t xml:space="preserve">Specifikace </w:t>
      </w:r>
      <w:r>
        <w:rPr>
          <w:rFonts w:ascii="Arial" w:hAnsi="Arial" w:cs="Arial"/>
          <w:szCs w:val="22"/>
        </w:rPr>
        <w:t>Zboží</w:t>
      </w:r>
    </w:p>
    <w:tbl>
      <w:tblPr>
        <w:tblW w:w="9371" w:type="dxa"/>
        <w:tblInd w:w="55" w:type="dxa"/>
        <w:tblLayout w:type="fixed"/>
        <w:tblCellMar>
          <w:left w:w="70" w:type="dxa"/>
          <w:right w:w="70" w:type="dxa"/>
        </w:tblCellMar>
        <w:tblLook w:val="04A0" w:firstRow="1" w:lastRow="0" w:firstColumn="1" w:lastColumn="0" w:noHBand="0" w:noVBand="1"/>
      </w:tblPr>
      <w:tblGrid>
        <w:gridCol w:w="3660"/>
        <w:gridCol w:w="4280"/>
        <w:gridCol w:w="1431"/>
      </w:tblGrid>
      <w:tr w:rsidR="0036003E" w:rsidRPr="0036003E" w:rsidTr="009C0A22">
        <w:trPr>
          <w:trHeight w:val="330"/>
        </w:trPr>
        <w:tc>
          <w:tcPr>
            <w:tcW w:w="7940" w:type="dxa"/>
            <w:gridSpan w:val="2"/>
            <w:tcBorders>
              <w:top w:val="single" w:sz="8" w:space="0" w:color="auto"/>
              <w:left w:val="single" w:sz="8" w:space="0" w:color="auto"/>
              <w:bottom w:val="single" w:sz="8" w:space="0" w:color="auto"/>
              <w:right w:val="single" w:sz="8" w:space="0" w:color="000000"/>
            </w:tcBorders>
            <w:shd w:val="clear" w:color="000000" w:fill="B2BC00"/>
            <w:noWrap/>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Technická specifikace Tiskárny </w:t>
            </w:r>
            <w:proofErr w:type="spellStart"/>
            <w:r w:rsidRPr="00D31DF5">
              <w:rPr>
                <w:rFonts w:asciiTheme="minorHAnsi" w:hAnsiTheme="minorHAnsi"/>
                <w:b/>
                <w:bCs/>
                <w:color w:val="000000"/>
                <w:sz w:val="24"/>
              </w:rPr>
              <w:t>ReproCentrum</w:t>
            </w:r>
            <w:proofErr w:type="spellEnd"/>
            <w:r w:rsidRPr="00D31DF5">
              <w:rPr>
                <w:rFonts w:asciiTheme="minorHAnsi" w:hAnsiTheme="minorHAnsi"/>
                <w:b/>
                <w:bCs/>
                <w:color w:val="000000"/>
                <w:sz w:val="24"/>
              </w:rPr>
              <w:t xml:space="preserve"> Barevná </w:t>
            </w:r>
            <w:proofErr w:type="spellStart"/>
            <w:r w:rsidRPr="00D31DF5">
              <w:rPr>
                <w:rFonts w:asciiTheme="minorHAnsi" w:hAnsiTheme="minorHAnsi"/>
                <w:b/>
                <w:bCs/>
                <w:color w:val="000000"/>
                <w:sz w:val="24"/>
              </w:rPr>
              <w:t>Mze</w:t>
            </w:r>
            <w:proofErr w:type="spellEnd"/>
          </w:p>
        </w:tc>
        <w:tc>
          <w:tcPr>
            <w:tcW w:w="1431" w:type="dxa"/>
            <w:tcBorders>
              <w:top w:val="single" w:sz="8" w:space="0" w:color="auto"/>
              <w:left w:val="nil"/>
              <w:bottom w:val="single" w:sz="8" w:space="0" w:color="auto"/>
              <w:right w:val="single" w:sz="8" w:space="0" w:color="auto"/>
            </w:tcBorders>
            <w:shd w:val="clear" w:color="auto" w:fill="auto"/>
            <w:noWrap/>
            <w:vAlign w:val="bottom"/>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Výrobce a model:</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XEROX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 - </w:t>
            </w:r>
            <w:proofErr w:type="spellStart"/>
            <w:r w:rsidRPr="00D31DF5">
              <w:rPr>
                <w:rFonts w:asciiTheme="minorHAnsi" w:hAnsiTheme="minorHAnsi"/>
                <w:b/>
                <w:bCs/>
                <w:color w:val="000000"/>
                <w:sz w:val="24"/>
              </w:rPr>
              <w:t>Versant</w:t>
            </w:r>
            <w:proofErr w:type="spellEnd"/>
            <w:r w:rsidRPr="00D31DF5">
              <w:rPr>
                <w:rFonts w:asciiTheme="minorHAnsi" w:hAnsiTheme="minorHAnsi"/>
                <w:b/>
                <w:bCs/>
                <w:color w:val="000000"/>
                <w:sz w:val="24"/>
              </w:rPr>
              <w:t xml:space="preserve"> 80 + FFPS + AHCF + D5 BM Fin. + GBC </w:t>
            </w:r>
            <w:proofErr w:type="spellStart"/>
            <w:r w:rsidRPr="00D31DF5">
              <w:rPr>
                <w:rFonts w:asciiTheme="minorHAnsi" w:hAnsiTheme="minorHAnsi"/>
                <w:b/>
                <w:bCs/>
                <w:color w:val="000000"/>
                <w:sz w:val="24"/>
              </w:rPr>
              <w:t>Punch</w:t>
            </w:r>
            <w:proofErr w:type="spellEnd"/>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Konstrukční provedení jednotky:</w:t>
            </w:r>
          </w:p>
        </w:tc>
        <w:tc>
          <w:tcPr>
            <w:tcW w:w="428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s="Arial"/>
                <w:color w:val="000000"/>
                <w:sz w:val="24"/>
              </w:rPr>
            </w:pPr>
            <w:r w:rsidRPr="00D31DF5">
              <w:rPr>
                <w:rFonts w:asciiTheme="minorHAnsi" w:hAnsiTheme="minorHAnsi" w:cs="Arial"/>
                <w:color w:val="000000"/>
                <w:sz w:val="24"/>
              </w:rPr>
              <w:t>Stolní (včetně vozíku/podstavce)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Samostatně stojící</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Technologie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Laser /LED</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Laser</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Formáty zpracovávaného papíru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A5-A3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A5 - SRA3</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Hlučnost</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max. 70dB, v pohotovostním režimu max. 50dB</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65 dB provoz, 41 dB pohotovost</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Rozsah gramáže zpracovávaného papíru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70-200g/m2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60 - 350 g</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Barevný tisk</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Černobílý tisk</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5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Rychlost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A4 Min.</w:t>
            </w:r>
            <w:r w:rsidR="00D31DF5">
              <w:rPr>
                <w:rFonts w:asciiTheme="minorHAnsi" w:hAnsiTheme="minorHAnsi"/>
                <w:color w:val="000000"/>
                <w:sz w:val="24"/>
              </w:rPr>
              <w:t xml:space="preserve"> </w:t>
            </w:r>
            <w:r w:rsidRPr="00D31DF5">
              <w:rPr>
                <w:rFonts w:asciiTheme="minorHAnsi" w:hAnsiTheme="minorHAnsi"/>
                <w:color w:val="000000"/>
                <w:sz w:val="24"/>
              </w:rPr>
              <w:t>75 str./min jednostranně, A4 Min. 40 str./min oboustranně, A3 min. 40 str./min jednostranně, A3 min. 20 str./min oboustranně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80 A4 jednostranně, 40 A4 oboustranně, 44 A3 jednostranně, 22 A3 oboustranně za minutu.</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Minimální doporučená zátěž tisku / měsíc</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60.000 stran</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80.000 stran měsíčně</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Minimální deklarovaná maximální zátěž (špičková) tisku /měsíc</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350.000 stran</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400.000 stran</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2400x24000 dpi, 256 úrovní</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2.400 x 2.400 dpi, polotónový rastr 256 úrovní</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Rozlišení kopírování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1200x1200 dpi</w:t>
            </w:r>
            <w:r w:rsidRPr="00D31DF5">
              <w:rPr>
                <w:rFonts w:asciiTheme="minorHAnsi" w:hAnsiTheme="minorHAnsi" w:cs="Arial"/>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2.400 dpi tisk, 600 dpi x 24 bit RGB </w:t>
            </w:r>
            <w:proofErr w:type="spellStart"/>
            <w:r w:rsidRPr="00D31DF5">
              <w:rPr>
                <w:rFonts w:asciiTheme="minorHAnsi" w:hAnsiTheme="minorHAnsi"/>
                <w:b/>
                <w:bCs/>
                <w:color w:val="000000"/>
                <w:sz w:val="24"/>
              </w:rPr>
              <w:t>sken</w:t>
            </w:r>
            <w:proofErr w:type="spellEnd"/>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Barevné kopírování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Barevné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59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skeneru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Ploché provedení, automatický duplexní podavač formátu A3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Ploché sklo a automatický podavač, dva snímače, kapacita podavače 250 listů, formát A3</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Automatické skenování oboustranné na oboustranné</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Kapacita podavače pro skenování/kopírování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100 listů A4 80g/m</w:t>
            </w:r>
            <w:r w:rsidRPr="00D31DF5">
              <w:rPr>
                <w:rFonts w:asciiTheme="minorHAnsi" w:hAnsiTheme="minorHAnsi" w:cs="Arial"/>
                <w:color w:val="000000"/>
                <w:sz w:val="24"/>
                <w:vertAlign w:val="superscript"/>
              </w:rPr>
              <w:t>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250 listů</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Rychlost skenování A4</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BRV min 40str./min  </w:t>
            </w:r>
            <w:proofErr w:type="spellStart"/>
            <w:r w:rsidRPr="00D31DF5">
              <w:rPr>
                <w:rFonts w:asciiTheme="minorHAnsi" w:hAnsiTheme="minorHAnsi"/>
                <w:color w:val="000000"/>
                <w:sz w:val="24"/>
              </w:rPr>
              <w:t>jednostraně</w:t>
            </w:r>
            <w:proofErr w:type="spellEnd"/>
            <w:r w:rsidRPr="00D31DF5">
              <w:rPr>
                <w:rFonts w:asciiTheme="minorHAnsi" w:hAnsiTheme="minorHAnsi"/>
                <w:color w:val="000000"/>
                <w:sz w:val="24"/>
              </w:rPr>
              <w:t>, BRV min. 40 str./min oboustranně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100 jednostranně / oboustranně (až 200 obrazů za minutu)</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skenován formátů A3 a A5</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1200x1200 dpi</w:t>
            </w:r>
            <w:r w:rsidRPr="00D31DF5">
              <w:rPr>
                <w:rFonts w:asciiTheme="minorHAnsi" w:hAnsiTheme="minorHAnsi" w:cs="Arial"/>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600 x 600 dpi</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Podporované formáty pro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TIFF, JPG, PDF</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TIFF, JPG, PDF, S-PDF</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Funkce skeneru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Odesílání na e-mail, </w:t>
            </w:r>
            <w:proofErr w:type="spellStart"/>
            <w:r w:rsidRPr="00D31DF5">
              <w:rPr>
                <w:rFonts w:asciiTheme="minorHAnsi" w:hAnsiTheme="minorHAnsi"/>
                <w:color w:val="000000"/>
                <w:sz w:val="24"/>
              </w:rPr>
              <w:t>sken</w:t>
            </w:r>
            <w:proofErr w:type="spellEnd"/>
            <w:r w:rsidRPr="00D31DF5">
              <w:rPr>
                <w:rFonts w:asciiTheme="minorHAnsi" w:hAnsiTheme="minorHAnsi"/>
                <w:color w:val="000000"/>
                <w:sz w:val="24"/>
              </w:rPr>
              <w:t xml:space="preserve"> do SMB a USB</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Odesílání na e-mail, </w:t>
            </w:r>
            <w:proofErr w:type="spellStart"/>
            <w:r w:rsidRPr="00D31DF5">
              <w:rPr>
                <w:rFonts w:asciiTheme="minorHAnsi" w:hAnsiTheme="minorHAnsi"/>
                <w:b/>
                <w:bCs/>
                <w:color w:val="000000"/>
                <w:sz w:val="24"/>
              </w:rPr>
              <w:t>sken</w:t>
            </w:r>
            <w:proofErr w:type="spellEnd"/>
            <w:r w:rsidRPr="00D31DF5">
              <w:rPr>
                <w:rFonts w:asciiTheme="minorHAnsi" w:hAnsiTheme="minorHAnsi"/>
                <w:b/>
                <w:bCs/>
                <w:color w:val="000000"/>
                <w:sz w:val="24"/>
              </w:rPr>
              <w:t xml:space="preserve"> do SMB a USB</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komprese souborů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různé možnosti JBIG2, CCITT, G3</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rozdělování odesílaných souborů dle maximální velikosti emailu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vstupního podavače/podavačů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3000 listů A4 80g/m2, Min. 1000 listů A3 80g/m2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5.750 listů A4 / A3</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výstupního podavače/podavačů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1000 listů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3.000 listů</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 xml:space="preserve">Vícenásobné kopie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999</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9.999 kopií</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Zvětšení / zmenšení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25% - 400%</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25 - 400%</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Plnění papíru a toneru za chodu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Integrovaná paměť</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2GB operační paměti a min. 160 GB pevný disk</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8 GB RAM, 2 x 500 GB HDD</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rozhraní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USB 2.0 RJ-45 (</w:t>
            </w:r>
            <w:proofErr w:type="spellStart"/>
            <w:r w:rsidRPr="00D31DF5">
              <w:rPr>
                <w:rFonts w:asciiTheme="minorHAnsi" w:hAnsiTheme="minorHAnsi"/>
                <w:color w:val="000000"/>
                <w:sz w:val="24"/>
              </w:rPr>
              <w:t>Ethernet</w:t>
            </w:r>
            <w:proofErr w:type="spellEnd"/>
            <w:r w:rsidRPr="00D31DF5">
              <w:rPr>
                <w:rFonts w:asciiTheme="minorHAnsi" w:hAnsiTheme="minorHAnsi"/>
                <w:color w:val="000000"/>
                <w:sz w:val="24"/>
              </w:rPr>
              <w:t xml:space="preserve"> 10/100 </w:t>
            </w:r>
            <w:proofErr w:type="spellStart"/>
            <w:r w:rsidRPr="00D31DF5">
              <w:rPr>
                <w:rFonts w:asciiTheme="minorHAnsi" w:hAnsiTheme="minorHAnsi"/>
                <w:color w:val="000000"/>
                <w:sz w:val="24"/>
              </w:rPr>
              <w:t>Mb</w:t>
            </w:r>
            <w:proofErr w:type="spellEnd"/>
            <w:r w:rsidRPr="00D31DF5">
              <w:rPr>
                <w:rFonts w:asciiTheme="minorHAnsi" w:hAnsiTheme="minorHAnsi"/>
                <w:color w:val="000000"/>
                <w:sz w:val="24"/>
              </w:rPr>
              <w:t>/s)</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Protokoly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Podpora TCP/IPv4/6,Podpora 802.1x,Podpora SMB 3.0, Adobe PostScript3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88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Ovladač</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Windows Server 2012 (32bit a 64bit), Windows 7 – 10 (32bit a 64bit),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16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Speciální vlastnosti</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Možnost opakování obrazu na požadovaný počet listů (např. A6 4x na A4),</w:t>
            </w:r>
            <w:r w:rsidR="00D31DF5" w:rsidRPr="00D31DF5">
              <w:rPr>
                <w:rFonts w:asciiTheme="minorHAnsi" w:hAnsiTheme="minorHAnsi"/>
                <w:color w:val="000000"/>
                <w:sz w:val="24"/>
              </w:rPr>
              <w:t xml:space="preserve"> </w:t>
            </w:r>
            <w:r w:rsidRPr="00D31DF5">
              <w:rPr>
                <w:rFonts w:asciiTheme="minorHAnsi" w:hAnsiTheme="minorHAnsi"/>
                <w:color w:val="000000"/>
                <w:sz w:val="24"/>
              </w:rPr>
              <w:t>Možnost posunu obrazu, Možnost úpravy barev, Možnost více operací na jednou (tisk/</w:t>
            </w:r>
            <w:proofErr w:type="spellStart"/>
            <w:r w:rsidRPr="00D31DF5">
              <w:rPr>
                <w:rFonts w:asciiTheme="minorHAnsi" w:hAnsiTheme="minorHAnsi"/>
                <w:color w:val="000000"/>
                <w:sz w:val="24"/>
              </w:rPr>
              <w:t>scan</w:t>
            </w:r>
            <w:proofErr w:type="spellEnd"/>
            <w:r w:rsidRPr="00D31DF5">
              <w:rPr>
                <w:rFonts w:asciiTheme="minorHAnsi" w:hAnsiTheme="minorHAnsi"/>
                <w:color w:val="000000"/>
                <w:sz w:val="24"/>
              </w:rPr>
              <w:t>/kopírování), Ovládání dotykovou obrazovkou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opakování obrazu na list, Možnost posunu obrazu, Možnost úpravy barev, Možnost více operací na jednou (tisk/</w:t>
            </w:r>
            <w:proofErr w:type="spellStart"/>
            <w:r w:rsidRPr="00D31DF5">
              <w:rPr>
                <w:rFonts w:asciiTheme="minorHAnsi" w:hAnsiTheme="minorHAnsi"/>
                <w:b/>
                <w:bCs/>
                <w:color w:val="000000"/>
                <w:sz w:val="24"/>
              </w:rPr>
              <w:t>scan</w:t>
            </w:r>
            <w:proofErr w:type="spellEnd"/>
            <w:r w:rsidRPr="00D31DF5">
              <w:rPr>
                <w:rFonts w:asciiTheme="minorHAnsi" w:hAnsiTheme="minorHAnsi"/>
                <w:b/>
                <w:bCs/>
                <w:color w:val="000000"/>
                <w:sz w:val="24"/>
              </w:rPr>
              <w:t>/kopírování), Ovládání dotykovou obrazovkou</w:t>
            </w:r>
          </w:p>
        </w:tc>
      </w:tr>
      <w:tr w:rsidR="0036003E" w:rsidRPr="0036003E" w:rsidTr="009C0A22">
        <w:trPr>
          <w:trHeight w:val="127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Finišery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Rohové a dvojbodové šití až 100 listů A4 80 g/m</w:t>
            </w:r>
            <w:r w:rsidRPr="00D31DF5">
              <w:rPr>
                <w:rFonts w:asciiTheme="minorHAnsi" w:hAnsiTheme="minorHAnsi" w:cs="Arial"/>
                <w:color w:val="000000"/>
                <w:sz w:val="24"/>
                <w:vertAlign w:val="superscript"/>
              </w:rPr>
              <w:t>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šití až 100 listů, automatické zkrácení šicího drátku na požadovanou délku</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Sedlové šití – kapacita pro sešití při vytváření brožur min. 16 listů a sešívání jen kompletní tiskové úlohy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tvorba brožur až 25 archů (100 stran)</w:t>
            </w:r>
          </w:p>
        </w:tc>
      </w:tr>
      <w:tr w:rsidR="0036003E" w:rsidRPr="0036003E" w:rsidTr="009C0A22">
        <w:trPr>
          <w:trHeight w:val="159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Vazač brožur s možností stohování – automatická kroužková vazba</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Stohování až 3000 listů, výstup brožur na pás, in-line děrovačka pro kroužkovou vazbu GBC </w:t>
            </w:r>
            <w:proofErr w:type="spellStart"/>
            <w:r w:rsidRPr="00D31DF5">
              <w:rPr>
                <w:rFonts w:asciiTheme="minorHAnsi" w:hAnsiTheme="minorHAnsi"/>
                <w:b/>
                <w:bCs/>
                <w:color w:val="000000"/>
                <w:sz w:val="24"/>
              </w:rPr>
              <w:t>Punch</w:t>
            </w:r>
            <w:proofErr w:type="spellEnd"/>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Typy děrování:</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21 otvorů pro plastovou hřebenovou vazbu,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DIE Xerox PB-21H,A4</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23 otvorů pro kroužkovou vazbu s dvojitým drátem</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Ano, DIE XEROX W2-23H-SQ,A4 </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34 otvorů pro kroužkovou vazbu s dvojitým drátem,</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 Ano, DIE Xerox W3-34H-SQ,A4 </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47 otvorů pro barevnou kroužkovou vazbu,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12 otvorů pro vazbu </w:t>
            </w:r>
            <w:proofErr w:type="spellStart"/>
            <w:r w:rsidRPr="00D31DF5">
              <w:rPr>
                <w:rFonts w:asciiTheme="minorHAnsi" w:hAnsiTheme="minorHAnsi" w:cs="Arial"/>
                <w:color w:val="000000"/>
                <w:sz w:val="24"/>
              </w:rPr>
              <w:t>Velobind</w:t>
            </w:r>
            <w:proofErr w:type="spellEnd"/>
            <w:r w:rsidRPr="00D31DF5">
              <w:rPr>
                <w:rFonts w:asciiTheme="minorHAnsi" w:hAnsiTheme="minorHAnsi" w:cs="Arial"/>
                <w:color w:val="000000"/>
                <w:sz w:val="24"/>
              </w:rPr>
              <w:t xml:space="preserve">,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Volný list 4 otvory,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Volný list 2 otvory,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Volný list 4 otvory (</w:t>
            </w:r>
            <w:proofErr w:type="spellStart"/>
            <w:r w:rsidRPr="00D31DF5">
              <w:rPr>
                <w:rFonts w:asciiTheme="minorHAnsi" w:hAnsiTheme="minorHAnsi" w:cs="Arial"/>
                <w:color w:val="000000"/>
                <w:sz w:val="24"/>
              </w:rPr>
              <w:t>švéd</w:t>
            </w:r>
            <w:proofErr w:type="spellEnd"/>
            <w:r w:rsidRPr="00D31DF5">
              <w:rPr>
                <w:rFonts w:asciiTheme="minorHAnsi" w:hAnsiTheme="minorHAnsi" w:cs="Arial"/>
                <w:color w:val="000000"/>
                <w:sz w:val="24"/>
              </w:rPr>
              <w:t xml:space="preserve">.),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34 otvorů pro vazbu </w:t>
            </w:r>
            <w:proofErr w:type="spellStart"/>
            <w:r w:rsidRPr="00D31DF5">
              <w:rPr>
                <w:rFonts w:asciiTheme="minorHAnsi" w:hAnsiTheme="minorHAnsi" w:cs="Arial"/>
                <w:color w:val="000000"/>
                <w:sz w:val="24"/>
              </w:rPr>
              <w:t>ProClick</w:t>
            </w:r>
            <w:proofErr w:type="spellEnd"/>
            <w:r w:rsidRPr="00D31DF5">
              <w:rPr>
                <w:rFonts w:asciiTheme="minorHAnsi" w:hAnsiTheme="minorHAnsi" w:cs="Arial"/>
                <w:color w:val="000000"/>
                <w:sz w:val="24"/>
              </w:rPr>
              <w:t>,</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 volitelně</w:t>
            </w:r>
          </w:p>
        </w:tc>
      </w:tr>
      <w:tr w:rsidR="0036003E" w:rsidRPr="0036003E" w:rsidTr="009C0A22">
        <w:trPr>
          <w:trHeight w:val="64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Další podmínky: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Zařízení musí splňovat zákonné normy pro </w:t>
            </w:r>
            <w:proofErr w:type="spellStart"/>
            <w:r w:rsidRPr="00D31DF5">
              <w:rPr>
                <w:rFonts w:asciiTheme="minorHAnsi" w:hAnsiTheme="minorHAnsi"/>
                <w:color w:val="000000"/>
                <w:sz w:val="24"/>
              </w:rPr>
              <w:t>ecodesign</w:t>
            </w:r>
            <w:proofErr w:type="spellEnd"/>
            <w:r w:rsidRPr="00D31DF5">
              <w:rPr>
                <w:rFonts w:asciiTheme="minorHAnsi" w:hAnsiTheme="minorHAnsi"/>
                <w:color w:val="000000"/>
                <w:sz w:val="24"/>
              </w:rPr>
              <w:t>:</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2220"/>
        </w:trPr>
        <w:tc>
          <w:tcPr>
            <w:tcW w:w="3660" w:type="dxa"/>
            <w:tcBorders>
              <w:top w:val="single" w:sz="8" w:space="0" w:color="auto"/>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Směrnice Evropského parlamentu a Rady č. 2005/32/ES ze dne 6. 7. 2005 o stanovení rámce pro určení požadavků na </w:t>
            </w:r>
            <w:proofErr w:type="spellStart"/>
            <w:r w:rsidRPr="00D31DF5">
              <w:rPr>
                <w:rFonts w:asciiTheme="minorHAnsi" w:hAnsiTheme="minorHAnsi"/>
                <w:color w:val="000000"/>
                <w:sz w:val="24"/>
              </w:rPr>
              <w:t>ekodesign</w:t>
            </w:r>
            <w:proofErr w:type="spellEnd"/>
            <w:r w:rsidRPr="00D31DF5">
              <w:rPr>
                <w:rFonts w:asciiTheme="minorHAnsi" w:hAnsiTheme="minorHAnsi"/>
                <w:color w:val="000000"/>
                <w:sz w:val="24"/>
              </w:rPr>
              <w:t xml:space="preserve"> energetických spotřebičů a o změně směrnic Rady 92/42/EHS a Evropského parlamentu a Rady 96/57/ES a 2000/55/ES</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27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Zákon č. 393/2007 Sb., kterým se mění zákon č. 406/2000 Sb., o hospodaření energií, ve znění pozdějších předpisů - § 8a – </w:t>
            </w:r>
            <w:proofErr w:type="spellStart"/>
            <w:r w:rsidRPr="00D31DF5">
              <w:rPr>
                <w:rFonts w:asciiTheme="minorHAnsi" w:hAnsiTheme="minorHAnsi"/>
                <w:color w:val="000000"/>
                <w:sz w:val="24"/>
              </w:rPr>
              <w:t>Ecodesign</w:t>
            </w:r>
            <w:proofErr w:type="spellEnd"/>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Nařízení vlády č.1275/2008 ze dne 28. 12. 2008</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186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Zařízení musí splňovat požadavky certifikace </w:t>
            </w:r>
            <w:proofErr w:type="spellStart"/>
            <w:r w:rsidRPr="00D31DF5">
              <w:rPr>
                <w:rFonts w:asciiTheme="minorHAnsi" w:hAnsiTheme="minorHAnsi"/>
                <w:color w:val="000000"/>
                <w:sz w:val="24"/>
              </w:rPr>
              <w:t>EnergyStar</w:t>
            </w:r>
            <w:proofErr w:type="spellEnd"/>
            <w:r w:rsidRPr="00D31DF5">
              <w:rPr>
                <w:rFonts w:asciiTheme="minorHAnsi" w:hAnsiTheme="minorHAnsi"/>
                <w:color w:val="000000"/>
                <w:sz w:val="24"/>
              </w:rPr>
              <w:t xml:space="preserve"> nebo Modrý Anděl</w:t>
            </w:r>
            <w:r w:rsidRPr="00D31DF5">
              <w:rPr>
                <w:rFonts w:asciiTheme="minorHAnsi" w:hAnsiTheme="minorHAnsi" w:cs="Arial"/>
                <w:color w:val="000000"/>
                <w:sz w:val="24"/>
              </w:rPr>
              <w:t xml:space="preserve"> dle usnesení vlády ze dne 14. června 2010 č. 465 k Pravidlům uplatňování environmentálních požadavků při zadávání veřejných zakázek a nákupech státní správy a samosprávy.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3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Dodavatel provede: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58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registraci zakoupených produktů u výrobce pro zajištění záruky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84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složení, instalace a konfigurace zařízení v místě Zadavatele, včetně likvidace přepravního obalu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zaškolení 2 uživatelů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D31DF5" w:rsidP="0036003E">
            <w:pPr>
              <w:spacing w:after="0" w:line="240" w:lineRule="auto"/>
              <w:rPr>
                <w:rFonts w:asciiTheme="minorHAnsi" w:hAnsiTheme="minorHAnsi" w:cs="Arial"/>
                <w:color w:val="000000"/>
                <w:sz w:val="24"/>
              </w:rPr>
            </w:pPr>
            <w:r w:rsidRPr="00D31DF5">
              <w:rPr>
                <w:rFonts w:asciiTheme="minorHAnsi" w:hAnsiTheme="minorHAnsi" w:cs="Arial"/>
                <w:color w:val="000000"/>
                <w:sz w:val="24"/>
              </w:rPr>
              <w:t>výměna</w:t>
            </w:r>
            <w:r w:rsidR="0036003E" w:rsidRPr="00D31DF5">
              <w:rPr>
                <w:rFonts w:asciiTheme="minorHAnsi" w:hAnsiTheme="minorHAnsi" w:cs="Arial"/>
                <w:color w:val="000000"/>
                <w:sz w:val="24"/>
              </w:rPr>
              <w:t>, dodání a zajištění likvidace válců po dobu záruky v ceně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ANO/uživatelsky vyměnitelné</w:t>
            </w:r>
          </w:p>
        </w:tc>
      </w:tr>
      <w:tr w:rsidR="0036003E" w:rsidRPr="0036003E" w:rsidTr="009C0A22">
        <w:trPr>
          <w:trHeight w:val="3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2x do roka kontrolu a upgrade firmware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58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služby </w:t>
            </w:r>
            <w:proofErr w:type="spellStart"/>
            <w:r w:rsidRPr="00D31DF5">
              <w:rPr>
                <w:rFonts w:asciiTheme="minorHAnsi" w:hAnsiTheme="minorHAnsi" w:cs="Arial"/>
                <w:color w:val="000000"/>
                <w:sz w:val="24"/>
              </w:rPr>
              <w:t>helpdesku</w:t>
            </w:r>
            <w:proofErr w:type="spellEnd"/>
            <w:r w:rsidRPr="00D31DF5">
              <w:rPr>
                <w:rFonts w:asciiTheme="minorHAnsi" w:hAnsiTheme="minorHAnsi" w:cs="Arial"/>
                <w:color w:val="000000"/>
                <w:sz w:val="24"/>
              </w:rPr>
              <w:t>, nebo jednotného místa pro hlášení servisních incidentů a požadavků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127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Součást dodávky: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Součástí dodávky bude kompletní sada tonerů a počáteční instalace zařízení v místě plnění a proškolení vybraných zaměstnanců Zadavatele.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590"/>
        </w:trPr>
        <w:tc>
          <w:tcPr>
            <w:tcW w:w="3660" w:type="dxa"/>
            <w:tcBorders>
              <w:top w:val="single" w:sz="8" w:space="0" w:color="auto"/>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Uchazeč předloží obecnou specifikaci papíru, který je možné v tiskárně používat (tj. definice s využitím tzv. gramáže papíru a dalšími nezbytnými parametry, které by mohly ovlivnit záruku).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(viz připojené prohlášení výrobce)</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Záruční doba:</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36 měsíců se servisem na místě do druhého pracovního dne (NBD)</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92D050"/>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Počet kusů:</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jc w:val="right"/>
              <w:rPr>
                <w:rFonts w:asciiTheme="minorHAnsi" w:hAnsiTheme="minorHAnsi"/>
                <w:color w:val="000000"/>
                <w:sz w:val="24"/>
              </w:rPr>
            </w:pPr>
            <w:r w:rsidRPr="00D31DF5">
              <w:rPr>
                <w:rFonts w:asciiTheme="minorHAnsi" w:hAnsiTheme="minorHAnsi"/>
                <w:color w:val="000000"/>
                <w:sz w:val="24"/>
              </w:rPr>
              <w:t>1</w:t>
            </w:r>
          </w:p>
        </w:tc>
        <w:tc>
          <w:tcPr>
            <w:tcW w:w="1431"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r>
      <w:tr w:rsidR="0036003E" w:rsidRPr="0036003E" w:rsidTr="009C0A22">
        <w:trPr>
          <w:trHeight w:val="300"/>
        </w:trPr>
        <w:tc>
          <w:tcPr>
            <w:tcW w:w="3660" w:type="dxa"/>
            <w:tcBorders>
              <w:top w:val="nil"/>
              <w:left w:val="nil"/>
              <w:bottom w:val="nil"/>
              <w:right w:val="nil"/>
            </w:tcBorders>
            <w:shd w:val="clear" w:color="auto" w:fill="auto"/>
            <w:vAlign w:val="bottom"/>
            <w:hideMark/>
          </w:tcPr>
          <w:p w:rsidR="0036003E" w:rsidRPr="0036003E" w:rsidRDefault="0036003E" w:rsidP="0036003E">
            <w:pPr>
              <w:spacing w:after="0" w:line="240" w:lineRule="auto"/>
              <w:rPr>
                <w:b/>
                <w:bCs/>
                <w:color w:val="000000"/>
                <w:szCs w:val="22"/>
              </w:rPr>
            </w:pPr>
          </w:p>
        </w:tc>
        <w:tc>
          <w:tcPr>
            <w:tcW w:w="4280" w:type="dxa"/>
            <w:tcBorders>
              <w:top w:val="nil"/>
              <w:left w:val="nil"/>
              <w:bottom w:val="nil"/>
              <w:right w:val="nil"/>
            </w:tcBorders>
            <w:shd w:val="clear" w:color="auto" w:fill="auto"/>
            <w:vAlign w:val="bottom"/>
            <w:hideMark/>
          </w:tcPr>
          <w:p w:rsidR="0036003E" w:rsidRPr="0036003E" w:rsidRDefault="0036003E" w:rsidP="0036003E">
            <w:pPr>
              <w:spacing w:after="0" w:line="240" w:lineRule="auto"/>
              <w:rPr>
                <w:i/>
                <w:iCs/>
                <w:color w:val="000000"/>
                <w:szCs w:val="22"/>
              </w:rPr>
            </w:pPr>
          </w:p>
        </w:tc>
        <w:tc>
          <w:tcPr>
            <w:tcW w:w="1431" w:type="dxa"/>
            <w:tcBorders>
              <w:top w:val="nil"/>
              <w:left w:val="nil"/>
              <w:bottom w:val="nil"/>
              <w:right w:val="nil"/>
            </w:tcBorders>
            <w:shd w:val="clear" w:color="auto" w:fill="auto"/>
            <w:vAlign w:val="bottom"/>
            <w:hideMark/>
          </w:tcPr>
          <w:p w:rsidR="0036003E" w:rsidRPr="0036003E" w:rsidRDefault="0036003E" w:rsidP="0036003E">
            <w:pPr>
              <w:spacing w:after="0" w:line="240" w:lineRule="auto"/>
              <w:rPr>
                <w:color w:val="000000"/>
                <w:szCs w:val="22"/>
              </w:rPr>
            </w:pPr>
          </w:p>
        </w:tc>
      </w:tr>
      <w:tr w:rsidR="0036003E" w:rsidRPr="0036003E" w:rsidTr="009C0A22">
        <w:trPr>
          <w:trHeight w:val="315"/>
        </w:trPr>
        <w:tc>
          <w:tcPr>
            <w:tcW w:w="3660" w:type="dxa"/>
            <w:tcBorders>
              <w:top w:val="nil"/>
              <w:left w:val="nil"/>
              <w:bottom w:val="nil"/>
              <w:right w:val="nil"/>
            </w:tcBorders>
            <w:shd w:val="clear" w:color="auto" w:fill="auto"/>
            <w:vAlign w:val="bottom"/>
            <w:hideMark/>
          </w:tcPr>
          <w:p w:rsidR="0036003E" w:rsidRDefault="0036003E" w:rsidP="0036003E">
            <w:pPr>
              <w:spacing w:after="0" w:line="240" w:lineRule="auto"/>
              <w:rPr>
                <w:b/>
                <w:bCs/>
                <w:color w:val="000000"/>
                <w:szCs w:val="22"/>
              </w:rPr>
            </w:pPr>
          </w:p>
          <w:p w:rsidR="009C0A22" w:rsidRDefault="009C0A22" w:rsidP="0036003E">
            <w:pPr>
              <w:spacing w:after="0" w:line="240" w:lineRule="auto"/>
              <w:rPr>
                <w:b/>
                <w:bCs/>
                <w:color w:val="000000"/>
                <w:szCs w:val="22"/>
              </w:rPr>
            </w:pPr>
          </w:p>
          <w:p w:rsidR="009C0A22" w:rsidRDefault="009C0A22" w:rsidP="0036003E">
            <w:pPr>
              <w:spacing w:after="0" w:line="240" w:lineRule="auto"/>
              <w:rPr>
                <w:b/>
                <w:bCs/>
                <w:color w:val="000000"/>
                <w:szCs w:val="22"/>
              </w:rPr>
            </w:pPr>
          </w:p>
          <w:p w:rsidR="009C0A22" w:rsidRPr="0036003E" w:rsidRDefault="009C0A22" w:rsidP="0036003E">
            <w:pPr>
              <w:spacing w:after="0" w:line="240" w:lineRule="auto"/>
              <w:rPr>
                <w:b/>
                <w:bCs/>
                <w:color w:val="000000"/>
                <w:szCs w:val="22"/>
              </w:rPr>
            </w:pPr>
          </w:p>
        </w:tc>
        <w:tc>
          <w:tcPr>
            <w:tcW w:w="4280" w:type="dxa"/>
            <w:tcBorders>
              <w:top w:val="nil"/>
              <w:left w:val="nil"/>
              <w:bottom w:val="nil"/>
              <w:right w:val="nil"/>
            </w:tcBorders>
            <w:shd w:val="clear" w:color="auto" w:fill="auto"/>
            <w:vAlign w:val="bottom"/>
            <w:hideMark/>
          </w:tcPr>
          <w:p w:rsidR="0036003E" w:rsidRPr="0036003E" w:rsidRDefault="0036003E" w:rsidP="0036003E">
            <w:pPr>
              <w:spacing w:after="0" w:line="240" w:lineRule="auto"/>
              <w:rPr>
                <w:i/>
                <w:iCs/>
                <w:color w:val="000000"/>
                <w:szCs w:val="22"/>
              </w:rPr>
            </w:pPr>
          </w:p>
        </w:tc>
        <w:tc>
          <w:tcPr>
            <w:tcW w:w="1431" w:type="dxa"/>
            <w:tcBorders>
              <w:top w:val="nil"/>
              <w:left w:val="nil"/>
              <w:bottom w:val="nil"/>
              <w:right w:val="nil"/>
            </w:tcBorders>
            <w:shd w:val="clear" w:color="auto" w:fill="auto"/>
            <w:vAlign w:val="bottom"/>
            <w:hideMark/>
          </w:tcPr>
          <w:p w:rsidR="0036003E" w:rsidRPr="0036003E" w:rsidRDefault="0036003E" w:rsidP="0036003E">
            <w:pPr>
              <w:spacing w:after="0" w:line="240" w:lineRule="auto"/>
              <w:rPr>
                <w:color w:val="000000"/>
                <w:szCs w:val="22"/>
              </w:rPr>
            </w:pPr>
          </w:p>
        </w:tc>
      </w:tr>
      <w:tr w:rsidR="0036003E" w:rsidRPr="0036003E" w:rsidTr="009C0A22">
        <w:trPr>
          <w:trHeight w:val="330"/>
        </w:trPr>
        <w:tc>
          <w:tcPr>
            <w:tcW w:w="7940" w:type="dxa"/>
            <w:gridSpan w:val="2"/>
            <w:tcBorders>
              <w:top w:val="single" w:sz="8" w:space="0" w:color="auto"/>
              <w:left w:val="single" w:sz="8" w:space="0" w:color="auto"/>
              <w:bottom w:val="single" w:sz="8" w:space="0" w:color="auto"/>
              <w:right w:val="nil"/>
            </w:tcBorders>
            <w:shd w:val="clear" w:color="000000" w:fill="B2BC00"/>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 xml:space="preserve">Technická specifikace Tiskárny </w:t>
            </w:r>
            <w:proofErr w:type="spellStart"/>
            <w:r w:rsidRPr="00D31DF5">
              <w:rPr>
                <w:rFonts w:asciiTheme="minorHAnsi" w:hAnsiTheme="minorHAnsi"/>
                <w:b/>
                <w:bCs/>
                <w:color w:val="000000"/>
                <w:sz w:val="24"/>
              </w:rPr>
              <w:t>ReproCentrum</w:t>
            </w:r>
            <w:proofErr w:type="spellEnd"/>
            <w:r w:rsidRPr="00D31DF5">
              <w:rPr>
                <w:rFonts w:asciiTheme="minorHAnsi" w:hAnsiTheme="minorHAnsi"/>
                <w:b/>
                <w:bCs/>
                <w:color w:val="000000"/>
                <w:sz w:val="24"/>
              </w:rPr>
              <w:t xml:space="preserve"> ČB </w:t>
            </w:r>
            <w:proofErr w:type="spellStart"/>
            <w:r w:rsidRPr="00D31DF5">
              <w:rPr>
                <w:rFonts w:asciiTheme="minorHAnsi" w:hAnsiTheme="minorHAnsi"/>
                <w:b/>
                <w:bCs/>
                <w:color w:val="000000"/>
                <w:sz w:val="24"/>
              </w:rPr>
              <w:t>Mze</w:t>
            </w:r>
            <w:proofErr w:type="spellEnd"/>
          </w:p>
        </w:tc>
        <w:tc>
          <w:tcPr>
            <w:tcW w:w="1431" w:type="dxa"/>
            <w:tcBorders>
              <w:top w:val="single" w:sz="8" w:space="0" w:color="auto"/>
              <w:left w:val="single" w:sz="4" w:space="0" w:color="auto"/>
              <w:bottom w:val="single" w:sz="8" w:space="0" w:color="auto"/>
              <w:right w:val="single" w:sz="8" w:space="0" w:color="auto"/>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Výrobce a model:</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Xerox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 D125 C/P + D5 BM Fin.</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Konstrukční provedení jednotky:</w:t>
            </w:r>
          </w:p>
        </w:tc>
        <w:tc>
          <w:tcPr>
            <w:tcW w:w="428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s="Arial"/>
                <w:color w:val="000000"/>
                <w:sz w:val="24"/>
              </w:rPr>
            </w:pPr>
            <w:r w:rsidRPr="00D31DF5">
              <w:rPr>
                <w:rFonts w:asciiTheme="minorHAnsi" w:hAnsiTheme="minorHAnsi" w:cs="Arial"/>
                <w:color w:val="000000"/>
                <w:sz w:val="24"/>
              </w:rPr>
              <w:t>Stolní (včetně vozíku/podstavce)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Samostatně stojící</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Technologie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Laser /LED</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laser</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Formáty zpracovávaného papíru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A5-A3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A5 - SRA3</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Hlučnost</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max. 80dB, v pohotovostním režimu max. 55dB</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78,7dB, 54,4dB</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Rozsah gramáže zpracovávaného papíru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60-200g/m2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60 - 255g/m2</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Barevný tisk</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Černobílý tisk</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59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Rychlost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A4 Min.</w:t>
            </w:r>
            <w:r w:rsidR="00D31DF5">
              <w:rPr>
                <w:rFonts w:asciiTheme="minorHAnsi" w:hAnsiTheme="minorHAnsi"/>
                <w:color w:val="000000"/>
                <w:sz w:val="24"/>
              </w:rPr>
              <w:t xml:space="preserve"> </w:t>
            </w:r>
            <w:r w:rsidRPr="00D31DF5">
              <w:rPr>
                <w:rFonts w:asciiTheme="minorHAnsi" w:hAnsiTheme="minorHAnsi"/>
                <w:color w:val="000000"/>
                <w:sz w:val="24"/>
              </w:rPr>
              <w:t>100 str./min jednostranně, A4 Min. 50 str./min oboustranně, A3 min. 50 str./min jednostranně, A3 min. 25 str./min oboustranně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125 A4 jednostranně, 60 oboustranně, 62 A3 jednostranně / 30 oboustranně za  minutu</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Minimální doporučená zátěž tisku / měsíc</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100.000 stran</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120.000</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Minimální deklarovaná maximální zátěž (špičková) tisku /měsíc</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500.000 stran</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 mil. stran</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tisku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Min. 1200x1200 dpi,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2.400 dpi</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Polotóny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256 odstínů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256 odstínů</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Černobílé kopírování/skenování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25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Barevné kopírování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w:t>
            </w:r>
          </w:p>
        </w:tc>
      </w:tr>
      <w:tr w:rsidR="0036003E" w:rsidRPr="0036003E" w:rsidTr="009C0A22">
        <w:trPr>
          <w:trHeight w:val="398"/>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Barevné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87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skeneru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Ploché provedení, automatický duplexní podavač formátu A3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Ploché sklo a automatický podavač, dva snímače, kapacita podavače 250 listů, </w:t>
            </w:r>
            <w:r w:rsidRPr="00D31DF5">
              <w:rPr>
                <w:rFonts w:asciiTheme="minorHAnsi" w:hAnsiTheme="minorHAnsi"/>
                <w:b/>
                <w:bCs/>
                <w:color w:val="000000"/>
                <w:sz w:val="24"/>
              </w:rPr>
              <w:lastRenderedPageBreak/>
              <w:t>formát A3</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Automatické skenování oboustranné na oboustranné</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Kapacita podavače pro skenování/kopírování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100 listů A4 80g/m</w:t>
            </w:r>
            <w:r w:rsidRPr="00D31DF5">
              <w:rPr>
                <w:rFonts w:asciiTheme="minorHAnsi" w:hAnsiTheme="minorHAnsi" w:cs="Arial"/>
                <w:color w:val="000000"/>
                <w:sz w:val="24"/>
                <w:vertAlign w:val="superscript"/>
              </w:rPr>
              <w:t>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250 A4 listů</w:t>
            </w:r>
          </w:p>
        </w:tc>
      </w:tr>
      <w:tr w:rsidR="0036003E" w:rsidRPr="0036003E" w:rsidTr="009C0A22">
        <w:trPr>
          <w:trHeight w:val="150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Rychlost skenování A4</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ČB min 100str./min  </w:t>
            </w:r>
            <w:proofErr w:type="spellStart"/>
            <w:r w:rsidRPr="00D31DF5">
              <w:rPr>
                <w:rFonts w:asciiTheme="minorHAnsi" w:hAnsiTheme="minorHAnsi"/>
                <w:color w:val="000000"/>
                <w:sz w:val="24"/>
              </w:rPr>
              <w:t>jednostraně</w:t>
            </w:r>
            <w:proofErr w:type="spellEnd"/>
            <w:r w:rsidRPr="00D31DF5">
              <w:rPr>
                <w:rFonts w:asciiTheme="minorHAnsi" w:hAnsiTheme="minorHAnsi"/>
                <w:color w:val="000000"/>
                <w:sz w:val="24"/>
              </w:rPr>
              <w:t>, ČB min. 50 str./min oboustranně, BRV min. 50 str./min jednostranně, BRV min. 25 str./min oboustranně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100 jednostranně / oboustranně (až 200 obrazů za minutu)</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skenován formátů A3 a A5</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600x600 dpi</w:t>
            </w:r>
            <w:r w:rsidRPr="00D31DF5">
              <w:rPr>
                <w:rFonts w:asciiTheme="minorHAnsi" w:hAnsiTheme="minorHAnsi" w:cs="Arial"/>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600 x 600 dpi</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Podporované formáty pro skenování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TIFF, JPG, PDF</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TIFF, JPG, PDF, S-PDF</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Funkce skeneru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Odesílání na e-mail, </w:t>
            </w:r>
            <w:proofErr w:type="spellStart"/>
            <w:r w:rsidRPr="00D31DF5">
              <w:rPr>
                <w:rFonts w:asciiTheme="minorHAnsi" w:hAnsiTheme="minorHAnsi"/>
                <w:color w:val="000000"/>
                <w:sz w:val="24"/>
              </w:rPr>
              <w:t>sken</w:t>
            </w:r>
            <w:proofErr w:type="spellEnd"/>
            <w:r w:rsidRPr="00D31DF5">
              <w:rPr>
                <w:rFonts w:asciiTheme="minorHAnsi" w:hAnsiTheme="minorHAnsi"/>
                <w:color w:val="000000"/>
                <w:sz w:val="24"/>
              </w:rPr>
              <w:t xml:space="preserve"> do SMB a USB</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Odesílání na e-mail, </w:t>
            </w:r>
            <w:proofErr w:type="spellStart"/>
            <w:r w:rsidRPr="00D31DF5">
              <w:rPr>
                <w:rFonts w:asciiTheme="minorHAnsi" w:hAnsiTheme="minorHAnsi"/>
                <w:b/>
                <w:bCs/>
                <w:color w:val="000000"/>
                <w:sz w:val="24"/>
              </w:rPr>
              <w:t>sken</w:t>
            </w:r>
            <w:proofErr w:type="spellEnd"/>
            <w:r w:rsidRPr="00D31DF5">
              <w:rPr>
                <w:rFonts w:asciiTheme="minorHAnsi" w:hAnsiTheme="minorHAnsi"/>
                <w:b/>
                <w:bCs/>
                <w:color w:val="000000"/>
                <w:sz w:val="24"/>
              </w:rPr>
              <w:t xml:space="preserve"> do SMB a USB</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komprese souborů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různé možnosti JBIG2, CCITT, G3</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rozdělování odesílaných souborů dle maximální velikosti emailu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vstupního podavače/podavačů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2500 listů A4 80g/m2, Min. 1000 listů A3 80g/m2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2.700 listů A4 + 1.100 listů A3, 250 listů</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výstupního podavače/podavačů</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1000 listů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3.000 listů</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Vícenásobné kopie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999</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9.999</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Zvětšení / zmenšení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25% - 400%</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25% - 400%</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Plnění papíru a toneru za chodu</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Integrovaná paměť</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2GB operační paměti a min. 160 GB pevný disk</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2 GB RAM + 250 GB HDD</w:t>
            </w:r>
          </w:p>
        </w:tc>
      </w:tr>
      <w:tr w:rsidR="0036003E" w:rsidRPr="0036003E" w:rsidTr="009C0A22">
        <w:trPr>
          <w:trHeight w:val="349"/>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rozhraní</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USB 2.0 RJ-45 (</w:t>
            </w:r>
            <w:proofErr w:type="spellStart"/>
            <w:r w:rsidRPr="00D31DF5">
              <w:rPr>
                <w:rFonts w:asciiTheme="minorHAnsi" w:hAnsiTheme="minorHAnsi"/>
                <w:color w:val="000000"/>
                <w:sz w:val="24"/>
              </w:rPr>
              <w:t>Ethernet</w:t>
            </w:r>
            <w:proofErr w:type="spellEnd"/>
            <w:r w:rsidRPr="00D31DF5">
              <w:rPr>
                <w:rFonts w:asciiTheme="minorHAnsi" w:hAnsiTheme="minorHAnsi"/>
                <w:color w:val="000000"/>
                <w:sz w:val="24"/>
              </w:rPr>
              <w:t xml:space="preserve"> 10/100 </w:t>
            </w:r>
            <w:proofErr w:type="spellStart"/>
            <w:r w:rsidRPr="00D31DF5">
              <w:rPr>
                <w:rFonts w:asciiTheme="minorHAnsi" w:hAnsiTheme="minorHAnsi"/>
                <w:color w:val="000000"/>
                <w:sz w:val="24"/>
              </w:rPr>
              <w:t>Mb</w:t>
            </w:r>
            <w:proofErr w:type="spellEnd"/>
            <w:r w:rsidRPr="00D31DF5">
              <w:rPr>
                <w:rFonts w:asciiTheme="minorHAnsi" w:hAnsiTheme="minorHAnsi"/>
                <w:color w:val="000000"/>
                <w:sz w:val="24"/>
              </w:rPr>
              <w:t>/s)</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90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Protokoly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Podpora TCP/IPv4/6,Podpora 802.1x,Podpora SMB 3.0, Adobe PostScript3</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79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Ovladač</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Windows Server 2012 (32bit a 64bit), Windows 7 – 10 (32bit a 64bit),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16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Speciální vlastnosti</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Možnost opakování obrazu na požadovaný počet listů (např. A6 4x na A4),</w:t>
            </w:r>
            <w:r w:rsidR="00D31DF5" w:rsidRPr="00D31DF5">
              <w:rPr>
                <w:rFonts w:asciiTheme="minorHAnsi" w:hAnsiTheme="minorHAnsi"/>
                <w:color w:val="000000"/>
                <w:sz w:val="24"/>
              </w:rPr>
              <w:t xml:space="preserve"> </w:t>
            </w:r>
            <w:r w:rsidRPr="00D31DF5">
              <w:rPr>
                <w:rFonts w:asciiTheme="minorHAnsi" w:hAnsiTheme="minorHAnsi"/>
                <w:color w:val="000000"/>
                <w:sz w:val="24"/>
              </w:rPr>
              <w:t>Možnost posunu obrazu, Možnost úpravy barev, Možnost více operací na jednou (tisk/</w:t>
            </w:r>
            <w:proofErr w:type="spellStart"/>
            <w:r w:rsidRPr="00D31DF5">
              <w:rPr>
                <w:rFonts w:asciiTheme="minorHAnsi" w:hAnsiTheme="minorHAnsi"/>
                <w:color w:val="000000"/>
                <w:sz w:val="24"/>
              </w:rPr>
              <w:t>scan</w:t>
            </w:r>
            <w:proofErr w:type="spellEnd"/>
            <w:r w:rsidRPr="00D31DF5">
              <w:rPr>
                <w:rFonts w:asciiTheme="minorHAnsi" w:hAnsiTheme="minorHAnsi"/>
                <w:color w:val="000000"/>
                <w:sz w:val="24"/>
              </w:rPr>
              <w:t>/kopírování), Ovládání dotykovou obrazovkou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6D56C1">
            <w:pPr>
              <w:spacing w:after="0" w:line="240" w:lineRule="auto"/>
              <w:rPr>
                <w:rFonts w:asciiTheme="minorHAnsi" w:hAnsiTheme="minorHAnsi"/>
                <w:b/>
                <w:bCs/>
                <w:color w:val="000000"/>
                <w:sz w:val="24"/>
              </w:rPr>
            </w:pPr>
            <w:r w:rsidRPr="00D31DF5">
              <w:rPr>
                <w:rFonts w:asciiTheme="minorHAnsi" w:hAnsiTheme="minorHAnsi"/>
                <w:b/>
                <w:bCs/>
                <w:color w:val="000000"/>
                <w:sz w:val="24"/>
              </w:rPr>
              <w:t>Možnost opakování obrazu na požadovaný počet listů (např. A6 4x na A4),</w:t>
            </w:r>
            <w:r w:rsidR="006D56C1" w:rsidRPr="00D31DF5">
              <w:rPr>
                <w:rFonts w:asciiTheme="minorHAnsi" w:hAnsiTheme="minorHAnsi"/>
                <w:b/>
                <w:bCs/>
                <w:color w:val="000000"/>
                <w:sz w:val="24"/>
              </w:rPr>
              <w:t xml:space="preserve"> m</w:t>
            </w:r>
            <w:r w:rsidRPr="00D31DF5">
              <w:rPr>
                <w:rFonts w:asciiTheme="minorHAnsi" w:hAnsiTheme="minorHAnsi"/>
                <w:b/>
                <w:bCs/>
                <w:color w:val="000000"/>
                <w:sz w:val="24"/>
              </w:rPr>
              <w:t>ožnost posunu obrazu. Možnost více operací na jednou (tisk/</w:t>
            </w:r>
            <w:proofErr w:type="spellStart"/>
            <w:r w:rsidRPr="00D31DF5">
              <w:rPr>
                <w:rFonts w:asciiTheme="minorHAnsi" w:hAnsiTheme="minorHAnsi"/>
                <w:b/>
                <w:bCs/>
                <w:color w:val="000000"/>
                <w:sz w:val="24"/>
              </w:rPr>
              <w:t>scan</w:t>
            </w:r>
            <w:proofErr w:type="spellEnd"/>
            <w:r w:rsidRPr="00D31DF5">
              <w:rPr>
                <w:rFonts w:asciiTheme="minorHAnsi" w:hAnsiTheme="minorHAnsi"/>
                <w:b/>
                <w:bCs/>
                <w:color w:val="000000"/>
                <w:sz w:val="24"/>
              </w:rPr>
              <w:t>/kopírování), Ovládání dotykovou obrazovkou</w:t>
            </w:r>
          </w:p>
        </w:tc>
      </w:tr>
      <w:tr w:rsidR="0036003E" w:rsidRPr="0036003E" w:rsidTr="009C0A22">
        <w:trPr>
          <w:trHeight w:val="127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Finišery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Rohové a dvojbodové šití až 100 listů A4 80 g/m</w:t>
            </w:r>
            <w:r w:rsidRPr="00D31DF5">
              <w:rPr>
                <w:rFonts w:asciiTheme="minorHAnsi" w:hAnsiTheme="minorHAnsi" w:cs="Arial"/>
                <w:color w:val="000000"/>
                <w:sz w:val="24"/>
                <w:vertAlign w:val="superscript"/>
              </w:rPr>
              <w:t>2</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šití až 100 listů, automatické zkrácení šicího drátku na požadovanou délku</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Sedlové šití – kapacita pro sešití při vytváření brožur min. 16 listů a sešívání jen kompletní tiskové úlohy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tvorba brožur až 25 archů (100 stran)</w:t>
            </w:r>
          </w:p>
        </w:tc>
      </w:tr>
      <w:tr w:rsidR="0036003E" w:rsidRPr="0036003E" w:rsidTr="009C0A22">
        <w:trPr>
          <w:trHeight w:val="69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Další podmínky: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Zařízení musí splňovat zákonné normy pro </w:t>
            </w:r>
            <w:proofErr w:type="spellStart"/>
            <w:r w:rsidRPr="00D31DF5">
              <w:rPr>
                <w:rFonts w:asciiTheme="minorHAnsi" w:hAnsiTheme="minorHAnsi"/>
                <w:color w:val="000000"/>
                <w:sz w:val="24"/>
              </w:rPr>
              <w:t>ecodesign</w:t>
            </w:r>
            <w:proofErr w:type="spellEnd"/>
            <w:r w:rsidRPr="00D31DF5">
              <w:rPr>
                <w:rFonts w:asciiTheme="minorHAnsi" w:hAnsiTheme="minorHAnsi"/>
                <w:color w:val="000000"/>
                <w:sz w:val="24"/>
              </w:rPr>
              <w:t>:</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2205"/>
        </w:trPr>
        <w:tc>
          <w:tcPr>
            <w:tcW w:w="3660" w:type="dxa"/>
            <w:tcBorders>
              <w:top w:val="single" w:sz="8" w:space="0" w:color="auto"/>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Směrnice Evropského parlamentu a Rady č. 2005/32/ES ze dne 6. 7. 2005 o stanovení rámce pro určení požadavků na </w:t>
            </w:r>
            <w:proofErr w:type="spellStart"/>
            <w:r w:rsidRPr="00D31DF5">
              <w:rPr>
                <w:rFonts w:asciiTheme="minorHAnsi" w:hAnsiTheme="minorHAnsi"/>
                <w:color w:val="000000"/>
                <w:sz w:val="24"/>
              </w:rPr>
              <w:t>ekodesign</w:t>
            </w:r>
            <w:proofErr w:type="spellEnd"/>
            <w:r w:rsidRPr="00D31DF5">
              <w:rPr>
                <w:rFonts w:asciiTheme="minorHAnsi" w:hAnsiTheme="minorHAnsi"/>
                <w:color w:val="000000"/>
                <w:sz w:val="24"/>
              </w:rPr>
              <w:t xml:space="preserve"> energetických spotřebičů a o změně směrnic Rady 92/42/EHS a Evropského parlamentu a Rady 96/57/ES a 2000/55/ES</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27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Zákon č. 393/2007 Sb., kterým se mění zákon č. 406/2000 Sb., o hospodaření energií, ve znění pozdějších předpisů - § 8a – </w:t>
            </w:r>
            <w:proofErr w:type="spellStart"/>
            <w:r w:rsidRPr="00D31DF5">
              <w:rPr>
                <w:rFonts w:asciiTheme="minorHAnsi" w:hAnsiTheme="minorHAnsi"/>
                <w:color w:val="000000"/>
                <w:sz w:val="24"/>
              </w:rPr>
              <w:t>Ecodesign</w:t>
            </w:r>
            <w:proofErr w:type="spellEnd"/>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6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Nařízení vlády č.1275/2008 ze dne 28. 12. 2008</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40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202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Zařízení musí splňovat požadavky certifikace </w:t>
            </w:r>
            <w:proofErr w:type="spellStart"/>
            <w:r w:rsidRPr="00D31DF5">
              <w:rPr>
                <w:rFonts w:asciiTheme="minorHAnsi" w:hAnsiTheme="minorHAnsi"/>
                <w:color w:val="000000"/>
                <w:sz w:val="24"/>
              </w:rPr>
              <w:t>EnergyStar</w:t>
            </w:r>
            <w:proofErr w:type="spellEnd"/>
            <w:r w:rsidRPr="00D31DF5">
              <w:rPr>
                <w:rFonts w:asciiTheme="minorHAnsi" w:hAnsiTheme="minorHAnsi"/>
                <w:color w:val="000000"/>
                <w:sz w:val="24"/>
              </w:rPr>
              <w:t xml:space="preserve"> nebo Modrý Anděl</w:t>
            </w:r>
            <w:r w:rsidRPr="00D31DF5">
              <w:rPr>
                <w:rFonts w:asciiTheme="minorHAnsi" w:hAnsiTheme="minorHAnsi" w:cs="Arial"/>
                <w:color w:val="000000"/>
                <w:sz w:val="24"/>
              </w:rPr>
              <w:t xml:space="preserve"> dle usnesení vlády ze dne 14. června 2010 č. 465 k Pravidlům uplatňování environmentálních požadavků při zadávání veřejných zakázek a nákupech státní správy a samosprávy.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40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40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Dodavatel provede: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91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registraci zakoupených produktů u výrobce pro zajištění záruky</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88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složení, instalace a konfigurace zařízení v místě Zadavatele, včetně likvidace přepravního obalu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70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zaškolení 2 uživatelů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30"/>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00D31DF5" w:rsidRPr="00D31DF5">
              <w:rPr>
                <w:rFonts w:asciiTheme="minorHAnsi" w:hAnsiTheme="minorHAnsi" w:cs="Arial"/>
                <w:color w:val="000000"/>
                <w:sz w:val="24"/>
              </w:rPr>
              <w:t xml:space="preserve">výměna, dodání </w:t>
            </w:r>
            <w:r w:rsidRPr="00D31DF5">
              <w:rPr>
                <w:rFonts w:asciiTheme="minorHAnsi" w:hAnsiTheme="minorHAnsi" w:cs="Arial"/>
                <w:color w:val="000000"/>
                <w:sz w:val="24"/>
              </w:rPr>
              <w:t>a zajištění likvidace válců po dobu záruky v ceně</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Ano/uživatelsky vyměnitelné</w:t>
            </w:r>
          </w:p>
        </w:tc>
      </w:tr>
      <w:tr w:rsidR="0036003E" w:rsidRPr="0036003E" w:rsidTr="009C0A22">
        <w:trPr>
          <w:trHeight w:val="40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2x do roka kontrolu a upgrade firmware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85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    </w:t>
            </w:r>
            <w:r w:rsidRPr="00D31DF5">
              <w:rPr>
                <w:rFonts w:asciiTheme="minorHAnsi" w:hAnsiTheme="minorHAnsi" w:cs="Arial"/>
                <w:color w:val="000000"/>
                <w:sz w:val="24"/>
              </w:rPr>
              <w:t xml:space="preserve">služby </w:t>
            </w:r>
            <w:proofErr w:type="spellStart"/>
            <w:r w:rsidRPr="00D31DF5">
              <w:rPr>
                <w:rFonts w:asciiTheme="minorHAnsi" w:hAnsiTheme="minorHAnsi" w:cs="Arial"/>
                <w:color w:val="000000"/>
                <w:sz w:val="24"/>
              </w:rPr>
              <w:t>helpdesku</w:t>
            </w:r>
            <w:proofErr w:type="spellEnd"/>
            <w:r w:rsidRPr="00D31DF5">
              <w:rPr>
                <w:rFonts w:asciiTheme="minorHAnsi" w:hAnsiTheme="minorHAnsi" w:cs="Arial"/>
                <w:color w:val="000000"/>
                <w:sz w:val="24"/>
              </w:rPr>
              <w:t>, nebo jednotného místa pro hlášení servisních incidentů a požadavků</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r>
      <w:tr w:rsidR="0036003E" w:rsidRPr="0036003E" w:rsidTr="009C0A22">
        <w:trPr>
          <w:trHeight w:val="1365"/>
        </w:trPr>
        <w:tc>
          <w:tcPr>
            <w:tcW w:w="3660" w:type="dxa"/>
            <w:tcBorders>
              <w:top w:val="nil"/>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Součást dodávky:</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Součástí dodávky bude kompletní sada tonerů a počáteční instalace zařízení v místě plnění a proškolení vybraných zaměstnanců Zadavatele.</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1560"/>
        </w:trPr>
        <w:tc>
          <w:tcPr>
            <w:tcW w:w="3660" w:type="dxa"/>
            <w:tcBorders>
              <w:top w:val="single" w:sz="8" w:space="0" w:color="auto"/>
              <w:left w:val="single" w:sz="8" w:space="0" w:color="auto"/>
              <w:bottom w:val="nil"/>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Uchazeč předloží obecnou specifikaci papíru, který je možné v tiskárně používat (tj. definice s využitím tzv. gramáže papíru a dalšími nezbytnými parametry, které by mohly ovlivnit záruku).</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 (viz připojené prohlášení výrobce)</w:t>
            </w:r>
          </w:p>
        </w:tc>
      </w:tr>
      <w:tr w:rsidR="0036003E" w:rsidRPr="0036003E" w:rsidTr="009C0A22">
        <w:trPr>
          <w:trHeight w:val="12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Záruční doba:</w:t>
            </w:r>
          </w:p>
        </w:tc>
        <w:tc>
          <w:tcPr>
            <w:tcW w:w="4280" w:type="dxa"/>
            <w:tcBorders>
              <w:top w:val="nil"/>
              <w:left w:val="nil"/>
              <w:bottom w:val="single" w:sz="8" w:space="0" w:color="auto"/>
              <w:right w:val="nil"/>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36 měsíců se servisem na místě do druhého pracovního dne (NBD)</w:t>
            </w:r>
          </w:p>
        </w:tc>
        <w:tc>
          <w:tcPr>
            <w:tcW w:w="1431" w:type="dxa"/>
            <w:tcBorders>
              <w:top w:val="nil"/>
              <w:left w:val="single" w:sz="4" w:space="0" w:color="auto"/>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405"/>
        </w:trPr>
        <w:tc>
          <w:tcPr>
            <w:tcW w:w="3660" w:type="dxa"/>
            <w:tcBorders>
              <w:top w:val="nil"/>
              <w:left w:val="single" w:sz="8" w:space="0" w:color="auto"/>
              <w:bottom w:val="single" w:sz="8" w:space="0" w:color="auto"/>
              <w:right w:val="single" w:sz="8" w:space="0" w:color="auto"/>
            </w:tcBorders>
            <w:shd w:val="clear" w:color="000000" w:fill="92D050"/>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Počet kusů:</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jc w:val="right"/>
              <w:rPr>
                <w:rFonts w:asciiTheme="minorHAnsi" w:hAnsiTheme="minorHAnsi"/>
                <w:color w:val="000000"/>
                <w:sz w:val="24"/>
              </w:rPr>
            </w:pPr>
            <w:r w:rsidRPr="00D31DF5">
              <w:rPr>
                <w:rFonts w:asciiTheme="minorHAnsi" w:hAnsiTheme="minorHAnsi"/>
                <w:color w:val="000000"/>
                <w:sz w:val="24"/>
              </w:rPr>
              <w:t>1</w:t>
            </w:r>
          </w:p>
        </w:tc>
        <w:tc>
          <w:tcPr>
            <w:tcW w:w="1431"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r>
      <w:tr w:rsidR="0036003E" w:rsidRPr="0036003E" w:rsidTr="009C0A22">
        <w:trPr>
          <w:trHeight w:val="405"/>
        </w:trPr>
        <w:tc>
          <w:tcPr>
            <w:tcW w:w="366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b/>
                <w:bCs/>
                <w:color w:val="000000"/>
                <w:sz w:val="24"/>
              </w:rPr>
            </w:pPr>
          </w:p>
        </w:tc>
        <w:tc>
          <w:tcPr>
            <w:tcW w:w="428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i/>
                <w:iCs/>
                <w:color w:val="000000"/>
                <w:sz w:val="24"/>
              </w:rPr>
            </w:pPr>
          </w:p>
        </w:tc>
        <w:tc>
          <w:tcPr>
            <w:tcW w:w="1431"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r>
      <w:tr w:rsidR="0036003E" w:rsidRPr="0036003E" w:rsidTr="009C0A22">
        <w:trPr>
          <w:trHeight w:val="315"/>
        </w:trPr>
        <w:tc>
          <w:tcPr>
            <w:tcW w:w="366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c>
          <w:tcPr>
            <w:tcW w:w="4280"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c>
          <w:tcPr>
            <w:tcW w:w="1431" w:type="dxa"/>
            <w:tcBorders>
              <w:top w:val="nil"/>
              <w:left w:val="nil"/>
              <w:bottom w:val="nil"/>
              <w:right w:val="nil"/>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p>
        </w:tc>
      </w:tr>
      <w:tr w:rsidR="0036003E" w:rsidRPr="0036003E" w:rsidTr="009C0A22">
        <w:trPr>
          <w:trHeight w:val="330"/>
        </w:trPr>
        <w:tc>
          <w:tcPr>
            <w:tcW w:w="7940" w:type="dxa"/>
            <w:gridSpan w:val="2"/>
            <w:tcBorders>
              <w:top w:val="single" w:sz="8" w:space="0" w:color="auto"/>
              <w:left w:val="single" w:sz="8" w:space="0" w:color="auto"/>
              <w:bottom w:val="single" w:sz="8" w:space="0" w:color="auto"/>
              <w:right w:val="single" w:sz="8" w:space="0" w:color="000000"/>
            </w:tcBorders>
            <w:shd w:val="clear" w:color="000000" w:fill="B2BC00"/>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Technická specifikace Tiskárny stolní laser </w:t>
            </w:r>
            <w:proofErr w:type="spellStart"/>
            <w:r w:rsidRPr="00D31DF5">
              <w:rPr>
                <w:rFonts w:asciiTheme="minorHAnsi" w:hAnsiTheme="minorHAnsi"/>
                <w:b/>
                <w:bCs/>
                <w:color w:val="000000"/>
                <w:sz w:val="24"/>
              </w:rPr>
              <w:t>Mze</w:t>
            </w:r>
            <w:proofErr w:type="spellEnd"/>
          </w:p>
        </w:tc>
        <w:tc>
          <w:tcPr>
            <w:tcW w:w="1431" w:type="dxa"/>
            <w:tcBorders>
              <w:top w:val="single" w:sz="8" w:space="0" w:color="auto"/>
              <w:left w:val="nil"/>
              <w:bottom w:val="single" w:sz="8" w:space="0" w:color="auto"/>
              <w:right w:val="single" w:sz="8" w:space="0" w:color="auto"/>
            </w:tcBorders>
            <w:shd w:val="clear" w:color="auto" w:fill="auto"/>
            <w:vAlign w:val="bottom"/>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w:t>
            </w:r>
          </w:p>
        </w:tc>
      </w:tr>
      <w:tr w:rsidR="0036003E" w:rsidRPr="0036003E" w:rsidTr="009C0A22">
        <w:trPr>
          <w:trHeight w:val="3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Výrobce a model:</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OKI  </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  B 412 </w:t>
            </w:r>
            <w:proofErr w:type="spellStart"/>
            <w:r w:rsidRPr="00D31DF5">
              <w:rPr>
                <w:rFonts w:asciiTheme="minorHAnsi" w:hAnsiTheme="minorHAnsi"/>
                <w:b/>
                <w:bCs/>
                <w:color w:val="000000"/>
                <w:sz w:val="24"/>
              </w:rPr>
              <w:t>dn</w:t>
            </w:r>
            <w:proofErr w:type="spellEnd"/>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Konstrukční provedení jednotky:</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Stolní </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proofErr w:type="spellStart"/>
            <w:r w:rsidRPr="00D31DF5">
              <w:rPr>
                <w:rFonts w:asciiTheme="minorHAnsi" w:hAnsiTheme="minorHAnsi"/>
                <w:b/>
                <w:bCs/>
                <w:color w:val="000000"/>
                <w:sz w:val="24"/>
              </w:rPr>
              <w:t>stolni</w:t>
            </w:r>
            <w:proofErr w:type="spellEnd"/>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Technologie tisku</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Laser </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laser</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Formát listu/obálky/knihy</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A4, obálka s tzv. modrým pruhem vzor č. 4</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A4, obálka s tzv. modrým pruhem vzor č. 4</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Barevný tisk</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Černobílý tisk</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Černobílé kopírování/skenování</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Barevné kopírování/skenování</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skeneru</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Standardní počet stran/měsíc</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Maximální počet stran/měsíc</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Až 20 000</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60 000</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Rychlost tisku </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Až 30 str./min A4 černobíle </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33 str./min</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Podpora </w:t>
            </w:r>
            <w:proofErr w:type="spellStart"/>
            <w:r w:rsidRPr="00D31DF5">
              <w:rPr>
                <w:rFonts w:asciiTheme="minorHAnsi" w:hAnsiTheme="minorHAnsi"/>
                <w:b/>
                <w:bCs/>
                <w:color w:val="000000"/>
                <w:sz w:val="24"/>
              </w:rPr>
              <w:t>scanování</w:t>
            </w:r>
            <w:proofErr w:type="spellEnd"/>
            <w:r w:rsidRPr="00D31DF5">
              <w:rPr>
                <w:rFonts w:asciiTheme="minorHAnsi" w:hAnsiTheme="minorHAnsi"/>
                <w:b/>
                <w:bCs/>
                <w:color w:val="000000"/>
                <w:sz w:val="24"/>
              </w:rPr>
              <w:t xml:space="preserve"> do emailu a na síťový disk SMB</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Duplexní tisk</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tisku</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600x600 dpi</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1 200 × 1 200 dpi</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Rozlišení při skenování</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Rychlost tisku první stránky z pohotovostního režimu:</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Do 20 s</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5 s</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paměti</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128 MB</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512 MB</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Kapacita vstupního podavače/podavačů</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Min. 250 listů</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350 listu</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lastRenderedPageBreak/>
              <w:t>Kapacita výstupního podavače/podavačů</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Integrovaná paměť</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Nepožadováno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Nepožadováno</w:t>
            </w:r>
          </w:p>
        </w:tc>
      </w:tr>
      <w:tr w:rsidR="0036003E" w:rsidRPr="0036003E" w:rsidTr="009C0A22">
        <w:trPr>
          <w:trHeight w:val="96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Typ rozhraní</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USB 2.0, RJ-45 (</w:t>
            </w:r>
            <w:proofErr w:type="spellStart"/>
            <w:r w:rsidRPr="00D31DF5">
              <w:rPr>
                <w:rFonts w:asciiTheme="minorHAnsi" w:hAnsiTheme="minorHAnsi"/>
                <w:color w:val="000000"/>
                <w:sz w:val="24"/>
              </w:rPr>
              <w:t>Ethernet</w:t>
            </w:r>
            <w:proofErr w:type="spellEnd"/>
            <w:r w:rsidRPr="00D31DF5">
              <w:rPr>
                <w:rFonts w:asciiTheme="minorHAnsi" w:hAnsiTheme="minorHAnsi"/>
                <w:color w:val="000000"/>
                <w:sz w:val="24"/>
              </w:rPr>
              <w:t xml:space="preserve"> 10/100 </w:t>
            </w:r>
            <w:proofErr w:type="spellStart"/>
            <w:r w:rsidRPr="00D31DF5">
              <w:rPr>
                <w:rFonts w:asciiTheme="minorHAnsi" w:hAnsiTheme="minorHAnsi"/>
                <w:color w:val="000000"/>
                <w:sz w:val="24"/>
              </w:rPr>
              <w:t>Mb</w:t>
            </w:r>
            <w:proofErr w:type="spellEnd"/>
            <w:r w:rsidRPr="00D31DF5">
              <w:rPr>
                <w:rFonts w:asciiTheme="minorHAnsi" w:hAnsiTheme="minorHAnsi"/>
                <w:color w:val="000000"/>
                <w:sz w:val="24"/>
              </w:rPr>
              <w:t>/s)</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USB 2.0, RJ-45 (</w:t>
            </w:r>
            <w:proofErr w:type="spellStart"/>
            <w:r w:rsidRPr="00D31DF5">
              <w:rPr>
                <w:rFonts w:asciiTheme="minorHAnsi" w:hAnsiTheme="minorHAnsi"/>
                <w:b/>
                <w:bCs/>
                <w:color w:val="000000"/>
                <w:sz w:val="24"/>
              </w:rPr>
              <w:t>Ethernet</w:t>
            </w:r>
            <w:proofErr w:type="spellEnd"/>
            <w:r w:rsidRPr="00D31DF5">
              <w:rPr>
                <w:rFonts w:asciiTheme="minorHAnsi" w:hAnsiTheme="minorHAnsi"/>
                <w:b/>
                <w:bCs/>
                <w:color w:val="000000"/>
                <w:sz w:val="24"/>
              </w:rPr>
              <w:t xml:space="preserve"> 10/100 </w:t>
            </w:r>
            <w:proofErr w:type="spellStart"/>
            <w:r w:rsidRPr="00D31DF5">
              <w:rPr>
                <w:rFonts w:asciiTheme="minorHAnsi" w:hAnsiTheme="minorHAnsi"/>
                <w:b/>
                <w:bCs/>
                <w:color w:val="000000"/>
                <w:sz w:val="24"/>
              </w:rPr>
              <w:t>Mb</w:t>
            </w:r>
            <w:proofErr w:type="spellEnd"/>
            <w:r w:rsidRPr="00D31DF5">
              <w:rPr>
                <w:rFonts w:asciiTheme="minorHAnsi" w:hAnsiTheme="minorHAnsi"/>
                <w:b/>
                <w:bCs/>
                <w:color w:val="000000"/>
                <w:sz w:val="24"/>
              </w:rPr>
              <w:t>/s)</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 xml:space="preserve">Vyhovuje normě </w:t>
            </w:r>
            <w:proofErr w:type="spellStart"/>
            <w:r w:rsidRPr="00D31DF5">
              <w:rPr>
                <w:rFonts w:asciiTheme="minorHAnsi" w:hAnsiTheme="minorHAnsi"/>
                <w:b/>
                <w:bCs/>
                <w:color w:val="000000"/>
                <w:sz w:val="24"/>
              </w:rPr>
              <w:t>Energy</w:t>
            </w:r>
            <w:proofErr w:type="spellEnd"/>
            <w:r w:rsidRPr="00D31DF5">
              <w:rPr>
                <w:rFonts w:asciiTheme="minorHAnsi" w:hAnsiTheme="minorHAnsi"/>
                <w:b/>
                <w:bCs/>
                <w:color w:val="000000"/>
                <w:sz w:val="24"/>
              </w:rPr>
              <w:t xml:space="preserve"> Star</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proofErr w:type="spellStart"/>
            <w:r w:rsidRPr="00D31DF5">
              <w:rPr>
                <w:rFonts w:asciiTheme="minorHAnsi" w:hAnsiTheme="minorHAnsi"/>
                <w:color w:val="000000"/>
                <w:sz w:val="24"/>
              </w:rPr>
              <w:t>ANo</w:t>
            </w:r>
            <w:proofErr w:type="spellEnd"/>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Ovladač</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Ovladače pro: Windows 8.1, Windows 7 na CD/DVD</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Kabel USB 2.0 A-B 1,8 m</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Ano</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Další vlastnosti a požadavky:</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 xml:space="preserve">2 plnohodnotné sady tonerů pro každou tiskárnu </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645"/>
        </w:trPr>
        <w:tc>
          <w:tcPr>
            <w:tcW w:w="3660" w:type="dxa"/>
            <w:tcBorders>
              <w:top w:val="nil"/>
              <w:left w:val="single" w:sz="8" w:space="0" w:color="auto"/>
              <w:bottom w:val="single" w:sz="8" w:space="0" w:color="auto"/>
              <w:right w:val="single" w:sz="8" w:space="0" w:color="auto"/>
            </w:tcBorders>
            <w:shd w:val="clear" w:color="000000" w:fill="D9D9D9"/>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Záruční doba:</w:t>
            </w:r>
          </w:p>
        </w:tc>
        <w:tc>
          <w:tcPr>
            <w:tcW w:w="4280"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36 měsíců se servisem na místě do druhého pracovního dne (NBD)</w:t>
            </w:r>
          </w:p>
        </w:tc>
        <w:tc>
          <w:tcPr>
            <w:tcW w:w="1431" w:type="dxa"/>
            <w:tcBorders>
              <w:top w:val="nil"/>
              <w:left w:val="nil"/>
              <w:bottom w:val="single" w:sz="8" w:space="0" w:color="auto"/>
              <w:right w:val="single" w:sz="8" w:space="0" w:color="auto"/>
            </w:tcBorders>
            <w:shd w:val="clear" w:color="auto" w:fill="auto"/>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ano</w:t>
            </w:r>
          </w:p>
        </w:tc>
      </w:tr>
      <w:tr w:rsidR="0036003E" w:rsidRPr="0036003E" w:rsidTr="009C0A22">
        <w:trPr>
          <w:trHeight w:val="330"/>
        </w:trPr>
        <w:tc>
          <w:tcPr>
            <w:tcW w:w="3660" w:type="dxa"/>
            <w:tcBorders>
              <w:top w:val="nil"/>
              <w:left w:val="single" w:sz="8" w:space="0" w:color="auto"/>
              <w:bottom w:val="single" w:sz="8" w:space="0" w:color="auto"/>
              <w:right w:val="single" w:sz="8" w:space="0" w:color="auto"/>
            </w:tcBorders>
            <w:shd w:val="clear" w:color="000000" w:fill="92D050"/>
            <w:vAlign w:val="center"/>
            <w:hideMark/>
          </w:tcPr>
          <w:p w:rsidR="0036003E" w:rsidRPr="00D31DF5" w:rsidRDefault="0036003E" w:rsidP="0036003E">
            <w:pPr>
              <w:spacing w:after="0" w:line="240" w:lineRule="auto"/>
              <w:rPr>
                <w:rFonts w:asciiTheme="minorHAnsi" w:hAnsiTheme="minorHAnsi"/>
                <w:b/>
                <w:bCs/>
                <w:color w:val="000000"/>
                <w:sz w:val="24"/>
              </w:rPr>
            </w:pPr>
            <w:r w:rsidRPr="00D31DF5">
              <w:rPr>
                <w:rFonts w:asciiTheme="minorHAnsi" w:hAnsiTheme="minorHAnsi"/>
                <w:b/>
                <w:bCs/>
                <w:color w:val="000000"/>
                <w:sz w:val="24"/>
              </w:rPr>
              <w:t>Počet kusů:</w:t>
            </w:r>
          </w:p>
        </w:tc>
        <w:tc>
          <w:tcPr>
            <w:tcW w:w="4280" w:type="dxa"/>
            <w:tcBorders>
              <w:top w:val="nil"/>
              <w:left w:val="nil"/>
              <w:bottom w:val="single" w:sz="8" w:space="0" w:color="auto"/>
              <w:right w:val="single" w:sz="8" w:space="0" w:color="auto"/>
            </w:tcBorders>
            <w:shd w:val="clear" w:color="000000" w:fill="92D050"/>
            <w:vAlign w:val="center"/>
            <w:hideMark/>
          </w:tcPr>
          <w:p w:rsidR="0036003E" w:rsidRPr="00D31DF5" w:rsidRDefault="0036003E" w:rsidP="0036003E">
            <w:pPr>
              <w:spacing w:after="0" w:line="240" w:lineRule="auto"/>
              <w:rPr>
                <w:rFonts w:asciiTheme="minorHAnsi" w:hAnsiTheme="minorHAnsi"/>
                <w:color w:val="000000"/>
                <w:sz w:val="24"/>
              </w:rPr>
            </w:pPr>
            <w:r w:rsidRPr="00D31DF5">
              <w:rPr>
                <w:rFonts w:asciiTheme="minorHAnsi" w:hAnsiTheme="minorHAnsi"/>
                <w:color w:val="000000"/>
                <w:sz w:val="24"/>
              </w:rPr>
              <w:t>5 ks</w:t>
            </w:r>
          </w:p>
        </w:tc>
        <w:tc>
          <w:tcPr>
            <w:tcW w:w="1431" w:type="dxa"/>
            <w:tcBorders>
              <w:top w:val="nil"/>
              <w:left w:val="nil"/>
              <w:bottom w:val="nil"/>
              <w:right w:val="nil"/>
            </w:tcBorders>
            <w:shd w:val="clear" w:color="auto" w:fill="auto"/>
            <w:noWrap/>
            <w:vAlign w:val="bottom"/>
            <w:hideMark/>
          </w:tcPr>
          <w:p w:rsidR="0036003E" w:rsidRPr="00D31DF5" w:rsidRDefault="0036003E" w:rsidP="0036003E">
            <w:pPr>
              <w:spacing w:after="0" w:line="240" w:lineRule="auto"/>
              <w:rPr>
                <w:rFonts w:asciiTheme="minorHAnsi" w:hAnsiTheme="minorHAnsi"/>
                <w:color w:val="000000"/>
                <w:sz w:val="24"/>
              </w:rPr>
            </w:pPr>
          </w:p>
        </w:tc>
      </w:tr>
    </w:tbl>
    <w:p w:rsidR="00E63721" w:rsidRPr="00F86725" w:rsidRDefault="00E63721" w:rsidP="00D31DF5">
      <w:pPr>
        <w:pStyle w:val="RLProhlensmluvnchstran"/>
        <w:jc w:val="left"/>
        <w:rPr>
          <w:rFonts w:ascii="Arial" w:hAnsi="Arial" w:cs="Arial"/>
          <w:szCs w:val="22"/>
        </w:rPr>
      </w:pPr>
    </w:p>
    <w:p w:rsidR="00E63721" w:rsidRPr="00F86725" w:rsidRDefault="00E63721" w:rsidP="00CB4254">
      <w:pPr>
        <w:pStyle w:val="RLProhlensmluvnchstran"/>
        <w:rPr>
          <w:rFonts w:ascii="Arial" w:hAnsi="Arial" w:cs="Arial"/>
          <w:szCs w:val="22"/>
        </w:rPr>
        <w:sectPr w:rsidR="00E63721" w:rsidRPr="00F86725" w:rsidSect="009D7920">
          <w:footerReference w:type="default" r:id="rId13"/>
          <w:pgSz w:w="11906" w:h="16838"/>
          <w:pgMar w:top="1418" w:right="1418" w:bottom="1418" w:left="1418" w:header="709" w:footer="709" w:gutter="0"/>
          <w:cols w:space="708"/>
          <w:docGrid w:linePitch="360"/>
        </w:sectPr>
      </w:pPr>
    </w:p>
    <w:p w:rsidR="00E63721" w:rsidRPr="00F86725" w:rsidRDefault="00E63721" w:rsidP="00110EA8">
      <w:pPr>
        <w:pStyle w:val="RLProhlensmluvnchstran"/>
        <w:rPr>
          <w:rFonts w:ascii="Arial" w:hAnsi="Arial" w:cs="Arial"/>
          <w:szCs w:val="22"/>
        </w:rPr>
      </w:pPr>
      <w:bookmarkStart w:id="20" w:name="Annex02"/>
      <w:r w:rsidRPr="00F86725">
        <w:rPr>
          <w:rFonts w:ascii="Arial" w:hAnsi="Arial" w:cs="Arial"/>
          <w:szCs w:val="22"/>
        </w:rPr>
        <w:lastRenderedPageBreak/>
        <w:t>Příloha č. 2</w:t>
      </w:r>
    </w:p>
    <w:bookmarkEnd w:id="20"/>
    <w:p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rsidR="00E63721" w:rsidRDefault="00E63721" w:rsidP="00C10DD5">
      <w:pPr>
        <w:pStyle w:val="RLProhlensmluvnchstran"/>
        <w:rPr>
          <w:rFonts w:ascii="Arial" w:hAnsi="Arial" w:cs="Arial"/>
          <w:bCs/>
          <w:color w:val="000000"/>
          <w:szCs w:val="22"/>
          <w:highlight w:val="yellow"/>
        </w:rPr>
      </w:pPr>
    </w:p>
    <w:tbl>
      <w:tblPr>
        <w:tblW w:w="10140" w:type="dxa"/>
        <w:tblInd w:w="55" w:type="dxa"/>
        <w:tblCellMar>
          <w:left w:w="70" w:type="dxa"/>
          <w:right w:w="70" w:type="dxa"/>
        </w:tblCellMar>
        <w:tblLook w:val="04A0" w:firstRow="1" w:lastRow="0" w:firstColumn="1" w:lastColumn="0" w:noHBand="0" w:noVBand="1"/>
      </w:tblPr>
      <w:tblGrid>
        <w:gridCol w:w="2100"/>
        <w:gridCol w:w="1760"/>
        <w:gridCol w:w="1040"/>
        <w:gridCol w:w="1340"/>
        <w:gridCol w:w="1300"/>
        <w:gridCol w:w="1300"/>
        <w:gridCol w:w="1300"/>
      </w:tblGrid>
      <w:tr w:rsidR="00475C43" w:rsidRPr="00475C43" w:rsidTr="005626C9">
        <w:trPr>
          <w:trHeight w:val="450"/>
        </w:trPr>
        <w:tc>
          <w:tcPr>
            <w:tcW w:w="21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Předmět</w:t>
            </w:r>
          </w:p>
        </w:tc>
        <w:tc>
          <w:tcPr>
            <w:tcW w:w="176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Typ</w:t>
            </w:r>
          </w:p>
        </w:tc>
        <w:tc>
          <w:tcPr>
            <w:tcW w:w="104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Počet kusů</w:t>
            </w:r>
          </w:p>
        </w:tc>
        <w:tc>
          <w:tcPr>
            <w:tcW w:w="134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Cena za 1 ks (v Kč bez DPH)</w:t>
            </w:r>
          </w:p>
        </w:tc>
        <w:tc>
          <w:tcPr>
            <w:tcW w:w="13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Cena za 1 ks (v Kč s DPH)</w:t>
            </w:r>
          </w:p>
        </w:tc>
        <w:tc>
          <w:tcPr>
            <w:tcW w:w="13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Cena celkem (v Kč bez DPH)</w:t>
            </w:r>
          </w:p>
        </w:tc>
        <w:tc>
          <w:tcPr>
            <w:tcW w:w="130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75C43" w:rsidRPr="00475C43" w:rsidRDefault="00475C43" w:rsidP="00475C43">
            <w:pPr>
              <w:spacing w:after="0" w:line="240" w:lineRule="auto"/>
              <w:jc w:val="center"/>
              <w:rPr>
                <w:rFonts w:ascii="Arial" w:hAnsi="Arial" w:cs="Arial"/>
                <w:b/>
                <w:bCs/>
                <w:sz w:val="16"/>
                <w:szCs w:val="16"/>
              </w:rPr>
            </w:pPr>
            <w:r w:rsidRPr="00475C43">
              <w:rPr>
                <w:rFonts w:ascii="Arial" w:hAnsi="Arial" w:cs="Arial"/>
                <w:b/>
                <w:bCs/>
                <w:sz w:val="16"/>
                <w:szCs w:val="16"/>
              </w:rPr>
              <w:t>Cena celkem (v Kč s DPH)</w:t>
            </w:r>
          </w:p>
        </w:tc>
      </w:tr>
      <w:tr w:rsidR="00475C43" w:rsidRPr="00475C43" w:rsidTr="004435AF">
        <w:trPr>
          <w:trHeight w:val="600"/>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tcPr>
          <w:p w:rsidR="00475C43" w:rsidRPr="00475C43" w:rsidRDefault="004435AF" w:rsidP="00475C43">
            <w:pPr>
              <w:spacing w:after="0" w:line="240" w:lineRule="auto"/>
              <w:rPr>
                <w:b/>
                <w:bCs/>
                <w:color w:val="000000"/>
                <w:szCs w:val="22"/>
              </w:rPr>
            </w:pPr>
            <w:r>
              <w:rPr>
                <w:b/>
                <w:bCs/>
                <w:color w:val="000000"/>
                <w:szCs w:val="22"/>
              </w:rPr>
              <w:t xml:space="preserve">Tiskárna </w:t>
            </w:r>
            <w:proofErr w:type="spellStart"/>
            <w:r>
              <w:rPr>
                <w:b/>
                <w:bCs/>
                <w:color w:val="000000"/>
                <w:szCs w:val="22"/>
              </w:rPr>
              <w:t>Reprocentrum</w:t>
            </w:r>
            <w:proofErr w:type="spellEnd"/>
            <w:r>
              <w:rPr>
                <w:b/>
                <w:bCs/>
                <w:color w:val="000000"/>
                <w:szCs w:val="22"/>
              </w:rPr>
              <w:t xml:space="preserve"> Barevná</w:t>
            </w:r>
          </w:p>
        </w:tc>
        <w:tc>
          <w:tcPr>
            <w:tcW w:w="1760" w:type="dxa"/>
            <w:tcBorders>
              <w:top w:val="single" w:sz="4" w:space="0" w:color="auto"/>
              <w:left w:val="nil"/>
              <w:bottom w:val="single" w:sz="4" w:space="0" w:color="auto"/>
              <w:right w:val="single" w:sz="4" w:space="0" w:color="auto"/>
            </w:tcBorders>
            <w:shd w:val="clear" w:color="auto" w:fill="auto"/>
            <w:vAlign w:val="bottom"/>
          </w:tcPr>
          <w:p w:rsidR="00475C43" w:rsidRPr="00475C43" w:rsidRDefault="004435AF" w:rsidP="00475C43">
            <w:pPr>
              <w:spacing w:after="0" w:line="240" w:lineRule="auto"/>
              <w:rPr>
                <w:color w:val="000000"/>
                <w:szCs w:val="22"/>
              </w:rPr>
            </w:pPr>
            <w:r>
              <w:rPr>
                <w:color w:val="000000"/>
                <w:szCs w:val="22"/>
              </w:rPr>
              <w:t>Xerox Versant80</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1</w:t>
            </w:r>
          </w:p>
        </w:tc>
        <w:tc>
          <w:tcPr>
            <w:tcW w:w="1340" w:type="dxa"/>
            <w:tcBorders>
              <w:top w:val="single" w:sz="4" w:space="0" w:color="auto"/>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646 920,-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782 773,20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646 920,-</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782 773,20</w:t>
            </w:r>
          </w:p>
        </w:tc>
      </w:tr>
      <w:tr w:rsidR="004435AF" w:rsidRPr="00475C43" w:rsidTr="004435AF">
        <w:trPr>
          <w:trHeight w:val="600"/>
        </w:trPr>
        <w:tc>
          <w:tcPr>
            <w:tcW w:w="2100" w:type="dxa"/>
            <w:tcBorders>
              <w:top w:val="nil"/>
              <w:left w:val="single" w:sz="4" w:space="0" w:color="auto"/>
              <w:bottom w:val="single" w:sz="4" w:space="0" w:color="auto"/>
              <w:right w:val="single" w:sz="4" w:space="0" w:color="auto"/>
            </w:tcBorders>
            <w:shd w:val="clear" w:color="auto" w:fill="auto"/>
            <w:vAlign w:val="bottom"/>
          </w:tcPr>
          <w:p w:rsidR="004435AF" w:rsidRPr="00475C43" w:rsidRDefault="004435AF" w:rsidP="00475C43">
            <w:pPr>
              <w:spacing w:after="0" w:line="240" w:lineRule="auto"/>
              <w:rPr>
                <w:b/>
                <w:bCs/>
                <w:color w:val="000000"/>
                <w:szCs w:val="22"/>
              </w:rPr>
            </w:pPr>
            <w:r>
              <w:rPr>
                <w:b/>
                <w:bCs/>
                <w:color w:val="000000"/>
                <w:szCs w:val="22"/>
              </w:rPr>
              <w:t xml:space="preserve">Tiskárna </w:t>
            </w:r>
            <w:proofErr w:type="spellStart"/>
            <w:r>
              <w:rPr>
                <w:b/>
                <w:bCs/>
                <w:color w:val="000000"/>
                <w:szCs w:val="22"/>
              </w:rPr>
              <w:t>Reprocentrum</w:t>
            </w:r>
            <w:proofErr w:type="spellEnd"/>
            <w:r>
              <w:rPr>
                <w:b/>
                <w:bCs/>
                <w:color w:val="000000"/>
                <w:szCs w:val="22"/>
              </w:rPr>
              <w:t xml:space="preserve"> ČB</w:t>
            </w:r>
          </w:p>
        </w:tc>
        <w:tc>
          <w:tcPr>
            <w:tcW w:w="1760" w:type="dxa"/>
            <w:tcBorders>
              <w:top w:val="nil"/>
              <w:left w:val="nil"/>
              <w:bottom w:val="single" w:sz="4" w:space="0" w:color="auto"/>
              <w:right w:val="single" w:sz="4" w:space="0" w:color="auto"/>
            </w:tcBorders>
            <w:shd w:val="clear" w:color="auto" w:fill="auto"/>
            <w:vAlign w:val="bottom"/>
          </w:tcPr>
          <w:p w:rsidR="004435AF" w:rsidRPr="00475C43" w:rsidRDefault="004435AF" w:rsidP="00475C43">
            <w:pPr>
              <w:spacing w:after="0" w:line="240" w:lineRule="auto"/>
              <w:rPr>
                <w:color w:val="000000"/>
                <w:szCs w:val="22"/>
              </w:rPr>
            </w:pPr>
            <w:r>
              <w:rPr>
                <w:color w:val="000000"/>
                <w:szCs w:val="22"/>
              </w:rPr>
              <w:t>Xerox D125</w:t>
            </w:r>
          </w:p>
        </w:tc>
        <w:tc>
          <w:tcPr>
            <w:tcW w:w="1040" w:type="dxa"/>
            <w:tcBorders>
              <w:top w:val="nil"/>
              <w:left w:val="nil"/>
              <w:bottom w:val="single" w:sz="4" w:space="0" w:color="auto"/>
              <w:right w:val="single" w:sz="4" w:space="0" w:color="auto"/>
            </w:tcBorders>
            <w:shd w:val="clear" w:color="auto" w:fill="auto"/>
            <w:noWrap/>
            <w:vAlign w:val="bottom"/>
          </w:tcPr>
          <w:p w:rsidR="004435AF" w:rsidRPr="00475C43" w:rsidRDefault="004435AF" w:rsidP="00475C43">
            <w:pPr>
              <w:spacing w:after="0" w:line="240" w:lineRule="auto"/>
              <w:jc w:val="right"/>
              <w:rPr>
                <w:color w:val="000000"/>
                <w:szCs w:val="22"/>
              </w:rPr>
            </w:pPr>
            <w:r>
              <w:rPr>
                <w:color w:val="000000"/>
                <w:szCs w:val="22"/>
              </w:rPr>
              <w:t>1</w:t>
            </w:r>
          </w:p>
        </w:tc>
        <w:tc>
          <w:tcPr>
            <w:tcW w:w="1340" w:type="dxa"/>
            <w:tcBorders>
              <w:top w:val="nil"/>
              <w:left w:val="nil"/>
              <w:bottom w:val="single" w:sz="4" w:space="0" w:color="auto"/>
              <w:right w:val="single" w:sz="4" w:space="0" w:color="auto"/>
            </w:tcBorders>
            <w:shd w:val="clear" w:color="auto" w:fill="auto"/>
            <w:noWrap/>
            <w:vAlign w:val="bottom"/>
          </w:tcPr>
          <w:p w:rsidR="004435AF" w:rsidRPr="00475C43" w:rsidRDefault="004435AF" w:rsidP="00475C43">
            <w:pPr>
              <w:spacing w:after="0" w:line="240" w:lineRule="auto"/>
              <w:jc w:val="right"/>
              <w:rPr>
                <w:color w:val="000000"/>
                <w:szCs w:val="22"/>
              </w:rPr>
            </w:pPr>
            <w:r>
              <w:rPr>
                <w:color w:val="000000"/>
                <w:szCs w:val="22"/>
              </w:rPr>
              <w:t>280 800,-</w:t>
            </w:r>
          </w:p>
        </w:tc>
        <w:tc>
          <w:tcPr>
            <w:tcW w:w="1300" w:type="dxa"/>
            <w:tcBorders>
              <w:top w:val="nil"/>
              <w:left w:val="nil"/>
              <w:bottom w:val="single" w:sz="4" w:space="0" w:color="auto"/>
              <w:right w:val="single" w:sz="4" w:space="0" w:color="auto"/>
            </w:tcBorders>
            <w:shd w:val="clear" w:color="auto" w:fill="auto"/>
            <w:noWrap/>
            <w:vAlign w:val="bottom"/>
          </w:tcPr>
          <w:p w:rsidR="004435AF" w:rsidRPr="00475C43" w:rsidRDefault="004435AF" w:rsidP="00475C43">
            <w:pPr>
              <w:spacing w:after="0" w:line="240" w:lineRule="auto"/>
              <w:jc w:val="right"/>
              <w:rPr>
                <w:color w:val="000000"/>
                <w:szCs w:val="22"/>
              </w:rPr>
            </w:pPr>
            <w:r>
              <w:rPr>
                <w:color w:val="000000"/>
                <w:szCs w:val="22"/>
              </w:rPr>
              <w:t>339 768,-</w:t>
            </w:r>
          </w:p>
        </w:tc>
        <w:tc>
          <w:tcPr>
            <w:tcW w:w="1300" w:type="dxa"/>
            <w:tcBorders>
              <w:top w:val="nil"/>
              <w:left w:val="nil"/>
              <w:bottom w:val="single" w:sz="4" w:space="0" w:color="auto"/>
              <w:right w:val="single" w:sz="4" w:space="0" w:color="auto"/>
            </w:tcBorders>
            <w:shd w:val="clear" w:color="auto" w:fill="auto"/>
            <w:noWrap/>
            <w:vAlign w:val="bottom"/>
          </w:tcPr>
          <w:p w:rsidR="004435AF" w:rsidRPr="00475C43" w:rsidRDefault="004435AF" w:rsidP="00475C43">
            <w:pPr>
              <w:spacing w:after="0" w:line="240" w:lineRule="auto"/>
              <w:jc w:val="right"/>
              <w:rPr>
                <w:color w:val="000000"/>
                <w:szCs w:val="22"/>
              </w:rPr>
            </w:pPr>
            <w:r>
              <w:rPr>
                <w:color w:val="000000"/>
                <w:szCs w:val="22"/>
              </w:rPr>
              <w:t>280 800,-</w:t>
            </w:r>
          </w:p>
        </w:tc>
        <w:tc>
          <w:tcPr>
            <w:tcW w:w="1300" w:type="dxa"/>
            <w:tcBorders>
              <w:top w:val="nil"/>
              <w:left w:val="nil"/>
              <w:bottom w:val="single" w:sz="4" w:space="0" w:color="auto"/>
              <w:right w:val="single" w:sz="4" w:space="0" w:color="auto"/>
            </w:tcBorders>
            <w:shd w:val="clear" w:color="auto" w:fill="auto"/>
            <w:noWrap/>
            <w:vAlign w:val="bottom"/>
          </w:tcPr>
          <w:p w:rsidR="004435AF" w:rsidRPr="00475C43" w:rsidRDefault="004435AF" w:rsidP="00475C43">
            <w:pPr>
              <w:spacing w:after="0" w:line="240" w:lineRule="auto"/>
              <w:jc w:val="right"/>
              <w:rPr>
                <w:color w:val="000000"/>
                <w:szCs w:val="22"/>
              </w:rPr>
            </w:pPr>
            <w:r>
              <w:rPr>
                <w:color w:val="000000"/>
                <w:szCs w:val="22"/>
              </w:rPr>
              <w:t>339 768,-</w:t>
            </w:r>
          </w:p>
        </w:tc>
      </w:tr>
      <w:tr w:rsidR="00475C43" w:rsidRPr="00475C43" w:rsidTr="004435AF">
        <w:trPr>
          <w:trHeight w:val="600"/>
        </w:trPr>
        <w:tc>
          <w:tcPr>
            <w:tcW w:w="2100" w:type="dxa"/>
            <w:tcBorders>
              <w:top w:val="nil"/>
              <w:left w:val="single" w:sz="4" w:space="0" w:color="auto"/>
              <w:bottom w:val="single" w:sz="4" w:space="0" w:color="auto"/>
              <w:right w:val="single" w:sz="4" w:space="0" w:color="auto"/>
            </w:tcBorders>
            <w:shd w:val="clear" w:color="auto" w:fill="auto"/>
            <w:vAlign w:val="bottom"/>
          </w:tcPr>
          <w:p w:rsidR="00475C43" w:rsidRPr="00475C43" w:rsidRDefault="004435AF" w:rsidP="00475C43">
            <w:pPr>
              <w:spacing w:after="0" w:line="240" w:lineRule="auto"/>
              <w:rPr>
                <w:b/>
                <w:bCs/>
                <w:color w:val="000000"/>
                <w:szCs w:val="22"/>
              </w:rPr>
            </w:pPr>
            <w:r>
              <w:rPr>
                <w:b/>
                <w:bCs/>
                <w:color w:val="000000"/>
                <w:szCs w:val="22"/>
              </w:rPr>
              <w:t>Tiskárna stolní laser</w:t>
            </w:r>
          </w:p>
        </w:tc>
        <w:tc>
          <w:tcPr>
            <w:tcW w:w="1760" w:type="dxa"/>
            <w:tcBorders>
              <w:top w:val="nil"/>
              <w:left w:val="nil"/>
              <w:bottom w:val="single" w:sz="4" w:space="0" w:color="auto"/>
              <w:right w:val="single" w:sz="4" w:space="0" w:color="auto"/>
            </w:tcBorders>
            <w:shd w:val="clear" w:color="auto" w:fill="auto"/>
            <w:vAlign w:val="bottom"/>
          </w:tcPr>
          <w:p w:rsidR="00475C43" w:rsidRPr="00475C43" w:rsidRDefault="004435AF" w:rsidP="00475C43">
            <w:pPr>
              <w:spacing w:after="0" w:line="240" w:lineRule="auto"/>
              <w:rPr>
                <w:color w:val="000000"/>
                <w:szCs w:val="22"/>
              </w:rPr>
            </w:pPr>
            <w:r>
              <w:rPr>
                <w:color w:val="000000"/>
                <w:szCs w:val="22"/>
              </w:rPr>
              <w:t>OKI B412DN</w:t>
            </w:r>
          </w:p>
        </w:tc>
        <w:tc>
          <w:tcPr>
            <w:tcW w:w="1040" w:type="dxa"/>
            <w:tcBorders>
              <w:top w:val="nil"/>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5</w:t>
            </w:r>
          </w:p>
        </w:tc>
        <w:tc>
          <w:tcPr>
            <w:tcW w:w="1340" w:type="dxa"/>
            <w:tcBorders>
              <w:top w:val="nil"/>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5 038,-</w:t>
            </w:r>
          </w:p>
        </w:tc>
        <w:tc>
          <w:tcPr>
            <w:tcW w:w="1300" w:type="dxa"/>
            <w:tcBorders>
              <w:top w:val="nil"/>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6 095,97</w:t>
            </w:r>
          </w:p>
        </w:tc>
        <w:tc>
          <w:tcPr>
            <w:tcW w:w="1300" w:type="dxa"/>
            <w:tcBorders>
              <w:top w:val="nil"/>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25 190,-</w:t>
            </w:r>
          </w:p>
        </w:tc>
        <w:tc>
          <w:tcPr>
            <w:tcW w:w="1300" w:type="dxa"/>
            <w:tcBorders>
              <w:top w:val="nil"/>
              <w:left w:val="nil"/>
              <w:bottom w:val="single" w:sz="4" w:space="0" w:color="auto"/>
              <w:right w:val="single" w:sz="4" w:space="0" w:color="auto"/>
            </w:tcBorders>
            <w:shd w:val="clear" w:color="auto" w:fill="auto"/>
            <w:noWrap/>
            <w:vAlign w:val="bottom"/>
          </w:tcPr>
          <w:p w:rsidR="00475C43" w:rsidRPr="00475C43" w:rsidRDefault="004435AF" w:rsidP="00475C43">
            <w:pPr>
              <w:spacing w:after="0" w:line="240" w:lineRule="auto"/>
              <w:jc w:val="right"/>
              <w:rPr>
                <w:color w:val="000000"/>
                <w:szCs w:val="22"/>
              </w:rPr>
            </w:pPr>
            <w:r>
              <w:rPr>
                <w:color w:val="000000"/>
                <w:szCs w:val="22"/>
              </w:rPr>
              <w:t>30 479,90</w:t>
            </w:r>
          </w:p>
        </w:tc>
      </w:tr>
      <w:tr w:rsidR="00475C43" w:rsidRPr="00475C43" w:rsidTr="004435AF">
        <w:trPr>
          <w:trHeight w:val="300"/>
        </w:trPr>
        <w:tc>
          <w:tcPr>
            <w:tcW w:w="2100" w:type="dxa"/>
            <w:tcBorders>
              <w:top w:val="nil"/>
              <w:left w:val="nil"/>
              <w:bottom w:val="nil"/>
              <w:right w:val="nil"/>
            </w:tcBorders>
            <w:shd w:val="clear" w:color="auto" w:fill="auto"/>
            <w:noWrap/>
            <w:vAlign w:val="bottom"/>
            <w:hideMark/>
          </w:tcPr>
          <w:p w:rsidR="00475C43" w:rsidRPr="00475C43" w:rsidRDefault="00475C43" w:rsidP="00475C43">
            <w:pPr>
              <w:spacing w:after="0" w:line="240" w:lineRule="auto"/>
              <w:rPr>
                <w:color w:val="000000"/>
                <w:szCs w:val="22"/>
              </w:rPr>
            </w:pPr>
          </w:p>
        </w:tc>
        <w:tc>
          <w:tcPr>
            <w:tcW w:w="1760" w:type="dxa"/>
            <w:tcBorders>
              <w:top w:val="nil"/>
              <w:left w:val="nil"/>
              <w:bottom w:val="nil"/>
              <w:right w:val="nil"/>
            </w:tcBorders>
            <w:shd w:val="clear" w:color="auto" w:fill="auto"/>
            <w:noWrap/>
            <w:vAlign w:val="bottom"/>
            <w:hideMark/>
          </w:tcPr>
          <w:p w:rsidR="00475C43" w:rsidRPr="00475C43" w:rsidRDefault="00475C43" w:rsidP="00475C43">
            <w:pPr>
              <w:spacing w:after="0" w:line="240" w:lineRule="auto"/>
              <w:rPr>
                <w:color w:val="000000"/>
                <w:szCs w:val="22"/>
              </w:rPr>
            </w:pPr>
          </w:p>
        </w:tc>
        <w:tc>
          <w:tcPr>
            <w:tcW w:w="1040" w:type="dxa"/>
            <w:tcBorders>
              <w:top w:val="nil"/>
              <w:left w:val="nil"/>
              <w:bottom w:val="nil"/>
              <w:right w:val="nil"/>
            </w:tcBorders>
            <w:shd w:val="clear" w:color="auto" w:fill="auto"/>
            <w:noWrap/>
            <w:vAlign w:val="bottom"/>
            <w:hideMark/>
          </w:tcPr>
          <w:p w:rsidR="00475C43" w:rsidRPr="00475C43" w:rsidRDefault="00475C43" w:rsidP="00475C43">
            <w:pPr>
              <w:spacing w:after="0" w:line="240" w:lineRule="auto"/>
              <w:rPr>
                <w:color w:val="000000"/>
                <w:szCs w:val="22"/>
              </w:rPr>
            </w:pPr>
          </w:p>
        </w:tc>
        <w:tc>
          <w:tcPr>
            <w:tcW w:w="1340" w:type="dxa"/>
            <w:tcBorders>
              <w:top w:val="nil"/>
              <w:left w:val="nil"/>
              <w:bottom w:val="nil"/>
              <w:right w:val="nil"/>
            </w:tcBorders>
            <w:shd w:val="clear" w:color="auto" w:fill="auto"/>
            <w:noWrap/>
            <w:vAlign w:val="bottom"/>
            <w:hideMark/>
          </w:tcPr>
          <w:p w:rsidR="00475C43" w:rsidRPr="00475C43" w:rsidRDefault="00475C43" w:rsidP="00475C43">
            <w:pPr>
              <w:spacing w:after="0" w:line="240" w:lineRule="auto"/>
              <w:rPr>
                <w:color w:val="000000"/>
                <w:szCs w:val="22"/>
              </w:rPr>
            </w:pP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475C43" w:rsidRPr="00475C43" w:rsidRDefault="00475C43" w:rsidP="006D56C1">
            <w:pPr>
              <w:spacing w:after="0" w:line="240" w:lineRule="auto"/>
              <w:jc w:val="center"/>
              <w:rPr>
                <w:color w:val="000000"/>
                <w:szCs w:val="22"/>
              </w:rPr>
            </w:pPr>
            <w:r w:rsidRPr="00475C43">
              <w:rPr>
                <w:color w:val="000000"/>
                <w:szCs w:val="22"/>
              </w:rPr>
              <w:t>celkem:</w:t>
            </w:r>
          </w:p>
        </w:tc>
        <w:tc>
          <w:tcPr>
            <w:tcW w:w="1300" w:type="dxa"/>
            <w:tcBorders>
              <w:top w:val="nil"/>
              <w:left w:val="nil"/>
              <w:bottom w:val="single" w:sz="4" w:space="0" w:color="auto"/>
              <w:right w:val="single" w:sz="4" w:space="0" w:color="auto"/>
            </w:tcBorders>
            <w:shd w:val="clear" w:color="auto" w:fill="auto"/>
            <w:noWrap/>
            <w:vAlign w:val="bottom"/>
          </w:tcPr>
          <w:p w:rsidR="00475C43" w:rsidRPr="00475C43" w:rsidRDefault="003A7562" w:rsidP="006D56C1">
            <w:pPr>
              <w:spacing w:after="0" w:line="240" w:lineRule="auto"/>
              <w:jc w:val="center"/>
              <w:rPr>
                <w:color w:val="000000"/>
                <w:szCs w:val="22"/>
              </w:rPr>
            </w:pPr>
            <w:r>
              <w:rPr>
                <w:color w:val="000000"/>
                <w:szCs w:val="22"/>
              </w:rPr>
              <w:t>952 910,-</w:t>
            </w:r>
          </w:p>
        </w:tc>
        <w:tc>
          <w:tcPr>
            <w:tcW w:w="1300" w:type="dxa"/>
            <w:tcBorders>
              <w:top w:val="nil"/>
              <w:left w:val="nil"/>
              <w:bottom w:val="single" w:sz="4" w:space="0" w:color="auto"/>
              <w:right w:val="single" w:sz="4" w:space="0" w:color="auto"/>
            </w:tcBorders>
            <w:shd w:val="clear" w:color="auto" w:fill="auto"/>
            <w:noWrap/>
            <w:vAlign w:val="bottom"/>
          </w:tcPr>
          <w:p w:rsidR="00475C43" w:rsidRPr="00475C43" w:rsidRDefault="003A7562" w:rsidP="006D56C1">
            <w:pPr>
              <w:spacing w:after="0" w:line="240" w:lineRule="auto"/>
              <w:jc w:val="center"/>
              <w:rPr>
                <w:color w:val="000000"/>
                <w:szCs w:val="22"/>
              </w:rPr>
            </w:pPr>
            <w:r>
              <w:rPr>
                <w:color w:val="000000"/>
                <w:szCs w:val="22"/>
              </w:rPr>
              <w:t>1 153 021,10</w:t>
            </w:r>
          </w:p>
        </w:tc>
      </w:tr>
    </w:tbl>
    <w:p w:rsidR="00B36F0C" w:rsidRDefault="00B36F0C" w:rsidP="00C10DD5">
      <w:pPr>
        <w:pStyle w:val="RLProhlensmluvnchstran"/>
        <w:rPr>
          <w:rFonts w:ascii="Arial" w:hAnsi="Arial" w:cs="Arial"/>
          <w:bCs/>
          <w:color w:val="000000"/>
          <w:szCs w:val="22"/>
          <w:highlight w:val="yellow"/>
        </w:rPr>
      </w:pPr>
    </w:p>
    <w:p w:rsidR="00B36F0C" w:rsidRDefault="00B36F0C" w:rsidP="00C10DD5">
      <w:pPr>
        <w:pStyle w:val="RLProhlensmluvnchstran"/>
        <w:rPr>
          <w:rFonts w:ascii="Arial" w:hAnsi="Arial" w:cs="Arial"/>
          <w:bCs/>
          <w:color w:val="000000"/>
          <w:szCs w:val="22"/>
          <w:highlight w:val="yellow"/>
        </w:rPr>
      </w:pPr>
    </w:p>
    <w:p w:rsidR="00B36F0C" w:rsidRDefault="00B36F0C"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Default="003A7562" w:rsidP="00C10DD5">
      <w:pPr>
        <w:pStyle w:val="RLProhlensmluvnchstran"/>
        <w:rPr>
          <w:rFonts w:ascii="Arial" w:hAnsi="Arial" w:cs="Arial"/>
          <w:bCs/>
          <w:color w:val="000000"/>
          <w:szCs w:val="22"/>
          <w:highlight w:val="yellow"/>
        </w:rPr>
      </w:pPr>
    </w:p>
    <w:p w:rsidR="003A7562" w:rsidRPr="00F86725" w:rsidRDefault="003A7562" w:rsidP="00C10DD5">
      <w:pPr>
        <w:pStyle w:val="RLProhlensmluvnchstran"/>
        <w:rPr>
          <w:rFonts w:ascii="Arial" w:hAnsi="Arial" w:cs="Arial"/>
          <w:bCs/>
          <w:color w:val="000000"/>
          <w:szCs w:val="22"/>
          <w:highlight w:val="yellow"/>
        </w:rPr>
      </w:pPr>
    </w:p>
    <w:p w:rsidR="00E63721" w:rsidRDefault="00E63721" w:rsidP="001F4608">
      <w:pPr>
        <w:spacing w:after="0" w:line="240" w:lineRule="auto"/>
      </w:pPr>
    </w:p>
    <w:p w:rsidR="00E63721" w:rsidRPr="00F86725" w:rsidRDefault="00E63721" w:rsidP="001D2B37">
      <w:pPr>
        <w:pStyle w:val="RLProhlensmluvnchstran"/>
        <w:rPr>
          <w:rFonts w:ascii="Arial" w:hAnsi="Arial" w:cs="Arial"/>
          <w:szCs w:val="22"/>
        </w:rPr>
      </w:pPr>
      <w:r w:rsidRPr="00F86725">
        <w:rPr>
          <w:rFonts w:ascii="Arial" w:hAnsi="Arial" w:cs="Arial"/>
          <w:szCs w:val="22"/>
        </w:rPr>
        <w:t xml:space="preserve">Příloha č. </w:t>
      </w:r>
      <w:r>
        <w:rPr>
          <w:rFonts w:ascii="Arial" w:hAnsi="Arial" w:cs="Arial"/>
          <w:szCs w:val="22"/>
        </w:rPr>
        <w:t>3</w:t>
      </w:r>
    </w:p>
    <w:p w:rsidR="00E63721" w:rsidRPr="00F86725" w:rsidRDefault="00E63721" w:rsidP="001D2B37">
      <w:pPr>
        <w:pStyle w:val="RLProhlensmluvnchstran"/>
        <w:rPr>
          <w:rFonts w:ascii="Arial" w:hAnsi="Arial" w:cs="Arial"/>
          <w:szCs w:val="22"/>
        </w:rPr>
      </w:pPr>
      <w:r>
        <w:rPr>
          <w:rFonts w:ascii="Arial" w:hAnsi="Arial" w:cs="Arial"/>
          <w:szCs w:val="22"/>
        </w:rPr>
        <w:t>Seznam odběrných míst</w:t>
      </w:r>
    </w:p>
    <w:p w:rsidR="00E63721" w:rsidRPr="00F86725" w:rsidRDefault="00E63721" w:rsidP="008D3A75">
      <w:pPr>
        <w:pStyle w:val="RLProhlensmluvnchstran"/>
        <w:jc w:val="left"/>
        <w:rPr>
          <w:rFonts w:ascii="Arial" w:hAnsi="Arial" w:cs="Arial"/>
          <w:bCs/>
          <w:color w:val="000000"/>
          <w:szCs w:val="22"/>
          <w:highlight w:val="yellow"/>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2604"/>
        <w:gridCol w:w="1895"/>
        <w:gridCol w:w="2410"/>
      </w:tblGrid>
      <w:tr w:rsidR="00E63721" w:rsidRPr="00F86725" w:rsidTr="005626C9">
        <w:trPr>
          <w:jc w:val="center"/>
        </w:trPr>
        <w:tc>
          <w:tcPr>
            <w:tcW w:w="2838" w:type="dxa"/>
            <w:shd w:val="clear" w:color="auto" w:fill="92D050"/>
            <w:vAlign w:val="center"/>
          </w:tcPr>
          <w:p w:rsidR="00E63721" w:rsidRPr="005626C9" w:rsidRDefault="00E63721" w:rsidP="005626C9">
            <w:pPr>
              <w:spacing w:after="0" w:line="240" w:lineRule="auto"/>
              <w:jc w:val="center"/>
              <w:rPr>
                <w:rFonts w:ascii="Arial" w:hAnsi="Arial" w:cs="Arial"/>
                <w:b/>
                <w:bCs/>
                <w:sz w:val="16"/>
                <w:szCs w:val="16"/>
              </w:rPr>
            </w:pPr>
            <w:r w:rsidRPr="005626C9">
              <w:rPr>
                <w:rFonts w:ascii="Arial" w:hAnsi="Arial" w:cs="Arial"/>
                <w:b/>
                <w:bCs/>
                <w:sz w:val="16"/>
                <w:szCs w:val="16"/>
              </w:rPr>
              <w:t>Adresa odběrného místa</w:t>
            </w:r>
          </w:p>
        </w:tc>
        <w:tc>
          <w:tcPr>
            <w:tcW w:w="2604" w:type="dxa"/>
            <w:shd w:val="clear" w:color="auto" w:fill="92D050"/>
            <w:vAlign w:val="center"/>
          </w:tcPr>
          <w:p w:rsidR="00E63721" w:rsidRPr="005626C9" w:rsidRDefault="00E63721" w:rsidP="005626C9">
            <w:pPr>
              <w:spacing w:after="0" w:line="240" w:lineRule="auto"/>
              <w:jc w:val="center"/>
              <w:rPr>
                <w:rFonts w:ascii="Arial" w:hAnsi="Arial" w:cs="Arial"/>
                <w:b/>
                <w:bCs/>
                <w:sz w:val="16"/>
                <w:szCs w:val="16"/>
              </w:rPr>
            </w:pPr>
          </w:p>
        </w:tc>
        <w:tc>
          <w:tcPr>
            <w:tcW w:w="1895" w:type="dxa"/>
            <w:shd w:val="clear" w:color="auto" w:fill="92D050"/>
            <w:vAlign w:val="center"/>
          </w:tcPr>
          <w:p w:rsidR="00E63721" w:rsidRPr="005626C9" w:rsidRDefault="00E63721" w:rsidP="005626C9">
            <w:pPr>
              <w:spacing w:after="0" w:line="240" w:lineRule="auto"/>
              <w:jc w:val="center"/>
              <w:rPr>
                <w:rFonts w:ascii="Arial" w:hAnsi="Arial" w:cs="Arial"/>
                <w:b/>
                <w:bCs/>
                <w:sz w:val="16"/>
                <w:szCs w:val="16"/>
              </w:rPr>
            </w:pPr>
            <w:r w:rsidRPr="005626C9">
              <w:rPr>
                <w:rFonts w:ascii="Arial" w:hAnsi="Arial" w:cs="Arial"/>
                <w:b/>
                <w:bCs/>
                <w:sz w:val="16"/>
                <w:szCs w:val="16"/>
              </w:rPr>
              <w:t>Počet kusů</w:t>
            </w:r>
          </w:p>
        </w:tc>
        <w:tc>
          <w:tcPr>
            <w:tcW w:w="2410" w:type="dxa"/>
            <w:shd w:val="clear" w:color="auto" w:fill="92D050"/>
            <w:vAlign w:val="center"/>
          </w:tcPr>
          <w:p w:rsidR="00E63721" w:rsidRPr="005626C9" w:rsidRDefault="00E63721" w:rsidP="005626C9">
            <w:pPr>
              <w:spacing w:after="0" w:line="240" w:lineRule="auto"/>
              <w:jc w:val="center"/>
              <w:rPr>
                <w:rFonts w:ascii="Arial" w:hAnsi="Arial" w:cs="Arial"/>
                <w:b/>
                <w:bCs/>
                <w:sz w:val="16"/>
                <w:szCs w:val="16"/>
              </w:rPr>
            </w:pPr>
            <w:r w:rsidRPr="005626C9">
              <w:rPr>
                <w:rFonts w:ascii="Arial" w:hAnsi="Arial" w:cs="Arial"/>
                <w:b/>
                <w:bCs/>
                <w:sz w:val="16"/>
                <w:szCs w:val="16"/>
              </w:rPr>
              <w:t>Kontaktní osoba</w:t>
            </w:r>
          </w:p>
        </w:tc>
      </w:tr>
      <w:tr w:rsidR="00E63721" w:rsidRPr="00F86725" w:rsidTr="00727870">
        <w:trPr>
          <w:jc w:val="center"/>
        </w:trPr>
        <w:tc>
          <w:tcPr>
            <w:tcW w:w="2838" w:type="dxa"/>
            <w:vAlign w:val="center"/>
          </w:tcPr>
          <w:p w:rsidR="00475C43" w:rsidRPr="00A90B1E" w:rsidRDefault="00475C43" w:rsidP="00475C43">
            <w:pPr>
              <w:spacing w:after="0" w:line="240" w:lineRule="auto"/>
              <w:rPr>
                <w:snapToGrid w:val="0"/>
                <w:color w:val="000000"/>
              </w:rPr>
            </w:pPr>
            <w:r w:rsidRPr="00A90B1E">
              <w:rPr>
                <w:snapToGrid w:val="0"/>
                <w:color w:val="000000"/>
              </w:rPr>
              <w:t>Ministerstvo zemědělství</w:t>
            </w:r>
          </w:p>
          <w:p w:rsidR="00E63721" w:rsidRPr="00475C43" w:rsidRDefault="00475C43" w:rsidP="00475C43">
            <w:pPr>
              <w:pStyle w:val="RLProhlensmluvnchstran"/>
              <w:jc w:val="left"/>
              <w:rPr>
                <w:color w:val="000000"/>
              </w:rPr>
            </w:pPr>
            <w:r w:rsidRPr="00475C43">
              <w:rPr>
                <w:b w:val="0"/>
                <w:snapToGrid w:val="0"/>
                <w:color w:val="000000"/>
              </w:rPr>
              <w:t>Těšnov 65/17, Praha 1, 110</w:t>
            </w:r>
            <w:r>
              <w:rPr>
                <w:b w:val="0"/>
                <w:snapToGrid w:val="0"/>
                <w:color w:val="000000"/>
              </w:rPr>
              <w:t> </w:t>
            </w:r>
            <w:r w:rsidRPr="00475C43">
              <w:rPr>
                <w:b w:val="0"/>
                <w:snapToGrid w:val="0"/>
                <w:color w:val="000000"/>
              </w:rPr>
              <w:t>00</w:t>
            </w:r>
          </w:p>
        </w:tc>
        <w:tc>
          <w:tcPr>
            <w:tcW w:w="2604" w:type="dxa"/>
            <w:vAlign w:val="center"/>
          </w:tcPr>
          <w:p w:rsidR="00E63721" w:rsidRPr="00475C43" w:rsidRDefault="00475C43" w:rsidP="00727870">
            <w:pPr>
              <w:spacing w:after="0" w:line="240" w:lineRule="auto"/>
              <w:jc w:val="center"/>
              <w:rPr>
                <w:b/>
              </w:rPr>
            </w:pPr>
            <w:r w:rsidRPr="00475C43">
              <w:rPr>
                <w:snapToGrid w:val="0"/>
                <w:color w:val="000000"/>
              </w:rPr>
              <w:t>Zboží dle Přílohy č. 1</w:t>
            </w:r>
          </w:p>
        </w:tc>
        <w:tc>
          <w:tcPr>
            <w:tcW w:w="1895" w:type="dxa"/>
            <w:vAlign w:val="center"/>
          </w:tcPr>
          <w:p w:rsidR="00E63721" w:rsidRPr="00475C43" w:rsidRDefault="003A7562" w:rsidP="00727870">
            <w:pPr>
              <w:spacing w:after="0" w:line="240" w:lineRule="auto"/>
              <w:jc w:val="center"/>
              <w:rPr>
                <w:snapToGrid w:val="0"/>
                <w:color w:val="000000"/>
              </w:rPr>
            </w:pPr>
            <w:r>
              <w:rPr>
                <w:snapToGrid w:val="0"/>
                <w:color w:val="000000"/>
              </w:rPr>
              <w:t>7</w:t>
            </w:r>
          </w:p>
        </w:tc>
        <w:tc>
          <w:tcPr>
            <w:tcW w:w="2410" w:type="dxa"/>
            <w:vAlign w:val="center"/>
          </w:tcPr>
          <w:p w:rsidR="00475C43" w:rsidRPr="00A90B1E" w:rsidRDefault="003F7AFA" w:rsidP="00475C43">
            <w:pPr>
              <w:spacing w:after="0" w:line="240" w:lineRule="auto"/>
              <w:rPr>
                <w:snapToGrid w:val="0"/>
                <w:color w:val="000000"/>
              </w:rPr>
            </w:pPr>
            <w:proofErr w:type="spellStart"/>
            <w:r>
              <w:rPr>
                <w:snapToGrid w:val="0"/>
                <w:color w:val="000000"/>
              </w:rPr>
              <w:t>xxxxxxxxxxxx</w:t>
            </w:r>
            <w:proofErr w:type="spellEnd"/>
          </w:p>
          <w:p w:rsidR="00E63721" w:rsidRPr="00475C43" w:rsidRDefault="003F7AFA" w:rsidP="00475C43">
            <w:pPr>
              <w:spacing w:after="0" w:line="240" w:lineRule="auto"/>
              <w:jc w:val="center"/>
              <w:rPr>
                <w:b/>
                <w:color w:val="000000"/>
              </w:rPr>
            </w:pPr>
            <w:proofErr w:type="spellStart"/>
            <w:r>
              <w:rPr>
                <w:snapToGrid w:val="0"/>
                <w:color w:val="000000"/>
              </w:rPr>
              <w:t>xxxxxxxxxxxx</w:t>
            </w:r>
            <w:proofErr w:type="spellEnd"/>
          </w:p>
        </w:tc>
      </w:tr>
    </w:tbl>
    <w:p w:rsidR="00E63721" w:rsidRPr="0031461C" w:rsidRDefault="00E63721" w:rsidP="001F4608">
      <w:pPr>
        <w:spacing w:after="0" w:line="240" w:lineRule="auto"/>
      </w:pPr>
    </w:p>
    <w:sectPr w:rsidR="00E63721" w:rsidRPr="0031461C" w:rsidSect="001F4608">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276" w:rsidRDefault="00D53276">
      <w:r>
        <w:separator/>
      </w:r>
    </w:p>
  </w:endnote>
  <w:endnote w:type="continuationSeparator" w:id="0">
    <w:p w:rsidR="00D53276" w:rsidRDefault="00D5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22" w:rsidRDefault="009C0A22">
    <w:pPr>
      <w:pStyle w:val="Zpat"/>
    </w:pPr>
    <w:r>
      <w:t xml:space="preserve">Stránka </w:t>
    </w:r>
    <w:r>
      <w:rPr>
        <w:b/>
      </w:rPr>
      <w:fldChar w:fldCharType="begin"/>
    </w:r>
    <w:r>
      <w:rPr>
        <w:b/>
      </w:rPr>
      <w:instrText>PAGE</w:instrText>
    </w:r>
    <w:r>
      <w:rPr>
        <w:b/>
      </w:rPr>
      <w:fldChar w:fldCharType="separate"/>
    </w:r>
    <w:r w:rsidR="00252C75">
      <w:rPr>
        <w:b/>
        <w:noProof/>
      </w:rPr>
      <w:t>12</w:t>
    </w:r>
    <w:r>
      <w:rPr>
        <w:b/>
      </w:rPr>
      <w:fldChar w:fldCharType="end"/>
    </w:r>
    <w:r>
      <w:t xml:space="preserve"> z </w:t>
    </w:r>
    <w:r>
      <w:rPr>
        <w:b/>
      </w:rPr>
      <w:fldChar w:fldCharType="begin"/>
    </w:r>
    <w:r>
      <w:rPr>
        <w:b/>
      </w:rPr>
      <w:instrText>NUMPAGES</w:instrText>
    </w:r>
    <w:r>
      <w:rPr>
        <w:b/>
      </w:rPr>
      <w:fldChar w:fldCharType="separate"/>
    </w:r>
    <w:r w:rsidR="00252C75">
      <w:rPr>
        <w:b/>
        <w:noProof/>
      </w:rPr>
      <w:t>25</w:t>
    </w:r>
    <w:r>
      <w:rPr>
        <w:b/>
      </w:rPr>
      <w:fldChar w:fldCharType="end"/>
    </w:r>
  </w:p>
  <w:p w:rsidR="009C0A22" w:rsidRDefault="009C0A2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22" w:rsidRDefault="009C0A22">
    <w:pPr>
      <w:pStyle w:val="Zpat"/>
    </w:pPr>
    <w:r>
      <w:t xml:space="preserve">Stránka </w:t>
    </w:r>
    <w:r>
      <w:rPr>
        <w:b/>
      </w:rPr>
      <w:fldChar w:fldCharType="begin"/>
    </w:r>
    <w:r>
      <w:rPr>
        <w:b/>
      </w:rPr>
      <w:instrText>PAGE</w:instrText>
    </w:r>
    <w:r>
      <w:rPr>
        <w:b/>
      </w:rPr>
      <w:fldChar w:fldCharType="separate"/>
    </w:r>
    <w:r w:rsidR="00252C75">
      <w:rPr>
        <w:b/>
        <w:noProof/>
      </w:rPr>
      <w:t>25</w:t>
    </w:r>
    <w:r>
      <w:rPr>
        <w:b/>
      </w:rPr>
      <w:fldChar w:fldCharType="end"/>
    </w:r>
    <w:r>
      <w:t xml:space="preserve"> z </w:t>
    </w:r>
    <w:r>
      <w:rPr>
        <w:b/>
      </w:rPr>
      <w:fldChar w:fldCharType="begin"/>
    </w:r>
    <w:r>
      <w:rPr>
        <w:b/>
      </w:rPr>
      <w:instrText>NUMPAGES</w:instrText>
    </w:r>
    <w:r>
      <w:rPr>
        <w:b/>
      </w:rPr>
      <w:fldChar w:fldCharType="separate"/>
    </w:r>
    <w:r w:rsidR="00252C75">
      <w:rPr>
        <w:b/>
        <w:noProof/>
      </w:rPr>
      <w:t>25</w:t>
    </w:r>
    <w:r>
      <w:rPr>
        <w:b/>
      </w:rPr>
      <w:fldChar w:fldCharType="end"/>
    </w:r>
  </w:p>
  <w:p w:rsidR="009C0A22" w:rsidRDefault="009C0A2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276" w:rsidRDefault="00D53276">
      <w:r>
        <w:separator/>
      </w:r>
    </w:p>
  </w:footnote>
  <w:footnote w:type="continuationSeparator" w:id="0">
    <w:p w:rsidR="00D53276" w:rsidRDefault="00D53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22" w:rsidRPr="006B4527" w:rsidRDefault="009C0A22" w:rsidP="006B4527">
    <w:pPr>
      <w:pStyle w:val="Zhlav"/>
    </w:pPr>
    <w:r>
      <w:rPr>
        <w:rFonts w:ascii="Arial" w:hAnsi="Arial" w:cs="Arial"/>
        <w:color w:val="000000"/>
        <w:szCs w:val="22"/>
      </w:rPr>
      <w:t>DMS: 112-2017-13330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22" w:rsidRDefault="009C0A22">
    <w:pPr>
      <w:pStyle w:val="Zhlav"/>
    </w:pPr>
    <w:r>
      <w:t>DNS – Nákup ICT prostředků -  7. kolo</w:t>
    </w:r>
  </w:p>
  <w:p w:rsidR="009C0A22" w:rsidRDefault="009C0A22">
    <w:pPr>
      <w:pStyle w:val="Zhlav"/>
    </w:pPr>
    <w:r>
      <w:t>Tiskárny a plottery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1FF2"/>
    <w:rsid w:val="000059DF"/>
    <w:rsid w:val="00005E8A"/>
    <w:rsid w:val="00011674"/>
    <w:rsid w:val="0001541A"/>
    <w:rsid w:val="000164B7"/>
    <w:rsid w:val="00020209"/>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5FEF"/>
    <w:rsid w:val="00056072"/>
    <w:rsid w:val="000629B5"/>
    <w:rsid w:val="00063947"/>
    <w:rsid w:val="00071201"/>
    <w:rsid w:val="00073EAC"/>
    <w:rsid w:val="000770EE"/>
    <w:rsid w:val="00077409"/>
    <w:rsid w:val="00077EF0"/>
    <w:rsid w:val="000809B7"/>
    <w:rsid w:val="00085CCF"/>
    <w:rsid w:val="00087B87"/>
    <w:rsid w:val="00092135"/>
    <w:rsid w:val="00094A1C"/>
    <w:rsid w:val="00095752"/>
    <w:rsid w:val="000A08B4"/>
    <w:rsid w:val="000A1A5B"/>
    <w:rsid w:val="000A3246"/>
    <w:rsid w:val="000B704E"/>
    <w:rsid w:val="000C3F62"/>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7571"/>
    <w:rsid w:val="00117607"/>
    <w:rsid w:val="001209B9"/>
    <w:rsid w:val="00120AB2"/>
    <w:rsid w:val="00122B2E"/>
    <w:rsid w:val="001239C2"/>
    <w:rsid w:val="0012540F"/>
    <w:rsid w:val="001257A6"/>
    <w:rsid w:val="00131800"/>
    <w:rsid w:val="00132B38"/>
    <w:rsid w:val="00134388"/>
    <w:rsid w:val="001401C5"/>
    <w:rsid w:val="00140BFA"/>
    <w:rsid w:val="00140D13"/>
    <w:rsid w:val="001420CE"/>
    <w:rsid w:val="00143BF4"/>
    <w:rsid w:val="001441D2"/>
    <w:rsid w:val="001479CD"/>
    <w:rsid w:val="001522BF"/>
    <w:rsid w:val="00156D39"/>
    <w:rsid w:val="00157DF8"/>
    <w:rsid w:val="00162142"/>
    <w:rsid w:val="00164313"/>
    <w:rsid w:val="00166531"/>
    <w:rsid w:val="0016743E"/>
    <w:rsid w:val="001674E0"/>
    <w:rsid w:val="00170419"/>
    <w:rsid w:val="0017635A"/>
    <w:rsid w:val="0017656F"/>
    <w:rsid w:val="0018042E"/>
    <w:rsid w:val="00190F49"/>
    <w:rsid w:val="001979E2"/>
    <w:rsid w:val="001A1B9D"/>
    <w:rsid w:val="001A3E44"/>
    <w:rsid w:val="001B0285"/>
    <w:rsid w:val="001B55A1"/>
    <w:rsid w:val="001B6748"/>
    <w:rsid w:val="001C1E99"/>
    <w:rsid w:val="001C2CEC"/>
    <w:rsid w:val="001C369B"/>
    <w:rsid w:val="001C4423"/>
    <w:rsid w:val="001C5C3B"/>
    <w:rsid w:val="001C5ECB"/>
    <w:rsid w:val="001D1100"/>
    <w:rsid w:val="001D2B37"/>
    <w:rsid w:val="001D2F23"/>
    <w:rsid w:val="001D393D"/>
    <w:rsid w:val="001D6BC4"/>
    <w:rsid w:val="001D713B"/>
    <w:rsid w:val="001D7157"/>
    <w:rsid w:val="001E0871"/>
    <w:rsid w:val="001E72D5"/>
    <w:rsid w:val="001F4608"/>
    <w:rsid w:val="001F5E7C"/>
    <w:rsid w:val="001F5FDA"/>
    <w:rsid w:val="00201985"/>
    <w:rsid w:val="00202B3D"/>
    <w:rsid w:val="002040A1"/>
    <w:rsid w:val="0020575F"/>
    <w:rsid w:val="00206AA8"/>
    <w:rsid w:val="00207315"/>
    <w:rsid w:val="002123A0"/>
    <w:rsid w:val="00212875"/>
    <w:rsid w:val="00214310"/>
    <w:rsid w:val="00216177"/>
    <w:rsid w:val="002168A1"/>
    <w:rsid w:val="00220F17"/>
    <w:rsid w:val="00222F3A"/>
    <w:rsid w:val="00223B32"/>
    <w:rsid w:val="0023414E"/>
    <w:rsid w:val="002427CF"/>
    <w:rsid w:val="00242DB0"/>
    <w:rsid w:val="00243B42"/>
    <w:rsid w:val="00246C95"/>
    <w:rsid w:val="00246D05"/>
    <w:rsid w:val="00251082"/>
    <w:rsid w:val="00251A02"/>
    <w:rsid w:val="00252C75"/>
    <w:rsid w:val="00252CBC"/>
    <w:rsid w:val="00255F29"/>
    <w:rsid w:val="00256E63"/>
    <w:rsid w:val="00257C4C"/>
    <w:rsid w:val="00262624"/>
    <w:rsid w:val="00263808"/>
    <w:rsid w:val="00264D19"/>
    <w:rsid w:val="00265635"/>
    <w:rsid w:val="00266235"/>
    <w:rsid w:val="002673EE"/>
    <w:rsid w:val="00277208"/>
    <w:rsid w:val="0027774C"/>
    <w:rsid w:val="00280848"/>
    <w:rsid w:val="00282BC4"/>
    <w:rsid w:val="0028773D"/>
    <w:rsid w:val="0029264C"/>
    <w:rsid w:val="00293C87"/>
    <w:rsid w:val="0029442B"/>
    <w:rsid w:val="002955F6"/>
    <w:rsid w:val="002A388B"/>
    <w:rsid w:val="002A5097"/>
    <w:rsid w:val="002B6081"/>
    <w:rsid w:val="002C01BF"/>
    <w:rsid w:val="002C21F1"/>
    <w:rsid w:val="002C45E5"/>
    <w:rsid w:val="002D0C72"/>
    <w:rsid w:val="002D238F"/>
    <w:rsid w:val="002D2611"/>
    <w:rsid w:val="002D4532"/>
    <w:rsid w:val="002D61B0"/>
    <w:rsid w:val="002D7FF1"/>
    <w:rsid w:val="002E01B0"/>
    <w:rsid w:val="002E21CD"/>
    <w:rsid w:val="002E3ED9"/>
    <w:rsid w:val="002E4304"/>
    <w:rsid w:val="002E6428"/>
    <w:rsid w:val="002E718D"/>
    <w:rsid w:val="002F03AE"/>
    <w:rsid w:val="002F2369"/>
    <w:rsid w:val="002F49C1"/>
    <w:rsid w:val="003012C8"/>
    <w:rsid w:val="003019D4"/>
    <w:rsid w:val="0030298F"/>
    <w:rsid w:val="003035C5"/>
    <w:rsid w:val="00306CFF"/>
    <w:rsid w:val="00307869"/>
    <w:rsid w:val="00311CB9"/>
    <w:rsid w:val="00311FBE"/>
    <w:rsid w:val="0031342B"/>
    <w:rsid w:val="00313A28"/>
    <w:rsid w:val="0031461C"/>
    <w:rsid w:val="00315B71"/>
    <w:rsid w:val="00316225"/>
    <w:rsid w:val="0032761B"/>
    <w:rsid w:val="00327849"/>
    <w:rsid w:val="00327CE5"/>
    <w:rsid w:val="00327E27"/>
    <w:rsid w:val="00330D52"/>
    <w:rsid w:val="0033191F"/>
    <w:rsid w:val="003325AB"/>
    <w:rsid w:val="00333D1D"/>
    <w:rsid w:val="00334CEA"/>
    <w:rsid w:val="00337AB7"/>
    <w:rsid w:val="00340CD8"/>
    <w:rsid w:val="00343A76"/>
    <w:rsid w:val="00345266"/>
    <w:rsid w:val="00346854"/>
    <w:rsid w:val="00347013"/>
    <w:rsid w:val="00347D4B"/>
    <w:rsid w:val="00352A67"/>
    <w:rsid w:val="00352B6A"/>
    <w:rsid w:val="0035444B"/>
    <w:rsid w:val="003559B7"/>
    <w:rsid w:val="00357A12"/>
    <w:rsid w:val="0036003E"/>
    <w:rsid w:val="00361C41"/>
    <w:rsid w:val="003623F9"/>
    <w:rsid w:val="00362AC4"/>
    <w:rsid w:val="003639A6"/>
    <w:rsid w:val="0036675D"/>
    <w:rsid w:val="003668E6"/>
    <w:rsid w:val="003710F3"/>
    <w:rsid w:val="00373E1B"/>
    <w:rsid w:val="003755E7"/>
    <w:rsid w:val="00377EAD"/>
    <w:rsid w:val="00381506"/>
    <w:rsid w:val="00386339"/>
    <w:rsid w:val="00386438"/>
    <w:rsid w:val="003872E2"/>
    <w:rsid w:val="00387936"/>
    <w:rsid w:val="003921C4"/>
    <w:rsid w:val="0039493C"/>
    <w:rsid w:val="00397CBD"/>
    <w:rsid w:val="003A0DB3"/>
    <w:rsid w:val="003A0E9D"/>
    <w:rsid w:val="003A13FD"/>
    <w:rsid w:val="003A425B"/>
    <w:rsid w:val="003A5CDB"/>
    <w:rsid w:val="003A613D"/>
    <w:rsid w:val="003A7562"/>
    <w:rsid w:val="003B261C"/>
    <w:rsid w:val="003B28A6"/>
    <w:rsid w:val="003B4032"/>
    <w:rsid w:val="003B4E31"/>
    <w:rsid w:val="003B75DC"/>
    <w:rsid w:val="003C3615"/>
    <w:rsid w:val="003C4EAB"/>
    <w:rsid w:val="003C64CA"/>
    <w:rsid w:val="003D0851"/>
    <w:rsid w:val="003D113B"/>
    <w:rsid w:val="003D440A"/>
    <w:rsid w:val="003D681A"/>
    <w:rsid w:val="003D7DDA"/>
    <w:rsid w:val="003E6E19"/>
    <w:rsid w:val="003F03BC"/>
    <w:rsid w:val="003F1A6E"/>
    <w:rsid w:val="003F27BA"/>
    <w:rsid w:val="003F2D61"/>
    <w:rsid w:val="003F38EC"/>
    <w:rsid w:val="003F3C86"/>
    <w:rsid w:val="003F5A43"/>
    <w:rsid w:val="003F7AFA"/>
    <w:rsid w:val="003F7B6F"/>
    <w:rsid w:val="00400372"/>
    <w:rsid w:val="004021B0"/>
    <w:rsid w:val="00402FEC"/>
    <w:rsid w:val="00405D7C"/>
    <w:rsid w:val="004072CC"/>
    <w:rsid w:val="004138A1"/>
    <w:rsid w:val="004204B1"/>
    <w:rsid w:val="00422A35"/>
    <w:rsid w:val="00425282"/>
    <w:rsid w:val="00425716"/>
    <w:rsid w:val="00432005"/>
    <w:rsid w:val="00435571"/>
    <w:rsid w:val="00436D2B"/>
    <w:rsid w:val="004403FA"/>
    <w:rsid w:val="004435AF"/>
    <w:rsid w:val="00446719"/>
    <w:rsid w:val="00447307"/>
    <w:rsid w:val="004513D3"/>
    <w:rsid w:val="00453B4F"/>
    <w:rsid w:val="004551C8"/>
    <w:rsid w:val="00455301"/>
    <w:rsid w:val="0045664A"/>
    <w:rsid w:val="0046139C"/>
    <w:rsid w:val="0046601F"/>
    <w:rsid w:val="00467535"/>
    <w:rsid w:val="00471CDD"/>
    <w:rsid w:val="00471D38"/>
    <w:rsid w:val="00475C43"/>
    <w:rsid w:val="0047718C"/>
    <w:rsid w:val="00480D00"/>
    <w:rsid w:val="00481D5D"/>
    <w:rsid w:val="00483D6A"/>
    <w:rsid w:val="0049038C"/>
    <w:rsid w:val="00491DCE"/>
    <w:rsid w:val="00492AAC"/>
    <w:rsid w:val="00492E12"/>
    <w:rsid w:val="00492FD5"/>
    <w:rsid w:val="00494050"/>
    <w:rsid w:val="00494EF9"/>
    <w:rsid w:val="0049588A"/>
    <w:rsid w:val="004973BA"/>
    <w:rsid w:val="00497DA2"/>
    <w:rsid w:val="004A3649"/>
    <w:rsid w:val="004B16B0"/>
    <w:rsid w:val="004B22DD"/>
    <w:rsid w:val="004B3B0E"/>
    <w:rsid w:val="004B3DAF"/>
    <w:rsid w:val="004B5C6B"/>
    <w:rsid w:val="004B6DD8"/>
    <w:rsid w:val="004B7BF9"/>
    <w:rsid w:val="004C35AB"/>
    <w:rsid w:val="004C3C6C"/>
    <w:rsid w:val="004D0878"/>
    <w:rsid w:val="004D08CE"/>
    <w:rsid w:val="004D3659"/>
    <w:rsid w:val="004D73F1"/>
    <w:rsid w:val="004E0F75"/>
    <w:rsid w:val="004E1BC4"/>
    <w:rsid w:val="004E4BC3"/>
    <w:rsid w:val="004E52BC"/>
    <w:rsid w:val="004E6286"/>
    <w:rsid w:val="004F011C"/>
    <w:rsid w:val="004F288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1C01"/>
    <w:rsid w:val="0053288E"/>
    <w:rsid w:val="00537176"/>
    <w:rsid w:val="005432BB"/>
    <w:rsid w:val="00544190"/>
    <w:rsid w:val="00550014"/>
    <w:rsid w:val="00552481"/>
    <w:rsid w:val="00555594"/>
    <w:rsid w:val="00555DF0"/>
    <w:rsid w:val="00556CC7"/>
    <w:rsid w:val="005575F0"/>
    <w:rsid w:val="005605E3"/>
    <w:rsid w:val="005626C9"/>
    <w:rsid w:val="00576CC8"/>
    <w:rsid w:val="00577BCB"/>
    <w:rsid w:val="00580C5B"/>
    <w:rsid w:val="0059080A"/>
    <w:rsid w:val="00591378"/>
    <w:rsid w:val="00593D74"/>
    <w:rsid w:val="00594F1B"/>
    <w:rsid w:val="00595847"/>
    <w:rsid w:val="005A5E6F"/>
    <w:rsid w:val="005B1181"/>
    <w:rsid w:val="005B166F"/>
    <w:rsid w:val="005B2678"/>
    <w:rsid w:val="005B3629"/>
    <w:rsid w:val="005B73D9"/>
    <w:rsid w:val="005C0705"/>
    <w:rsid w:val="005D0ED6"/>
    <w:rsid w:val="005D2D05"/>
    <w:rsid w:val="005E000E"/>
    <w:rsid w:val="005E043C"/>
    <w:rsid w:val="005E2DAC"/>
    <w:rsid w:val="005E2DB0"/>
    <w:rsid w:val="005E484A"/>
    <w:rsid w:val="005E4E17"/>
    <w:rsid w:val="005E5380"/>
    <w:rsid w:val="005E6C29"/>
    <w:rsid w:val="005F13BD"/>
    <w:rsid w:val="005F36BF"/>
    <w:rsid w:val="005F376C"/>
    <w:rsid w:val="005F76F9"/>
    <w:rsid w:val="00602ADE"/>
    <w:rsid w:val="006030E0"/>
    <w:rsid w:val="0060439D"/>
    <w:rsid w:val="006046C5"/>
    <w:rsid w:val="006106AC"/>
    <w:rsid w:val="00610C2D"/>
    <w:rsid w:val="00615589"/>
    <w:rsid w:val="006215CC"/>
    <w:rsid w:val="0062280F"/>
    <w:rsid w:val="0062337D"/>
    <w:rsid w:val="0062698A"/>
    <w:rsid w:val="00627E7F"/>
    <w:rsid w:val="006300E1"/>
    <w:rsid w:val="00632773"/>
    <w:rsid w:val="0063751A"/>
    <w:rsid w:val="0063755C"/>
    <w:rsid w:val="006408F0"/>
    <w:rsid w:val="00645CB7"/>
    <w:rsid w:val="006463A4"/>
    <w:rsid w:val="0065379E"/>
    <w:rsid w:val="006554F2"/>
    <w:rsid w:val="00656FDE"/>
    <w:rsid w:val="00661D51"/>
    <w:rsid w:val="00661EB8"/>
    <w:rsid w:val="00663AFB"/>
    <w:rsid w:val="00664190"/>
    <w:rsid w:val="00670579"/>
    <w:rsid w:val="00671CAD"/>
    <w:rsid w:val="00672344"/>
    <w:rsid w:val="0067664C"/>
    <w:rsid w:val="00676A55"/>
    <w:rsid w:val="00682CB5"/>
    <w:rsid w:val="00685E4C"/>
    <w:rsid w:val="00686D4C"/>
    <w:rsid w:val="00686EDF"/>
    <w:rsid w:val="0069007C"/>
    <w:rsid w:val="00691531"/>
    <w:rsid w:val="0069288D"/>
    <w:rsid w:val="00692C6C"/>
    <w:rsid w:val="006969B1"/>
    <w:rsid w:val="006A253A"/>
    <w:rsid w:val="006A58FE"/>
    <w:rsid w:val="006A6E28"/>
    <w:rsid w:val="006A758F"/>
    <w:rsid w:val="006B1CE9"/>
    <w:rsid w:val="006B4527"/>
    <w:rsid w:val="006B6341"/>
    <w:rsid w:val="006B6B1C"/>
    <w:rsid w:val="006C068D"/>
    <w:rsid w:val="006C270B"/>
    <w:rsid w:val="006C2995"/>
    <w:rsid w:val="006C2CBA"/>
    <w:rsid w:val="006D3B5A"/>
    <w:rsid w:val="006D5608"/>
    <w:rsid w:val="006D56C1"/>
    <w:rsid w:val="006E0D27"/>
    <w:rsid w:val="006E15ED"/>
    <w:rsid w:val="006E2C73"/>
    <w:rsid w:val="006E31E6"/>
    <w:rsid w:val="006E40C7"/>
    <w:rsid w:val="006E6FF9"/>
    <w:rsid w:val="006F13A1"/>
    <w:rsid w:val="006F29A8"/>
    <w:rsid w:val="006F429D"/>
    <w:rsid w:val="0070164A"/>
    <w:rsid w:val="00701762"/>
    <w:rsid w:val="007058F4"/>
    <w:rsid w:val="0070657E"/>
    <w:rsid w:val="00707352"/>
    <w:rsid w:val="007101DF"/>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61F5"/>
    <w:rsid w:val="007513B5"/>
    <w:rsid w:val="00753C40"/>
    <w:rsid w:val="00753C49"/>
    <w:rsid w:val="00755336"/>
    <w:rsid w:val="007575EC"/>
    <w:rsid w:val="00757F0E"/>
    <w:rsid w:val="00763B5C"/>
    <w:rsid w:val="00767B54"/>
    <w:rsid w:val="00774EC4"/>
    <w:rsid w:val="007754D6"/>
    <w:rsid w:val="007822F4"/>
    <w:rsid w:val="00783DC8"/>
    <w:rsid w:val="00786306"/>
    <w:rsid w:val="00786D28"/>
    <w:rsid w:val="007955B9"/>
    <w:rsid w:val="007970B9"/>
    <w:rsid w:val="0079745E"/>
    <w:rsid w:val="007A0831"/>
    <w:rsid w:val="007A1E7B"/>
    <w:rsid w:val="007A3FF8"/>
    <w:rsid w:val="007A44EB"/>
    <w:rsid w:val="007A6B32"/>
    <w:rsid w:val="007A6C0E"/>
    <w:rsid w:val="007B1C63"/>
    <w:rsid w:val="007B2015"/>
    <w:rsid w:val="007B35C7"/>
    <w:rsid w:val="007B4D14"/>
    <w:rsid w:val="007B4E2B"/>
    <w:rsid w:val="007B5197"/>
    <w:rsid w:val="007B5D6F"/>
    <w:rsid w:val="007B6257"/>
    <w:rsid w:val="007B6449"/>
    <w:rsid w:val="007B6483"/>
    <w:rsid w:val="007B656D"/>
    <w:rsid w:val="007B79B9"/>
    <w:rsid w:val="007C3DCF"/>
    <w:rsid w:val="007C3F17"/>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472"/>
    <w:rsid w:val="0082765E"/>
    <w:rsid w:val="00831DD4"/>
    <w:rsid w:val="00832ED6"/>
    <w:rsid w:val="00835EF6"/>
    <w:rsid w:val="0083695B"/>
    <w:rsid w:val="00837186"/>
    <w:rsid w:val="00840393"/>
    <w:rsid w:val="00844527"/>
    <w:rsid w:val="008513AD"/>
    <w:rsid w:val="0085355F"/>
    <w:rsid w:val="00853AD7"/>
    <w:rsid w:val="00856AFD"/>
    <w:rsid w:val="00857187"/>
    <w:rsid w:val="0086143E"/>
    <w:rsid w:val="00870192"/>
    <w:rsid w:val="0087139B"/>
    <w:rsid w:val="008740AF"/>
    <w:rsid w:val="00877997"/>
    <w:rsid w:val="00881D2A"/>
    <w:rsid w:val="008820AF"/>
    <w:rsid w:val="00882BA8"/>
    <w:rsid w:val="00883BE1"/>
    <w:rsid w:val="00885182"/>
    <w:rsid w:val="00886DE5"/>
    <w:rsid w:val="008875D5"/>
    <w:rsid w:val="0088777E"/>
    <w:rsid w:val="00890B81"/>
    <w:rsid w:val="00891ADD"/>
    <w:rsid w:val="008924D3"/>
    <w:rsid w:val="008969F9"/>
    <w:rsid w:val="008970A6"/>
    <w:rsid w:val="008A1BA5"/>
    <w:rsid w:val="008A30D8"/>
    <w:rsid w:val="008A3285"/>
    <w:rsid w:val="008A5091"/>
    <w:rsid w:val="008B14B5"/>
    <w:rsid w:val="008B1DCF"/>
    <w:rsid w:val="008B395E"/>
    <w:rsid w:val="008B70B6"/>
    <w:rsid w:val="008B7FCA"/>
    <w:rsid w:val="008C0185"/>
    <w:rsid w:val="008C0EF0"/>
    <w:rsid w:val="008C2E69"/>
    <w:rsid w:val="008C4B28"/>
    <w:rsid w:val="008D191E"/>
    <w:rsid w:val="008D21E2"/>
    <w:rsid w:val="008D24FF"/>
    <w:rsid w:val="008D3154"/>
    <w:rsid w:val="008D3A75"/>
    <w:rsid w:val="008D3F2A"/>
    <w:rsid w:val="008D666A"/>
    <w:rsid w:val="008E19A7"/>
    <w:rsid w:val="008E5CEA"/>
    <w:rsid w:val="008E65AE"/>
    <w:rsid w:val="008E6939"/>
    <w:rsid w:val="008E7F13"/>
    <w:rsid w:val="008F04B9"/>
    <w:rsid w:val="008F238A"/>
    <w:rsid w:val="008F4EEF"/>
    <w:rsid w:val="008F52B6"/>
    <w:rsid w:val="008F5A9A"/>
    <w:rsid w:val="008F5ED8"/>
    <w:rsid w:val="008F68C8"/>
    <w:rsid w:val="008F7D13"/>
    <w:rsid w:val="00900291"/>
    <w:rsid w:val="00902C39"/>
    <w:rsid w:val="009039DD"/>
    <w:rsid w:val="0090509B"/>
    <w:rsid w:val="0090618E"/>
    <w:rsid w:val="00906971"/>
    <w:rsid w:val="00906D94"/>
    <w:rsid w:val="00907B66"/>
    <w:rsid w:val="00914CB0"/>
    <w:rsid w:val="009151CE"/>
    <w:rsid w:val="00915A47"/>
    <w:rsid w:val="0092125D"/>
    <w:rsid w:val="00921C95"/>
    <w:rsid w:val="009228C3"/>
    <w:rsid w:val="00923134"/>
    <w:rsid w:val="00923EB9"/>
    <w:rsid w:val="009252EE"/>
    <w:rsid w:val="00925828"/>
    <w:rsid w:val="009321CA"/>
    <w:rsid w:val="00932DDC"/>
    <w:rsid w:val="009365D1"/>
    <w:rsid w:val="009402DC"/>
    <w:rsid w:val="00940935"/>
    <w:rsid w:val="0094275F"/>
    <w:rsid w:val="0094351E"/>
    <w:rsid w:val="0094380D"/>
    <w:rsid w:val="009446D2"/>
    <w:rsid w:val="00945D61"/>
    <w:rsid w:val="00946D97"/>
    <w:rsid w:val="00954762"/>
    <w:rsid w:val="00954F0B"/>
    <w:rsid w:val="00956931"/>
    <w:rsid w:val="00960305"/>
    <w:rsid w:val="009611B0"/>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C3D"/>
    <w:rsid w:val="009A69B9"/>
    <w:rsid w:val="009B0512"/>
    <w:rsid w:val="009B42DF"/>
    <w:rsid w:val="009B51AA"/>
    <w:rsid w:val="009C0A22"/>
    <w:rsid w:val="009C1050"/>
    <w:rsid w:val="009D7920"/>
    <w:rsid w:val="009E0DB3"/>
    <w:rsid w:val="009E3585"/>
    <w:rsid w:val="009E3731"/>
    <w:rsid w:val="009E3891"/>
    <w:rsid w:val="009E3D9A"/>
    <w:rsid w:val="009E730E"/>
    <w:rsid w:val="009E78B7"/>
    <w:rsid w:val="009F3147"/>
    <w:rsid w:val="009F42B8"/>
    <w:rsid w:val="009F4378"/>
    <w:rsid w:val="009F7D1F"/>
    <w:rsid w:val="00A004A5"/>
    <w:rsid w:val="00A0113C"/>
    <w:rsid w:val="00A011BB"/>
    <w:rsid w:val="00A01B3B"/>
    <w:rsid w:val="00A01BAC"/>
    <w:rsid w:val="00A01D04"/>
    <w:rsid w:val="00A02DFC"/>
    <w:rsid w:val="00A0681A"/>
    <w:rsid w:val="00A12369"/>
    <w:rsid w:val="00A16C88"/>
    <w:rsid w:val="00A21E9A"/>
    <w:rsid w:val="00A21F21"/>
    <w:rsid w:val="00A225E4"/>
    <w:rsid w:val="00A22B0E"/>
    <w:rsid w:val="00A2347F"/>
    <w:rsid w:val="00A23E0A"/>
    <w:rsid w:val="00A24895"/>
    <w:rsid w:val="00A27407"/>
    <w:rsid w:val="00A31E8C"/>
    <w:rsid w:val="00A32715"/>
    <w:rsid w:val="00A376D7"/>
    <w:rsid w:val="00A41C66"/>
    <w:rsid w:val="00A4256A"/>
    <w:rsid w:val="00A439D6"/>
    <w:rsid w:val="00A4508C"/>
    <w:rsid w:val="00A47AA4"/>
    <w:rsid w:val="00A50B2F"/>
    <w:rsid w:val="00A52F1A"/>
    <w:rsid w:val="00A53DE8"/>
    <w:rsid w:val="00A54EEA"/>
    <w:rsid w:val="00A632B0"/>
    <w:rsid w:val="00A65E59"/>
    <w:rsid w:val="00A660B4"/>
    <w:rsid w:val="00A666E4"/>
    <w:rsid w:val="00A6783F"/>
    <w:rsid w:val="00A70145"/>
    <w:rsid w:val="00A74290"/>
    <w:rsid w:val="00A815A5"/>
    <w:rsid w:val="00A8192A"/>
    <w:rsid w:val="00A878DD"/>
    <w:rsid w:val="00A940FA"/>
    <w:rsid w:val="00A959A6"/>
    <w:rsid w:val="00A95A20"/>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D04F0"/>
    <w:rsid w:val="00AD3E33"/>
    <w:rsid w:val="00AD755E"/>
    <w:rsid w:val="00AE0248"/>
    <w:rsid w:val="00AE0315"/>
    <w:rsid w:val="00AE0F0D"/>
    <w:rsid w:val="00AE2361"/>
    <w:rsid w:val="00AE4E4E"/>
    <w:rsid w:val="00AF05DB"/>
    <w:rsid w:val="00AF2CF1"/>
    <w:rsid w:val="00AF6BEC"/>
    <w:rsid w:val="00AF7E05"/>
    <w:rsid w:val="00AF7F50"/>
    <w:rsid w:val="00B0467F"/>
    <w:rsid w:val="00B047A2"/>
    <w:rsid w:val="00B056D0"/>
    <w:rsid w:val="00B056F5"/>
    <w:rsid w:val="00B1046F"/>
    <w:rsid w:val="00B10A25"/>
    <w:rsid w:val="00B11153"/>
    <w:rsid w:val="00B13423"/>
    <w:rsid w:val="00B1530F"/>
    <w:rsid w:val="00B16E71"/>
    <w:rsid w:val="00B22557"/>
    <w:rsid w:val="00B230BA"/>
    <w:rsid w:val="00B23636"/>
    <w:rsid w:val="00B245E0"/>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45EA"/>
    <w:rsid w:val="00B60DA2"/>
    <w:rsid w:val="00B6136C"/>
    <w:rsid w:val="00B61541"/>
    <w:rsid w:val="00B62447"/>
    <w:rsid w:val="00B66ECC"/>
    <w:rsid w:val="00B671F5"/>
    <w:rsid w:val="00B710FB"/>
    <w:rsid w:val="00B72C5E"/>
    <w:rsid w:val="00B75D76"/>
    <w:rsid w:val="00B823F6"/>
    <w:rsid w:val="00B83BCE"/>
    <w:rsid w:val="00B86AA9"/>
    <w:rsid w:val="00B97C6B"/>
    <w:rsid w:val="00B97D55"/>
    <w:rsid w:val="00BA165C"/>
    <w:rsid w:val="00BA270B"/>
    <w:rsid w:val="00BA4EBE"/>
    <w:rsid w:val="00BA69CC"/>
    <w:rsid w:val="00BB0442"/>
    <w:rsid w:val="00BB524A"/>
    <w:rsid w:val="00BB5BEC"/>
    <w:rsid w:val="00BC1AF7"/>
    <w:rsid w:val="00BC2F46"/>
    <w:rsid w:val="00BC3CF6"/>
    <w:rsid w:val="00BC4E52"/>
    <w:rsid w:val="00BC70DA"/>
    <w:rsid w:val="00BD0677"/>
    <w:rsid w:val="00BD0B75"/>
    <w:rsid w:val="00BD30B0"/>
    <w:rsid w:val="00BD63E5"/>
    <w:rsid w:val="00BE11C9"/>
    <w:rsid w:val="00BE1789"/>
    <w:rsid w:val="00BE2C76"/>
    <w:rsid w:val="00BE353D"/>
    <w:rsid w:val="00BE6364"/>
    <w:rsid w:val="00BF042C"/>
    <w:rsid w:val="00BF3DF4"/>
    <w:rsid w:val="00C00CEB"/>
    <w:rsid w:val="00C01B78"/>
    <w:rsid w:val="00C020C0"/>
    <w:rsid w:val="00C025C1"/>
    <w:rsid w:val="00C03982"/>
    <w:rsid w:val="00C05266"/>
    <w:rsid w:val="00C10DD5"/>
    <w:rsid w:val="00C12AE7"/>
    <w:rsid w:val="00C12DDA"/>
    <w:rsid w:val="00C134B1"/>
    <w:rsid w:val="00C14B4C"/>
    <w:rsid w:val="00C17630"/>
    <w:rsid w:val="00C23DEA"/>
    <w:rsid w:val="00C2512F"/>
    <w:rsid w:val="00C257C5"/>
    <w:rsid w:val="00C31775"/>
    <w:rsid w:val="00C3178C"/>
    <w:rsid w:val="00C347FB"/>
    <w:rsid w:val="00C402C5"/>
    <w:rsid w:val="00C4089C"/>
    <w:rsid w:val="00C41D21"/>
    <w:rsid w:val="00C41DBB"/>
    <w:rsid w:val="00C4508D"/>
    <w:rsid w:val="00C472E9"/>
    <w:rsid w:val="00C505C3"/>
    <w:rsid w:val="00C53327"/>
    <w:rsid w:val="00C57AF5"/>
    <w:rsid w:val="00C634A6"/>
    <w:rsid w:val="00C70F7A"/>
    <w:rsid w:val="00C7620B"/>
    <w:rsid w:val="00C816B7"/>
    <w:rsid w:val="00C830A5"/>
    <w:rsid w:val="00C8464B"/>
    <w:rsid w:val="00C8681E"/>
    <w:rsid w:val="00C90EEC"/>
    <w:rsid w:val="00C9591E"/>
    <w:rsid w:val="00C9680C"/>
    <w:rsid w:val="00CA0A3C"/>
    <w:rsid w:val="00CA3054"/>
    <w:rsid w:val="00CA5096"/>
    <w:rsid w:val="00CA53F7"/>
    <w:rsid w:val="00CA647C"/>
    <w:rsid w:val="00CB0A0F"/>
    <w:rsid w:val="00CB0F13"/>
    <w:rsid w:val="00CB2260"/>
    <w:rsid w:val="00CB2429"/>
    <w:rsid w:val="00CB2DB4"/>
    <w:rsid w:val="00CB3933"/>
    <w:rsid w:val="00CB4254"/>
    <w:rsid w:val="00CB5DF9"/>
    <w:rsid w:val="00CB6BF2"/>
    <w:rsid w:val="00CB753B"/>
    <w:rsid w:val="00CB7D39"/>
    <w:rsid w:val="00CC0663"/>
    <w:rsid w:val="00CC48BD"/>
    <w:rsid w:val="00CC6579"/>
    <w:rsid w:val="00CD1B0A"/>
    <w:rsid w:val="00CD3411"/>
    <w:rsid w:val="00CE1510"/>
    <w:rsid w:val="00CE3775"/>
    <w:rsid w:val="00CE3A03"/>
    <w:rsid w:val="00CF0F2F"/>
    <w:rsid w:val="00CF6B8F"/>
    <w:rsid w:val="00D0275D"/>
    <w:rsid w:val="00D02922"/>
    <w:rsid w:val="00D0300B"/>
    <w:rsid w:val="00D03559"/>
    <w:rsid w:val="00D0418A"/>
    <w:rsid w:val="00D055BC"/>
    <w:rsid w:val="00D078EB"/>
    <w:rsid w:val="00D11304"/>
    <w:rsid w:val="00D12822"/>
    <w:rsid w:val="00D131B5"/>
    <w:rsid w:val="00D15AA2"/>
    <w:rsid w:val="00D17C07"/>
    <w:rsid w:val="00D207EB"/>
    <w:rsid w:val="00D30732"/>
    <w:rsid w:val="00D31DF5"/>
    <w:rsid w:val="00D349DE"/>
    <w:rsid w:val="00D37817"/>
    <w:rsid w:val="00D37FF6"/>
    <w:rsid w:val="00D407E2"/>
    <w:rsid w:val="00D43250"/>
    <w:rsid w:val="00D43FB1"/>
    <w:rsid w:val="00D4537A"/>
    <w:rsid w:val="00D461F0"/>
    <w:rsid w:val="00D46206"/>
    <w:rsid w:val="00D502D7"/>
    <w:rsid w:val="00D52158"/>
    <w:rsid w:val="00D53276"/>
    <w:rsid w:val="00D5512E"/>
    <w:rsid w:val="00D56504"/>
    <w:rsid w:val="00D56CE3"/>
    <w:rsid w:val="00D608F8"/>
    <w:rsid w:val="00D63458"/>
    <w:rsid w:val="00D639B1"/>
    <w:rsid w:val="00D6405C"/>
    <w:rsid w:val="00D6637C"/>
    <w:rsid w:val="00D718F6"/>
    <w:rsid w:val="00D7277B"/>
    <w:rsid w:val="00D72CBA"/>
    <w:rsid w:val="00D73AA3"/>
    <w:rsid w:val="00D76C85"/>
    <w:rsid w:val="00D76E0E"/>
    <w:rsid w:val="00D7749A"/>
    <w:rsid w:val="00D80DA9"/>
    <w:rsid w:val="00D81587"/>
    <w:rsid w:val="00D8471E"/>
    <w:rsid w:val="00D850A0"/>
    <w:rsid w:val="00D86168"/>
    <w:rsid w:val="00D908FE"/>
    <w:rsid w:val="00D91481"/>
    <w:rsid w:val="00D91FFB"/>
    <w:rsid w:val="00D94C2E"/>
    <w:rsid w:val="00D97847"/>
    <w:rsid w:val="00DA1636"/>
    <w:rsid w:val="00DA2AC2"/>
    <w:rsid w:val="00DA2E46"/>
    <w:rsid w:val="00DA4DA4"/>
    <w:rsid w:val="00DB1779"/>
    <w:rsid w:val="00DB78E6"/>
    <w:rsid w:val="00DC1CD6"/>
    <w:rsid w:val="00DC49EB"/>
    <w:rsid w:val="00DC7D94"/>
    <w:rsid w:val="00DD1F20"/>
    <w:rsid w:val="00DE0299"/>
    <w:rsid w:val="00DE07E3"/>
    <w:rsid w:val="00DE6724"/>
    <w:rsid w:val="00DE6FE7"/>
    <w:rsid w:val="00DE7C5A"/>
    <w:rsid w:val="00E01141"/>
    <w:rsid w:val="00E032F9"/>
    <w:rsid w:val="00E1178F"/>
    <w:rsid w:val="00E148B5"/>
    <w:rsid w:val="00E1579D"/>
    <w:rsid w:val="00E17F47"/>
    <w:rsid w:val="00E20FBE"/>
    <w:rsid w:val="00E2338D"/>
    <w:rsid w:val="00E260F2"/>
    <w:rsid w:val="00E26144"/>
    <w:rsid w:val="00E3070E"/>
    <w:rsid w:val="00E34689"/>
    <w:rsid w:val="00E34D73"/>
    <w:rsid w:val="00E35489"/>
    <w:rsid w:val="00E37780"/>
    <w:rsid w:val="00E37F48"/>
    <w:rsid w:val="00E40169"/>
    <w:rsid w:val="00E40E16"/>
    <w:rsid w:val="00E43F5C"/>
    <w:rsid w:val="00E440DF"/>
    <w:rsid w:val="00E44347"/>
    <w:rsid w:val="00E47A9B"/>
    <w:rsid w:val="00E5110A"/>
    <w:rsid w:val="00E52950"/>
    <w:rsid w:val="00E5714D"/>
    <w:rsid w:val="00E6103B"/>
    <w:rsid w:val="00E61771"/>
    <w:rsid w:val="00E63721"/>
    <w:rsid w:val="00E67680"/>
    <w:rsid w:val="00E75062"/>
    <w:rsid w:val="00E75628"/>
    <w:rsid w:val="00E76DDC"/>
    <w:rsid w:val="00E80646"/>
    <w:rsid w:val="00E8651F"/>
    <w:rsid w:val="00E87EA6"/>
    <w:rsid w:val="00E91CAD"/>
    <w:rsid w:val="00E926DD"/>
    <w:rsid w:val="00E9597C"/>
    <w:rsid w:val="00EA1082"/>
    <w:rsid w:val="00EA5152"/>
    <w:rsid w:val="00EA563D"/>
    <w:rsid w:val="00EB00D3"/>
    <w:rsid w:val="00EB3B47"/>
    <w:rsid w:val="00EB631D"/>
    <w:rsid w:val="00EB7DFF"/>
    <w:rsid w:val="00EC019F"/>
    <w:rsid w:val="00EC245F"/>
    <w:rsid w:val="00EC2573"/>
    <w:rsid w:val="00EC273B"/>
    <w:rsid w:val="00EC3F27"/>
    <w:rsid w:val="00EC44B1"/>
    <w:rsid w:val="00EC568F"/>
    <w:rsid w:val="00EC679F"/>
    <w:rsid w:val="00EC7310"/>
    <w:rsid w:val="00ED092D"/>
    <w:rsid w:val="00ED1BE7"/>
    <w:rsid w:val="00ED237D"/>
    <w:rsid w:val="00ED5478"/>
    <w:rsid w:val="00EE1FD9"/>
    <w:rsid w:val="00EE3162"/>
    <w:rsid w:val="00EE3692"/>
    <w:rsid w:val="00EE41FF"/>
    <w:rsid w:val="00EE56DD"/>
    <w:rsid w:val="00EE7FFB"/>
    <w:rsid w:val="00EF584C"/>
    <w:rsid w:val="00EF5A79"/>
    <w:rsid w:val="00EF5CA3"/>
    <w:rsid w:val="00F01DE2"/>
    <w:rsid w:val="00F0726E"/>
    <w:rsid w:val="00F076D1"/>
    <w:rsid w:val="00F1249B"/>
    <w:rsid w:val="00F133D3"/>
    <w:rsid w:val="00F1449A"/>
    <w:rsid w:val="00F15A45"/>
    <w:rsid w:val="00F16378"/>
    <w:rsid w:val="00F2138F"/>
    <w:rsid w:val="00F23367"/>
    <w:rsid w:val="00F24C6D"/>
    <w:rsid w:val="00F274BE"/>
    <w:rsid w:val="00F335C8"/>
    <w:rsid w:val="00F365F0"/>
    <w:rsid w:val="00F36DB3"/>
    <w:rsid w:val="00F3711F"/>
    <w:rsid w:val="00F3731B"/>
    <w:rsid w:val="00F46C29"/>
    <w:rsid w:val="00F5470E"/>
    <w:rsid w:val="00F56C3F"/>
    <w:rsid w:val="00F576A9"/>
    <w:rsid w:val="00F60229"/>
    <w:rsid w:val="00F60D0E"/>
    <w:rsid w:val="00F617B1"/>
    <w:rsid w:val="00F61875"/>
    <w:rsid w:val="00F62144"/>
    <w:rsid w:val="00F63419"/>
    <w:rsid w:val="00F660BB"/>
    <w:rsid w:val="00F66242"/>
    <w:rsid w:val="00F674A2"/>
    <w:rsid w:val="00F72E5E"/>
    <w:rsid w:val="00F732E5"/>
    <w:rsid w:val="00F74E6E"/>
    <w:rsid w:val="00F75164"/>
    <w:rsid w:val="00F8419B"/>
    <w:rsid w:val="00F86725"/>
    <w:rsid w:val="00F86C5A"/>
    <w:rsid w:val="00F904D2"/>
    <w:rsid w:val="00F9279D"/>
    <w:rsid w:val="00F934E7"/>
    <w:rsid w:val="00F96AB5"/>
    <w:rsid w:val="00FA0546"/>
    <w:rsid w:val="00FA23EC"/>
    <w:rsid w:val="00FA282C"/>
    <w:rsid w:val="00FA2910"/>
    <w:rsid w:val="00FA4C82"/>
    <w:rsid w:val="00FA7069"/>
    <w:rsid w:val="00FB0058"/>
    <w:rsid w:val="00FB14BB"/>
    <w:rsid w:val="00FB1A04"/>
    <w:rsid w:val="00FB1E63"/>
    <w:rsid w:val="00FB4358"/>
    <w:rsid w:val="00FB7080"/>
    <w:rsid w:val="00FC04BD"/>
    <w:rsid w:val="00FC7AD4"/>
    <w:rsid w:val="00FD1780"/>
    <w:rsid w:val="00FD1A07"/>
    <w:rsid w:val="00FD3FC8"/>
    <w:rsid w:val="00FD53C0"/>
    <w:rsid w:val="00FD722F"/>
    <w:rsid w:val="00FE0FAD"/>
    <w:rsid w:val="00FF519C"/>
    <w:rsid w:val="00FF6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uiPriority w:val="99"/>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0727">
      <w:bodyDiv w:val="1"/>
      <w:marLeft w:val="0"/>
      <w:marRight w:val="0"/>
      <w:marTop w:val="0"/>
      <w:marBottom w:val="0"/>
      <w:divBdr>
        <w:top w:val="none" w:sz="0" w:space="0" w:color="auto"/>
        <w:left w:val="none" w:sz="0" w:space="0" w:color="auto"/>
        <w:bottom w:val="none" w:sz="0" w:space="0" w:color="auto"/>
        <w:right w:val="none" w:sz="0" w:space="0" w:color="auto"/>
      </w:divBdr>
    </w:div>
    <w:div w:id="696345546">
      <w:bodyDiv w:val="1"/>
      <w:marLeft w:val="0"/>
      <w:marRight w:val="0"/>
      <w:marTop w:val="0"/>
      <w:marBottom w:val="0"/>
      <w:divBdr>
        <w:top w:val="none" w:sz="0" w:space="0" w:color="auto"/>
        <w:left w:val="none" w:sz="0" w:space="0" w:color="auto"/>
        <w:bottom w:val="none" w:sz="0" w:space="0" w:color="auto"/>
        <w:right w:val="none" w:sz="0" w:space="0" w:color="auto"/>
      </w:divBdr>
    </w:div>
    <w:div w:id="772823480">
      <w:bodyDiv w:val="1"/>
      <w:marLeft w:val="0"/>
      <w:marRight w:val="0"/>
      <w:marTop w:val="0"/>
      <w:marBottom w:val="0"/>
      <w:divBdr>
        <w:top w:val="none" w:sz="0" w:space="0" w:color="auto"/>
        <w:left w:val="none" w:sz="0" w:space="0" w:color="auto"/>
        <w:bottom w:val="none" w:sz="0" w:space="0" w:color="auto"/>
        <w:right w:val="none" w:sz="0" w:space="0" w:color="auto"/>
      </w:divBdr>
    </w:div>
    <w:div w:id="911814922">
      <w:bodyDiv w:val="1"/>
      <w:marLeft w:val="0"/>
      <w:marRight w:val="0"/>
      <w:marTop w:val="0"/>
      <w:marBottom w:val="0"/>
      <w:divBdr>
        <w:top w:val="none" w:sz="0" w:space="0" w:color="auto"/>
        <w:left w:val="none" w:sz="0" w:space="0" w:color="auto"/>
        <w:bottom w:val="none" w:sz="0" w:space="0" w:color="auto"/>
        <w:right w:val="none" w:sz="0" w:space="0" w:color="auto"/>
      </w:divBdr>
    </w:div>
    <w:div w:id="1550532820">
      <w:bodyDiv w:val="1"/>
      <w:marLeft w:val="0"/>
      <w:marRight w:val="0"/>
      <w:marTop w:val="0"/>
      <w:marBottom w:val="0"/>
      <w:divBdr>
        <w:top w:val="none" w:sz="0" w:space="0" w:color="auto"/>
        <w:left w:val="none" w:sz="0" w:space="0" w:color="auto"/>
        <w:bottom w:val="none" w:sz="0" w:space="0" w:color="auto"/>
        <w:right w:val="none" w:sz="0" w:space="0" w:color="auto"/>
      </w:divBdr>
    </w:div>
    <w:div w:id="1644386572">
      <w:bodyDiv w:val="1"/>
      <w:marLeft w:val="0"/>
      <w:marRight w:val="0"/>
      <w:marTop w:val="0"/>
      <w:marBottom w:val="0"/>
      <w:divBdr>
        <w:top w:val="none" w:sz="0" w:space="0" w:color="auto"/>
        <w:left w:val="none" w:sz="0" w:space="0" w:color="auto"/>
        <w:bottom w:val="none" w:sz="0" w:space="0" w:color="auto"/>
        <w:right w:val="none" w:sz="0" w:space="0" w:color="auto"/>
      </w:divBdr>
    </w:div>
    <w:div w:id="1865511752">
      <w:bodyDiv w:val="1"/>
      <w:marLeft w:val="0"/>
      <w:marRight w:val="0"/>
      <w:marTop w:val="0"/>
      <w:marBottom w:val="0"/>
      <w:divBdr>
        <w:top w:val="none" w:sz="0" w:space="0" w:color="auto"/>
        <w:left w:val="none" w:sz="0" w:space="0" w:color="auto"/>
        <w:bottom w:val="none" w:sz="0" w:space="0" w:color="auto"/>
        <w:right w:val="none" w:sz="0" w:space="0" w:color="auto"/>
      </w:divBdr>
    </w:div>
    <w:div w:id="191971051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pdesk@mze.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7E9C-CCC6-4F37-9029-A0A56F4A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5956</Words>
  <Characters>35142</Characters>
  <Application>Microsoft Office Word</Application>
  <DocSecurity>0</DocSecurity>
  <Lines>292</Lines>
  <Paragraphs>82</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LinksUpToDate>false</LinksUpToDate>
  <CharactersWithSpaces>41016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creator/>
  <cp:lastModifiedBy/>
  <cp:revision>1</cp:revision>
  <dcterms:created xsi:type="dcterms:W3CDTF">2017-02-20T07:31:00Z</dcterms:created>
  <dcterms:modified xsi:type="dcterms:W3CDTF">2017-02-20T07:31:00Z</dcterms:modified>
</cp:coreProperties>
</file>