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74" w:rsidRDefault="00360EEC">
      <w:pPr>
        <w:pStyle w:val="Nzev"/>
        <w:spacing w:before="80"/>
        <w:ind w:left="3283" w:right="3148"/>
      </w:pPr>
      <w:r>
        <w:rPr>
          <w:color w:val="808080"/>
        </w:rPr>
        <w:t>Smlouva č. 1190400176 o poskytnutí podpory</w:t>
      </w:r>
    </w:p>
    <w:p w:rsidR="003B4774" w:rsidRDefault="00360EEC">
      <w:pPr>
        <w:pStyle w:val="Nzev"/>
      </w:pPr>
      <w:r>
        <w:rPr>
          <w:color w:val="808080"/>
        </w:rPr>
        <w:t>ze Státního fondu životního prostředí České republiky</w:t>
      </w:r>
    </w:p>
    <w:p w:rsidR="003B4774" w:rsidRDefault="003B4774">
      <w:pPr>
        <w:pStyle w:val="Zkladntext"/>
        <w:spacing w:before="11"/>
        <w:ind w:left="0"/>
        <w:jc w:val="left"/>
        <w:rPr>
          <w:sz w:val="59"/>
        </w:rPr>
      </w:pPr>
    </w:p>
    <w:p w:rsidR="003B4774" w:rsidRDefault="00360EEC">
      <w:pPr>
        <w:pStyle w:val="Zkladntext"/>
        <w:ind w:left="242"/>
        <w:jc w:val="left"/>
      </w:pPr>
      <w:r>
        <w:t>Smluvní strany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60EEC">
      <w:pPr>
        <w:pStyle w:val="Nadpis1"/>
        <w:spacing w:before="188"/>
        <w:ind w:right="0"/>
        <w:jc w:val="left"/>
      </w:pPr>
      <w:r>
        <w:t>Státní fond životního prostředí České republiky</w:t>
      </w:r>
    </w:p>
    <w:p w:rsidR="003B4774" w:rsidRDefault="00360EEC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3B4774" w:rsidRDefault="00360EEC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1"/>
        </w:rPr>
        <w:t xml:space="preserve"> </w:t>
      </w:r>
      <w:r>
        <w:t>4</w:t>
      </w:r>
    </w:p>
    <w:p w:rsidR="003B4774" w:rsidRDefault="00360EEC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3B4774" w:rsidRDefault="00360EEC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 Petrem V a l d m a n e m, ředitelem SFŽP</w:t>
      </w:r>
      <w:r>
        <w:rPr>
          <w:spacing w:val="-9"/>
        </w:rPr>
        <w:t xml:space="preserve"> </w:t>
      </w:r>
      <w:r>
        <w:t>ČR</w:t>
      </w:r>
    </w:p>
    <w:p w:rsidR="003B4774" w:rsidRDefault="00360EEC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3B4774" w:rsidRDefault="00360EEC">
      <w:pPr>
        <w:pStyle w:val="Zkladntext"/>
        <w:tabs>
          <w:tab w:val="left" w:pos="3122"/>
        </w:tabs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3B4774" w:rsidRDefault="003B4774">
      <w:pPr>
        <w:pStyle w:val="Zkladntext"/>
        <w:spacing w:before="12"/>
        <w:ind w:left="0"/>
        <w:jc w:val="left"/>
        <w:rPr>
          <w:sz w:val="19"/>
        </w:rPr>
      </w:pPr>
    </w:p>
    <w:p w:rsidR="003B4774" w:rsidRDefault="00360EEC">
      <w:pPr>
        <w:pStyle w:val="Zkladntext"/>
        <w:ind w:left="242"/>
        <w:jc w:val="left"/>
      </w:pPr>
      <w:r>
        <w:rPr>
          <w:w w:val="99"/>
        </w:rPr>
        <w:t>a</w:t>
      </w:r>
    </w:p>
    <w:p w:rsidR="003B4774" w:rsidRDefault="003B4774">
      <w:pPr>
        <w:pStyle w:val="Zkladntext"/>
        <w:spacing w:before="1"/>
        <w:ind w:left="0"/>
        <w:jc w:val="left"/>
      </w:pPr>
    </w:p>
    <w:p w:rsidR="003B4774" w:rsidRDefault="00360EEC">
      <w:pPr>
        <w:pStyle w:val="Nadpis1"/>
        <w:ind w:right="0"/>
        <w:jc w:val="left"/>
      </w:pPr>
      <w:r>
        <w:t>obec Rosice</w:t>
      </w:r>
    </w:p>
    <w:p w:rsidR="003B4774" w:rsidRDefault="00360EEC">
      <w:pPr>
        <w:pStyle w:val="Zkladntext"/>
        <w:tabs>
          <w:tab w:val="left" w:pos="3122"/>
        </w:tabs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Rosice, Rosice 96, 538 34</w:t>
      </w:r>
      <w:r>
        <w:rPr>
          <w:spacing w:val="1"/>
        </w:rPr>
        <w:t xml:space="preserve"> </w:t>
      </w:r>
      <w:r>
        <w:t>Rosice</w:t>
      </w:r>
    </w:p>
    <w:p w:rsidR="003B4774" w:rsidRDefault="00360EEC">
      <w:pPr>
        <w:pStyle w:val="Zkladntext"/>
        <w:tabs>
          <w:tab w:val="left" w:pos="3122"/>
        </w:tabs>
        <w:spacing w:before="1"/>
        <w:ind w:left="242"/>
        <w:jc w:val="left"/>
      </w:pPr>
      <w:r>
        <w:t>IČO:</w:t>
      </w:r>
      <w:r>
        <w:tab/>
        <w:t>00270831</w:t>
      </w:r>
    </w:p>
    <w:p w:rsidR="003B4774" w:rsidRDefault="00360EEC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zastoupená:</w:t>
      </w:r>
      <w:r>
        <w:tab/>
        <w:t>Bc. Zdeňkem V o l e j n í k e m</w:t>
      </w:r>
      <w:r>
        <w:rPr>
          <w:spacing w:val="-4"/>
        </w:rPr>
        <w:t xml:space="preserve"> </w:t>
      </w:r>
      <w:r>
        <w:t>starostou</w:t>
      </w:r>
    </w:p>
    <w:p w:rsidR="003B4774" w:rsidRDefault="00360EEC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771FA1" w:rsidRPr="00771FA1">
        <w:rPr>
          <w:highlight w:val="yellow"/>
        </w:rPr>
        <w:t>xxxx</w:t>
      </w:r>
    </w:p>
    <w:p w:rsidR="00771FA1" w:rsidRDefault="00360EEC">
      <w:pPr>
        <w:pStyle w:val="Zkladntext"/>
        <w:tabs>
          <w:tab w:val="left" w:pos="3122"/>
        </w:tabs>
        <w:spacing w:before="1"/>
        <w:ind w:left="242" w:right="5075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771FA1" w:rsidRPr="00771FA1">
        <w:rPr>
          <w:w w:val="95"/>
          <w:highlight w:val="yellow"/>
        </w:rPr>
        <w:t>xxxx</w:t>
      </w:r>
      <w:bookmarkStart w:id="0" w:name="_GoBack"/>
      <w:bookmarkEnd w:id="0"/>
    </w:p>
    <w:p w:rsidR="003B4774" w:rsidRDefault="00360EEC">
      <w:pPr>
        <w:pStyle w:val="Zkladntext"/>
        <w:tabs>
          <w:tab w:val="left" w:pos="3122"/>
        </w:tabs>
        <w:spacing w:before="1"/>
        <w:ind w:left="24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spacing w:before="13"/>
        <w:ind w:left="0"/>
        <w:jc w:val="left"/>
        <w:rPr>
          <w:sz w:val="33"/>
        </w:rPr>
      </w:pPr>
    </w:p>
    <w:p w:rsidR="003B4774" w:rsidRDefault="00360EEC">
      <w:pPr>
        <w:pStyle w:val="Zkladntext"/>
        <w:ind w:left="242"/>
        <w:jc w:val="left"/>
      </w:pPr>
      <w:r>
        <w:t>se dohodly takto: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60EEC">
      <w:pPr>
        <w:pStyle w:val="Nadpis1"/>
        <w:spacing w:before="187"/>
        <w:ind w:left="3276"/>
      </w:pPr>
      <w:r>
        <w:t>I.</w:t>
      </w:r>
    </w:p>
    <w:p w:rsidR="003B4774" w:rsidRDefault="00360EEC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3B4774" w:rsidRDefault="003B4774">
      <w:pPr>
        <w:pStyle w:val="Zkladntext"/>
        <w:spacing w:before="12"/>
        <w:ind w:left="0"/>
        <w:jc w:val="left"/>
        <w:rPr>
          <w:b/>
          <w:sz w:val="19"/>
        </w:rPr>
      </w:pPr>
    </w:p>
    <w:p w:rsidR="003B4774" w:rsidRDefault="00360EEC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B4774" w:rsidRDefault="00360EEC">
      <w:pPr>
        <w:pStyle w:val="Zkladntext"/>
        <w:spacing w:before="1"/>
        <w:ind w:right="111"/>
      </w:pPr>
      <w:r>
        <w:t>„Smlouva“) se uzavírá na základě Rozhodnutí ministra životního prostředí č. 1190400176 o poskytnutí finančních prostředků ze Státního fondu životního prostře</w:t>
      </w:r>
      <w:r>
        <w:t>dí ČR ze dne 20. 7.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3B4774" w:rsidRDefault="00360EEC">
      <w:pPr>
        <w:pStyle w:val="Zkladntext"/>
        <w:spacing w:before="2"/>
      </w:pPr>
      <w:r>
        <w:t xml:space="preserve">„Směrnice MŽP“), platné </w:t>
      </w:r>
      <w:r>
        <w:t>ke dni podání žádosti.</w:t>
      </w:r>
    </w:p>
    <w:p w:rsidR="003B4774" w:rsidRDefault="00360EEC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4/2019    k předkládání žádostí o poskytnutí podpory v rámci Národního programu Životní prostředí, vydanou podle čl. 3 Směrnice MŽP (dále j</w:t>
      </w:r>
      <w:r>
        <w:rPr>
          <w:sz w:val="20"/>
        </w:rPr>
        <w:t>en „Výzva“), a že náležitosti akce odpovídají podmínkám 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3B4774" w:rsidRDefault="003B4774">
      <w:pPr>
        <w:jc w:val="both"/>
        <w:rPr>
          <w:sz w:val="20"/>
        </w:rPr>
        <w:sectPr w:rsidR="003B4774">
          <w:footerReference w:type="default" r:id="rId7"/>
          <w:type w:val="continuous"/>
          <w:pgSz w:w="12240" w:h="15840"/>
          <w:pgMar w:top="1480" w:right="1020" w:bottom="1080" w:left="1460" w:header="708" w:footer="882" w:gutter="0"/>
          <w:pgNumType w:start="1"/>
          <w:cols w:space="708"/>
        </w:sectPr>
      </w:pPr>
    </w:p>
    <w:p w:rsidR="003B4774" w:rsidRDefault="00360EEC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3B4774" w:rsidRDefault="00360EEC">
      <w:pPr>
        <w:pStyle w:val="Nadpis1"/>
        <w:spacing w:before="120"/>
        <w:ind w:left="2911" w:right="0"/>
        <w:jc w:val="left"/>
      </w:pPr>
      <w:r>
        <w:t>„Brčekoly, Seslávky – splašková kanalizace“</w:t>
      </w:r>
    </w:p>
    <w:p w:rsidR="003B4774" w:rsidRDefault="00360EEC">
      <w:pPr>
        <w:pStyle w:val="Zkladntext"/>
        <w:spacing w:before="121"/>
        <w:jc w:val="left"/>
      </w:pPr>
      <w:r>
        <w:t>(dále jen „projekt“ nebo „akce“) realizovanou v letech 2021 až 2022. Akce je investiční.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60EEC">
      <w:pPr>
        <w:pStyle w:val="Nadpis1"/>
        <w:spacing w:before="187" w:line="265" w:lineRule="exact"/>
        <w:ind w:left="3283" w:right="2799"/>
      </w:pPr>
      <w:r>
        <w:t>II.</w:t>
      </w:r>
    </w:p>
    <w:p w:rsidR="003B4774" w:rsidRDefault="00360EEC">
      <w:pPr>
        <w:spacing w:line="265" w:lineRule="exact"/>
        <w:ind w:left="3283" w:right="279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3B4774" w:rsidRDefault="003B4774">
      <w:pPr>
        <w:pStyle w:val="Zkladntext"/>
        <w:spacing w:before="1"/>
        <w:ind w:left="0"/>
        <w:jc w:val="left"/>
        <w:rPr>
          <w:b/>
        </w:rPr>
      </w:pPr>
    </w:p>
    <w:p w:rsidR="003B4774" w:rsidRDefault="00360EEC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1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960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093,16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 deset milionů devět set šedesát tisíc devadesát tři korun českých a šestnáct</w:t>
      </w:r>
      <w:r>
        <w:rPr>
          <w:spacing w:val="-6"/>
          <w:sz w:val="20"/>
        </w:rPr>
        <w:t xml:space="preserve"> </w:t>
      </w:r>
      <w:r>
        <w:rPr>
          <w:sz w:val="20"/>
        </w:rPr>
        <w:t>haléřů).</w:t>
      </w:r>
    </w:p>
    <w:p w:rsidR="003B4774" w:rsidRDefault="00360EEC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 pro  stanovení  podpory  odpovídá  způsobilým  výdajům  stanoveným  Fondem  dle  žádosti   a jejích příloh a činí 17 192 303,00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3B4774" w:rsidRDefault="00360EEC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Podpora představuje 63</w:t>
      </w:r>
      <w:r>
        <w:rPr>
          <w:sz w:val="20"/>
        </w:rPr>
        <w:t>,75 % základu pro 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3B4774" w:rsidRDefault="00360EEC">
      <w:pPr>
        <w:pStyle w:val="Odstavecseseznamem"/>
        <w:numPr>
          <w:ilvl w:val="0"/>
          <w:numId w:val="6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 xml:space="preserve">Skutečná výše podpory je limitována částkou uvedenou v bodu 1. Pokud skutečné výdaje akce (a to      i průběžně, v průběhu realizace akce) překročí základ pro stanovení podpory (popřípadě jeho část odpovídající postupu </w:t>
      </w:r>
      <w:r>
        <w:rPr>
          <w:sz w:val="20"/>
        </w:rPr>
        <w:t>realizace akce), uhradí příjemce podpory částku tohoto překročení z vlastních zdrojů.</w:t>
      </w:r>
    </w:p>
    <w:p w:rsidR="003B4774" w:rsidRDefault="00360EEC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kterými je akce realizována, a které vznikly a byly uhrazeny v období od 1. 1. 2014 do  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3B4774" w:rsidRDefault="00360EEC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Z podpory poskytované Fondem  lze hradit pouze  platby  požadované dodavatelem  za práce,  služb</w:t>
      </w:r>
      <w:r>
        <w:rPr>
          <w:sz w:val="20"/>
        </w:rPr>
        <w:t>y a dodávky na realizaci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</w:p>
    <w:p w:rsidR="003B4774" w:rsidRDefault="00360EEC">
      <w:pPr>
        <w:pStyle w:val="Odstavecseseznamem"/>
        <w:numPr>
          <w:ilvl w:val="0"/>
          <w:numId w:val="6"/>
        </w:numPr>
        <w:tabs>
          <w:tab w:val="left" w:pos="526"/>
        </w:tabs>
        <w:spacing w:before="123" w:line="237" w:lineRule="auto"/>
        <w:ind w:right="12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Výzvy.</w:t>
      </w:r>
    </w:p>
    <w:p w:rsidR="003B4774" w:rsidRDefault="003B4774">
      <w:pPr>
        <w:pStyle w:val="Zkladntext"/>
        <w:spacing w:before="2"/>
        <w:ind w:left="0"/>
        <w:jc w:val="left"/>
      </w:pPr>
    </w:p>
    <w:p w:rsidR="003B4774" w:rsidRDefault="00360EEC">
      <w:pPr>
        <w:pStyle w:val="Nadpis1"/>
        <w:ind w:left="3275"/>
      </w:pPr>
      <w:r>
        <w:t>III.</w:t>
      </w:r>
    </w:p>
    <w:p w:rsidR="003B4774" w:rsidRDefault="00360EEC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3B4774" w:rsidRDefault="003B4774">
      <w:pPr>
        <w:pStyle w:val="Zkladntext"/>
        <w:spacing w:before="1"/>
        <w:ind w:left="0"/>
        <w:jc w:val="left"/>
        <w:rPr>
          <w:b/>
        </w:rPr>
      </w:pP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</w:t>
      </w:r>
      <w:r>
        <w:rPr>
          <w:sz w:val="20"/>
        </w:rPr>
        <w:t>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 9 – 15 tak, aby byl dodržen poměr podpory a vlastních zdrojů vyplýv</w:t>
      </w:r>
      <w:r>
        <w:rPr>
          <w:sz w:val="20"/>
        </w:rPr>
        <w:t>ající z níže 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částek.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3B4774" w:rsidRDefault="003B4774">
      <w:pPr>
        <w:pStyle w:val="Zkladntext"/>
        <w:ind w:left="0"/>
        <w:jc w:val="left"/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3B4774">
        <w:trPr>
          <w:trHeight w:val="385"/>
        </w:trPr>
        <w:tc>
          <w:tcPr>
            <w:tcW w:w="4779" w:type="dxa"/>
          </w:tcPr>
          <w:p w:rsidR="003B4774" w:rsidRDefault="00360EEC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1" w:type="dxa"/>
          </w:tcPr>
          <w:p w:rsidR="003B4774" w:rsidRDefault="00360EEC">
            <w:pPr>
              <w:pStyle w:val="TableParagraph"/>
              <w:spacing w:before="120" w:line="246" w:lineRule="exact"/>
              <w:ind w:left="1697" w:right="1696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3B4774">
        <w:trPr>
          <w:trHeight w:val="386"/>
        </w:trPr>
        <w:tc>
          <w:tcPr>
            <w:tcW w:w="4779" w:type="dxa"/>
          </w:tcPr>
          <w:p w:rsidR="003B4774" w:rsidRDefault="00360EEC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 w:rsidR="003B4774" w:rsidRDefault="00360EEC">
            <w:pPr>
              <w:pStyle w:val="TableParagraph"/>
              <w:spacing w:before="120" w:line="246" w:lineRule="exact"/>
              <w:ind w:left="1700" w:right="1696"/>
              <w:jc w:val="center"/>
              <w:rPr>
                <w:sz w:val="20"/>
              </w:rPr>
            </w:pPr>
            <w:r>
              <w:rPr>
                <w:sz w:val="20"/>
              </w:rPr>
              <w:t>5 262 544,08</w:t>
            </w:r>
          </w:p>
        </w:tc>
      </w:tr>
      <w:tr w:rsidR="003B4774">
        <w:trPr>
          <w:trHeight w:val="386"/>
        </w:trPr>
        <w:tc>
          <w:tcPr>
            <w:tcW w:w="4779" w:type="dxa"/>
          </w:tcPr>
          <w:p w:rsidR="003B4774" w:rsidRDefault="00360EEC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3B4774" w:rsidRDefault="00360EEC">
            <w:pPr>
              <w:pStyle w:val="TableParagraph"/>
              <w:spacing w:before="120" w:line="246" w:lineRule="exact"/>
              <w:ind w:left="1700" w:right="1696"/>
              <w:jc w:val="center"/>
              <w:rPr>
                <w:sz w:val="20"/>
              </w:rPr>
            </w:pPr>
            <w:r>
              <w:rPr>
                <w:sz w:val="20"/>
              </w:rPr>
              <w:t>5 697 549,08</w:t>
            </w:r>
          </w:p>
        </w:tc>
      </w:tr>
    </w:tbl>
    <w:p w:rsidR="003B4774" w:rsidRDefault="003B4774">
      <w:pPr>
        <w:pStyle w:val="Zkladntext"/>
        <w:ind w:left="0"/>
        <w:jc w:val="left"/>
        <w:rPr>
          <w:sz w:val="29"/>
        </w:rPr>
      </w:pP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 informačního systému Státního fondu životního prostředí České republiky (dále jen „AIS SFŽP“) předloží s každou žádostí o uvolnění finančních prostředků (bod 1</w:t>
      </w:r>
      <w:r>
        <w:rPr>
          <w:sz w:val="20"/>
        </w:rPr>
        <w:t>0) příslušné doklady prokazující oprávněnost 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3B4774" w:rsidRDefault="003B4774">
      <w:pPr>
        <w:jc w:val="both"/>
        <w:rPr>
          <w:sz w:val="20"/>
        </w:rPr>
        <w:sectPr w:rsidR="003B4774">
          <w:pgSz w:w="12240" w:h="15840"/>
          <w:pgMar w:top="1060" w:right="1020" w:bottom="1160" w:left="1460" w:header="0" w:footer="882" w:gutter="0"/>
          <w:cols w:space="708"/>
        </w:sectPr>
      </w:pP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</w:t>
      </w:r>
      <w:r>
        <w:rPr>
          <w:sz w:val="20"/>
        </w:rPr>
        <w:t>ch zdrojů plně výdaje akce přesahující základ pro stanovení podpory.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</w:t>
      </w:r>
      <w:r>
        <w:rPr>
          <w:sz w:val="20"/>
        </w:rPr>
        <w:t>odpory umožní i odpovídající změnu termínů realizace</w:t>
      </w:r>
      <w:r>
        <w:rPr>
          <w:spacing w:val="-34"/>
          <w:sz w:val="20"/>
        </w:rPr>
        <w:t xml:space="preserve"> </w:t>
      </w:r>
      <w:r>
        <w:rPr>
          <w:sz w:val="20"/>
        </w:rPr>
        <w:t>akce.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</w:t>
      </w:r>
      <w:r>
        <w:rPr>
          <w:spacing w:val="36"/>
          <w:sz w:val="20"/>
        </w:rPr>
        <w:t xml:space="preserve"> </w:t>
      </w:r>
      <w:r>
        <w:rPr>
          <w:sz w:val="20"/>
        </w:rPr>
        <w:t>dle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4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36"/>
          <w:sz w:val="20"/>
        </w:rPr>
        <w:t xml:space="preserve"> </w:t>
      </w:r>
      <w:r>
        <w:rPr>
          <w:sz w:val="20"/>
        </w:rPr>
        <w:t>finančně</w:t>
      </w:r>
      <w:r>
        <w:rPr>
          <w:spacing w:val="34"/>
          <w:sz w:val="20"/>
        </w:rPr>
        <w:t xml:space="preserve"> </w:t>
      </w:r>
      <w:r>
        <w:rPr>
          <w:sz w:val="20"/>
        </w:rPr>
        <w:t>platebního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kalendáře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na</w:t>
      </w:r>
      <w:r>
        <w:rPr>
          <w:spacing w:val="35"/>
          <w:sz w:val="20"/>
        </w:rPr>
        <w:t xml:space="preserve"> </w:t>
      </w:r>
      <w:r>
        <w:rPr>
          <w:sz w:val="20"/>
        </w:rPr>
        <w:t>základ</w:t>
      </w:r>
      <w:r>
        <w:rPr>
          <w:sz w:val="20"/>
        </w:rPr>
        <w:t>ě</w:t>
      </w:r>
      <w:r>
        <w:rPr>
          <w:spacing w:val="34"/>
          <w:sz w:val="20"/>
        </w:rPr>
        <w:t xml:space="preserve"> </w:t>
      </w:r>
      <w:r>
        <w:rPr>
          <w:sz w:val="20"/>
        </w:rPr>
        <w:t>žádostí</w:t>
      </w:r>
    </w:p>
    <w:p w:rsidR="003B4774" w:rsidRDefault="00360EEC">
      <w:pPr>
        <w:pStyle w:val="Zkladntext"/>
        <w:spacing w:line="265" w:lineRule="exact"/>
      </w:pPr>
      <w:r>
        <w:t>o uvolnění finančních prostředků doručených Fondu příjemcem podpory prostřednictvím AIS SFŽP.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3B4774" w:rsidRDefault="00360EEC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</w:t>
      </w:r>
      <w:r>
        <w:rPr>
          <w:sz w:val="20"/>
        </w:rPr>
        <w:t>é originálním,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3"/>
          <w:sz w:val="20"/>
        </w:rPr>
        <w:t xml:space="preserve"> </w:t>
      </w:r>
      <w:r>
        <w:rPr>
          <w:sz w:val="20"/>
        </w:rPr>
        <w:t>dokladů prokazujících dodržení věcných a finančních podmínek dle uzavřených smluv s dodavateli. Příjemce podpory předkládá Fondu  pouze faktury, včetně všech náležitostí  a příloh, které  ověřil, v souladu  s platnými právními předpisy z hlediska věcné, fo</w:t>
      </w:r>
      <w:r>
        <w:rPr>
          <w:sz w:val="20"/>
        </w:rPr>
        <w:t>rmální a finanční správnosti; Fond akceptuje předložení uhrazených faktur i z let předcházejících uvolnění podpory, pokud fakturace odpovídá termínům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3B4774" w:rsidRDefault="00360EEC">
      <w:pPr>
        <w:pStyle w:val="Odstavecseseznamem"/>
        <w:numPr>
          <w:ilvl w:val="1"/>
          <w:numId w:val="5"/>
        </w:numPr>
        <w:tabs>
          <w:tab w:val="left" w:pos="809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</w:t>
      </w:r>
      <w:r>
        <w:rPr>
          <w:sz w:val="20"/>
        </w:rPr>
        <w:t>řípadě elektronickým</w:t>
      </w:r>
      <w:r>
        <w:rPr>
          <w:spacing w:val="-14"/>
          <w:sz w:val="20"/>
        </w:rPr>
        <w:t xml:space="preserve"> </w:t>
      </w:r>
      <w:r>
        <w:rPr>
          <w:sz w:val="20"/>
        </w:rPr>
        <w:t>podpisem</w:t>
      </w:r>
      <w:r>
        <w:rPr>
          <w:spacing w:val="-14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2"/>
          <w:sz w:val="20"/>
        </w:rPr>
        <w:t xml:space="preserve"> </w:t>
      </w:r>
      <w:r>
        <w:rPr>
          <w:sz w:val="20"/>
        </w:rPr>
        <w:t>zástupce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 předložené faktury odpovídají skutečným, účelně</w:t>
      </w:r>
      <w:r>
        <w:rPr>
          <w:sz w:val="20"/>
        </w:rPr>
        <w:t xml:space="preserve"> vynaloženým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 tom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 od poskytnutí dotace uhradit dodavateli celou fakturu a neprodleně Fondu doložit příslušný bankovní výpis.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s vrácenými pro</w:t>
      </w:r>
      <w:r>
        <w:rPr>
          <w:sz w:val="20"/>
        </w:rPr>
        <w:t>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 započtení vz</w:t>
      </w:r>
      <w:r>
        <w:rPr>
          <w:sz w:val="20"/>
        </w:rPr>
        <w:t>ájemných plnění stejného druhu (pohledávek a závazků) vzniklých na základě smluvního vztahu mezi příjemcem faktury a fakturujícím zhotovitelem, podepsanou příjemcem podpory i zhotovitelem. Tato oboustranná vzájemná dohoda musí být uzavřena v souladu s obča</w:t>
      </w:r>
      <w:r>
        <w:rPr>
          <w:sz w:val="20"/>
        </w:rPr>
        <w:t>nským zákoníkem. V dohodě musí být uvedeny smluvní strany, identifikace projektu a faktur/y (v případě odlišného variabilního symbolu oproti číslu faktury je vhodné uvést i variabilní symbol), vzájemně započtené částky a měny, datum podpisu smluvních stran</w:t>
      </w:r>
      <w:r>
        <w:rPr>
          <w:sz w:val="20"/>
        </w:rPr>
        <w:t xml:space="preserve"> a podpisy obou smluvních</w:t>
      </w:r>
      <w:r>
        <w:rPr>
          <w:spacing w:val="-19"/>
          <w:sz w:val="20"/>
        </w:rPr>
        <w:t xml:space="preserve"> </w:t>
      </w:r>
      <w:r>
        <w:rPr>
          <w:sz w:val="20"/>
        </w:rPr>
        <w:t>stran.</w:t>
      </w:r>
    </w:p>
    <w:p w:rsidR="003B4774" w:rsidRDefault="003B4774">
      <w:pPr>
        <w:jc w:val="both"/>
        <w:rPr>
          <w:sz w:val="20"/>
        </w:rPr>
        <w:sectPr w:rsidR="003B4774">
          <w:pgSz w:w="12240" w:h="15840"/>
          <w:pgMar w:top="1060" w:right="1020" w:bottom="1160" w:left="1460" w:header="0" w:footer="882" w:gutter="0"/>
          <w:cols w:space="708"/>
        </w:sectPr>
      </w:pP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13" w:hanging="425"/>
        <w:jc w:val="both"/>
        <w:rPr>
          <w:sz w:val="20"/>
        </w:rPr>
      </w:pPr>
      <w:r>
        <w:rPr>
          <w:sz w:val="20"/>
        </w:rPr>
        <w:lastRenderedPageBreak/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3B4774" w:rsidRDefault="00360EEC">
      <w:pPr>
        <w:pStyle w:val="Odstavecseseznamem"/>
        <w:numPr>
          <w:ilvl w:val="0"/>
          <w:numId w:val="5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Fond nezahájí proplácení podpory, pokud příjemce podpory nedoloží Fondu ne</w:t>
      </w:r>
      <w:r>
        <w:rPr>
          <w:sz w:val="20"/>
        </w:rPr>
        <w:t>jpozději s podáním 1. Žádosti o platbu relevantní dokumenty prokazující schopnost průběžného spolufinancování projektu z vlastních zdrojů dle kapitoly 2.6</w:t>
      </w:r>
      <w:r>
        <w:rPr>
          <w:spacing w:val="-1"/>
          <w:sz w:val="20"/>
        </w:rPr>
        <w:t xml:space="preserve"> </w:t>
      </w:r>
      <w:r>
        <w:rPr>
          <w:sz w:val="20"/>
        </w:rPr>
        <w:t>PrŽaP.“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60EEC">
      <w:pPr>
        <w:pStyle w:val="Nadpis1"/>
        <w:spacing w:before="186"/>
        <w:ind w:left="3279"/>
      </w:pPr>
      <w:r>
        <w:t>IV.</w:t>
      </w:r>
    </w:p>
    <w:p w:rsidR="003B4774" w:rsidRDefault="00360EEC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3B4774" w:rsidRDefault="003B4774">
      <w:pPr>
        <w:pStyle w:val="Zkladntext"/>
        <w:spacing w:before="1"/>
        <w:ind w:left="0"/>
        <w:jc w:val="left"/>
        <w:rPr>
          <w:b/>
        </w:rPr>
      </w:pPr>
    </w:p>
    <w:p w:rsidR="003B4774" w:rsidRDefault="00360EEC">
      <w:pPr>
        <w:pStyle w:val="Odstavecseseznamem"/>
        <w:numPr>
          <w:ilvl w:val="0"/>
          <w:numId w:val="4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746"/>
        </w:tabs>
        <w:spacing w:before="122" w:line="237" w:lineRule="auto"/>
        <w:ind w:right="110" w:hanging="284"/>
        <w:jc w:val="both"/>
        <w:rPr>
          <w:sz w:val="20"/>
        </w:rPr>
      </w:pPr>
      <w:r>
        <w:rPr>
          <w:sz w:val="20"/>
        </w:rPr>
        <w:t>splní účel akce „Brčekoly, Seslávky – splašková kanalizace“ tím, že akce bude provedena v souladu se žádostí o podporu a jejími přílohami a touto</w:t>
      </w:r>
      <w:r>
        <w:rPr>
          <w:spacing w:val="-4"/>
          <w:sz w:val="20"/>
        </w:rPr>
        <w:t xml:space="preserve"> </w:t>
      </w:r>
      <w:r>
        <w:rPr>
          <w:sz w:val="20"/>
        </w:rPr>
        <w:t>Smlouvou,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758"/>
        </w:tabs>
        <w:spacing w:before="122"/>
        <w:ind w:left="758" w:hanging="233"/>
        <w:jc w:val="both"/>
        <w:rPr>
          <w:sz w:val="20"/>
        </w:rPr>
      </w:pPr>
      <w:r>
        <w:rPr>
          <w:sz w:val="20"/>
        </w:rPr>
        <w:t>realizací projektu dojde k výstavbě kanalizace o délce 2,23</w:t>
      </w:r>
      <w:r>
        <w:rPr>
          <w:spacing w:val="-3"/>
          <w:sz w:val="20"/>
        </w:rPr>
        <w:t xml:space="preserve"> </w:t>
      </w:r>
      <w:r>
        <w:rPr>
          <w:sz w:val="20"/>
        </w:rPr>
        <w:t>km,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11"/>
        </w:tabs>
        <w:spacing w:before="118" w:line="276" w:lineRule="auto"/>
        <w:ind w:left="810" w:right="111" w:hanging="286"/>
        <w:jc w:val="both"/>
        <w:rPr>
          <w:sz w:val="20"/>
        </w:rPr>
      </w:pPr>
      <w:r>
        <w:rPr>
          <w:sz w:val="20"/>
        </w:rPr>
        <w:t xml:space="preserve">k termínu pro závěrečné vyhodnocení </w:t>
      </w:r>
      <w:r>
        <w:rPr>
          <w:sz w:val="20"/>
        </w:rPr>
        <w:t>akce (ZVA) podle písmene q) bude odstraňováno znečištění</w:t>
      </w:r>
      <w:r>
        <w:rPr>
          <w:position w:val="2"/>
          <w:sz w:val="20"/>
        </w:rPr>
        <w:t xml:space="preserve"> odpovídající 111 EO a na ČOV Chrast bude odstraňováno navíc 4,51 t/rok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11"/>
        </w:tabs>
        <w:spacing w:before="118" w:line="276" w:lineRule="auto"/>
        <w:ind w:left="810" w:right="108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 o</w:t>
      </w:r>
      <w:r>
        <w:rPr>
          <w:spacing w:val="-14"/>
          <w:sz w:val="20"/>
        </w:rPr>
        <w:t xml:space="preserve"> </w:t>
      </w:r>
      <w:r>
        <w:rPr>
          <w:sz w:val="20"/>
        </w:rPr>
        <w:t>vodách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změně</w:t>
      </w:r>
      <w:r>
        <w:rPr>
          <w:spacing w:val="-16"/>
          <w:sz w:val="20"/>
        </w:rPr>
        <w:t xml:space="preserve"> </w:t>
      </w:r>
      <w:r>
        <w:rPr>
          <w:sz w:val="20"/>
        </w:rPr>
        <w:t>někter</w:t>
      </w:r>
      <w:r>
        <w:rPr>
          <w:sz w:val="20"/>
        </w:rPr>
        <w:t>ých</w:t>
      </w:r>
      <w:r>
        <w:rPr>
          <w:spacing w:val="-15"/>
          <w:sz w:val="20"/>
        </w:rPr>
        <w:t xml:space="preserve"> </w:t>
      </w:r>
      <w:r>
        <w:rPr>
          <w:sz w:val="20"/>
        </w:rPr>
        <w:t>zákonů</w:t>
      </w:r>
      <w:r>
        <w:rPr>
          <w:spacing w:val="-15"/>
          <w:sz w:val="20"/>
        </w:rPr>
        <w:t xml:space="preserve"> </w:t>
      </w:r>
      <w:r>
        <w:rPr>
          <w:sz w:val="20"/>
        </w:rPr>
        <w:t>(vodní</w:t>
      </w:r>
      <w:r>
        <w:rPr>
          <w:spacing w:val="-15"/>
          <w:sz w:val="20"/>
        </w:rPr>
        <w:t xml:space="preserve"> </w:t>
      </w:r>
      <w:r>
        <w:rPr>
          <w:sz w:val="20"/>
        </w:rPr>
        <w:t>zákon),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znění</w:t>
      </w:r>
      <w:r>
        <w:rPr>
          <w:spacing w:val="-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prováděcích 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hanging="284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hanging="284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1"/>
          <w:sz w:val="20"/>
        </w:rPr>
        <w:t xml:space="preserve"> </w:t>
      </w:r>
      <w:r>
        <w:rPr>
          <w:sz w:val="20"/>
        </w:rPr>
        <w:t>výstavby,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hanging="284"/>
        <w:rPr>
          <w:sz w:val="20"/>
        </w:rPr>
      </w:pPr>
      <w:r>
        <w:rPr>
          <w:sz w:val="20"/>
        </w:rPr>
        <w:t>bude zacházet s majetkem spolufinancovan</w:t>
      </w:r>
      <w:r>
        <w:rPr>
          <w:sz w:val="20"/>
        </w:rPr>
        <w:t>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věci pořizované (či rekonstruované, upravené, nebo jinak výrazně zhodnocené) s podporou podle této Smlouvy, jakož i budovy (stavby) a pozemky, ve kterých (na kterých) mají být umístěny (s výjimkou pozemků, kterými je pouze vedena liniová stavba). Příjemce </w:t>
      </w:r>
      <w:r>
        <w:rPr>
          <w:sz w:val="20"/>
        </w:rPr>
        <w:t>podpory je povinen zabezpečit, že předmět podpory nebude převeden bez souhlasu Fondu na jinou osobu nejméně po dobu 10 let od ukončení akce. V případě, že Fond převod předmětu podpory odsouhlasí, příjemce podpory zabezpečí, že účel, pro který je poskytnuta</w:t>
      </w:r>
      <w:r>
        <w:rPr>
          <w:sz w:val="20"/>
        </w:rPr>
        <w:t xml:space="preserve"> podpora podle této Smlouvy, bude řádně plněn po stanovenou dobu. Po tutéž dobu příjemce podpory zabezpečí řádný provoz předmětu</w:t>
      </w:r>
      <w:r>
        <w:rPr>
          <w:spacing w:val="-18"/>
          <w:sz w:val="20"/>
        </w:rPr>
        <w:t xml:space="preserve"> </w:t>
      </w:r>
      <w:r>
        <w:rPr>
          <w:sz w:val="20"/>
        </w:rPr>
        <w:t>podpory,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z w:val="20"/>
        </w:rPr>
        <w:t>zabezpečí,  že  právní  zatížení  předmětu  podpory  po  dobu  udržitelnosti,  zejména  zastavení     ve prospěch jiné</w:t>
      </w:r>
      <w:r>
        <w:rPr>
          <w:sz w:val="20"/>
        </w:rPr>
        <w:t xml:space="preserve"> osoby (vyjma takových věcných břemen, u kterých výkon práv z nich odvozený neohrozí realizaci akce ani plnění jejího účelu po stanovenou dobu) umožní pouze na základě 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3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4"/>
          <w:sz w:val="20"/>
        </w:rPr>
        <w:t xml:space="preserve"> </w:t>
      </w:r>
      <w:r>
        <w:rPr>
          <w:sz w:val="20"/>
        </w:rPr>
        <w:t>nebude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20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 let od 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 platném znění</w:t>
      </w:r>
      <w:r>
        <w:rPr>
          <w:sz w:val="20"/>
        </w:rPr>
        <w:t>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0"/>
          <w:sz w:val="20"/>
        </w:rPr>
        <w:t xml:space="preserve"> </w:t>
      </w:r>
      <w:r>
        <w:rPr>
          <w:sz w:val="20"/>
        </w:rPr>
        <w:t>transakce</w:t>
      </w:r>
      <w:r>
        <w:rPr>
          <w:spacing w:val="-1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</w:t>
      </w:r>
      <w:r>
        <w:rPr>
          <w:sz w:val="20"/>
        </w:rPr>
        <w:t>ou ke konkrétní</w:t>
      </w:r>
      <w:r>
        <w:rPr>
          <w:spacing w:val="-31"/>
          <w:sz w:val="20"/>
        </w:rPr>
        <w:t xml:space="preserve"> </w:t>
      </w:r>
      <w:r>
        <w:rPr>
          <w:sz w:val="20"/>
        </w:rPr>
        <w:t>akci,</w:t>
      </w:r>
    </w:p>
    <w:p w:rsidR="003B4774" w:rsidRDefault="003B4774">
      <w:pPr>
        <w:jc w:val="both"/>
        <w:rPr>
          <w:sz w:val="20"/>
        </w:rPr>
        <w:sectPr w:rsidR="003B4774">
          <w:pgSz w:w="12240" w:h="15840"/>
          <w:pgMar w:top="1060" w:right="1020" w:bottom="1140" w:left="1460" w:header="0" w:footer="882" w:gutter="0"/>
          <w:cols w:space="708"/>
        </w:sectPr>
      </w:pP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5" w:hanging="284"/>
        <w:jc w:val="both"/>
        <w:rPr>
          <w:sz w:val="20"/>
        </w:rPr>
      </w:pPr>
      <w:r>
        <w:rPr>
          <w:sz w:val="20"/>
        </w:rPr>
        <w:lastRenderedPageBreak/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</w:t>
      </w:r>
      <w:r>
        <w:rPr>
          <w:sz w:val="20"/>
        </w:rPr>
        <w:t>de dodržovat pravidla publicity dle pokynů v čl. 19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ind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finančních prostředků zahrne neuhrazené faktury, je povinen nejpozději do 10</w:t>
      </w:r>
      <w:r>
        <w:rPr>
          <w:spacing w:val="-39"/>
          <w:sz w:val="20"/>
        </w:rPr>
        <w:t xml:space="preserve"> </w:t>
      </w:r>
      <w:r>
        <w:rPr>
          <w:sz w:val="20"/>
        </w:rPr>
        <w:t>praco</w:t>
      </w:r>
      <w:r>
        <w:rPr>
          <w:sz w:val="20"/>
        </w:rPr>
        <w:t>vních dnů od data poskytnutí (splatnosti) podpory uskutečnit kompletní úhradu doložené fakturace (tj. jak z prostředků podpory, tak podíl vlastních zdrojů). Tuto úhradu následně neprodleně doloží</w:t>
      </w:r>
      <w:r>
        <w:rPr>
          <w:spacing w:val="-24"/>
          <w:sz w:val="20"/>
        </w:rPr>
        <w:t xml:space="preserve"> </w:t>
      </w:r>
      <w:r>
        <w:rPr>
          <w:sz w:val="20"/>
        </w:rPr>
        <w:t>Fondu,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3B4774" w:rsidRDefault="00360EEC">
      <w:pPr>
        <w:pStyle w:val="Odstavecseseznamem"/>
        <w:numPr>
          <w:ilvl w:val="2"/>
          <w:numId w:val="4"/>
        </w:numPr>
        <w:tabs>
          <w:tab w:val="left" w:pos="1094"/>
        </w:tabs>
        <w:spacing w:before="120"/>
        <w:ind w:right="112"/>
        <w:rPr>
          <w:sz w:val="20"/>
        </w:rPr>
      </w:pPr>
      <w:r>
        <w:rPr>
          <w:sz w:val="20"/>
        </w:rPr>
        <w:t>předpokládaný termín ukončení stavebních a montážních prací do konce 4/2022, přitom pokud tento termín příjemce podpory nedodrží, bez zbytečného odkladu oznámí Fondu nový termín ukončení stavebních a montážních prací; dodatek k této Smlouvě se v tom případ</w:t>
      </w:r>
      <w:r>
        <w:rPr>
          <w:sz w:val="20"/>
        </w:rPr>
        <w:t>ě</w:t>
      </w:r>
      <w:r>
        <w:rPr>
          <w:spacing w:val="-24"/>
          <w:sz w:val="20"/>
        </w:rPr>
        <w:t xml:space="preserve"> </w:t>
      </w:r>
      <w:r>
        <w:rPr>
          <w:sz w:val="20"/>
        </w:rPr>
        <w:t>neuzavírá,</w:t>
      </w:r>
    </w:p>
    <w:p w:rsidR="003B4774" w:rsidRDefault="00360EEC">
      <w:pPr>
        <w:pStyle w:val="Odstavecseseznamem"/>
        <w:numPr>
          <w:ilvl w:val="2"/>
          <w:numId w:val="4"/>
        </w:numPr>
        <w:tabs>
          <w:tab w:val="left" w:pos="1094"/>
        </w:tabs>
        <w:spacing w:before="119"/>
        <w:ind w:right="109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7/2022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z w:val="20"/>
        </w:rPr>
        <w:t>odkladu informuje, za termín ukončení akce se považuje datum vydání kolaudačního souhlasu, oznámení o  užívání  podle  příslušných  ustanovení  zákona  č.  18</w:t>
      </w:r>
      <w:r>
        <w:rPr>
          <w:sz w:val="20"/>
        </w:rPr>
        <w:t>3/2006  Sb.,  o  územním  plánování       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8"/>
          <w:sz w:val="20"/>
        </w:rPr>
        <w:t xml:space="preserve"> </w:t>
      </w:r>
      <w:r>
        <w:rPr>
          <w:sz w:val="20"/>
        </w:rPr>
        <w:t>řádu</w:t>
      </w:r>
      <w:r>
        <w:rPr>
          <w:spacing w:val="-8"/>
          <w:sz w:val="20"/>
        </w:rPr>
        <w:t xml:space="preserve"> </w:t>
      </w:r>
      <w:r>
        <w:rPr>
          <w:sz w:val="20"/>
        </w:rPr>
        <w:t>(stavební</w:t>
      </w:r>
      <w:r>
        <w:rPr>
          <w:spacing w:val="-7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protokolu o předání a převzetí díla, případně jiný termín dle charakteru projektu (v případech, kde se na realizaci projektu ne</w:t>
      </w:r>
      <w:r>
        <w:rPr>
          <w:sz w:val="20"/>
        </w:rPr>
        <w:t>vyžaduje stavební povolení). Bude-li vydán jak kolaudační souhlas, tak oznámení o užívání, považuje se za termín ukončení akce datum dokumentu vydaného</w:t>
      </w:r>
      <w:r>
        <w:rPr>
          <w:spacing w:val="-34"/>
          <w:sz w:val="20"/>
        </w:rPr>
        <w:t xml:space="preserve"> </w:t>
      </w:r>
      <w:r>
        <w:rPr>
          <w:sz w:val="20"/>
        </w:rPr>
        <w:t>později,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11"/>
        </w:tabs>
        <w:ind w:left="810" w:hanging="286"/>
        <w:jc w:val="both"/>
        <w:rPr>
          <w:sz w:val="20"/>
        </w:rPr>
      </w:pPr>
      <w:r>
        <w:rPr>
          <w:sz w:val="20"/>
        </w:rPr>
        <w:t>předloží Fondu nejpozději do konce 1/2023 podklady k ZVA podle článku 12 písm. d)</w:t>
      </w:r>
      <w:r>
        <w:rPr>
          <w:spacing w:val="-15"/>
          <w:sz w:val="20"/>
        </w:rPr>
        <w:t xml:space="preserve"> </w:t>
      </w:r>
      <w:r>
        <w:rPr>
          <w:sz w:val="20"/>
        </w:rPr>
        <w:t>Výzvy.</w:t>
      </w:r>
    </w:p>
    <w:p w:rsidR="003B4774" w:rsidRDefault="003B4774">
      <w:pPr>
        <w:pStyle w:val="Zkladntext"/>
        <w:ind w:left="0"/>
        <w:jc w:val="left"/>
      </w:pPr>
    </w:p>
    <w:p w:rsidR="003B4774" w:rsidRDefault="00360EEC">
      <w:pPr>
        <w:pStyle w:val="Zkladntext"/>
        <w:spacing w:before="1"/>
        <w:ind w:left="808" w:right="113"/>
      </w:pPr>
      <w:r>
        <w:t>K ZVA</w:t>
      </w:r>
      <w:r>
        <w:t xml:space="preserve"> může Fond vydat závazné pokyny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rozšířit.</w:t>
      </w:r>
      <w:r>
        <w:rPr>
          <w:spacing w:val="-8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 odkladu  (případně  ve  lhůtě  stanovené  Fondem)   splnit.   Fond  není  povinen  vydat   protokol   o ZVA dříve, než obdrží veškeré požadované podklady a informace, na základě kterých bude moci jednoznačně rozhodnout o plnění podmínek této Sml</w:t>
      </w:r>
      <w:r>
        <w:t>ouvy a rovněž v případě, že příjemce podpory je v prodlení s plněním finančních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3B4774" w:rsidRDefault="00360EEC">
      <w:pPr>
        <w:pStyle w:val="Odstavecseseznamem"/>
        <w:numPr>
          <w:ilvl w:val="0"/>
          <w:numId w:val="4"/>
        </w:numPr>
        <w:tabs>
          <w:tab w:val="left" w:pos="465"/>
        </w:tabs>
        <w:spacing w:before="120"/>
        <w:ind w:left="46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ind w:right="115" w:hanging="284"/>
        <w:jc w:val="both"/>
        <w:rPr>
          <w:sz w:val="20"/>
        </w:rPr>
      </w:pPr>
      <w:r>
        <w:rPr>
          <w:sz w:val="20"/>
        </w:rPr>
        <w:t>poskytnuté finanční</w:t>
      </w:r>
      <w:r>
        <w:rPr>
          <w:sz w:val="20"/>
        </w:rPr>
        <w:t xml:space="preserve">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</w:t>
      </w:r>
      <w:r>
        <w:rPr>
          <w:sz w:val="20"/>
        </w:rPr>
        <w:t>ená</w:t>
      </w:r>
      <w:r>
        <w:rPr>
          <w:spacing w:val="-24"/>
          <w:sz w:val="20"/>
        </w:rPr>
        <w:t xml:space="preserve"> </w:t>
      </w:r>
      <w:r>
        <w:rPr>
          <w:sz w:val="20"/>
        </w:rPr>
        <w:t>platba,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8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 ohledu na to, zda DPH bude u finančního úřadu uplatněna, příjemce podpory je povinen částku</w:t>
      </w:r>
      <w:r>
        <w:rPr>
          <w:spacing w:val="-35"/>
          <w:sz w:val="20"/>
        </w:rPr>
        <w:t xml:space="preserve"> </w:t>
      </w:r>
      <w:r>
        <w:rPr>
          <w:sz w:val="20"/>
        </w:rPr>
        <w:t>DPH vrátit nejpozději do 30 dnů poté, kdy mu zákonný nárok</w:t>
      </w:r>
      <w:r>
        <w:rPr>
          <w:spacing w:val="-4"/>
          <w:sz w:val="20"/>
        </w:rPr>
        <w:t xml:space="preserve"> </w:t>
      </w:r>
      <w:r>
        <w:rPr>
          <w:sz w:val="20"/>
        </w:rPr>
        <w:t>vzni</w:t>
      </w:r>
      <w:r>
        <w:rPr>
          <w:sz w:val="20"/>
        </w:rPr>
        <w:t>kl,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ind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</w:t>
      </w:r>
      <w:r>
        <w:rPr>
          <w:sz w:val="20"/>
        </w:rPr>
        <w:t>ílu dle článku II bodů 3 a</w:t>
      </w:r>
      <w:r>
        <w:rPr>
          <w:spacing w:val="-20"/>
          <w:sz w:val="20"/>
        </w:rPr>
        <w:t xml:space="preserve"> </w:t>
      </w:r>
      <w:r>
        <w:rPr>
          <w:sz w:val="20"/>
        </w:rPr>
        <w:t>4,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3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 nejpozději do  31. ledna následujícího  kalendářního  roku; k obsahu ročního  finančního</w:t>
      </w:r>
      <w:r>
        <w:rPr>
          <w:spacing w:val="30"/>
          <w:sz w:val="20"/>
        </w:rPr>
        <w:t xml:space="preserve"> </w:t>
      </w:r>
      <w:r>
        <w:rPr>
          <w:sz w:val="20"/>
        </w:rPr>
        <w:t>vypořádání</w:t>
      </w:r>
    </w:p>
    <w:p w:rsidR="003B4774" w:rsidRDefault="003B4774">
      <w:pPr>
        <w:jc w:val="both"/>
        <w:rPr>
          <w:sz w:val="20"/>
        </w:rPr>
        <w:sectPr w:rsidR="003B4774">
          <w:pgSz w:w="12240" w:h="15840"/>
          <w:pgMar w:top="1060" w:right="1020" w:bottom="1080" w:left="1460" w:header="0" w:footer="882" w:gutter="0"/>
          <w:cols w:space="708"/>
        </w:sectPr>
      </w:pPr>
    </w:p>
    <w:p w:rsidR="003B4774" w:rsidRDefault="00360EEC">
      <w:pPr>
        <w:pStyle w:val="Zkladntext"/>
        <w:spacing w:before="73"/>
        <w:ind w:left="808"/>
      </w:pPr>
      <w:r>
        <w:lastRenderedPageBreak/>
        <w:t>může Fond vydat p</w:t>
      </w:r>
      <w:r>
        <w:t>říjemci podpory závazné pokyny,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0" w:hanging="284"/>
        <w:jc w:val="both"/>
        <w:rPr>
          <w:sz w:val="20"/>
        </w:rPr>
      </w:pPr>
      <w:r>
        <w:rPr>
          <w:sz w:val="20"/>
        </w:rPr>
        <w:t xml:space="preserve">bez zbytečného odkladu a  před uplynutím smluvního termínu požádat Fond o změnu Smlouvy       v případě takových změn skutečností či podmínek předpokládaných ve Smlouvě, které by příjemci podpory znemožnily dodržet podmínky </w:t>
      </w:r>
      <w:r>
        <w:rPr>
          <w:sz w:val="20"/>
        </w:rPr>
        <w:t>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09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Smlouva zabývá.   V   této   souvislosti   příjemce   podpory    prohlašuje,    že   rovněž    veškeré   podklady   a  informace,  které  Fondu  poskytl  před  uzavřením  této   Smlouvy,  byly  pravdivé,  </w:t>
      </w:r>
      <w:r>
        <w:rPr>
          <w:sz w:val="20"/>
        </w:rPr>
        <w:t>nezkreslené   a úplné. Příjemce podpory přitom bere na vědomí, že pokud kterékoliv jeho prohlášení nebo tvrzení (popřípadě oboustranné konstatování vycházející z jím podané informace) uvedené v této Smlouvě není pravdivé, bude považováno za porušení jeho p</w:t>
      </w:r>
      <w:r>
        <w:rPr>
          <w:sz w:val="20"/>
        </w:rPr>
        <w:t>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3B4774" w:rsidRDefault="00360EEC">
      <w:pPr>
        <w:pStyle w:val="Zkladntext"/>
        <w:spacing w:before="2"/>
        <w:ind w:left="808"/>
      </w:pPr>
      <w:r>
        <w:t>– odkaz na Zadávání veřejných zakázek pro OPŽP 2014 - 2020, a to i v průběhu realizace akce,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64"/>
        </w:tabs>
        <w:spacing w:before="120"/>
        <w:ind w:right="113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 (vydá</w:t>
      </w:r>
      <w:r>
        <w:rPr>
          <w:sz w:val="20"/>
        </w:rPr>
        <w:t>ní posledního kolaudačního souhlasu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</w:p>
    <w:p w:rsidR="003B4774" w:rsidRDefault="00360EEC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uchovávat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60EEC">
      <w:pPr>
        <w:pStyle w:val="Nadpis1"/>
        <w:spacing w:before="186"/>
        <w:ind w:left="3274"/>
      </w:pPr>
      <w:r>
        <w:t>V.</w:t>
      </w:r>
    </w:p>
    <w:p w:rsidR="003B4774" w:rsidRDefault="00360EEC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3B4774" w:rsidRDefault="003B4774">
      <w:pPr>
        <w:pStyle w:val="Zkladntext"/>
        <w:spacing w:before="1"/>
        <w:ind w:left="0"/>
        <w:jc w:val="left"/>
        <w:rPr>
          <w:b/>
        </w:rPr>
      </w:pP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</w:t>
      </w:r>
      <w:r>
        <w:rPr>
          <w:sz w:val="20"/>
        </w:rPr>
        <w:t>ory nesplní některý ze závazků stanovených touto Smlouvou, bude Fond postupovat ve  smyslu  příslušných  ustanovení  zákona  č.  218/2000  Sb.,  o  rozpočtových  pravidlech a o změně některých souvisejících zákonů (rozpočtová pravidla), v 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rušení povinností podle článku II bodů 5 nebo 6, podle článku IV bodu 1 písm. a), d), f), h), i) nebo j) nebo podle článku IV bodu 2 písm. a), c) nebo e) bude postiženo odvodem ve výši 100 % z poskytnuté podpory.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81"/>
        </w:tabs>
        <w:spacing w:before="119"/>
        <w:ind w:right="111"/>
        <w:jc w:val="both"/>
        <w:rPr>
          <w:sz w:val="20"/>
        </w:rPr>
      </w:pPr>
      <w:r>
        <w:tab/>
      </w:r>
      <w:r>
        <w:rPr>
          <w:sz w:val="20"/>
        </w:rPr>
        <w:t>Porušení povinností podle článku IV bodu 1 písm. b) nebo c) bude postiženo odvodem ve výši 100 %   z poskytnuté podpory, byl – li naplněn účel akce podle citovaného ustanovení na méně než 50 % stanovených indikátorů. V případě plnění  účelu  akce  podle  č</w:t>
      </w:r>
      <w:r>
        <w:rPr>
          <w:sz w:val="20"/>
        </w:rPr>
        <w:t>lánku  IV  bodu  1  písm.  b)  v rozmezí 50 – 94,99 % stanovených indikátorů bude toto porušení postiženo odvodem z poskytnuté podpory ve výši odpovídající poměru nedosažení indikátoru. V případě plnění účelu akce podle článku IV bodu 1 písm. c)  v rozmezí</w:t>
      </w:r>
      <w:r>
        <w:rPr>
          <w:sz w:val="20"/>
        </w:rPr>
        <w:t xml:space="preserve"> 50  –  79,99  %  stanovených  indikátorů  bude toto  porušení  postiženo  odvodem  z poskytnuté podpory ve výši odpovídající poměru nedosažení indikátoru. V případě plnění účelu akce podle článku IV bodu 1 písm. b) na 95 % a více a podle článku IV bodu 1 </w:t>
      </w:r>
      <w:r>
        <w:rPr>
          <w:sz w:val="20"/>
        </w:rPr>
        <w:t>písm. c) na 80 % a více bez odvodu.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spacing w:before="124" w:line="237" w:lineRule="auto"/>
        <w:ind w:right="104"/>
        <w:jc w:val="both"/>
        <w:rPr>
          <w:sz w:val="20"/>
        </w:rPr>
      </w:pPr>
      <w:r>
        <w:rPr>
          <w:sz w:val="20"/>
        </w:rPr>
        <w:t>Porušení povinnosti podle článku IV  bodu  1  písm.  l)  bude postiženo  odvodem ve výši 0,1  –  25  %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 podpory.</w:t>
      </w:r>
    </w:p>
    <w:p w:rsidR="003B4774" w:rsidRDefault="003B4774">
      <w:pPr>
        <w:jc w:val="both"/>
        <w:rPr>
          <w:sz w:val="20"/>
        </w:rPr>
        <w:sectPr w:rsidR="003B4774">
          <w:pgSz w:w="12240" w:h="15840"/>
          <w:pgMar w:top="1060" w:right="1020" w:bottom="1160" w:left="1460" w:header="0" w:footer="882" w:gutter="0"/>
          <w:cols w:space="708"/>
        </w:sectPr>
      </w:pP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Porušení povinností podle článku IV bodu 1 písm. o) bude postiženo odvodem ve výši nezaplacené dlužné částky vynásobené procentem poskytnuté podpory. Porušení této povinnosti nepřesahující</w:t>
      </w:r>
      <w:r>
        <w:rPr>
          <w:spacing w:val="-35"/>
          <w:sz w:val="20"/>
        </w:rPr>
        <w:t xml:space="preserve"> </w:t>
      </w:r>
      <w:r>
        <w:rPr>
          <w:sz w:val="20"/>
        </w:rPr>
        <w:t>lhůtu</w:t>
      </w:r>
    </w:p>
    <w:p w:rsidR="003B4774" w:rsidRDefault="00360EEC">
      <w:pPr>
        <w:pStyle w:val="Zkladntext"/>
        <w:spacing w:before="1"/>
        <w:ind w:right="112"/>
      </w:pPr>
      <w:r>
        <w:t>5 pracovních dnů nebude pos</w:t>
      </w:r>
      <w:r>
        <w:t>tiženo a nebude tak považováno za porušení podmínek poskytnutí podpory.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p)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takto: do 30 kalendářních dní bez postihu, od 31 do 90 kalendářních dní odvod 1 % z poskytnuté podpory, od 91 do 180 kalendářních dní odvod 3 % z poskytnuté podpory, prodlení delší než 180 kalendářních dní  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 postihu, prodlení delší než 31 kalendářních dní 0,1 % z</w:t>
      </w:r>
      <w:r>
        <w:rPr>
          <w:sz w:val="20"/>
        </w:rPr>
        <w:t xml:space="preserve"> 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Porušení povinností podle přílohy  č.  1  této  Smlouvy  bude postiženo  odvodem  ve výši 0,1  –  25  % z poskytnuté  podpory  v případě,  kdy  nejsou  zásadním  způsobem  dodrženy   podmínky  Metodiky  z hlediska plnění podmínek přílo</w:t>
      </w:r>
      <w:r>
        <w:rPr>
          <w:sz w:val="20"/>
        </w:rPr>
        <w:t>hy č. 6 programového dokumentu</w:t>
      </w:r>
      <w:r>
        <w:rPr>
          <w:spacing w:val="-4"/>
          <w:sz w:val="20"/>
        </w:rPr>
        <w:t xml:space="preserve"> </w:t>
      </w:r>
      <w:r>
        <w:rPr>
          <w:sz w:val="20"/>
        </w:rPr>
        <w:t>OPŽP.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spacing w:before="124" w:line="237" w:lineRule="auto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3B4774" w:rsidRDefault="00360EEC">
      <w:pPr>
        <w:pStyle w:val="Odstavecseseznamem"/>
        <w:numPr>
          <w:ilvl w:val="0"/>
          <w:numId w:val="3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3B4774" w:rsidRDefault="003B4774">
      <w:pPr>
        <w:pStyle w:val="Zkladntext"/>
        <w:spacing w:before="1"/>
        <w:ind w:left="0"/>
        <w:jc w:val="left"/>
      </w:pPr>
    </w:p>
    <w:p w:rsidR="003B4774" w:rsidRDefault="00360EEC">
      <w:pPr>
        <w:pStyle w:val="Nadpis1"/>
        <w:ind w:left="3277"/>
      </w:pPr>
      <w:r>
        <w:t>VI.</w:t>
      </w:r>
    </w:p>
    <w:p w:rsidR="003B4774" w:rsidRDefault="00360EEC">
      <w:pPr>
        <w:spacing w:before="1"/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3B4774" w:rsidRDefault="003B4774">
      <w:pPr>
        <w:pStyle w:val="Zkladntext"/>
        <w:spacing w:before="11"/>
        <w:ind w:left="0"/>
        <w:jc w:val="left"/>
        <w:rPr>
          <w:b/>
          <w:sz w:val="19"/>
        </w:rPr>
      </w:pPr>
    </w:p>
    <w:p w:rsidR="003B4774" w:rsidRDefault="00360EEC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z této Smlouvy, </w:t>
      </w:r>
      <w:r>
        <w:rPr>
          <w:sz w:val="20"/>
        </w:rPr>
        <w:t>uzavřou smluvní strany k této Smlouvě dodatek, kterým bude zajištěn její soulad           s obecně závaznými předpisy a Směrnicí MŽP. V případě neuzavření takového dodatku má Fond právo uplatnit postup podle článku V bodu 1.</w:t>
      </w:r>
    </w:p>
    <w:p w:rsidR="003B4774" w:rsidRDefault="00360EEC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Pro snazší identifikaci budou s</w:t>
      </w:r>
      <w:r>
        <w:rPr>
          <w:sz w:val="20"/>
        </w:rPr>
        <w:t>mluvní strany při veškeré korespondenci (včetně elektronické) týkající se akce, uvádět vždy číslo této Smlouvy, a to již v označení věci, které se daná korespondence bude</w:t>
      </w:r>
      <w:r>
        <w:rPr>
          <w:spacing w:val="-40"/>
          <w:sz w:val="20"/>
        </w:rPr>
        <w:t xml:space="preserve"> </w:t>
      </w:r>
      <w:r>
        <w:rPr>
          <w:sz w:val="20"/>
        </w:rPr>
        <w:t>týkat.</w:t>
      </w:r>
    </w:p>
    <w:p w:rsidR="003B4774" w:rsidRDefault="00360EEC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</w:t>
      </w:r>
      <w:r>
        <w:rPr>
          <w:sz w:val="20"/>
        </w:rPr>
        <w:t xml:space="preserve"> písemné formě. Změnu Smlouvy může Fond podmínit krácením nebo nepřiznáním nároku na zbývající část podpory podle   článku   III,   a   to   zejména   tehdy,   kdy   bude   docíleno   nižších    přínosů   (nebo   dojde    k jejich opoždění), než jak tato S</w:t>
      </w:r>
      <w:r>
        <w:rPr>
          <w:sz w:val="20"/>
        </w:rPr>
        <w:t>mlouva původně</w:t>
      </w:r>
      <w:r>
        <w:rPr>
          <w:spacing w:val="-6"/>
          <w:sz w:val="20"/>
        </w:rPr>
        <w:t xml:space="preserve"> </w:t>
      </w:r>
      <w:r>
        <w:rPr>
          <w:sz w:val="20"/>
        </w:rPr>
        <w:t>předpokládala.</w:t>
      </w:r>
    </w:p>
    <w:p w:rsidR="003B4774" w:rsidRDefault="00360EEC">
      <w:pPr>
        <w:pStyle w:val="Odstavecseseznamem"/>
        <w:numPr>
          <w:ilvl w:val="0"/>
          <w:numId w:val="2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3B4774" w:rsidRDefault="00360EEC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3B4774" w:rsidRDefault="00360EEC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3B4774" w:rsidRDefault="00360EEC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</w:t>
      </w:r>
      <w:r>
        <w:rPr>
          <w:sz w:val="20"/>
        </w:rPr>
        <w:t>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3B4774" w:rsidRDefault="00360EEC">
      <w:pPr>
        <w:pStyle w:val="Odstavecseseznamem"/>
        <w:numPr>
          <w:ilvl w:val="0"/>
          <w:numId w:val="2"/>
        </w:numPr>
        <w:tabs>
          <w:tab w:val="left" w:pos="526"/>
        </w:tabs>
        <w:spacing w:before="123" w:line="237" w:lineRule="auto"/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</w:t>
      </w:r>
      <w:r>
        <w:rPr>
          <w:spacing w:val="8"/>
          <w:sz w:val="20"/>
        </w:rPr>
        <w:t xml:space="preserve"> </w:t>
      </w:r>
      <w:r>
        <w:rPr>
          <w:sz w:val="20"/>
        </w:rPr>
        <w:t>340/2015</w:t>
      </w:r>
      <w:r>
        <w:rPr>
          <w:spacing w:val="9"/>
          <w:sz w:val="20"/>
        </w:rPr>
        <w:t xml:space="preserve"> </w:t>
      </w:r>
      <w:r>
        <w:rPr>
          <w:sz w:val="20"/>
        </w:rPr>
        <w:t>Sb.,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9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9"/>
          <w:sz w:val="20"/>
        </w:rPr>
        <w:t xml:space="preserve"> </w:t>
      </w:r>
      <w:r>
        <w:rPr>
          <w:sz w:val="20"/>
        </w:rPr>
        <w:t>účinnosti</w:t>
      </w:r>
      <w:r>
        <w:rPr>
          <w:spacing w:val="8"/>
          <w:sz w:val="20"/>
        </w:rPr>
        <w:t xml:space="preserve"> </w:t>
      </w:r>
      <w:r>
        <w:rPr>
          <w:sz w:val="20"/>
        </w:rPr>
        <w:t>některých</w:t>
      </w:r>
      <w:r>
        <w:rPr>
          <w:spacing w:val="9"/>
          <w:sz w:val="20"/>
        </w:rPr>
        <w:t xml:space="preserve"> </w:t>
      </w:r>
      <w:r>
        <w:rPr>
          <w:sz w:val="20"/>
        </w:rPr>
        <w:t>smluv,</w:t>
      </w:r>
      <w:r>
        <w:rPr>
          <w:spacing w:val="1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9"/>
          <w:sz w:val="20"/>
        </w:rPr>
        <w:t xml:space="preserve"> </w:t>
      </w:r>
      <w:r>
        <w:rPr>
          <w:sz w:val="20"/>
        </w:rPr>
        <w:t>těchto</w:t>
      </w:r>
      <w:r>
        <w:rPr>
          <w:spacing w:val="10"/>
          <w:sz w:val="20"/>
        </w:rPr>
        <w:t xml:space="preserve"> </w:t>
      </w:r>
      <w:r>
        <w:rPr>
          <w:sz w:val="20"/>
        </w:rPr>
        <w:t>smluv</w:t>
      </w:r>
    </w:p>
    <w:p w:rsidR="003B4774" w:rsidRDefault="003B4774">
      <w:pPr>
        <w:spacing w:line="237" w:lineRule="auto"/>
        <w:jc w:val="both"/>
        <w:rPr>
          <w:sz w:val="20"/>
        </w:rPr>
        <w:sectPr w:rsidR="003B4774">
          <w:pgSz w:w="12240" w:h="15840"/>
          <w:pgMar w:top="1060" w:right="1020" w:bottom="1160" w:left="1460" w:header="0" w:footer="882" w:gutter="0"/>
          <w:cols w:space="708"/>
        </w:sectPr>
      </w:pPr>
    </w:p>
    <w:p w:rsidR="003B4774" w:rsidRDefault="00360EEC">
      <w:pPr>
        <w:pStyle w:val="Zkladntext"/>
        <w:spacing w:before="73"/>
        <w:ind w:right="115"/>
      </w:pPr>
      <w:r>
        <w:lastRenderedPageBreak/>
        <w:t>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8"/>
        </w:rPr>
        <w:t xml:space="preserve"> </w:t>
      </w:r>
      <w:r>
        <w:t>smluv</w:t>
      </w:r>
      <w:r>
        <w:rPr>
          <w:spacing w:val="-8"/>
        </w:rPr>
        <w:t xml:space="preserve"> </w:t>
      </w:r>
      <w:r>
        <w:t>(zákon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zveřejnění</w:t>
      </w:r>
      <w:r>
        <w:rPr>
          <w:spacing w:val="-8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 tento zákon</w:t>
      </w:r>
      <w:r>
        <w:rPr>
          <w:spacing w:val="-1"/>
        </w:rPr>
        <w:t xml:space="preserve"> </w:t>
      </w:r>
      <w:r>
        <w:t>ukládá.</w:t>
      </w:r>
    </w:p>
    <w:p w:rsidR="003B4774" w:rsidRDefault="00360EEC">
      <w:pPr>
        <w:pStyle w:val="Odstavecseseznamem"/>
        <w:numPr>
          <w:ilvl w:val="0"/>
          <w:numId w:val="2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</w:t>
      </w:r>
      <w:r>
        <w:rPr>
          <w:sz w:val="20"/>
        </w:rPr>
        <w:t>sy zástupců smluvních stran, popřípadě je vyhotovena ve dvou listinných exemplářích a podepsána vlastnoručně; každý exemplář má platnost originálu. Každá smluvní strana obdrží jeden exemplář.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8"/>
        </w:rPr>
      </w:pPr>
    </w:p>
    <w:p w:rsidR="003B4774" w:rsidRDefault="00360EEC">
      <w:pPr>
        <w:pStyle w:val="Zkladntext"/>
        <w:spacing w:before="1"/>
        <w:ind w:left="242"/>
        <w:jc w:val="left"/>
      </w:pPr>
      <w:r>
        <w:t>V:</w:t>
      </w:r>
    </w:p>
    <w:p w:rsidR="003B4774" w:rsidRDefault="003B4774">
      <w:pPr>
        <w:pStyle w:val="Zkladntext"/>
        <w:spacing w:before="11"/>
        <w:ind w:left="0"/>
        <w:jc w:val="left"/>
        <w:rPr>
          <w:sz w:val="19"/>
        </w:rPr>
      </w:pPr>
    </w:p>
    <w:p w:rsidR="003B4774" w:rsidRDefault="00360EEC">
      <w:pPr>
        <w:pStyle w:val="Zkladntext"/>
        <w:tabs>
          <w:tab w:val="left" w:pos="6722"/>
        </w:tabs>
        <w:ind w:left="242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spacing w:before="1"/>
        <w:ind w:left="0"/>
        <w:jc w:val="left"/>
        <w:rPr>
          <w:sz w:val="22"/>
        </w:rPr>
      </w:pPr>
    </w:p>
    <w:p w:rsidR="003B4774" w:rsidRDefault="00360EEC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3B4774" w:rsidRDefault="00360EEC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spacing w:before="2"/>
        <w:ind w:left="0"/>
        <w:jc w:val="left"/>
        <w:rPr>
          <w:sz w:val="32"/>
        </w:rPr>
      </w:pPr>
    </w:p>
    <w:p w:rsidR="003B4774" w:rsidRDefault="00360EEC">
      <w:pPr>
        <w:pStyle w:val="Zkladntext"/>
        <w:ind w:left="242"/>
        <w:jc w:val="left"/>
      </w:pPr>
      <w:r>
        <w:t>Příloha č. 1 – Specifické podmínky provozování pro model samostatného provozování</w:t>
      </w:r>
    </w:p>
    <w:p w:rsidR="003B4774" w:rsidRDefault="003B4774">
      <w:pPr>
        <w:pStyle w:val="Zkladntext"/>
        <w:spacing w:before="12"/>
        <w:ind w:left="0"/>
        <w:jc w:val="left"/>
        <w:rPr>
          <w:sz w:val="37"/>
        </w:rPr>
      </w:pPr>
    </w:p>
    <w:p w:rsidR="003B4774" w:rsidRDefault="00360EEC">
      <w:pPr>
        <w:pStyle w:val="Zkladntext"/>
        <w:ind w:left="242"/>
        <w:jc w:val="left"/>
      </w:pPr>
      <w:r>
        <w:t>Příloha č. 2 - Stanovení finančních oprav, které se použijí v případě porušení povinností při zadávání zakázek/veřejných zakázek</w:t>
      </w:r>
    </w:p>
    <w:p w:rsidR="003B4774" w:rsidRDefault="003B4774">
      <w:pPr>
        <w:sectPr w:rsidR="003B4774">
          <w:pgSz w:w="12240" w:h="15840"/>
          <w:pgMar w:top="1060" w:right="1020" w:bottom="1160" w:left="1460" w:header="0" w:footer="882" w:gutter="0"/>
          <w:cols w:space="708"/>
        </w:sectPr>
      </w:pPr>
    </w:p>
    <w:p w:rsidR="003B4774" w:rsidRDefault="00360EEC">
      <w:pPr>
        <w:pStyle w:val="Zkladntext"/>
        <w:spacing w:before="73"/>
        <w:ind w:left="297"/>
        <w:jc w:val="left"/>
      </w:pPr>
      <w:r>
        <w:lastRenderedPageBreak/>
        <w:t>Příloha č. 1 - Smlouva o poskytnutí podpory ze Státního fondu životního prostředí České republiky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spacing w:before="2"/>
        <w:ind w:left="0"/>
        <w:jc w:val="left"/>
        <w:rPr>
          <w:sz w:val="21"/>
        </w:rPr>
      </w:pPr>
    </w:p>
    <w:p w:rsidR="003B4774" w:rsidRDefault="00360EEC">
      <w:pPr>
        <w:pStyle w:val="Nadpis1"/>
        <w:ind w:right="0"/>
        <w:jc w:val="left"/>
      </w:pPr>
      <w:r>
        <w:t>Specifické podmínky provozování pro model samostatného provozování</w:t>
      </w:r>
    </w:p>
    <w:p w:rsidR="003B4774" w:rsidRDefault="003B4774">
      <w:pPr>
        <w:pStyle w:val="Zkladntext"/>
        <w:spacing w:before="1"/>
        <w:ind w:left="0"/>
        <w:jc w:val="left"/>
        <w:rPr>
          <w:b/>
          <w:sz w:val="29"/>
        </w:rPr>
      </w:pPr>
    </w:p>
    <w:p w:rsidR="003B4774" w:rsidRDefault="00360EEC">
      <w:pPr>
        <w:pStyle w:val="Odstavecseseznamem"/>
        <w:numPr>
          <w:ilvl w:val="1"/>
          <w:numId w:val="2"/>
        </w:numPr>
        <w:tabs>
          <w:tab w:val="left" w:pos="670"/>
          <w:tab w:val="left" w:pos="2792"/>
          <w:tab w:val="left" w:pos="3511"/>
          <w:tab w:val="left" w:pos="5032"/>
          <w:tab w:val="left" w:pos="6766"/>
          <w:tab w:val="left" w:pos="7906"/>
          <w:tab w:val="left" w:pos="8894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právní moci posledního kolaudačního souhlasu k projektu provozována  v rámci modelu samostatného provozování (příjemce podpory provozuje sám</w:t>
      </w:r>
      <w:r>
        <w:rPr>
          <w:sz w:val="20"/>
        </w:rPr>
        <w:t>), tzn., že příjemce podpory bude řádně sám, vlastním jménem a na vlastní odpovědnost provozovat vodohospodářskou infrastrukturu a přímo držet povolení k provozování (k modelům provozování infrastruktury a podmínkám stanoveným pro samostatný model viz doku</w:t>
      </w:r>
      <w:r>
        <w:rPr>
          <w:sz w:val="20"/>
        </w:rPr>
        <w:t>ment „Metodika pro žadatele rozvádějící podmínky přílohy  č. 6 Programového dokumentu OPŽP 2014  –  2020“ dále jen „Metodika“, která     je součástí PrŽaP). Pro účely stanovení podmínek týkajících se provozování vodohospodářské infrastruktury se vodohospod</w:t>
      </w:r>
      <w:r>
        <w:rPr>
          <w:sz w:val="20"/>
        </w:rPr>
        <w:t>ářskou infrastrukturou rozumí celá složka infrastruktury pořízené (rekonstruované)</w:t>
      </w:r>
      <w:r>
        <w:rPr>
          <w:sz w:val="20"/>
        </w:rPr>
        <w:tab/>
        <w:t>s</w:t>
      </w:r>
      <w:r>
        <w:rPr>
          <w:sz w:val="20"/>
        </w:rPr>
        <w:tab/>
        <w:t>podporou</w:t>
      </w:r>
      <w:r>
        <w:rPr>
          <w:sz w:val="20"/>
        </w:rPr>
        <w:tab/>
        <w:t>poskytnutou</w:t>
      </w:r>
      <w:r>
        <w:rPr>
          <w:sz w:val="20"/>
        </w:rPr>
        <w:tab/>
        <w:t>podle</w:t>
      </w:r>
      <w:r>
        <w:rPr>
          <w:sz w:val="20"/>
        </w:rPr>
        <w:tab/>
        <w:t>této</w:t>
      </w:r>
      <w:r>
        <w:rPr>
          <w:sz w:val="20"/>
        </w:rPr>
        <w:tab/>
        <w:t>Smlouvy a Rozhodnutí (podpořená infrastruktura) a veškerá další infrastruktura provozovaná v této složce na území relevantní obce (podrobně</w:t>
      </w:r>
      <w:r>
        <w:rPr>
          <w:sz w:val="20"/>
        </w:rPr>
        <w:t>ji viz Metodika) společně s podpořenou infrastrukturou v rámci podpořeného 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3B4774" w:rsidRDefault="00360EEC">
      <w:pPr>
        <w:pStyle w:val="Odstavecseseznamem"/>
        <w:numPr>
          <w:ilvl w:val="1"/>
          <w:numId w:val="2"/>
        </w:numPr>
        <w:tabs>
          <w:tab w:val="left" w:pos="670"/>
        </w:tabs>
        <w:spacing w:before="120" w:line="264" w:lineRule="auto"/>
        <w:ind w:right="111" w:hanging="293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 posledního kolaudačního  souhlasu  k  projektu  bude  za</w:t>
      </w:r>
      <w:r>
        <w:rPr>
          <w:sz w:val="20"/>
        </w:rPr>
        <w:t>bezpečena  finanční  udržitelnost  projektu,  a to za podmínek stanovených Fondem. Změna výše prostředků na obnovu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3B4774" w:rsidRDefault="00360EEC">
      <w:pPr>
        <w:pStyle w:val="Odstavecseseznamem"/>
        <w:numPr>
          <w:ilvl w:val="2"/>
          <w:numId w:val="2"/>
        </w:numPr>
        <w:tabs>
          <w:tab w:val="left" w:pos="885"/>
        </w:tabs>
        <w:spacing w:before="3" w:line="237" w:lineRule="auto"/>
        <w:ind w:right="265" w:hanging="281"/>
        <w:rPr>
          <w:sz w:val="20"/>
        </w:rPr>
      </w:pPr>
      <w:r>
        <w:rPr>
          <w:sz w:val="20"/>
        </w:rPr>
        <w:t>snížení na úroveň, která prokazatelně zajistí nepřekročení hranice sociálně únosné ce</w:t>
      </w:r>
      <w:r>
        <w:rPr>
          <w:sz w:val="20"/>
        </w:rPr>
        <w:t>ny pro</w:t>
      </w:r>
      <w:r>
        <w:rPr>
          <w:spacing w:val="-39"/>
          <w:sz w:val="20"/>
        </w:rPr>
        <w:t xml:space="preserve"> </w:t>
      </w:r>
      <w:r>
        <w:rPr>
          <w:sz w:val="20"/>
        </w:rPr>
        <w:t>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3B4774" w:rsidRDefault="00360EEC">
      <w:pPr>
        <w:pStyle w:val="Odstavecseseznamem"/>
        <w:numPr>
          <w:ilvl w:val="2"/>
          <w:numId w:val="2"/>
        </w:numPr>
        <w:tabs>
          <w:tab w:val="left" w:pos="902"/>
        </w:tabs>
        <w:spacing w:before="2"/>
        <w:ind w:left="901" w:hanging="233"/>
        <w:rPr>
          <w:sz w:val="20"/>
        </w:rPr>
      </w:pPr>
      <w:r>
        <w:rPr>
          <w:sz w:val="20"/>
        </w:rPr>
        <w:t>snížení na úroveň, která prokazatelně vytváří zdroje pro správu, obnovu a případné</w:t>
      </w:r>
      <w:r>
        <w:rPr>
          <w:spacing w:val="-20"/>
          <w:sz w:val="20"/>
        </w:rPr>
        <w:t xml:space="preserve"> </w:t>
      </w:r>
      <w:r>
        <w:rPr>
          <w:sz w:val="20"/>
        </w:rPr>
        <w:t>rozšíření</w:t>
      </w:r>
    </w:p>
    <w:p w:rsidR="003B4774" w:rsidRDefault="00360EEC">
      <w:pPr>
        <w:pStyle w:val="Zkladntext"/>
        <w:ind w:left="669"/>
        <w:jc w:val="left"/>
      </w:pPr>
      <w:r>
        <w:t>vodovodů a/nebo kanalizací minimálně ve výši „plných odpisů“. V obou případech je nezbytné, aby Fon</w:t>
      </w:r>
      <w:r>
        <w:t>d navrženou odchylku odsouhlasil.</w:t>
      </w:r>
    </w:p>
    <w:p w:rsidR="003B4774" w:rsidRDefault="00360EEC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 řádného hospodáře.</w:t>
      </w:r>
    </w:p>
    <w:p w:rsidR="003B4774" w:rsidRDefault="00360EEC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5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Metodiky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5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3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26"/>
        </w:rPr>
      </w:pPr>
    </w:p>
    <w:p w:rsidR="003B4774" w:rsidRDefault="003B4774">
      <w:pPr>
        <w:pStyle w:val="Zkladntext"/>
        <w:ind w:left="0"/>
        <w:jc w:val="left"/>
        <w:rPr>
          <w:sz w:val="38"/>
        </w:rPr>
      </w:pPr>
    </w:p>
    <w:p w:rsidR="003B4774" w:rsidRDefault="00360EEC">
      <w:pPr>
        <w:pStyle w:val="Zkladntext"/>
        <w:ind w:left="242"/>
        <w:jc w:val="left"/>
      </w:pPr>
      <w:r>
        <w:t>Příloha č. 2 - Smlouva o poskytnutí podpory ze Státního fondu životního prostředí České republiky</w:t>
      </w:r>
    </w:p>
    <w:p w:rsidR="003B4774" w:rsidRDefault="003B4774">
      <w:pPr>
        <w:sectPr w:rsidR="003B4774">
          <w:pgSz w:w="12240" w:h="15840"/>
          <w:pgMar w:top="1060" w:right="1020" w:bottom="1160" w:left="1460" w:header="0" w:footer="882" w:gutter="0"/>
          <w:cols w:space="708"/>
        </w:sectPr>
      </w:pPr>
    </w:p>
    <w:p w:rsidR="003B4774" w:rsidRDefault="003B4774">
      <w:pPr>
        <w:pStyle w:val="Zkladntext"/>
        <w:spacing w:before="1"/>
        <w:ind w:left="0"/>
        <w:jc w:val="left"/>
        <w:rPr>
          <w:sz w:val="12"/>
        </w:rPr>
      </w:pPr>
    </w:p>
    <w:p w:rsidR="003B4774" w:rsidRDefault="00360EEC">
      <w:pPr>
        <w:pStyle w:val="Nadpis1"/>
        <w:spacing w:before="99"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3B4774" w:rsidRDefault="003B4774">
      <w:pPr>
        <w:pStyle w:val="Zkladntext"/>
        <w:spacing w:before="1"/>
        <w:ind w:left="0"/>
        <w:jc w:val="left"/>
        <w:rPr>
          <w:b/>
          <w:sz w:val="27"/>
        </w:rPr>
      </w:pPr>
    </w:p>
    <w:p w:rsidR="003B4774" w:rsidRDefault="00360EEC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</w:t>
      </w:r>
      <w:r>
        <w:rPr>
          <w:sz w:val="20"/>
        </w:rPr>
        <w:t>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 zakázek (dále souhrnně jen „veřejné zakázky“), zejména v nedodržení postupu podle zákona č. 134/2016 Sb., o zadávání veřejných zakázek, ve znění účinném   v době zahájení zadávac</w:t>
      </w:r>
      <w:r>
        <w:rPr>
          <w:sz w:val="20"/>
        </w:rPr>
        <w:t xml:space="preserve">ího řízení, případně zákona č. 137/2006 Sb., o veřejných zakázkách, ve znění účinném v době zahájení zadávacího řízení (dále souhrnně jen „zákon“) a/nebo nedodržení postupu stanoveného v Pokynech pro zadávání veřejných zakázek v OPŽP 2014 – 2020, ve znění </w:t>
      </w:r>
      <w:r>
        <w:rPr>
          <w:sz w:val="20"/>
        </w:rPr>
        <w:t>účinném v</w:t>
      </w:r>
      <w:r>
        <w:rPr>
          <w:spacing w:val="-31"/>
          <w:sz w:val="20"/>
        </w:rPr>
        <w:t xml:space="preserve"> </w:t>
      </w:r>
      <w:r>
        <w:rPr>
          <w:sz w:val="20"/>
        </w:rPr>
        <w:t>době zahájení výběrového/zadávacího řízení (dále jen „Pokyny OPŽP“),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3B4774" w:rsidRDefault="00360EEC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 xml:space="preserve">V případě, že </w:t>
      </w:r>
      <w:r>
        <w:rPr>
          <w:sz w:val="20"/>
        </w:rPr>
        <w:t>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3B4774" w:rsidRDefault="00360EE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3B4774" w:rsidRDefault="00360EEC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 xml:space="preserve">Výše finanční opravy se vypočte z částky, která byla nebo má být z prostředků Fondu v rámci podpory poskytnuta v souvislosti s veřejnou zakázkou, u které </w:t>
      </w:r>
      <w:r>
        <w:rPr>
          <w:spacing w:val="3"/>
          <w:sz w:val="20"/>
        </w:rPr>
        <w:t xml:space="preserve">se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vyskytlo.</w:t>
      </w:r>
    </w:p>
    <w:p w:rsidR="003B4774" w:rsidRDefault="00360EE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</w:t>
      </w:r>
      <w:r>
        <w:rPr>
          <w:sz w:val="20"/>
        </w:rPr>
        <w:t>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3B4774" w:rsidRDefault="00360EEC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</w:t>
      </w:r>
      <w:r>
        <w:rPr>
          <w:sz w:val="20"/>
        </w:rPr>
        <w:t xml:space="preserve">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:rsidR="003B4774" w:rsidRDefault="00360EEC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9" w:hanging="425"/>
        <w:jc w:val="both"/>
        <w:rPr>
          <w:sz w:val="20"/>
        </w:rPr>
      </w:pPr>
      <w:r>
        <w:rPr>
          <w:sz w:val="20"/>
        </w:rPr>
        <w:t>V případě, že bude identifikováno porušen</w:t>
      </w:r>
      <w:r>
        <w:rPr>
          <w:sz w:val="20"/>
        </w:rPr>
        <w:t>í, které nelze podřadit pod konkrétní typ porušení uvedený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3B4774" w:rsidRDefault="003B4774">
      <w:pPr>
        <w:spacing w:line="264" w:lineRule="auto"/>
        <w:jc w:val="both"/>
        <w:rPr>
          <w:sz w:val="20"/>
        </w:rPr>
        <w:sectPr w:rsidR="003B4774">
          <w:pgSz w:w="12240" w:h="15840"/>
          <w:pgMar w:top="1500" w:right="1020" w:bottom="116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B477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B4774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B4774" w:rsidRDefault="00360EEC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3B4774" w:rsidRDefault="00360EE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3B4774" w:rsidRDefault="00360EEC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B4774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3B4774" w:rsidRDefault="00360EEC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3B477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3B4774" w:rsidRDefault="00360EEC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3B4774" w:rsidRDefault="00360EEC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3B4774" w:rsidRDefault="00360EE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B4774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3B4774" w:rsidRDefault="00360EEC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3B4774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3B4774" w:rsidRDefault="00360EEC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3B4774" w:rsidRDefault="00360EE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3B4774" w:rsidRDefault="00360E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3B4774" w:rsidRDefault="00360EEC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3B4774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3B4774" w:rsidRDefault="00360EEC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3B4774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3B4774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3B4774" w:rsidRDefault="00360EEC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3B4774" w:rsidRDefault="00360EEC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3B4774" w:rsidRDefault="00360EEC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3B4774" w:rsidRDefault="00360EE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3B4774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3B4774" w:rsidRDefault="00360EEC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3B4774" w:rsidRDefault="00360EEC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3B4774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3B4774" w:rsidRDefault="00360EEC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3B4774" w:rsidRDefault="00360EEC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3B4774" w:rsidRDefault="003B4774">
      <w:pPr>
        <w:spacing w:line="261" w:lineRule="auto"/>
        <w:rPr>
          <w:sz w:val="20"/>
        </w:rPr>
        <w:sectPr w:rsidR="003B4774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B477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B477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3B4774" w:rsidRDefault="00360EEC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3B4774" w:rsidRDefault="00360EEC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3B4774" w:rsidRDefault="00360E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3B4774" w:rsidRDefault="00360EEC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3B4774" w:rsidRDefault="00360EEC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3B4774" w:rsidRDefault="00360EEC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B477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3B4774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3B4774" w:rsidRDefault="00360EEC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3B4774" w:rsidRDefault="00360E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3B4774" w:rsidRDefault="00360EEC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3B4774" w:rsidRDefault="00360EEC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B477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3B4774" w:rsidRDefault="00360EEC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3B4774" w:rsidRDefault="00360EEC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B4774" w:rsidRDefault="00360EEC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3B4774" w:rsidRDefault="00360EEC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3B4774" w:rsidRDefault="00360EEC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3B477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3B4774" w:rsidRDefault="00360EEC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3B4774" w:rsidRDefault="00360EEC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3B4774" w:rsidRDefault="00360E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3B4774" w:rsidRDefault="00360EEC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3B4774" w:rsidRDefault="00360EEC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3B4774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3B4774" w:rsidRDefault="00360EEC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3B4774" w:rsidRDefault="00360EEC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3B4774" w:rsidRDefault="00360EEC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3B4774" w:rsidRDefault="003B4774">
      <w:pPr>
        <w:spacing w:line="264" w:lineRule="auto"/>
        <w:rPr>
          <w:sz w:val="20"/>
        </w:rPr>
        <w:sectPr w:rsidR="003B4774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B477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B477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3B4774" w:rsidRDefault="00360EEC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3B4774" w:rsidRDefault="00360EEC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3B4774" w:rsidRDefault="00360E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B477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3B4774" w:rsidRDefault="00360EEC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4774" w:rsidRDefault="00360EEC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3B4774" w:rsidRDefault="00360EEC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3B4774" w:rsidRDefault="00360EEC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B4774" w:rsidRDefault="00360EEC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B4774" w:rsidRDefault="00360EEC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B477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3B4774" w:rsidRDefault="00360EE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B477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3B477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3B477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3B4774" w:rsidRDefault="00360E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B4774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3B4774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B4774" w:rsidRDefault="00360EEC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3B4774" w:rsidRDefault="00360EEC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3B4774" w:rsidRDefault="00360EE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B4774" w:rsidRDefault="00360EEC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B4774" w:rsidRDefault="00360EE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3B4774" w:rsidRDefault="00360EEC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3B4774" w:rsidRDefault="003B4774">
      <w:pPr>
        <w:spacing w:line="264" w:lineRule="auto"/>
        <w:rPr>
          <w:sz w:val="20"/>
        </w:rPr>
        <w:sectPr w:rsidR="003B4774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B477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B477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B4774" w:rsidRDefault="00360EEC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3B4774" w:rsidRDefault="00360EEC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3B4774" w:rsidRDefault="00360E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3B4774" w:rsidRDefault="00360EEC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B4774" w:rsidRDefault="00360EE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3B4774" w:rsidRDefault="00360EEC">
            <w:pPr>
              <w:pStyle w:val="TableParagraph"/>
              <w:spacing w:before="27" w:line="264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3B4774" w:rsidRDefault="00360EEC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B4774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3B4774" w:rsidRDefault="00360EE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3B4774" w:rsidRDefault="00360EE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3B4774" w:rsidRDefault="00360EEC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3B4774" w:rsidRDefault="00360EEC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3B4774" w:rsidRDefault="00360EEC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3B4774" w:rsidRDefault="00360EE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3B4774" w:rsidRDefault="00360EEC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3B4774" w:rsidRDefault="00360EEC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3B4774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3B4774" w:rsidRDefault="00360EEC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3B4774" w:rsidRDefault="00360EEC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B4774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3B4774" w:rsidRDefault="00360EEC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3B4774" w:rsidRDefault="00360EEC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3B4774" w:rsidRDefault="00360EEC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3B4774" w:rsidRDefault="003B4774">
      <w:pPr>
        <w:rPr>
          <w:sz w:val="20"/>
        </w:rPr>
        <w:sectPr w:rsidR="003B4774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B477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B4774" w:rsidRDefault="00360EEC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3B4774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3B4774" w:rsidRDefault="00360EEC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3B4774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3B4774" w:rsidRDefault="00360EEC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3B4774" w:rsidRDefault="00360EEC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3B4774" w:rsidRDefault="00360EEC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3B4774" w:rsidRDefault="00360EEC">
            <w:pPr>
              <w:pStyle w:val="TableParagraph"/>
              <w:spacing w:before="144" w:line="264" w:lineRule="auto"/>
              <w:ind w:left="117" w:right="4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3B4774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3B4774" w:rsidRDefault="00360EE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3B4774" w:rsidRDefault="00360EEC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B4774" w:rsidRDefault="00360EEC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3B4774" w:rsidRDefault="00360EEC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3B4774" w:rsidRDefault="00360EEC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3B4774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3B4774" w:rsidRDefault="00360EEC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3B4774" w:rsidRDefault="00360EE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3B4774" w:rsidRDefault="00360EEC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3B4774" w:rsidRDefault="00360EE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B4774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4774" w:rsidRDefault="00360EEC">
            <w:pPr>
              <w:pStyle w:val="TableParagraph"/>
              <w:spacing w:before="106" w:line="264" w:lineRule="auto"/>
              <w:ind w:right="73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3B4774" w:rsidRDefault="00360EE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3B4774" w:rsidRDefault="00360EEC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 s čl.</w:t>
            </w:r>
          </w:p>
          <w:p w:rsidR="003B4774" w:rsidRDefault="00360EEC">
            <w:pPr>
              <w:pStyle w:val="TableParagraph"/>
              <w:spacing w:before="0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3B4774" w:rsidRDefault="00360EEC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4774" w:rsidRDefault="00360EEC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B4774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4774" w:rsidRDefault="003B477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3B4774" w:rsidRDefault="00360EEC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360EEC" w:rsidRDefault="00360EEC"/>
    <w:sectPr w:rsidR="00360EEC">
      <w:pgSz w:w="12240" w:h="15840"/>
      <w:pgMar w:top="1140" w:right="1020" w:bottom="1080" w:left="1460" w:header="0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EEC" w:rsidRDefault="00360EEC">
      <w:r>
        <w:separator/>
      </w:r>
    </w:p>
  </w:endnote>
  <w:endnote w:type="continuationSeparator" w:id="0">
    <w:p w:rsidR="00360EEC" w:rsidRDefault="0036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74" w:rsidRDefault="00360EEC">
    <w:pPr>
      <w:pStyle w:val="Zkladntext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2.9pt;width:16.1pt;height:13.05pt;z-index:-251658752;mso-position-horizontal-relative:page;mso-position-vertical-relative:page" filled="f" stroked="f">
          <v:textbox inset="0,0,0,0">
            <w:txbxContent>
              <w:p w:rsidR="003B4774" w:rsidRDefault="00360EEC">
                <w:pPr>
                  <w:pStyle w:val="Zkladn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771FA1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EEC" w:rsidRDefault="00360EEC">
      <w:r>
        <w:separator/>
      </w:r>
    </w:p>
  </w:footnote>
  <w:footnote w:type="continuationSeparator" w:id="0">
    <w:p w:rsidR="00360EEC" w:rsidRDefault="0036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3EC5"/>
    <w:multiLevelType w:val="hybridMultilevel"/>
    <w:tmpl w:val="A51498D2"/>
    <w:lvl w:ilvl="0" w:tplc="2A380CD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51FCA14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A55C3C8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CC86E6A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7042199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F2FA00B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ED465C7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5D588F4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7E088E5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5B4605A"/>
    <w:multiLevelType w:val="hybridMultilevel"/>
    <w:tmpl w:val="55BA4D50"/>
    <w:lvl w:ilvl="0" w:tplc="8F0E79D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6E01F1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BFAA66F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C456BF3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5B8EDA6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12FA4ED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5040E3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EC68131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AFA6F4C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695526C"/>
    <w:multiLevelType w:val="hybridMultilevel"/>
    <w:tmpl w:val="A52276EE"/>
    <w:lvl w:ilvl="0" w:tplc="129A24F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B98041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0BF897D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B3BE1E8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635AF67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CDB2BED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F54C219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B7EC5F34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C0866F7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4F2910B5"/>
    <w:multiLevelType w:val="hybridMultilevel"/>
    <w:tmpl w:val="4CA856AE"/>
    <w:lvl w:ilvl="0" w:tplc="B000781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C726CC6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5DA03452">
      <w:start w:val="1"/>
      <w:numFmt w:val="lowerLetter"/>
      <w:lvlText w:val="%3)"/>
      <w:lvlJc w:val="left"/>
      <w:pPr>
        <w:ind w:left="950" w:hanging="21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BE88FEF2">
      <w:numFmt w:val="bullet"/>
      <w:lvlText w:val="•"/>
      <w:lvlJc w:val="left"/>
      <w:pPr>
        <w:ind w:left="2060" w:hanging="216"/>
      </w:pPr>
      <w:rPr>
        <w:rFonts w:hint="default"/>
        <w:lang w:val="cs-CZ" w:eastAsia="cs-CZ" w:bidi="cs-CZ"/>
      </w:rPr>
    </w:lvl>
    <w:lvl w:ilvl="4" w:tplc="406024AC">
      <w:numFmt w:val="bullet"/>
      <w:lvlText w:val="•"/>
      <w:lvlJc w:val="left"/>
      <w:pPr>
        <w:ind w:left="3160" w:hanging="216"/>
      </w:pPr>
      <w:rPr>
        <w:rFonts w:hint="default"/>
        <w:lang w:val="cs-CZ" w:eastAsia="cs-CZ" w:bidi="cs-CZ"/>
      </w:rPr>
    </w:lvl>
    <w:lvl w:ilvl="5" w:tplc="4E847E54">
      <w:numFmt w:val="bullet"/>
      <w:lvlText w:val="•"/>
      <w:lvlJc w:val="left"/>
      <w:pPr>
        <w:ind w:left="4260" w:hanging="216"/>
      </w:pPr>
      <w:rPr>
        <w:rFonts w:hint="default"/>
        <w:lang w:val="cs-CZ" w:eastAsia="cs-CZ" w:bidi="cs-CZ"/>
      </w:rPr>
    </w:lvl>
    <w:lvl w:ilvl="6" w:tplc="D1AC3CB8">
      <w:numFmt w:val="bullet"/>
      <w:lvlText w:val="•"/>
      <w:lvlJc w:val="left"/>
      <w:pPr>
        <w:ind w:left="5360" w:hanging="216"/>
      </w:pPr>
      <w:rPr>
        <w:rFonts w:hint="default"/>
        <w:lang w:val="cs-CZ" w:eastAsia="cs-CZ" w:bidi="cs-CZ"/>
      </w:rPr>
    </w:lvl>
    <w:lvl w:ilvl="7" w:tplc="EA0EBB36">
      <w:numFmt w:val="bullet"/>
      <w:lvlText w:val="•"/>
      <w:lvlJc w:val="left"/>
      <w:pPr>
        <w:ind w:left="6460" w:hanging="216"/>
      </w:pPr>
      <w:rPr>
        <w:rFonts w:hint="default"/>
        <w:lang w:val="cs-CZ" w:eastAsia="cs-CZ" w:bidi="cs-CZ"/>
      </w:rPr>
    </w:lvl>
    <w:lvl w:ilvl="8" w:tplc="7EAC2DC2">
      <w:numFmt w:val="bullet"/>
      <w:lvlText w:val="•"/>
      <w:lvlJc w:val="left"/>
      <w:pPr>
        <w:ind w:left="7560" w:hanging="216"/>
      </w:pPr>
      <w:rPr>
        <w:rFonts w:hint="default"/>
        <w:lang w:val="cs-CZ" w:eastAsia="cs-CZ" w:bidi="cs-CZ"/>
      </w:rPr>
    </w:lvl>
  </w:abstractNum>
  <w:abstractNum w:abstractNumId="4" w15:restartNumberingAfterBreak="0">
    <w:nsid w:val="62CA2A54"/>
    <w:multiLevelType w:val="hybridMultilevel"/>
    <w:tmpl w:val="1466E310"/>
    <w:lvl w:ilvl="0" w:tplc="7AB87FA8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9C42232">
      <w:start w:val="1"/>
      <w:numFmt w:val="lowerLetter"/>
      <w:lvlText w:val="%2)"/>
      <w:lvlJc w:val="left"/>
      <w:pPr>
        <w:ind w:left="808" w:hanging="221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40B81E78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400A22DC">
      <w:numFmt w:val="bullet"/>
      <w:lvlText w:val="•"/>
      <w:lvlJc w:val="left"/>
      <w:pPr>
        <w:ind w:left="2182" w:hanging="286"/>
      </w:pPr>
      <w:rPr>
        <w:rFonts w:hint="default"/>
        <w:lang w:val="cs-CZ" w:eastAsia="cs-CZ" w:bidi="cs-CZ"/>
      </w:rPr>
    </w:lvl>
    <w:lvl w:ilvl="4" w:tplc="960E02C0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5" w:tplc="FA88C142">
      <w:numFmt w:val="bullet"/>
      <w:lvlText w:val="•"/>
      <w:lvlJc w:val="left"/>
      <w:pPr>
        <w:ind w:left="4347" w:hanging="286"/>
      </w:pPr>
      <w:rPr>
        <w:rFonts w:hint="default"/>
        <w:lang w:val="cs-CZ" w:eastAsia="cs-CZ" w:bidi="cs-CZ"/>
      </w:rPr>
    </w:lvl>
    <w:lvl w:ilvl="6" w:tplc="AD24B724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7" w:tplc="7EEA504E">
      <w:numFmt w:val="bullet"/>
      <w:lvlText w:val="•"/>
      <w:lvlJc w:val="left"/>
      <w:pPr>
        <w:ind w:left="6512" w:hanging="286"/>
      </w:pPr>
      <w:rPr>
        <w:rFonts w:hint="default"/>
        <w:lang w:val="cs-CZ" w:eastAsia="cs-CZ" w:bidi="cs-CZ"/>
      </w:rPr>
    </w:lvl>
    <w:lvl w:ilvl="8" w:tplc="28EA20EE">
      <w:numFmt w:val="bullet"/>
      <w:lvlText w:val="•"/>
      <w:lvlJc w:val="left"/>
      <w:pPr>
        <w:ind w:left="7595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67C82EA3"/>
    <w:multiLevelType w:val="hybridMultilevel"/>
    <w:tmpl w:val="DC44A8DA"/>
    <w:lvl w:ilvl="0" w:tplc="3C30811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D32F20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1FA000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5E88F35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065C45B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7D3CC5B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77323C5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129663A4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163AF34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B1B2AC4"/>
    <w:multiLevelType w:val="hybridMultilevel"/>
    <w:tmpl w:val="A7BE9178"/>
    <w:lvl w:ilvl="0" w:tplc="51C6AAF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C8EDED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5A9EE2B2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7708CE66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D8247FC8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8BDAACA6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10888DBC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FDEE4DFC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496ABD78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B4774"/>
    <w:rsid w:val="00360EEC"/>
    <w:rsid w:val="003B4774"/>
    <w:rsid w:val="0077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1BAFE6"/>
  <w15:docId w15:val="{48814FAC-59E6-45D0-A446-B794504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5308</Words>
  <Characters>31319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2020-11-26T13:58:00Z</dcterms:created>
  <dcterms:modified xsi:type="dcterms:W3CDTF">2020-11-26T13:59:00Z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2020-11-26T00:00:00Z</vt:filetime>
  </property>
</Properties>
</file>