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98F87" w14:textId="77777777" w:rsidR="004359C5" w:rsidRPr="004359C5" w:rsidRDefault="004359C5" w:rsidP="004359C5">
      <w:pPr>
        <w:pStyle w:val="Nzev"/>
        <w:spacing w:after="0" w:line="276" w:lineRule="auto"/>
        <w:rPr>
          <w:rFonts w:asciiTheme="minorHAnsi" w:hAnsiTheme="minorHAnsi" w:cstheme="minorHAnsi"/>
          <w:color w:val="auto"/>
        </w:rPr>
      </w:pPr>
      <w:bookmarkStart w:id="0" w:name="_GoBack"/>
      <w:bookmarkEnd w:id="0"/>
      <w:r w:rsidRPr="004359C5">
        <w:rPr>
          <w:rFonts w:asciiTheme="minorHAnsi" w:hAnsiTheme="minorHAnsi" w:cstheme="minorHAnsi"/>
          <w:color w:val="auto"/>
        </w:rPr>
        <w:t>Příkazní smlouva</w:t>
      </w:r>
    </w:p>
    <w:p w14:paraId="4CB4178B" w14:textId="77777777" w:rsidR="004359C5" w:rsidRPr="004359C5" w:rsidRDefault="004359C5" w:rsidP="004359C5">
      <w:pPr>
        <w:pStyle w:val="Bezmezer"/>
        <w:spacing w:line="276" w:lineRule="auto"/>
        <w:jc w:val="center"/>
        <w:rPr>
          <w:rFonts w:asciiTheme="minorHAnsi" w:hAnsiTheme="minorHAnsi" w:cstheme="minorHAnsi"/>
          <w:lang w:val="cs-CZ"/>
        </w:rPr>
      </w:pPr>
    </w:p>
    <w:p w14:paraId="08AC89F5" w14:textId="594D169E" w:rsidR="00B75751" w:rsidRPr="004359C5" w:rsidRDefault="004359C5" w:rsidP="004359C5">
      <w:pPr>
        <w:pStyle w:val="Bezmezer"/>
        <w:spacing w:line="276"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t>dle § 2430a násl. zákona č. 89/2012 Sb., občanský zákoník, ve znění pozdějších předpisů (dále jen „</w:t>
      </w:r>
      <w:r w:rsidRPr="004359C5">
        <w:rPr>
          <w:rFonts w:asciiTheme="minorHAnsi" w:hAnsiTheme="minorHAnsi" w:cstheme="minorHAnsi"/>
          <w:i/>
          <w:sz w:val="24"/>
          <w:szCs w:val="24"/>
          <w:lang w:val="cs-CZ"/>
        </w:rPr>
        <w:t>občanský zákoník</w:t>
      </w:r>
      <w:r w:rsidRPr="004359C5">
        <w:rPr>
          <w:rFonts w:asciiTheme="minorHAnsi" w:hAnsiTheme="minorHAnsi" w:cstheme="minorHAnsi"/>
          <w:sz w:val="24"/>
          <w:szCs w:val="24"/>
          <w:lang w:val="cs-CZ"/>
        </w:rPr>
        <w:t>“)</w:t>
      </w:r>
    </w:p>
    <w:p w14:paraId="5E351FBE" w14:textId="77777777" w:rsidR="00B75751" w:rsidRPr="004359C5" w:rsidRDefault="00B75751" w:rsidP="00B75751">
      <w:pPr>
        <w:pStyle w:val="Bezmezer"/>
        <w:jc w:val="center"/>
        <w:rPr>
          <w:rFonts w:asciiTheme="minorHAnsi" w:hAnsiTheme="minorHAnsi" w:cstheme="minorHAnsi"/>
          <w:b/>
          <w:bCs/>
          <w:sz w:val="24"/>
          <w:szCs w:val="24"/>
          <w:lang w:val="cs-CZ"/>
        </w:rPr>
      </w:pPr>
    </w:p>
    <w:p w14:paraId="370FAE84" w14:textId="77777777" w:rsidR="00B75751" w:rsidRPr="004359C5" w:rsidRDefault="00B75751" w:rsidP="00B75751">
      <w:pPr>
        <w:pStyle w:val="Bezmezer"/>
        <w:jc w:val="center"/>
        <w:rPr>
          <w:rFonts w:asciiTheme="minorHAnsi" w:hAnsiTheme="minorHAnsi" w:cstheme="minorHAnsi"/>
          <w:sz w:val="24"/>
          <w:szCs w:val="24"/>
          <w:lang w:val="cs-CZ"/>
        </w:rPr>
      </w:pPr>
    </w:p>
    <w:p w14:paraId="6FA6C668" w14:textId="77777777" w:rsidR="00B75751" w:rsidRPr="004359C5" w:rsidRDefault="00B75751" w:rsidP="00B75751">
      <w:pPr>
        <w:pStyle w:val="Bezmezer"/>
        <w:jc w:val="center"/>
        <w:rPr>
          <w:rFonts w:asciiTheme="minorHAnsi" w:hAnsiTheme="minorHAnsi" w:cstheme="minorHAnsi"/>
          <w:b/>
          <w:i/>
          <w:sz w:val="24"/>
          <w:szCs w:val="24"/>
          <w:u w:val="single"/>
          <w:lang w:val="cs-CZ"/>
        </w:rPr>
      </w:pPr>
      <w:r w:rsidRPr="004359C5">
        <w:rPr>
          <w:rFonts w:asciiTheme="minorHAnsi" w:hAnsiTheme="minorHAnsi" w:cstheme="minorHAnsi"/>
          <w:b/>
          <w:i/>
          <w:sz w:val="24"/>
          <w:szCs w:val="24"/>
          <w:u w:val="single"/>
          <w:lang w:val="cs-CZ"/>
        </w:rPr>
        <w:t>ČÁST – ÚVODNÍ USTANOVENÍ</w:t>
      </w:r>
    </w:p>
    <w:p w14:paraId="6C16766B" w14:textId="77777777" w:rsidR="00B75751" w:rsidRPr="004359C5" w:rsidRDefault="00B75751" w:rsidP="00B75751">
      <w:pPr>
        <w:pStyle w:val="Bezmezer"/>
        <w:rPr>
          <w:rFonts w:asciiTheme="minorHAnsi" w:hAnsiTheme="minorHAnsi" w:cstheme="minorHAnsi"/>
          <w:sz w:val="24"/>
          <w:szCs w:val="24"/>
          <w:lang w:val="cs-CZ"/>
        </w:rPr>
      </w:pPr>
    </w:p>
    <w:p w14:paraId="34C9E3C7" w14:textId="77777777" w:rsidR="00B75751" w:rsidRPr="004359C5" w:rsidRDefault="00B75751" w:rsidP="00B75751">
      <w:pPr>
        <w:pStyle w:val="Bezmezer"/>
        <w:numPr>
          <w:ilvl w:val="0"/>
          <w:numId w:val="2"/>
        </w:numPr>
        <w:jc w:val="center"/>
        <w:rPr>
          <w:rFonts w:asciiTheme="minorHAnsi" w:hAnsiTheme="minorHAnsi" w:cstheme="minorHAnsi"/>
          <w:b/>
          <w:sz w:val="24"/>
          <w:szCs w:val="24"/>
          <w:lang w:val="cs-CZ"/>
        </w:rPr>
      </w:pPr>
    </w:p>
    <w:p w14:paraId="40341B57"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Smluvní strany</w:t>
      </w:r>
    </w:p>
    <w:p w14:paraId="2A09AE7A" w14:textId="77777777" w:rsidR="00B75751" w:rsidRPr="004359C5" w:rsidRDefault="00B75751" w:rsidP="00B75751">
      <w:pPr>
        <w:rPr>
          <w:rFonts w:asciiTheme="minorHAnsi" w:hAnsiTheme="minorHAnsi" w:cstheme="minorHAnsi"/>
          <w:sz w:val="24"/>
          <w:szCs w:val="24"/>
          <w:lang w:val="cs-CZ"/>
        </w:rPr>
      </w:pPr>
    </w:p>
    <w:p w14:paraId="507737F1" w14:textId="66A8B1BD" w:rsidR="00B75751" w:rsidRPr="004359C5" w:rsidRDefault="00B75751" w:rsidP="00B75751">
      <w:pPr>
        <w:shd w:val="clear" w:color="auto" w:fill="FFFFFF"/>
        <w:rPr>
          <w:rFonts w:asciiTheme="minorHAnsi" w:hAnsiTheme="minorHAnsi" w:cstheme="minorHAnsi"/>
          <w:b/>
          <w:bCs/>
          <w:sz w:val="24"/>
          <w:szCs w:val="24"/>
          <w:lang w:val="cs-CZ"/>
        </w:rPr>
      </w:pPr>
      <w:r w:rsidRPr="004359C5">
        <w:rPr>
          <w:rFonts w:asciiTheme="minorHAnsi" w:hAnsiTheme="minorHAnsi" w:cstheme="minorHAnsi"/>
          <w:b/>
          <w:bCs/>
          <w:sz w:val="24"/>
          <w:szCs w:val="24"/>
          <w:lang w:val="cs-CZ"/>
        </w:rPr>
        <w:t>Vlastivědné muzeum v Olomouci</w:t>
      </w:r>
    </w:p>
    <w:p w14:paraId="08A9E62E" w14:textId="00A5764D" w:rsidR="00B75751" w:rsidRPr="004359C5" w:rsidRDefault="00B75751" w:rsidP="00B75751">
      <w:pPr>
        <w:shd w:val="clear" w:color="auto" w:fill="FFFFFF"/>
        <w:rPr>
          <w:rFonts w:asciiTheme="minorHAnsi" w:hAnsiTheme="minorHAnsi" w:cstheme="minorHAnsi"/>
          <w:sz w:val="24"/>
          <w:szCs w:val="24"/>
          <w:lang w:val="cs-CZ" w:eastAsia="cs-CZ" w:bidi="ar-SA"/>
        </w:rPr>
      </w:pPr>
      <w:r w:rsidRPr="004359C5">
        <w:rPr>
          <w:rFonts w:asciiTheme="minorHAnsi" w:hAnsiTheme="minorHAnsi" w:cstheme="minorHAnsi"/>
          <w:sz w:val="24"/>
          <w:szCs w:val="24"/>
          <w:lang w:val="cs-CZ"/>
        </w:rPr>
        <w:t xml:space="preserve">se sídlem: </w:t>
      </w:r>
      <w:r w:rsidRPr="004359C5">
        <w:rPr>
          <w:rFonts w:asciiTheme="minorHAnsi" w:hAnsiTheme="minorHAnsi" w:cstheme="minorHAnsi"/>
          <w:sz w:val="24"/>
          <w:szCs w:val="24"/>
          <w:lang w:val="cs-CZ"/>
        </w:rPr>
        <w:tab/>
      </w:r>
      <w:r w:rsidRPr="004359C5">
        <w:rPr>
          <w:rFonts w:asciiTheme="minorHAnsi" w:hAnsiTheme="minorHAnsi" w:cstheme="minorHAnsi"/>
          <w:sz w:val="24"/>
          <w:szCs w:val="24"/>
          <w:lang w:val="cs-CZ"/>
        </w:rPr>
        <w:tab/>
      </w:r>
      <w:r w:rsidRPr="004359C5">
        <w:rPr>
          <w:rFonts w:asciiTheme="minorHAnsi" w:hAnsiTheme="minorHAnsi" w:cstheme="minorHAnsi"/>
          <w:color w:val="000000"/>
          <w:sz w:val="24"/>
          <w:szCs w:val="24"/>
          <w:shd w:val="clear" w:color="auto" w:fill="FFFFFF"/>
          <w:lang w:val="cs-CZ"/>
        </w:rPr>
        <w:t>nám. Republiky 823/5, 779 00 Olomouc</w:t>
      </w:r>
    </w:p>
    <w:p w14:paraId="78F02D14" w14:textId="08462B7A" w:rsidR="00B75751" w:rsidRPr="004359C5" w:rsidRDefault="00B75751" w:rsidP="00ED732A">
      <w:pPr>
        <w:spacing w:after="0" w:line="240" w:lineRule="auto"/>
        <w:rPr>
          <w:rFonts w:asciiTheme="minorHAnsi" w:hAnsiTheme="minorHAnsi" w:cstheme="minorHAnsi"/>
          <w:color w:val="000000"/>
          <w:sz w:val="24"/>
          <w:szCs w:val="24"/>
          <w:lang w:val="cs-CZ" w:eastAsia="cs-CZ" w:bidi="ar-SA"/>
        </w:rPr>
      </w:pPr>
      <w:r w:rsidRPr="004359C5">
        <w:rPr>
          <w:rFonts w:asciiTheme="minorHAnsi" w:hAnsiTheme="minorHAnsi" w:cstheme="minorHAnsi"/>
          <w:sz w:val="24"/>
          <w:szCs w:val="24"/>
          <w:lang w:val="cs-CZ"/>
        </w:rPr>
        <w:t xml:space="preserve">IČ: </w:t>
      </w:r>
      <w:r w:rsidRPr="004359C5">
        <w:rPr>
          <w:rFonts w:asciiTheme="minorHAnsi" w:hAnsiTheme="minorHAnsi" w:cstheme="minorHAnsi"/>
          <w:sz w:val="24"/>
          <w:szCs w:val="24"/>
          <w:lang w:val="cs-CZ"/>
        </w:rPr>
        <w:tab/>
      </w:r>
      <w:r w:rsidRPr="004359C5">
        <w:rPr>
          <w:rFonts w:asciiTheme="minorHAnsi" w:hAnsiTheme="minorHAnsi" w:cstheme="minorHAnsi"/>
          <w:sz w:val="24"/>
          <w:szCs w:val="24"/>
          <w:lang w:val="cs-CZ"/>
        </w:rPr>
        <w:tab/>
      </w:r>
      <w:r w:rsidRPr="004359C5">
        <w:rPr>
          <w:rFonts w:asciiTheme="minorHAnsi" w:hAnsiTheme="minorHAnsi" w:cstheme="minorHAnsi"/>
          <w:sz w:val="24"/>
          <w:szCs w:val="24"/>
          <w:lang w:val="cs-CZ"/>
        </w:rPr>
        <w:tab/>
      </w:r>
      <w:r w:rsidRPr="004359C5">
        <w:rPr>
          <w:rFonts w:asciiTheme="minorHAnsi" w:hAnsiTheme="minorHAnsi" w:cstheme="minorHAnsi"/>
          <w:color w:val="000000"/>
          <w:sz w:val="24"/>
          <w:szCs w:val="24"/>
          <w:lang w:val="cs-CZ" w:eastAsia="cs-CZ" w:bidi="ar-SA"/>
        </w:rPr>
        <w:t>00100609</w:t>
      </w:r>
    </w:p>
    <w:p w14:paraId="06FEA2E4" w14:textId="77777777" w:rsidR="00ED732A" w:rsidRPr="004359C5" w:rsidRDefault="00ED732A" w:rsidP="00ED732A">
      <w:pPr>
        <w:spacing w:after="0" w:line="240" w:lineRule="auto"/>
        <w:rPr>
          <w:rFonts w:asciiTheme="minorHAnsi" w:hAnsiTheme="minorHAnsi" w:cstheme="minorHAnsi"/>
          <w:color w:val="000000"/>
          <w:sz w:val="24"/>
          <w:szCs w:val="24"/>
          <w:lang w:val="cs-CZ" w:eastAsia="cs-CZ" w:bidi="ar-SA"/>
        </w:rPr>
      </w:pPr>
    </w:p>
    <w:p w14:paraId="30FE4536" w14:textId="73C52423" w:rsidR="00B75751" w:rsidRPr="004359C5" w:rsidRDefault="00B75751" w:rsidP="00B75751">
      <w:pPr>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Zastoupená: </w:t>
      </w:r>
      <w:r w:rsidRPr="004359C5">
        <w:rPr>
          <w:rFonts w:asciiTheme="minorHAnsi" w:hAnsiTheme="minorHAnsi" w:cstheme="minorHAnsi"/>
          <w:sz w:val="24"/>
          <w:szCs w:val="24"/>
          <w:lang w:val="cs-CZ"/>
        </w:rPr>
        <w:tab/>
      </w:r>
      <w:r w:rsidRPr="004359C5">
        <w:rPr>
          <w:rFonts w:asciiTheme="minorHAnsi" w:hAnsiTheme="minorHAnsi" w:cstheme="minorHAnsi"/>
          <w:sz w:val="24"/>
          <w:szCs w:val="24"/>
          <w:lang w:val="cs-CZ"/>
        </w:rPr>
        <w:tab/>
      </w:r>
      <w:r w:rsidR="00944BD1" w:rsidRPr="004359C5">
        <w:rPr>
          <w:rFonts w:asciiTheme="minorHAnsi" w:hAnsiTheme="minorHAnsi" w:cstheme="minorHAnsi"/>
          <w:sz w:val="24"/>
          <w:szCs w:val="24"/>
          <w:lang w:val="cs-CZ"/>
        </w:rPr>
        <w:t>Ing. Břetislav Holásek</w:t>
      </w:r>
      <w:r w:rsidRPr="004359C5">
        <w:rPr>
          <w:rFonts w:asciiTheme="minorHAnsi" w:hAnsiTheme="minorHAnsi" w:cstheme="minorHAnsi"/>
          <w:sz w:val="24"/>
          <w:szCs w:val="24"/>
          <w:lang w:val="cs-CZ"/>
        </w:rPr>
        <w:t>, ředitel školy</w:t>
      </w:r>
    </w:p>
    <w:p w14:paraId="25B206A7" w14:textId="77777777" w:rsidR="00B75751" w:rsidRPr="004359C5" w:rsidRDefault="00B75751" w:rsidP="00B75751">
      <w:pPr>
        <w:rPr>
          <w:rFonts w:asciiTheme="minorHAnsi" w:hAnsiTheme="minorHAnsi" w:cstheme="minorHAnsi"/>
          <w:bCs/>
          <w:sz w:val="24"/>
          <w:szCs w:val="24"/>
          <w:lang w:val="cs-CZ"/>
        </w:rPr>
      </w:pPr>
      <w:r w:rsidRPr="004359C5">
        <w:rPr>
          <w:rFonts w:asciiTheme="minorHAnsi" w:hAnsiTheme="minorHAnsi" w:cstheme="minorHAnsi"/>
          <w:bCs/>
          <w:sz w:val="24"/>
          <w:szCs w:val="24"/>
          <w:lang w:val="cs-CZ"/>
        </w:rPr>
        <w:t xml:space="preserve">(dále jen </w:t>
      </w:r>
      <w:r w:rsidRPr="004359C5">
        <w:rPr>
          <w:rFonts w:asciiTheme="minorHAnsi" w:hAnsiTheme="minorHAnsi" w:cstheme="minorHAnsi"/>
          <w:bCs/>
          <w:i/>
          <w:sz w:val="24"/>
          <w:szCs w:val="24"/>
          <w:lang w:val="cs-CZ"/>
        </w:rPr>
        <w:t>„Příkazce“</w:t>
      </w:r>
      <w:r w:rsidRPr="004359C5">
        <w:rPr>
          <w:rFonts w:asciiTheme="minorHAnsi" w:hAnsiTheme="minorHAnsi" w:cstheme="minorHAnsi"/>
          <w:bCs/>
          <w:sz w:val="24"/>
          <w:szCs w:val="24"/>
          <w:lang w:val="cs-CZ"/>
        </w:rPr>
        <w:t>)</w:t>
      </w:r>
    </w:p>
    <w:p w14:paraId="39B60CEF" w14:textId="77777777" w:rsidR="00B75751" w:rsidRPr="004359C5" w:rsidRDefault="00B75751" w:rsidP="00B75751">
      <w:pPr>
        <w:rPr>
          <w:rFonts w:asciiTheme="minorHAnsi" w:hAnsiTheme="minorHAnsi" w:cstheme="minorHAnsi"/>
          <w:sz w:val="24"/>
          <w:szCs w:val="24"/>
          <w:lang w:val="cs-CZ"/>
        </w:rPr>
      </w:pPr>
    </w:p>
    <w:p w14:paraId="181B059E" w14:textId="77777777" w:rsidR="00B75751" w:rsidRPr="004359C5" w:rsidRDefault="00B75751" w:rsidP="00B75751">
      <w:pP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a</w:t>
      </w:r>
    </w:p>
    <w:p w14:paraId="5FB33B3D" w14:textId="77777777" w:rsidR="00B75751" w:rsidRPr="004359C5" w:rsidRDefault="00B75751" w:rsidP="00B75751">
      <w:pPr>
        <w:jc w:val="center"/>
        <w:rPr>
          <w:rFonts w:asciiTheme="minorHAnsi" w:hAnsiTheme="minorHAnsi" w:cstheme="minorHAnsi"/>
          <w:sz w:val="24"/>
          <w:szCs w:val="24"/>
          <w:lang w:val="cs-CZ"/>
        </w:rPr>
      </w:pPr>
    </w:p>
    <w:p w14:paraId="79F47FE1" w14:textId="20AB67B6" w:rsidR="00B75751" w:rsidRPr="004359C5" w:rsidRDefault="00B75751" w:rsidP="00B75751">
      <w:pPr>
        <w:rPr>
          <w:rFonts w:asciiTheme="minorHAnsi" w:eastAsia="Batang" w:hAnsiTheme="minorHAnsi" w:cstheme="minorHAnsi"/>
          <w:b/>
          <w:sz w:val="24"/>
          <w:szCs w:val="24"/>
          <w:highlight w:val="yellow"/>
          <w:lang w:val="cs-CZ"/>
        </w:rPr>
      </w:pPr>
      <w:r w:rsidRPr="004359C5">
        <w:rPr>
          <w:rFonts w:asciiTheme="minorHAnsi" w:eastAsia="Batang" w:hAnsiTheme="minorHAnsi" w:cstheme="minorHAnsi"/>
          <w:b/>
          <w:sz w:val="24"/>
          <w:szCs w:val="24"/>
          <w:lang w:val="cs-CZ"/>
        </w:rPr>
        <w:t>PRESLEY s.r.o.</w:t>
      </w:r>
    </w:p>
    <w:p w14:paraId="33DACA15" w14:textId="77777777" w:rsidR="00B75751" w:rsidRPr="004359C5" w:rsidRDefault="00B75751" w:rsidP="00B75751">
      <w:pPr>
        <w:rPr>
          <w:rFonts w:asciiTheme="minorHAnsi" w:hAnsiTheme="minorHAnsi" w:cstheme="minorHAnsi"/>
          <w:b/>
          <w:bCs/>
          <w:sz w:val="24"/>
          <w:szCs w:val="24"/>
          <w:lang w:val="cs-CZ"/>
        </w:rPr>
      </w:pPr>
      <w:r w:rsidRPr="004359C5">
        <w:rPr>
          <w:rFonts w:asciiTheme="minorHAnsi" w:hAnsiTheme="minorHAnsi" w:cstheme="minorHAnsi"/>
          <w:bCs/>
          <w:sz w:val="24"/>
          <w:szCs w:val="24"/>
          <w:lang w:val="cs-CZ"/>
        </w:rPr>
        <w:t xml:space="preserve">se sídlem: </w:t>
      </w:r>
      <w:r w:rsidRPr="004359C5">
        <w:rPr>
          <w:rFonts w:asciiTheme="minorHAnsi" w:hAnsiTheme="minorHAnsi" w:cstheme="minorHAnsi"/>
          <w:bCs/>
          <w:sz w:val="24"/>
          <w:szCs w:val="24"/>
          <w:lang w:val="cs-CZ"/>
        </w:rPr>
        <w:tab/>
      </w:r>
      <w:r w:rsidRPr="004359C5">
        <w:rPr>
          <w:rFonts w:asciiTheme="minorHAnsi" w:hAnsiTheme="minorHAnsi" w:cstheme="minorHAnsi"/>
          <w:bCs/>
          <w:sz w:val="24"/>
          <w:szCs w:val="24"/>
          <w:lang w:val="cs-CZ"/>
        </w:rPr>
        <w:tab/>
      </w:r>
      <w:r w:rsidRPr="004359C5">
        <w:rPr>
          <w:rFonts w:asciiTheme="minorHAnsi" w:eastAsia="Batang" w:hAnsiTheme="minorHAnsi" w:cstheme="minorHAnsi"/>
          <w:sz w:val="24"/>
          <w:szCs w:val="24"/>
          <w:lang w:val="cs-CZ"/>
        </w:rPr>
        <w:t>17. listopadu 1126/43, 779 00 Olomouc</w:t>
      </w:r>
    </w:p>
    <w:p w14:paraId="6B875E78" w14:textId="2E097B64" w:rsidR="00B75751" w:rsidRPr="004359C5" w:rsidRDefault="00B75751" w:rsidP="00B75751">
      <w:pPr>
        <w:rPr>
          <w:rFonts w:asciiTheme="minorHAnsi" w:hAnsiTheme="minorHAnsi" w:cstheme="minorHAnsi"/>
          <w:color w:val="000000"/>
          <w:sz w:val="24"/>
          <w:szCs w:val="24"/>
          <w:lang w:val="cs-CZ"/>
        </w:rPr>
      </w:pPr>
      <w:r w:rsidRPr="004359C5">
        <w:rPr>
          <w:rFonts w:asciiTheme="minorHAnsi" w:hAnsiTheme="minorHAnsi" w:cstheme="minorHAnsi"/>
          <w:bCs/>
          <w:sz w:val="24"/>
          <w:szCs w:val="24"/>
          <w:lang w:val="cs-CZ"/>
        </w:rPr>
        <w:t>IČ:</w:t>
      </w:r>
      <w:r w:rsidRPr="004359C5">
        <w:rPr>
          <w:rFonts w:asciiTheme="minorHAnsi" w:hAnsiTheme="minorHAnsi" w:cstheme="minorHAnsi"/>
          <w:bCs/>
          <w:sz w:val="24"/>
          <w:szCs w:val="24"/>
          <w:lang w:val="cs-CZ"/>
        </w:rPr>
        <w:tab/>
      </w:r>
      <w:r w:rsidRPr="004359C5">
        <w:rPr>
          <w:rFonts w:asciiTheme="minorHAnsi" w:hAnsiTheme="minorHAnsi" w:cstheme="minorHAnsi"/>
          <w:bCs/>
          <w:sz w:val="24"/>
          <w:szCs w:val="24"/>
          <w:lang w:val="cs-CZ"/>
        </w:rPr>
        <w:tab/>
      </w:r>
      <w:r w:rsidRPr="004359C5">
        <w:rPr>
          <w:rFonts w:asciiTheme="minorHAnsi" w:hAnsiTheme="minorHAnsi" w:cstheme="minorHAnsi"/>
          <w:bCs/>
          <w:sz w:val="24"/>
          <w:szCs w:val="24"/>
          <w:lang w:val="cs-CZ"/>
        </w:rPr>
        <w:tab/>
      </w:r>
      <w:r w:rsidRPr="004359C5">
        <w:rPr>
          <w:rStyle w:val="nowrap"/>
          <w:rFonts w:asciiTheme="minorHAnsi" w:hAnsiTheme="minorHAnsi" w:cstheme="minorHAnsi"/>
          <w:bCs/>
          <w:sz w:val="24"/>
          <w:szCs w:val="24"/>
          <w:lang w:val="cs-CZ"/>
        </w:rPr>
        <w:t>28811682</w:t>
      </w:r>
    </w:p>
    <w:p w14:paraId="43400F70" w14:textId="45421C77" w:rsidR="00B75751" w:rsidRPr="004359C5" w:rsidRDefault="00B75751" w:rsidP="00B75751">
      <w:pPr>
        <w:rPr>
          <w:rFonts w:asciiTheme="minorHAnsi" w:hAnsiTheme="minorHAnsi" w:cstheme="minorHAnsi"/>
          <w:bCs/>
          <w:sz w:val="24"/>
          <w:szCs w:val="24"/>
          <w:lang w:val="cs-CZ"/>
        </w:rPr>
      </w:pPr>
      <w:r w:rsidRPr="004359C5">
        <w:rPr>
          <w:rFonts w:asciiTheme="minorHAnsi" w:hAnsiTheme="minorHAnsi" w:cstheme="minorHAnsi"/>
          <w:bCs/>
          <w:sz w:val="24"/>
          <w:szCs w:val="24"/>
          <w:lang w:val="cs-CZ"/>
        </w:rPr>
        <w:t xml:space="preserve">DIČ: </w:t>
      </w:r>
      <w:r w:rsidRPr="004359C5">
        <w:rPr>
          <w:rFonts w:asciiTheme="minorHAnsi" w:hAnsiTheme="minorHAnsi" w:cstheme="minorHAnsi"/>
          <w:bCs/>
          <w:sz w:val="24"/>
          <w:szCs w:val="24"/>
          <w:lang w:val="cs-CZ"/>
        </w:rPr>
        <w:tab/>
      </w:r>
      <w:r w:rsidRPr="004359C5">
        <w:rPr>
          <w:rFonts w:asciiTheme="minorHAnsi" w:hAnsiTheme="minorHAnsi" w:cstheme="minorHAnsi"/>
          <w:bCs/>
          <w:sz w:val="24"/>
          <w:szCs w:val="24"/>
          <w:lang w:val="cs-CZ"/>
        </w:rPr>
        <w:tab/>
      </w:r>
      <w:r w:rsidRPr="004359C5">
        <w:rPr>
          <w:rFonts w:asciiTheme="minorHAnsi" w:hAnsiTheme="minorHAnsi" w:cstheme="minorHAnsi"/>
          <w:bCs/>
          <w:sz w:val="24"/>
          <w:szCs w:val="24"/>
          <w:lang w:val="cs-CZ"/>
        </w:rPr>
        <w:tab/>
        <w:t>CZ28811682</w:t>
      </w:r>
      <w:r w:rsidRPr="004359C5">
        <w:rPr>
          <w:rFonts w:asciiTheme="minorHAnsi" w:eastAsia="Batang" w:hAnsiTheme="minorHAnsi" w:cstheme="minorHAnsi"/>
          <w:b/>
          <w:i/>
          <w:sz w:val="24"/>
          <w:szCs w:val="24"/>
          <w:lang w:val="cs-CZ"/>
        </w:rPr>
        <w:tab/>
      </w:r>
    </w:p>
    <w:p w14:paraId="0B9D209F" w14:textId="77777777" w:rsidR="00B75751" w:rsidRPr="004359C5" w:rsidRDefault="00B75751" w:rsidP="00B75751">
      <w:pPr>
        <w:rPr>
          <w:rFonts w:asciiTheme="minorHAnsi" w:hAnsiTheme="minorHAnsi" w:cstheme="minorHAnsi"/>
          <w:b/>
          <w:bCs/>
          <w:sz w:val="24"/>
          <w:szCs w:val="24"/>
          <w:lang w:val="cs-CZ"/>
        </w:rPr>
      </w:pPr>
      <w:r w:rsidRPr="004359C5">
        <w:rPr>
          <w:rFonts w:asciiTheme="minorHAnsi" w:hAnsiTheme="minorHAnsi" w:cstheme="minorHAnsi"/>
          <w:bCs/>
          <w:sz w:val="24"/>
          <w:szCs w:val="24"/>
          <w:lang w:val="cs-CZ"/>
        </w:rPr>
        <w:t>jednající:</w:t>
      </w:r>
      <w:r w:rsidRPr="004359C5">
        <w:rPr>
          <w:rFonts w:asciiTheme="minorHAnsi" w:hAnsiTheme="minorHAnsi" w:cstheme="minorHAnsi"/>
          <w:bCs/>
          <w:sz w:val="24"/>
          <w:szCs w:val="24"/>
          <w:lang w:val="cs-CZ"/>
        </w:rPr>
        <w:tab/>
      </w:r>
      <w:r w:rsidRPr="004359C5">
        <w:rPr>
          <w:rFonts w:asciiTheme="minorHAnsi" w:hAnsiTheme="minorHAnsi" w:cstheme="minorHAnsi"/>
          <w:bCs/>
          <w:sz w:val="24"/>
          <w:szCs w:val="24"/>
          <w:lang w:val="cs-CZ"/>
        </w:rPr>
        <w:tab/>
      </w:r>
      <w:r w:rsidRPr="004359C5">
        <w:rPr>
          <w:rFonts w:asciiTheme="minorHAnsi" w:eastAsia="Batang" w:hAnsiTheme="minorHAnsi" w:cstheme="minorHAnsi"/>
          <w:sz w:val="24"/>
          <w:szCs w:val="24"/>
          <w:lang w:val="cs-CZ"/>
        </w:rPr>
        <w:t>Mgr. Roman Štěpánek, jednatel</w:t>
      </w:r>
    </w:p>
    <w:p w14:paraId="25F91A94" w14:textId="70E8F821" w:rsidR="00B75751" w:rsidRPr="004359C5" w:rsidRDefault="00B75751" w:rsidP="00B75751">
      <w:pPr>
        <w:rPr>
          <w:rFonts w:asciiTheme="minorHAnsi" w:hAnsiTheme="minorHAnsi" w:cstheme="minorHAnsi"/>
          <w:bCs/>
          <w:sz w:val="24"/>
          <w:szCs w:val="24"/>
          <w:lang w:val="cs-CZ"/>
        </w:rPr>
      </w:pPr>
      <w:r w:rsidRPr="004359C5">
        <w:rPr>
          <w:rFonts w:asciiTheme="minorHAnsi" w:hAnsiTheme="minorHAnsi" w:cstheme="minorHAnsi"/>
          <w:bCs/>
          <w:sz w:val="24"/>
          <w:szCs w:val="24"/>
          <w:lang w:val="cs-CZ"/>
        </w:rPr>
        <w:t xml:space="preserve">(dále jen </w:t>
      </w:r>
      <w:r w:rsidRPr="004359C5">
        <w:rPr>
          <w:rFonts w:asciiTheme="minorHAnsi" w:hAnsiTheme="minorHAnsi" w:cstheme="minorHAnsi"/>
          <w:bCs/>
          <w:i/>
          <w:sz w:val="24"/>
          <w:szCs w:val="24"/>
          <w:lang w:val="cs-CZ"/>
        </w:rPr>
        <w:t>„Příkazník“</w:t>
      </w:r>
      <w:r w:rsidRPr="004359C5">
        <w:rPr>
          <w:rFonts w:asciiTheme="minorHAnsi" w:hAnsiTheme="minorHAnsi" w:cstheme="minorHAnsi"/>
          <w:bCs/>
          <w:sz w:val="24"/>
          <w:szCs w:val="24"/>
          <w:lang w:val="cs-CZ"/>
        </w:rPr>
        <w:t>)</w:t>
      </w:r>
    </w:p>
    <w:p w14:paraId="7C7D41CF" w14:textId="152AE594" w:rsidR="00B75751" w:rsidRPr="004359C5" w:rsidRDefault="005103C6" w:rsidP="00B75751">
      <w:pPr>
        <w:spacing w:after="0" w:line="240" w:lineRule="auto"/>
        <w:rPr>
          <w:rFonts w:asciiTheme="minorHAnsi" w:hAnsiTheme="minorHAnsi" w:cstheme="minorHAnsi"/>
          <w:color w:val="000000"/>
          <w:sz w:val="24"/>
          <w:szCs w:val="24"/>
          <w:lang w:val="cs-CZ" w:bidi="ar-SA"/>
        </w:rPr>
      </w:pPr>
      <w:hyperlink r:id="rId7" w:tooltip="DIČ: CZ28811682" w:history="1"/>
    </w:p>
    <w:p w14:paraId="3483FF54" w14:textId="77777777" w:rsidR="00B75751" w:rsidRPr="004359C5" w:rsidRDefault="00B75751" w:rsidP="00B75751">
      <w:pPr>
        <w:rPr>
          <w:rFonts w:asciiTheme="minorHAnsi" w:hAnsiTheme="minorHAnsi" w:cstheme="minorHAnsi"/>
          <w:bCs/>
          <w:sz w:val="24"/>
          <w:szCs w:val="24"/>
          <w:lang w:val="cs-CZ"/>
        </w:rPr>
      </w:pPr>
    </w:p>
    <w:p w14:paraId="607D56B0" w14:textId="77777777" w:rsidR="00B75751" w:rsidRPr="004359C5" w:rsidRDefault="00B75751" w:rsidP="00B75751">
      <w:pPr>
        <w:jc w:val="both"/>
        <w:rPr>
          <w:rFonts w:asciiTheme="minorHAnsi" w:hAnsiTheme="minorHAnsi" w:cstheme="minorHAnsi"/>
          <w:bCs/>
          <w:sz w:val="24"/>
          <w:szCs w:val="24"/>
          <w:lang w:val="cs-CZ"/>
        </w:rPr>
      </w:pPr>
    </w:p>
    <w:p w14:paraId="43737D3F" w14:textId="77777777" w:rsidR="00B75751" w:rsidRPr="004359C5" w:rsidRDefault="00B75751" w:rsidP="00B75751">
      <w:pPr>
        <w:jc w:val="both"/>
        <w:rPr>
          <w:rFonts w:asciiTheme="minorHAnsi" w:hAnsiTheme="minorHAnsi" w:cstheme="minorHAnsi"/>
          <w:bCs/>
          <w:sz w:val="24"/>
          <w:szCs w:val="24"/>
          <w:lang w:val="cs-CZ"/>
        </w:rPr>
      </w:pPr>
    </w:p>
    <w:p w14:paraId="0F07931A" w14:textId="77777777" w:rsidR="00B75751" w:rsidRPr="004359C5" w:rsidRDefault="00B75751" w:rsidP="00B75751">
      <w:pPr>
        <w:jc w:val="both"/>
        <w:rPr>
          <w:rFonts w:asciiTheme="minorHAnsi" w:hAnsiTheme="minorHAnsi" w:cstheme="minorHAnsi"/>
          <w:bCs/>
          <w:sz w:val="24"/>
          <w:szCs w:val="24"/>
          <w:lang w:val="cs-CZ"/>
        </w:rPr>
      </w:pPr>
    </w:p>
    <w:p w14:paraId="30A31068" w14:textId="77777777" w:rsidR="00B75751" w:rsidRPr="004359C5" w:rsidRDefault="00B75751" w:rsidP="00B75751">
      <w:pPr>
        <w:pStyle w:val="Bezmezer"/>
        <w:numPr>
          <w:ilvl w:val="0"/>
          <w:numId w:val="2"/>
        </w:numPr>
        <w:jc w:val="center"/>
        <w:rPr>
          <w:rFonts w:asciiTheme="minorHAnsi" w:hAnsiTheme="minorHAnsi" w:cstheme="minorHAnsi"/>
          <w:b/>
          <w:sz w:val="24"/>
          <w:szCs w:val="24"/>
          <w:lang w:val="cs-CZ"/>
        </w:rPr>
      </w:pPr>
    </w:p>
    <w:p w14:paraId="7AB935F4"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Předmět smlouvy</w:t>
      </w:r>
    </w:p>
    <w:p w14:paraId="2E57B91E" w14:textId="77777777" w:rsidR="00B75751" w:rsidRPr="004359C5" w:rsidRDefault="00B75751" w:rsidP="00B75751">
      <w:pPr>
        <w:pStyle w:val="Bezmezer"/>
        <w:jc w:val="center"/>
        <w:rPr>
          <w:rFonts w:asciiTheme="minorHAnsi" w:hAnsiTheme="minorHAnsi" w:cstheme="minorHAnsi"/>
          <w:sz w:val="24"/>
          <w:szCs w:val="24"/>
          <w:lang w:val="cs-CZ"/>
        </w:rPr>
      </w:pPr>
    </w:p>
    <w:p w14:paraId="766587E4" w14:textId="77777777" w:rsidR="00B75751" w:rsidRPr="004359C5" w:rsidRDefault="00B75751" w:rsidP="00B75751">
      <w:pPr>
        <w:pStyle w:val="Odstavecseseznamem"/>
        <w:ind w:left="70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se touto smlouvou zavazuje poskytovat pro Příkazce poradenské, analytické a konzultační služby (dále jen „Služby“) specifikované v části „Organizace zadávacího řízení“ této smlouvy na dobu určitou, specifikovanou v jednotlivých částech, a Příkazce se tímto zavazuje zaplatit cenu upravenou v jednotlivých Částech této smlouvy.</w:t>
      </w:r>
    </w:p>
    <w:p w14:paraId="301B276C" w14:textId="77777777" w:rsidR="00B75751" w:rsidRPr="004359C5" w:rsidRDefault="00B75751" w:rsidP="00B75751">
      <w:pPr>
        <w:pStyle w:val="Bezmezer"/>
        <w:numPr>
          <w:ilvl w:val="0"/>
          <w:numId w:val="2"/>
        </w:numPr>
        <w:tabs>
          <w:tab w:val="left" w:pos="0"/>
        </w:tabs>
        <w:jc w:val="center"/>
        <w:rPr>
          <w:rFonts w:asciiTheme="minorHAnsi" w:hAnsiTheme="minorHAnsi" w:cstheme="minorHAnsi"/>
          <w:b/>
          <w:sz w:val="24"/>
          <w:szCs w:val="24"/>
          <w:lang w:val="cs-CZ"/>
        </w:rPr>
      </w:pPr>
    </w:p>
    <w:p w14:paraId="1CC41BCD" w14:textId="77777777" w:rsidR="00B75751" w:rsidRPr="004359C5" w:rsidRDefault="00B75751" w:rsidP="00B75751">
      <w:pPr>
        <w:pStyle w:val="Bezmezer"/>
        <w:tabs>
          <w:tab w:val="left" w:pos="0"/>
        </w:tabs>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Specifikace Služeb</w:t>
      </w:r>
    </w:p>
    <w:p w14:paraId="2A6B387A" w14:textId="77777777" w:rsidR="00B75751" w:rsidRPr="004359C5" w:rsidRDefault="00B75751" w:rsidP="00B75751">
      <w:pPr>
        <w:pStyle w:val="Bezmezer"/>
        <w:tabs>
          <w:tab w:val="left" w:pos="426"/>
        </w:tabs>
        <w:jc w:val="both"/>
        <w:rPr>
          <w:rFonts w:asciiTheme="minorHAnsi" w:hAnsiTheme="minorHAnsi" w:cstheme="minorHAnsi"/>
          <w:sz w:val="24"/>
          <w:szCs w:val="24"/>
          <w:lang w:val="cs-CZ"/>
        </w:rPr>
      </w:pPr>
    </w:p>
    <w:p w14:paraId="18046ABC" w14:textId="62E930D2" w:rsidR="00E40BF7" w:rsidRDefault="00B75751" w:rsidP="00E40BF7">
      <w:pPr>
        <w:pStyle w:val="Odstavecseseznamem"/>
        <w:numPr>
          <w:ilvl w:val="0"/>
          <w:numId w:val="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Službami se rozumí konzultační a poradenské služby</w:t>
      </w:r>
      <w:r w:rsidR="00E40BF7" w:rsidRPr="004359C5">
        <w:rPr>
          <w:rFonts w:asciiTheme="minorHAnsi" w:hAnsiTheme="minorHAnsi" w:cstheme="minorHAnsi"/>
          <w:sz w:val="24"/>
          <w:szCs w:val="24"/>
          <w:lang w:val="cs-CZ"/>
        </w:rPr>
        <w:t xml:space="preserve"> a administrace</w:t>
      </w:r>
      <w:r w:rsidRPr="004359C5">
        <w:rPr>
          <w:rFonts w:asciiTheme="minorHAnsi" w:hAnsiTheme="minorHAnsi" w:cstheme="minorHAnsi"/>
          <w:sz w:val="24"/>
          <w:szCs w:val="24"/>
          <w:lang w:val="cs-CZ"/>
        </w:rPr>
        <w:t xml:space="preserve"> pro organizaci </w:t>
      </w:r>
      <w:r w:rsidR="00B070C6" w:rsidRPr="004359C5">
        <w:rPr>
          <w:rFonts w:asciiTheme="minorHAnsi" w:hAnsiTheme="minorHAnsi" w:cstheme="minorHAnsi"/>
          <w:sz w:val="24"/>
          <w:szCs w:val="24"/>
          <w:lang w:val="cs-CZ"/>
        </w:rPr>
        <w:t>Výběrových řízení v rámci projektu „</w:t>
      </w:r>
      <w:r w:rsidR="00B070C6" w:rsidRPr="004359C5">
        <w:rPr>
          <w:rFonts w:asciiTheme="minorHAnsi" w:hAnsiTheme="minorHAnsi" w:cstheme="minorHAnsi"/>
          <w:b/>
          <w:bCs/>
          <w:sz w:val="24"/>
          <w:szCs w:val="24"/>
          <w:lang w:val="cs-CZ"/>
        </w:rPr>
        <w:t>Virtuální muzeum ve výuce – využití nových technologií v propojení formálního a neformálního vzdělávání</w:t>
      </w:r>
      <w:r w:rsidR="00B070C6" w:rsidRPr="004359C5">
        <w:rPr>
          <w:rFonts w:asciiTheme="minorHAnsi" w:hAnsiTheme="minorHAnsi" w:cstheme="minorHAnsi"/>
          <w:sz w:val="24"/>
          <w:szCs w:val="24"/>
          <w:lang w:val="cs-CZ"/>
        </w:rPr>
        <w:t>“ (</w:t>
      </w:r>
      <w:r w:rsidR="00B070C6" w:rsidRPr="004359C5">
        <w:rPr>
          <w:rFonts w:asciiTheme="minorHAnsi" w:hAnsiTheme="minorHAnsi" w:cstheme="minorHAnsi"/>
          <w:sz w:val="24"/>
          <w:szCs w:val="24"/>
          <w:bdr w:val="none" w:sz="0" w:space="0" w:color="auto" w:frame="1"/>
          <w:lang w:val="cs-CZ" w:eastAsia="cs-CZ"/>
        </w:rPr>
        <w:t>reg. č. CZ.02.3.68/0.0/0.0/18_067/0012315)</w:t>
      </w:r>
      <w:r w:rsidR="00E40BF7" w:rsidRPr="004359C5">
        <w:rPr>
          <w:rFonts w:asciiTheme="minorHAnsi" w:hAnsiTheme="minorHAnsi" w:cstheme="minorHAnsi"/>
          <w:sz w:val="24"/>
          <w:szCs w:val="24"/>
          <w:bdr w:val="none" w:sz="0" w:space="0" w:color="auto" w:frame="1"/>
          <w:lang w:val="cs-CZ" w:eastAsia="cs-CZ"/>
        </w:rPr>
        <w:t xml:space="preserve">. </w:t>
      </w:r>
      <w:r w:rsidR="00E40BF7" w:rsidRPr="004359C5">
        <w:rPr>
          <w:rFonts w:asciiTheme="minorHAnsi" w:hAnsiTheme="minorHAnsi" w:cstheme="minorHAnsi"/>
          <w:sz w:val="24"/>
          <w:szCs w:val="24"/>
          <w:lang w:val="cs-CZ"/>
        </w:rPr>
        <w:t>Projekt je financován z Operačního programu Výzkum, vývoj, vzdělávání (OP VVV) a realizovaného v rámci Výzvy č. 02_18_067 pro Implementaci strategie digitálního vzdělávání II v prioritní ose 3 OP.</w:t>
      </w:r>
    </w:p>
    <w:p w14:paraId="2702E38C" w14:textId="44A5AA34" w:rsidR="004E1AFB" w:rsidRPr="004359C5" w:rsidRDefault="004E1AFB" w:rsidP="004E1AFB">
      <w:pPr>
        <w:pStyle w:val="Odstavecseseznamem"/>
        <w:tabs>
          <w:tab w:val="left" w:pos="0"/>
        </w:tabs>
        <w:jc w:val="both"/>
        <w:rPr>
          <w:rFonts w:asciiTheme="minorHAnsi" w:hAnsiTheme="minorHAnsi" w:cstheme="minorHAnsi"/>
          <w:sz w:val="24"/>
          <w:szCs w:val="24"/>
          <w:lang w:val="cs-CZ"/>
        </w:rPr>
      </w:pPr>
      <w:r w:rsidRPr="004E1AFB">
        <w:rPr>
          <w:rFonts w:asciiTheme="minorHAnsi" w:hAnsiTheme="minorHAnsi" w:cstheme="minorHAnsi"/>
          <w:sz w:val="24"/>
          <w:szCs w:val="24"/>
          <w:lang w:val="cs-CZ"/>
        </w:rPr>
        <w:t>Součástí plnění bude i rozdělení plánovaných aktivit do jednotlivých veřejných zakázek dle pravidel OP VVV</w:t>
      </w:r>
      <w:r>
        <w:rPr>
          <w:rFonts w:asciiTheme="minorHAnsi" w:hAnsiTheme="minorHAnsi" w:cstheme="minorHAnsi"/>
          <w:sz w:val="24"/>
          <w:szCs w:val="24"/>
          <w:lang w:val="cs-CZ"/>
        </w:rPr>
        <w:t>.</w:t>
      </w:r>
    </w:p>
    <w:p w14:paraId="7DC5E3A7" w14:textId="77777777" w:rsidR="00B75751" w:rsidRPr="004359C5" w:rsidRDefault="00B75751" w:rsidP="00B75751">
      <w:pPr>
        <w:pStyle w:val="Odstavecseseznamem"/>
        <w:numPr>
          <w:ilvl w:val="0"/>
          <w:numId w:val="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Poskytování služeb bude probíhat dle právního řádu České republiky a přímo závazných norem vydaných orgány Evropského společenství, dle požadavků Příkazce a případných dalších požadavků poskytovatele dotace, oznámených Příkazníkovi, nebo zveřejněných v aktuální programové dokumentaci na webových stránkách poskytovatele dotace. </w:t>
      </w:r>
    </w:p>
    <w:p w14:paraId="009E8B22" w14:textId="5D4C44E8" w:rsidR="00B00E3B" w:rsidRDefault="00B00E3B" w:rsidP="00B75751">
      <w:pPr>
        <w:pStyle w:val="Odstavecseseznamem"/>
        <w:ind w:left="0"/>
        <w:jc w:val="center"/>
        <w:rPr>
          <w:rFonts w:asciiTheme="minorHAnsi" w:hAnsiTheme="minorHAnsi" w:cstheme="minorHAnsi"/>
          <w:sz w:val="24"/>
          <w:szCs w:val="24"/>
          <w:u w:val="single"/>
          <w:lang w:val="cs-CZ"/>
        </w:rPr>
      </w:pPr>
    </w:p>
    <w:p w14:paraId="51FC62E8" w14:textId="77777777" w:rsidR="00B00E3B" w:rsidRPr="004359C5" w:rsidRDefault="00B00E3B" w:rsidP="00B75751">
      <w:pPr>
        <w:pStyle w:val="Odstavecseseznamem"/>
        <w:ind w:left="0"/>
        <w:jc w:val="center"/>
        <w:rPr>
          <w:rFonts w:asciiTheme="minorHAnsi" w:hAnsiTheme="minorHAnsi" w:cstheme="minorHAnsi"/>
          <w:sz w:val="24"/>
          <w:szCs w:val="24"/>
          <w:u w:val="single"/>
          <w:lang w:val="cs-CZ"/>
        </w:rPr>
      </w:pPr>
    </w:p>
    <w:p w14:paraId="50E75C35" w14:textId="77777777" w:rsidR="00B75751" w:rsidRPr="004359C5" w:rsidRDefault="00B75751" w:rsidP="00B75751">
      <w:pPr>
        <w:pStyle w:val="Bezmezer"/>
        <w:jc w:val="center"/>
        <w:rPr>
          <w:rFonts w:asciiTheme="minorHAnsi" w:hAnsiTheme="minorHAnsi" w:cstheme="minorHAnsi"/>
          <w:b/>
          <w:i/>
          <w:sz w:val="24"/>
          <w:szCs w:val="24"/>
          <w:u w:val="single"/>
          <w:lang w:val="cs-CZ"/>
        </w:rPr>
      </w:pPr>
      <w:r w:rsidRPr="004359C5">
        <w:rPr>
          <w:rFonts w:asciiTheme="minorHAnsi" w:hAnsiTheme="minorHAnsi" w:cstheme="minorHAnsi"/>
          <w:b/>
          <w:i/>
          <w:sz w:val="24"/>
          <w:szCs w:val="24"/>
          <w:u w:val="single"/>
          <w:lang w:val="cs-CZ"/>
        </w:rPr>
        <w:t>ČÁST – Organizace zadávacího řízení</w:t>
      </w:r>
    </w:p>
    <w:p w14:paraId="56C9349F" w14:textId="77777777" w:rsidR="00B75751" w:rsidRPr="004359C5" w:rsidRDefault="00B75751" w:rsidP="00B75751">
      <w:pPr>
        <w:pStyle w:val="Bezmezer"/>
        <w:rPr>
          <w:rFonts w:asciiTheme="minorHAnsi" w:hAnsiTheme="minorHAnsi" w:cstheme="minorHAnsi"/>
          <w:sz w:val="24"/>
          <w:szCs w:val="24"/>
          <w:lang w:val="cs-CZ"/>
        </w:rPr>
      </w:pPr>
    </w:p>
    <w:p w14:paraId="7FF489A8"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w:t>
      </w:r>
    </w:p>
    <w:p w14:paraId="6351E053"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Dílčí předmět plnění</w:t>
      </w:r>
    </w:p>
    <w:p w14:paraId="5717B860" w14:textId="77777777" w:rsidR="00B75751" w:rsidRPr="004359C5" w:rsidRDefault="00B75751" w:rsidP="00B75751">
      <w:pPr>
        <w:tabs>
          <w:tab w:val="left" w:pos="0"/>
        </w:tabs>
        <w:autoSpaceDE w:val="0"/>
        <w:autoSpaceDN w:val="0"/>
        <w:adjustRightInd w:val="0"/>
        <w:spacing w:after="0" w:line="240" w:lineRule="auto"/>
        <w:ind w:right="252"/>
        <w:jc w:val="both"/>
        <w:rPr>
          <w:rFonts w:asciiTheme="minorHAnsi" w:hAnsiTheme="minorHAnsi" w:cstheme="minorHAnsi"/>
          <w:b/>
          <w:sz w:val="24"/>
          <w:szCs w:val="24"/>
          <w:lang w:val="cs-CZ"/>
        </w:rPr>
      </w:pPr>
    </w:p>
    <w:p w14:paraId="520F4C2C" w14:textId="75317B57" w:rsidR="005F6A8D" w:rsidRPr="004359C5" w:rsidRDefault="00B75751" w:rsidP="004359C5">
      <w:pPr>
        <w:pStyle w:val="Odstavecseseznamem"/>
        <w:numPr>
          <w:ilvl w:val="0"/>
          <w:numId w:val="4"/>
        </w:numPr>
        <w:tabs>
          <w:tab w:val="left" w:pos="0"/>
        </w:tabs>
        <w:autoSpaceDE w:val="0"/>
        <w:autoSpaceDN w:val="0"/>
        <w:adjustRightInd w:val="0"/>
        <w:spacing w:after="0" w:line="240" w:lineRule="auto"/>
        <w:ind w:right="252"/>
        <w:jc w:val="both"/>
        <w:rPr>
          <w:rFonts w:asciiTheme="minorHAnsi" w:hAnsiTheme="minorHAnsi" w:cstheme="minorHAnsi"/>
          <w:bCs/>
          <w:sz w:val="24"/>
          <w:szCs w:val="24"/>
          <w:lang w:val="cs-CZ"/>
        </w:rPr>
      </w:pPr>
      <w:r w:rsidRPr="004359C5">
        <w:rPr>
          <w:rFonts w:asciiTheme="minorHAnsi" w:hAnsiTheme="minorHAnsi" w:cstheme="minorHAnsi"/>
          <w:sz w:val="24"/>
          <w:szCs w:val="24"/>
          <w:lang w:val="cs-CZ"/>
        </w:rPr>
        <w:t>Předmět plnění v rámci této části Smlouvy zahrnuje</w:t>
      </w:r>
      <w:r w:rsidR="005D081F" w:rsidRPr="004359C5">
        <w:rPr>
          <w:rFonts w:asciiTheme="minorHAnsi" w:hAnsiTheme="minorHAnsi" w:cstheme="minorHAnsi"/>
          <w:sz w:val="24"/>
          <w:szCs w:val="24"/>
          <w:lang w:val="cs-CZ"/>
        </w:rPr>
        <w:t xml:space="preserve"> </w:t>
      </w:r>
      <w:r w:rsidRPr="004359C5">
        <w:rPr>
          <w:rFonts w:asciiTheme="minorHAnsi" w:hAnsiTheme="minorHAnsi" w:cstheme="minorHAnsi"/>
          <w:bCs/>
          <w:sz w:val="24"/>
          <w:szCs w:val="24"/>
          <w:lang w:val="cs-CZ"/>
        </w:rPr>
        <w:t xml:space="preserve">organizaci </w:t>
      </w:r>
      <w:r w:rsidR="002A6A99" w:rsidRPr="004359C5">
        <w:rPr>
          <w:rFonts w:asciiTheme="minorHAnsi" w:hAnsiTheme="minorHAnsi" w:cstheme="minorHAnsi"/>
          <w:bCs/>
          <w:sz w:val="24"/>
          <w:szCs w:val="24"/>
          <w:lang w:val="cs-CZ"/>
        </w:rPr>
        <w:t>čtyř</w:t>
      </w:r>
      <w:r w:rsidRPr="004359C5">
        <w:rPr>
          <w:rFonts w:asciiTheme="minorHAnsi" w:hAnsiTheme="minorHAnsi" w:cstheme="minorHAnsi"/>
          <w:bCs/>
          <w:sz w:val="24"/>
          <w:szCs w:val="24"/>
          <w:lang w:val="cs-CZ"/>
        </w:rPr>
        <w:t xml:space="preserve"> výběrových řízení</w:t>
      </w:r>
      <w:r w:rsidR="004359C5" w:rsidRPr="004359C5">
        <w:rPr>
          <w:rFonts w:asciiTheme="minorHAnsi" w:hAnsiTheme="minorHAnsi" w:cstheme="minorHAnsi"/>
          <w:bCs/>
          <w:sz w:val="24"/>
          <w:szCs w:val="24"/>
          <w:lang w:val="cs-CZ"/>
        </w:rPr>
        <w:t>:</w:t>
      </w:r>
    </w:p>
    <w:p w14:paraId="0A819F90" w14:textId="070517D4" w:rsidR="005F6A8D" w:rsidRPr="004359C5" w:rsidRDefault="004359C5" w:rsidP="004359C5">
      <w:pPr>
        <w:pStyle w:val="Odstavecseseznamem"/>
        <w:numPr>
          <w:ilvl w:val="0"/>
          <w:numId w:val="16"/>
        </w:numPr>
        <w:tabs>
          <w:tab w:val="left" w:pos="0"/>
        </w:tabs>
        <w:autoSpaceDE w:val="0"/>
        <w:autoSpaceDN w:val="0"/>
        <w:adjustRightInd w:val="0"/>
        <w:spacing w:after="0" w:line="240" w:lineRule="auto"/>
        <w:ind w:right="252"/>
        <w:jc w:val="both"/>
        <w:rPr>
          <w:rFonts w:asciiTheme="minorHAnsi" w:hAnsiTheme="minorHAnsi" w:cstheme="minorHAnsi"/>
          <w:sz w:val="24"/>
          <w:szCs w:val="24"/>
          <w:lang w:val="cs-CZ"/>
        </w:rPr>
      </w:pPr>
      <w:r w:rsidRPr="004359C5">
        <w:rPr>
          <w:rFonts w:asciiTheme="minorHAnsi" w:hAnsiTheme="minorHAnsi" w:cstheme="minorHAnsi"/>
          <w:b/>
          <w:sz w:val="24"/>
          <w:szCs w:val="24"/>
          <w:lang w:val="cs-CZ"/>
        </w:rPr>
        <w:t>p</w:t>
      </w:r>
      <w:r w:rsidR="00B75751" w:rsidRPr="004359C5">
        <w:rPr>
          <w:rFonts w:asciiTheme="minorHAnsi" w:hAnsiTheme="minorHAnsi" w:cstheme="minorHAnsi"/>
          <w:b/>
          <w:sz w:val="24"/>
          <w:szCs w:val="24"/>
          <w:lang w:val="cs-CZ"/>
        </w:rPr>
        <w:t xml:space="preserve">rvní výběrové řízení </w:t>
      </w:r>
      <w:r w:rsidR="005D081F" w:rsidRPr="004359C5">
        <w:rPr>
          <w:rFonts w:asciiTheme="minorHAnsi" w:hAnsiTheme="minorHAnsi" w:cstheme="minorHAnsi"/>
          <w:b/>
          <w:sz w:val="24"/>
          <w:szCs w:val="24"/>
          <w:lang w:val="cs-CZ"/>
        </w:rPr>
        <w:t xml:space="preserve">se bude týkat dodávky </w:t>
      </w:r>
      <w:r w:rsidR="00907D10">
        <w:rPr>
          <w:rFonts w:asciiTheme="minorHAnsi" w:hAnsiTheme="minorHAnsi" w:cstheme="minorHAnsi"/>
          <w:b/>
          <w:sz w:val="24"/>
          <w:szCs w:val="24"/>
          <w:lang w:val="cs-CZ"/>
        </w:rPr>
        <w:t>„</w:t>
      </w:r>
      <w:r w:rsidR="005D081F" w:rsidRPr="004359C5">
        <w:rPr>
          <w:rFonts w:asciiTheme="minorHAnsi" w:hAnsiTheme="minorHAnsi" w:cstheme="minorHAnsi"/>
          <w:b/>
          <w:sz w:val="24"/>
          <w:szCs w:val="24"/>
          <w:lang w:val="cs-CZ"/>
        </w:rPr>
        <w:t xml:space="preserve">IT </w:t>
      </w:r>
      <w:r w:rsidR="00907D10">
        <w:rPr>
          <w:rFonts w:asciiTheme="minorHAnsi" w:hAnsiTheme="minorHAnsi" w:cstheme="minorHAnsi"/>
          <w:b/>
          <w:sz w:val="24"/>
          <w:szCs w:val="24"/>
          <w:lang w:val="cs-CZ"/>
        </w:rPr>
        <w:t>vybavení</w:t>
      </w:r>
      <w:r w:rsidR="00B00E3B">
        <w:rPr>
          <w:rFonts w:asciiTheme="minorHAnsi" w:hAnsiTheme="minorHAnsi" w:cstheme="minorHAnsi"/>
          <w:b/>
          <w:sz w:val="24"/>
          <w:szCs w:val="24"/>
          <w:lang w:val="cs-CZ"/>
        </w:rPr>
        <w:t xml:space="preserve"> a SW</w:t>
      </w:r>
      <w:r w:rsidR="00907D10">
        <w:rPr>
          <w:rFonts w:asciiTheme="minorHAnsi" w:hAnsiTheme="minorHAnsi" w:cstheme="minorHAnsi"/>
          <w:b/>
          <w:sz w:val="24"/>
          <w:szCs w:val="24"/>
          <w:lang w:val="cs-CZ"/>
        </w:rPr>
        <w:t xml:space="preserve">“ </w:t>
      </w:r>
    </w:p>
    <w:p w14:paraId="4F2CF44A" w14:textId="1E156042" w:rsidR="005F6A8D" w:rsidRPr="004359C5" w:rsidRDefault="004359C5" w:rsidP="004359C5">
      <w:pPr>
        <w:pStyle w:val="Odstavecseseznamem"/>
        <w:numPr>
          <w:ilvl w:val="0"/>
          <w:numId w:val="16"/>
        </w:numPr>
        <w:tabs>
          <w:tab w:val="left" w:pos="0"/>
        </w:tabs>
        <w:autoSpaceDE w:val="0"/>
        <w:autoSpaceDN w:val="0"/>
        <w:adjustRightInd w:val="0"/>
        <w:spacing w:after="0" w:line="240" w:lineRule="auto"/>
        <w:ind w:right="252"/>
        <w:jc w:val="both"/>
        <w:rPr>
          <w:rFonts w:asciiTheme="minorHAnsi" w:hAnsiTheme="minorHAnsi" w:cstheme="minorHAnsi"/>
          <w:sz w:val="24"/>
          <w:szCs w:val="24"/>
          <w:lang w:val="cs-CZ"/>
        </w:rPr>
      </w:pPr>
      <w:r w:rsidRPr="004359C5">
        <w:rPr>
          <w:rFonts w:asciiTheme="minorHAnsi" w:hAnsiTheme="minorHAnsi" w:cstheme="minorHAnsi"/>
          <w:b/>
          <w:sz w:val="24"/>
          <w:szCs w:val="24"/>
          <w:lang w:val="cs-CZ"/>
        </w:rPr>
        <w:t>d</w:t>
      </w:r>
      <w:r w:rsidR="00B75751" w:rsidRPr="004359C5">
        <w:rPr>
          <w:rFonts w:asciiTheme="minorHAnsi" w:hAnsiTheme="minorHAnsi" w:cstheme="minorHAnsi"/>
          <w:b/>
          <w:sz w:val="24"/>
          <w:szCs w:val="24"/>
          <w:lang w:val="cs-CZ"/>
        </w:rPr>
        <w:t xml:space="preserve">ruhé výběrové řízení se bude týkat </w:t>
      </w:r>
      <w:r w:rsidR="00907D10">
        <w:rPr>
          <w:rFonts w:asciiTheme="minorHAnsi" w:hAnsiTheme="minorHAnsi" w:cstheme="minorHAnsi"/>
          <w:b/>
          <w:sz w:val="24"/>
          <w:szCs w:val="24"/>
          <w:lang w:val="cs-CZ"/>
        </w:rPr>
        <w:t xml:space="preserve">služby </w:t>
      </w:r>
      <w:r w:rsidR="00826F2F">
        <w:rPr>
          <w:rFonts w:asciiTheme="minorHAnsi" w:hAnsiTheme="minorHAnsi" w:cstheme="minorHAnsi"/>
          <w:b/>
          <w:sz w:val="24"/>
          <w:szCs w:val="24"/>
          <w:lang w:val="cs-CZ"/>
        </w:rPr>
        <w:t>„</w:t>
      </w:r>
      <w:r w:rsidR="00907D10">
        <w:rPr>
          <w:rFonts w:asciiTheme="minorHAnsi" w:hAnsiTheme="minorHAnsi" w:cstheme="minorHAnsi"/>
          <w:b/>
          <w:sz w:val="24"/>
          <w:szCs w:val="24"/>
          <w:lang w:val="cs-CZ"/>
        </w:rPr>
        <w:t>M</w:t>
      </w:r>
      <w:r w:rsidR="005D081F" w:rsidRPr="004359C5">
        <w:rPr>
          <w:rFonts w:asciiTheme="minorHAnsi" w:hAnsiTheme="minorHAnsi" w:cstheme="minorHAnsi"/>
          <w:b/>
          <w:sz w:val="24"/>
          <w:szCs w:val="24"/>
          <w:lang w:val="cs-CZ"/>
        </w:rPr>
        <w:t>odelování 3D a tvorb</w:t>
      </w:r>
      <w:r w:rsidR="00826F2F">
        <w:rPr>
          <w:rFonts w:asciiTheme="minorHAnsi" w:hAnsiTheme="minorHAnsi" w:cstheme="minorHAnsi"/>
          <w:b/>
          <w:sz w:val="24"/>
          <w:szCs w:val="24"/>
          <w:lang w:val="cs-CZ"/>
        </w:rPr>
        <w:t>a</w:t>
      </w:r>
      <w:r w:rsidR="005D081F" w:rsidRPr="004359C5">
        <w:rPr>
          <w:rFonts w:asciiTheme="minorHAnsi" w:hAnsiTheme="minorHAnsi" w:cstheme="minorHAnsi"/>
          <w:b/>
          <w:sz w:val="24"/>
          <w:szCs w:val="24"/>
          <w:lang w:val="cs-CZ"/>
        </w:rPr>
        <w:t xml:space="preserve"> animací</w:t>
      </w:r>
      <w:r w:rsidR="00826F2F">
        <w:rPr>
          <w:rFonts w:asciiTheme="minorHAnsi" w:hAnsiTheme="minorHAnsi" w:cstheme="minorHAnsi"/>
          <w:b/>
          <w:sz w:val="24"/>
          <w:szCs w:val="24"/>
          <w:lang w:val="cs-CZ"/>
        </w:rPr>
        <w:t>“,</w:t>
      </w:r>
    </w:p>
    <w:p w14:paraId="3C3423EE" w14:textId="351A8D42" w:rsidR="005F6A8D" w:rsidRPr="004359C5" w:rsidRDefault="004359C5" w:rsidP="004359C5">
      <w:pPr>
        <w:pStyle w:val="Odstavecseseznamem"/>
        <w:numPr>
          <w:ilvl w:val="0"/>
          <w:numId w:val="16"/>
        </w:numPr>
        <w:tabs>
          <w:tab w:val="left" w:pos="0"/>
        </w:tabs>
        <w:autoSpaceDE w:val="0"/>
        <w:autoSpaceDN w:val="0"/>
        <w:adjustRightInd w:val="0"/>
        <w:spacing w:after="0" w:line="240" w:lineRule="auto"/>
        <w:ind w:right="252"/>
        <w:jc w:val="both"/>
        <w:rPr>
          <w:rFonts w:asciiTheme="minorHAnsi" w:hAnsiTheme="minorHAnsi" w:cstheme="minorHAnsi"/>
          <w:sz w:val="24"/>
          <w:szCs w:val="24"/>
          <w:lang w:val="cs-CZ"/>
        </w:rPr>
      </w:pPr>
      <w:r w:rsidRPr="004359C5">
        <w:rPr>
          <w:rFonts w:asciiTheme="minorHAnsi" w:hAnsiTheme="minorHAnsi" w:cstheme="minorHAnsi"/>
          <w:b/>
          <w:sz w:val="24"/>
          <w:szCs w:val="24"/>
          <w:lang w:val="cs-CZ"/>
        </w:rPr>
        <w:t>t</w:t>
      </w:r>
      <w:r w:rsidR="005F6A8D" w:rsidRPr="004359C5">
        <w:rPr>
          <w:rFonts w:asciiTheme="minorHAnsi" w:hAnsiTheme="minorHAnsi" w:cstheme="minorHAnsi"/>
          <w:b/>
          <w:sz w:val="24"/>
          <w:szCs w:val="24"/>
          <w:lang w:val="cs-CZ"/>
        </w:rPr>
        <w:t xml:space="preserve">řetí výběrové řízení se bude týkat </w:t>
      </w:r>
      <w:r w:rsidR="00907D10">
        <w:rPr>
          <w:rFonts w:asciiTheme="minorHAnsi" w:hAnsiTheme="minorHAnsi" w:cstheme="minorHAnsi"/>
          <w:b/>
          <w:sz w:val="24"/>
          <w:szCs w:val="24"/>
          <w:lang w:val="cs-CZ"/>
        </w:rPr>
        <w:t>služby „T</w:t>
      </w:r>
      <w:r w:rsidR="005F6A8D" w:rsidRPr="004359C5">
        <w:rPr>
          <w:rFonts w:asciiTheme="minorHAnsi" w:hAnsiTheme="minorHAnsi" w:cstheme="minorHAnsi"/>
          <w:b/>
          <w:sz w:val="24"/>
          <w:szCs w:val="24"/>
          <w:lang w:val="cs-CZ"/>
        </w:rPr>
        <w:t>vorb</w:t>
      </w:r>
      <w:r w:rsidR="00907D10">
        <w:rPr>
          <w:rFonts w:asciiTheme="minorHAnsi" w:hAnsiTheme="minorHAnsi" w:cstheme="minorHAnsi"/>
          <w:b/>
          <w:sz w:val="24"/>
          <w:szCs w:val="24"/>
          <w:lang w:val="cs-CZ"/>
        </w:rPr>
        <w:t>a</w:t>
      </w:r>
      <w:r w:rsidR="005F6A8D" w:rsidRPr="004359C5">
        <w:rPr>
          <w:rFonts w:asciiTheme="minorHAnsi" w:hAnsiTheme="minorHAnsi" w:cstheme="minorHAnsi"/>
          <w:b/>
          <w:sz w:val="24"/>
          <w:szCs w:val="24"/>
          <w:lang w:val="cs-CZ"/>
        </w:rPr>
        <w:t xml:space="preserve"> videospotů</w:t>
      </w:r>
      <w:r w:rsidR="00907D10">
        <w:rPr>
          <w:rFonts w:asciiTheme="minorHAnsi" w:hAnsiTheme="minorHAnsi" w:cstheme="minorHAnsi"/>
          <w:b/>
          <w:sz w:val="24"/>
          <w:szCs w:val="24"/>
          <w:lang w:val="cs-CZ"/>
        </w:rPr>
        <w:t>“</w:t>
      </w:r>
    </w:p>
    <w:p w14:paraId="248721A4" w14:textId="56A9E92D" w:rsidR="005F6A8D" w:rsidRPr="00CB35E4" w:rsidRDefault="004359C5" w:rsidP="004359C5">
      <w:pPr>
        <w:pStyle w:val="Odstavecseseznamem"/>
        <w:numPr>
          <w:ilvl w:val="0"/>
          <w:numId w:val="16"/>
        </w:numPr>
        <w:tabs>
          <w:tab w:val="left" w:pos="0"/>
        </w:tabs>
        <w:autoSpaceDE w:val="0"/>
        <w:autoSpaceDN w:val="0"/>
        <w:adjustRightInd w:val="0"/>
        <w:spacing w:after="0" w:line="240" w:lineRule="auto"/>
        <w:ind w:right="252"/>
        <w:jc w:val="both"/>
        <w:rPr>
          <w:rFonts w:asciiTheme="minorHAnsi" w:hAnsiTheme="minorHAnsi" w:cstheme="minorHAnsi"/>
          <w:sz w:val="24"/>
          <w:szCs w:val="24"/>
          <w:lang w:val="cs-CZ"/>
        </w:rPr>
      </w:pPr>
      <w:r w:rsidRPr="004359C5">
        <w:rPr>
          <w:rFonts w:asciiTheme="minorHAnsi" w:hAnsiTheme="minorHAnsi" w:cstheme="minorHAnsi"/>
          <w:b/>
          <w:sz w:val="24"/>
          <w:szCs w:val="24"/>
          <w:lang w:val="cs-CZ"/>
        </w:rPr>
        <w:t>č</w:t>
      </w:r>
      <w:r w:rsidR="005F6A8D" w:rsidRPr="004359C5">
        <w:rPr>
          <w:rFonts w:asciiTheme="minorHAnsi" w:hAnsiTheme="minorHAnsi" w:cstheme="minorHAnsi"/>
          <w:b/>
          <w:sz w:val="24"/>
          <w:szCs w:val="24"/>
          <w:lang w:val="cs-CZ"/>
        </w:rPr>
        <w:t>tvrté výběrové řízení se bude týkat</w:t>
      </w:r>
      <w:r w:rsidRPr="004359C5">
        <w:rPr>
          <w:rFonts w:asciiTheme="minorHAnsi" w:hAnsiTheme="minorHAnsi" w:cstheme="minorHAnsi"/>
          <w:b/>
          <w:sz w:val="24"/>
          <w:szCs w:val="24"/>
          <w:lang w:val="cs-CZ"/>
        </w:rPr>
        <w:t xml:space="preserve"> </w:t>
      </w:r>
      <w:r w:rsidR="00907D10">
        <w:rPr>
          <w:rFonts w:asciiTheme="minorHAnsi" w:hAnsiTheme="minorHAnsi" w:cstheme="minorHAnsi"/>
          <w:b/>
          <w:sz w:val="24"/>
          <w:szCs w:val="24"/>
          <w:lang w:val="cs-CZ"/>
        </w:rPr>
        <w:t>služby</w:t>
      </w:r>
      <w:r w:rsidR="005F6A8D" w:rsidRPr="004359C5">
        <w:rPr>
          <w:rFonts w:asciiTheme="minorHAnsi" w:hAnsiTheme="minorHAnsi" w:cstheme="minorHAnsi"/>
          <w:b/>
          <w:sz w:val="24"/>
          <w:szCs w:val="24"/>
          <w:lang w:val="cs-CZ"/>
        </w:rPr>
        <w:t xml:space="preserve"> </w:t>
      </w:r>
      <w:r w:rsidR="00907D10">
        <w:rPr>
          <w:rFonts w:asciiTheme="minorHAnsi" w:hAnsiTheme="minorHAnsi" w:cstheme="minorHAnsi"/>
          <w:b/>
          <w:sz w:val="24"/>
          <w:szCs w:val="24"/>
          <w:lang w:val="cs-CZ"/>
        </w:rPr>
        <w:t>„</w:t>
      </w:r>
      <w:r w:rsidR="00A92476">
        <w:rPr>
          <w:rFonts w:asciiTheme="minorHAnsi" w:hAnsiTheme="minorHAnsi" w:cstheme="minorHAnsi"/>
          <w:b/>
          <w:sz w:val="24"/>
          <w:szCs w:val="24"/>
          <w:lang w:val="cs-CZ"/>
        </w:rPr>
        <w:t>F</w:t>
      </w:r>
      <w:r w:rsidR="005F6A8D" w:rsidRPr="004359C5">
        <w:rPr>
          <w:rFonts w:asciiTheme="minorHAnsi" w:hAnsiTheme="minorHAnsi" w:cstheme="minorHAnsi"/>
          <w:b/>
          <w:sz w:val="24"/>
          <w:szCs w:val="24"/>
          <w:lang w:val="cs-CZ"/>
        </w:rPr>
        <w:t>otografick</w:t>
      </w:r>
      <w:r w:rsidR="00A92476">
        <w:rPr>
          <w:rFonts w:asciiTheme="minorHAnsi" w:hAnsiTheme="minorHAnsi" w:cstheme="minorHAnsi"/>
          <w:b/>
          <w:sz w:val="24"/>
          <w:szCs w:val="24"/>
          <w:lang w:val="cs-CZ"/>
        </w:rPr>
        <w:t>é</w:t>
      </w:r>
      <w:r w:rsidR="005F6A8D" w:rsidRPr="004359C5">
        <w:rPr>
          <w:rFonts w:asciiTheme="minorHAnsi" w:hAnsiTheme="minorHAnsi" w:cstheme="minorHAnsi"/>
          <w:b/>
          <w:sz w:val="24"/>
          <w:szCs w:val="24"/>
          <w:lang w:val="cs-CZ"/>
        </w:rPr>
        <w:t xml:space="preserve"> služ</w:t>
      </w:r>
      <w:r w:rsidR="00A92476">
        <w:rPr>
          <w:rFonts w:asciiTheme="minorHAnsi" w:hAnsiTheme="minorHAnsi" w:cstheme="minorHAnsi"/>
          <w:b/>
          <w:sz w:val="24"/>
          <w:szCs w:val="24"/>
          <w:lang w:val="cs-CZ"/>
        </w:rPr>
        <w:t>by“</w:t>
      </w:r>
    </w:p>
    <w:p w14:paraId="4F635922" w14:textId="77777777" w:rsidR="00CB35E4" w:rsidRPr="004359C5" w:rsidRDefault="00CB35E4" w:rsidP="00CB35E4">
      <w:pPr>
        <w:pStyle w:val="Odstavecseseznamem"/>
        <w:tabs>
          <w:tab w:val="left" w:pos="0"/>
        </w:tabs>
        <w:autoSpaceDE w:val="0"/>
        <w:autoSpaceDN w:val="0"/>
        <w:adjustRightInd w:val="0"/>
        <w:spacing w:after="0" w:line="240" w:lineRule="auto"/>
        <w:ind w:left="1080" w:right="252"/>
        <w:jc w:val="both"/>
        <w:rPr>
          <w:rFonts w:asciiTheme="minorHAnsi" w:hAnsiTheme="minorHAnsi" w:cstheme="minorHAnsi"/>
          <w:sz w:val="24"/>
          <w:szCs w:val="24"/>
          <w:lang w:val="cs-CZ"/>
        </w:rPr>
      </w:pPr>
    </w:p>
    <w:p w14:paraId="476CCFE9" w14:textId="5A6B2F6D" w:rsidR="00B75751" w:rsidRPr="00CB35E4" w:rsidRDefault="004359C5" w:rsidP="00CB35E4">
      <w:pPr>
        <w:shd w:val="clear" w:color="auto" w:fill="FFFFFF"/>
        <w:ind w:left="372" w:firstLine="348"/>
        <w:jc w:val="both"/>
        <w:rPr>
          <w:rFonts w:asciiTheme="minorHAnsi" w:hAnsiTheme="minorHAnsi" w:cstheme="minorHAnsi"/>
          <w:bCs/>
          <w:sz w:val="24"/>
          <w:szCs w:val="24"/>
          <w:lang w:val="cs-CZ"/>
        </w:rPr>
      </w:pPr>
      <w:r w:rsidRPr="00CB35E4">
        <w:rPr>
          <w:rFonts w:asciiTheme="minorHAnsi" w:hAnsiTheme="minorHAnsi" w:cstheme="minorHAnsi"/>
          <w:bCs/>
          <w:sz w:val="24"/>
          <w:szCs w:val="24"/>
          <w:lang w:val="cs-CZ"/>
        </w:rPr>
        <w:t>pro Vlastivědné muzeum v Olomouci, v tomto rozsahu:</w:t>
      </w:r>
    </w:p>
    <w:p w14:paraId="44A3996A" w14:textId="77777777" w:rsidR="004359C5" w:rsidRPr="004359C5" w:rsidRDefault="004359C5" w:rsidP="004359C5">
      <w:pPr>
        <w:pStyle w:val="Odstavecseseznamem"/>
        <w:numPr>
          <w:ilvl w:val="2"/>
          <w:numId w:val="1"/>
        </w:numPr>
        <w:spacing w:line="276" w:lineRule="auto"/>
        <w:ind w:left="1418" w:right="252" w:hanging="71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zpracování návrhu zadávací dokumentace včetně všech příloh a obchodních podmínek,</w:t>
      </w:r>
    </w:p>
    <w:p w14:paraId="5341413D" w14:textId="77777777" w:rsidR="004359C5" w:rsidRPr="004359C5" w:rsidRDefault="004359C5" w:rsidP="004359C5">
      <w:pPr>
        <w:pStyle w:val="Odstavecseseznamem"/>
        <w:numPr>
          <w:ilvl w:val="2"/>
          <w:numId w:val="1"/>
        </w:numPr>
        <w:spacing w:line="276" w:lineRule="auto"/>
        <w:ind w:left="1418" w:right="252" w:hanging="71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případnou kooperaci s implementačním orgánem za účelem posouzení a schválení zadávacích podmínek,</w:t>
      </w:r>
    </w:p>
    <w:p w14:paraId="097090D0" w14:textId="77777777" w:rsidR="004359C5" w:rsidRPr="004359C5" w:rsidRDefault="004359C5" w:rsidP="004359C5">
      <w:pPr>
        <w:pStyle w:val="Odstavecseseznamem"/>
        <w:numPr>
          <w:ilvl w:val="2"/>
          <w:numId w:val="1"/>
        </w:numPr>
        <w:spacing w:line="276" w:lineRule="auto"/>
        <w:ind w:left="1418" w:right="252" w:hanging="71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vypracování čistopisu zadávací dokumentace včetně všech příloh a obchodních podmínek dle zákonných a možných připomínek Příkazce,</w:t>
      </w:r>
    </w:p>
    <w:p w14:paraId="3E703243" w14:textId="77777777" w:rsidR="004359C5" w:rsidRPr="004359C5" w:rsidRDefault="004359C5" w:rsidP="004359C5">
      <w:pPr>
        <w:pStyle w:val="Odstavecseseznamem"/>
        <w:numPr>
          <w:ilvl w:val="2"/>
          <w:numId w:val="1"/>
        </w:numPr>
        <w:spacing w:line="276" w:lineRule="auto"/>
        <w:ind w:left="709" w:right="252" w:hanging="1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vyhlášení výběrového řízení,</w:t>
      </w:r>
    </w:p>
    <w:p w14:paraId="7144FEBE" w14:textId="77777777" w:rsidR="004359C5" w:rsidRPr="004359C5" w:rsidRDefault="004359C5" w:rsidP="004359C5">
      <w:pPr>
        <w:pStyle w:val="Odstavecseseznamem"/>
        <w:numPr>
          <w:ilvl w:val="2"/>
          <w:numId w:val="1"/>
        </w:numPr>
        <w:spacing w:line="276" w:lineRule="auto"/>
        <w:ind w:left="1418" w:right="252" w:hanging="71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administrace lhůty pro podávání nabídek (administrace žádosti o dodatečné informace a formální zpracování odpovědí; kompletace, administrace (reprodukce) a připravení zadávací dokumentace; a evidence a komunikace s uchazeči),</w:t>
      </w:r>
    </w:p>
    <w:p w14:paraId="7EEDA705" w14:textId="77777777" w:rsidR="004359C5" w:rsidRPr="004359C5" w:rsidRDefault="004359C5" w:rsidP="004359C5">
      <w:pPr>
        <w:pStyle w:val="Odstavecseseznamem"/>
        <w:numPr>
          <w:ilvl w:val="2"/>
          <w:numId w:val="1"/>
        </w:numPr>
        <w:spacing w:line="276" w:lineRule="auto"/>
        <w:ind w:left="709" w:right="252" w:hanging="1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zpracování podkladů pro hodnotící komisi a komisi pro otevírání obálek,</w:t>
      </w:r>
    </w:p>
    <w:p w14:paraId="7E2D6F83" w14:textId="77777777" w:rsidR="004359C5" w:rsidRPr="004359C5" w:rsidRDefault="004359C5" w:rsidP="004359C5">
      <w:pPr>
        <w:pStyle w:val="Odstavecseseznamem"/>
        <w:numPr>
          <w:ilvl w:val="2"/>
          <w:numId w:val="1"/>
        </w:numPr>
        <w:spacing w:line="276" w:lineRule="auto"/>
        <w:ind w:left="1418" w:right="252" w:hanging="71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administrace zasedání komisí (účast zaměstnance Příkazníka na jednání komise a její vedení v souladu se zákonem, Administrací zasedání komisí není účast zaměstnance Příkazníka jako člena jakékoliv komise),</w:t>
      </w:r>
    </w:p>
    <w:p w14:paraId="301BE8CE" w14:textId="77777777" w:rsidR="004359C5" w:rsidRPr="004359C5" w:rsidRDefault="004359C5" w:rsidP="004359C5">
      <w:pPr>
        <w:pStyle w:val="Odstavecseseznamem"/>
        <w:numPr>
          <w:ilvl w:val="2"/>
          <w:numId w:val="1"/>
        </w:numPr>
        <w:spacing w:line="276" w:lineRule="auto"/>
        <w:ind w:left="709" w:right="252" w:hanging="1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zpracování zápisů a protokolů z jednání komisí,</w:t>
      </w:r>
    </w:p>
    <w:p w14:paraId="39BEF630" w14:textId="77777777" w:rsidR="004359C5" w:rsidRPr="004359C5" w:rsidRDefault="004359C5" w:rsidP="004359C5">
      <w:pPr>
        <w:pStyle w:val="Odstavecseseznamem"/>
        <w:numPr>
          <w:ilvl w:val="2"/>
          <w:numId w:val="1"/>
        </w:numPr>
        <w:spacing w:line="276" w:lineRule="auto"/>
        <w:ind w:left="709" w:right="252" w:hanging="1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zpracování rozhodnutí o výběru dodavatele,</w:t>
      </w:r>
    </w:p>
    <w:p w14:paraId="6DF7509F" w14:textId="77777777" w:rsidR="004359C5" w:rsidRPr="004359C5" w:rsidRDefault="004359C5" w:rsidP="004359C5">
      <w:pPr>
        <w:pStyle w:val="Odstavecseseznamem"/>
        <w:numPr>
          <w:ilvl w:val="2"/>
          <w:numId w:val="1"/>
        </w:numPr>
        <w:spacing w:line="276" w:lineRule="auto"/>
        <w:ind w:left="709" w:right="252" w:hanging="1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zpracování oznámení o výběru dodavatele,</w:t>
      </w:r>
    </w:p>
    <w:p w14:paraId="372E0DED" w14:textId="77777777" w:rsidR="004E1AFB" w:rsidRDefault="004359C5" w:rsidP="004E1AFB">
      <w:pPr>
        <w:pStyle w:val="Odstavecseseznamem"/>
        <w:numPr>
          <w:ilvl w:val="2"/>
          <w:numId w:val="1"/>
        </w:numPr>
        <w:spacing w:line="276" w:lineRule="auto"/>
        <w:ind w:left="709" w:right="252" w:hanging="1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spolupráci při uzavírání smlouvy s vybraným dodavatelem,</w:t>
      </w:r>
    </w:p>
    <w:p w14:paraId="08083326" w14:textId="5D075DEF" w:rsidR="00B75751" w:rsidRDefault="004E1AFB" w:rsidP="004E1AFB">
      <w:pPr>
        <w:pStyle w:val="Odstavecseseznamem"/>
        <w:numPr>
          <w:ilvl w:val="2"/>
          <w:numId w:val="1"/>
        </w:numPr>
        <w:spacing w:line="276" w:lineRule="auto"/>
        <w:ind w:left="1418" w:right="252" w:hanging="719"/>
        <w:jc w:val="both"/>
        <w:rPr>
          <w:rFonts w:asciiTheme="minorHAnsi" w:hAnsiTheme="minorHAnsi" w:cstheme="minorHAnsi"/>
          <w:sz w:val="24"/>
          <w:szCs w:val="24"/>
          <w:lang w:val="cs-CZ"/>
        </w:rPr>
      </w:pPr>
      <w:r w:rsidRPr="004E1AFB">
        <w:rPr>
          <w:rFonts w:asciiTheme="minorHAnsi" w:hAnsiTheme="minorHAnsi" w:cstheme="minorHAnsi"/>
          <w:sz w:val="24"/>
          <w:szCs w:val="24"/>
          <w:lang w:val="cs-CZ"/>
        </w:rPr>
        <w:t>Kompletace dokumentace k Veřejné zakázce pro příkazce a pro poskytovatele dotace v rozsahu dle Pravidel</w:t>
      </w:r>
    </w:p>
    <w:p w14:paraId="7EAB84E5" w14:textId="77777777" w:rsidR="00B00E3B" w:rsidRPr="004E1AFB" w:rsidRDefault="00B00E3B" w:rsidP="00B00E3B">
      <w:pPr>
        <w:pStyle w:val="Odstavecseseznamem"/>
        <w:numPr>
          <w:ilvl w:val="1"/>
          <w:numId w:val="1"/>
        </w:numPr>
        <w:spacing w:line="276" w:lineRule="auto"/>
        <w:ind w:right="252"/>
        <w:jc w:val="both"/>
        <w:rPr>
          <w:rFonts w:asciiTheme="minorHAnsi" w:hAnsiTheme="minorHAnsi" w:cstheme="minorHAnsi"/>
          <w:sz w:val="24"/>
          <w:szCs w:val="24"/>
          <w:lang w:val="cs-CZ"/>
        </w:rPr>
      </w:pPr>
    </w:p>
    <w:p w14:paraId="3D9EF379" w14:textId="77777777" w:rsidR="00B75751" w:rsidRPr="004359C5" w:rsidRDefault="00B75751" w:rsidP="00B75751">
      <w:pPr>
        <w:pStyle w:val="Odstavecseseznamem"/>
        <w:numPr>
          <w:ilvl w:val="0"/>
          <w:numId w:val="4"/>
        </w:numPr>
        <w:tabs>
          <w:tab w:val="left" w:pos="0"/>
        </w:tabs>
        <w:spacing w:before="240"/>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Předmět plnění v rámci této části Smlouvy nezahrnuje specifikaci předmětu plnění jako součásti zadávacích podmínek, za jejíž správnost, vhodnost a nediskriminační povahu nese odpovědnost sám Příkazce. Předmět plnění v rámci této části smlouvy rovněž nezahrnuje kontrolu splnění požadavků zadavatele (Příkazce) na předmět plnění v nabídkách účastníků zadávacího řízení. Předmět plnění v rámci této části smlouvy dále nezahrnuje uveřejňování v registru smluv.</w:t>
      </w:r>
    </w:p>
    <w:p w14:paraId="15EF4B6A" w14:textId="77777777" w:rsidR="00B75751" w:rsidRPr="004359C5" w:rsidRDefault="00B75751" w:rsidP="00B75751">
      <w:pPr>
        <w:pStyle w:val="Odstavecseseznamem"/>
        <w:tabs>
          <w:tab w:val="left" w:pos="0"/>
        </w:tabs>
        <w:spacing w:before="240"/>
        <w:ind w:right="252"/>
        <w:jc w:val="both"/>
        <w:rPr>
          <w:rFonts w:asciiTheme="minorHAnsi" w:hAnsiTheme="minorHAnsi" w:cstheme="minorHAnsi"/>
          <w:sz w:val="24"/>
          <w:szCs w:val="24"/>
          <w:lang w:val="cs-CZ"/>
        </w:rPr>
      </w:pPr>
    </w:p>
    <w:p w14:paraId="182CEEE9" w14:textId="5709017E" w:rsidR="00B75751" w:rsidRPr="004359C5" w:rsidRDefault="00B75751" w:rsidP="00B75751">
      <w:pPr>
        <w:pStyle w:val="Odstavecseseznamem"/>
        <w:numPr>
          <w:ilvl w:val="0"/>
          <w:numId w:val="4"/>
        </w:numPr>
        <w:tabs>
          <w:tab w:val="left" w:pos="0"/>
        </w:tabs>
        <w:spacing w:before="240"/>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bude provádět za Příkazce úkony spojené se zadávacím řízením dle příslušných předpisů, zejména dle zákona č. 134/2016 Sb., o zadávání veřejných zakázek, ve znění pozdějších předpisů“</w:t>
      </w:r>
      <w:r w:rsidR="0033143B">
        <w:rPr>
          <w:rFonts w:asciiTheme="minorHAnsi" w:hAnsiTheme="minorHAnsi" w:cstheme="minorHAnsi"/>
          <w:sz w:val="24"/>
          <w:szCs w:val="24"/>
          <w:lang w:val="cs-CZ"/>
        </w:rPr>
        <w:t xml:space="preserve"> a dále v souladu s </w:t>
      </w:r>
      <w:r w:rsidR="0033143B" w:rsidRPr="0033143B">
        <w:rPr>
          <w:rFonts w:asciiTheme="minorHAnsi" w:hAnsiTheme="minorHAnsi" w:cstheme="minorHAnsi"/>
          <w:sz w:val="24"/>
          <w:szCs w:val="24"/>
          <w:lang w:val="cs-CZ"/>
        </w:rPr>
        <w:t>Pravidly pro žadatele a příjemce OP VVV“ a dalších relevantních dokumentů Programu</w:t>
      </w:r>
      <w:r w:rsidRPr="004359C5">
        <w:rPr>
          <w:rFonts w:asciiTheme="minorHAnsi" w:hAnsiTheme="minorHAnsi" w:cstheme="minorHAnsi"/>
          <w:sz w:val="24"/>
          <w:szCs w:val="24"/>
          <w:lang w:val="cs-CZ"/>
        </w:rPr>
        <w:t xml:space="preserve"> (dále jen „Pravidla“), pokud není v této smlouvě v konkrétních případech uvedeno jinak.</w:t>
      </w:r>
    </w:p>
    <w:p w14:paraId="0ED62C7A" w14:textId="77777777" w:rsidR="00B75751" w:rsidRPr="004359C5" w:rsidRDefault="00B75751" w:rsidP="00B75751">
      <w:pPr>
        <w:pStyle w:val="Odstavecseseznamem"/>
        <w:rPr>
          <w:rFonts w:asciiTheme="minorHAnsi" w:hAnsiTheme="minorHAnsi" w:cstheme="minorHAnsi"/>
          <w:sz w:val="24"/>
          <w:szCs w:val="24"/>
          <w:lang w:val="cs-CZ"/>
        </w:rPr>
      </w:pPr>
    </w:p>
    <w:p w14:paraId="4974F0E7" w14:textId="5766E724" w:rsidR="00B75751" w:rsidRDefault="00B75751" w:rsidP="00B75751">
      <w:pPr>
        <w:pStyle w:val="Odstavecseseznamem"/>
        <w:numPr>
          <w:ilvl w:val="0"/>
          <w:numId w:val="4"/>
        </w:numPr>
        <w:tabs>
          <w:tab w:val="left" w:pos="0"/>
        </w:tabs>
        <w:spacing w:before="240"/>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Poskytování služeb bude započato do 5 pracovních dnů od doručení písemné výzvy Příkazce k zahájení plnění dle této smlouvy a ukončeno po podpisu smlouvy s vybraným dodavatelem nebo po případném zrušení výběrového řízení.</w:t>
      </w:r>
    </w:p>
    <w:p w14:paraId="21BE30D0" w14:textId="77777777" w:rsidR="00B00E3B" w:rsidRPr="004359C5" w:rsidRDefault="00B00E3B" w:rsidP="00B00E3B">
      <w:pPr>
        <w:pStyle w:val="Odstavecseseznamem"/>
        <w:tabs>
          <w:tab w:val="left" w:pos="0"/>
        </w:tabs>
        <w:spacing w:before="240"/>
        <w:ind w:right="252"/>
        <w:jc w:val="both"/>
        <w:rPr>
          <w:rFonts w:asciiTheme="minorHAnsi" w:hAnsiTheme="minorHAnsi" w:cstheme="minorHAnsi"/>
          <w:sz w:val="24"/>
          <w:szCs w:val="24"/>
          <w:lang w:val="cs-CZ"/>
        </w:rPr>
      </w:pPr>
    </w:p>
    <w:p w14:paraId="264AAAAE"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II.</w:t>
      </w:r>
    </w:p>
    <w:p w14:paraId="1982AA1B" w14:textId="77777777" w:rsidR="00B75751" w:rsidRPr="004359C5" w:rsidRDefault="00B75751" w:rsidP="00B75751">
      <w:pPr>
        <w:pStyle w:val="Bezmezer"/>
        <w:jc w:val="center"/>
        <w:rPr>
          <w:rFonts w:asciiTheme="minorHAnsi" w:hAnsiTheme="minorHAnsi" w:cstheme="minorHAnsi"/>
          <w:sz w:val="24"/>
          <w:szCs w:val="24"/>
          <w:lang w:val="cs-CZ"/>
        </w:rPr>
      </w:pPr>
      <w:r w:rsidRPr="004359C5">
        <w:rPr>
          <w:rFonts w:asciiTheme="minorHAnsi" w:hAnsiTheme="minorHAnsi" w:cstheme="minorHAnsi"/>
          <w:b/>
          <w:sz w:val="24"/>
          <w:szCs w:val="24"/>
          <w:lang w:val="cs-CZ"/>
        </w:rPr>
        <w:t>Odměna příkazníka</w:t>
      </w:r>
    </w:p>
    <w:p w14:paraId="44C49FEE" w14:textId="77777777" w:rsidR="00B75751" w:rsidRPr="004359C5" w:rsidRDefault="00B75751" w:rsidP="00B75751">
      <w:pPr>
        <w:pStyle w:val="Odstavecseseznamem"/>
        <w:tabs>
          <w:tab w:val="left" w:pos="900"/>
        </w:tabs>
        <w:ind w:left="1980" w:hanging="540"/>
        <w:jc w:val="both"/>
        <w:rPr>
          <w:rFonts w:asciiTheme="minorHAnsi" w:hAnsiTheme="minorHAnsi" w:cstheme="minorHAnsi"/>
          <w:sz w:val="24"/>
          <w:szCs w:val="24"/>
          <w:lang w:val="cs-CZ"/>
        </w:rPr>
      </w:pPr>
    </w:p>
    <w:p w14:paraId="46384A4C" w14:textId="21F71FD6" w:rsidR="00B75751" w:rsidRDefault="00B75751" w:rsidP="00B75751">
      <w:pPr>
        <w:pStyle w:val="Odstavecseseznamem"/>
        <w:numPr>
          <w:ilvl w:val="0"/>
          <w:numId w:val="5"/>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se zavazuje zaplatit Příkazníkovi odměnu za činnosti uvedené v článku I. této části v celkové výši:</w:t>
      </w:r>
    </w:p>
    <w:p w14:paraId="208D18EE" w14:textId="0C7777E7" w:rsidR="005219CC" w:rsidRDefault="005219CC" w:rsidP="005219CC">
      <w:pPr>
        <w:ind w:right="252"/>
        <w:jc w:val="both"/>
        <w:rPr>
          <w:rFonts w:asciiTheme="minorHAnsi" w:hAnsiTheme="minorHAnsi" w:cstheme="minorHAnsi"/>
          <w:sz w:val="24"/>
          <w:szCs w:val="24"/>
          <w:lang w:val="cs-CZ"/>
        </w:rPr>
      </w:pPr>
    </w:p>
    <w:tbl>
      <w:tblPr>
        <w:tblStyle w:val="Mkatabulky"/>
        <w:tblW w:w="8402" w:type="dxa"/>
        <w:tblInd w:w="351" w:type="dxa"/>
        <w:tblLook w:val="04A0" w:firstRow="1" w:lastRow="0" w:firstColumn="1" w:lastColumn="0" w:noHBand="0" w:noVBand="1"/>
      </w:tblPr>
      <w:tblGrid>
        <w:gridCol w:w="3686"/>
        <w:gridCol w:w="4716"/>
      </w:tblGrid>
      <w:tr w:rsidR="00B75751" w:rsidRPr="004359C5" w14:paraId="6A3B0644" w14:textId="77777777" w:rsidTr="00E469A9">
        <w:tc>
          <w:tcPr>
            <w:tcW w:w="3686" w:type="dxa"/>
            <w:vAlign w:val="center"/>
          </w:tcPr>
          <w:p w14:paraId="78872178" w14:textId="0CE87383" w:rsidR="00B75751" w:rsidRPr="004359C5" w:rsidRDefault="00B75751" w:rsidP="00E469A9">
            <w:pPr>
              <w:autoSpaceDE w:val="0"/>
              <w:autoSpaceDN w:val="0"/>
              <w:adjustRightInd w:val="0"/>
              <w:spacing w:after="0" w:line="240"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Cena za</w:t>
            </w:r>
            <w:r w:rsidR="00BD460F">
              <w:rPr>
                <w:rFonts w:asciiTheme="minorHAnsi" w:hAnsiTheme="minorHAnsi" w:cstheme="minorHAnsi"/>
                <w:sz w:val="24"/>
                <w:szCs w:val="24"/>
                <w:lang w:val="cs-CZ"/>
              </w:rPr>
              <w:t xml:space="preserve"> 1.</w:t>
            </w:r>
            <w:r w:rsidRPr="004359C5">
              <w:rPr>
                <w:rFonts w:asciiTheme="minorHAnsi" w:hAnsiTheme="minorHAnsi" w:cstheme="minorHAnsi"/>
                <w:sz w:val="24"/>
                <w:szCs w:val="24"/>
                <w:lang w:val="cs-CZ"/>
              </w:rPr>
              <w:t xml:space="preserve"> výběrové řízení</w:t>
            </w:r>
            <w:r w:rsidR="00D44117">
              <w:rPr>
                <w:rFonts w:asciiTheme="minorHAnsi" w:hAnsiTheme="minorHAnsi" w:cstheme="minorHAnsi"/>
                <w:sz w:val="24"/>
                <w:szCs w:val="24"/>
                <w:lang w:val="cs-CZ"/>
              </w:rPr>
              <w:t xml:space="preserve"> -</w:t>
            </w:r>
            <w:r w:rsidR="00826F2F">
              <w:rPr>
                <w:rFonts w:asciiTheme="minorHAnsi" w:hAnsiTheme="minorHAnsi" w:cstheme="minorHAnsi"/>
                <w:sz w:val="24"/>
                <w:szCs w:val="24"/>
                <w:lang w:val="cs-CZ"/>
              </w:rPr>
              <w:t xml:space="preserve"> IT vybavení</w:t>
            </w:r>
            <w:r w:rsidR="005219CC">
              <w:rPr>
                <w:rFonts w:asciiTheme="minorHAnsi" w:hAnsiTheme="minorHAnsi" w:cstheme="minorHAnsi"/>
                <w:sz w:val="24"/>
                <w:szCs w:val="24"/>
                <w:lang w:val="cs-CZ"/>
              </w:rPr>
              <w:t xml:space="preserve"> + SW</w:t>
            </w:r>
          </w:p>
          <w:p w14:paraId="731BECF4" w14:textId="77777777" w:rsidR="00B75751" w:rsidRPr="004359C5" w:rsidRDefault="00B75751" w:rsidP="00E469A9">
            <w:pPr>
              <w:autoSpaceDE w:val="0"/>
              <w:autoSpaceDN w:val="0"/>
              <w:adjustRightInd w:val="0"/>
              <w:spacing w:after="0" w:line="240"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t>bez DPH</w:t>
            </w:r>
          </w:p>
        </w:tc>
        <w:tc>
          <w:tcPr>
            <w:tcW w:w="4716" w:type="dxa"/>
            <w:vAlign w:val="center"/>
          </w:tcPr>
          <w:p w14:paraId="115E504B" w14:textId="5543B803" w:rsidR="00B75751" w:rsidRPr="004359C5" w:rsidRDefault="005219CC" w:rsidP="00E469A9">
            <w:pPr>
              <w:autoSpaceDE w:val="0"/>
              <w:autoSpaceDN w:val="0"/>
              <w:adjustRightInd w:val="0"/>
              <w:spacing w:after="0" w:line="240" w:lineRule="auto"/>
              <w:jc w:val="center"/>
              <w:rPr>
                <w:rFonts w:asciiTheme="minorHAnsi" w:hAnsiTheme="minorHAnsi" w:cstheme="minorHAnsi"/>
                <w:sz w:val="24"/>
                <w:szCs w:val="24"/>
                <w:lang w:val="cs-CZ"/>
              </w:rPr>
            </w:pPr>
            <w:r>
              <w:rPr>
                <w:rFonts w:asciiTheme="minorHAnsi" w:hAnsiTheme="minorHAnsi" w:cstheme="minorHAnsi"/>
                <w:sz w:val="24"/>
                <w:szCs w:val="24"/>
                <w:lang w:val="cs-CZ"/>
              </w:rPr>
              <w:t>36</w:t>
            </w:r>
            <w:r w:rsidR="0000208A">
              <w:rPr>
                <w:rFonts w:asciiTheme="minorHAnsi" w:hAnsiTheme="minorHAnsi" w:cstheme="minorHAnsi"/>
                <w:sz w:val="24"/>
                <w:szCs w:val="24"/>
                <w:lang w:val="cs-CZ"/>
              </w:rPr>
              <w:t>.000 Kč</w:t>
            </w:r>
          </w:p>
        </w:tc>
      </w:tr>
      <w:tr w:rsidR="00B75751" w:rsidRPr="004359C5" w14:paraId="005400B9" w14:textId="77777777" w:rsidTr="00E469A9">
        <w:tc>
          <w:tcPr>
            <w:tcW w:w="3686" w:type="dxa"/>
            <w:vAlign w:val="center"/>
          </w:tcPr>
          <w:p w14:paraId="5D173D3D" w14:textId="7CE86500" w:rsidR="00B75751" w:rsidRPr="004359C5" w:rsidRDefault="00B75751" w:rsidP="00E469A9">
            <w:pPr>
              <w:autoSpaceDE w:val="0"/>
              <w:autoSpaceDN w:val="0"/>
              <w:adjustRightInd w:val="0"/>
              <w:spacing w:after="0" w:line="240"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Cena za </w:t>
            </w:r>
            <w:r w:rsidR="00BD460F">
              <w:rPr>
                <w:rFonts w:asciiTheme="minorHAnsi" w:hAnsiTheme="minorHAnsi" w:cstheme="minorHAnsi"/>
                <w:sz w:val="24"/>
                <w:szCs w:val="24"/>
                <w:lang w:val="cs-CZ"/>
              </w:rPr>
              <w:t xml:space="preserve">2. </w:t>
            </w:r>
            <w:r w:rsidRPr="004359C5">
              <w:rPr>
                <w:rFonts w:asciiTheme="minorHAnsi" w:hAnsiTheme="minorHAnsi" w:cstheme="minorHAnsi"/>
                <w:sz w:val="24"/>
                <w:szCs w:val="24"/>
                <w:lang w:val="cs-CZ"/>
              </w:rPr>
              <w:t xml:space="preserve">výběrové řízení </w:t>
            </w:r>
            <w:r w:rsidR="00BD460F">
              <w:rPr>
                <w:rFonts w:asciiTheme="minorHAnsi" w:hAnsiTheme="minorHAnsi" w:cstheme="minorHAnsi"/>
                <w:sz w:val="24"/>
                <w:szCs w:val="24"/>
                <w:lang w:val="cs-CZ"/>
              </w:rPr>
              <w:t>–</w:t>
            </w:r>
            <w:r w:rsidRPr="004359C5">
              <w:rPr>
                <w:rFonts w:asciiTheme="minorHAnsi" w:hAnsiTheme="minorHAnsi" w:cstheme="minorHAnsi"/>
                <w:sz w:val="24"/>
                <w:szCs w:val="24"/>
                <w:lang w:val="cs-CZ"/>
              </w:rPr>
              <w:t xml:space="preserve"> </w:t>
            </w:r>
            <w:r w:rsidR="00BD460F">
              <w:rPr>
                <w:rFonts w:asciiTheme="minorHAnsi" w:hAnsiTheme="minorHAnsi" w:cstheme="minorHAnsi"/>
                <w:sz w:val="24"/>
                <w:szCs w:val="24"/>
                <w:lang w:val="cs-CZ"/>
              </w:rPr>
              <w:t>Modelování 3D a tvorba animací</w:t>
            </w:r>
          </w:p>
          <w:p w14:paraId="5F9545F1" w14:textId="77777777" w:rsidR="00B75751" w:rsidRPr="004359C5" w:rsidRDefault="00B75751" w:rsidP="00E469A9">
            <w:pPr>
              <w:autoSpaceDE w:val="0"/>
              <w:autoSpaceDN w:val="0"/>
              <w:adjustRightInd w:val="0"/>
              <w:spacing w:after="0" w:line="240"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t>bez DPH</w:t>
            </w:r>
          </w:p>
        </w:tc>
        <w:tc>
          <w:tcPr>
            <w:tcW w:w="4716" w:type="dxa"/>
            <w:vAlign w:val="center"/>
          </w:tcPr>
          <w:p w14:paraId="7CA92742" w14:textId="4C3499F5" w:rsidR="00B75751" w:rsidRPr="004359C5" w:rsidRDefault="00D44117" w:rsidP="00E469A9">
            <w:pPr>
              <w:autoSpaceDE w:val="0"/>
              <w:autoSpaceDN w:val="0"/>
              <w:adjustRightInd w:val="0"/>
              <w:spacing w:after="0" w:line="240" w:lineRule="auto"/>
              <w:jc w:val="center"/>
              <w:rPr>
                <w:rFonts w:asciiTheme="minorHAnsi" w:hAnsiTheme="minorHAnsi" w:cstheme="minorHAnsi"/>
                <w:sz w:val="24"/>
                <w:szCs w:val="24"/>
                <w:lang w:val="cs-CZ"/>
              </w:rPr>
            </w:pPr>
            <w:r>
              <w:rPr>
                <w:rFonts w:asciiTheme="minorHAnsi" w:hAnsiTheme="minorHAnsi" w:cstheme="minorHAnsi"/>
                <w:sz w:val="24"/>
                <w:szCs w:val="24"/>
                <w:lang w:val="cs-CZ"/>
              </w:rPr>
              <w:t>28.000 Kč</w:t>
            </w:r>
          </w:p>
        </w:tc>
      </w:tr>
      <w:tr w:rsidR="00BD460F" w:rsidRPr="004359C5" w14:paraId="483144DC" w14:textId="77777777" w:rsidTr="00BD460F">
        <w:trPr>
          <w:trHeight w:val="868"/>
        </w:trPr>
        <w:tc>
          <w:tcPr>
            <w:tcW w:w="3686" w:type="dxa"/>
            <w:vAlign w:val="center"/>
          </w:tcPr>
          <w:p w14:paraId="7C5CE65D" w14:textId="149E44AE" w:rsidR="00BD460F" w:rsidRPr="004359C5" w:rsidRDefault="00BD460F" w:rsidP="00E469A9">
            <w:pPr>
              <w:autoSpaceDE w:val="0"/>
              <w:autoSpaceDN w:val="0"/>
              <w:adjustRightInd w:val="0"/>
              <w:spacing w:after="0" w:line="240"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Cena za </w:t>
            </w:r>
            <w:r>
              <w:rPr>
                <w:rFonts w:asciiTheme="minorHAnsi" w:hAnsiTheme="minorHAnsi" w:cstheme="minorHAnsi"/>
                <w:sz w:val="24"/>
                <w:szCs w:val="24"/>
                <w:lang w:val="cs-CZ"/>
              </w:rPr>
              <w:t xml:space="preserve">3. </w:t>
            </w:r>
            <w:r w:rsidRPr="004359C5">
              <w:rPr>
                <w:rFonts w:asciiTheme="minorHAnsi" w:hAnsiTheme="minorHAnsi" w:cstheme="minorHAnsi"/>
                <w:sz w:val="24"/>
                <w:szCs w:val="24"/>
                <w:lang w:val="cs-CZ"/>
              </w:rPr>
              <w:t xml:space="preserve">výběrové řízení </w:t>
            </w:r>
            <w:r>
              <w:rPr>
                <w:rFonts w:asciiTheme="minorHAnsi" w:hAnsiTheme="minorHAnsi" w:cstheme="minorHAnsi"/>
                <w:sz w:val="24"/>
                <w:szCs w:val="24"/>
                <w:lang w:val="cs-CZ"/>
              </w:rPr>
              <w:t xml:space="preserve">– Tvorba videospotů </w:t>
            </w:r>
            <w:r w:rsidRPr="004359C5">
              <w:rPr>
                <w:rFonts w:asciiTheme="minorHAnsi" w:hAnsiTheme="minorHAnsi" w:cstheme="minorHAnsi"/>
                <w:sz w:val="24"/>
                <w:szCs w:val="24"/>
                <w:lang w:val="cs-CZ"/>
              </w:rPr>
              <w:t>bez DPH</w:t>
            </w:r>
          </w:p>
        </w:tc>
        <w:tc>
          <w:tcPr>
            <w:tcW w:w="4716" w:type="dxa"/>
            <w:vAlign w:val="center"/>
          </w:tcPr>
          <w:p w14:paraId="12FE7DEA" w14:textId="3FE9470A" w:rsidR="00BD460F" w:rsidRPr="004359C5" w:rsidRDefault="00D44117" w:rsidP="00E469A9">
            <w:pPr>
              <w:autoSpaceDE w:val="0"/>
              <w:autoSpaceDN w:val="0"/>
              <w:adjustRightInd w:val="0"/>
              <w:spacing w:after="0" w:line="240" w:lineRule="auto"/>
              <w:jc w:val="center"/>
              <w:rPr>
                <w:rFonts w:asciiTheme="minorHAnsi" w:hAnsiTheme="minorHAnsi" w:cstheme="minorHAnsi"/>
                <w:sz w:val="24"/>
                <w:szCs w:val="24"/>
                <w:lang w:val="cs-CZ"/>
              </w:rPr>
            </w:pPr>
            <w:r>
              <w:rPr>
                <w:rFonts w:asciiTheme="minorHAnsi" w:hAnsiTheme="minorHAnsi" w:cstheme="minorHAnsi"/>
                <w:sz w:val="24"/>
                <w:szCs w:val="24"/>
                <w:lang w:val="cs-CZ"/>
              </w:rPr>
              <w:t>28.000 Kč</w:t>
            </w:r>
          </w:p>
        </w:tc>
      </w:tr>
      <w:tr w:rsidR="00BD460F" w:rsidRPr="004359C5" w14:paraId="2882CFD2" w14:textId="77777777" w:rsidTr="00BD460F">
        <w:trPr>
          <w:trHeight w:val="868"/>
        </w:trPr>
        <w:tc>
          <w:tcPr>
            <w:tcW w:w="3686" w:type="dxa"/>
            <w:vAlign w:val="center"/>
          </w:tcPr>
          <w:p w14:paraId="61E18615" w14:textId="6CFC9107" w:rsidR="00BD460F" w:rsidRPr="004359C5" w:rsidRDefault="00BD460F" w:rsidP="00E469A9">
            <w:pPr>
              <w:autoSpaceDE w:val="0"/>
              <w:autoSpaceDN w:val="0"/>
              <w:adjustRightInd w:val="0"/>
              <w:spacing w:after="0" w:line="240" w:lineRule="auto"/>
              <w:jc w:val="center"/>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Cena za </w:t>
            </w:r>
            <w:r>
              <w:rPr>
                <w:rFonts w:asciiTheme="minorHAnsi" w:hAnsiTheme="minorHAnsi" w:cstheme="minorHAnsi"/>
                <w:sz w:val="24"/>
                <w:szCs w:val="24"/>
                <w:lang w:val="cs-CZ"/>
              </w:rPr>
              <w:t xml:space="preserve">4. </w:t>
            </w:r>
            <w:r w:rsidRPr="004359C5">
              <w:rPr>
                <w:rFonts w:asciiTheme="minorHAnsi" w:hAnsiTheme="minorHAnsi" w:cstheme="minorHAnsi"/>
                <w:sz w:val="24"/>
                <w:szCs w:val="24"/>
                <w:lang w:val="cs-CZ"/>
              </w:rPr>
              <w:t xml:space="preserve">výběrové řízení </w:t>
            </w:r>
            <w:r>
              <w:rPr>
                <w:rFonts w:asciiTheme="minorHAnsi" w:hAnsiTheme="minorHAnsi" w:cstheme="minorHAnsi"/>
                <w:sz w:val="24"/>
                <w:szCs w:val="24"/>
                <w:lang w:val="cs-CZ"/>
              </w:rPr>
              <w:t xml:space="preserve">– Fotografické služby </w:t>
            </w:r>
            <w:r w:rsidRPr="004359C5">
              <w:rPr>
                <w:rFonts w:asciiTheme="minorHAnsi" w:hAnsiTheme="minorHAnsi" w:cstheme="minorHAnsi"/>
                <w:sz w:val="24"/>
                <w:szCs w:val="24"/>
                <w:lang w:val="cs-CZ"/>
              </w:rPr>
              <w:t>bez DPH</w:t>
            </w:r>
          </w:p>
        </w:tc>
        <w:tc>
          <w:tcPr>
            <w:tcW w:w="4716" w:type="dxa"/>
            <w:vAlign w:val="center"/>
          </w:tcPr>
          <w:p w14:paraId="23E1CD04" w14:textId="40DA2C16" w:rsidR="00BD460F" w:rsidRPr="004359C5" w:rsidRDefault="00D44117" w:rsidP="00E469A9">
            <w:pPr>
              <w:autoSpaceDE w:val="0"/>
              <w:autoSpaceDN w:val="0"/>
              <w:adjustRightInd w:val="0"/>
              <w:spacing w:after="0" w:line="240" w:lineRule="auto"/>
              <w:jc w:val="center"/>
              <w:rPr>
                <w:rFonts w:asciiTheme="minorHAnsi" w:hAnsiTheme="minorHAnsi" w:cstheme="minorHAnsi"/>
                <w:sz w:val="24"/>
                <w:szCs w:val="24"/>
                <w:lang w:val="cs-CZ"/>
              </w:rPr>
            </w:pPr>
            <w:r>
              <w:rPr>
                <w:rFonts w:asciiTheme="minorHAnsi" w:hAnsiTheme="minorHAnsi" w:cstheme="minorHAnsi"/>
                <w:sz w:val="24"/>
                <w:szCs w:val="24"/>
                <w:lang w:val="cs-CZ"/>
              </w:rPr>
              <w:t>28.000 K</w:t>
            </w:r>
            <w:r w:rsidR="002E0E14">
              <w:rPr>
                <w:rFonts w:asciiTheme="minorHAnsi" w:hAnsiTheme="minorHAnsi" w:cstheme="minorHAnsi"/>
                <w:sz w:val="24"/>
                <w:szCs w:val="24"/>
                <w:lang w:val="cs-CZ"/>
              </w:rPr>
              <w:t>č</w:t>
            </w:r>
          </w:p>
        </w:tc>
      </w:tr>
      <w:tr w:rsidR="008A2CED" w:rsidRPr="004359C5" w14:paraId="4CD8E7F5" w14:textId="77777777" w:rsidTr="000B3D51">
        <w:tc>
          <w:tcPr>
            <w:tcW w:w="8402" w:type="dxa"/>
            <w:gridSpan w:val="2"/>
            <w:vAlign w:val="center"/>
          </w:tcPr>
          <w:p w14:paraId="2AF9D123" w14:textId="77777777" w:rsidR="008A2CED" w:rsidRDefault="008A2CED" w:rsidP="00E469A9">
            <w:pPr>
              <w:autoSpaceDE w:val="0"/>
              <w:autoSpaceDN w:val="0"/>
              <w:adjustRightInd w:val="0"/>
              <w:spacing w:after="0" w:line="240" w:lineRule="auto"/>
              <w:jc w:val="center"/>
              <w:rPr>
                <w:rFonts w:asciiTheme="minorHAnsi" w:hAnsiTheme="minorHAnsi" w:cstheme="minorHAnsi"/>
                <w:sz w:val="24"/>
                <w:szCs w:val="24"/>
                <w:lang w:val="cs-CZ"/>
              </w:rPr>
            </w:pPr>
          </w:p>
        </w:tc>
      </w:tr>
      <w:tr w:rsidR="00B75751" w:rsidRPr="004359C5" w14:paraId="0E9BE289" w14:textId="77777777" w:rsidTr="00E469A9">
        <w:tc>
          <w:tcPr>
            <w:tcW w:w="3686" w:type="dxa"/>
            <w:vAlign w:val="center"/>
          </w:tcPr>
          <w:p w14:paraId="31AC627E" w14:textId="3A669DF7" w:rsidR="00B75751" w:rsidRPr="008A2CED" w:rsidRDefault="00B75751" w:rsidP="00E469A9">
            <w:pPr>
              <w:autoSpaceDE w:val="0"/>
              <w:autoSpaceDN w:val="0"/>
              <w:adjustRightInd w:val="0"/>
              <w:spacing w:after="0" w:line="240" w:lineRule="auto"/>
              <w:jc w:val="center"/>
              <w:rPr>
                <w:rFonts w:asciiTheme="minorHAnsi" w:hAnsiTheme="minorHAnsi" w:cstheme="minorHAnsi"/>
                <w:b/>
                <w:bCs/>
                <w:sz w:val="24"/>
                <w:szCs w:val="24"/>
                <w:lang w:val="cs-CZ"/>
              </w:rPr>
            </w:pPr>
            <w:r w:rsidRPr="008A2CED">
              <w:rPr>
                <w:rFonts w:asciiTheme="minorHAnsi" w:hAnsiTheme="minorHAnsi" w:cstheme="minorHAnsi"/>
                <w:b/>
                <w:bCs/>
                <w:sz w:val="24"/>
                <w:szCs w:val="24"/>
                <w:lang w:val="cs-CZ"/>
              </w:rPr>
              <w:t xml:space="preserve">Celková cena za </w:t>
            </w:r>
            <w:r w:rsidR="00BD460F" w:rsidRPr="008A2CED">
              <w:rPr>
                <w:rFonts w:asciiTheme="minorHAnsi" w:hAnsiTheme="minorHAnsi" w:cstheme="minorHAnsi"/>
                <w:b/>
                <w:bCs/>
                <w:sz w:val="24"/>
                <w:szCs w:val="24"/>
                <w:lang w:val="cs-CZ"/>
              </w:rPr>
              <w:t>4</w:t>
            </w:r>
            <w:r w:rsidRPr="008A2CED">
              <w:rPr>
                <w:rFonts w:asciiTheme="minorHAnsi" w:hAnsiTheme="minorHAnsi" w:cstheme="minorHAnsi"/>
                <w:b/>
                <w:bCs/>
                <w:sz w:val="24"/>
                <w:szCs w:val="24"/>
                <w:lang w:val="cs-CZ"/>
              </w:rPr>
              <w:t xml:space="preserve"> výběrová řízení v Kč bez DPH</w:t>
            </w:r>
          </w:p>
        </w:tc>
        <w:tc>
          <w:tcPr>
            <w:tcW w:w="4716" w:type="dxa"/>
            <w:vAlign w:val="center"/>
          </w:tcPr>
          <w:p w14:paraId="3D4B58D6" w14:textId="19FE01F9" w:rsidR="00B75751" w:rsidRPr="008A2CED" w:rsidRDefault="00BD460F" w:rsidP="00E469A9">
            <w:pPr>
              <w:autoSpaceDE w:val="0"/>
              <w:autoSpaceDN w:val="0"/>
              <w:adjustRightInd w:val="0"/>
              <w:spacing w:after="0" w:line="240" w:lineRule="auto"/>
              <w:jc w:val="center"/>
              <w:rPr>
                <w:rFonts w:asciiTheme="minorHAnsi" w:hAnsiTheme="minorHAnsi" w:cstheme="minorHAnsi"/>
                <w:b/>
                <w:bCs/>
                <w:sz w:val="24"/>
                <w:szCs w:val="24"/>
                <w:lang w:val="cs-CZ"/>
              </w:rPr>
            </w:pPr>
            <w:r w:rsidRPr="008A2CED">
              <w:rPr>
                <w:rFonts w:asciiTheme="minorHAnsi" w:hAnsiTheme="minorHAnsi" w:cstheme="minorHAnsi"/>
                <w:b/>
                <w:bCs/>
                <w:sz w:val="24"/>
                <w:szCs w:val="24"/>
                <w:lang w:val="cs-CZ"/>
              </w:rPr>
              <w:t>120.000 Kč</w:t>
            </w:r>
          </w:p>
        </w:tc>
      </w:tr>
      <w:tr w:rsidR="00B75751" w:rsidRPr="004359C5" w14:paraId="4AA7B2AC" w14:textId="77777777" w:rsidTr="00E469A9">
        <w:tc>
          <w:tcPr>
            <w:tcW w:w="3686" w:type="dxa"/>
            <w:vAlign w:val="center"/>
          </w:tcPr>
          <w:p w14:paraId="0D4E5E9D" w14:textId="77777777" w:rsidR="00B75751" w:rsidRPr="008A2CED" w:rsidRDefault="00B75751" w:rsidP="00E469A9">
            <w:pPr>
              <w:autoSpaceDE w:val="0"/>
              <w:autoSpaceDN w:val="0"/>
              <w:adjustRightInd w:val="0"/>
              <w:spacing w:after="0" w:line="240" w:lineRule="auto"/>
              <w:jc w:val="center"/>
              <w:rPr>
                <w:rFonts w:asciiTheme="minorHAnsi" w:hAnsiTheme="minorHAnsi" w:cstheme="minorHAnsi"/>
                <w:b/>
                <w:bCs/>
                <w:sz w:val="24"/>
                <w:szCs w:val="24"/>
                <w:lang w:val="cs-CZ"/>
              </w:rPr>
            </w:pPr>
            <w:r w:rsidRPr="008A2CED">
              <w:rPr>
                <w:rFonts w:asciiTheme="minorHAnsi" w:hAnsiTheme="minorHAnsi" w:cstheme="minorHAnsi"/>
                <w:b/>
                <w:bCs/>
                <w:sz w:val="24"/>
                <w:szCs w:val="24"/>
                <w:lang w:val="cs-CZ"/>
              </w:rPr>
              <w:t>Výše DPH v Kč</w:t>
            </w:r>
          </w:p>
        </w:tc>
        <w:tc>
          <w:tcPr>
            <w:tcW w:w="4716" w:type="dxa"/>
            <w:vAlign w:val="center"/>
          </w:tcPr>
          <w:p w14:paraId="12907365" w14:textId="64FE3E47" w:rsidR="00B75751" w:rsidRPr="008A2CED" w:rsidRDefault="002E0E14" w:rsidP="00E469A9">
            <w:pPr>
              <w:autoSpaceDE w:val="0"/>
              <w:autoSpaceDN w:val="0"/>
              <w:adjustRightInd w:val="0"/>
              <w:spacing w:after="0" w:line="240" w:lineRule="auto"/>
              <w:jc w:val="center"/>
              <w:rPr>
                <w:rFonts w:asciiTheme="minorHAnsi" w:hAnsiTheme="minorHAnsi" w:cstheme="minorHAnsi"/>
                <w:b/>
                <w:bCs/>
                <w:sz w:val="24"/>
                <w:szCs w:val="24"/>
                <w:lang w:val="cs-CZ"/>
              </w:rPr>
            </w:pPr>
            <w:r w:rsidRPr="008A2CED">
              <w:rPr>
                <w:rFonts w:asciiTheme="minorHAnsi" w:hAnsiTheme="minorHAnsi" w:cstheme="minorHAnsi"/>
                <w:b/>
                <w:bCs/>
                <w:sz w:val="24"/>
                <w:szCs w:val="24"/>
                <w:lang w:val="cs-CZ"/>
              </w:rPr>
              <w:t xml:space="preserve">25.200 </w:t>
            </w:r>
            <w:r w:rsidR="00B75751" w:rsidRPr="008A2CED">
              <w:rPr>
                <w:rFonts w:asciiTheme="minorHAnsi" w:hAnsiTheme="minorHAnsi" w:cstheme="minorHAnsi"/>
                <w:b/>
                <w:bCs/>
                <w:sz w:val="24"/>
                <w:szCs w:val="24"/>
                <w:lang w:val="cs-CZ"/>
              </w:rPr>
              <w:t>Kč</w:t>
            </w:r>
          </w:p>
        </w:tc>
      </w:tr>
      <w:tr w:rsidR="00B75751" w:rsidRPr="004359C5" w14:paraId="7F3BCFA1" w14:textId="77777777" w:rsidTr="00E469A9">
        <w:tc>
          <w:tcPr>
            <w:tcW w:w="3686" w:type="dxa"/>
            <w:vAlign w:val="center"/>
          </w:tcPr>
          <w:p w14:paraId="1E7E472E" w14:textId="77777777" w:rsidR="00B75751" w:rsidRPr="008A2CED" w:rsidRDefault="00B75751" w:rsidP="00E469A9">
            <w:pPr>
              <w:autoSpaceDE w:val="0"/>
              <w:autoSpaceDN w:val="0"/>
              <w:adjustRightInd w:val="0"/>
              <w:spacing w:after="0" w:line="240" w:lineRule="auto"/>
              <w:jc w:val="center"/>
              <w:rPr>
                <w:rFonts w:asciiTheme="minorHAnsi" w:hAnsiTheme="minorHAnsi" w:cstheme="minorHAnsi"/>
                <w:b/>
                <w:bCs/>
                <w:sz w:val="24"/>
                <w:szCs w:val="24"/>
                <w:lang w:val="cs-CZ"/>
              </w:rPr>
            </w:pPr>
            <w:r w:rsidRPr="008A2CED">
              <w:rPr>
                <w:rFonts w:asciiTheme="minorHAnsi" w:hAnsiTheme="minorHAnsi" w:cstheme="minorHAnsi"/>
                <w:b/>
                <w:bCs/>
                <w:sz w:val="24"/>
                <w:szCs w:val="24"/>
                <w:lang w:val="cs-CZ"/>
              </w:rPr>
              <w:t>Celková cena včetně DPH</w:t>
            </w:r>
          </w:p>
        </w:tc>
        <w:tc>
          <w:tcPr>
            <w:tcW w:w="4716" w:type="dxa"/>
            <w:vAlign w:val="center"/>
          </w:tcPr>
          <w:p w14:paraId="6D7D6941" w14:textId="582C570E" w:rsidR="00B75751" w:rsidRPr="008A2CED" w:rsidRDefault="002E0E14" w:rsidP="00E469A9">
            <w:pPr>
              <w:autoSpaceDE w:val="0"/>
              <w:autoSpaceDN w:val="0"/>
              <w:adjustRightInd w:val="0"/>
              <w:spacing w:after="0" w:line="240" w:lineRule="auto"/>
              <w:jc w:val="center"/>
              <w:rPr>
                <w:rFonts w:asciiTheme="minorHAnsi" w:hAnsiTheme="minorHAnsi" w:cstheme="minorHAnsi"/>
                <w:b/>
                <w:bCs/>
                <w:sz w:val="24"/>
                <w:szCs w:val="24"/>
                <w:lang w:val="cs-CZ"/>
              </w:rPr>
            </w:pPr>
            <w:r w:rsidRPr="008A2CED">
              <w:rPr>
                <w:rFonts w:asciiTheme="minorHAnsi" w:hAnsiTheme="minorHAnsi" w:cstheme="minorHAnsi"/>
                <w:b/>
                <w:bCs/>
                <w:sz w:val="24"/>
                <w:szCs w:val="24"/>
                <w:lang w:val="cs-CZ"/>
              </w:rPr>
              <w:t>145.200 Kč</w:t>
            </w:r>
          </w:p>
        </w:tc>
      </w:tr>
    </w:tbl>
    <w:p w14:paraId="34995EC8" w14:textId="77777777" w:rsidR="00B75751" w:rsidRPr="004359C5" w:rsidRDefault="00B75751" w:rsidP="00B75751">
      <w:pPr>
        <w:pStyle w:val="Odstavecseseznamem"/>
        <w:ind w:left="0" w:right="252"/>
        <w:jc w:val="both"/>
        <w:rPr>
          <w:rFonts w:asciiTheme="minorHAnsi" w:hAnsiTheme="minorHAnsi" w:cstheme="minorHAnsi"/>
          <w:sz w:val="24"/>
          <w:szCs w:val="24"/>
          <w:lang w:val="cs-CZ"/>
        </w:rPr>
      </w:pPr>
    </w:p>
    <w:p w14:paraId="7AD5EBE7" w14:textId="77777777" w:rsidR="00B75751" w:rsidRPr="004359C5" w:rsidRDefault="00B75751" w:rsidP="00B75751">
      <w:pPr>
        <w:pStyle w:val="Odstavecseseznamem"/>
        <w:ind w:left="0" w:right="252"/>
        <w:jc w:val="both"/>
        <w:rPr>
          <w:rFonts w:asciiTheme="minorHAnsi" w:hAnsiTheme="minorHAnsi" w:cstheme="minorHAnsi"/>
          <w:sz w:val="24"/>
          <w:szCs w:val="24"/>
          <w:lang w:val="cs-CZ"/>
        </w:rPr>
      </w:pPr>
    </w:p>
    <w:p w14:paraId="7BC80788" w14:textId="77777777" w:rsidR="00B75751" w:rsidRPr="004359C5" w:rsidRDefault="00B75751" w:rsidP="00B75751">
      <w:pPr>
        <w:pStyle w:val="Odstavecseseznamem"/>
        <w:numPr>
          <w:ilvl w:val="0"/>
          <w:numId w:val="5"/>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Příkazníkovi náleží vedle sjednané odměny také účelně vynaložené náklady zejména administrativní poplatky spojené s obstaráním příkazu. Cestovní náhrady jsou zahrnuty do sjednané odměny.</w:t>
      </w:r>
    </w:p>
    <w:p w14:paraId="43D5EE1B" w14:textId="77777777" w:rsidR="00B75751" w:rsidRPr="004359C5" w:rsidRDefault="00B75751" w:rsidP="00B75751">
      <w:pPr>
        <w:pStyle w:val="Odstavecseseznamem"/>
        <w:ind w:right="252"/>
        <w:jc w:val="both"/>
        <w:rPr>
          <w:rFonts w:asciiTheme="minorHAnsi" w:hAnsiTheme="minorHAnsi" w:cstheme="minorHAnsi"/>
          <w:sz w:val="24"/>
          <w:szCs w:val="24"/>
          <w:lang w:val="cs-CZ"/>
        </w:rPr>
      </w:pPr>
    </w:p>
    <w:p w14:paraId="011C6BD6" w14:textId="77777777" w:rsidR="00B75751" w:rsidRPr="004359C5" w:rsidRDefault="00B75751" w:rsidP="00B75751">
      <w:pPr>
        <w:pStyle w:val="Odstavecseseznamem"/>
        <w:numPr>
          <w:ilvl w:val="0"/>
          <w:numId w:val="5"/>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Cena za konkrétní zadávacího řízení bude uhrazena po ukončení výběru dodavatele. Ukončením výběru dodavatele je myšlen pro účely fakturace den rozhodnutí zadavatele o výběru dodavatele nebo den rozhodnutí zadavatele o zrušení zadávacího řízení. Smluvní strany se dohodly, že k datu ukončení výběru dodavatele dochází k uskutečnění dílčího zdanitelného plnění a Příkazníkem bude vystavena faktura – daňový doklad.</w:t>
      </w:r>
    </w:p>
    <w:p w14:paraId="3A61A50B" w14:textId="77777777" w:rsidR="00B75751" w:rsidRPr="004359C5" w:rsidRDefault="00B75751" w:rsidP="00B75751">
      <w:pPr>
        <w:pStyle w:val="Odstavecseseznamem"/>
        <w:ind w:right="252"/>
        <w:jc w:val="both"/>
        <w:rPr>
          <w:rFonts w:asciiTheme="minorHAnsi" w:hAnsiTheme="minorHAnsi" w:cstheme="minorHAnsi"/>
          <w:sz w:val="24"/>
          <w:szCs w:val="24"/>
          <w:lang w:val="cs-CZ"/>
        </w:rPr>
      </w:pPr>
    </w:p>
    <w:p w14:paraId="4F056898" w14:textId="77777777" w:rsidR="00B75751" w:rsidRPr="004359C5" w:rsidRDefault="00B75751" w:rsidP="00B75751">
      <w:pPr>
        <w:pStyle w:val="Odstavecseseznamem"/>
        <w:numPr>
          <w:ilvl w:val="0"/>
          <w:numId w:val="5"/>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V případě zrušení zadávacího řízení je Příkazník oprávněn vyúčtovat Příkazci dosud poskytnuté služby. V případě odstoupení od smlouvy po zahájení plnění dle této smlouvy a před vyhlášením zadávacího řízení je Příkazník oprávněn vyúčtovat Příkazci dosud poskytnuté služby ve výši 1.000 Kč/hod. bez DPH a veškeré dosud vynaložené náklady spojené se zastoupením, které Příkazce odsouhlasil. V případě odstoupení od smlouvy náleží Příkazníkovi také odstupné ve výši 5.000 Kč. V případě zrušení zadávacího řízení před ukončení lhůty pro podávání nabídek je Příkazník oprávněn vyúčtovat Příkazci 80% odměny dle odstavce 1. tohoto článku a veškeré dosud vynaložené náklady spojené se zastoupením. V případě zrušení zadávacího řízení po ukončení lhůty pro podávání nabídek je Příkazník oprávněn vyúčtovat Příkazci 100 % odměny dle odstavce 1. tohoto článku a veškeré dosud vynaložené náklady spojené se zastoupením.</w:t>
      </w:r>
    </w:p>
    <w:p w14:paraId="1D8A6D1B" w14:textId="77777777" w:rsidR="00B75751" w:rsidRPr="004359C5" w:rsidRDefault="00B75751" w:rsidP="00B75751">
      <w:pPr>
        <w:pStyle w:val="Odstavecseseznamem"/>
        <w:rPr>
          <w:rFonts w:asciiTheme="minorHAnsi" w:hAnsiTheme="minorHAnsi" w:cstheme="minorHAnsi"/>
          <w:sz w:val="24"/>
          <w:szCs w:val="24"/>
          <w:lang w:val="cs-CZ"/>
        </w:rPr>
      </w:pPr>
    </w:p>
    <w:p w14:paraId="62886F23" w14:textId="06E24150" w:rsidR="00B75751" w:rsidRDefault="00B75751" w:rsidP="00B75751">
      <w:pPr>
        <w:pStyle w:val="Odstavecseseznamem"/>
        <w:numPr>
          <w:ilvl w:val="0"/>
          <w:numId w:val="5"/>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V případě, že Příkazce požaduje po příkazníkovi plnění nad rámec této smlouvy, sjednaly si smluvní strany odměnu ve výši 1.000,- Kč bez DPH za každou započatou hodinu práce nad rámec činností dle této smlouvy.</w:t>
      </w:r>
    </w:p>
    <w:p w14:paraId="30F053FC" w14:textId="4BF54801" w:rsidR="008A2CED" w:rsidRDefault="008A2CED" w:rsidP="008A2CED">
      <w:pPr>
        <w:ind w:right="252"/>
        <w:jc w:val="both"/>
        <w:rPr>
          <w:rFonts w:asciiTheme="minorHAnsi" w:hAnsiTheme="minorHAnsi" w:cstheme="minorHAnsi"/>
          <w:sz w:val="24"/>
          <w:szCs w:val="24"/>
          <w:lang w:val="cs-CZ"/>
        </w:rPr>
      </w:pPr>
    </w:p>
    <w:p w14:paraId="1BD8371E" w14:textId="50C72AD3" w:rsidR="008A2CED" w:rsidRDefault="008A2CED" w:rsidP="008A2CED">
      <w:pPr>
        <w:ind w:right="252"/>
        <w:jc w:val="both"/>
        <w:rPr>
          <w:rFonts w:asciiTheme="minorHAnsi" w:hAnsiTheme="minorHAnsi" w:cstheme="minorHAnsi"/>
          <w:sz w:val="24"/>
          <w:szCs w:val="24"/>
          <w:lang w:val="cs-CZ"/>
        </w:rPr>
      </w:pPr>
    </w:p>
    <w:p w14:paraId="03C2D1F3" w14:textId="77777777" w:rsidR="008A2CED" w:rsidRPr="008A2CED" w:rsidRDefault="008A2CED" w:rsidP="008A2CED">
      <w:pPr>
        <w:ind w:right="252"/>
        <w:jc w:val="both"/>
        <w:rPr>
          <w:rFonts w:asciiTheme="minorHAnsi" w:hAnsiTheme="minorHAnsi" w:cstheme="minorHAnsi"/>
          <w:sz w:val="24"/>
          <w:szCs w:val="24"/>
          <w:lang w:val="cs-CZ"/>
        </w:rPr>
      </w:pPr>
    </w:p>
    <w:p w14:paraId="271C72C0"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III.</w:t>
      </w:r>
    </w:p>
    <w:p w14:paraId="096AEBD9" w14:textId="77777777" w:rsidR="00B75751" w:rsidRPr="004359C5" w:rsidRDefault="00B75751" w:rsidP="00B75751">
      <w:pPr>
        <w:pStyle w:val="Bezmezer"/>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Sankce</w:t>
      </w:r>
    </w:p>
    <w:p w14:paraId="65E68ADE" w14:textId="77777777" w:rsidR="00B75751" w:rsidRPr="004359C5" w:rsidRDefault="00B75751" w:rsidP="00B75751">
      <w:pPr>
        <w:pStyle w:val="Bezmezer"/>
        <w:ind w:left="720"/>
        <w:rPr>
          <w:rFonts w:asciiTheme="minorHAnsi" w:hAnsiTheme="minorHAnsi" w:cstheme="minorHAnsi"/>
          <w:b/>
          <w:sz w:val="24"/>
          <w:szCs w:val="24"/>
          <w:lang w:val="cs-CZ" w:eastAsia="cs-CZ"/>
        </w:rPr>
      </w:pPr>
    </w:p>
    <w:p w14:paraId="586A58D7" w14:textId="77777777" w:rsidR="00B75751" w:rsidRPr="004359C5" w:rsidRDefault="00B75751" w:rsidP="00B75751">
      <w:pPr>
        <w:pStyle w:val="Odstavecseseznamem"/>
        <w:numPr>
          <w:ilvl w:val="0"/>
          <w:numId w:val="6"/>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Smluvní strany si pro případ, že některá z činností uvedená v bodech a) – i) čl. I odst. 1 této části smlouvy nebude Příkazníkem provedena řádně a včas, sjednávají smluvní pokutu ve výši 1.000 Kč za porušení každého jednotlivého bodu.</w:t>
      </w:r>
    </w:p>
    <w:p w14:paraId="02DF030E" w14:textId="77777777" w:rsidR="00B75751" w:rsidRPr="004359C5" w:rsidRDefault="00B75751" w:rsidP="00B75751">
      <w:pPr>
        <w:pStyle w:val="Odstavecseseznamem"/>
        <w:jc w:val="both"/>
        <w:rPr>
          <w:rFonts w:asciiTheme="minorHAnsi" w:hAnsiTheme="minorHAnsi" w:cstheme="minorHAnsi"/>
          <w:sz w:val="24"/>
          <w:szCs w:val="24"/>
          <w:lang w:val="cs-CZ"/>
        </w:rPr>
      </w:pPr>
    </w:p>
    <w:p w14:paraId="4084E67C" w14:textId="77777777" w:rsidR="00B75751" w:rsidRPr="004359C5" w:rsidRDefault="00B75751" w:rsidP="00B75751">
      <w:pPr>
        <w:pStyle w:val="Odstavecseseznamem"/>
        <w:numPr>
          <w:ilvl w:val="0"/>
          <w:numId w:val="6"/>
        </w:numPr>
        <w:jc w:val="both"/>
        <w:rPr>
          <w:rFonts w:asciiTheme="minorHAnsi" w:hAnsiTheme="minorHAnsi" w:cstheme="minorHAnsi"/>
          <w:sz w:val="24"/>
          <w:szCs w:val="24"/>
          <w:lang w:val="cs-CZ"/>
        </w:rPr>
      </w:pPr>
      <w:r w:rsidRPr="004359C5">
        <w:rPr>
          <w:rFonts w:asciiTheme="minorHAnsi" w:hAnsiTheme="minorHAnsi" w:cstheme="minorHAnsi"/>
          <w:color w:val="000000"/>
          <w:sz w:val="24"/>
          <w:szCs w:val="24"/>
          <w:lang w:val="cs-CZ"/>
        </w:rPr>
        <w:t>Smluvní pokuta je splatná následující den po dni, ve kterém dlužníkovi vznikla povinnost zaplatit smluvní pokutu.</w:t>
      </w:r>
    </w:p>
    <w:p w14:paraId="7F56C1AC" w14:textId="77777777" w:rsidR="00B75751" w:rsidRPr="004359C5" w:rsidRDefault="00B75751" w:rsidP="00B75751">
      <w:pPr>
        <w:pStyle w:val="Odstavecseseznamem"/>
        <w:ind w:left="0"/>
        <w:jc w:val="center"/>
        <w:rPr>
          <w:rFonts w:asciiTheme="minorHAnsi" w:hAnsiTheme="minorHAnsi" w:cstheme="minorHAnsi"/>
          <w:b/>
          <w:i/>
          <w:sz w:val="24"/>
          <w:szCs w:val="24"/>
          <w:u w:val="single"/>
          <w:lang w:val="cs-CZ"/>
        </w:rPr>
      </w:pPr>
    </w:p>
    <w:p w14:paraId="3E50DD9E" w14:textId="77777777" w:rsidR="00B75751" w:rsidRPr="004359C5" w:rsidRDefault="00B75751" w:rsidP="00B75751">
      <w:pPr>
        <w:pStyle w:val="Odstavecseseznamem"/>
        <w:ind w:left="0"/>
        <w:jc w:val="center"/>
        <w:rPr>
          <w:rFonts w:asciiTheme="minorHAnsi" w:hAnsiTheme="minorHAnsi" w:cstheme="minorHAnsi"/>
          <w:b/>
          <w:i/>
          <w:sz w:val="24"/>
          <w:szCs w:val="24"/>
          <w:u w:val="single"/>
          <w:lang w:val="cs-CZ"/>
        </w:rPr>
      </w:pPr>
    </w:p>
    <w:p w14:paraId="3F52D33C" w14:textId="77777777" w:rsidR="00B75751" w:rsidRPr="004359C5" w:rsidRDefault="00B75751" w:rsidP="00B75751">
      <w:pPr>
        <w:pStyle w:val="Odstavecseseznamem"/>
        <w:ind w:left="0"/>
        <w:jc w:val="center"/>
        <w:rPr>
          <w:rFonts w:asciiTheme="minorHAnsi" w:hAnsiTheme="minorHAnsi" w:cstheme="minorHAnsi"/>
          <w:b/>
          <w:i/>
          <w:sz w:val="24"/>
          <w:szCs w:val="24"/>
          <w:lang w:val="cs-CZ"/>
        </w:rPr>
      </w:pPr>
      <w:r w:rsidRPr="004359C5">
        <w:rPr>
          <w:rFonts w:asciiTheme="minorHAnsi" w:hAnsiTheme="minorHAnsi" w:cstheme="minorHAnsi"/>
          <w:b/>
          <w:i/>
          <w:sz w:val="24"/>
          <w:szCs w:val="24"/>
          <w:u w:val="single"/>
          <w:lang w:val="cs-CZ"/>
        </w:rPr>
        <w:t>ČÁST – SPOLEČNÁ USTANOVENÍ</w:t>
      </w:r>
    </w:p>
    <w:p w14:paraId="677E80A8"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w:t>
      </w:r>
    </w:p>
    <w:p w14:paraId="7B1AA164"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Forma spolupráce</w:t>
      </w:r>
    </w:p>
    <w:p w14:paraId="47AE7CE7" w14:textId="77777777" w:rsidR="00B75751" w:rsidRPr="004359C5" w:rsidRDefault="00B75751" w:rsidP="00B75751">
      <w:pPr>
        <w:pStyle w:val="Odstavecseseznamem"/>
        <w:tabs>
          <w:tab w:val="left" w:pos="900"/>
        </w:tabs>
        <w:spacing w:after="120" w:line="240" w:lineRule="auto"/>
        <w:ind w:left="0"/>
        <w:jc w:val="center"/>
        <w:rPr>
          <w:rFonts w:asciiTheme="minorHAnsi" w:hAnsiTheme="minorHAnsi" w:cstheme="minorHAnsi"/>
          <w:sz w:val="24"/>
          <w:szCs w:val="24"/>
          <w:lang w:val="cs-CZ"/>
        </w:rPr>
      </w:pPr>
    </w:p>
    <w:p w14:paraId="0BFA8243" w14:textId="77777777" w:rsidR="00B75751" w:rsidRPr="004359C5" w:rsidRDefault="00B75751" w:rsidP="00B75751">
      <w:pPr>
        <w:pStyle w:val="Odstavecseseznamem"/>
        <w:numPr>
          <w:ilvl w:val="0"/>
          <w:numId w:val="7"/>
        </w:numPr>
        <w:tabs>
          <w:tab w:val="left" w:pos="0"/>
        </w:tabs>
        <w:spacing w:after="120" w:line="240" w:lineRule="auto"/>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Při poskytování služeb je Příkazník povinen jednat na základě pokynů Příkazce a vycházet z materiálů a údajů dodaných Příkazcem a z těch, které zajistí vlastní činností v souvislosti s poskytováním služeb. Příkazník je povinen upozornit Příkazce na nevhodný pokyn, pokud je mu jeho nevhodnost známá a všestranně chránit jeho zájmy.</w:t>
      </w:r>
    </w:p>
    <w:p w14:paraId="2463FDBD" w14:textId="77777777" w:rsidR="00B75751" w:rsidRPr="004359C5" w:rsidRDefault="00B75751" w:rsidP="00B75751">
      <w:pPr>
        <w:pStyle w:val="Odstavecseseznamem"/>
        <w:tabs>
          <w:tab w:val="left" w:pos="0"/>
        </w:tabs>
        <w:spacing w:after="120" w:line="240" w:lineRule="auto"/>
        <w:jc w:val="both"/>
        <w:rPr>
          <w:rFonts w:asciiTheme="minorHAnsi" w:hAnsiTheme="minorHAnsi" w:cstheme="minorHAnsi"/>
          <w:sz w:val="24"/>
          <w:szCs w:val="24"/>
          <w:lang w:val="cs-CZ"/>
        </w:rPr>
      </w:pPr>
    </w:p>
    <w:p w14:paraId="2B09F462" w14:textId="77777777" w:rsidR="00B75751" w:rsidRPr="004359C5" w:rsidRDefault="00B75751" w:rsidP="00B75751">
      <w:pPr>
        <w:pStyle w:val="Odstavecseseznamem"/>
        <w:numPr>
          <w:ilvl w:val="0"/>
          <w:numId w:val="7"/>
        </w:numPr>
        <w:tabs>
          <w:tab w:val="left" w:pos="0"/>
        </w:tabs>
        <w:spacing w:after="120" w:line="240" w:lineRule="auto"/>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Místem plnění je sídlo Příkazníka, pokud nevyplývá z charakteru plnění jinak.</w:t>
      </w:r>
    </w:p>
    <w:p w14:paraId="37F11A56" w14:textId="77777777" w:rsidR="00B75751" w:rsidRPr="004359C5" w:rsidRDefault="00B75751" w:rsidP="00B75751">
      <w:pPr>
        <w:pStyle w:val="Odstavecseseznamem"/>
        <w:rPr>
          <w:rFonts w:asciiTheme="minorHAnsi" w:hAnsiTheme="minorHAnsi" w:cstheme="minorHAnsi"/>
          <w:sz w:val="24"/>
          <w:szCs w:val="24"/>
          <w:lang w:val="cs-CZ"/>
        </w:rPr>
      </w:pPr>
    </w:p>
    <w:p w14:paraId="378C1AB4" w14:textId="77777777" w:rsidR="00B75751" w:rsidRPr="004359C5" w:rsidRDefault="00B75751" w:rsidP="00B75751">
      <w:pPr>
        <w:pStyle w:val="Odstavecseseznamem"/>
        <w:numPr>
          <w:ilvl w:val="0"/>
          <w:numId w:val="7"/>
        </w:numPr>
        <w:tabs>
          <w:tab w:val="left" w:pos="0"/>
        </w:tabs>
        <w:spacing w:after="120" w:line="240" w:lineRule="auto"/>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Poskytování služeb bude započato dnem uzavření smlouvy a ukončeno po ukončení realizace všech části Smlouvy.</w:t>
      </w:r>
    </w:p>
    <w:p w14:paraId="14E92D7B"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II.</w:t>
      </w:r>
    </w:p>
    <w:p w14:paraId="5082831A"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Plná moc</w:t>
      </w:r>
    </w:p>
    <w:p w14:paraId="39EC57DC" w14:textId="77777777" w:rsidR="00B75751" w:rsidRPr="004359C5" w:rsidRDefault="00B75751" w:rsidP="00B75751">
      <w:pPr>
        <w:tabs>
          <w:tab w:val="left" w:pos="0"/>
        </w:tabs>
        <w:spacing w:after="0" w:line="240" w:lineRule="auto"/>
        <w:jc w:val="center"/>
        <w:rPr>
          <w:rFonts w:asciiTheme="minorHAnsi" w:hAnsiTheme="minorHAnsi" w:cstheme="minorHAnsi"/>
          <w:sz w:val="24"/>
          <w:szCs w:val="24"/>
          <w:lang w:val="cs-CZ"/>
        </w:rPr>
      </w:pPr>
    </w:p>
    <w:p w14:paraId="3AF35D7A" w14:textId="77777777" w:rsidR="00B75751" w:rsidRPr="004359C5" w:rsidRDefault="00B75751" w:rsidP="00B75751">
      <w:pPr>
        <w:pStyle w:val="Odstavecseseznamem"/>
        <w:numPr>
          <w:ilvl w:val="0"/>
          <w:numId w:val="8"/>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je povinen vystavit Příkazníkovi plnou moc k obstarání záležitostí dle této smlouvy.</w:t>
      </w:r>
    </w:p>
    <w:p w14:paraId="2555E0E5" w14:textId="77777777" w:rsidR="00B75751" w:rsidRPr="004359C5" w:rsidRDefault="00B75751" w:rsidP="00B75751">
      <w:pPr>
        <w:pStyle w:val="Odstavecseseznamem"/>
        <w:jc w:val="both"/>
        <w:rPr>
          <w:rFonts w:asciiTheme="minorHAnsi" w:hAnsiTheme="minorHAnsi" w:cstheme="minorHAnsi"/>
          <w:sz w:val="24"/>
          <w:szCs w:val="24"/>
          <w:lang w:val="cs-CZ"/>
        </w:rPr>
      </w:pPr>
    </w:p>
    <w:p w14:paraId="6AA18748" w14:textId="77777777" w:rsidR="00B75751" w:rsidRPr="004359C5" w:rsidRDefault="00B75751" w:rsidP="00B75751">
      <w:pPr>
        <w:pStyle w:val="Odstavecseseznamem"/>
        <w:numPr>
          <w:ilvl w:val="0"/>
          <w:numId w:val="8"/>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v souladu s § 2439 občanského zákoníku uděluje Příkazníkovi plnou moc ke všem právním jednáním, které je Příkazník povinen provést podle této smlouvy, a Příkazník tuto plnou moc přijímá.</w:t>
      </w:r>
    </w:p>
    <w:p w14:paraId="51CFCA0B" w14:textId="77777777" w:rsidR="00B75751" w:rsidRPr="004359C5" w:rsidRDefault="00B75751" w:rsidP="00B75751">
      <w:pPr>
        <w:pStyle w:val="Odstavecseseznamem"/>
        <w:rPr>
          <w:rFonts w:asciiTheme="minorHAnsi" w:hAnsiTheme="minorHAnsi" w:cstheme="minorHAnsi"/>
          <w:sz w:val="24"/>
          <w:szCs w:val="24"/>
          <w:lang w:val="cs-CZ"/>
        </w:rPr>
      </w:pPr>
    </w:p>
    <w:p w14:paraId="2B86EFA0" w14:textId="77777777" w:rsidR="00B75751" w:rsidRPr="004359C5" w:rsidRDefault="00B75751" w:rsidP="00B75751">
      <w:pPr>
        <w:pStyle w:val="Odstavecseseznamem"/>
        <w:numPr>
          <w:ilvl w:val="0"/>
          <w:numId w:val="8"/>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Plná moc je nezbytná k plnění povinností Příkazníka vyplývajících z této Smlouvy. Její odvolání nemá vliv na další práva a povinnosti dle této smlouvy.</w:t>
      </w:r>
    </w:p>
    <w:p w14:paraId="72A3889E" w14:textId="77777777" w:rsidR="00B75751" w:rsidRPr="004359C5" w:rsidRDefault="00B75751" w:rsidP="00B75751">
      <w:pPr>
        <w:pStyle w:val="Odstavecseseznamem"/>
        <w:rPr>
          <w:rFonts w:asciiTheme="minorHAnsi" w:hAnsiTheme="minorHAnsi" w:cstheme="minorHAnsi"/>
          <w:sz w:val="24"/>
          <w:szCs w:val="24"/>
          <w:lang w:val="cs-CZ"/>
        </w:rPr>
      </w:pPr>
    </w:p>
    <w:p w14:paraId="06BCF7C8" w14:textId="77777777" w:rsidR="00B75751" w:rsidRPr="004359C5" w:rsidRDefault="00B75751" w:rsidP="00B75751">
      <w:pPr>
        <w:pStyle w:val="Odstavecseseznamem"/>
        <w:numPr>
          <w:ilvl w:val="0"/>
          <w:numId w:val="8"/>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Odvolá-li Příkazce plnou moc, je Příkazník oprávněn odstoupit od smlouvy.</w:t>
      </w:r>
    </w:p>
    <w:p w14:paraId="1A7A7A2B"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III.</w:t>
      </w:r>
    </w:p>
    <w:p w14:paraId="67AD742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Práva a povinnosti příkazníka</w:t>
      </w:r>
    </w:p>
    <w:p w14:paraId="044EB0CD" w14:textId="77777777" w:rsidR="00B75751" w:rsidRPr="004359C5" w:rsidRDefault="00B75751" w:rsidP="00B75751">
      <w:pPr>
        <w:pStyle w:val="Normodsaz"/>
        <w:tabs>
          <w:tab w:val="clear" w:pos="1080"/>
        </w:tabs>
        <w:spacing w:after="120" w:line="240" w:lineRule="auto"/>
        <w:ind w:left="0" w:firstLine="0"/>
        <w:jc w:val="center"/>
        <w:rPr>
          <w:rFonts w:asciiTheme="minorHAnsi" w:hAnsiTheme="minorHAnsi" w:cstheme="minorHAnsi"/>
          <w:sz w:val="24"/>
          <w:szCs w:val="24"/>
          <w:lang w:val="cs-CZ"/>
        </w:rPr>
      </w:pPr>
    </w:p>
    <w:p w14:paraId="59E162C4"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povinen při plnění smlouvy postupovat s odbornou péčí v zájmu Příkazce, dle této smlouvy a platných ustanovení zákona.</w:t>
      </w:r>
    </w:p>
    <w:p w14:paraId="3696DF2E" w14:textId="77777777" w:rsidR="00B75751" w:rsidRPr="004359C5" w:rsidRDefault="00B75751" w:rsidP="00B75751">
      <w:pPr>
        <w:pStyle w:val="Odstavecseseznamem"/>
        <w:jc w:val="both"/>
        <w:rPr>
          <w:rFonts w:asciiTheme="minorHAnsi" w:hAnsiTheme="minorHAnsi" w:cstheme="minorHAnsi"/>
          <w:sz w:val="24"/>
          <w:szCs w:val="24"/>
          <w:lang w:val="cs-CZ"/>
        </w:rPr>
      </w:pPr>
    </w:p>
    <w:p w14:paraId="54FCC9B7"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 na jejichž nevhodnost Příkazník Příkazce předem písemně upozornil.</w:t>
      </w:r>
    </w:p>
    <w:p w14:paraId="00D361CD" w14:textId="77777777" w:rsidR="00B75751" w:rsidRPr="004359C5" w:rsidRDefault="00B75751" w:rsidP="00B75751">
      <w:pPr>
        <w:pStyle w:val="Odstavecseseznamem"/>
        <w:rPr>
          <w:rFonts w:asciiTheme="minorHAnsi" w:hAnsiTheme="minorHAnsi" w:cstheme="minorHAnsi"/>
          <w:sz w:val="24"/>
          <w:szCs w:val="24"/>
          <w:lang w:val="cs-CZ"/>
        </w:rPr>
      </w:pPr>
    </w:p>
    <w:p w14:paraId="485BB3AA"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se zavazuje, že bude průběžně informovat Příkazce o všech postupech a skutečnostech, které zjistí při zařizování záležitosti, pakliže mohou mít vliv na změnu pokynů Příkazce.</w:t>
      </w:r>
    </w:p>
    <w:p w14:paraId="01085176" w14:textId="77777777" w:rsidR="00B75751" w:rsidRPr="004359C5" w:rsidRDefault="00B75751" w:rsidP="00B75751">
      <w:pPr>
        <w:pStyle w:val="Odstavecseseznamem"/>
        <w:rPr>
          <w:rFonts w:asciiTheme="minorHAnsi" w:hAnsiTheme="minorHAnsi" w:cstheme="minorHAnsi"/>
          <w:sz w:val="24"/>
          <w:szCs w:val="24"/>
          <w:lang w:val="cs-CZ"/>
        </w:rPr>
      </w:pPr>
    </w:p>
    <w:p w14:paraId="3729CC7F"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oprávněn uskutečňovat část smluvního plnění prostřednictvím třetích osob (např. jinou právnickou nebo fyzickou osobou). Toto právo se vztahuje na činnosti, které nemůže Příkazník zajistit ze svých zdrojů, např. vypracování podpůrných nezávislých posudků a vyhodnocení.</w:t>
      </w:r>
    </w:p>
    <w:p w14:paraId="5996F98E" w14:textId="77777777" w:rsidR="00B75751" w:rsidRPr="004359C5" w:rsidRDefault="00B75751" w:rsidP="00B75751">
      <w:pPr>
        <w:pStyle w:val="Odstavecseseznamem"/>
        <w:rPr>
          <w:rFonts w:asciiTheme="minorHAnsi" w:hAnsiTheme="minorHAnsi" w:cstheme="minorHAnsi"/>
          <w:sz w:val="24"/>
          <w:szCs w:val="24"/>
          <w:lang w:val="cs-CZ"/>
        </w:rPr>
      </w:pPr>
    </w:p>
    <w:p w14:paraId="0FF0A497"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povinen předat Příkazci bez zbytečného odkladu, na základě písemné výzvy Příkazce, věci, které za něho převzal při začátku a během plnění Smlouvy.</w:t>
      </w:r>
    </w:p>
    <w:p w14:paraId="1DE6ECD4" w14:textId="77777777" w:rsidR="00B75751" w:rsidRPr="004359C5" w:rsidRDefault="00B75751" w:rsidP="00B75751">
      <w:pPr>
        <w:pStyle w:val="Odstavecseseznamem"/>
        <w:rPr>
          <w:rFonts w:asciiTheme="minorHAnsi" w:hAnsiTheme="minorHAnsi" w:cstheme="minorHAnsi"/>
          <w:sz w:val="24"/>
          <w:szCs w:val="24"/>
          <w:lang w:val="cs-CZ"/>
        </w:rPr>
      </w:pPr>
    </w:p>
    <w:p w14:paraId="3F184ECB"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Zjistí-li Příkazník při zajišťování prací překážky, které znemožňují řádné uskutečnění činnosti a právních úkonů dohodnutým způsobem, oznámí to neprodleně Příkazci, se kterým se dohodne na odstranění těchto překážek. Nedohodnou-li se strany na odstranění překážek, popř. změně smlouvy, ve lhůtě 7 dnů, je Příkazník oprávněn odstoupit od Smlouvy ve smyslu ustanovení čl. VIII této části smlouvy. Příkazníkovi náleží v tomto případě odměna dle téhož ustanovení.</w:t>
      </w:r>
    </w:p>
    <w:p w14:paraId="22938A0E" w14:textId="77777777" w:rsidR="00B75751" w:rsidRPr="004359C5" w:rsidRDefault="00B75751" w:rsidP="00B75751">
      <w:pPr>
        <w:pStyle w:val="Odstavecseseznamem"/>
        <w:rPr>
          <w:rFonts w:asciiTheme="minorHAnsi" w:hAnsiTheme="minorHAnsi" w:cstheme="minorHAnsi"/>
          <w:sz w:val="24"/>
          <w:szCs w:val="24"/>
          <w:lang w:val="cs-CZ"/>
        </w:rPr>
      </w:pPr>
    </w:p>
    <w:p w14:paraId="1123F96E" w14:textId="77777777" w:rsidR="00B75751" w:rsidRPr="004359C5" w:rsidRDefault="00B75751" w:rsidP="00B75751">
      <w:pPr>
        <w:pStyle w:val="Odstavecseseznamem"/>
        <w:numPr>
          <w:ilvl w:val="0"/>
          <w:numId w:val="9"/>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povinen zachovávat mlčenlivost o všech údajích, které jsou obsaženy v projektových, technických a realizačních podkladech, nebo o jiných skutečnostech, se kterými přijde při plnění této smlouvy do styku. Tyto údaje jsou Příkazníkem považovány za předmět obchodního tajemství Příkazce ve smyslu ustanovení § 504 občanského zákoníku.</w:t>
      </w:r>
    </w:p>
    <w:p w14:paraId="2C24A93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IV.</w:t>
      </w:r>
    </w:p>
    <w:p w14:paraId="157D2616"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Práva a povinnosti příkazce</w:t>
      </w:r>
    </w:p>
    <w:p w14:paraId="7D2AD1CF"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6EBFFEC3" w14:textId="77777777" w:rsidR="00B75751" w:rsidRPr="004359C5" w:rsidRDefault="00B75751" w:rsidP="00B75751">
      <w:pPr>
        <w:pStyle w:val="Odstavecseseznamem"/>
        <w:numPr>
          <w:ilvl w:val="0"/>
          <w:numId w:val="10"/>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V případě pozdního předání podkladů pro realizaci předmětu této smlouvy, nese Příkazce plnou odpovědnost za případné chyby ve výstupech Příkazníka. Příkazce je povinen předat podklady do 5 pracovních dní ode dne doručení písemné výzvy nebo na základě písemně stanoveného termínu smluvních stran.</w:t>
      </w:r>
    </w:p>
    <w:p w14:paraId="569D75C0" w14:textId="77777777" w:rsidR="00B75751" w:rsidRPr="004359C5" w:rsidRDefault="00B75751" w:rsidP="00B75751">
      <w:pPr>
        <w:pStyle w:val="Odstavecseseznamem"/>
        <w:jc w:val="both"/>
        <w:rPr>
          <w:rFonts w:asciiTheme="minorHAnsi" w:hAnsiTheme="minorHAnsi" w:cstheme="minorHAnsi"/>
          <w:sz w:val="24"/>
          <w:szCs w:val="24"/>
          <w:lang w:val="cs-CZ"/>
        </w:rPr>
      </w:pPr>
    </w:p>
    <w:p w14:paraId="71BB2AC7" w14:textId="77777777" w:rsidR="00B75751" w:rsidRPr="004359C5" w:rsidRDefault="00B75751" w:rsidP="00B75751">
      <w:pPr>
        <w:pStyle w:val="Odstavecseseznamem"/>
        <w:numPr>
          <w:ilvl w:val="0"/>
          <w:numId w:val="10"/>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je povinen poskytovat veškerou součinnost, kterou po něm může Příkazník rozumně požadovat. Zejména je povinen umožnit Příkazníkovi získat ty podklady a dokumenty, které Příkazci identifikuje v předstihu nezbytném pro pořízení těchto podkladů, jsou-li v jeho v dispozici. Příkazce není povinen předávat Příkazníkovi informace bezplatně dostupné z veřejných zdrojů. V tomto případě postačuje pouze odkaz na tyto zveřejněné informace.</w:t>
      </w:r>
    </w:p>
    <w:p w14:paraId="346500F1" w14:textId="77777777" w:rsidR="00B75751" w:rsidRPr="004359C5" w:rsidRDefault="00B75751" w:rsidP="00B75751">
      <w:pPr>
        <w:pStyle w:val="Odstavecseseznamem"/>
        <w:rPr>
          <w:rFonts w:asciiTheme="minorHAnsi" w:hAnsiTheme="minorHAnsi" w:cstheme="minorHAnsi"/>
          <w:sz w:val="24"/>
          <w:szCs w:val="24"/>
          <w:lang w:val="cs-CZ"/>
        </w:rPr>
      </w:pPr>
    </w:p>
    <w:p w14:paraId="21E1DFB7" w14:textId="77777777" w:rsidR="00B75751" w:rsidRPr="004359C5" w:rsidRDefault="00B75751" w:rsidP="00B75751">
      <w:pPr>
        <w:pStyle w:val="Odstavecseseznamem"/>
        <w:numPr>
          <w:ilvl w:val="0"/>
          <w:numId w:val="10"/>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je povinen Příkazníkovi za činnost provedenou v souladu s touto smlouvou vyplatit odměnu, dle této smlouvy.</w:t>
      </w:r>
    </w:p>
    <w:p w14:paraId="715031DD" w14:textId="77777777" w:rsidR="00B75751" w:rsidRPr="004359C5" w:rsidRDefault="00B75751" w:rsidP="00B75751">
      <w:pPr>
        <w:pStyle w:val="Odstavecseseznamem"/>
        <w:spacing w:after="120"/>
        <w:ind w:left="0"/>
        <w:jc w:val="both"/>
        <w:rPr>
          <w:rFonts w:asciiTheme="minorHAnsi" w:hAnsiTheme="minorHAnsi" w:cstheme="minorHAnsi"/>
          <w:sz w:val="24"/>
          <w:szCs w:val="24"/>
          <w:lang w:val="cs-CZ"/>
        </w:rPr>
      </w:pPr>
    </w:p>
    <w:p w14:paraId="2C95E8F1" w14:textId="77777777" w:rsidR="00B75751" w:rsidRPr="004359C5" w:rsidRDefault="00B75751" w:rsidP="00B75751">
      <w:pPr>
        <w:pStyle w:val="Odstavecseseznamem"/>
        <w:numPr>
          <w:ilvl w:val="0"/>
          <w:numId w:val="10"/>
        </w:numPr>
        <w:spacing w:after="12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Zjistí-li Příkazce případné vady, které vznikly při poskytování služeb, je povinen je neprodleně nahlásit Příkazníkovi. Příkazce je oprávněn požadovat jejich bezplatné odstranění, je-li to možné.</w:t>
      </w:r>
    </w:p>
    <w:p w14:paraId="0E16308F" w14:textId="77777777" w:rsidR="00B75751" w:rsidRPr="004359C5" w:rsidRDefault="00B75751" w:rsidP="00B75751">
      <w:pPr>
        <w:spacing w:after="120"/>
        <w:jc w:val="both"/>
        <w:rPr>
          <w:rFonts w:asciiTheme="minorHAnsi" w:hAnsiTheme="minorHAnsi" w:cstheme="minorHAnsi"/>
          <w:sz w:val="24"/>
          <w:szCs w:val="24"/>
          <w:lang w:val="cs-CZ"/>
        </w:rPr>
      </w:pPr>
    </w:p>
    <w:p w14:paraId="04518A9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V.</w:t>
      </w:r>
    </w:p>
    <w:p w14:paraId="473F400A"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Další práva a povinnosti smluvních stran</w:t>
      </w:r>
    </w:p>
    <w:p w14:paraId="60889067"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7218B846" w14:textId="77777777" w:rsidR="00B75751" w:rsidRPr="004359C5" w:rsidRDefault="00B75751" w:rsidP="00B75751">
      <w:pPr>
        <w:pStyle w:val="Odstavecseseznamem"/>
        <w:numPr>
          <w:ilvl w:val="0"/>
          <w:numId w:val="11"/>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je oprávněn se průběžně informovat o stavu poskytování služeb a podávat návrhy na změny zpracovaných dokumentů.</w:t>
      </w:r>
    </w:p>
    <w:p w14:paraId="3962551C" w14:textId="77777777" w:rsidR="00B75751" w:rsidRPr="004359C5" w:rsidRDefault="00B75751" w:rsidP="00B75751">
      <w:pPr>
        <w:pStyle w:val="Odstavecseseznamem"/>
        <w:tabs>
          <w:tab w:val="left" w:pos="0"/>
        </w:tabs>
        <w:jc w:val="both"/>
        <w:rPr>
          <w:rFonts w:asciiTheme="minorHAnsi" w:hAnsiTheme="minorHAnsi" w:cstheme="minorHAnsi"/>
          <w:sz w:val="24"/>
          <w:szCs w:val="24"/>
          <w:lang w:val="cs-CZ"/>
        </w:rPr>
      </w:pPr>
    </w:p>
    <w:p w14:paraId="0C67DA6F" w14:textId="77777777" w:rsidR="00B75751" w:rsidRPr="004359C5" w:rsidRDefault="00B75751" w:rsidP="00B75751">
      <w:pPr>
        <w:pStyle w:val="Odstavecseseznamem"/>
        <w:numPr>
          <w:ilvl w:val="0"/>
          <w:numId w:val="11"/>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povinen poskytovat služby v odborné kvalitě běžné u obdobných poradenských a analytických služeb.</w:t>
      </w:r>
    </w:p>
    <w:p w14:paraId="07337DD7" w14:textId="77777777" w:rsidR="00B75751" w:rsidRPr="004359C5" w:rsidRDefault="00B75751" w:rsidP="00B75751">
      <w:pPr>
        <w:pStyle w:val="Odstavecseseznamem"/>
        <w:rPr>
          <w:rFonts w:asciiTheme="minorHAnsi" w:hAnsiTheme="minorHAnsi" w:cstheme="minorHAnsi"/>
          <w:sz w:val="24"/>
          <w:szCs w:val="24"/>
          <w:lang w:val="cs-CZ"/>
        </w:rPr>
      </w:pPr>
    </w:p>
    <w:p w14:paraId="5D6F4658" w14:textId="77777777" w:rsidR="00B75751" w:rsidRPr="004359C5" w:rsidRDefault="00B75751" w:rsidP="00B75751">
      <w:pPr>
        <w:pStyle w:val="Odstavecseseznamem"/>
        <w:numPr>
          <w:ilvl w:val="0"/>
          <w:numId w:val="11"/>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se zavazuje využít neveřejné údaje získané od Příkazce v souvislosti s touto smlouvou k jiným účelům než k účelům stanoveným v této smlouvě pouze s jeho souhlasem.</w:t>
      </w:r>
    </w:p>
    <w:p w14:paraId="6399C3F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VI.</w:t>
      </w:r>
    </w:p>
    <w:p w14:paraId="1D00773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Platební podmínky</w:t>
      </w:r>
    </w:p>
    <w:p w14:paraId="35EB06B9"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146DBD74" w14:textId="0E74C209" w:rsidR="00B75751" w:rsidRPr="004359C5" w:rsidRDefault="00B75751" w:rsidP="00B75751">
      <w:pPr>
        <w:pStyle w:val="Odstavecseseznamem"/>
        <w:numPr>
          <w:ilvl w:val="0"/>
          <w:numId w:val="12"/>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Smluvní strany sjednávají splatnost veškerých faktur vystavených Příkazníkem do </w:t>
      </w:r>
      <w:r w:rsidR="004E1AFB">
        <w:rPr>
          <w:rFonts w:asciiTheme="minorHAnsi" w:hAnsiTheme="minorHAnsi" w:cstheme="minorHAnsi"/>
          <w:sz w:val="24"/>
          <w:szCs w:val="24"/>
          <w:lang w:val="cs-CZ"/>
        </w:rPr>
        <w:t>30</w:t>
      </w:r>
      <w:r w:rsidRPr="004359C5">
        <w:rPr>
          <w:rFonts w:asciiTheme="minorHAnsi" w:hAnsiTheme="minorHAnsi" w:cstheme="minorHAnsi"/>
          <w:sz w:val="24"/>
          <w:szCs w:val="24"/>
          <w:lang w:val="cs-CZ"/>
        </w:rPr>
        <w:t xml:space="preserve"> dnů po jejich obdržení Příkazcem. Za den úhrady faktury je smluvními stranami považován den, kdy Příkazce předal příkaz k úhradě peněžnímu ústavu Příkazce.</w:t>
      </w:r>
    </w:p>
    <w:p w14:paraId="5109C13D" w14:textId="77777777" w:rsidR="00B75751" w:rsidRPr="004359C5" w:rsidRDefault="00B75751" w:rsidP="00B75751">
      <w:pPr>
        <w:pStyle w:val="Odstavecseseznamem"/>
        <w:jc w:val="both"/>
        <w:rPr>
          <w:rFonts w:asciiTheme="minorHAnsi" w:hAnsiTheme="minorHAnsi" w:cstheme="minorHAnsi"/>
          <w:sz w:val="24"/>
          <w:szCs w:val="24"/>
          <w:lang w:val="cs-CZ"/>
        </w:rPr>
      </w:pPr>
    </w:p>
    <w:p w14:paraId="7E47208A" w14:textId="79B652AB" w:rsidR="00B75751" w:rsidRPr="004359C5" w:rsidRDefault="00B75751" w:rsidP="00B75751">
      <w:pPr>
        <w:pStyle w:val="Odstavecseseznamem"/>
        <w:numPr>
          <w:ilvl w:val="0"/>
          <w:numId w:val="12"/>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Faktura vystavená Příkazníkem a zaslaná Příkazci musí obsahovat tyto náležitosti: číslo faktury, označení Příkazce a Příkazníka, označení účtu Příkazníka, datum vystavení, termín splatnosti, rozpis položek díla, fakturovaná částka</w:t>
      </w:r>
      <w:r w:rsidR="0033143B">
        <w:rPr>
          <w:rFonts w:asciiTheme="minorHAnsi" w:hAnsiTheme="minorHAnsi" w:cstheme="minorHAnsi"/>
          <w:sz w:val="24"/>
          <w:szCs w:val="24"/>
          <w:lang w:val="cs-CZ"/>
        </w:rPr>
        <w:t>, název a registrační číslo projektu</w:t>
      </w:r>
      <w:r w:rsidRPr="004359C5">
        <w:rPr>
          <w:rFonts w:asciiTheme="minorHAnsi" w:hAnsiTheme="minorHAnsi" w:cstheme="minorHAnsi"/>
          <w:sz w:val="24"/>
          <w:szCs w:val="24"/>
          <w:lang w:val="cs-CZ"/>
        </w:rPr>
        <w:t>, razítko Příkazníka a podpis oprávněné osoby.</w:t>
      </w:r>
    </w:p>
    <w:p w14:paraId="09B8571B" w14:textId="77777777" w:rsidR="00B75751" w:rsidRPr="004359C5" w:rsidRDefault="00B75751" w:rsidP="00B75751">
      <w:pPr>
        <w:pStyle w:val="Odstavecseseznamem"/>
        <w:rPr>
          <w:rFonts w:asciiTheme="minorHAnsi" w:hAnsiTheme="minorHAnsi" w:cstheme="minorHAnsi"/>
          <w:sz w:val="24"/>
          <w:szCs w:val="24"/>
          <w:lang w:val="cs-CZ"/>
        </w:rPr>
      </w:pPr>
    </w:p>
    <w:p w14:paraId="7FF25BC8" w14:textId="77777777" w:rsidR="00B75751" w:rsidRPr="004359C5" w:rsidRDefault="00B75751" w:rsidP="00B75751">
      <w:pPr>
        <w:pStyle w:val="Odstavecseseznamem"/>
        <w:numPr>
          <w:ilvl w:val="0"/>
          <w:numId w:val="12"/>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Příkazce je oprávněn ve lhůtě splatnosti fakturu Příkazníkovi vrátit, jestliže neobsahuje náležitosti dle této smlouvy nebo jestliže ve faktuře uvedený předmět plnění, jeho rozsah nebo obsah neodpovídají této smlouvě nebo fakturovaná částka není v souladu s touto smlouvou. Od zaslání nové faktury běží nová čtrnáctidenní lhůta splatnosti.</w:t>
      </w:r>
    </w:p>
    <w:p w14:paraId="0FB7F19C" w14:textId="77777777" w:rsidR="00B75751" w:rsidRPr="004359C5" w:rsidRDefault="00B75751" w:rsidP="00B75751">
      <w:pPr>
        <w:pStyle w:val="Odstavecseseznamem"/>
        <w:rPr>
          <w:rFonts w:asciiTheme="minorHAnsi" w:hAnsiTheme="minorHAnsi" w:cstheme="minorHAnsi"/>
          <w:sz w:val="24"/>
          <w:szCs w:val="24"/>
          <w:lang w:val="cs-CZ"/>
        </w:rPr>
      </w:pPr>
    </w:p>
    <w:p w14:paraId="1EBC9B28" w14:textId="77777777" w:rsidR="00B75751" w:rsidRPr="004359C5" w:rsidRDefault="00B75751" w:rsidP="00B75751">
      <w:pPr>
        <w:pStyle w:val="Odstavecseseznamem"/>
        <w:numPr>
          <w:ilvl w:val="0"/>
          <w:numId w:val="12"/>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je povinen splatnou fakturu zaplatit převodem na účet Příkazníka uvedeném na faktuře.</w:t>
      </w:r>
    </w:p>
    <w:p w14:paraId="44990AD3" w14:textId="77777777" w:rsidR="00B75751" w:rsidRPr="004359C5" w:rsidRDefault="00B75751" w:rsidP="00B75751">
      <w:pPr>
        <w:pStyle w:val="Odstavecseseznamem"/>
        <w:rPr>
          <w:rFonts w:asciiTheme="minorHAnsi" w:hAnsiTheme="minorHAnsi" w:cstheme="minorHAnsi"/>
          <w:sz w:val="24"/>
          <w:szCs w:val="24"/>
          <w:lang w:val="cs-CZ"/>
        </w:rPr>
      </w:pPr>
    </w:p>
    <w:p w14:paraId="3E410A75" w14:textId="77777777" w:rsidR="00B75751" w:rsidRPr="004359C5" w:rsidRDefault="00B75751" w:rsidP="00B75751">
      <w:pPr>
        <w:pStyle w:val="Odstavecseseznamem"/>
        <w:numPr>
          <w:ilvl w:val="0"/>
          <w:numId w:val="12"/>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V případě prodlení se splacením fakturované ceny je Příkazce povinen zaplatit smluvní pokutu ve výši 0,1 % z fakturované částky za každý den prodlení.</w:t>
      </w:r>
    </w:p>
    <w:p w14:paraId="603B011F" w14:textId="77777777" w:rsidR="00B75751" w:rsidRPr="004359C5" w:rsidRDefault="00B75751" w:rsidP="00B75751">
      <w:pPr>
        <w:pStyle w:val="Odstavecseseznamem"/>
        <w:rPr>
          <w:rFonts w:asciiTheme="minorHAnsi" w:hAnsiTheme="minorHAnsi" w:cstheme="minorHAnsi"/>
          <w:sz w:val="24"/>
          <w:szCs w:val="24"/>
          <w:lang w:val="cs-CZ"/>
        </w:rPr>
      </w:pPr>
    </w:p>
    <w:p w14:paraId="52A6DB33" w14:textId="77777777" w:rsidR="00B75751" w:rsidRPr="004359C5" w:rsidRDefault="00B75751" w:rsidP="00B75751">
      <w:pPr>
        <w:pStyle w:val="Odstavecseseznamem"/>
        <w:numPr>
          <w:ilvl w:val="0"/>
          <w:numId w:val="12"/>
        </w:numPr>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Výše DPH podle této smlouvy vždy odpovídá zákonné sazbě DPH stanovené příslušnou legislativou účinnou ke dni uskutečnění zdanitelného plnění.</w:t>
      </w:r>
    </w:p>
    <w:p w14:paraId="493E15AD"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VII.</w:t>
      </w:r>
    </w:p>
    <w:p w14:paraId="6DD25D7E"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Ukončení smluvního vztahu</w:t>
      </w:r>
    </w:p>
    <w:p w14:paraId="3A59AE33"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1D7CA515"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Smluvní strany se dohodly, že Smlouva zanikne podle ustanovení tohoto článku nebo podle ustanovení jednotlivých částí.</w:t>
      </w:r>
    </w:p>
    <w:p w14:paraId="51D5E634" w14:textId="77777777" w:rsidR="00B75751" w:rsidRPr="004359C5" w:rsidRDefault="00B75751" w:rsidP="00B75751">
      <w:pPr>
        <w:pStyle w:val="Odstavecseseznamem"/>
        <w:tabs>
          <w:tab w:val="left" w:pos="0"/>
        </w:tabs>
        <w:jc w:val="both"/>
        <w:rPr>
          <w:rFonts w:asciiTheme="minorHAnsi" w:hAnsiTheme="minorHAnsi" w:cstheme="minorHAnsi"/>
          <w:sz w:val="24"/>
          <w:szCs w:val="24"/>
          <w:lang w:val="cs-CZ"/>
        </w:rPr>
      </w:pPr>
    </w:p>
    <w:p w14:paraId="15ED2EFC"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Smlouva zaniká jejím splněním.</w:t>
      </w:r>
    </w:p>
    <w:p w14:paraId="47304812" w14:textId="77777777" w:rsidR="00B75751" w:rsidRPr="004359C5" w:rsidRDefault="00B75751" w:rsidP="00B75751">
      <w:pPr>
        <w:pStyle w:val="Odstavecseseznamem"/>
        <w:rPr>
          <w:rFonts w:asciiTheme="minorHAnsi" w:hAnsiTheme="minorHAnsi" w:cstheme="minorHAnsi"/>
          <w:sz w:val="24"/>
          <w:szCs w:val="24"/>
          <w:lang w:val="cs-CZ"/>
        </w:rPr>
      </w:pPr>
    </w:p>
    <w:p w14:paraId="2249C22B"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Smluvní strany mohou ukončit tuto smlouvu písemnou dohodou, jejíž součástí musí být finanční vyrovnání dosud provedených služeb.</w:t>
      </w:r>
    </w:p>
    <w:p w14:paraId="02AAA71E" w14:textId="77777777" w:rsidR="00B75751" w:rsidRPr="004359C5" w:rsidRDefault="00B75751" w:rsidP="00B75751">
      <w:pPr>
        <w:pStyle w:val="Odstavecseseznamem"/>
        <w:rPr>
          <w:rFonts w:asciiTheme="minorHAnsi" w:hAnsiTheme="minorHAnsi" w:cstheme="minorHAnsi"/>
          <w:sz w:val="24"/>
          <w:szCs w:val="24"/>
          <w:lang w:val="cs-CZ"/>
        </w:rPr>
      </w:pPr>
    </w:p>
    <w:p w14:paraId="67D9E5EA"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Smluvní strany mohou ukončit tuto smlouvu odstoupením od smlouvy za podmínek stanovených touto smlouvou.</w:t>
      </w:r>
    </w:p>
    <w:p w14:paraId="2D562ECF" w14:textId="77777777" w:rsidR="00B75751" w:rsidRPr="004359C5" w:rsidRDefault="00B75751" w:rsidP="00B75751">
      <w:pPr>
        <w:pStyle w:val="Odstavecseseznamem"/>
        <w:rPr>
          <w:rFonts w:asciiTheme="minorHAnsi" w:hAnsiTheme="minorHAnsi" w:cstheme="minorHAnsi"/>
          <w:sz w:val="24"/>
          <w:szCs w:val="24"/>
          <w:lang w:val="cs-CZ"/>
        </w:rPr>
      </w:pPr>
    </w:p>
    <w:p w14:paraId="5E4E7BC9"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Příkazce je oprávněn od smlouvy odstoupit, pokud je Příkazník v prodlení s poskytováním služeb o více jak 15 dní, v tomto případě nenáleží Příkazníkovi odstupné.</w:t>
      </w:r>
    </w:p>
    <w:p w14:paraId="03EFBDE4" w14:textId="77777777" w:rsidR="00B75751" w:rsidRPr="004359C5" w:rsidRDefault="00B75751" w:rsidP="00B75751">
      <w:pPr>
        <w:pStyle w:val="Odstavecseseznamem"/>
        <w:rPr>
          <w:rFonts w:asciiTheme="minorHAnsi" w:hAnsiTheme="minorHAnsi" w:cstheme="minorHAnsi"/>
          <w:sz w:val="24"/>
          <w:szCs w:val="24"/>
          <w:lang w:val="cs-CZ"/>
        </w:rPr>
      </w:pPr>
    </w:p>
    <w:p w14:paraId="1F548E93"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Příkazník je oprávněn od smlouvy odstoupit, jestliže Příkazce je v prodlení s předáním údajů či podkladů vyžádaných Příkazníkem k dohodnutým termínům. Na možnost odstoupení je povinen Příkazník Příkazce písemně upozornit.</w:t>
      </w:r>
    </w:p>
    <w:p w14:paraId="09EE6077" w14:textId="77777777" w:rsidR="00B75751" w:rsidRPr="004359C5" w:rsidRDefault="00B75751" w:rsidP="00B75751">
      <w:pPr>
        <w:pStyle w:val="Odstavecseseznamem"/>
        <w:rPr>
          <w:rFonts w:asciiTheme="minorHAnsi" w:hAnsiTheme="minorHAnsi" w:cstheme="minorHAnsi"/>
          <w:sz w:val="24"/>
          <w:szCs w:val="24"/>
          <w:lang w:val="cs-CZ"/>
        </w:rPr>
      </w:pPr>
    </w:p>
    <w:p w14:paraId="18F77E83" w14:textId="77777777" w:rsidR="00B75751" w:rsidRPr="004359C5" w:rsidRDefault="00B75751" w:rsidP="00B75751">
      <w:pPr>
        <w:pStyle w:val="Odstavecseseznamem"/>
        <w:numPr>
          <w:ilvl w:val="0"/>
          <w:numId w:val="13"/>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Odstoupit od smlouvy mohou Příkazce i Příkazník podle tohoto článku na základě písemného projevu vyjadřujícího vůli odstoupit od smlouvy označeného „Odstoupení od smlouvy“, obsahujícího vymezení předmětu podle článku II. části ÚVODNÍ USTANOVENÍ této smlouvy a adresovaného smluvní straně. Odstoupení je účinné s okamžitou platností, tj. ode dne následujícího po dni doručení „Odstoupení od smlouvy“ smluvní straně.</w:t>
      </w:r>
    </w:p>
    <w:p w14:paraId="69BD33CA"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1A78C22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VIII.</w:t>
      </w:r>
    </w:p>
    <w:p w14:paraId="25BDDA24"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Vyšší moc</w:t>
      </w:r>
    </w:p>
    <w:p w14:paraId="7F666DD7"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1790DE59" w14:textId="77777777" w:rsidR="00B75751" w:rsidRPr="004359C5" w:rsidRDefault="00B75751" w:rsidP="00B75751">
      <w:pPr>
        <w:pStyle w:val="Odstavecseseznamem"/>
        <w:numPr>
          <w:ilvl w:val="0"/>
          <w:numId w:val="14"/>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Za vyšší moc se považují okolnosti mající vliv na poskytování služeb, které nejsou závislé na smluvních stranách a které smluvní strany nemohou ovlivnit. Jedná se např. o válku, mobilizaci, povstání, živelné pohromy apod.</w:t>
      </w:r>
    </w:p>
    <w:p w14:paraId="2BAEBEF2" w14:textId="77777777" w:rsidR="00B75751" w:rsidRPr="004359C5" w:rsidRDefault="00B75751" w:rsidP="00B75751">
      <w:pPr>
        <w:pStyle w:val="Odstavecseseznamem"/>
        <w:ind w:right="252"/>
        <w:jc w:val="both"/>
        <w:rPr>
          <w:rFonts w:asciiTheme="minorHAnsi" w:hAnsiTheme="minorHAnsi" w:cstheme="minorHAnsi"/>
          <w:sz w:val="24"/>
          <w:szCs w:val="24"/>
          <w:lang w:val="cs-CZ"/>
        </w:rPr>
      </w:pPr>
    </w:p>
    <w:p w14:paraId="69E00FBF" w14:textId="77777777" w:rsidR="00B75751" w:rsidRPr="004359C5" w:rsidRDefault="00B75751" w:rsidP="00B75751">
      <w:pPr>
        <w:pStyle w:val="Odstavecseseznamem"/>
        <w:numPr>
          <w:ilvl w:val="0"/>
          <w:numId w:val="14"/>
        </w:numPr>
        <w:ind w:right="252"/>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Pokud se poskytování služeb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53C8F750" w14:textId="77777777" w:rsidR="00B75751" w:rsidRPr="004359C5" w:rsidRDefault="00B75751" w:rsidP="00B75751">
      <w:pPr>
        <w:ind w:right="252"/>
        <w:jc w:val="both"/>
        <w:rPr>
          <w:rFonts w:asciiTheme="minorHAnsi" w:hAnsiTheme="minorHAnsi" w:cstheme="minorHAnsi"/>
          <w:sz w:val="24"/>
          <w:szCs w:val="24"/>
          <w:lang w:val="cs-CZ"/>
        </w:rPr>
      </w:pPr>
    </w:p>
    <w:p w14:paraId="5FC4AB9A"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IX.</w:t>
      </w:r>
    </w:p>
    <w:p w14:paraId="16F8103C"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Řešení sporů</w:t>
      </w:r>
    </w:p>
    <w:p w14:paraId="459386BE"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47A502A9" w14:textId="77777777" w:rsidR="00B75751" w:rsidRPr="004359C5" w:rsidRDefault="00B75751" w:rsidP="00B75751">
      <w:pPr>
        <w:pStyle w:val="Odstavecseseznamem"/>
        <w:ind w:left="709"/>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Tato smlouva se řídí právním řádem České republiky, zejména příslušnými ustanoveními občanského zákoníku. Veškeré spory mezi smluvními stranami budou řešeny v řízení před obecnými soudy České republiky.</w:t>
      </w:r>
    </w:p>
    <w:p w14:paraId="2063ECDB"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348250C5"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X.</w:t>
      </w:r>
    </w:p>
    <w:p w14:paraId="06616CC9"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r w:rsidRPr="004359C5">
        <w:rPr>
          <w:rFonts w:asciiTheme="minorHAnsi" w:hAnsiTheme="minorHAnsi" w:cstheme="minorHAnsi"/>
          <w:b/>
          <w:sz w:val="24"/>
          <w:szCs w:val="24"/>
          <w:lang w:val="cs-CZ"/>
        </w:rPr>
        <w:t>Závěrečná ustanovení</w:t>
      </w:r>
    </w:p>
    <w:p w14:paraId="62971EFA" w14:textId="77777777" w:rsidR="00B75751" w:rsidRPr="004359C5" w:rsidRDefault="00B75751" w:rsidP="00B75751">
      <w:pPr>
        <w:tabs>
          <w:tab w:val="left" w:pos="0"/>
        </w:tabs>
        <w:spacing w:after="0" w:line="240" w:lineRule="auto"/>
        <w:jc w:val="center"/>
        <w:rPr>
          <w:rFonts w:asciiTheme="minorHAnsi" w:hAnsiTheme="minorHAnsi" w:cstheme="minorHAnsi"/>
          <w:b/>
          <w:sz w:val="24"/>
          <w:szCs w:val="24"/>
          <w:lang w:val="cs-CZ"/>
        </w:rPr>
      </w:pPr>
    </w:p>
    <w:p w14:paraId="5A8C535B"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Smluvní strany se dohodly, že veškeré spory mezi sebou budou řešit především smírem a vyvinou veškeré úsilí k tomu, aby byl smír dosažen bez zbytečné ztráty času. Vzniknou-li spory o výkladu Smlouvy či jejích jednotlivých bodů, předloží Příkazník tento rozpor Příkazci. Příkazce musí vyvolat ústní jednání, na kterém se pokusí spor objasnit a to do 5 pracovních dní jeho předložení Příkazníkem.</w:t>
      </w:r>
    </w:p>
    <w:p w14:paraId="5466B189" w14:textId="77777777" w:rsidR="00B75751" w:rsidRPr="004359C5" w:rsidRDefault="00B75751" w:rsidP="00B75751">
      <w:pPr>
        <w:pStyle w:val="Odstavecseseznamem"/>
        <w:tabs>
          <w:tab w:val="left" w:pos="0"/>
        </w:tabs>
        <w:jc w:val="both"/>
        <w:rPr>
          <w:rFonts w:asciiTheme="minorHAnsi" w:hAnsiTheme="minorHAnsi" w:cstheme="minorHAnsi"/>
          <w:sz w:val="24"/>
          <w:szCs w:val="24"/>
          <w:lang w:val="cs-CZ"/>
        </w:rPr>
      </w:pPr>
    </w:p>
    <w:p w14:paraId="02B5A8B1"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 xml:space="preserve">Tato smlouva se vyhotovuje ve dvou stejnopisech, z nichž každá ze smluvních stran obdrží po jednom. </w:t>
      </w:r>
    </w:p>
    <w:p w14:paraId="0E155290" w14:textId="77777777" w:rsidR="00B75751" w:rsidRPr="004359C5" w:rsidRDefault="00B75751" w:rsidP="00B75751">
      <w:pPr>
        <w:pStyle w:val="Odstavecseseznamem"/>
        <w:rPr>
          <w:rFonts w:asciiTheme="minorHAnsi" w:hAnsiTheme="minorHAnsi" w:cstheme="minorHAnsi"/>
          <w:sz w:val="24"/>
          <w:szCs w:val="24"/>
          <w:lang w:val="cs-CZ"/>
        </w:rPr>
      </w:pPr>
    </w:p>
    <w:p w14:paraId="630D23FF"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Jednotlivé body této smlouvy lze měnit nebo rušit pouze písemným oboustranně potvrzeným smluvním ujednáním, výslovně nazvaným „Dodatek k Příkazní smlouvě“. Jiné zápisy, protokoly apod., se za změnu Smlouvy nepovažují.</w:t>
      </w:r>
    </w:p>
    <w:p w14:paraId="0A2ADBA3" w14:textId="77777777" w:rsidR="00B75751" w:rsidRPr="004359C5" w:rsidRDefault="00B75751" w:rsidP="00B75751">
      <w:pPr>
        <w:pStyle w:val="Odstavecseseznamem"/>
        <w:rPr>
          <w:rFonts w:asciiTheme="minorHAnsi" w:hAnsiTheme="minorHAnsi" w:cstheme="minorHAnsi"/>
          <w:sz w:val="24"/>
          <w:szCs w:val="24"/>
          <w:lang w:val="cs-CZ"/>
        </w:rPr>
      </w:pPr>
    </w:p>
    <w:p w14:paraId="2938A235"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K návrhům změn – dodatkům Smlouvy se smluvní strany zavazují vyjádřit písemně, do 15 dnů od doručení návrhu dodatku druhé straně. Po stejnou dobu je tímto návrhem vázána strana, která jej podala.</w:t>
      </w:r>
    </w:p>
    <w:p w14:paraId="7CB3823F" w14:textId="77777777" w:rsidR="00B75751" w:rsidRPr="004359C5" w:rsidRDefault="00B75751" w:rsidP="00B75751">
      <w:pPr>
        <w:pStyle w:val="Odstavecseseznamem"/>
        <w:rPr>
          <w:rFonts w:asciiTheme="minorHAnsi" w:hAnsiTheme="minorHAnsi" w:cstheme="minorHAnsi"/>
          <w:sz w:val="24"/>
          <w:szCs w:val="24"/>
          <w:lang w:val="cs-CZ"/>
        </w:rPr>
      </w:pPr>
    </w:p>
    <w:p w14:paraId="0D98B788"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Nastanou-li u některé ze stran skutečnosti bránící řádnému plnění Smlouvy, je povinna to ihned bez zbytečného odkladu oznámit druhé straně a vyvolat jednání zástupců oprávněných k podpisu Smlouvy.</w:t>
      </w:r>
    </w:p>
    <w:p w14:paraId="36C58DA3" w14:textId="77777777" w:rsidR="00B75751" w:rsidRPr="004359C5" w:rsidRDefault="00B75751" w:rsidP="00B75751">
      <w:pPr>
        <w:pStyle w:val="Odstavecseseznamem"/>
        <w:rPr>
          <w:rFonts w:asciiTheme="minorHAnsi" w:hAnsiTheme="minorHAnsi" w:cstheme="minorHAnsi"/>
          <w:sz w:val="24"/>
          <w:szCs w:val="24"/>
          <w:lang w:val="cs-CZ"/>
        </w:rPr>
      </w:pPr>
    </w:p>
    <w:p w14:paraId="53D766A7" w14:textId="377160E4" w:rsidR="00B75751" w:rsidRDefault="00B75751" w:rsidP="0033143B">
      <w:pPr>
        <w:pStyle w:val="Odstavecseseznamem"/>
        <w:numPr>
          <w:ilvl w:val="0"/>
          <w:numId w:val="15"/>
        </w:numPr>
        <w:tabs>
          <w:tab w:val="left" w:pos="0"/>
        </w:tabs>
        <w:spacing w:after="0"/>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lastRenderedPageBreak/>
        <w:t>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w:t>
      </w:r>
    </w:p>
    <w:p w14:paraId="139ECCB1" w14:textId="77777777" w:rsidR="0033143B" w:rsidRPr="0033143B" w:rsidRDefault="0033143B" w:rsidP="0033143B">
      <w:pPr>
        <w:tabs>
          <w:tab w:val="left" w:pos="0"/>
        </w:tabs>
        <w:spacing w:after="0"/>
        <w:jc w:val="both"/>
        <w:rPr>
          <w:rFonts w:asciiTheme="minorHAnsi" w:hAnsiTheme="minorHAnsi" w:cstheme="minorHAnsi"/>
          <w:sz w:val="24"/>
          <w:szCs w:val="24"/>
          <w:lang w:val="cs-CZ"/>
        </w:rPr>
      </w:pPr>
    </w:p>
    <w:p w14:paraId="58E4CE95" w14:textId="3EC86D27" w:rsidR="0033143B" w:rsidRDefault="0033143B" w:rsidP="0033143B">
      <w:pPr>
        <w:pStyle w:val="Odstavecseseznamem"/>
        <w:numPr>
          <w:ilvl w:val="0"/>
          <w:numId w:val="15"/>
        </w:numPr>
        <w:tabs>
          <w:tab w:val="left" w:pos="0"/>
        </w:tabs>
        <w:spacing w:after="0"/>
        <w:jc w:val="both"/>
        <w:rPr>
          <w:rFonts w:asciiTheme="minorHAnsi" w:hAnsiTheme="minorHAnsi" w:cstheme="minorHAnsi"/>
          <w:sz w:val="24"/>
          <w:szCs w:val="24"/>
          <w:lang w:val="cs-CZ"/>
        </w:rPr>
      </w:pPr>
      <w:r w:rsidRPr="0033143B">
        <w:rPr>
          <w:rFonts w:asciiTheme="minorHAnsi" w:hAnsiTheme="minorHAnsi" w:cstheme="minorHAnsi"/>
          <w:sz w:val="24"/>
          <w:szCs w:val="24"/>
          <w:lang w:val="cs-CZ"/>
        </w:rPr>
        <w:t>P</w:t>
      </w:r>
      <w:r>
        <w:rPr>
          <w:rFonts w:asciiTheme="minorHAnsi" w:hAnsiTheme="minorHAnsi" w:cstheme="minorHAnsi"/>
          <w:sz w:val="24"/>
          <w:szCs w:val="24"/>
          <w:lang w:val="cs-CZ"/>
        </w:rPr>
        <w:t>říkazník</w:t>
      </w:r>
      <w:r w:rsidRPr="0033143B">
        <w:rPr>
          <w:rFonts w:asciiTheme="minorHAnsi" w:hAnsiTheme="minorHAnsi" w:cstheme="minorHAnsi"/>
          <w:sz w:val="24"/>
          <w:szCs w:val="24"/>
          <w:lang w:val="cs-CZ"/>
        </w:rPr>
        <w:t xml:space="preserve"> je podle § 2 písm. e) zákona č. 320/2001 Sb., o finanční kontrole ve veřejné správě a o změně některých zákonů, ve znění pozdějších předpisů, osobou povinnou spolupůsobit při výkonu finanční kontroly. </w:t>
      </w:r>
      <w:r>
        <w:rPr>
          <w:rFonts w:asciiTheme="minorHAnsi" w:hAnsiTheme="minorHAnsi" w:cstheme="minorHAnsi"/>
          <w:sz w:val="24"/>
          <w:szCs w:val="24"/>
          <w:lang w:val="cs-CZ"/>
        </w:rPr>
        <w:t>Příkazník</w:t>
      </w:r>
      <w:r w:rsidRPr="0033143B">
        <w:rPr>
          <w:rFonts w:asciiTheme="minorHAnsi" w:hAnsiTheme="minorHAnsi" w:cstheme="minorHAnsi"/>
          <w:sz w:val="24"/>
          <w:szCs w:val="24"/>
          <w:lang w:val="cs-CZ"/>
        </w:rPr>
        <w:t xml:space="preserve"> bere na vědomí, že obdobnou povinností bude povinen smluvně zavázat také své subdodavatele.</w:t>
      </w:r>
    </w:p>
    <w:p w14:paraId="2C91F64D" w14:textId="77777777" w:rsidR="0033143B" w:rsidRPr="0033143B" w:rsidRDefault="0033143B" w:rsidP="0033143B">
      <w:pPr>
        <w:tabs>
          <w:tab w:val="left" w:pos="0"/>
        </w:tabs>
        <w:spacing w:after="0"/>
        <w:jc w:val="both"/>
        <w:rPr>
          <w:rFonts w:asciiTheme="minorHAnsi" w:hAnsiTheme="minorHAnsi" w:cstheme="minorHAnsi"/>
          <w:sz w:val="24"/>
          <w:szCs w:val="24"/>
          <w:lang w:val="cs-CZ"/>
        </w:rPr>
      </w:pPr>
    </w:p>
    <w:p w14:paraId="2AE97723" w14:textId="047ECC79" w:rsidR="00B75751" w:rsidRDefault="0033143B" w:rsidP="0033143B">
      <w:pPr>
        <w:pStyle w:val="Odstavecseseznamem"/>
        <w:numPr>
          <w:ilvl w:val="0"/>
          <w:numId w:val="15"/>
        </w:numPr>
        <w:tabs>
          <w:tab w:val="left" w:pos="0"/>
        </w:tabs>
        <w:jc w:val="both"/>
        <w:rPr>
          <w:rFonts w:asciiTheme="minorHAnsi" w:hAnsiTheme="minorHAnsi" w:cstheme="minorHAnsi"/>
          <w:sz w:val="24"/>
          <w:szCs w:val="24"/>
          <w:lang w:val="cs-CZ"/>
        </w:rPr>
      </w:pPr>
      <w:r>
        <w:rPr>
          <w:rFonts w:asciiTheme="minorHAnsi" w:hAnsiTheme="minorHAnsi" w:cstheme="minorHAnsi"/>
          <w:sz w:val="24"/>
          <w:szCs w:val="24"/>
          <w:lang w:val="cs-CZ"/>
        </w:rPr>
        <w:t>Příkazník</w:t>
      </w:r>
      <w:r w:rsidRPr="0033143B">
        <w:rPr>
          <w:rFonts w:asciiTheme="minorHAnsi" w:hAnsiTheme="minorHAnsi" w:cstheme="minorHAnsi"/>
          <w:sz w:val="24"/>
          <w:szCs w:val="24"/>
          <w:lang w:val="cs-CZ"/>
        </w:rPr>
        <w:t xml:space="preserve"> je povinen minimálně do konce roku 2029 poskytovat požadované informace a dokumentaci související s realizací projektu zaměstnancům nebo zmocněncům pověřených orgánů (</w:t>
      </w:r>
      <w:r w:rsidR="007250E1">
        <w:rPr>
          <w:rFonts w:asciiTheme="minorHAnsi" w:hAnsiTheme="minorHAnsi" w:cstheme="minorHAnsi"/>
          <w:sz w:val="24"/>
          <w:szCs w:val="24"/>
          <w:lang w:val="cs-CZ"/>
        </w:rPr>
        <w:t xml:space="preserve">MŠMT, </w:t>
      </w:r>
      <w:r w:rsidRPr="0033143B">
        <w:rPr>
          <w:rFonts w:asciiTheme="minorHAnsi" w:hAnsiTheme="minorHAnsi" w:cstheme="minorHAnsi"/>
          <w:sz w:val="24"/>
          <w:szCs w:val="24"/>
          <w:lang w:val="cs-CZ"/>
        </w:rPr>
        <w:t>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F72FC5A" w14:textId="77777777" w:rsidR="0033143B" w:rsidRPr="0033143B" w:rsidRDefault="0033143B" w:rsidP="0033143B">
      <w:pPr>
        <w:pStyle w:val="Odstavecseseznamem"/>
        <w:tabs>
          <w:tab w:val="left" w:pos="0"/>
        </w:tabs>
        <w:jc w:val="both"/>
        <w:rPr>
          <w:rFonts w:asciiTheme="minorHAnsi" w:hAnsiTheme="minorHAnsi" w:cstheme="minorHAnsi"/>
          <w:sz w:val="24"/>
          <w:szCs w:val="24"/>
          <w:lang w:val="cs-CZ"/>
        </w:rPr>
      </w:pPr>
    </w:p>
    <w:p w14:paraId="598C4A09"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Obě strany prohlašují, že došlo k dohodě o celém obsahu Smlouvy.</w:t>
      </w:r>
    </w:p>
    <w:p w14:paraId="760130AE" w14:textId="77777777" w:rsidR="00B75751" w:rsidRPr="004359C5" w:rsidRDefault="00B75751" w:rsidP="00B75751">
      <w:pPr>
        <w:pStyle w:val="Odstavecseseznamem"/>
        <w:rPr>
          <w:rFonts w:asciiTheme="minorHAnsi" w:hAnsiTheme="minorHAnsi" w:cstheme="minorHAnsi"/>
          <w:sz w:val="24"/>
          <w:szCs w:val="24"/>
          <w:lang w:val="cs-CZ"/>
        </w:rPr>
      </w:pPr>
    </w:p>
    <w:p w14:paraId="26B57541" w14:textId="77777777"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Smluvní strany po přečtení Smlouvy prohlašují, že souhlasí s jejím obsahem, že Smlouva byla sepsána určitě a srozumitelně na základě pravdivých údajů a jejich pravé a svobodné vůle, nikoliv v tísni a nikoliv za jednostranně nevýhodných podmínek. Na důkaz toho připojují své vlastnoruční podpisy.</w:t>
      </w:r>
    </w:p>
    <w:p w14:paraId="1A6003C6" w14:textId="77777777" w:rsidR="00B75751" w:rsidRPr="004359C5" w:rsidRDefault="00B75751" w:rsidP="00B75751">
      <w:pPr>
        <w:pStyle w:val="Odstavecseseznamem"/>
        <w:rPr>
          <w:rFonts w:asciiTheme="minorHAnsi" w:hAnsiTheme="minorHAnsi" w:cstheme="minorHAnsi"/>
          <w:sz w:val="24"/>
          <w:szCs w:val="24"/>
          <w:lang w:val="cs-CZ"/>
        </w:rPr>
      </w:pPr>
    </w:p>
    <w:p w14:paraId="707D8F81" w14:textId="2FF2E2F3" w:rsidR="00B75751" w:rsidRPr="004359C5" w:rsidRDefault="00B75751" w:rsidP="00B75751">
      <w:pPr>
        <w:pStyle w:val="Odstavecseseznamem"/>
        <w:numPr>
          <w:ilvl w:val="0"/>
          <w:numId w:val="15"/>
        </w:numPr>
        <w:tabs>
          <w:tab w:val="left" w:pos="0"/>
        </w:tabs>
        <w:jc w:val="both"/>
        <w:rPr>
          <w:rFonts w:asciiTheme="minorHAnsi" w:hAnsiTheme="minorHAnsi" w:cstheme="minorHAnsi"/>
          <w:sz w:val="24"/>
          <w:szCs w:val="24"/>
          <w:lang w:val="cs-CZ"/>
        </w:rPr>
      </w:pPr>
      <w:r w:rsidRPr="004359C5">
        <w:rPr>
          <w:rFonts w:asciiTheme="minorHAnsi" w:hAnsiTheme="minorHAnsi" w:cstheme="minorHAnsi"/>
          <w:sz w:val="24"/>
          <w:szCs w:val="24"/>
          <w:lang w:val="cs-CZ"/>
        </w:rPr>
        <w:t>Tato smlouva nabývá platnosti a účinnosti dnem</w:t>
      </w:r>
      <w:r w:rsidR="0033143B">
        <w:rPr>
          <w:rFonts w:asciiTheme="minorHAnsi" w:hAnsiTheme="minorHAnsi" w:cstheme="minorHAnsi"/>
          <w:sz w:val="24"/>
          <w:szCs w:val="24"/>
          <w:lang w:val="cs-CZ"/>
        </w:rPr>
        <w:t xml:space="preserve"> podpisu oběma smluvními stranami a</w:t>
      </w:r>
      <w:r w:rsidRPr="004359C5">
        <w:rPr>
          <w:rFonts w:asciiTheme="minorHAnsi" w:hAnsiTheme="minorHAnsi" w:cstheme="minorHAnsi"/>
          <w:sz w:val="24"/>
          <w:szCs w:val="24"/>
          <w:lang w:val="cs-CZ"/>
        </w:rPr>
        <w:t xml:space="preserve"> </w:t>
      </w:r>
      <w:r w:rsidR="0033143B">
        <w:rPr>
          <w:rFonts w:asciiTheme="minorHAnsi" w:hAnsiTheme="minorHAnsi" w:cstheme="minorHAnsi"/>
          <w:sz w:val="24"/>
          <w:szCs w:val="24"/>
          <w:lang w:val="cs-CZ"/>
        </w:rPr>
        <w:t>uveřejněním smlouvy v Registru smluv</w:t>
      </w:r>
      <w:r w:rsidRPr="004359C5">
        <w:rPr>
          <w:rFonts w:asciiTheme="minorHAnsi" w:hAnsiTheme="minorHAnsi" w:cstheme="minorHAnsi"/>
          <w:sz w:val="24"/>
          <w:szCs w:val="24"/>
          <w:lang w:val="cs-CZ"/>
        </w:rPr>
        <w:t xml:space="preserve">. </w:t>
      </w:r>
    </w:p>
    <w:p w14:paraId="55B99F6E" w14:textId="77777777" w:rsidR="00B75751" w:rsidRPr="004359C5" w:rsidRDefault="00B75751" w:rsidP="00B75751">
      <w:pPr>
        <w:spacing w:after="0" w:line="240" w:lineRule="auto"/>
        <w:jc w:val="both"/>
        <w:rPr>
          <w:rFonts w:asciiTheme="minorHAnsi" w:eastAsia="Batang" w:hAnsiTheme="minorHAnsi" w:cstheme="minorHAnsi"/>
          <w:sz w:val="24"/>
          <w:szCs w:val="24"/>
          <w:lang w:val="cs-CZ"/>
        </w:rPr>
      </w:pPr>
    </w:p>
    <w:p w14:paraId="4D26101C" w14:textId="77777777" w:rsidR="00B75751" w:rsidRPr="004359C5" w:rsidRDefault="00B75751" w:rsidP="00B75751">
      <w:pPr>
        <w:spacing w:after="0" w:line="240" w:lineRule="auto"/>
        <w:jc w:val="both"/>
        <w:rPr>
          <w:rFonts w:asciiTheme="minorHAnsi" w:eastAsia="Batang" w:hAnsiTheme="minorHAnsi" w:cstheme="minorHAnsi"/>
          <w:sz w:val="24"/>
          <w:szCs w:val="24"/>
          <w:lang w:val="cs-CZ"/>
        </w:rPr>
      </w:pPr>
    </w:p>
    <w:p w14:paraId="4844D125" w14:textId="77777777" w:rsidR="00B75751" w:rsidRPr="004359C5" w:rsidRDefault="00B75751" w:rsidP="00B75751">
      <w:pPr>
        <w:tabs>
          <w:tab w:val="left" w:pos="4962"/>
        </w:tabs>
        <w:spacing w:after="0" w:line="240" w:lineRule="auto"/>
        <w:jc w:val="both"/>
        <w:rPr>
          <w:rFonts w:asciiTheme="minorHAnsi" w:eastAsia="Batang" w:hAnsiTheme="minorHAnsi" w:cstheme="minorHAnsi"/>
          <w:sz w:val="24"/>
          <w:szCs w:val="24"/>
          <w:lang w:val="cs-CZ"/>
        </w:rPr>
      </w:pPr>
      <w:r w:rsidRPr="004359C5">
        <w:rPr>
          <w:rFonts w:asciiTheme="minorHAnsi" w:eastAsia="Batang" w:hAnsiTheme="minorHAnsi" w:cstheme="minorHAnsi"/>
          <w:sz w:val="24"/>
          <w:szCs w:val="24"/>
          <w:lang w:val="cs-CZ"/>
        </w:rPr>
        <w:t>Příkazce</w:t>
      </w:r>
      <w:r w:rsidRPr="004359C5">
        <w:rPr>
          <w:rFonts w:asciiTheme="minorHAnsi" w:eastAsia="Batang" w:hAnsiTheme="minorHAnsi" w:cstheme="minorHAnsi"/>
          <w:sz w:val="24"/>
          <w:szCs w:val="24"/>
          <w:lang w:val="cs-CZ"/>
        </w:rPr>
        <w:tab/>
      </w:r>
      <w:r w:rsidRPr="004359C5">
        <w:rPr>
          <w:rFonts w:asciiTheme="minorHAnsi" w:eastAsia="Batang" w:hAnsiTheme="minorHAnsi" w:cstheme="minorHAnsi"/>
          <w:sz w:val="24"/>
          <w:szCs w:val="24"/>
          <w:lang w:val="cs-CZ"/>
        </w:rPr>
        <w:tab/>
        <w:t>Příkazník</w:t>
      </w:r>
    </w:p>
    <w:p w14:paraId="13186384" w14:textId="77777777" w:rsidR="00B75751" w:rsidRPr="004359C5" w:rsidRDefault="00B75751" w:rsidP="00B75751">
      <w:pPr>
        <w:spacing w:after="0" w:line="240" w:lineRule="auto"/>
        <w:ind w:left="709"/>
        <w:jc w:val="both"/>
        <w:rPr>
          <w:rFonts w:asciiTheme="minorHAnsi" w:eastAsia="Batang" w:hAnsiTheme="minorHAnsi" w:cstheme="minorHAnsi"/>
          <w:sz w:val="24"/>
          <w:szCs w:val="24"/>
          <w:lang w:val="cs-CZ"/>
        </w:rPr>
      </w:pPr>
    </w:p>
    <w:p w14:paraId="29AE8816" w14:textId="77777777" w:rsidR="00B75751" w:rsidRPr="004359C5" w:rsidRDefault="00B75751" w:rsidP="00B75751">
      <w:pPr>
        <w:spacing w:after="0" w:line="240" w:lineRule="auto"/>
        <w:ind w:left="709"/>
        <w:jc w:val="both"/>
        <w:rPr>
          <w:rFonts w:asciiTheme="minorHAnsi" w:eastAsia="Batang" w:hAnsiTheme="minorHAnsi" w:cstheme="minorHAnsi"/>
          <w:sz w:val="24"/>
          <w:szCs w:val="24"/>
          <w:lang w:val="cs-CZ"/>
        </w:rPr>
      </w:pPr>
    </w:p>
    <w:p w14:paraId="27A77242" w14:textId="77777777" w:rsidR="00B75751" w:rsidRPr="004359C5" w:rsidRDefault="00B75751" w:rsidP="00B75751">
      <w:pPr>
        <w:spacing w:after="0" w:line="240" w:lineRule="auto"/>
        <w:ind w:left="709"/>
        <w:jc w:val="both"/>
        <w:rPr>
          <w:rFonts w:asciiTheme="minorHAnsi" w:eastAsia="Batang" w:hAnsiTheme="minorHAnsi" w:cstheme="minorHAnsi"/>
          <w:sz w:val="24"/>
          <w:szCs w:val="24"/>
          <w:lang w:val="cs-CZ"/>
        </w:rPr>
      </w:pPr>
    </w:p>
    <w:p w14:paraId="5DD725A4" w14:textId="77777777" w:rsidR="00B75751" w:rsidRPr="004359C5" w:rsidRDefault="00B75751" w:rsidP="00B75751">
      <w:pPr>
        <w:tabs>
          <w:tab w:val="left" w:pos="4962"/>
        </w:tabs>
        <w:spacing w:after="0" w:line="240" w:lineRule="auto"/>
        <w:jc w:val="both"/>
        <w:rPr>
          <w:rFonts w:asciiTheme="minorHAnsi" w:eastAsia="Batang" w:hAnsiTheme="minorHAnsi" w:cstheme="minorHAnsi"/>
          <w:sz w:val="24"/>
          <w:szCs w:val="24"/>
          <w:lang w:val="cs-CZ"/>
        </w:rPr>
      </w:pPr>
      <w:r w:rsidRPr="004359C5">
        <w:rPr>
          <w:rFonts w:asciiTheme="minorHAnsi" w:eastAsia="Batang" w:hAnsiTheme="minorHAnsi" w:cstheme="minorHAnsi"/>
          <w:sz w:val="24"/>
          <w:szCs w:val="24"/>
          <w:lang w:val="cs-CZ"/>
        </w:rPr>
        <w:t>V ……………………dne…………….</w:t>
      </w:r>
      <w:r w:rsidRPr="004359C5">
        <w:rPr>
          <w:rFonts w:asciiTheme="minorHAnsi" w:eastAsia="Batang" w:hAnsiTheme="minorHAnsi" w:cstheme="minorHAnsi"/>
          <w:sz w:val="24"/>
          <w:szCs w:val="24"/>
          <w:lang w:val="cs-CZ"/>
        </w:rPr>
        <w:tab/>
      </w:r>
      <w:r w:rsidRPr="004359C5">
        <w:rPr>
          <w:rFonts w:asciiTheme="minorHAnsi" w:eastAsia="Batang" w:hAnsiTheme="minorHAnsi" w:cstheme="minorHAnsi"/>
          <w:sz w:val="24"/>
          <w:szCs w:val="24"/>
          <w:lang w:val="cs-CZ"/>
        </w:rPr>
        <w:tab/>
        <w:t>V Olomouci dne……………………</w:t>
      </w:r>
    </w:p>
    <w:p w14:paraId="21CBF25A" w14:textId="77777777" w:rsidR="00B75751" w:rsidRPr="004359C5" w:rsidRDefault="00B75751" w:rsidP="00B75751">
      <w:pPr>
        <w:spacing w:after="0" w:line="240" w:lineRule="auto"/>
        <w:ind w:left="709" w:hanging="5658"/>
        <w:jc w:val="both"/>
        <w:rPr>
          <w:rFonts w:asciiTheme="minorHAnsi" w:hAnsiTheme="minorHAnsi" w:cstheme="minorHAnsi"/>
          <w:b/>
          <w:bCs/>
          <w:sz w:val="24"/>
          <w:szCs w:val="24"/>
          <w:lang w:val="cs-CZ"/>
        </w:rPr>
      </w:pPr>
    </w:p>
    <w:p w14:paraId="281D1E25" w14:textId="77777777" w:rsidR="00B75751" w:rsidRPr="004359C5" w:rsidRDefault="00B75751" w:rsidP="00B75751">
      <w:pPr>
        <w:tabs>
          <w:tab w:val="left" w:pos="1095"/>
        </w:tabs>
        <w:spacing w:after="0" w:line="240" w:lineRule="auto"/>
        <w:ind w:left="709" w:hanging="5658"/>
        <w:jc w:val="both"/>
        <w:rPr>
          <w:rFonts w:asciiTheme="minorHAnsi" w:hAnsiTheme="minorHAnsi" w:cstheme="minorHAnsi"/>
          <w:b/>
          <w:bCs/>
          <w:sz w:val="24"/>
          <w:szCs w:val="24"/>
          <w:lang w:val="cs-CZ"/>
        </w:rPr>
      </w:pPr>
      <w:r w:rsidRPr="004359C5">
        <w:rPr>
          <w:rFonts w:asciiTheme="minorHAnsi" w:hAnsiTheme="minorHAnsi" w:cstheme="minorHAnsi"/>
          <w:b/>
          <w:bCs/>
          <w:sz w:val="24"/>
          <w:szCs w:val="24"/>
          <w:lang w:val="cs-CZ"/>
        </w:rPr>
        <w:tab/>
      </w:r>
    </w:p>
    <w:p w14:paraId="001A34CE" w14:textId="77777777" w:rsidR="00B75751" w:rsidRPr="004359C5" w:rsidRDefault="00B75751" w:rsidP="00B75751">
      <w:pPr>
        <w:tabs>
          <w:tab w:val="left" w:pos="1095"/>
        </w:tabs>
        <w:spacing w:after="0" w:line="240" w:lineRule="auto"/>
        <w:ind w:left="709" w:hanging="5658"/>
        <w:jc w:val="both"/>
        <w:rPr>
          <w:rFonts w:asciiTheme="minorHAnsi" w:hAnsiTheme="minorHAnsi" w:cstheme="minorHAnsi"/>
          <w:b/>
          <w:bCs/>
          <w:sz w:val="24"/>
          <w:szCs w:val="24"/>
          <w:lang w:val="cs-CZ"/>
        </w:rPr>
      </w:pPr>
    </w:p>
    <w:p w14:paraId="086881A1" w14:textId="77777777" w:rsidR="00B75751" w:rsidRPr="004359C5" w:rsidRDefault="00B75751" w:rsidP="00B75751">
      <w:pPr>
        <w:tabs>
          <w:tab w:val="left" w:pos="1095"/>
        </w:tabs>
        <w:spacing w:after="0" w:line="240" w:lineRule="auto"/>
        <w:ind w:left="709" w:hanging="5658"/>
        <w:jc w:val="both"/>
        <w:rPr>
          <w:rFonts w:asciiTheme="minorHAnsi" w:hAnsiTheme="minorHAnsi" w:cstheme="minorHAnsi"/>
          <w:b/>
          <w:bCs/>
          <w:sz w:val="24"/>
          <w:szCs w:val="24"/>
          <w:lang w:val="cs-CZ"/>
        </w:rPr>
      </w:pPr>
    </w:p>
    <w:p w14:paraId="2C41B936" w14:textId="77777777" w:rsidR="00B75751" w:rsidRPr="004359C5" w:rsidRDefault="00B75751" w:rsidP="00B75751">
      <w:pPr>
        <w:tabs>
          <w:tab w:val="left" w:pos="1095"/>
        </w:tabs>
        <w:spacing w:after="0" w:line="240" w:lineRule="auto"/>
        <w:ind w:left="709" w:hanging="5658"/>
        <w:jc w:val="both"/>
        <w:rPr>
          <w:rFonts w:asciiTheme="minorHAnsi" w:hAnsiTheme="minorHAnsi" w:cstheme="minorHAnsi"/>
          <w:b/>
          <w:bCs/>
          <w:sz w:val="24"/>
          <w:szCs w:val="24"/>
          <w:lang w:val="cs-CZ"/>
        </w:rPr>
      </w:pPr>
    </w:p>
    <w:p w14:paraId="706B058D" w14:textId="77777777" w:rsidR="00B75751" w:rsidRPr="004359C5" w:rsidRDefault="00B75751" w:rsidP="00B75751">
      <w:pPr>
        <w:tabs>
          <w:tab w:val="left" w:pos="1095"/>
        </w:tabs>
        <w:spacing w:after="0" w:line="240" w:lineRule="auto"/>
        <w:ind w:left="709" w:hanging="5658"/>
        <w:jc w:val="both"/>
        <w:rPr>
          <w:rFonts w:asciiTheme="minorHAnsi" w:hAnsiTheme="minorHAnsi" w:cstheme="minorHAnsi"/>
          <w:b/>
          <w:bCs/>
          <w:sz w:val="24"/>
          <w:szCs w:val="24"/>
          <w:lang w:val="cs-CZ"/>
        </w:rPr>
      </w:pPr>
    </w:p>
    <w:p w14:paraId="54C0E4F9" w14:textId="77777777" w:rsidR="00B75751" w:rsidRPr="000E5227" w:rsidRDefault="00B75751" w:rsidP="00B75751">
      <w:pPr>
        <w:tabs>
          <w:tab w:val="left" w:pos="4962"/>
        </w:tabs>
        <w:spacing w:after="0" w:line="240" w:lineRule="auto"/>
        <w:ind w:hanging="8"/>
        <w:jc w:val="both"/>
        <w:rPr>
          <w:rFonts w:asciiTheme="minorHAnsi" w:hAnsiTheme="minorHAnsi" w:cstheme="minorHAnsi"/>
          <w:b/>
          <w:bCs/>
          <w:sz w:val="24"/>
          <w:szCs w:val="24"/>
          <w:lang w:val="cs-CZ"/>
        </w:rPr>
      </w:pPr>
      <w:r w:rsidRPr="000E5227">
        <w:rPr>
          <w:rFonts w:asciiTheme="minorHAnsi" w:hAnsiTheme="minorHAnsi" w:cstheme="minorHAnsi"/>
          <w:b/>
          <w:bCs/>
          <w:sz w:val="24"/>
          <w:szCs w:val="24"/>
          <w:lang w:val="cs-CZ"/>
        </w:rPr>
        <w:t>……………….…………………………</w:t>
      </w:r>
      <w:r w:rsidRPr="000E5227">
        <w:rPr>
          <w:rFonts w:asciiTheme="minorHAnsi" w:hAnsiTheme="minorHAnsi" w:cstheme="minorHAnsi"/>
          <w:b/>
          <w:bCs/>
          <w:sz w:val="24"/>
          <w:szCs w:val="24"/>
          <w:lang w:val="cs-CZ"/>
        </w:rPr>
        <w:tab/>
        <w:t>……………….………………………</w:t>
      </w:r>
    </w:p>
    <w:p w14:paraId="071D1886" w14:textId="3B7DE59D" w:rsidR="00B75751" w:rsidRPr="000E5227" w:rsidRDefault="00030463" w:rsidP="00B75751">
      <w:pPr>
        <w:tabs>
          <w:tab w:val="left" w:pos="4962"/>
        </w:tabs>
        <w:spacing w:after="0" w:line="240" w:lineRule="auto"/>
        <w:ind w:hanging="8"/>
        <w:jc w:val="both"/>
        <w:rPr>
          <w:rFonts w:asciiTheme="minorHAnsi" w:hAnsiTheme="minorHAnsi" w:cstheme="minorHAnsi"/>
          <w:b/>
          <w:bCs/>
          <w:sz w:val="24"/>
          <w:szCs w:val="24"/>
          <w:lang w:val="cs-CZ"/>
        </w:rPr>
      </w:pPr>
      <w:r w:rsidRPr="000E5227">
        <w:rPr>
          <w:rFonts w:asciiTheme="minorHAnsi" w:hAnsiTheme="minorHAnsi" w:cstheme="minorHAnsi"/>
          <w:b/>
          <w:bCs/>
          <w:sz w:val="24"/>
          <w:szCs w:val="24"/>
          <w:lang w:val="cs-CZ"/>
        </w:rPr>
        <w:t xml:space="preserve">Ing. Břetislav Holásek, </w:t>
      </w:r>
      <w:r w:rsidR="004E1AFB">
        <w:rPr>
          <w:rFonts w:asciiTheme="minorHAnsi" w:hAnsiTheme="minorHAnsi" w:cstheme="minorHAnsi"/>
          <w:b/>
          <w:bCs/>
          <w:sz w:val="24"/>
          <w:szCs w:val="24"/>
          <w:lang w:val="cs-CZ"/>
        </w:rPr>
        <w:t>ředitel</w:t>
      </w:r>
      <w:r w:rsidR="00B75751" w:rsidRPr="000E5227">
        <w:rPr>
          <w:rFonts w:asciiTheme="minorHAnsi" w:hAnsiTheme="minorHAnsi" w:cstheme="minorHAnsi"/>
          <w:b/>
          <w:bCs/>
          <w:sz w:val="24"/>
          <w:szCs w:val="24"/>
          <w:lang w:val="cs-CZ"/>
        </w:rPr>
        <w:tab/>
        <w:t>Mgr. Roman Štěpánek, jednatel</w:t>
      </w:r>
    </w:p>
    <w:p w14:paraId="02428E05" w14:textId="77777777" w:rsidR="00B75751" w:rsidRPr="004359C5" w:rsidRDefault="00B75751" w:rsidP="00B75751">
      <w:pPr>
        <w:spacing w:after="0" w:line="240" w:lineRule="auto"/>
        <w:ind w:left="709"/>
        <w:jc w:val="both"/>
        <w:rPr>
          <w:rFonts w:asciiTheme="minorHAnsi" w:hAnsiTheme="minorHAnsi" w:cstheme="minorHAnsi"/>
          <w:b/>
          <w:bCs/>
          <w:sz w:val="24"/>
          <w:szCs w:val="24"/>
          <w:lang w:val="cs-CZ"/>
        </w:rPr>
      </w:pPr>
    </w:p>
    <w:p w14:paraId="4E4F1847" w14:textId="77777777" w:rsidR="00B75751" w:rsidRPr="004359C5" w:rsidRDefault="00B75751" w:rsidP="00B75751">
      <w:pPr>
        <w:spacing w:after="0" w:line="240" w:lineRule="auto"/>
        <w:jc w:val="both"/>
        <w:rPr>
          <w:rFonts w:asciiTheme="minorHAnsi" w:hAnsiTheme="minorHAnsi" w:cstheme="minorHAnsi"/>
          <w:b/>
          <w:bCs/>
          <w:sz w:val="24"/>
          <w:szCs w:val="24"/>
          <w:lang w:val="cs-CZ"/>
        </w:rPr>
      </w:pPr>
    </w:p>
    <w:p w14:paraId="3FE3DE9A" w14:textId="77777777" w:rsidR="00EC35AC" w:rsidRPr="004359C5" w:rsidRDefault="00EC35AC">
      <w:pPr>
        <w:rPr>
          <w:rFonts w:asciiTheme="minorHAnsi" w:hAnsiTheme="minorHAnsi" w:cstheme="minorHAnsi"/>
          <w:sz w:val="24"/>
          <w:szCs w:val="24"/>
          <w:lang w:val="cs-CZ"/>
        </w:rPr>
      </w:pPr>
    </w:p>
    <w:sectPr w:rsidR="00EC35AC" w:rsidRPr="004359C5" w:rsidSect="008A2CED">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276" w:left="1417" w:header="567"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814B5" w14:textId="77777777" w:rsidR="005103C6" w:rsidRDefault="005103C6" w:rsidP="00B75751">
      <w:pPr>
        <w:spacing w:after="0" w:line="240" w:lineRule="auto"/>
      </w:pPr>
      <w:r>
        <w:separator/>
      </w:r>
    </w:p>
  </w:endnote>
  <w:endnote w:type="continuationSeparator" w:id="0">
    <w:p w14:paraId="1B06AD33" w14:textId="77777777" w:rsidR="005103C6" w:rsidRDefault="005103C6" w:rsidP="00B7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94D7" w14:textId="77777777" w:rsidR="00F4523E" w:rsidRDefault="00F452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53146"/>
      <w:docPartObj>
        <w:docPartGallery w:val="Page Numbers (Bottom of Page)"/>
        <w:docPartUnique/>
      </w:docPartObj>
    </w:sdtPr>
    <w:sdtEndPr/>
    <w:sdtContent>
      <w:p w14:paraId="7CB50157" w14:textId="06715B5A" w:rsidR="008A2CED" w:rsidRDefault="008A2CED" w:rsidP="008A2CED">
        <w:pPr>
          <w:pStyle w:val="Zpat"/>
          <w:jc w:val="right"/>
        </w:pPr>
        <w:r>
          <w:fldChar w:fldCharType="begin"/>
        </w:r>
        <w:r>
          <w:instrText>PAGE   \* MERGEFORMAT</w:instrText>
        </w:r>
        <w:r>
          <w:fldChar w:fldCharType="separate"/>
        </w:r>
        <w:r w:rsidR="00F4523E" w:rsidRPr="00F4523E">
          <w:rPr>
            <w:noProof/>
            <w:lang w:val="cs-CZ"/>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055E" w14:textId="77777777" w:rsidR="00F4523E" w:rsidRDefault="00F452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34147" w14:textId="77777777" w:rsidR="005103C6" w:rsidRDefault="005103C6" w:rsidP="00B75751">
      <w:pPr>
        <w:spacing w:after="0" w:line="240" w:lineRule="auto"/>
      </w:pPr>
      <w:r>
        <w:separator/>
      </w:r>
    </w:p>
  </w:footnote>
  <w:footnote w:type="continuationSeparator" w:id="0">
    <w:p w14:paraId="046D853E" w14:textId="77777777" w:rsidR="005103C6" w:rsidRDefault="005103C6" w:rsidP="00B7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B1A2" w14:textId="77777777" w:rsidR="00F4523E" w:rsidRDefault="00F452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6B0D" w14:textId="7595F4EE" w:rsidR="008A2CED" w:rsidRDefault="008A2CED">
    <w:pPr>
      <w:pStyle w:val="Zhlav"/>
    </w:pPr>
    <w:r>
      <w:rPr>
        <w:noProof/>
        <w:lang w:val="cs-CZ" w:eastAsia="cs-CZ" w:bidi="ar-SA"/>
      </w:rPr>
      <w:drawing>
        <wp:anchor distT="0" distB="0" distL="114300" distR="114300" simplePos="0" relativeHeight="251659264" behindDoc="1" locked="0" layoutInCell="1" allowOverlap="1" wp14:anchorId="14E25230" wp14:editId="768A3194">
          <wp:simplePos x="0" y="0"/>
          <wp:positionH relativeFrom="page">
            <wp:posOffset>73660</wp:posOffset>
          </wp:positionH>
          <wp:positionV relativeFrom="paragraph">
            <wp:posOffset>-228600</wp:posOffset>
          </wp:positionV>
          <wp:extent cx="7477125" cy="933450"/>
          <wp:effectExtent l="0" t="0" r="9525" b="0"/>
          <wp:wrapNone/>
          <wp:docPr id="8" name="Obrázek 8" desc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5657" w14:textId="77777777" w:rsidR="00F4523E" w:rsidRDefault="00F452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90F"/>
    <w:multiLevelType w:val="hybridMultilevel"/>
    <w:tmpl w:val="864EF91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74D47"/>
    <w:multiLevelType w:val="hybridMultilevel"/>
    <w:tmpl w:val="CF76A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65BF6"/>
    <w:multiLevelType w:val="hybridMultilevel"/>
    <w:tmpl w:val="A5F2D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8C688E"/>
    <w:multiLevelType w:val="hybridMultilevel"/>
    <w:tmpl w:val="A5204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F6EFA"/>
    <w:multiLevelType w:val="hybridMultilevel"/>
    <w:tmpl w:val="71068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E6F3D"/>
    <w:multiLevelType w:val="hybridMultilevel"/>
    <w:tmpl w:val="98162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031A58"/>
    <w:multiLevelType w:val="hybridMultilevel"/>
    <w:tmpl w:val="D66A3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EC646C"/>
    <w:multiLevelType w:val="hybridMultilevel"/>
    <w:tmpl w:val="B7AE0142"/>
    <w:lvl w:ilvl="0" w:tplc="E1C8547E">
      <w:numFmt w:val="bullet"/>
      <w:lvlText w:val="-"/>
      <w:lvlJc w:val="left"/>
      <w:pPr>
        <w:ind w:left="1080" w:hanging="360"/>
      </w:pPr>
      <w:rPr>
        <w:rFonts w:ascii="Calibri" w:eastAsia="Times New Roman"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1AD71CF"/>
    <w:multiLevelType w:val="hybridMultilevel"/>
    <w:tmpl w:val="C19AC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F94A24"/>
    <w:multiLevelType w:val="hybridMultilevel"/>
    <w:tmpl w:val="1F182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95499F"/>
    <w:multiLevelType w:val="hybridMultilevel"/>
    <w:tmpl w:val="584E26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5E6FF0"/>
    <w:multiLevelType w:val="hybridMultilevel"/>
    <w:tmpl w:val="6D026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1E34C6"/>
    <w:multiLevelType w:val="hybridMultilevel"/>
    <w:tmpl w:val="87E01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6A348E"/>
    <w:multiLevelType w:val="hybridMultilevel"/>
    <w:tmpl w:val="A508B104"/>
    <w:lvl w:ilvl="0" w:tplc="04A22588">
      <w:start w:val="1"/>
      <w:numFmt w:val="decimal"/>
      <w:lvlText w:val="%1."/>
      <w:lvlJc w:val="left"/>
      <w:pPr>
        <w:ind w:left="720" w:hanging="720"/>
      </w:pPr>
      <w:rPr>
        <w:rFonts w:ascii="Cambria" w:eastAsia="Times New Roman" w:hAnsi="Cambria" w:cs="Times New Roman" w:hint="default"/>
      </w:rPr>
    </w:lvl>
    <w:lvl w:ilvl="1" w:tplc="04050017">
      <w:start w:val="1"/>
      <w:numFmt w:val="lowerLetter"/>
      <w:lvlText w:val="%2)"/>
      <w:lvlJc w:val="left"/>
      <w:pPr>
        <w:tabs>
          <w:tab w:val="num" w:pos="-1980"/>
        </w:tabs>
        <w:ind w:left="-1980" w:hanging="360"/>
      </w:pPr>
      <w:rPr>
        <w:rFonts w:hint="default"/>
      </w:rPr>
    </w:lvl>
    <w:lvl w:ilvl="2" w:tplc="04050017">
      <w:start w:val="1"/>
      <w:numFmt w:val="lowerLetter"/>
      <w:lvlText w:val="%3)"/>
      <w:lvlJc w:val="left"/>
      <w:pPr>
        <w:ind w:left="-1260" w:hanging="180"/>
      </w:pPr>
    </w:lvl>
    <w:lvl w:ilvl="3" w:tplc="0405000F">
      <w:start w:val="3"/>
      <w:numFmt w:val="upperRoman"/>
      <w:lvlText w:val="%4."/>
      <w:lvlJc w:val="left"/>
      <w:pPr>
        <w:ind w:left="-180" w:hanging="720"/>
      </w:pPr>
      <w:rPr>
        <w:rFonts w:hint="default"/>
      </w:rPr>
    </w:lvl>
    <w:lvl w:ilvl="4" w:tplc="04050019" w:tentative="1">
      <w:start w:val="1"/>
      <w:numFmt w:val="lowerLetter"/>
      <w:lvlText w:val="%5."/>
      <w:lvlJc w:val="left"/>
      <w:pPr>
        <w:ind w:left="180" w:hanging="360"/>
      </w:pPr>
    </w:lvl>
    <w:lvl w:ilvl="5" w:tplc="0405001B" w:tentative="1">
      <w:start w:val="1"/>
      <w:numFmt w:val="lowerRoman"/>
      <w:lvlText w:val="%6."/>
      <w:lvlJc w:val="right"/>
      <w:pPr>
        <w:ind w:left="900" w:hanging="180"/>
      </w:pPr>
    </w:lvl>
    <w:lvl w:ilvl="6" w:tplc="0405000F" w:tentative="1">
      <w:start w:val="1"/>
      <w:numFmt w:val="decimal"/>
      <w:lvlText w:val="%7."/>
      <w:lvlJc w:val="left"/>
      <w:pPr>
        <w:ind w:left="1620" w:hanging="360"/>
      </w:pPr>
    </w:lvl>
    <w:lvl w:ilvl="7" w:tplc="04050019" w:tentative="1">
      <w:start w:val="1"/>
      <w:numFmt w:val="lowerLetter"/>
      <w:lvlText w:val="%8."/>
      <w:lvlJc w:val="left"/>
      <w:pPr>
        <w:ind w:left="2340" w:hanging="360"/>
      </w:pPr>
    </w:lvl>
    <w:lvl w:ilvl="8" w:tplc="0405001B" w:tentative="1">
      <w:start w:val="1"/>
      <w:numFmt w:val="lowerRoman"/>
      <w:lvlText w:val="%9."/>
      <w:lvlJc w:val="right"/>
      <w:pPr>
        <w:ind w:left="3060" w:hanging="180"/>
      </w:pPr>
    </w:lvl>
  </w:abstractNum>
  <w:abstractNum w:abstractNumId="14" w15:restartNumberingAfterBreak="0">
    <w:nsid w:val="5CE20A66"/>
    <w:multiLevelType w:val="hybridMultilevel"/>
    <w:tmpl w:val="E4262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FB26D2"/>
    <w:multiLevelType w:val="hybridMultilevel"/>
    <w:tmpl w:val="E438C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14"/>
  </w:num>
  <w:num w:numId="5">
    <w:abstractNumId w:val="2"/>
  </w:num>
  <w:num w:numId="6">
    <w:abstractNumId w:val="12"/>
  </w:num>
  <w:num w:numId="7">
    <w:abstractNumId w:val="4"/>
  </w:num>
  <w:num w:numId="8">
    <w:abstractNumId w:val="5"/>
  </w:num>
  <w:num w:numId="9">
    <w:abstractNumId w:val="8"/>
  </w:num>
  <w:num w:numId="10">
    <w:abstractNumId w:val="11"/>
  </w:num>
  <w:num w:numId="11">
    <w:abstractNumId w:val="6"/>
  </w:num>
  <w:num w:numId="12">
    <w:abstractNumId w:val="1"/>
  </w:num>
  <w:num w:numId="13">
    <w:abstractNumId w:val="15"/>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51"/>
    <w:rsid w:val="0000208A"/>
    <w:rsid w:val="00030463"/>
    <w:rsid w:val="000677B1"/>
    <w:rsid w:val="000E2E78"/>
    <w:rsid w:val="000E5227"/>
    <w:rsid w:val="00123D4E"/>
    <w:rsid w:val="00157E61"/>
    <w:rsid w:val="001A4499"/>
    <w:rsid w:val="00207553"/>
    <w:rsid w:val="002A6A99"/>
    <w:rsid w:val="002E0E14"/>
    <w:rsid w:val="0033143B"/>
    <w:rsid w:val="003459AC"/>
    <w:rsid w:val="004359C5"/>
    <w:rsid w:val="004E1AFB"/>
    <w:rsid w:val="004F01F3"/>
    <w:rsid w:val="005103C6"/>
    <w:rsid w:val="005219CC"/>
    <w:rsid w:val="005B3ABF"/>
    <w:rsid w:val="005D081F"/>
    <w:rsid w:val="005F6A8D"/>
    <w:rsid w:val="00620304"/>
    <w:rsid w:val="006F0374"/>
    <w:rsid w:val="007250E1"/>
    <w:rsid w:val="007D377E"/>
    <w:rsid w:val="00826F2F"/>
    <w:rsid w:val="00860E6E"/>
    <w:rsid w:val="008A2CED"/>
    <w:rsid w:val="00907D10"/>
    <w:rsid w:val="0094424F"/>
    <w:rsid w:val="00944BD1"/>
    <w:rsid w:val="009659C1"/>
    <w:rsid w:val="00A802E4"/>
    <w:rsid w:val="00A92476"/>
    <w:rsid w:val="00AA3FFF"/>
    <w:rsid w:val="00AB116A"/>
    <w:rsid w:val="00B00E3B"/>
    <w:rsid w:val="00B070C6"/>
    <w:rsid w:val="00B47EBF"/>
    <w:rsid w:val="00B75751"/>
    <w:rsid w:val="00BD460F"/>
    <w:rsid w:val="00CB35E4"/>
    <w:rsid w:val="00D44117"/>
    <w:rsid w:val="00E40BF7"/>
    <w:rsid w:val="00E94D53"/>
    <w:rsid w:val="00EB0D06"/>
    <w:rsid w:val="00EC35AC"/>
    <w:rsid w:val="00ED732A"/>
    <w:rsid w:val="00F4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FC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5751"/>
    <w:pPr>
      <w:spacing w:after="200" w:line="252" w:lineRule="auto"/>
    </w:pPr>
    <w:rPr>
      <w:rFonts w:ascii="Cambria" w:eastAsia="Times New Roman" w:hAnsi="Cambria"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75751"/>
    <w:pPr>
      <w:tabs>
        <w:tab w:val="center" w:pos="4536"/>
        <w:tab w:val="right" w:pos="9072"/>
      </w:tabs>
    </w:pPr>
  </w:style>
  <w:style w:type="character" w:customStyle="1" w:styleId="ZpatChar">
    <w:name w:val="Zápatí Char"/>
    <w:basedOn w:val="Standardnpsmoodstavce"/>
    <w:link w:val="Zpat"/>
    <w:uiPriority w:val="99"/>
    <w:rsid w:val="00B75751"/>
    <w:rPr>
      <w:rFonts w:ascii="Cambria" w:eastAsia="Times New Roman" w:hAnsi="Cambria" w:cs="Times New Roman"/>
      <w:lang w:val="en-US" w:bidi="en-US"/>
    </w:rPr>
  </w:style>
  <w:style w:type="paragraph" w:customStyle="1" w:styleId="Normodsaz">
    <w:name w:val="Norm.odsaz."/>
    <w:basedOn w:val="Normln"/>
    <w:rsid w:val="00B75751"/>
    <w:pPr>
      <w:tabs>
        <w:tab w:val="num" w:pos="1080"/>
      </w:tabs>
      <w:ind w:left="576" w:hanging="576"/>
      <w:jc w:val="both"/>
    </w:pPr>
    <w:rPr>
      <w:szCs w:val="20"/>
    </w:rPr>
  </w:style>
  <w:style w:type="paragraph" w:styleId="Bezmezer">
    <w:name w:val="No Spacing"/>
    <w:basedOn w:val="Normln"/>
    <w:link w:val="BezmezerChar"/>
    <w:uiPriority w:val="99"/>
    <w:qFormat/>
    <w:rsid w:val="00B75751"/>
    <w:pPr>
      <w:spacing w:after="0" w:line="240" w:lineRule="auto"/>
    </w:pPr>
  </w:style>
  <w:style w:type="character" w:customStyle="1" w:styleId="BezmezerChar">
    <w:name w:val="Bez mezer Char"/>
    <w:basedOn w:val="Standardnpsmoodstavce"/>
    <w:link w:val="Bezmezer"/>
    <w:uiPriority w:val="99"/>
    <w:rsid w:val="00B75751"/>
    <w:rPr>
      <w:rFonts w:ascii="Cambria" w:eastAsia="Times New Roman" w:hAnsi="Cambria" w:cs="Times New Roman"/>
      <w:lang w:val="en-US" w:bidi="en-US"/>
    </w:rPr>
  </w:style>
  <w:style w:type="paragraph" w:styleId="Odstavecseseznamem">
    <w:name w:val="List Paragraph"/>
    <w:basedOn w:val="Normln"/>
    <w:uiPriority w:val="34"/>
    <w:qFormat/>
    <w:rsid w:val="00B75751"/>
    <w:pPr>
      <w:ind w:left="720"/>
      <w:contextualSpacing/>
    </w:pPr>
  </w:style>
  <w:style w:type="character" w:styleId="Hypertextovodkaz">
    <w:name w:val="Hyperlink"/>
    <w:uiPriority w:val="99"/>
    <w:unhideWhenUsed/>
    <w:rsid w:val="00B75751"/>
    <w:rPr>
      <w:color w:val="0000FF"/>
      <w:u w:val="single"/>
    </w:rPr>
  </w:style>
  <w:style w:type="table" w:styleId="Mkatabulky">
    <w:name w:val="Table Grid"/>
    <w:basedOn w:val="Normlntabulka"/>
    <w:rsid w:val="00B75751"/>
    <w:pPr>
      <w:spacing w:after="0" w:line="240" w:lineRule="auto"/>
    </w:pPr>
    <w:rPr>
      <w:rFonts w:ascii="Cambria" w:eastAsia="Times New Roman" w:hAnsi="Cambri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B75751"/>
    <w:pPr>
      <w:tabs>
        <w:tab w:val="center" w:pos="4536"/>
        <w:tab w:val="right" w:pos="9072"/>
      </w:tabs>
      <w:spacing w:after="0" w:line="240" w:lineRule="auto"/>
    </w:pPr>
  </w:style>
  <w:style w:type="character" w:customStyle="1" w:styleId="ZhlavChar">
    <w:name w:val="Záhlaví Char"/>
    <w:basedOn w:val="Standardnpsmoodstavce"/>
    <w:link w:val="Zhlav"/>
    <w:rsid w:val="00B75751"/>
    <w:rPr>
      <w:rFonts w:ascii="Cambria" w:eastAsia="Times New Roman" w:hAnsi="Cambria" w:cs="Times New Roman"/>
      <w:lang w:val="en-US" w:bidi="en-US"/>
    </w:rPr>
  </w:style>
  <w:style w:type="character" w:customStyle="1" w:styleId="nowrap">
    <w:name w:val="nowrap"/>
    <w:basedOn w:val="Standardnpsmoodstavce"/>
    <w:rsid w:val="00B75751"/>
  </w:style>
  <w:style w:type="paragraph" w:styleId="Textbubliny">
    <w:name w:val="Balloon Text"/>
    <w:basedOn w:val="Normln"/>
    <w:link w:val="TextbublinyChar"/>
    <w:uiPriority w:val="99"/>
    <w:semiHidden/>
    <w:unhideWhenUsed/>
    <w:rsid w:val="00944B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BD1"/>
    <w:rPr>
      <w:rFonts w:ascii="Segoe UI" w:eastAsia="Times New Roman" w:hAnsi="Segoe UI" w:cs="Segoe UI"/>
      <w:sz w:val="18"/>
      <w:szCs w:val="18"/>
      <w:lang w:val="en-US" w:bidi="en-US"/>
    </w:rPr>
  </w:style>
  <w:style w:type="paragraph" w:styleId="Nzev">
    <w:name w:val="Title"/>
    <w:basedOn w:val="Normln"/>
    <w:next w:val="Normln"/>
    <w:link w:val="NzevChar"/>
    <w:qFormat/>
    <w:rsid w:val="004359C5"/>
    <w:pPr>
      <w:pBdr>
        <w:bottom w:val="single" w:sz="8" w:space="4" w:color="632423"/>
      </w:pBdr>
      <w:spacing w:after="300" w:line="360" w:lineRule="auto"/>
      <w:contextualSpacing/>
      <w:jc w:val="center"/>
    </w:pPr>
    <w:rPr>
      <w:rFonts w:ascii="Arial" w:eastAsia="Calibri" w:hAnsi="Arial" w:cs="Helvetica"/>
      <w:color w:val="A70D14"/>
      <w:spacing w:val="5"/>
      <w:kern w:val="28"/>
      <w:sz w:val="52"/>
      <w:szCs w:val="52"/>
      <w:lang w:val="cs-CZ" w:eastAsia="cs-CZ" w:bidi="ar-SA"/>
    </w:rPr>
  </w:style>
  <w:style w:type="character" w:customStyle="1" w:styleId="NzevChar">
    <w:name w:val="Název Char"/>
    <w:basedOn w:val="Standardnpsmoodstavce"/>
    <w:link w:val="Nzev"/>
    <w:rsid w:val="004359C5"/>
    <w:rPr>
      <w:rFonts w:ascii="Arial" w:eastAsia="Calibri" w:hAnsi="Arial" w:cs="Helvetica"/>
      <w:color w:val="A70D14"/>
      <w:spacing w:val="5"/>
      <w:kern w:val="28"/>
      <w:sz w:val="52"/>
      <w:szCs w:val="52"/>
      <w:lang w:eastAsia="cs-CZ"/>
    </w:rPr>
  </w:style>
  <w:style w:type="character" w:styleId="Odkaznakoment">
    <w:name w:val="annotation reference"/>
    <w:basedOn w:val="Standardnpsmoodstavce"/>
    <w:uiPriority w:val="99"/>
    <w:semiHidden/>
    <w:unhideWhenUsed/>
    <w:rsid w:val="00B47EBF"/>
    <w:rPr>
      <w:sz w:val="16"/>
      <w:szCs w:val="16"/>
    </w:rPr>
  </w:style>
  <w:style w:type="paragraph" w:styleId="Textkomente">
    <w:name w:val="annotation text"/>
    <w:basedOn w:val="Normln"/>
    <w:link w:val="TextkomenteChar"/>
    <w:uiPriority w:val="99"/>
    <w:semiHidden/>
    <w:unhideWhenUsed/>
    <w:rsid w:val="00B47EBF"/>
    <w:pPr>
      <w:spacing w:line="240" w:lineRule="auto"/>
    </w:pPr>
    <w:rPr>
      <w:sz w:val="20"/>
      <w:szCs w:val="20"/>
    </w:rPr>
  </w:style>
  <w:style w:type="character" w:customStyle="1" w:styleId="TextkomenteChar">
    <w:name w:val="Text komentáře Char"/>
    <w:basedOn w:val="Standardnpsmoodstavce"/>
    <w:link w:val="Textkomente"/>
    <w:uiPriority w:val="99"/>
    <w:semiHidden/>
    <w:rsid w:val="00B47EBF"/>
    <w:rPr>
      <w:rFonts w:ascii="Cambria" w:eastAsia="Times New Roman" w:hAnsi="Cambria" w:cs="Times New Roman"/>
      <w:sz w:val="20"/>
      <w:szCs w:val="20"/>
      <w:lang w:val="en-US" w:bidi="en-US"/>
    </w:rPr>
  </w:style>
  <w:style w:type="paragraph" w:styleId="Pedmtkomente">
    <w:name w:val="annotation subject"/>
    <w:basedOn w:val="Textkomente"/>
    <w:next w:val="Textkomente"/>
    <w:link w:val="PedmtkomenteChar"/>
    <w:uiPriority w:val="99"/>
    <w:semiHidden/>
    <w:unhideWhenUsed/>
    <w:rsid w:val="00B47EBF"/>
    <w:rPr>
      <w:b/>
      <w:bCs/>
    </w:rPr>
  </w:style>
  <w:style w:type="character" w:customStyle="1" w:styleId="PedmtkomenteChar">
    <w:name w:val="Předmět komentáře Char"/>
    <w:basedOn w:val="TextkomenteChar"/>
    <w:link w:val="Pedmtkomente"/>
    <w:uiPriority w:val="99"/>
    <w:semiHidden/>
    <w:rsid w:val="00B47EBF"/>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7504">
      <w:bodyDiv w:val="1"/>
      <w:marLeft w:val="0"/>
      <w:marRight w:val="0"/>
      <w:marTop w:val="0"/>
      <w:marBottom w:val="0"/>
      <w:divBdr>
        <w:top w:val="none" w:sz="0" w:space="0" w:color="auto"/>
        <w:left w:val="none" w:sz="0" w:space="0" w:color="auto"/>
        <w:bottom w:val="none" w:sz="0" w:space="0" w:color="auto"/>
        <w:right w:val="none" w:sz="0" w:space="0" w:color="auto"/>
      </w:divBdr>
    </w:div>
    <w:div w:id="276059805">
      <w:bodyDiv w:val="1"/>
      <w:marLeft w:val="0"/>
      <w:marRight w:val="0"/>
      <w:marTop w:val="0"/>
      <w:marBottom w:val="0"/>
      <w:divBdr>
        <w:top w:val="none" w:sz="0" w:space="0" w:color="auto"/>
        <w:left w:val="none" w:sz="0" w:space="0" w:color="auto"/>
        <w:bottom w:val="none" w:sz="0" w:space="0" w:color="auto"/>
        <w:right w:val="none" w:sz="0" w:space="0" w:color="auto"/>
      </w:divBdr>
    </w:div>
    <w:div w:id="792285910">
      <w:bodyDiv w:val="1"/>
      <w:marLeft w:val="0"/>
      <w:marRight w:val="0"/>
      <w:marTop w:val="0"/>
      <w:marBottom w:val="0"/>
      <w:divBdr>
        <w:top w:val="none" w:sz="0" w:space="0" w:color="auto"/>
        <w:left w:val="none" w:sz="0" w:space="0" w:color="auto"/>
        <w:bottom w:val="none" w:sz="0" w:space="0" w:color="auto"/>
        <w:right w:val="none" w:sz="0" w:space="0" w:color="auto"/>
      </w:divBdr>
    </w:div>
    <w:div w:id="15555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jstrik-firem.kurzy.cz/28811682/presley-sro/registrace-dp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15541</Characters>
  <Application>Microsoft Office Word</Application>
  <DocSecurity>0</DocSecurity>
  <Lines>129</Lines>
  <Paragraphs>36</Paragraphs>
  <ScaleCrop>false</ScaleCrop>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2020-11-26T12:33:00Z</dcterms:created>
  <dcterms:modified xsi:type="dcterms:W3CDTF">2020-11-26T12:33:00Z</dcterms:modified>
</cp:coreProperties>
</file>