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218E1" w14:textId="77777777" w:rsidR="007069FF" w:rsidRDefault="007069FF" w:rsidP="00DE0072">
      <w:pPr>
        <w:jc w:val="center"/>
        <w:rPr>
          <w:rFonts w:ascii="Calibri" w:hAnsi="Calibri" w:cs="Calibri"/>
          <w:color w:val="000000"/>
          <w:szCs w:val="24"/>
        </w:rPr>
      </w:pPr>
      <w:bookmarkStart w:id="0" w:name="_GoBack"/>
      <w:bookmarkEnd w:id="0"/>
    </w:p>
    <w:p w14:paraId="0396DA22" w14:textId="77777777" w:rsidR="003D05DD" w:rsidRPr="00C82E10" w:rsidRDefault="003D05DD" w:rsidP="00DE0072">
      <w:pPr>
        <w:jc w:val="center"/>
        <w:rPr>
          <w:rFonts w:ascii="Calibri" w:hAnsi="Calibri" w:cs="Calibri"/>
          <w:color w:val="000000"/>
          <w:szCs w:val="24"/>
        </w:rPr>
      </w:pPr>
    </w:p>
    <w:p w14:paraId="67D218E2" w14:textId="77777777" w:rsidR="007069FF" w:rsidRPr="00C82E10" w:rsidRDefault="007069FF" w:rsidP="00DE0072">
      <w:pPr>
        <w:jc w:val="center"/>
        <w:rPr>
          <w:rFonts w:ascii="Calibri" w:hAnsi="Calibri" w:cs="Calibri"/>
          <w:color w:val="000000"/>
          <w:szCs w:val="24"/>
        </w:rPr>
      </w:pPr>
      <w:r w:rsidRPr="00C82E10">
        <w:rPr>
          <w:rFonts w:ascii="Calibri" w:hAnsi="Calibri" w:cs="Calibri"/>
          <w:color w:val="000000"/>
          <w:szCs w:val="24"/>
        </w:rPr>
        <w:t>Níže uvedeného dne, měsíce a roku uzavřeli</w:t>
      </w:r>
    </w:p>
    <w:p w14:paraId="67D218E3" w14:textId="77777777" w:rsidR="007069FF" w:rsidRPr="00C82E10" w:rsidRDefault="007069FF" w:rsidP="00DE0072">
      <w:pPr>
        <w:jc w:val="center"/>
        <w:rPr>
          <w:rFonts w:ascii="Calibri" w:hAnsi="Calibri" w:cs="Calibri"/>
          <w:color w:val="000000"/>
          <w:szCs w:val="24"/>
        </w:rPr>
      </w:pPr>
    </w:p>
    <w:p w14:paraId="67D218E4" w14:textId="77777777" w:rsidR="007069FF" w:rsidRPr="00C82E10" w:rsidRDefault="007069FF" w:rsidP="00DE0072">
      <w:pPr>
        <w:pStyle w:val="Zpat"/>
        <w:tabs>
          <w:tab w:val="clear" w:pos="4536"/>
          <w:tab w:val="clear" w:pos="9072"/>
        </w:tabs>
        <w:jc w:val="center"/>
        <w:rPr>
          <w:rFonts w:ascii="Calibri" w:hAnsi="Calibri" w:cs="Calibri"/>
          <w:color w:val="000000"/>
          <w:szCs w:val="24"/>
        </w:rPr>
      </w:pPr>
    </w:p>
    <w:p w14:paraId="25D71F16" w14:textId="77777777" w:rsidR="00D02AB9" w:rsidRPr="00D02AB9" w:rsidRDefault="00D02AB9" w:rsidP="00D02AB9">
      <w:pPr>
        <w:pStyle w:val="Zkladntext"/>
        <w:spacing w:after="0"/>
        <w:jc w:val="center"/>
        <w:rPr>
          <w:rFonts w:ascii="Calibri" w:hAnsi="Calibri" w:cs="Calibri"/>
          <w:b/>
          <w:szCs w:val="24"/>
        </w:rPr>
      </w:pPr>
      <w:r w:rsidRPr="00D02AB9">
        <w:rPr>
          <w:rFonts w:ascii="Calibri" w:hAnsi="Calibri" w:cs="Calibri"/>
          <w:b/>
          <w:szCs w:val="24"/>
        </w:rPr>
        <w:t>Západočeská univerzita v Plzni</w:t>
      </w:r>
    </w:p>
    <w:p w14:paraId="48D04D2F" w14:textId="77777777" w:rsidR="00D02AB9" w:rsidRPr="00D02AB9" w:rsidRDefault="00D02AB9" w:rsidP="00D02AB9">
      <w:pPr>
        <w:pStyle w:val="Zkladntext"/>
        <w:spacing w:after="0"/>
        <w:jc w:val="center"/>
        <w:rPr>
          <w:rFonts w:ascii="Calibri" w:hAnsi="Calibri" w:cs="Calibri"/>
          <w:b/>
          <w:szCs w:val="24"/>
        </w:rPr>
      </w:pPr>
      <w:r w:rsidRPr="00D02AB9">
        <w:rPr>
          <w:rFonts w:ascii="Calibri" w:hAnsi="Calibri" w:cs="Calibri"/>
          <w:b/>
          <w:szCs w:val="24"/>
        </w:rPr>
        <w:t>Nové technologie - Výzkumné centrum</w:t>
      </w:r>
    </w:p>
    <w:p w14:paraId="7A2DD4C5" w14:textId="77777777" w:rsidR="00D02AB9" w:rsidRPr="00D02AB9" w:rsidRDefault="00D02AB9" w:rsidP="00D02AB9">
      <w:pPr>
        <w:pStyle w:val="Zkladntext"/>
        <w:spacing w:after="0"/>
        <w:jc w:val="center"/>
        <w:rPr>
          <w:rFonts w:ascii="Calibri" w:hAnsi="Calibri" w:cs="Calibri"/>
          <w:szCs w:val="24"/>
        </w:rPr>
      </w:pPr>
      <w:r w:rsidRPr="00D02AB9">
        <w:rPr>
          <w:rFonts w:ascii="Calibri" w:hAnsi="Calibri" w:cs="Calibri"/>
          <w:szCs w:val="24"/>
        </w:rPr>
        <w:t>se sídlem Univerzitní 2732/8, 301 00 Plzeň</w:t>
      </w:r>
    </w:p>
    <w:p w14:paraId="4B487B75" w14:textId="77777777" w:rsidR="00D02AB9" w:rsidRPr="00D02AB9" w:rsidRDefault="00D02AB9" w:rsidP="00D02AB9">
      <w:pPr>
        <w:pStyle w:val="Zkladntext"/>
        <w:spacing w:after="0"/>
        <w:jc w:val="center"/>
        <w:rPr>
          <w:rFonts w:ascii="Calibri" w:hAnsi="Calibri" w:cs="Calibri"/>
          <w:szCs w:val="24"/>
        </w:rPr>
      </w:pPr>
      <w:r w:rsidRPr="00D02AB9">
        <w:rPr>
          <w:rFonts w:ascii="Calibri" w:hAnsi="Calibri" w:cs="Calibri"/>
          <w:szCs w:val="24"/>
        </w:rPr>
        <w:t>IČ: 49777513</w:t>
      </w:r>
    </w:p>
    <w:p w14:paraId="36B514F1" w14:textId="77777777" w:rsidR="00D02AB9" w:rsidRPr="00D02AB9" w:rsidRDefault="00D02AB9" w:rsidP="00D02AB9">
      <w:pPr>
        <w:pStyle w:val="Zkladntext"/>
        <w:spacing w:after="0"/>
        <w:jc w:val="center"/>
        <w:rPr>
          <w:rFonts w:ascii="Calibri" w:hAnsi="Calibri" w:cs="Calibri"/>
          <w:szCs w:val="24"/>
        </w:rPr>
      </w:pPr>
      <w:r w:rsidRPr="00D02AB9">
        <w:rPr>
          <w:rFonts w:ascii="Calibri" w:hAnsi="Calibri" w:cs="Calibri"/>
          <w:szCs w:val="24"/>
        </w:rPr>
        <w:t>jednající</w:t>
      </w:r>
    </w:p>
    <w:p w14:paraId="5BF1286E" w14:textId="15E83B94" w:rsidR="00D02AB9" w:rsidRPr="00D02AB9" w:rsidRDefault="007F4275" w:rsidP="00D02AB9">
      <w:pPr>
        <w:pStyle w:val="Zkladntext"/>
        <w:spacing w:after="0"/>
        <w:jc w:val="center"/>
        <w:rPr>
          <w:rFonts w:ascii="Calibri" w:hAnsi="Calibri" w:cs="Calibri"/>
          <w:szCs w:val="24"/>
        </w:rPr>
      </w:pPr>
      <w:r>
        <w:rPr>
          <w:rFonts w:ascii="Calibri" w:hAnsi="Calibri" w:cs="Calibri"/>
          <w:szCs w:val="24"/>
        </w:rPr>
        <w:t>Mgr. Martou Kollerovou, kvestorkou</w:t>
      </w:r>
    </w:p>
    <w:p w14:paraId="1DB120BA" w14:textId="77777777" w:rsidR="00F157EC" w:rsidRPr="00325A9B" w:rsidRDefault="00F157EC" w:rsidP="00F157EC">
      <w:pPr>
        <w:pStyle w:val="Zkladntext"/>
        <w:spacing w:after="0"/>
        <w:jc w:val="center"/>
        <w:rPr>
          <w:rFonts w:ascii="Cambria" w:hAnsi="Cambria"/>
        </w:rPr>
      </w:pPr>
    </w:p>
    <w:p w14:paraId="2F413299" w14:textId="0F4CDB39" w:rsidR="00F157EC" w:rsidRPr="00C82E10" w:rsidRDefault="00F157EC" w:rsidP="00F157EC">
      <w:pPr>
        <w:jc w:val="center"/>
        <w:rPr>
          <w:rFonts w:ascii="Calibri" w:hAnsi="Calibri" w:cs="Calibri"/>
          <w:color w:val="000000"/>
          <w:szCs w:val="24"/>
        </w:rPr>
      </w:pPr>
      <w:r w:rsidRPr="00C82E10">
        <w:rPr>
          <w:rFonts w:ascii="Calibri" w:hAnsi="Calibri" w:cs="Calibri"/>
          <w:color w:val="000000"/>
          <w:szCs w:val="24"/>
        </w:rPr>
        <w:t xml:space="preserve"> (dále jen „</w:t>
      </w:r>
      <w:r>
        <w:rPr>
          <w:rFonts w:ascii="Calibri" w:hAnsi="Calibri" w:cs="Calibri"/>
          <w:b/>
          <w:color w:val="000000"/>
          <w:szCs w:val="24"/>
        </w:rPr>
        <w:t>klient</w:t>
      </w:r>
      <w:r w:rsidRPr="00C82E10">
        <w:rPr>
          <w:rFonts w:ascii="Calibri" w:hAnsi="Calibri" w:cs="Calibri"/>
          <w:color w:val="000000"/>
          <w:szCs w:val="24"/>
        </w:rPr>
        <w:t>“)</w:t>
      </w:r>
    </w:p>
    <w:p w14:paraId="67D218EC" w14:textId="77777777" w:rsidR="007069FF" w:rsidRPr="00C82E10" w:rsidRDefault="007069FF" w:rsidP="00DE0072">
      <w:pPr>
        <w:jc w:val="center"/>
        <w:rPr>
          <w:rFonts w:ascii="Calibri" w:hAnsi="Calibri" w:cs="Calibri"/>
          <w:color w:val="000000"/>
          <w:szCs w:val="24"/>
        </w:rPr>
      </w:pPr>
    </w:p>
    <w:p w14:paraId="67D218ED" w14:textId="77777777" w:rsidR="007069FF" w:rsidRPr="00C82E10" w:rsidRDefault="007069FF" w:rsidP="00DE0072">
      <w:pPr>
        <w:jc w:val="center"/>
        <w:rPr>
          <w:rFonts w:ascii="Calibri" w:hAnsi="Calibri" w:cs="Calibri"/>
          <w:color w:val="000000"/>
          <w:szCs w:val="24"/>
        </w:rPr>
      </w:pPr>
      <w:r w:rsidRPr="00C82E10">
        <w:rPr>
          <w:rFonts w:ascii="Calibri" w:hAnsi="Calibri" w:cs="Calibri"/>
          <w:color w:val="000000"/>
          <w:szCs w:val="24"/>
        </w:rPr>
        <w:t>a</w:t>
      </w:r>
    </w:p>
    <w:p w14:paraId="67D218EE" w14:textId="77777777" w:rsidR="007069FF" w:rsidRPr="00F10D1D" w:rsidRDefault="007069FF" w:rsidP="00F10D1D">
      <w:pPr>
        <w:pStyle w:val="Zkladntext"/>
        <w:spacing w:after="0"/>
        <w:jc w:val="center"/>
        <w:rPr>
          <w:rFonts w:ascii="Calibri" w:hAnsi="Calibri" w:cs="Calibri"/>
          <w:szCs w:val="24"/>
        </w:rPr>
      </w:pPr>
    </w:p>
    <w:p w14:paraId="3CDA36E0" w14:textId="77777777" w:rsidR="00105409" w:rsidRPr="00F10D1D" w:rsidRDefault="00105409" w:rsidP="00276442">
      <w:pPr>
        <w:pStyle w:val="Zkladntext"/>
        <w:spacing w:after="0"/>
        <w:jc w:val="center"/>
        <w:rPr>
          <w:rFonts w:ascii="Calibri" w:hAnsi="Calibri" w:cs="Calibri"/>
          <w:b/>
          <w:bCs/>
          <w:szCs w:val="24"/>
        </w:rPr>
      </w:pPr>
      <w:r w:rsidRPr="00F10D1D">
        <w:rPr>
          <w:rFonts w:ascii="Calibri" w:hAnsi="Calibri" w:cs="Calibri"/>
          <w:b/>
          <w:bCs/>
          <w:szCs w:val="24"/>
        </w:rPr>
        <w:t>GREEN ENERGY CONSULTING, s.r.o.</w:t>
      </w:r>
    </w:p>
    <w:p w14:paraId="73180876" w14:textId="77777777" w:rsidR="00F10D1D" w:rsidRPr="00F10D1D" w:rsidRDefault="00F10D1D" w:rsidP="00276442">
      <w:pPr>
        <w:pStyle w:val="Zkladntext"/>
        <w:spacing w:after="0"/>
        <w:jc w:val="center"/>
        <w:rPr>
          <w:rFonts w:ascii="Calibri" w:hAnsi="Calibri" w:cs="Calibri"/>
          <w:szCs w:val="24"/>
        </w:rPr>
      </w:pPr>
      <w:r w:rsidRPr="00F10D1D">
        <w:rPr>
          <w:rFonts w:ascii="Calibri" w:hAnsi="Calibri" w:cs="Calibri"/>
          <w:szCs w:val="24"/>
        </w:rPr>
        <w:t>Pod altánem 9/105, Strašnice, 100 00 Praha 10</w:t>
      </w:r>
    </w:p>
    <w:p w14:paraId="20B0119C" w14:textId="05264CC2" w:rsidR="00276442" w:rsidRPr="00F10D1D" w:rsidRDefault="00276442" w:rsidP="00276442">
      <w:pPr>
        <w:pStyle w:val="Zkladntext"/>
        <w:spacing w:after="0"/>
        <w:jc w:val="center"/>
        <w:rPr>
          <w:rFonts w:ascii="Calibri" w:hAnsi="Calibri" w:cs="Calibri"/>
          <w:szCs w:val="24"/>
        </w:rPr>
      </w:pPr>
      <w:r w:rsidRPr="00F10D1D">
        <w:rPr>
          <w:rFonts w:ascii="Calibri" w:hAnsi="Calibri" w:cs="Calibri"/>
          <w:szCs w:val="24"/>
        </w:rPr>
        <w:t xml:space="preserve">IČ: </w:t>
      </w:r>
      <w:r w:rsidR="00F10D1D" w:rsidRPr="00F10D1D">
        <w:rPr>
          <w:rFonts w:ascii="Calibri" w:hAnsi="Calibri" w:cs="Calibri"/>
          <w:szCs w:val="24"/>
        </w:rPr>
        <w:t>28166302</w:t>
      </w:r>
      <w:r w:rsidRPr="00F10D1D">
        <w:rPr>
          <w:rFonts w:ascii="Calibri" w:hAnsi="Calibri" w:cs="Calibri"/>
          <w:szCs w:val="24"/>
        </w:rPr>
        <w:t xml:space="preserve">  </w:t>
      </w:r>
    </w:p>
    <w:p w14:paraId="30EDADEC" w14:textId="6E147A1E" w:rsidR="00325A9B" w:rsidRPr="00F10D1D" w:rsidRDefault="00325A9B" w:rsidP="00465D1A">
      <w:pPr>
        <w:pStyle w:val="Zkladntext"/>
        <w:spacing w:after="0"/>
        <w:jc w:val="center"/>
        <w:rPr>
          <w:rFonts w:ascii="Calibri" w:hAnsi="Calibri" w:cs="Calibri"/>
          <w:szCs w:val="24"/>
        </w:rPr>
      </w:pPr>
    </w:p>
    <w:p w14:paraId="67D218F3" w14:textId="686E8E85" w:rsidR="007069FF" w:rsidRPr="00041BC1" w:rsidRDefault="007069FF" w:rsidP="00465D1A">
      <w:pPr>
        <w:jc w:val="center"/>
        <w:rPr>
          <w:rFonts w:asciiTheme="minorHAnsi" w:hAnsiTheme="minorHAnsi" w:cs="Calibri"/>
          <w:color w:val="000000"/>
          <w:szCs w:val="24"/>
        </w:rPr>
      </w:pPr>
      <w:r w:rsidRPr="00041BC1">
        <w:rPr>
          <w:rFonts w:asciiTheme="minorHAnsi" w:hAnsiTheme="minorHAnsi" w:cs="Calibri"/>
          <w:color w:val="000000"/>
          <w:szCs w:val="24"/>
        </w:rPr>
        <w:t xml:space="preserve"> (dále jen „</w:t>
      </w:r>
      <w:r w:rsidR="00AF10E5" w:rsidRPr="00041BC1">
        <w:rPr>
          <w:rFonts w:asciiTheme="minorHAnsi" w:hAnsiTheme="minorHAnsi" w:cs="Calibri"/>
          <w:b/>
          <w:color w:val="000000"/>
          <w:szCs w:val="24"/>
        </w:rPr>
        <w:t>expert</w:t>
      </w:r>
      <w:r w:rsidRPr="00041BC1">
        <w:rPr>
          <w:rFonts w:asciiTheme="minorHAnsi" w:hAnsiTheme="minorHAnsi" w:cs="Calibri"/>
          <w:color w:val="000000"/>
          <w:szCs w:val="24"/>
        </w:rPr>
        <w:t>“)</w:t>
      </w:r>
    </w:p>
    <w:p w14:paraId="67D218F4" w14:textId="77777777" w:rsidR="007069FF" w:rsidRPr="00C82E10" w:rsidRDefault="007069FF" w:rsidP="00465D1A">
      <w:pPr>
        <w:jc w:val="center"/>
        <w:rPr>
          <w:rFonts w:ascii="Calibri" w:hAnsi="Calibri" w:cs="Calibri"/>
          <w:color w:val="000000"/>
          <w:szCs w:val="24"/>
        </w:rPr>
      </w:pPr>
    </w:p>
    <w:p w14:paraId="67D218F5" w14:textId="504EE1EC" w:rsidR="007069FF" w:rsidRPr="00C82E10" w:rsidRDefault="007069FF" w:rsidP="00465D1A">
      <w:pPr>
        <w:jc w:val="center"/>
        <w:rPr>
          <w:rFonts w:ascii="Calibri" w:hAnsi="Calibri" w:cs="Calibri"/>
          <w:color w:val="000000"/>
          <w:szCs w:val="24"/>
        </w:rPr>
      </w:pPr>
      <w:r w:rsidRPr="00C82E10">
        <w:rPr>
          <w:rFonts w:ascii="Calibri" w:hAnsi="Calibri" w:cs="Calibri"/>
          <w:color w:val="000000"/>
          <w:szCs w:val="24"/>
        </w:rPr>
        <w:t>(„</w:t>
      </w:r>
      <w:r w:rsidRPr="00C82E10">
        <w:rPr>
          <w:rFonts w:ascii="Calibri" w:hAnsi="Calibri" w:cs="Calibri"/>
          <w:b/>
          <w:color w:val="000000"/>
          <w:szCs w:val="24"/>
        </w:rPr>
        <w:t>klient</w:t>
      </w:r>
      <w:r w:rsidRPr="00C82E10">
        <w:rPr>
          <w:rFonts w:ascii="Calibri" w:hAnsi="Calibri" w:cs="Calibri"/>
          <w:color w:val="000000"/>
          <w:szCs w:val="24"/>
        </w:rPr>
        <w:t>“ a „</w:t>
      </w:r>
      <w:r w:rsidR="00AE7F94" w:rsidRPr="00C82E10">
        <w:rPr>
          <w:rFonts w:ascii="Calibri" w:hAnsi="Calibri" w:cs="Calibri"/>
          <w:b/>
          <w:color w:val="000000"/>
          <w:szCs w:val="24"/>
        </w:rPr>
        <w:t>expert</w:t>
      </w:r>
      <w:r w:rsidRPr="00C82E10">
        <w:rPr>
          <w:rFonts w:ascii="Calibri" w:hAnsi="Calibri" w:cs="Calibri"/>
          <w:color w:val="000000"/>
          <w:szCs w:val="24"/>
        </w:rPr>
        <w:t>“ společně také jako „</w:t>
      </w:r>
      <w:r w:rsidRPr="00C82E10">
        <w:rPr>
          <w:rFonts w:ascii="Calibri" w:hAnsi="Calibri" w:cs="Calibri"/>
          <w:b/>
          <w:color w:val="000000"/>
          <w:szCs w:val="24"/>
        </w:rPr>
        <w:t>smluvní strany</w:t>
      </w:r>
      <w:r w:rsidRPr="00C82E10">
        <w:rPr>
          <w:rFonts w:ascii="Calibri" w:hAnsi="Calibri" w:cs="Calibri"/>
          <w:color w:val="000000"/>
          <w:szCs w:val="24"/>
        </w:rPr>
        <w:t>“)</w:t>
      </w:r>
    </w:p>
    <w:p w14:paraId="67D218F6" w14:textId="77777777" w:rsidR="007069FF" w:rsidRPr="00C82E10" w:rsidRDefault="007069FF" w:rsidP="00465D1A">
      <w:pPr>
        <w:jc w:val="center"/>
        <w:rPr>
          <w:rFonts w:ascii="Calibri" w:hAnsi="Calibri" w:cs="Calibri"/>
          <w:color w:val="000000"/>
          <w:szCs w:val="24"/>
        </w:rPr>
      </w:pPr>
    </w:p>
    <w:p w14:paraId="67D218F7" w14:textId="77777777" w:rsidR="007069FF" w:rsidRPr="00C82E10" w:rsidRDefault="007069FF" w:rsidP="00465D1A">
      <w:pPr>
        <w:jc w:val="center"/>
        <w:rPr>
          <w:rFonts w:ascii="Calibri" w:hAnsi="Calibri" w:cs="Calibri"/>
          <w:color w:val="000000"/>
          <w:szCs w:val="24"/>
        </w:rPr>
      </w:pPr>
    </w:p>
    <w:p w14:paraId="67D218F8" w14:textId="77777777" w:rsidR="007069FF" w:rsidRPr="00C82E10" w:rsidRDefault="007069FF" w:rsidP="00DE0072">
      <w:pPr>
        <w:jc w:val="center"/>
        <w:rPr>
          <w:rFonts w:ascii="Calibri" w:hAnsi="Calibri" w:cs="Calibri"/>
          <w:color w:val="000000"/>
          <w:szCs w:val="24"/>
        </w:rPr>
      </w:pPr>
    </w:p>
    <w:p w14:paraId="67D218F9" w14:textId="77777777" w:rsidR="007069FF" w:rsidRPr="00C82E10" w:rsidRDefault="007069FF" w:rsidP="00DE0072">
      <w:pPr>
        <w:jc w:val="center"/>
        <w:rPr>
          <w:rFonts w:ascii="Calibri" w:hAnsi="Calibri" w:cs="Calibri"/>
          <w:color w:val="000000"/>
          <w:szCs w:val="24"/>
        </w:rPr>
      </w:pPr>
      <w:r w:rsidRPr="00C82E10">
        <w:rPr>
          <w:rFonts w:ascii="Calibri" w:hAnsi="Calibri" w:cs="Calibri"/>
          <w:color w:val="000000"/>
          <w:szCs w:val="24"/>
        </w:rPr>
        <w:t>tuto</w:t>
      </w:r>
    </w:p>
    <w:p w14:paraId="67D218FA" w14:textId="77777777" w:rsidR="007069FF" w:rsidRPr="00C82E10" w:rsidRDefault="007069FF" w:rsidP="00DE0072">
      <w:pPr>
        <w:jc w:val="center"/>
        <w:rPr>
          <w:rFonts w:ascii="Calibri" w:hAnsi="Calibri" w:cs="Calibri"/>
          <w:color w:val="000000"/>
          <w:szCs w:val="24"/>
          <w:u w:val="single"/>
        </w:rPr>
      </w:pPr>
    </w:p>
    <w:p w14:paraId="67D218FB" w14:textId="77777777" w:rsidR="007069FF" w:rsidRPr="00C82E10" w:rsidRDefault="007069FF" w:rsidP="00DE0072">
      <w:pPr>
        <w:jc w:val="center"/>
        <w:rPr>
          <w:rFonts w:ascii="Calibri" w:hAnsi="Calibri" w:cs="Calibri"/>
          <w:color w:val="000000"/>
          <w:szCs w:val="24"/>
          <w:u w:val="single"/>
        </w:rPr>
      </w:pPr>
    </w:p>
    <w:p w14:paraId="67D218FC" w14:textId="77777777" w:rsidR="007069FF" w:rsidRPr="00C82E10" w:rsidRDefault="007069FF" w:rsidP="00DE0072">
      <w:pPr>
        <w:jc w:val="center"/>
        <w:rPr>
          <w:rFonts w:ascii="Calibri" w:hAnsi="Calibri" w:cs="Calibri"/>
          <w:color w:val="000000"/>
          <w:szCs w:val="24"/>
          <w:u w:val="single"/>
        </w:rPr>
      </w:pPr>
    </w:p>
    <w:p w14:paraId="67D218FD" w14:textId="19C74E1F" w:rsidR="007069FF" w:rsidRPr="00C82E10" w:rsidRDefault="007069FF" w:rsidP="00DE0072">
      <w:pPr>
        <w:pStyle w:val="Nadpis3"/>
        <w:jc w:val="center"/>
        <w:rPr>
          <w:rFonts w:ascii="Calibri" w:hAnsi="Calibri" w:cs="Calibri"/>
          <w:color w:val="000000"/>
          <w:sz w:val="24"/>
          <w:szCs w:val="24"/>
        </w:rPr>
      </w:pPr>
      <w:r w:rsidRPr="00C82E10">
        <w:rPr>
          <w:rFonts w:ascii="Calibri" w:hAnsi="Calibri" w:cs="Calibri"/>
          <w:color w:val="000000"/>
          <w:sz w:val="24"/>
          <w:szCs w:val="24"/>
        </w:rPr>
        <w:t>SMLOUVU</w:t>
      </w:r>
      <w:r w:rsidR="001B7EDF" w:rsidRPr="00C82E10">
        <w:rPr>
          <w:rFonts w:ascii="Calibri" w:hAnsi="Calibri" w:cs="Calibri"/>
          <w:color w:val="000000"/>
          <w:sz w:val="24"/>
          <w:szCs w:val="24"/>
        </w:rPr>
        <w:t xml:space="preserve"> O EXPERTNÍ ČINNOSTI</w:t>
      </w:r>
    </w:p>
    <w:p w14:paraId="15658028" w14:textId="5D3BEF20" w:rsidR="00371D24" w:rsidRPr="00C82E10" w:rsidRDefault="00244C71" w:rsidP="00DE0072">
      <w:pPr>
        <w:jc w:val="center"/>
        <w:rPr>
          <w:rFonts w:ascii="Calibri" w:hAnsi="Calibri" w:cs="Calibri"/>
          <w:b/>
          <w:szCs w:val="24"/>
        </w:rPr>
      </w:pPr>
      <w:r w:rsidRPr="00C82E10" w:rsidDel="00244C71">
        <w:rPr>
          <w:rFonts w:ascii="Calibri" w:hAnsi="Calibri" w:cs="Calibri"/>
          <w:b/>
          <w:szCs w:val="24"/>
        </w:rPr>
        <w:t xml:space="preserve"> </w:t>
      </w:r>
      <w:r w:rsidR="00371D24" w:rsidRPr="00C82E10">
        <w:rPr>
          <w:rFonts w:ascii="Calibri" w:hAnsi="Calibri" w:cs="Calibri"/>
          <w:b/>
          <w:szCs w:val="24"/>
        </w:rPr>
        <w:t>(dále jen „projekt“</w:t>
      </w:r>
      <w:r w:rsidR="00841372" w:rsidRPr="00C82E10">
        <w:rPr>
          <w:rFonts w:ascii="Calibri" w:hAnsi="Calibri" w:cs="Calibri"/>
          <w:b/>
          <w:szCs w:val="24"/>
        </w:rPr>
        <w:t>)</w:t>
      </w:r>
    </w:p>
    <w:p w14:paraId="67D218FE" w14:textId="77777777" w:rsidR="007069FF" w:rsidRPr="00C82E10" w:rsidRDefault="007069FF" w:rsidP="00DE0072">
      <w:pPr>
        <w:jc w:val="center"/>
        <w:rPr>
          <w:rFonts w:ascii="Calibri" w:hAnsi="Calibri" w:cs="Calibri"/>
          <w:b/>
          <w:color w:val="000000"/>
          <w:szCs w:val="24"/>
        </w:rPr>
      </w:pPr>
    </w:p>
    <w:p w14:paraId="67D218FF" w14:textId="77777777" w:rsidR="007069FF" w:rsidRPr="00C82E10" w:rsidRDefault="007069FF" w:rsidP="00DE0072">
      <w:pPr>
        <w:rPr>
          <w:rFonts w:ascii="Calibri" w:hAnsi="Calibri" w:cs="Calibri"/>
          <w:color w:val="000000"/>
          <w:szCs w:val="24"/>
        </w:rPr>
      </w:pPr>
    </w:p>
    <w:p w14:paraId="67D21900" w14:textId="77777777" w:rsidR="007069FF" w:rsidRPr="00C82E10" w:rsidRDefault="007069FF" w:rsidP="00DE0072">
      <w:pPr>
        <w:rPr>
          <w:rFonts w:ascii="Calibri" w:hAnsi="Calibri" w:cs="Calibri"/>
          <w:color w:val="000000"/>
          <w:szCs w:val="24"/>
        </w:rPr>
      </w:pPr>
    </w:p>
    <w:p w14:paraId="67D21901" w14:textId="77777777" w:rsidR="007069FF" w:rsidRPr="00C82E10" w:rsidRDefault="007069FF" w:rsidP="00DE0072">
      <w:pPr>
        <w:rPr>
          <w:rFonts w:ascii="Calibri" w:hAnsi="Calibri" w:cs="Calibri"/>
          <w:color w:val="000000"/>
          <w:szCs w:val="24"/>
        </w:rPr>
      </w:pPr>
    </w:p>
    <w:p w14:paraId="67D21902" w14:textId="77777777" w:rsidR="007069FF" w:rsidRPr="00C82E10" w:rsidRDefault="007069FF" w:rsidP="00DE0072">
      <w:pPr>
        <w:rPr>
          <w:rFonts w:ascii="Calibri" w:hAnsi="Calibri" w:cs="Calibri"/>
          <w:color w:val="000000"/>
          <w:szCs w:val="24"/>
        </w:rPr>
      </w:pPr>
    </w:p>
    <w:p w14:paraId="67D21903" w14:textId="77777777" w:rsidR="007069FF" w:rsidRPr="00C82E10" w:rsidRDefault="007069FF" w:rsidP="00DE0072">
      <w:pPr>
        <w:rPr>
          <w:rFonts w:ascii="Calibri" w:hAnsi="Calibri" w:cs="Calibri"/>
          <w:color w:val="000000"/>
          <w:szCs w:val="24"/>
        </w:rPr>
      </w:pPr>
    </w:p>
    <w:p w14:paraId="67D21904" w14:textId="77777777" w:rsidR="007069FF" w:rsidRPr="00C82E10" w:rsidRDefault="007069FF" w:rsidP="00DE0072">
      <w:pPr>
        <w:rPr>
          <w:rFonts w:ascii="Calibri" w:hAnsi="Calibri" w:cs="Calibri"/>
          <w:color w:val="000000"/>
          <w:szCs w:val="24"/>
        </w:rPr>
      </w:pPr>
    </w:p>
    <w:p w14:paraId="67D21905" w14:textId="77777777" w:rsidR="007069FF" w:rsidRPr="00C82E10" w:rsidRDefault="007069FF" w:rsidP="00DE0072">
      <w:pPr>
        <w:rPr>
          <w:rFonts w:ascii="Calibri" w:hAnsi="Calibri" w:cs="Calibri"/>
          <w:color w:val="000000"/>
          <w:szCs w:val="24"/>
        </w:rPr>
      </w:pPr>
    </w:p>
    <w:p w14:paraId="67D21906" w14:textId="77777777" w:rsidR="007069FF" w:rsidRDefault="007069FF" w:rsidP="00DE0072">
      <w:pPr>
        <w:rPr>
          <w:rFonts w:ascii="Calibri" w:hAnsi="Calibri" w:cs="Calibri"/>
          <w:color w:val="000000"/>
          <w:szCs w:val="24"/>
        </w:rPr>
      </w:pPr>
    </w:p>
    <w:p w14:paraId="16394C20" w14:textId="77777777" w:rsidR="00244C71" w:rsidRDefault="00244C71" w:rsidP="00DE0072">
      <w:pPr>
        <w:rPr>
          <w:rFonts w:ascii="Calibri" w:hAnsi="Calibri" w:cs="Calibri"/>
          <w:color w:val="000000"/>
          <w:szCs w:val="24"/>
        </w:rPr>
      </w:pPr>
    </w:p>
    <w:p w14:paraId="2F2A14E2" w14:textId="77777777" w:rsidR="00244C71" w:rsidRPr="00C82E10" w:rsidRDefault="00244C71" w:rsidP="00DE0072">
      <w:pPr>
        <w:rPr>
          <w:rFonts w:ascii="Calibri" w:hAnsi="Calibri" w:cs="Calibri"/>
          <w:color w:val="000000"/>
          <w:szCs w:val="24"/>
        </w:rPr>
      </w:pPr>
    </w:p>
    <w:p w14:paraId="67D21907" w14:textId="77777777" w:rsidR="007069FF" w:rsidRPr="00C82E10" w:rsidRDefault="007069FF" w:rsidP="00DE0072">
      <w:pPr>
        <w:rPr>
          <w:rFonts w:ascii="Calibri" w:hAnsi="Calibri" w:cs="Calibri"/>
          <w:color w:val="000000"/>
          <w:szCs w:val="24"/>
        </w:rPr>
      </w:pPr>
    </w:p>
    <w:p w14:paraId="67D21911" w14:textId="78ED749B" w:rsidR="007069FF" w:rsidRPr="00C82E10" w:rsidRDefault="007069FF" w:rsidP="00DE0072">
      <w:pPr>
        <w:rPr>
          <w:rFonts w:ascii="Calibri" w:hAnsi="Calibri" w:cs="Calibri"/>
          <w:b/>
          <w:color w:val="000000"/>
          <w:szCs w:val="24"/>
        </w:rPr>
      </w:pPr>
      <w:r w:rsidRPr="00C82E10">
        <w:rPr>
          <w:rFonts w:ascii="Calibri" w:hAnsi="Calibri" w:cs="Calibri"/>
          <w:b/>
          <w:color w:val="000000"/>
          <w:szCs w:val="24"/>
        </w:rPr>
        <w:t xml:space="preserve">Preambule </w:t>
      </w:r>
    </w:p>
    <w:p w14:paraId="67D21912" w14:textId="77777777" w:rsidR="007069FF" w:rsidRPr="00C82E10" w:rsidRDefault="007069FF" w:rsidP="00DE0072">
      <w:pPr>
        <w:rPr>
          <w:rFonts w:ascii="Calibri" w:hAnsi="Calibri" w:cs="Calibri"/>
          <w:color w:val="000000"/>
          <w:szCs w:val="24"/>
        </w:rPr>
      </w:pPr>
    </w:p>
    <w:p w14:paraId="67D21914" w14:textId="106F5FA6" w:rsidR="007069FF" w:rsidRPr="00C82E10" w:rsidRDefault="007069FF" w:rsidP="00DE0072">
      <w:pPr>
        <w:rPr>
          <w:rFonts w:ascii="Calibri" w:hAnsi="Calibri" w:cs="Calibri"/>
          <w:color w:val="000000"/>
          <w:szCs w:val="24"/>
        </w:rPr>
      </w:pPr>
      <w:r w:rsidRPr="00C82E10">
        <w:rPr>
          <w:rFonts w:ascii="Calibri" w:hAnsi="Calibri" w:cs="Calibri"/>
          <w:color w:val="000000"/>
          <w:szCs w:val="24"/>
        </w:rPr>
        <w:t xml:space="preserve">Vzhledem k tomu, že </w:t>
      </w:r>
    </w:p>
    <w:p w14:paraId="67D21916" w14:textId="551A5EFE" w:rsidR="007069FF" w:rsidRPr="00C82E10" w:rsidRDefault="007069FF" w:rsidP="007F4275">
      <w:pPr>
        <w:jc w:val="both"/>
        <w:rPr>
          <w:rFonts w:ascii="Calibri" w:hAnsi="Calibri" w:cs="Calibri"/>
          <w:color w:val="000000"/>
          <w:szCs w:val="24"/>
        </w:rPr>
      </w:pPr>
      <w:r w:rsidRPr="00C82E10">
        <w:rPr>
          <w:rFonts w:ascii="Calibri" w:hAnsi="Calibri" w:cs="Calibri"/>
          <w:color w:val="000000"/>
          <w:szCs w:val="24"/>
        </w:rPr>
        <w:t>(a)</w:t>
      </w:r>
      <w:r w:rsidRPr="00C82E10">
        <w:rPr>
          <w:rFonts w:ascii="Calibri" w:hAnsi="Calibri" w:cs="Calibri"/>
          <w:color w:val="000000"/>
          <w:szCs w:val="24"/>
        </w:rPr>
        <w:tab/>
        <w:t xml:space="preserve">klient </w:t>
      </w:r>
      <w:r w:rsidR="007F4275">
        <w:rPr>
          <w:rFonts w:ascii="Calibri" w:hAnsi="Calibri" w:cs="Calibri"/>
          <w:color w:val="000000"/>
          <w:szCs w:val="24"/>
        </w:rPr>
        <w:t xml:space="preserve">uzavřel s řešiteli projektu </w:t>
      </w:r>
      <w:r w:rsidR="00C74459">
        <w:rPr>
          <w:rFonts w:ascii="Calibri" w:hAnsi="Calibri" w:cs="Calibri"/>
          <w:color w:val="000000"/>
          <w:szCs w:val="24"/>
        </w:rPr>
        <w:t>Smlouvu o expertní činnosti na projektu výzkum</w:t>
      </w:r>
      <w:r w:rsidR="007F4275">
        <w:rPr>
          <w:rFonts w:ascii="Calibri" w:hAnsi="Calibri" w:cs="Calibri"/>
          <w:color w:val="000000"/>
          <w:szCs w:val="24"/>
        </w:rPr>
        <w:t xml:space="preserve"> a </w:t>
      </w:r>
      <w:r w:rsidR="007F4275" w:rsidRPr="007F4275">
        <w:rPr>
          <w:rFonts w:ascii="Calibri" w:hAnsi="Calibri" w:cs="Calibri"/>
          <w:color w:val="000000"/>
          <w:szCs w:val="24"/>
        </w:rPr>
        <w:t xml:space="preserve">vývoje  </w:t>
      </w:r>
      <w:r w:rsidR="007F4275" w:rsidRPr="007F4275">
        <w:rPr>
          <w:rFonts w:ascii="Calibri" w:hAnsi="Calibri" w:cs="Calibri"/>
          <w:szCs w:val="24"/>
        </w:rPr>
        <w:t>tenkovrstvých izolačních hmot</w:t>
      </w:r>
      <w:r w:rsidR="007F4275">
        <w:rPr>
          <w:rFonts w:ascii="Calibri" w:hAnsi="Calibri" w:cs="Calibri"/>
          <w:szCs w:val="24"/>
        </w:rPr>
        <w:t xml:space="preserve">, </w:t>
      </w:r>
      <w:r w:rsidR="007F4275" w:rsidRPr="007F4275">
        <w:rPr>
          <w:rFonts w:ascii="Calibri" w:hAnsi="Calibri" w:cs="Calibri"/>
          <w:szCs w:val="24"/>
        </w:rPr>
        <w:t xml:space="preserve">registrační číslo </w:t>
      </w:r>
      <w:r w:rsidR="007F4275" w:rsidRPr="007F4275">
        <w:rPr>
          <w:rFonts w:ascii="Calibri" w:hAnsi="Calibri" w:cs="Calibri"/>
          <w:color w:val="000000"/>
          <w:szCs w:val="24"/>
          <w:shd w:val="clear" w:color="auto" w:fill="FFFFFF"/>
        </w:rPr>
        <w:t>CZ.01.1.02/0.0/0.0/17_107/0012545</w:t>
      </w:r>
      <w:r w:rsidR="007F4275">
        <w:rPr>
          <w:rFonts w:ascii="Calibri" w:hAnsi="Calibri" w:cs="Calibri"/>
          <w:color w:val="000000"/>
          <w:szCs w:val="24"/>
          <w:shd w:val="clear" w:color="auto" w:fill="FFFFFF"/>
        </w:rPr>
        <w:t xml:space="preserve"> (dále jen „</w:t>
      </w:r>
      <w:r w:rsidR="00363D22">
        <w:rPr>
          <w:rFonts w:ascii="Calibri" w:hAnsi="Calibri" w:cs="Calibri"/>
          <w:color w:val="000000"/>
          <w:szCs w:val="24"/>
          <w:shd w:val="clear" w:color="auto" w:fill="FFFFFF"/>
        </w:rPr>
        <w:t>projekt</w:t>
      </w:r>
      <w:r w:rsidR="007F4275">
        <w:rPr>
          <w:rFonts w:ascii="Calibri" w:hAnsi="Calibri" w:cs="Calibri"/>
          <w:color w:val="000000"/>
          <w:szCs w:val="24"/>
          <w:shd w:val="clear" w:color="auto" w:fill="FFFFFF"/>
        </w:rPr>
        <w:t xml:space="preserve">“) a při plnění závazků z uvedené smlouvy </w:t>
      </w:r>
      <w:r w:rsidR="00362642" w:rsidRPr="00C82E10">
        <w:rPr>
          <w:rFonts w:ascii="Calibri" w:hAnsi="Calibri" w:cs="Calibri"/>
          <w:color w:val="000000"/>
          <w:szCs w:val="24"/>
          <w:shd w:val="clear" w:color="auto" w:fill="FFFFFF"/>
        </w:rPr>
        <w:t>má zájem na spolupráci s</w:t>
      </w:r>
      <w:r w:rsidR="000F4AC0" w:rsidRPr="00C82E10">
        <w:rPr>
          <w:rFonts w:ascii="Calibri" w:hAnsi="Calibri" w:cs="Calibri"/>
          <w:color w:val="000000"/>
          <w:szCs w:val="24"/>
          <w:shd w:val="clear" w:color="auto" w:fill="FFFFFF"/>
        </w:rPr>
        <w:t> </w:t>
      </w:r>
      <w:r w:rsidR="00362642" w:rsidRPr="00C82E10">
        <w:rPr>
          <w:rFonts w:ascii="Calibri" w:hAnsi="Calibri" w:cs="Calibri"/>
          <w:color w:val="000000"/>
          <w:szCs w:val="24"/>
          <w:shd w:val="clear" w:color="auto" w:fill="FFFFFF"/>
        </w:rPr>
        <w:t>expertem</w:t>
      </w:r>
      <w:r w:rsidR="000F4AC0" w:rsidRPr="00C82E10">
        <w:rPr>
          <w:rFonts w:ascii="Calibri" w:hAnsi="Calibri" w:cs="Calibri"/>
          <w:color w:val="000000"/>
          <w:szCs w:val="24"/>
          <w:shd w:val="clear" w:color="auto" w:fill="FFFFFF"/>
        </w:rPr>
        <w:t xml:space="preserve"> a</w:t>
      </w:r>
      <w:r w:rsidRPr="00C82E10">
        <w:rPr>
          <w:rFonts w:ascii="Calibri" w:hAnsi="Calibri" w:cs="Calibri"/>
          <w:color w:val="000000"/>
          <w:szCs w:val="24"/>
        </w:rPr>
        <w:tab/>
      </w:r>
    </w:p>
    <w:p w14:paraId="67D21918" w14:textId="48B114F8"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(b)</w:t>
      </w:r>
      <w:r w:rsidRPr="00C82E10">
        <w:rPr>
          <w:rFonts w:ascii="Calibri" w:hAnsi="Calibri" w:cs="Calibri"/>
          <w:color w:val="000000"/>
          <w:szCs w:val="24"/>
        </w:rPr>
        <w:tab/>
      </w:r>
      <w:r w:rsidR="000F4AC0" w:rsidRPr="00C82E10">
        <w:rPr>
          <w:rFonts w:ascii="Calibri" w:hAnsi="Calibri" w:cs="Calibri"/>
          <w:color w:val="000000"/>
          <w:szCs w:val="24"/>
        </w:rPr>
        <w:t>expert</w:t>
      </w:r>
      <w:r w:rsidRPr="00C82E10">
        <w:rPr>
          <w:rFonts w:ascii="Calibri" w:hAnsi="Calibri" w:cs="Calibri"/>
          <w:color w:val="000000"/>
          <w:szCs w:val="24"/>
        </w:rPr>
        <w:t xml:space="preserve"> má znalost </w:t>
      </w:r>
      <w:r w:rsidR="000F4AC0" w:rsidRPr="00C82E10">
        <w:rPr>
          <w:rFonts w:ascii="Calibri" w:hAnsi="Calibri" w:cs="Calibri"/>
          <w:color w:val="000000"/>
          <w:szCs w:val="24"/>
        </w:rPr>
        <w:t xml:space="preserve">a zkušenost </w:t>
      </w:r>
      <w:r w:rsidRPr="00C82E10">
        <w:rPr>
          <w:rFonts w:ascii="Calibri" w:hAnsi="Calibri" w:cs="Calibri"/>
          <w:color w:val="000000"/>
          <w:szCs w:val="24"/>
        </w:rPr>
        <w:t xml:space="preserve">v oboru realizace staveb, projekce a zateplení; </w:t>
      </w:r>
    </w:p>
    <w:p w14:paraId="67D21919" w14:textId="77777777"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 xml:space="preserve">dohodly se smluvní strany na následujícím: </w:t>
      </w:r>
    </w:p>
    <w:p w14:paraId="67D2191B" w14:textId="77777777" w:rsidR="007069FF" w:rsidRPr="00C82E10" w:rsidRDefault="007069FF" w:rsidP="00DE0072">
      <w:pPr>
        <w:rPr>
          <w:rFonts w:ascii="Calibri" w:hAnsi="Calibri" w:cs="Calibri"/>
          <w:b/>
          <w:color w:val="000000"/>
          <w:szCs w:val="24"/>
        </w:rPr>
      </w:pPr>
    </w:p>
    <w:p w14:paraId="67D2191C"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I.</w:t>
      </w:r>
    </w:p>
    <w:p w14:paraId="67D2191D"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Předmět smlouvy</w:t>
      </w:r>
    </w:p>
    <w:p w14:paraId="67D2191E" w14:textId="77777777" w:rsidR="007069FF" w:rsidRPr="00C82E10" w:rsidRDefault="007069FF" w:rsidP="00DE0072">
      <w:pPr>
        <w:rPr>
          <w:rFonts w:ascii="Calibri" w:hAnsi="Calibri" w:cs="Calibri"/>
          <w:b/>
          <w:color w:val="000000"/>
          <w:szCs w:val="24"/>
        </w:rPr>
      </w:pPr>
    </w:p>
    <w:p w14:paraId="67D21920" w14:textId="4EDBE03E" w:rsidR="007069FF" w:rsidRPr="00C82E10" w:rsidRDefault="007069FF" w:rsidP="00363D22">
      <w:pPr>
        <w:suppressAutoHyphens w:val="0"/>
        <w:ind w:left="709" w:hanging="709"/>
        <w:jc w:val="both"/>
        <w:rPr>
          <w:rFonts w:ascii="Calibri" w:hAnsi="Calibri" w:cs="Calibri"/>
          <w:b/>
          <w:color w:val="000000"/>
          <w:szCs w:val="24"/>
        </w:rPr>
      </w:pPr>
      <w:r w:rsidRPr="00C82E10">
        <w:rPr>
          <w:rFonts w:ascii="Calibri" w:hAnsi="Calibri" w:cs="Calibri"/>
          <w:color w:val="000000"/>
          <w:szCs w:val="24"/>
        </w:rPr>
        <w:t>1.</w:t>
      </w:r>
      <w:r w:rsidRPr="00C82E10">
        <w:rPr>
          <w:rFonts w:ascii="Calibri" w:hAnsi="Calibri" w:cs="Calibri"/>
          <w:color w:val="000000"/>
          <w:szCs w:val="24"/>
        </w:rPr>
        <w:tab/>
      </w:r>
      <w:r w:rsidR="000F4AC0" w:rsidRPr="00C82E10">
        <w:rPr>
          <w:rFonts w:ascii="Calibri" w:hAnsi="Calibri" w:cs="Calibri"/>
          <w:color w:val="000000"/>
          <w:szCs w:val="24"/>
        </w:rPr>
        <w:t>Expert</w:t>
      </w:r>
      <w:r w:rsidRPr="00C82E10">
        <w:rPr>
          <w:rFonts w:ascii="Calibri" w:hAnsi="Calibri" w:cs="Calibri"/>
          <w:color w:val="000000"/>
          <w:szCs w:val="24"/>
        </w:rPr>
        <w:t xml:space="preserve"> se zavazuje za podmínek této smlouvy a po dobu trvání této smlouvy vykonávat pro klienta </w:t>
      </w:r>
      <w:r w:rsidR="00841372" w:rsidRPr="00C82E10">
        <w:rPr>
          <w:rFonts w:ascii="Calibri" w:hAnsi="Calibri" w:cs="Calibri"/>
          <w:color w:val="000000"/>
          <w:szCs w:val="24"/>
        </w:rPr>
        <w:t>expertní</w:t>
      </w:r>
      <w:r w:rsidRPr="00C82E10">
        <w:rPr>
          <w:rFonts w:ascii="Calibri" w:hAnsi="Calibri" w:cs="Calibri"/>
          <w:color w:val="000000"/>
          <w:szCs w:val="24"/>
        </w:rPr>
        <w:t xml:space="preserve"> činnost </w:t>
      </w:r>
      <w:r w:rsidR="00371D24" w:rsidRPr="00C82E10">
        <w:rPr>
          <w:rFonts w:ascii="Calibri" w:hAnsi="Calibri" w:cs="Calibri"/>
          <w:color w:val="000000"/>
          <w:szCs w:val="24"/>
        </w:rPr>
        <w:t xml:space="preserve">v rámci </w:t>
      </w:r>
      <w:r w:rsidR="00586523">
        <w:rPr>
          <w:rFonts w:ascii="Calibri" w:hAnsi="Calibri" w:cs="Calibri"/>
          <w:color w:val="000000"/>
          <w:szCs w:val="24"/>
        </w:rPr>
        <w:t>m</w:t>
      </w:r>
      <w:r w:rsidR="00586523" w:rsidRPr="009251C3">
        <w:rPr>
          <w:rFonts w:ascii="Calibri" w:hAnsi="Calibri" w:cs="Calibri"/>
          <w:bCs/>
          <w:color w:val="000000"/>
          <w:szCs w:val="24"/>
        </w:rPr>
        <w:t xml:space="preserve">ěření </w:t>
      </w:r>
      <w:r w:rsidR="00231A17">
        <w:rPr>
          <w:rFonts w:ascii="Calibri" w:hAnsi="Calibri" w:cs="Calibri"/>
          <w:color w:val="000000"/>
          <w:szCs w:val="24"/>
        </w:rPr>
        <w:t>vzorků obsahujících účinnou složku specificky vyrobených skleněných kuliček</w:t>
      </w:r>
      <w:r w:rsidR="00586523">
        <w:rPr>
          <w:rFonts w:ascii="Calibri" w:hAnsi="Calibri" w:cs="Calibri"/>
          <w:bCs/>
          <w:color w:val="000000"/>
          <w:szCs w:val="24"/>
        </w:rPr>
        <w:t xml:space="preserve"> využívajících </w:t>
      </w:r>
      <w:r w:rsidR="00586523" w:rsidRPr="009251C3">
        <w:rPr>
          <w:rFonts w:ascii="Calibri" w:hAnsi="Calibri" w:cs="Calibri"/>
          <w:bCs/>
          <w:color w:val="000000"/>
          <w:szCs w:val="24"/>
        </w:rPr>
        <w:t>termovizní kamery a vyhodnocovacího software</w:t>
      </w:r>
      <w:r w:rsidR="00231A17">
        <w:rPr>
          <w:rFonts w:ascii="Calibri" w:hAnsi="Calibri" w:cs="Calibri"/>
          <w:bCs/>
          <w:color w:val="000000"/>
          <w:szCs w:val="24"/>
        </w:rPr>
        <w:t xml:space="preserve">. </w:t>
      </w:r>
      <w:r w:rsidR="00EB5732">
        <w:rPr>
          <w:rFonts w:ascii="Calibri" w:hAnsi="Calibri" w:cs="Calibri"/>
          <w:bCs/>
          <w:color w:val="000000"/>
          <w:szCs w:val="24"/>
        </w:rPr>
        <w:t>Základem činnosti bude poskytnutí znalostí z oblasti zateplení památkově chráněných budov a povrchových úprav</w:t>
      </w:r>
      <w:r w:rsidR="007B25C0">
        <w:rPr>
          <w:rFonts w:ascii="Calibri" w:hAnsi="Calibri" w:cs="Calibri"/>
          <w:bCs/>
          <w:color w:val="000000"/>
          <w:szCs w:val="24"/>
        </w:rPr>
        <w:t>.</w:t>
      </w:r>
      <w:r w:rsidR="00E33743">
        <w:rPr>
          <w:rFonts w:ascii="Calibri" w:hAnsi="Calibri" w:cs="Calibri"/>
          <w:bCs/>
          <w:color w:val="000000"/>
          <w:szCs w:val="24"/>
        </w:rPr>
        <w:t xml:space="preserve"> </w:t>
      </w:r>
      <w:r w:rsidR="00743292">
        <w:rPr>
          <w:rFonts w:ascii="Calibri" w:hAnsi="Calibri" w:cs="Calibri"/>
          <w:bCs/>
          <w:color w:val="000000"/>
          <w:szCs w:val="24"/>
        </w:rPr>
        <w:t>Expertní čin</w:t>
      </w:r>
      <w:r w:rsidR="000D3DBC">
        <w:rPr>
          <w:rFonts w:ascii="Calibri" w:hAnsi="Calibri" w:cs="Calibri"/>
          <w:bCs/>
          <w:color w:val="000000"/>
          <w:szCs w:val="24"/>
        </w:rPr>
        <w:t>nost bude prováděna formou osobních kon</w:t>
      </w:r>
      <w:r w:rsidR="00DE444B">
        <w:rPr>
          <w:rFonts w:ascii="Calibri" w:hAnsi="Calibri" w:cs="Calibri"/>
          <w:bCs/>
          <w:color w:val="000000"/>
          <w:szCs w:val="24"/>
        </w:rPr>
        <w:t>z</w:t>
      </w:r>
      <w:r w:rsidR="000D3DBC">
        <w:rPr>
          <w:rFonts w:ascii="Calibri" w:hAnsi="Calibri" w:cs="Calibri"/>
          <w:bCs/>
          <w:color w:val="000000"/>
          <w:szCs w:val="24"/>
        </w:rPr>
        <w:t>ultací v prostorách klienta</w:t>
      </w:r>
      <w:r w:rsidR="009A6AFB">
        <w:rPr>
          <w:rFonts w:ascii="Calibri" w:hAnsi="Calibri" w:cs="Calibri"/>
          <w:bCs/>
          <w:color w:val="000000"/>
          <w:szCs w:val="24"/>
        </w:rPr>
        <w:t xml:space="preserve"> a v osobní účasti při místních šetření</w:t>
      </w:r>
      <w:r w:rsidR="00363D22">
        <w:rPr>
          <w:rFonts w:ascii="Calibri" w:hAnsi="Calibri" w:cs="Calibri"/>
          <w:bCs/>
          <w:color w:val="000000"/>
          <w:szCs w:val="24"/>
        </w:rPr>
        <w:t>ch</w:t>
      </w:r>
      <w:r w:rsidR="009A6AFB">
        <w:rPr>
          <w:rFonts w:ascii="Calibri" w:hAnsi="Calibri" w:cs="Calibri"/>
          <w:bCs/>
          <w:color w:val="000000"/>
          <w:szCs w:val="24"/>
        </w:rPr>
        <w:t xml:space="preserve"> </w:t>
      </w:r>
      <w:r w:rsidR="00980B2E">
        <w:rPr>
          <w:rFonts w:ascii="Calibri" w:hAnsi="Calibri" w:cs="Calibri"/>
          <w:bCs/>
          <w:color w:val="000000"/>
          <w:szCs w:val="24"/>
        </w:rPr>
        <w:t xml:space="preserve">potřebných k zajištění </w:t>
      </w:r>
      <w:r w:rsidR="00363D22">
        <w:rPr>
          <w:rFonts w:ascii="Calibri" w:hAnsi="Calibri" w:cs="Calibri"/>
          <w:bCs/>
          <w:color w:val="000000"/>
          <w:szCs w:val="24"/>
        </w:rPr>
        <w:t xml:space="preserve">expertní </w:t>
      </w:r>
      <w:r w:rsidR="00980B2E">
        <w:rPr>
          <w:rFonts w:ascii="Calibri" w:hAnsi="Calibri" w:cs="Calibri"/>
          <w:bCs/>
          <w:color w:val="000000"/>
          <w:szCs w:val="24"/>
        </w:rPr>
        <w:t>činnosti</w:t>
      </w:r>
      <w:r w:rsidR="00CD189A">
        <w:rPr>
          <w:rFonts w:ascii="Calibri" w:hAnsi="Calibri" w:cs="Calibri"/>
          <w:bCs/>
          <w:color w:val="000000"/>
          <w:szCs w:val="24"/>
        </w:rPr>
        <w:t xml:space="preserve"> zejména pak v kontrole kvality vzorků</w:t>
      </w:r>
      <w:r w:rsidR="006708AC">
        <w:rPr>
          <w:rFonts w:ascii="Calibri" w:hAnsi="Calibri" w:cs="Calibri"/>
          <w:bCs/>
          <w:color w:val="000000"/>
          <w:szCs w:val="24"/>
        </w:rPr>
        <w:t>,</w:t>
      </w:r>
      <w:r w:rsidR="00E1259A">
        <w:rPr>
          <w:rFonts w:ascii="Calibri" w:hAnsi="Calibri" w:cs="Calibri"/>
          <w:bCs/>
          <w:color w:val="000000"/>
          <w:szCs w:val="24"/>
        </w:rPr>
        <w:t xml:space="preserve"> kontrole výrobních postupů</w:t>
      </w:r>
      <w:r w:rsidR="006708AC">
        <w:rPr>
          <w:rFonts w:ascii="Calibri" w:hAnsi="Calibri" w:cs="Calibri"/>
          <w:bCs/>
          <w:color w:val="000000"/>
          <w:szCs w:val="24"/>
        </w:rPr>
        <w:t xml:space="preserve"> a konsultační činnosti pro měření a zpracování výsledků </w:t>
      </w:r>
      <w:r w:rsidR="00B060D3">
        <w:rPr>
          <w:rFonts w:ascii="Calibri" w:hAnsi="Calibri" w:cs="Calibri"/>
          <w:bCs/>
          <w:color w:val="000000"/>
          <w:szCs w:val="24"/>
        </w:rPr>
        <w:t>e</w:t>
      </w:r>
      <w:r w:rsidR="006708AC">
        <w:rPr>
          <w:rFonts w:ascii="Calibri" w:hAnsi="Calibri" w:cs="Calibri"/>
          <w:bCs/>
          <w:color w:val="000000"/>
          <w:szCs w:val="24"/>
        </w:rPr>
        <w:t>nergetických toků</w:t>
      </w:r>
      <w:r w:rsidR="00F92027">
        <w:rPr>
          <w:rFonts w:ascii="Calibri" w:hAnsi="Calibri" w:cs="Calibri"/>
          <w:bCs/>
          <w:color w:val="000000"/>
          <w:szCs w:val="24"/>
        </w:rPr>
        <w:t>.</w:t>
      </w:r>
    </w:p>
    <w:p w14:paraId="67D21923" w14:textId="2E9C4554" w:rsidR="007069FF" w:rsidRDefault="007069FF" w:rsidP="00363D22">
      <w:pPr>
        <w:ind w:left="705" w:hanging="705"/>
        <w:jc w:val="both"/>
        <w:rPr>
          <w:rFonts w:ascii="Calibri" w:hAnsi="Calibri" w:cs="Calibri"/>
          <w:color w:val="000000"/>
          <w:szCs w:val="24"/>
        </w:rPr>
      </w:pPr>
      <w:r w:rsidRPr="00C82E10">
        <w:rPr>
          <w:rFonts w:ascii="Calibri" w:hAnsi="Calibri" w:cs="Calibri"/>
          <w:color w:val="000000"/>
          <w:szCs w:val="24"/>
        </w:rPr>
        <w:t>2.</w:t>
      </w:r>
      <w:r w:rsidRPr="00C82E10">
        <w:rPr>
          <w:rFonts w:ascii="Calibri" w:hAnsi="Calibri" w:cs="Calibri"/>
          <w:color w:val="000000"/>
          <w:szCs w:val="24"/>
        </w:rPr>
        <w:tab/>
        <w:t xml:space="preserve">Klient se zavazuje za </w:t>
      </w:r>
      <w:r w:rsidR="00363D22">
        <w:rPr>
          <w:rFonts w:ascii="Calibri" w:hAnsi="Calibri" w:cs="Calibri"/>
          <w:color w:val="000000"/>
          <w:szCs w:val="24"/>
        </w:rPr>
        <w:t>expertní</w:t>
      </w:r>
      <w:r w:rsidR="00363D22" w:rsidRPr="00C82E10">
        <w:rPr>
          <w:rFonts w:ascii="Calibri" w:hAnsi="Calibri" w:cs="Calibri"/>
          <w:color w:val="000000"/>
          <w:szCs w:val="24"/>
        </w:rPr>
        <w:t xml:space="preserve"> </w:t>
      </w:r>
      <w:r w:rsidRPr="00C82E10">
        <w:rPr>
          <w:rFonts w:ascii="Calibri" w:hAnsi="Calibri" w:cs="Calibri"/>
          <w:color w:val="000000"/>
          <w:szCs w:val="24"/>
        </w:rPr>
        <w:t xml:space="preserve">činnost zaplatit poradci úplatu sjednanou v článku VI. této smlouvy. </w:t>
      </w:r>
    </w:p>
    <w:p w14:paraId="4B76396A" w14:textId="1862BB27" w:rsidR="007F4275" w:rsidRPr="00C82E10" w:rsidRDefault="007F4275" w:rsidP="005A01A5">
      <w:pPr>
        <w:ind w:left="705" w:hanging="705"/>
        <w:jc w:val="both"/>
        <w:rPr>
          <w:rFonts w:ascii="Calibri" w:hAnsi="Calibri" w:cs="Calibri"/>
          <w:color w:val="000000"/>
          <w:szCs w:val="24"/>
        </w:rPr>
      </w:pPr>
      <w:r>
        <w:rPr>
          <w:rFonts w:ascii="Calibri" w:hAnsi="Calibri" w:cs="Calibri"/>
          <w:color w:val="000000"/>
          <w:szCs w:val="24"/>
        </w:rPr>
        <w:t xml:space="preserve">3. </w:t>
      </w:r>
      <w:r w:rsidRPr="00363D22">
        <w:rPr>
          <w:rFonts w:asciiTheme="minorHAnsi" w:hAnsiTheme="minorHAnsi" w:cs="Calibri"/>
          <w:color w:val="000000"/>
          <w:szCs w:val="24"/>
        </w:rPr>
        <w:tab/>
        <w:t xml:space="preserve">Expert </w:t>
      </w:r>
      <w:r w:rsidRPr="00363D22">
        <w:rPr>
          <w:rFonts w:asciiTheme="minorHAnsi" w:hAnsiTheme="minorHAnsi"/>
          <w:bCs/>
          <w:szCs w:val="24"/>
        </w:rPr>
        <w:t xml:space="preserve">bere na vědomí, že </w:t>
      </w:r>
      <w:r w:rsidR="00AF0EC6">
        <w:rPr>
          <w:rFonts w:asciiTheme="minorHAnsi" w:hAnsiTheme="minorHAnsi"/>
          <w:bCs/>
          <w:szCs w:val="24"/>
        </w:rPr>
        <w:t xml:space="preserve">poskytování expertní činnosti dle této </w:t>
      </w:r>
      <w:r w:rsidRPr="00363D22">
        <w:rPr>
          <w:rFonts w:asciiTheme="minorHAnsi" w:hAnsiTheme="minorHAnsi"/>
          <w:bCs/>
          <w:szCs w:val="24"/>
        </w:rPr>
        <w:t>smlouvy je subdodávk</w:t>
      </w:r>
      <w:r w:rsidR="00AF0EC6">
        <w:rPr>
          <w:rFonts w:asciiTheme="minorHAnsi" w:hAnsiTheme="minorHAnsi"/>
          <w:bCs/>
          <w:szCs w:val="24"/>
        </w:rPr>
        <w:t>ou</w:t>
      </w:r>
      <w:r w:rsidRPr="00363D22">
        <w:rPr>
          <w:rFonts w:asciiTheme="minorHAnsi" w:hAnsiTheme="minorHAnsi"/>
          <w:bCs/>
          <w:szCs w:val="24"/>
        </w:rPr>
        <w:t xml:space="preserve"> části </w:t>
      </w:r>
      <w:r w:rsidR="00C74459" w:rsidRPr="00363D22">
        <w:rPr>
          <w:rFonts w:asciiTheme="minorHAnsi" w:hAnsiTheme="minorHAnsi"/>
          <w:bCs/>
          <w:szCs w:val="24"/>
        </w:rPr>
        <w:t>p</w:t>
      </w:r>
      <w:r w:rsidRPr="00363D22">
        <w:rPr>
          <w:rFonts w:asciiTheme="minorHAnsi" w:hAnsiTheme="minorHAnsi"/>
          <w:bCs/>
          <w:szCs w:val="24"/>
        </w:rPr>
        <w:t xml:space="preserve">ředmětu plnění, které </w:t>
      </w:r>
      <w:r w:rsidR="00C74459" w:rsidRPr="00363D22">
        <w:rPr>
          <w:rFonts w:asciiTheme="minorHAnsi" w:hAnsiTheme="minorHAnsi"/>
          <w:bCs/>
          <w:szCs w:val="24"/>
        </w:rPr>
        <w:t xml:space="preserve">je klient </w:t>
      </w:r>
      <w:r w:rsidRPr="00363D22">
        <w:rPr>
          <w:rFonts w:asciiTheme="minorHAnsi" w:hAnsiTheme="minorHAnsi"/>
          <w:bCs/>
          <w:szCs w:val="24"/>
        </w:rPr>
        <w:t xml:space="preserve">povinen dodat </w:t>
      </w:r>
      <w:r w:rsidR="00C74459" w:rsidRPr="00363D22">
        <w:rPr>
          <w:rFonts w:asciiTheme="minorHAnsi" w:hAnsiTheme="minorHAnsi"/>
          <w:bCs/>
          <w:szCs w:val="24"/>
        </w:rPr>
        <w:t xml:space="preserve">řešitelům projektu </w:t>
      </w:r>
      <w:r w:rsidRPr="00363D22">
        <w:rPr>
          <w:rFonts w:asciiTheme="minorHAnsi" w:hAnsiTheme="minorHAnsi"/>
          <w:bCs/>
          <w:szCs w:val="24"/>
        </w:rPr>
        <w:t xml:space="preserve">za základě  </w:t>
      </w:r>
      <w:r w:rsidR="00363D22" w:rsidRPr="00363D22">
        <w:rPr>
          <w:rFonts w:asciiTheme="minorHAnsi" w:hAnsiTheme="minorHAnsi" w:cs="Calibri"/>
          <w:color w:val="000000"/>
          <w:szCs w:val="24"/>
        </w:rPr>
        <w:t xml:space="preserve">Smlouvy o expertní činnosti na projektu výzkum a vývoje  </w:t>
      </w:r>
      <w:r w:rsidR="00363D22" w:rsidRPr="00363D22">
        <w:rPr>
          <w:rFonts w:asciiTheme="minorHAnsi" w:hAnsiTheme="minorHAnsi" w:cs="Calibri"/>
          <w:szCs w:val="24"/>
        </w:rPr>
        <w:t xml:space="preserve">tenkovrstvých izolačních hmot, registrační číslo </w:t>
      </w:r>
      <w:r w:rsidR="00363D22" w:rsidRPr="00363D22">
        <w:rPr>
          <w:rFonts w:asciiTheme="minorHAnsi" w:hAnsiTheme="minorHAnsi" w:cs="Calibri"/>
          <w:color w:val="000000"/>
          <w:szCs w:val="24"/>
          <w:shd w:val="clear" w:color="auto" w:fill="FFFFFF"/>
        </w:rPr>
        <w:t>CZ.01.1.02/0.0/0.0/17_107/0012545</w:t>
      </w:r>
      <w:r w:rsidRPr="00363D22">
        <w:rPr>
          <w:rFonts w:asciiTheme="minorHAnsi" w:hAnsiTheme="minorHAnsi"/>
          <w:bCs/>
          <w:szCs w:val="24"/>
        </w:rPr>
        <w:t xml:space="preserve">, a že porušení povinností </w:t>
      </w:r>
      <w:r w:rsidR="00363D22" w:rsidRPr="00363D22">
        <w:rPr>
          <w:rFonts w:asciiTheme="minorHAnsi" w:hAnsiTheme="minorHAnsi"/>
          <w:bCs/>
          <w:szCs w:val="24"/>
        </w:rPr>
        <w:t xml:space="preserve">Experta </w:t>
      </w:r>
      <w:r w:rsidRPr="00363D22">
        <w:rPr>
          <w:rFonts w:asciiTheme="minorHAnsi" w:hAnsiTheme="minorHAnsi"/>
          <w:bCs/>
          <w:szCs w:val="24"/>
        </w:rPr>
        <w:t xml:space="preserve"> dle této smlouvy může mít za následek nesplnění povinností </w:t>
      </w:r>
      <w:r w:rsidR="00363D22" w:rsidRPr="00363D22">
        <w:rPr>
          <w:rFonts w:asciiTheme="minorHAnsi" w:hAnsiTheme="minorHAnsi"/>
          <w:bCs/>
          <w:szCs w:val="24"/>
        </w:rPr>
        <w:t>klienta</w:t>
      </w:r>
      <w:r w:rsidRPr="00363D22">
        <w:rPr>
          <w:rFonts w:asciiTheme="minorHAnsi" w:hAnsiTheme="minorHAnsi"/>
          <w:bCs/>
          <w:szCs w:val="24"/>
        </w:rPr>
        <w:t xml:space="preserve"> vůči </w:t>
      </w:r>
      <w:r w:rsidR="00363D22" w:rsidRPr="00363D22">
        <w:rPr>
          <w:rFonts w:asciiTheme="minorHAnsi" w:hAnsiTheme="minorHAnsi"/>
          <w:bCs/>
          <w:szCs w:val="24"/>
        </w:rPr>
        <w:t>řešitelům projektu</w:t>
      </w:r>
      <w:r w:rsidRPr="00363D22">
        <w:rPr>
          <w:rFonts w:asciiTheme="minorHAnsi" w:hAnsiTheme="minorHAnsi"/>
          <w:bCs/>
          <w:szCs w:val="24"/>
        </w:rPr>
        <w:t xml:space="preserve"> a vznik s tím související škody</w:t>
      </w:r>
      <w:r w:rsidR="00363D22" w:rsidRPr="00363D22">
        <w:rPr>
          <w:rFonts w:asciiTheme="minorHAnsi" w:hAnsiTheme="minorHAnsi"/>
          <w:bCs/>
          <w:szCs w:val="24"/>
        </w:rPr>
        <w:t>.</w:t>
      </w:r>
    </w:p>
    <w:p w14:paraId="67D21924" w14:textId="77777777" w:rsidR="007069FF" w:rsidRPr="00C82E10" w:rsidRDefault="007069FF" w:rsidP="00DE0072">
      <w:pPr>
        <w:ind w:left="705" w:hanging="705"/>
        <w:jc w:val="center"/>
        <w:rPr>
          <w:rFonts w:ascii="Calibri" w:hAnsi="Calibri" w:cs="Calibri"/>
          <w:b/>
          <w:color w:val="000000"/>
          <w:szCs w:val="24"/>
        </w:rPr>
      </w:pPr>
      <w:r w:rsidRPr="00C82E10">
        <w:rPr>
          <w:rFonts w:ascii="Calibri" w:hAnsi="Calibri" w:cs="Calibri"/>
          <w:b/>
          <w:color w:val="000000"/>
          <w:szCs w:val="24"/>
        </w:rPr>
        <w:t>II.</w:t>
      </w:r>
    </w:p>
    <w:p w14:paraId="67D21925" w14:textId="77777777" w:rsidR="007069FF" w:rsidRPr="00C82E10" w:rsidRDefault="007069FF" w:rsidP="00DE0072">
      <w:pPr>
        <w:ind w:left="705" w:hanging="705"/>
        <w:jc w:val="center"/>
        <w:rPr>
          <w:rFonts w:ascii="Calibri" w:hAnsi="Calibri" w:cs="Calibri"/>
          <w:b/>
          <w:color w:val="000000"/>
          <w:szCs w:val="24"/>
        </w:rPr>
      </w:pPr>
      <w:r w:rsidRPr="00C82E10">
        <w:rPr>
          <w:rFonts w:ascii="Calibri" w:hAnsi="Calibri" w:cs="Calibri"/>
          <w:b/>
          <w:color w:val="000000"/>
          <w:szCs w:val="24"/>
        </w:rPr>
        <w:t>Doba trvání smlouvy</w:t>
      </w:r>
    </w:p>
    <w:p w14:paraId="67D21926" w14:textId="77777777" w:rsidR="007069FF" w:rsidRPr="00C82E10" w:rsidRDefault="007069FF" w:rsidP="00DE0072">
      <w:pPr>
        <w:ind w:left="705" w:hanging="705"/>
        <w:rPr>
          <w:rFonts w:ascii="Calibri" w:hAnsi="Calibri" w:cs="Calibri"/>
          <w:b/>
          <w:color w:val="000000"/>
          <w:szCs w:val="24"/>
        </w:rPr>
      </w:pPr>
    </w:p>
    <w:p w14:paraId="67D21927" w14:textId="25204323"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1.</w:t>
      </w:r>
      <w:r w:rsidRPr="00C82E10">
        <w:rPr>
          <w:rFonts w:ascii="Calibri" w:hAnsi="Calibri" w:cs="Calibri"/>
          <w:color w:val="000000"/>
          <w:szCs w:val="24"/>
        </w:rPr>
        <w:tab/>
        <w:t xml:space="preserve">Tato smlouva se uzavírá na dobu určitou a to od </w:t>
      </w:r>
      <w:r w:rsidR="00BC2391">
        <w:rPr>
          <w:rFonts w:ascii="Calibri" w:hAnsi="Calibri" w:cs="Calibri"/>
          <w:color w:val="000000"/>
          <w:szCs w:val="24"/>
        </w:rPr>
        <w:t>1</w:t>
      </w:r>
      <w:r w:rsidR="0088649B">
        <w:rPr>
          <w:rFonts w:ascii="Calibri" w:hAnsi="Calibri" w:cs="Calibri"/>
          <w:color w:val="000000"/>
          <w:szCs w:val="24"/>
        </w:rPr>
        <w:t>5</w:t>
      </w:r>
      <w:r w:rsidRPr="00C82E10">
        <w:rPr>
          <w:rFonts w:ascii="Calibri" w:hAnsi="Calibri" w:cs="Calibri"/>
          <w:color w:val="000000"/>
          <w:szCs w:val="24"/>
        </w:rPr>
        <w:t>.</w:t>
      </w:r>
      <w:r w:rsidR="00BC2391">
        <w:rPr>
          <w:rFonts w:ascii="Calibri" w:hAnsi="Calibri" w:cs="Calibri"/>
          <w:color w:val="000000"/>
          <w:szCs w:val="24"/>
        </w:rPr>
        <w:t>10</w:t>
      </w:r>
      <w:r w:rsidRPr="00C82E10">
        <w:rPr>
          <w:rFonts w:ascii="Calibri" w:hAnsi="Calibri" w:cs="Calibri"/>
          <w:color w:val="000000"/>
          <w:szCs w:val="24"/>
        </w:rPr>
        <w:t>.20</w:t>
      </w:r>
      <w:r w:rsidR="00BC2391">
        <w:rPr>
          <w:rFonts w:ascii="Calibri" w:hAnsi="Calibri" w:cs="Calibri"/>
          <w:color w:val="000000"/>
          <w:szCs w:val="24"/>
        </w:rPr>
        <w:t>20</w:t>
      </w:r>
      <w:r w:rsidRPr="00C82E10">
        <w:rPr>
          <w:rFonts w:ascii="Calibri" w:hAnsi="Calibri" w:cs="Calibri"/>
          <w:color w:val="000000"/>
          <w:szCs w:val="24"/>
        </w:rPr>
        <w:t xml:space="preserve"> do </w:t>
      </w:r>
      <w:r w:rsidR="0088649B">
        <w:rPr>
          <w:rFonts w:ascii="Calibri" w:hAnsi="Calibri" w:cs="Calibri"/>
          <w:color w:val="000000"/>
          <w:szCs w:val="24"/>
        </w:rPr>
        <w:t>30</w:t>
      </w:r>
      <w:r w:rsidR="00BC2391">
        <w:rPr>
          <w:rFonts w:ascii="Calibri" w:hAnsi="Calibri" w:cs="Calibri"/>
          <w:color w:val="000000"/>
          <w:szCs w:val="24"/>
        </w:rPr>
        <w:t>.10.2020</w:t>
      </w:r>
    </w:p>
    <w:p w14:paraId="67D2192A" w14:textId="77777777" w:rsidR="007069FF" w:rsidRPr="00C82E10" w:rsidRDefault="007069FF" w:rsidP="00DE0072">
      <w:pPr>
        <w:rPr>
          <w:rFonts w:ascii="Calibri" w:hAnsi="Calibri" w:cs="Calibri"/>
          <w:b/>
          <w:color w:val="000000"/>
          <w:szCs w:val="24"/>
        </w:rPr>
      </w:pPr>
    </w:p>
    <w:p w14:paraId="67D2192B"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III.</w:t>
      </w:r>
    </w:p>
    <w:p w14:paraId="67D2192C" w14:textId="34EFE85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 xml:space="preserve">Provádění </w:t>
      </w:r>
      <w:r w:rsidR="00363D22">
        <w:rPr>
          <w:rFonts w:ascii="Calibri" w:hAnsi="Calibri" w:cs="Calibri"/>
          <w:b/>
          <w:color w:val="000000"/>
          <w:szCs w:val="24"/>
        </w:rPr>
        <w:t>expertní</w:t>
      </w:r>
      <w:r w:rsidR="00363D22" w:rsidRPr="00C82E10">
        <w:rPr>
          <w:rFonts w:ascii="Calibri" w:hAnsi="Calibri" w:cs="Calibri"/>
          <w:b/>
          <w:color w:val="000000"/>
          <w:szCs w:val="24"/>
        </w:rPr>
        <w:t xml:space="preserve"> </w:t>
      </w:r>
      <w:r w:rsidRPr="00C82E10">
        <w:rPr>
          <w:rFonts w:ascii="Calibri" w:hAnsi="Calibri" w:cs="Calibri"/>
          <w:b/>
          <w:color w:val="000000"/>
          <w:szCs w:val="24"/>
        </w:rPr>
        <w:t>činnosti</w:t>
      </w:r>
    </w:p>
    <w:p w14:paraId="67D2192D" w14:textId="77777777" w:rsidR="007069FF" w:rsidRPr="00C82E10" w:rsidRDefault="007069FF" w:rsidP="00DE0072">
      <w:pPr>
        <w:rPr>
          <w:rFonts w:ascii="Calibri" w:hAnsi="Calibri" w:cs="Calibri"/>
          <w:color w:val="000000"/>
          <w:szCs w:val="24"/>
        </w:rPr>
      </w:pPr>
    </w:p>
    <w:p w14:paraId="67D2192F" w14:textId="72B1302A"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1.</w:t>
      </w:r>
      <w:r w:rsidRPr="00C82E10">
        <w:rPr>
          <w:rFonts w:ascii="Calibri" w:hAnsi="Calibri" w:cs="Calibri"/>
          <w:color w:val="000000"/>
          <w:szCs w:val="24"/>
        </w:rPr>
        <w:tab/>
      </w:r>
      <w:r w:rsidR="00363D22">
        <w:rPr>
          <w:rFonts w:ascii="Calibri" w:hAnsi="Calibri" w:cs="Calibri"/>
          <w:color w:val="000000"/>
          <w:szCs w:val="24"/>
        </w:rPr>
        <w:t>Expert</w:t>
      </w:r>
      <w:r w:rsidRPr="00C82E10">
        <w:rPr>
          <w:rFonts w:ascii="Calibri" w:hAnsi="Calibri" w:cs="Calibri"/>
          <w:color w:val="000000"/>
          <w:szCs w:val="24"/>
        </w:rPr>
        <w:t xml:space="preserve"> a klient určí pro vzájemná jednání kontaktní osoby, které budou oprávněny druhé smluvní straně předávat informace a veškeré relevantní dokumenty a podklady, včetně dokumentů vytvořených dle této smlouvy. </w:t>
      </w:r>
    </w:p>
    <w:p w14:paraId="67D21931" w14:textId="578AF4BC"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2.</w:t>
      </w:r>
      <w:r w:rsidRPr="00C82E10">
        <w:rPr>
          <w:rFonts w:ascii="Calibri" w:hAnsi="Calibri" w:cs="Calibri"/>
          <w:color w:val="000000"/>
          <w:szCs w:val="24"/>
        </w:rPr>
        <w:tab/>
      </w:r>
      <w:r w:rsidR="00E132FF" w:rsidRPr="00C82E10">
        <w:rPr>
          <w:rFonts w:ascii="Calibri" w:hAnsi="Calibri" w:cs="Calibri"/>
          <w:color w:val="000000"/>
          <w:szCs w:val="24"/>
        </w:rPr>
        <w:t>Expert</w:t>
      </w:r>
      <w:r w:rsidRPr="00C82E10">
        <w:rPr>
          <w:rFonts w:ascii="Calibri" w:hAnsi="Calibri" w:cs="Calibri"/>
          <w:color w:val="000000"/>
          <w:szCs w:val="24"/>
        </w:rPr>
        <w:t xml:space="preserve"> se dále zavazuje, že v souladu s touto smlouvou bude klientovi</w:t>
      </w:r>
    </w:p>
    <w:p w14:paraId="67D21933" w14:textId="21EBC62B" w:rsidR="007069FF" w:rsidRPr="00C82E10" w:rsidRDefault="007069FF" w:rsidP="00DE0072">
      <w:pPr>
        <w:ind w:left="705"/>
        <w:jc w:val="both"/>
        <w:rPr>
          <w:rFonts w:ascii="Calibri" w:hAnsi="Calibri" w:cs="Calibri"/>
          <w:color w:val="000000"/>
          <w:szCs w:val="24"/>
        </w:rPr>
      </w:pPr>
      <w:r w:rsidRPr="00C82E10">
        <w:rPr>
          <w:rFonts w:ascii="Calibri" w:hAnsi="Calibri" w:cs="Calibri"/>
          <w:color w:val="000000"/>
          <w:szCs w:val="24"/>
        </w:rPr>
        <w:t>(a)</w:t>
      </w:r>
      <w:r w:rsidRPr="00C82E10">
        <w:rPr>
          <w:rFonts w:ascii="Calibri" w:hAnsi="Calibri" w:cs="Calibri"/>
          <w:color w:val="000000"/>
          <w:szCs w:val="24"/>
        </w:rPr>
        <w:tab/>
        <w:t>na požádání klienta průběžně poskytovat konzultace;</w:t>
      </w:r>
    </w:p>
    <w:p w14:paraId="67D21934" w14:textId="504C5884" w:rsidR="007069FF" w:rsidRPr="00C82E10" w:rsidRDefault="007069FF" w:rsidP="00DE0072">
      <w:pPr>
        <w:ind w:left="1416" w:hanging="711"/>
        <w:jc w:val="both"/>
        <w:rPr>
          <w:rFonts w:ascii="Calibri" w:hAnsi="Calibri" w:cs="Calibri"/>
          <w:color w:val="000000"/>
          <w:szCs w:val="24"/>
        </w:rPr>
      </w:pPr>
      <w:r w:rsidRPr="00C82E10">
        <w:rPr>
          <w:rFonts w:ascii="Calibri" w:hAnsi="Calibri" w:cs="Calibri"/>
          <w:color w:val="000000"/>
          <w:szCs w:val="24"/>
        </w:rPr>
        <w:lastRenderedPageBreak/>
        <w:t>(b)</w:t>
      </w:r>
      <w:r w:rsidRPr="00C82E10">
        <w:rPr>
          <w:rFonts w:ascii="Calibri" w:hAnsi="Calibri" w:cs="Calibri"/>
          <w:color w:val="000000"/>
          <w:szCs w:val="24"/>
        </w:rPr>
        <w:tab/>
        <w:t xml:space="preserve">asistovat a poskytovat konzultace při </w:t>
      </w:r>
      <w:r w:rsidR="00960997" w:rsidRPr="00C82E10">
        <w:rPr>
          <w:rFonts w:ascii="Calibri" w:hAnsi="Calibri" w:cs="Calibri"/>
          <w:color w:val="000000"/>
          <w:szCs w:val="24"/>
        </w:rPr>
        <w:t>technických</w:t>
      </w:r>
      <w:r w:rsidRPr="00C82E10">
        <w:rPr>
          <w:rFonts w:ascii="Calibri" w:hAnsi="Calibri" w:cs="Calibri"/>
          <w:color w:val="000000"/>
          <w:szCs w:val="24"/>
        </w:rPr>
        <w:t xml:space="preserve"> jednáních souvisejících s předmětem této smlouvy; </w:t>
      </w:r>
    </w:p>
    <w:p w14:paraId="67D21936" w14:textId="6527156A" w:rsidR="007069FF" w:rsidRPr="00C82E10" w:rsidRDefault="007069FF" w:rsidP="00DE0072">
      <w:pPr>
        <w:ind w:left="1416" w:hanging="711"/>
        <w:jc w:val="both"/>
        <w:rPr>
          <w:rFonts w:ascii="Calibri" w:hAnsi="Calibri" w:cs="Calibri"/>
          <w:color w:val="000000"/>
          <w:szCs w:val="24"/>
        </w:rPr>
      </w:pPr>
      <w:r w:rsidRPr="00C82E10">
        <w:rPr>
          <w:rFonts w:ascii="Calibri" w:hAnsi="Calibri" w:cs="Calibri"/>
          <w:color w:val="000000"/>
          <w:szCs w:val="24"/>
        </w:rPr>
        <w:t>(c)</w:t>
      </w:r>
      <w:r w:rsidRPr="00C82E10">
        <w:rPr>
          <w:rFonts w:ascii="Calibri" w:hAnsi="Calibri" w:cs="Calibri"/>
          <w:color w:val="000000"/>
          <w:szCs w:val="24"/>
        </w:rPr>
        <w:tab/>
        <w:t>poskytovat na základě jeho žádosti další služby, které souvisí s předmětem této smlouvy.</w:t>
      </w:r>
    </w:p>
    <w:p w14:paraId="67D21938" w14:textId="5358103D"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3.</w:t>
      </w:r>
      <w:r w:rsidRPr="00C82E10">
        <w:rPr>
          <w:rFonts w:ascii="Calibri" w:hAnsi="Calibri" w:cs="Calibri"/>
          <w:color w:val="000000"/>
          <w:szCs w:val="24"/>
        </w:rPr>
        <w:tab/>
        <w:t xml:space="preserve">Podklady potřebné pro provádění </w:t>
      </w:r>
      <w:r w:rsidR="00E132FF" w:rsidRPr="00C82E10">
        <w:rPr>
          <w:rFonts w:ascii="Calibri" w:hAnsi="Calibri" w:cs="Calibri"/>
          <w:color w:val="000000"/>
          <w:szCs w:val="24"/>
        </w:rPr>
        <w:t>expertní</w:t>
      </w:r>
      <w:r w:rsidRPr="00C82E10">
        <w:rPr>
          <w:rFonts w:ascii="Calibri" w:hAnsi="Calibri" w:cs="Calibri"/>
          <w:color w:val="000000"/>
          <w:szCs w:val="24"/>
        </w:rPr>
        <w:t xml:space="preserve"> činnosti, která je předmětem této smlouvy, popř. jakékoliv jiné dokumenty související s touto smlouvou, bude klient předávat </w:t>
      </w:r>
      <w:r w:rsidR="009579CC" w:rsidRPr="00C82E10">
        <w:rPr>
          <w:rFonts w:ascii="Calibri" w:hAnsi="Calibri" w:cs="Calibri"/>
          <w:color w:val="000000"/>
          <w:szCs w:val="24"/>
        </w:rPr>
        <w:t>expertovi</w:t>
      </w:r>
      <w:r w:rsidRPr="00C82E10">
        <w:rPr>
          <w:rFonts w:ascii="Calibri" w:hAnsi="Calibri" w:cs="Calibri"/>
          <w:color w:val="000000"/>
          <w:szCs w:val="24"/>
        </w:rPr>
        <w:t xml:space="preserve"> v sídle klienta, nedohodnou-li si smluvní strany jiný vhodný způsob předání, a to v termínech určených předchozí dohodou smluvních stran. </w:t>
      </w:r>
    </w:p>
    <w:p w14:paraId="67D2193A" w14:textId="728F0EE7"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4.</w:t>
      </w:r>
      <w:r w:rsidRPr="00C82E10">
        <w:rPr>
          <w:rFonts w:ascii="Calibri" w:hAnsi="Calibri" w:cs="Calibri"/>
          <w:color w:val="000000"/>
          <w:szCs w:val="24"/>
        </w:rPr>
        <w:tab/>
      </w:r>
      <w:r w:rsidR="00285A01">
        <w:rPr>
          <w:rFonts w:ascii="Calibri" w:hAnsi="Calibri" w:cs="Calibri"/>
          <w:color w:val="000000"/>
          <w:szCs w:val="24"/>
        </w:rPr>
        <w:t>Expert</w:t>
      </w:r>
      <w:r w:rsidR="00285A01" w:rsidRPr="00C82E10">
        <w:rPr>
          <w:rFonts w:ascii="Calibri" w:hAnsi="Calibri" w:cs="Calibri"/>
          <w:color w:val="000000"/>
          <w:szCs w:val="24"/>
        </w:rPr>
        <w:t xml:space="preserve"> </w:t>
      </w:r>
      <w:r w:rsidRPr="00C82E10">
        <w:rPr>
          <w:rFonts w:ascii="Calibri" w:hAnsi="Calibri" w:cs="Calibri"/>
          <w:color w:val="000000"/>
          <w:szCs w:val="24"/>
        </w:rPr>
        <w:t xml:space="preserve">se zavazuje, že při </w:t>
      </w:r>
      <w:r w:rsidR="009579CC" w:rsidRPr="00C82E10">
        <w:rPr>
          <w:rFonts w:ascii="Calibri" w:hAnsi="Calibri" w:cs="Calibri"/>
          <w:color w:val="000000"/>
          <w:szCs w:val="24"/>
        </w:rPr>
        <w:t>expertní</w:t>
      </w:r>
      <w:r w:rsidRPr="00C82E10">
        <w:rPr>
          <w:rFonts w:ascii="Calibri" w:hAnsi="Calibri" w:cs="Calibri"/>
          <w:color w:val="000000"/>
          <w:szCs w:val="24"/>
        </w:rPr>
        <w:t xml:space="preserve"> činnosti zohlední veškeré materiály, dokumenty a informace poskytnuté klientem</w:t>
      </w:r>
      <w:r w:rsidR="00285A01">
        <w:rPr>
          <w:rFonts w:ascii="Calibri" w:hAnsi="Calibri" w:cs="Calibri"/>
          <w:color w:val="000000"/>
          <w:szCs w:val="24"/>
        </w:rPr>
        <w:t xml:space="preserve"> </w:t>
      </w:r>
      <w:r w:rsidRPr="00C82E10">
        <w:rPr>
          <w:rFonts w:ascii="Calibri" w:hAnsi="Calibri" w:cs="Calibri"/>
          <w:color w:val="000000"/>
          <w:szCs w:val="24"/>
        </w:rPr>
        <w:t>a dále pak podmínky stanovené zákonem</w:t>
      </w:r>
      <w:r w:rsidR="00285A01">
        <w:rPr>
          <w:rFonts w:ascii="Calibri" w:hAnsi="Calibri" w:cs="Calibri"/>
          <w:color w:val="000000"/>
          <w:szCs w:val="24"/>
        </w:rPr>
        <w:t xml:space="preserve"> a jinými obecně závaznými právními předpisy.</w:t>
      </w:r>
      <w:r w:rsidRPr="00C82E10">
        <w:rPr>
          <w:rFonts w:ascii="Calibri" w:hAnsi="Calibri" w:cs="Calibri"/>
          <w:color w:val="000000"/>
          <w:szCs w:val="24"/>
        </w:rPr>
        <w:t>.</w:t>
      </w:r>
    </w:p>
    <w:p w14:paraId="5EF64626" w14:textId="77777777" w:rsidR="006B33C3"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5.</w:t>
      </w:r>
      <w:r w:rsidRPr="00C82E10">
        <w:rPr>
          <w:rFonts w:ascii="Calibri" w:hAnsi="Calibri" w:cs="Calibri"/>
          <w:color w:val="000000"/>
          <w:szCs w:val="24"/>
        </w:rPr>
        <w:tab/>
        <w:t xml:space="preserve">Při poskytování </w:t>
      </w:r>
      <w:r w:rsidR="009579CC" w:rsidRPr="00C82E10">
        <w:rPr>
          <w:rFonts w:ascii="Calibri" w:hAnsi="Calibri" w:cs="Calibri"/>
          <w:color w:val="000000"/>
          <w:szCs w:val="24"/>
        </w:rPr>
        <w:t>expertních</w:t>
      </w:r>
      <w:r w:rsidRPr="00C82E10">
        <w:rPr>
          <w:rFonts w:ascii="Calibri" w:hAnsi="Calibri" w:cs="Calibri"/>
          <w:color w:val="000000"/>
          <w:szCs w:val="24"/>
        </w:rPr>
        <w:t xml:space="preserve"> služeb je </w:t>
      </w:r>
      <w:r w:rsidR="009579CC" w:rsidRPr="00C82E10">
        <w:rPr>
          <w:rFonts w:ascii="Calibri" w:hAnsi="Calibri" w:cs="Calibri"/>
          <w:color w:val="000000"/>
          <w:szCs w:val="24"/>
        </w:rPr>
        <w:t>expert</w:t>
      </w:r>
      <w:r w:rsidRPr="00C82E10">
        <w:rPr>
          <w:rFonts w:ascii="Calibri" w:hAnsi="Calibri" w:cs="Calibri"/>
          <w:color w:val="000000"/>
          <w:szCs w:val="24"/>
        </w:rPr>
        <w:t xml:space="preserve"> povinen postupovat s vynaložením veškeré odborné péče s využitím všech svých znalostí a zkušeností.</w:t>
      </w:r>
    </w:p>
    <w:p w14:paraId="67D2193D" w14:textId="260F75A2" w:rsidR="007069FF"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6.</w:t>
      </w:r>
      <w:r w:rsidRPr="00C82E10">
        <w:rPr>
          <w:rFonts w:ascii="Calibri" w:hAnsi="Calibri" w:cs="Calibri"/>
          <w:color w:val="000000"/>
          <w:szCs w:val="24"/>
        </w:rPr>
        <w:tab/>
        <w:t xml:space="preserve">Při poskytování služeb je </w:t>
      </w:r>
      <w:r w:rsidR="009579CC" w:rsidRPr="00C82E10">
        <w:rPr>
          <w:rFonts w:ascii="Calibri" w:hAnsi="Calibri" w:cs="Calibri"/>
          <w:color w:val="000000"/>
          <w:szCs w:val="24"/>
        </w:rPr>
        <w:t>expert</w:t>
      </w:r>
      <w:r w:rsidRPr="00C82E10">
        <w:rPr>
          <w:rFonts w:ascii="Calibri" w:hAnsi="Calibri" w:cs="Calibri"/>
          <w:color w:val="000000"/>
          <w:szCs w:val="24"/>
        </w:rPr>
        <w:t xml:space="preserve"> povinen postupovat tak, aby nepoškodil dobré jméno klienta. </w:t>
      </w:r>
    </w:p>
    <w:p w14:paraId="4A7189D4" w14:textId="0F8E5188" w:rsidR="00E4367E" w:rsidRPr="00DE444B" w:rsidRDefault="00E4367E" w:rsidP="00DE0072">
      <w:pPr>
        <w:ind w:left="705" w:hanging="705"/>
        <w:jc w:val="both"/>
        <w:rPr>
          <w:rFonts w:asciiTheme="minorHAnsi" w:hAnsiTheme="minorHAnsi" w:cs="Calibri"/>
          <w:color w:val="000000"/>
          <w:szCs w:val="24"/>
        </w:rPr>
      </w:pPr>
      <w:r w:rsidRPr="00DE444B">
        <w:rPr>
          <w:rFonts w:asciiTheme="minorHAnsi" w:hAnsiTheme="minorHAnsi" w:cs="Calibri"/>
          <w:color w:val="000000"/>
          <w:szCs w:val="24"/>
        </w:rPr>
        <w:t xml:space="preserve">7. </w:t>
      </w:r>
      <w:r w:rsidRPr="00DE444B">
        <w:rPr>
          <w:rFonts w:asciiTheme="minorHAnsi" w:hAnsiTheme="minorHAnsi" w:cs="Calibri"/>
          <w:color w:val="000000"/>
          <w:szCs w:val="24"/>
        </w:rPr>
        <w:tab/>
        <w:t xml:space="preserve">Jestliže expert </w:t>
      </w:r>
      <w:r w:rsidRPr="00DE444B">
        <w:rPr>
          <w:rFonts w:asciiTheme="minorHAnsi" w:hAnsiTheme="minorHAnsi"/>
        </w:rPr>
        <w:t>bude v prodlení s poskytováním služeb, je klient oprávněn požadovat po expertovi smluvní pokutu ve výši 0,05 % z celkové ceny služeb za každý den prodlení.</w:t>
      </w:r>
    </w:p>
    <w:p w14:paraId="67D2193E" w14:textId="77777777" w:rsidR="007069FF" w:rsidRPr="00C82E10" w:rsidRDefault="007069FF" w:rsidP="00DE0072">
      <w:pPr>
        <w:ind w:left="705" w:hanging="705"/>
        <w:jc w:val="both"/>
        <w:rPr>
          <w:rFonts w:ascii="Calibri" w:hAnsi="Calibri" w:cs="Calibri"/>
          <w:color w:val="000000"/>
          <w:szCs w:val="24"/>
        </w:rPr>
      </w:pPr>
    </w:p>
    <w:p w14:paraId="67D21940"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IV.</w:t>
      </w:r>
    </w:p>
    <w:p w14:paraId="67D21941"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Práva a povinnosti klienta</w:t>
      </w:r>
    </w:p>
    <w:p w14:paraId="67D21942" w14:textId="77777777" w:rsidR="007069FF" w:rsidRPr="00C82E10" w:rsidRDefault="007069FF" w:rsidP="00DE0072">
      <w:pPr>
        <w:jc w:val="both"/>
        <w:rPr>
          <w:rFonts w:ascii="Calibri" w:hAnsi="Calibri" w:cs="Calibri"/>
          <w:color w:val="000000"/>
          <w:szCs w:val="24"/>
        </w:rPr>
      </w:pPr>
    </w:p>
    <w:p w14:paraId="67D21944" w14:textId="30DF1CF0" w:rsidR="007069FF" w:rsidRPr="00C82E10" w:rsidRDefault="007069FF" w:rsidP="00DE0072">
      <w:pPr>
        <w:jc w:val="both"/>
        <w:rPr>
          <w:rFonts w:ascii="Calibri" w:hAnsi="Calibri" w:cs="Calibri"/>
          <w:color w:val="000000"/>
          <w:szCs w:val="24"/>
        </w:rPr>
      </w:pPr>
      <w:r w:rsidRPr="00C82E10">
        <w:rPr>
          <w:rFonts w:ascii="Calibri" w:hAnsi="Calibri" w:cs="Calibri"/>
          <w:color w:val="000000"/>
          <w:szCs w:val="24"/>
        </w:rPr>
        <w:t>1.</w:t>
      </w:r>
      <w:r w:rsidRPr="00C82E10">
        <w:rPr>
          <w:rFonts w:ascii="Calibri" w:hAnsi="Calibri" w:cs="Calibri"/>
          <w:color w:val="000000"/>
          <w:szCs w:val="24"/>
        </w:rPr>
        <w:tab/>
        <w:t xml:space="preserve">Klient při provádění této smlouvy: </w:t>
      </w:r>
    </w:p>
    <w:p w14:paraId="67D21946" w14:textId="196C06A9" w:rsidR="007069FF" w:rsidRPr="00C82E10" w:rsidRDefault="007069FF" w:rsidP="00DE0072">
      <w:pPr>
        <w:ind w:left="1410" w:hanging="705"/>
        <w:jc w:val="both"/>
        <w:rPr>
          <w:rFonts w:ascii="Calibri" w:hAnsi="Calibri" w:cs="Calibri"/>
          <w:color w:val="000000"/>
          <w:szCs w:val="24"/>
        </w:rPr>
      </w:pPr>
      <w:r w:rsidRPr="00C82E10">
        <w:rPr>
          <w:rFonts w:ascii="Calibri" w:hAnsi="Calibri" w:cs="Calibri"/>
          <w:color w:val="000000"/>
          <w:szCs w:val="24"/>
        </w:rPr>
        <w:t>(a)</w:t>
      </w:r>
      <w:r w:rsidRPr="00C82E10">
        <w:rPr>
          <w:rFonts w:ascii="Calibri" w:hAnsi="Calibri" w:cs="Calibri"/>
          <w:color w:val="000000"/>
          <w:szCs w:val="24"/>
        </w:rPr>
        <w:tab/>
        <w:t xml:space="preserve">poskytne </w:t>
      </w:r>
      <w:r w:rsidR="005C3E0F" w:rsidRPr="00C82E10">
        <w:rPr>
          <w:rFonts w:ascii="Calibri" w:hAnsi="Calibri" w:cs="Calibri"/>
          <w:color w:val="000000"/>
          <w:szCs w:val="24"/>
        </w:rPr>
        <w:t>expe</w:t>
      </w:r>
      <w:r w:rsidR="00285B33" w:rsidRPr="00C82E10">
        <w:rPr>
          <w:rFonts w:ascii="Calibri" w:hAnsi="Calibri" w:cs="Calibri"/>
          <w:color w:val="000000"/>
          <w:szCs w:val="24"/>
        </w:rPr>
        <w:t>rtovi</w:t>
      </w:r>
      <w:r w:rsidRPr="00C82E10">
        <w:rPr>
          <w:rFonts w:ascii="Calibri" w:hAnsi="Calibri" w:cs="Calibri"/>
          <w:color w:val="000000"/>
          <w:szCs w:val="24"/>
        </w:rPr>
        <w:t xml:space="preserve"> nutnou součinnost potřebnou k poradenské činnosti, zejména sdělí </w:t>
      </w:r>
      <w:r w:rsidR="00285A01">
        <w:rPr>
          <w:rFonts w:ascii="Calibri" w:hAnsi="Calibri" w:cs="Calibri"/>
          <w:color w:val="000000"/>
          <w:szCs w:val="24"/>
        </w:rPr>
        <w:t>expertovi</w:t>
      </w:r>
      <w:r w:rsidRPr="00C82E10">
        <w:rPr>
          <w:rFonts w:ascii="Calibri" w:hAnsi="Calibri" w:cs="Calibri"/>
          <w:color w:val="000000"/>
          <w:szCs w:val="24"/>
        </w:rPr>
        <w:t xml:space="preserve"> potřebné informace a dodá podklady a materiály, které </w:t>
      </w:r>
      <w:r w:rsidR="00285A01">
        <w:rPr>
          <w:rFonts w:ascii="Calibri" w:hAnsi="Calibri" w:cs="Calibri"/>
          <w:color w:val="000000"/>
          <w:szCs w:val="24"/>
        </w:rPr>
        <w:t>expert</w:t>
      </w:r>
      <w:r w:rsidR="00285A01" w:rsidRPr="00C82E10">
        <w:rPr>
          <w:rFonts w:ascii="Calibri" w:hAnsi="Calibri" w:cs="Calibri"/>
          <w:color w:val="000000"/>
          <w:szCs w:val="24"/>
        </w:rPr>
        <w:t xml:space="preserve"> </w:t>
      </w:r>
      <w:r w:rsidRPr="00C82E10">
        <w:rPr>
          <w:rFonts w:ascii="Calibri" w:hAnsi="Calibri" w:cs="Calibri"/>
          <w:color w:val="000000"/>
          <w:szCs w:val="24"/>
        </w:rPr>
        <w:t>potřebuje k efektivnímu plnění závazků dle této smlouvy;</w:t>
      </w:r>
    </w:p>
    <w:p w14:paraId="67D21948" w14:textId="60482E80" w:rsidR="007069FF" w:rsidRPr="00C82E10" w:rsidRDefault="007069FF" w:rsidP="00DE0072">
      <w:pPr>
        <w:ind w:left="1410" w:hanging="705"/>
        <w:jc w:val="both"/>
        <w:rPr>
          <w:rFonts w:ascii="Calibri" w:hAnsi="Calibri" w:cs="Calibri"/>
          <w:color w:val="000000"/>
          <w:szCs w:val="24"/>
        </w:rPr>
      </w:pPr>
      <w:r w:rsidRPr="00C82E10">
        <w:rPr>
          <w:rFonts w:ascii="Calibri" w:hAnsi="Calibri" w:cs="Calibri"/>
          <w:color w:val="000000"/>
          <w:szCs w:val="24"/>
        </w:rPr>
        <w:t>(b)</w:t>
      </w:r>
      <w:r w:rsidRPr="00C82E10">
        <w:rPr>
          <w:rFonts w:ascii="Calibri" w:hAnsi="Calibri" w:cs="Calibri"/>
          <w:color w:val="000000"/>
          <w:szCs w:val="24"/>
        </w:rPr>
        <w:tab/>
        <w:t xml:space="preserve">poskytne </w:t>
      </w:r>
      <w:r w:rsidR="00285B33" w:rsidRPr="00C82E10">
        <w:rPr>
          <w:rFonts w:ascii="Calibri" w:hAnsi="Calibri" w:cs="Calibri"/>
          <w:color w:val="000000"/>
          <w:szCs w:val="24"/>
        </w:rPr>
        <w:t>expertovi</w:t>
      </w:r>
      <w:r w:rsidRPr="00C82E10">
        <w:rPr>
          <w:rFonts w:ascii="Calibri" w:hAnsi="Calibri" w:cs="Calibri"/>
          <w:color w:val="000000"/>
          <w:szCs w:val="24"/>
        </w:rPr>
        <w:t xml:space="preserve"> případně další informace, podklady a materiály, které bude </w:t>
      </w:r>
      <w:r w:rsidR="00285A01">
        <w:rPr>
          <w:rFonts w:ascii="Calibri" w:hAnsi="Calibri" w:cs="Calibri"/>
          <w:color w:val="000000"/>
          <w:szCs w:val="24"/>
        </w:rPr>
        <w:t>expert</w:t>
      </w:r>
      <w:r w:rsidRPr="00C82E10">
        <w:rPr>
          <w:rFonts w:ascii="Calibri" w:hAnsi="Calibri" w:cs="Calibri"/>
          <w:color w:val="000000"/>
          <w:szCs w:val="24"/>
        </w:rPr>
        <w:t xml:space="preserve"> vyžadovat pro účely </w:t>
      </w:r>
      <w:r w:rsidR="00285B33" w:rsidRPr="00C82E10">
        <w:rPr>
          <w:rFonts w:ascii="Calibri" w:hAnsi="Calibri" w:cs="Calibri"/>
          <w:color w:val="000000"/>
          <w:szCs w:val="24"/>
        </w:rPr>
        <w:t>expertní</w:t>
      </w:r>
      <w:r w:rsidRPr="00C82E10">
        <w:rPr>
          <w:rFonts w:ascii="Calibri" w:hAnsi="Calibri" w:cs="Calibri"/>
          <w:color w:val="000000"/>
          <w:szCs w:val="24"/>
        </w:rPr>
        <w:t xml:space="preserve"> činnosti dle této smlouvy; v případě, že klient nemá takové informace, podklady či materiály ve svém držení, vynaloží veškeré úsilí, které je možné rozumně požadovat, k tomu, aby tyto informace, podklady a materiály získal a </w:t>
      </w:r>
      <w:r w:rsidR="006B33C3" w:rsidRPr="00C82E10">
        <w:rPr>
          <w:rFonts w:ascii="Calibri" w:hAnsi="Calibri" w:cs="Calibri"/>
          <w:color w:val="000000"/>
          <w:szCs w:val="24"/>
        </w:rPr>
        <w:t>expertovi</w:t>
      </w:r>
      <w:r w:rsidRPr="00C82E10">
        <w:rPr>
          <w:rFonts w:ascii="Calibri" w:hAnsi="Calibri" w:cs="Calibri"/>
          <w:color w:val="000000"/>
          <w:szCs w:val="24"/>
        </w:rPr>
        <w:t xml:space="preserve"> poskytl;</w:t>
      </w:r>
    </w:p>
    <w:p w14:paraId="67D2194A" w14:textId="4C2CCBAD" w:rsidR="007069FF" w:rsidRPr="00C82E10" w:rsidRDefault="007069FF" w:rsidP="00DE0072">
      <w:pPr>
        <w:ind w:left="1410" w:hanging="705"/>
        <w:jc w:val="both"/>
        <w:rPr>
          <w:rFonts w:ascii="Calibri" w:hAnsi="Calibri" w:cs="Calibri"/>
          <w:color w:val="000000"/>
          <w:szCs w:val="24"/>
        </w:rPr>
      </w:pPr>
      <w:r w:rsidRPr="00C82E10">
        <w:rPr>
          <w:rFonts w:ascii="Calibri" w:hAnsi="Calibri" w:cs="Calibri"/>
          <w:color w:val="000000"/>
          <w:szCs w:val="24"/>
        </w:rPr>
        <w:t>(c)</w:t>
      </w:r>
      <w:r w:rsidRPr="00C82E10">
        <w:rPr>
          <w:rFonts w:ascii="Calibri" w:hAnsi="Calibri" w:cs="Calibri"/>
          <w:color w:val="000000"/>
          <w:szCs w:val="24"/>
        </w:rPr>
        <w:tab/>
        <w:t xml:space="preserve">oznámí </w:t>
      </w:r>
      <w:r w:rsidR="00285B33" w:rsidRPr="00C82E10">
        <w:rPr>
          <w:rFonts w:ascii="Calibri" w:hAnsi="Calibri" w:cs="Calibri"/>
          <w:color w:val="000000"/>
          <w:szCs w:val="24"/>
        </w:rPr>
        <w:t>expertovi</w:t>
      </w:r>
      <w:r w:rsidRPr="00C82E10">
        <w:rPr>
          <w:rFonts w:ascii="Calibri" w:hAnsi="Calibri" w:cs="Calibri"/>
          <w:color w:val="000000"/>
          <w:szCs w:val="24"/>
        </w:rPr>
        <w:t xml:space="preserve"> podstatné skutečnosti a změny skutečností, které mohou mít jakýkoliv vliv na plnění závazků </w:t>
      </w:r>
      <w:r w:rsidR="00285A01">
        <w:rPr>
          <w:rFonts w:ascii="Calibri" w:hAnsi="Calibri" w:cs="Calibri"/>
          <w:color w:val="000000"/>
          <w:szCs w:val="24"/>
        </w:rPr>
        <w:t>experta</w:t>
      </w:r>
      <w:r w:rsidR="00285A01" w:rsidRPr="00C82E10" w:rsidDel="00285A01">
        <w:rPr>
          <w:rFonts w:ascii="Calibri" w:hAnsi="Calibri" w:cs="Calibri"/>
          <w:color w:val="000000"/>
          <w:szCs w:val="24"/>
        </w:rPr>
        <w:t xml:space="preserve"> </w:t>
      </w:r>
      <w:r w:rsidRPr="00C82E10">
        <w:rPr>
          <w:rFonts w:ascii="Calibri" w:hAnsi="Calibri" w:cs="Calibri"/>
          <w:color w:val="000000"/>
          <w:szCs w:val="24"/>
        </w:rPr>
        <w:t>dle této smlouvy;</w:t>
      </w:r>
    </w:p>
    <w:p w14:paraId="67D2194C" w14:textId="6E01F588" w:rsidR="007069FF"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2.</w:t>
      </w:r>
      <w:r w:rsidRPr="00C82E10">
        <w:rPr>
          <w:rFonts w:ascii="Calibri" w:hAnsi="Calibri" w:cs="Calibri"/>
          <w:color w:val="000000"/>
          <w:szCs w:val="24"/>
        </w:rPr>
        <w:tab/>
        <w:t xml:space="preserve">V případě ukončení smlouvy nesmí </w:t>
      </w:r>
      <w:r w:rsidR="00B05616" w:rsidRPr="00C82E10">
        <w:rPr>
          <w:rFonts w:ascii="Calibri" w:hAnsi="Calibri" w:cs="Calibri"/>
          <w:color w:val="000000"/>
          <w:szCs w:val="24"/>
        </w:rPr>
        <w:t>expert</w:t>
      </w:r>
      <w:r w:rsidRPr="00C82E10">
        <w:rPr>
          <w:rFonts w:ascii="Calibri" w:hAnsi="Calibri" w:cs="Calibri"/>
          <w:color w:val="000000"/>
          <w:szCs w:val="24"/>
        </w:rPr>
        <w:t xml:space="preserve"> jakýmkoliv způsobem pro své potřeby nebo pro potřeby třetí osoby využít, použít nebo předat know-how klienta</w:t>
      </w:r>
      <w:r w:rsidR="00285A01">
        <w:rPr>
          <w:rFonts w:ascii="Calibri" w:hAnsi="Calibri" w:cs="Calibri"/>
          <w:color w:val="000000"/>
          <w:szCs w:val="24"/>
        </w:rPr>
        <w:t xml:space="preserve"> či třetích osob</w:t>
      </w:r>
      <w:r w:rsidRPr="00C82E10">
        <w:rPr>
          <w:rFonts w:ascii="Calibri" w:hAnsi="Calibri" w:cs="Calibri"/>
          <w:color w:val="000000"/>
          <w:szCs w:val="24"/>
        </w:rPr>
        <w:t xml:space="preserve">, se kterým se seznámil a které získal v průběhu poskytování </w:t>
      </w:r>
      <w:r w:rsidR="00DD6FD6" w:rsidRPr="00C82E10">
        <w:rPr>
          <w:rFonts w:ascii="Calibri" w:hAnsi="Calibri" w:cs="Calibri"/>
          <w:color w:val="000000"/>
          <w:szCs w:val="24"/>
        </w:rPr>
        <w:t>expertní</w:t>
      </w:r>
      <w:r w:rsidRPr="00C82E10">
        <w:rPr>
          <w:rFonts w:ascii="Calibri" w:hAnsi="Calibri" w:cs="Calibri"/>
          <w:color w:val="000000"/>
          <w:szCs w:val="24"/>
        </w:rPr>
        <w:t xml:space="preserve"> činnosti dle této smlouvy, přičemž know-how klienta</w:t>
      </w:r>
      <w:r w:rsidR="00285A01">
        <w:rPr>
          <w:rFonts w:ascii="Calibri" w:hAnsi="Calibri" w:cs="Calibri"/>
          <w:color w:val="000000"/>
          <w:szCs w:val="24"/>
        </w:rPr>
        <w:t xml:space="preserve"> či třetích osob</w:t>
      </w:r>
      <w:r w:rsidRPr="00C82E10">
        <w:rPr>
          <w:rFonts w:ascii="Calibri" w:hAnsi="Calibri" w:cs="Calibri"/>
          <w:color w:val="000000"/>
          <w:szCs w:val="24"/>
        </w:rPr>
        <w:t xml:space="preserve"> se rozumí zejména způsob výpočtů, měření</w:t>
      </w:r>
      <w:r w:rsidR="008725B4" w:rsidRPr="00C82E10">
        <w:rPr>
          <w:rFonts w:ascii="Calibri" w:hAnsi="Calibri" w:cs="Calibri"/>
          <w:color w:val="000000"/>
          <w:szCs w:val="24"/>
        </w:rPr>
        <w:t xml:space="preserve"> a</w:t>
      </w:r>
      <w:r w:rsidRPr="00C82E10">
        <w:rPr>
          <w:rFonts w:ascii="Calibri" w:hAnsi="Calibri" w:cs="Calibri"/>
          <w:color w:val="000000"/>
          <w:szCs w:val="24"/>
        </w:rPr>
        <w:t xml:space="preserve"> postupů</w:t>
      </w:r>
      <w:r w:rsidR="008725B4" w:rsidRPr="00C82E10">
        <w:rPr>
          <w:rFonts w:ascii="Calibri" w:hAnsi="Calibri" w:cs="Calibri"/>
          <w:color w:val="000000"/>
          <w:szCs w:val="24"/>
        </w:rPr>
        <w:t xml:space="preserve"> vypracovaných v rámci projektu.</w:t>
      </w:r>
    </w:p>
    <w:p w14:paraId="6C613487" w14:textId="3F32EB7A" w:rsidR="00CC505F" w:rsidRPr="00DE444B" w:rsidRDefault="00CC505F" w:rsidP="00DE0072">
      <w:pPr>
        <w:ind w:left="705" w:hanging="705"/>
        <w:jc w:val="both"/>
        <w:rPr>
          <w:rFonts w:asciiTheme="minorHAnsi" w:hAnsiTheme="minorHAnsi" w:cs="Calibri"/>
          <w:color w:val="000000"/>
          <w:szCs w:val="24"/>
        </w:rPr>
      </w:pPr>
      <w:r w:rsidRPr="00DE444B">
        <w:rPr>
          <w:rFonts w:asciiTheme="minorHAnsi" w:hAnsiTheme="minorHAnsi" w:cs="Calibri"/>
          <w:color w:val="000000"/>
          <w:szCs w:val="24"/>
        </w:rPr>
        <w:t xml:space="preserve">3. </w:t>
      </w:r>
      <w:r w:rsidRPr="00DE444B">
        <w:rPr>
          <w:rFonts w:asciiTheme="minorHAnsi" w:hAnsiTheme="minorHAnsi" w:cs="Calibri"/>
          <w:color w:val="000000"/>
          <w:szCs w:val="24"/>
        </w:rPr>
        <w:tab/>
        <w:t xml:space="preserve">Bude-li klient </w:t>
      </w:r>
      <w:r w:rsidRPr="00DE444B">
        <w:rPr>
          <w:rFonts w:asciiTheme="minorHAnsi" w:hAnsiTheme="minorHAnsi"/>
        </w:rPr>
        <w:t>v prodlení se zaplacením ceny, je expert oprávněn požadovat po klientovi smluvní pokutu ve výši 0,05 % z neuhrazené části peněžitého závazku, a to za každý den prodlení.</w:t>
      </w:r>
    </w:p>
    <w:p w14:paraId="67D2194D" w14:textId="7F50F9AA" w:rsidR="007069FF"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 xml:space="preserve"> </w:t>
      </w:r>
    </w:p>
    <w:p w14:paraId="6086DF73" w14:textId="31371FD0" w:rsidR="005154C8" w:rsidRDefault="005154C8" w:rsidP="00DE0072">
      <w:pPr>
        <w:ind w:left="705" w:hanging="705"/>
        <w:jc w:val="both"/>
        <w:rPr>
          <w:rFonts w:ascii="Calibri" w:hAnsi="Calibri" w:cs="Calibri"/>
          <w:color w:val="000000"/>
          <w:szCs w:val="24"/>
        </w:rPr>
      </w:pPr>
    </w:p>
    <w:p w14:paraId="2ACC2AA8" w14:textId="52A8904A" w:rsidR="005154C8" w:rsidRDefault="005154C8" w:rsidP="00DE0072">
      <w:pPr>
        <w:ind w:left="705" w:hanging="705"/>
        <w:jc w:val="both"/>
        <w:rPr>
          <w:rFonts w:ascii="Calibri" w:hAnsi="Calibri" w:cs="Calibri"/>
          <w:color w:val="000000"/>
          <w:szCs w:val="24"/>
        </w:rPr>
      </w:pPr>
    </w:p>
    <w:p w14:paraId="27B43869" w14:textId="77777777" w:rsidR="00F10D1D" w:rsidRDefault="00F10D1D" w:rsidP="00DE0072">
      <w:pPr>
        <w:ind w:left="705" w:hanging="705"/>
        <w:jc w:val="both"/>
        <w:rPr>
          <w:rFonts w:ascii="Calibri" w:hAnsi="Calibri" w:cs="Calibri"/>
          <w:color w:val="000000"/>
          <w:szCs w:val="24"/>
        </w:rPr>
      </w:pPr>
    </w:p>
    <w:p w14:paraId="46543A27" w14:textId="2847BD1E" w:rsidR="005154C8" w:rsidRDefault="005154C8" w:rsidP="00DE0072">
      <w:pPr>
        <w:ind w:left="705" w:hanging="705"/>
        <w:jc w:val="both"/>
        <w:rPr>
          <w:rFonts w:ascii="Calibri" w:hAnsi="Calibri" w:cs="Calibri"/>
          <w:color w:val="000000"/>
          <w:szCs w:val="24"/>
        </w:rPr>
      </w:pPr>
    </w:p>
    <w:p w14:paraId="632EDE4B" w14:textId="77777777" w:rsidR="005154C8" w:rsidRPr="00C82E10" w:rsidRDefault="005154C8" w:rsidP="00DE0072">
      <w:pPr>
        <w:ind w:left="705" w:hanging="705"/>
        <w:jc w:val="both"/>
        <w:rPr>
          <w:rFonts w:ascii="Calibri" w:hAnsi="Calibri" w:cs="Calibri"/>
          <w:color w:val="000000"/>
          <w:szCs w:val="24"/>
        </w:rPr>
      </w:pPr>
    </w:p>
    <w:p w14:paraId="67D2194E"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V.</w:t>
      </w:r>
    </w:p>
    <w:p w14:paraId="67D2194F" w14:textId="77777777" w:rsidR="007069FF" w:rsidRPr="00C82E10" w:rsidRDefault="007069FF" w:rsidP="00DE0072">
      <w:pPr>
        <w:jc w:val="center"/>
        <w:rPr>
          <w:rFonts w:ascii="Calibri" w:hAnsi="Calibri" w:cs="Calibri"/>
          <w:b/>
          <w:color w:val="000000"/>
          <w:szCs w:val="24"/>
        </w:rPr>
      </w:pPr>
      <w:r w:rsidRPr="00C82E10">
        <w:rPr>
          <w:rFonts w:ascii="Calibri" w:hAnsi="Calibri" w:cs="Calibri"/>
          <w:b/>
          <w:color w:val="000000"/>
          <w:szCs w:val="24"/>
        </w:rPr>
        <w:t>Povinnost mlčenlivosti</w:t>
      </w:r>
    </w:p>
    <w:p w14:paraId="67D21950" w14:textId="77777777" w:rsidR="007069FF" w:rsidRPr="00C82E10" w:rsidRDefault="007069FF" w:rsidP="00DE0072">
      <w:pPr>
        <w:jc w:val="both"/>
        <w:rPr>
          <w:rFonts w:ascii="Calibri" w:hAnsi="Calibri" w:cs="Calibri"/>
          <w:color w:val="000000"/>
          <w:szCs w:val="24"/>
        </w:rPr>
      </w:pPr>
    </w:p>
    <w:p w14:paraId="67D21952" w14:textId="47FF0DBD"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1.</w:t>
      </w:r>
      <w:r w:rsidRPr="00C82E10">
        <w:rPr>
          <w:rFonts w:ascii="Calibri" w:hAnsi="Calibri" w:cs="Calibri"/>
          <w:color w:val="000000"/>
          <w:szCs w:val="24"/>
        </w:rPr>
        <w:tab/>
        <w:t xml:space="preserve">V souvislosti s předmětem této smlouvy si obě smluvní strany navzájem budou vyměňovat informace, které mohou být druhou smluvní stranou využívány výlučně v souvislosti s touto smlouvou. </w:t>
      </w:r>
    </w:p>
    <w:p w14:paraId="67D21954" w14:textId="27D15DD3" w:rsidR="007069FF" w:rsidRPr="00C82E10" w:rsidRDefault="007069FF" w:rsidP="00DE0072">
      <w:pPr>
        <w:ind w:left="720" w:hanging="720"/>
        <w:jc w:val="both"/>
        <w:rPr>
          <w:rFonts w:ascii="Calibri" w:hAnsi="Calibri" w:cs="Calibri"/>
          <w:color w:val="000000"/>
          <w:szCs w:val="24"/>
        </w:rPr>
      </w:pPr>
      <w:r w:rsidRPr="00C82E10">
        <w:rPr>
          <w:rFonts w:ascii="Calibri" w:hAnsi="Calibri" w:cs="Calibri"/>
          <w:color w:val="000000"/>
          <w:szCs w:val="24"/>
        </w:rPr>
        <w:t>2.</w:t>
      </w:r>
      <w:r w:rsidRPr="00C82E10">
        <w:rPr>
          <w:rFonts w:ascii="Calibri" w:hAnsi="Calibri" w:cs="Calibri"/>
          <w:color w:val="000000"/>
          <w:szCs w:val="24"/>
        </w:rPr>
        <w:tab/>
        <w:t xml:space="preserve">Obě strany berou na vědomí, že veškeré informace, které si budou poskytovat mají povahu obchodního tajemství a musí být proto jako takové utajeny před třetími osobami, nebude-li smluvními stranami písemně sjednáno jinak. </w:t>
      </w:r>
    </w:p>
    <w:p w14:paraId="67D21956" w14:textId="105ADAB9" w:rsidR="007069FF" w:rsidRPr="00C82E10" w:rsidRDefault="007069FF" w:rsidP="00DE0072">
      <w:pPr>
        <w:ind w:left="720" w:hanging="720"/>
        <w:jc w:val="both"/>
        <w:rPr>
          <w:rFonts w:ascii="Calibri" w:hAnsi="Calibri" w:cs="Calibri"/>
          <w:color w:val="000000"/>
          <w:szCs w:val="24"/>
        </w:rPr>
      </w:pPr>
      <w:r w:rsidRPr="00C82E10">
        <w:rPr>
          <w:rFonts w:ascii="Calibri" w:hAnsi="Calibri" w:cs="Calibri"/>
          <w:color w:val="000000"/>
          <w:szCs w:val="24"/>
        </w:rPr>
        <w:t>3.</w:t>
      </w:r>
      <w:r w:rsidRPr="00C82E10">
        <w:rPr>
          <w:rFonts w:ascii="Calibri" w:hAnsi="Calibri" w:cs="Calibri"/>
          <w:color w:val="000000"/>
          <w:szCs w:val="24"/>
        </w:rPr>
        <w:tab/>
        <w:t>Obě strany berou na vědomí, že za důvěrné jsou považovány zejména informace o způsobu provádění, formě a obsahu poradenské činnosti, přičemž za důvěrné informace se ve smyslu této smlouvy považují veškeré informace v ústní nebo písemné podobě (včetně informací v elektronické podobě), které si smluvní strany navzájem poskytnou v souvislosti s touto smlouvou (dále jen souhrnně jako „</w:t>
      </w:r>
      <w:r w:rsidRPr="00C82E10">
        <w:rPr>
          <w:rFonts w:ascii="Calibri" w:hAnsi="Calibri" w:cs="Calibri"/>
          <w:b/>
          <w:color w:val="000000"/>
          <w:szCs w:val="24"/>
        </w:rPr>
        <w:t>důvěrné informace</w:t>
      </w:r>
      <w:r w:rsidRPr="00C82E10">
        <w:rPr>
          <w:rFonts w:ascii="Calibri" w:hAnsi="Calibri" w:cs="Calibri"/>
          <w:color w:val="000000"/>
          <w:szCs w:val="24"/>
        </w:rPr>
        <w:t>“).</w:t>
      </w:r>
    </w:p>
    <w:p w14:paraId="67D21958" w14:textId="6A9AB0CA"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4.</w:t>
      </w:r>
      <w:r w:rsidRPr="00C82E10">
        <w:rPr>
          <w:rFonts w:ascii="Calibri" w:hAnsi="Calibri" w:cs="Calibri"/>
          <w:color w:val="000000"/>
          <w:szCs w:val="24"/>
        </w:rPr>
        <w:tab/>
      </w:r>
      <w:r w:rsidRPr="00C82E10">
        <w:rPr>
          <w:rFonts w:ascii="Calibri" w:hAnsi="Calibri" w:cs="Calibri"/>
          <w:color w:val="000000"/>
          <w:szCs w:val="24"/>
        </w:rPr>
        <w:tab/>
        <w:t>Obě smluvní strany se zavazují zachovávat mlčenlivost o důvěrných informacích a zavazují se, že přijmou veškerá nutná opatření k jejich ochraně.</w:t>
      </w:r>
    </w:p>
    <w:p w14:paraId="67D2195A" w14:textId="224DACD4" w:rsidR="007069FF" w:rsidRPr="00C82E10" w:rsidRDefault="007069FF" w:rsidP="00DE0072">
      <w:pPr>
        <w:ind w:left="720" w:hanging="720"/>
        <w:jc w:val="both"/>
        <w:rPr>
          <w:rFonts w:ascii="Calibri" w:hAnsi="Calibri" w:cs="Calibri"/>
          <w:color w:val="000000"/>
          <w:szCs w:val="24"/>
        </w:rPr>
      </w:pPr>
      <w:r w:rsidRPr="00C82E10">
        <w:rPr>
          <w:rFonts w:ascii="Calibri" w:hAnsi="Calibri" w:cs="Calibri"/>
          <w:color w:val="000000"/>
          <w:szCs w:val="24"/>
        </w:rPr>
        <w:t>5.</w:t>
      </w:r>
      <w:r w:rsidRPr="00C82E10">
        <w:rPr>
          <w:rFonts w:ascii="Calibri" w:hAnsi="Calibri" w:cs="Calibri"/>
          <w:color w:val="000000"/>
          <w:szCs w:val="24"/>
        </w:rPr>
        <w:tab/>
        <w:t>Jakékoliv důvěrné informace mohou být smluvními stranami využity pouze a výlučně v souvislosti s touto smlouvou a žádná ze smluvních stran není oprávněna užít důvěrné informace jakýmkoliv způsobem, a to ani pro potřebu svou, ani pro potřebu jakékoli jiné třetí osoby, nebude-li smluvními stranami sjednáno písemně jinak.</w:t>
      </w:r>
    </w:p>
    <w:p w14:paraId="67D2195C" w14:textId="4B63C36F"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6.</w:t>
      </w:r>
      <w:r w:rsidRPr="00C82E10">
        <w:rPr>
          <w:rFonts w:ascii="Calibri" w:hAnsi="Calibri" w:cs="Calibri"/>
          <w:color w:val="000000"/>
          <w:szCs w:val="24"/>
        </w:rPr>
        <w:tab/>
      </w:r>
      <w:r w:rsidRPr="00C82E10">
        <w:rPr>
          <w:rFonts w:ascii="Calibri" w:hAnsi="Calibri" w:cs="Calibri"/>
          <w:color w:val="000000"/>
          <w:szCs w:val="24"/>
        </w:rPr>
        <w:tab/>
        <w:t xml:space="preserve">Obě smluvní strany se zavazují, že bez předchozího písemného souhlasu druhé smluvní strany neposkytnou důvěrné informace v žádné formě třetím osobám, s výjimkou těch svých zaměstnanců, zástupců nebo dalších osob v obdobném postavení, kteří s nimi potřebují být obeznámeni při plnění závazků z této smlouvy. Obě smluvní strany jsou oprávněny poskytnout důvěrné informace v nezbytném rozsahu třetí straně, pouze pokud to bude zcela nezbytné k plnění závazků z této smlouvy. Smluvní strany se zavazují zajistit, že tyto třetí osoby budou zachovávat ochranu důvěrných informací ve stejném rozsahu a stejným způsobem, který stanoví tato smlouva. V případě, že mají být důvěrné informace poskytnuty klientem třetí straně, je možné takovéto důvěrné informace poskytnout až po předchozím písemném souhlasu poradce. Obě smluvní strany se zavazují zajistit, že jejich zaměstnanci, pracovníci, zástupci a další osoby v obdobném postavení budou zachovávat mlčenlivost ve vztahu k důvěrným informacím. Poruší-li zaměstnanec, pracovník, zástupce nebo další osoba v obdobném postavení u kterékoli smluvní strany povinnost mlčenlivosti ve vztahu k důvěrným informacím, považuje se to za porušení povinnosti mlčenlivosti té smluvní strany, ke které zaměstnanec, pracovník, zástupce nebo další osoba v obdobném postavení náležel. </w:t>
      </w:r>
    </w:p>
    <w:p w14:paraId="67D2195E" w14:textId="4B261ADD"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7.</w:t>
      </w:r>
      <w:r w:rsidRPr="00C82E10">
        <w:rPr>
          <w:rFonts w:ascii="Calibri" w:hAnsi="Calibri" w:cs="Calibri"/>
          <w:color w:val="000000"/>
          <w:szCs w:val="24"/>
        </w:rPr>
        <w:tab/>
      </w:r>
      <w:r w:rsidRPr="00C82E10">
        <w:rPr>
          <w:rFonts w:ascii="Calibri" w:hAnsi="Calibri" w:cs="Calibri"/>
          <w:color w:val="000000"/>
          <w:szCs w:val="24"/>
        </w:rPr>
        <w:tab/>
        <w:t xml:space="preserve">Za porušení povinnosti mlčenlivosti se nepovažuje, je-li smluvní strana, její zaměstnanec, pracovník, zástupce nebo další osoba v obdobném postavení povinna důvěrnou informaci sdělit na základě právním předpisem stanovené povinnosti nebo na základě povinnosti uložené podle právního předpisu státnímu orgánu, resp. jeho pracovníkům při výkonu pravomoci svěřené jim obecně závaznými právními předpisy. Povinnost mlčenlivosti a ochrana podle této smlouvy se nevztahuje na důvěrné informace, které se stanou obecně známými za předpokladu, že se tak nestane porušením některé povinnosti vyplývající z této smlouvy. </w:t>
      </w:r>
    </w:p>
    <w:p w14:paraId="67D21960" w14:textId="59986B08" w:rsidR="007069FF" w:rsidRPr="00C82E10"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8.</w:t>
      </w:r>
      <w:r w:rsidRPr="00C82E10">
        <w:rPr>
          <w:rFonts w:ascii="Calibri" w:hAnsi="Calibri" w:cs="Calibri"/>
          <w:color w:val="000000"/>
          <w:szCs w:val="24"/>
        </w:rPr>
        <w:tab/>
      </w:r>
      <w:r w:rsidRPr="00C82E10">
        <w:rPr>
          <w:rFonts w:ascii="Calibri" w:hAnsi="Calibri" w:cs="Calibri"/>
          <w:color w:val="000000"/>
          <w:szCs w:val="24"/>
        </w:rPr>
        <w:tab/>
        <w:t>Smluvní strany jsou povinny se navzájem uvědomit o porušení povinnosti mlčenlivosti nebo ochrany důvěrných informací podle této smlouvy bez zbytečného odkladu poté, co se o takovém porušení dozví.</w:t>
      </w:r>
    </w:p>
    <w:p w14:paraId="67D21961" w14:textId="77777777" w:rsidR="007069FF" w:rsidRDefault="007069FF" w:rsidP="00DE0072">
      <w:pPr>
        <w:ind w:left="705" w:hanging="705"/>
        <w:jc w:val="both"/>
        <w:rPr>
          <w:rFonts w:ascii="Calibri" w:hAnsi="Calibri" w:cs="Calibri"/>
          <w:color w:val="000000"/>
          <w:szCs w:val="24"/>
        </w:rPr>
      </w:pPr>
      <w:r w:rsidRPr="00C82E10">
        <w:rPr>
          <w:rFonts w:ascii="Calibri" w:hAnsi="Calibri" w:cs="Calibri"/>
          <w:color w:val="000000"/>
          <w:szCs w:val="24"/>
        </w:rPr>
        <w:t>9.</w:t>
      </w:r>
      <w:r w:rsidRPr="00C82E10">
        <w:rPr>
          <w:rFonts w:ascii="Calibri" w:hAnsi="Calibri" w:cs="Calibri"/>
          <w:color w:val="000000"/>
          <w:szCs w:val="24"/>
        </w:rPr>
        <w:tab/>
      </w:r>
      <w:r w:rsidRPr="00C82E10">
        <w:rPr>
          <w:rFonts w:ascii="Calibri" w:hAnsi="Calibri" w:cs="Calibri"/>
          <w:color w:val="000000"/>
          <w:szCs w:val="24"/>
        </w:rPr>
        <w:tab/>
        <w:t>Povinnost mlčenlivosti a ochrany důvěrných informací podle této smlouvy trvá i po ukončení účinnosti nebo platnosti této smlouvy.</w:t>
      </w:r>
    </w:p>
    <w:p w14:paraId="408A57D6" w14:textId="3D381E8F" w:rsidR="00CC505F" w:rsidRPr="00C82E10" w:rsidRDefault="00CC505F" w:rsidP="00DE0072">
      <w:pPr>
        <w:ind w:left="705" w:hanging="705"/>
        <w:jc w:val="both"/>
        <w:rPr>
          <w:rFonts w:ascii="Calibri" w:hAnsi="Calibri" w:cs="Calibri"/>
          <w:color w:val="000000"/>
          <w:szCs w:val="24"/>
        </w:rPr>
      </w:pPr>
      <w:r>
        <w:rPr>
          <w:rFonts w:ascii="Calibri" w:hAnsi="Calibri" w:cs="Calibri"/>
          <w:color w:val="000000"/>
          <w:szCs w:val="24"/>
        </w:rPr>
        <w:t xml:space="preserve">10. </w:t>
      </w:r>
      <w:r>
        <w:rPr>
          <w:rFonts w:ascii="Calibri" w:hAnsi="Calibri" w:cs="Calibri"/>
          <w:color w:val="000000"/>
          <w:szCs w:val="24"/>
        </w:rPr>
        <w:tab/>
      </w:r>
      <w:r w:rsidRPr="008348D6">
        <w:rPr>
          <w:rFonts w:asciiTheme="minorHAnsi" w:hAnsiTheme="minorHAnsi" w:cs="Calibri"/>
          <w:color w:val="000000"/>
          <w:szCs w:val="24"/>
        </w:rPr>
        <w:t>P</w:t>
      </w:r>
      <w:r w:rsidRPr="008348D6">
        <w:rPr>
          <w:rFonts w:asciiTheme="minorHAnsi" w:hAnsiTheme="minorHAnsi"/>
        </w:rPr>
        <w:t>oruší-li smluvní strana povinnost uvedenou v tomto článku, je povinna zaplatit smluvní pokutu ve výši 20.000,- Kč za každé takové prokázané porušení.</w:t>
      </w:r>
    </w:p>
    <w:p w14:paraId="5F9AFB92" w14:textId="77777777" w:rsidR="0082381D" w:rsidRPr="00C82E10" w:rsidRDefault="0082381D" w:rsidP="00DE0072">
      <w:pPr>
        <w:jc w:val="both"/>
        <w:rPr>
          <w:rFonts w:ascii="Calibri" w:hAnsi="Calibri" w:cs="Calibri"/>
          <w:color w:val="000000"/>
          <w:szCs w:val="24"/>
        </w:rPr>
      </w:pPr>
    </w:p>
    <w:p w14:paraId="67D21964" w14:textId="77777777" w:rsidR="007069FF" w:rsidRPr="00C82E10" w:rsidRDefault="007069FF" w:rsidP="00DE0072">
      <w:pPr>
        <w:ind w:left="705" w:hanging="705"/>
        <w:jc w:val="center"/>
        <w:rPr>
          <w:rFonts w:ascii="Calibri" w:hAnsi="Calibri" w:cs="Calibri"/>
          <w:b/>
          <w:color w:val="000000"/>
          <w:szCs w:val="24"/>
        </w:rPr>
      </w:pPr>
      <w:r w:rsidRPr="00C82E10">
        <w:rPr>
          <w:rFonts w:ascii="Calibri" w:hAnsi="Calibri" w:cs="Calibri"/>
          <w:b/>
          <w:color w:val="000000"/>
          <w:szCs w:val="24"/>
        </w:rPr>
        <w:t>VI.</w:t>
      </w:r>
    </w:p>
    <w:p w14:paraId="67D21965" w14:textId="77777777" w:rsidR="007069FF" w:rsidRPr="00C82E10" w:rsidRDefault="007069FF" w:rsidP="00DE0072">
      <w:pPr>
        <w:ind w:left="705" w:hanging="705"/>
        <w:jc w:val="center"/>
        <w:rPr>
          <w:rFonts w:ascii="Calibri" w:hAnsi="Calibri" w:cs="Calibri"/>
          <w:b/>
          <w:color w:val="000000"/>
          <w:szCs w:val="24"/>
        </w:rPr>
      </w:pPr>
      <w:r w:rsidRPr="00C82E10">
        <w:rPr>
          <w:rFonts w:ascii="Calibri" w:hAnsi="Calibri" w:cs="Calibri"/>
          <w:b/>
          <w:color w:val="000000"/>
          <w:szCs w:val="24"/>
        </w:rPr>
        <w:t>Úplata a platební podmínky</w:t>
      </w:r>
    </w:p>
    <w:p w14:paraId="67D21966" w14:textId="77777777" w:rsidR="007069FF" w:rsidRPr="00C82E10" w:rsidRDefault="007069FF" w:rsidP="00DE0072">
      <w:pPr>
        <w:rPr>
          <w:rFonts w:ascii="Calibri" w:hAnsi="Calibri" w:cs="Calibri"/>
          <w:b/>
          <w:color w:val="000000"/>
          <w:szCs w:val="24"/>
        </w:rPr>
      </w:pPr>
    </w:p>
    <w:p w14:paraId="67D21967" w14:textId="18491058" w:rsidR="007069FF" w:rsidRPr="00C82E10" w:rsidRDefault="007069FF" w:rsidP="00DE0072">
      <w:pPr>
        <w:pStyle w:val="Odstavecseseznamem"/>
        <w:numPr>
          <w:ilvl w:val="0"/>
          <w:numId w:val="25"/>
        </w:numPr>
        <w:ind w:hanging="720"/>
        <w:jc w:val="both"/>
        <w:rPr>
          <w:rFonts w:ascii="Calibri" w:hAnsi="Calibri" w:cs="Calibri"/>
          <w:color w:val="000000"/>
          <w:szCs w:val="24"/>
        </w:rPr>
      </w:pPr>
      <w:r w:rsidRPr="00C82E10">
        <w:rPr>
          <w:rFonts w:ascii="Calibri" w:hAnsi="Calibri" w:cs="Calibri"/>
          <w:color w:val="000000"/>
          <w:szCs w:val="24"/>
        </w:rPr>
        <w:t xml:space="preserve">Za činnost dle této smlouvy se klient zavazuje </w:t>
      </w:r>
      <w:r w:rsidR="00285A01">
        <w:rPr>
          <w:rFonts w:ascii="Calibri" w:hAnsi="Calibri" w:cs="Calibri"/>
          <w:color w:val="000000"/>
          <w:szCs w:val="24"/>
        </w:rPr>
        <w:t>expertovi</w:t>
      </w:r>
      <w:r w:rsidRPr="00C82E10">
        <w:rPr>
          <w:rFonts w:ascii="Calibri" w:hAnsi="Calibri" w:cs="Calibri"/>
          <w:color w:val="000000"/>
          <w:szCs w:val="24"/>
        </w:rPr>
        <w:t xml:space="preserve"> zaplatit odměnu, jejíž výše je stanovena dohodou smluvních stran na</w:t>
      </w:r>
      <w:r w:rsidR="006D3254">
        <w:rPr>
          <w:rFonts w:ascii="Calibri" w:hAnsi="Calibri" w:cs="Calibri"/>
          <w:color w:val="000000"/>
          <w:szCs w:val="24"/>
        </w:rPr>
        <w:t xml:space="preserve"> </w:t>
      </w:r>
      <w:r w:rsidR="0036781E">
        <w:rPr>
          <w:rFonts w:ascii="Calibri" w:hAnsi="Calibri" w:cs="Calibri"/>
          <w:color w:val="000000"/>
          <w:szCs w:val="24"/>
        </w:rPr>
        <w:t>4</w:t>
      </w:r>
      <w:r w:rsidR="006655D5">
        <w:rPr>
          <w:rFonts w:ascii="Calibri" w:hAnsi="Calibri" w:cs="Calibri"/>
          <w:color w:val="000000"/>
          <w:szCs w:val="24"/>
        </w:rPr>
        <w:t>80</w:t>
      </w:r>
      <w:r w:rsidR="006D3254">
        <w:rPr>
          <w:rFonts w:ascii="Calibri" w:hAnsi="Calibri" w:cs="Calibri"/>
          <w:color w:val="000000"/>
          <w:szCs w:val="24"/>
        </w:rPr>
        <w:t xml:space="preserve">.000,- </w:t>
      </w:r>
      <w:r w:rsidRPr="00C82E10">
        <w:rPr>
          <w:rFonts w:ascii="Calibri" w:hAnsi="Calibri" w:cs="Calibri"/>
          <w:color w:val="000000"/>
          <w:szCs w:val="24"/>
        </w:rPr>
        <w:t>Kč bez DPH splatná v následujících částkách:</w:t>
      </w:r>
    </w:p>
    <w:p w14:paraId="67D21968" w14:textId="394CBF27" w:rsidR="007069FF" w:rsidRPr="00C82E10" w:rsidRDefault="007069FF" w:rsidP="00DE0072">
      <w:pPr>
        <w:pStyle w:val="Odstavecseseznamem"/>
        <w:numPr>
          <w:ilvl w:val="1"/>
          <w:numId w:val="25"/>
        </w:numPr>
        <w:jc w:val="both"/>
        <w:rPr>
          <w:rFonts w:ascii="Calibri" w:hAnsi="Calibri" w:cs="Calibri"/>
          <w:color w:val="000000"/>
          <w:szCs w:val="24"/>
        </w:rPr>
      </w:pPr>
      <w:r w:rsidRPr="00C82E10">
        <w:rPr>
          <w:rFonts w:ascii="Calibri" w:hAnsi="Calibri" w:cs="Calibri"/>
          <w:color w:val="000000"/>
          <w:szCs w:val="24"/>
        </w:rPr>
        <w:t>k </w:t>
      </w:r>
      <w:r w:rsidR="00210B0B">
        <w:rPr>
          <w:rFonts w:ascii="Calibri" w:hAnsi="Calibri" w:cs="Calibri"/>
          <w:color w:val="000000"/>
          <w:szCs w:val="24"/>
        </w:rPr>
        <w:t>2</w:t>
      </w:r>
      <w:r w:rsidR="00D32661">
        <w:rPr>
          <w:rFonts w:ascii="Calibri" w:hAnsi="Calibri" w:cs="Calibri"/>
          <w:color w:val="000000"/>
          <w:szCs w:val="24"/>
        </w:rPr>
        <w:t>5</w:t>
      </w:r>
      <w:r w:rsidRPr="00C82E10">
        <w:rPr>
          <w:rFonts w:ascii="Calibri" w:hAnsi="Calibri" w:cs="Calibri"/>
          <w:color w:val="000000"/>
          <w:szCs w:val="24"/>
        </w:rPr>
        <w:t>.</w:t>
      </w:r>
      <w:r w:rsidR="00F651C2">
        <w:rPr>
          <w:rFonts w:ascii="Calibri" w:hAnsi="Calibri" w:cs="Calibri"/>
          <w:color w:val="000000"/>
          <w:szCs w:val="24"/>
        </w:rPr>
        <w:t>11</w:t>
      </w:r>
      <w:r w:rsidRPr="00C82E10">
        <w:rPr>
          <w:rFonts w:ascii="Calibri" w:hAnsi="Calibri" w:cs="Calibri"/>
          <w:color w:val="000000"/>
          <w:szCs w:val="24"/>
        </w:rPr>
        <w:t>.20</w:t>
      </w:r>
      <w:r w:rsidR="00210B0B">
        <w:rPr>
          <w:rFonts w:ascii="Calibri" w:hAnsi="Calibri" w:cs="Calibri"/>
          <w:color w:val="000000"/>
          <w:szCs w:val="24"/>
        </w:rPr>
        <w:t>20</w:t>
      </w:r>
      <w:r w:rsidRPr="00C82E10">
        <w:rPr>
          <w:rFonts w:ascii="Calibri" w:hAnsi="Calibri" w:cs="Calibri"/>
          <w:color w:val="000000"/>
          <w:szCs w:val="24"/>
        </w:rPr>
        <w:t xml:space="preserve"> </w:t>
      </w:r>
      <w:r w:rsidR="00D83612" w:rsidRPr="00C82E10">
        <w:rPr>
          <w:rFonts w:ascii="Calibri" w:hAnsi="Calibri" w:cs="Calibri"/>
          <w:color w:val="000000"/>
          <w:szCs w:val="24"/>
        </w:rPr>
        <w:tab/>
      </w:r>
      <w:r w:rsidR="0036781E">
        <w:rPr>
          <w:rFonts w:ascii="Calibri" w:hAnsi="Calibri" w:cs="Calibri"/>
          <w:color w:val="000000"/>
          <w:szCs w:val="24"/>
        </w:rPr>
        <w:t>4</w:t>
      </w:r>
      <w:r w:rsidR="00284744">
        <w:rPr>
          <w:rFonts w:ascii="Calibri" w:hAnsi="Calibri" w:cs="Calibri"/>
          <w:color w:val="000000"/>
          <w:szCs w:val="24"/>
        </w:rPr>
        <w:t>80.000</w:t>
      </w:r>
      <w:r w:rsidR="00D83612" w:rsidRPr="00C82E10">
        <w:rPr>
          <w:rFonts w:ascii="Calibri" w:hAnsi="Calibri" w:cs="Calibri"/>
          <w:color w:val="000000"/>
          <w:szCs w:val="24"/>
        </w:rPr>
        <w:t>,</w:t>
      </w:r>
      <w:r w:rsidRPr="00C82E10">
        <w:rPr>
          <w:rFonts w:ascii="Calibri" w:hAnsi="Calibri" w:cs="Calibri"/>
          <w:color w:val="000000"/>
          <w:szCs w:val="24"/>
        </w:rPr>
        <w:t>- Kč bez DPH</w:t>
      </w:r>
    </w:p>
    <w:p w14:paraId="67D2196E" w14:textId="59ACA29E" w:rsidR="007069FF" w:rsidRPr="00C82E10" w:rsidRDefault="007069FF" w:rsidP="00DE0072">
      <w:pPr>
        <w:pStyle w:val="Odstavecseseznamem"/>
        <w:numPr>
          <w:ilvl w:val="0"/>
          <w:numId w:val="25"/>
        </w:numPr>
        <w:ind w:hanging="720"/>
        <w:jc w:val="both"/>
        <w:rPr>
          <w:rFonts w:ascii="Calibri" w:hAnsi="Calibri" w:cs="Calibri"/>
          <w:color w:val="000000"/>
          <w:szCs w:val="24"/>
        </w:rPr>
      </w:pPr>
      <w:r w:rsidRPr="00C82E10">
        <w:rPr>
          <w:rFonts w:ascii="Calibri" w:hAnsi="Calibri" w:cs="Calibri"/>
          <w:color w:val="000000"/>
          <w:szCs w:val="24"/>
        </w:rPr>
        <w:t xml:space="preserve">Na jednotlivá plnění vystaví </w:t>
      </w:r>
      <w:r w:rsidR="00285A01">
        <w:rPr>
          <w:rFonts w:ascii="Calibri" w:hAnsi="Calibri" w:cs="Calibri"/>
          <w:color w:val="000000"/>
          <w:szCs w:val="24"/>
        </w:rPr>
        <w:t>expert</w:t>
      </w:r>
      <w:r w:rsidRPr="00C82E10">
        <w:rPr>
          <w:rFonts w:ascii="Calibri" w:hAnsi="Calibri" w:cs="Calibri"/>
          <w:color w:val="000000"/>
          <w:szCs w:val="24"/>
        </w:rPr>
        <w:t xml:space="preserve"> klientovi daňový doklad se všemi náležitostmi.</w:t>
      </w:r>
    </w:p>
    <w:p w14:paraId="67D2196F" w14:textId="77777777" w:rsidR="007069FF" w:rsidRPr="00C82E10" w:rsidRDefault="007069FF" w:rsidP="00DE0072">
      <w:pPr>
        <w:ind w:left="705" w:hanging="705"/>
        <w:jc w:val="both"/>
        <w:rPr>
          <w:rFonts w:ascii="Calibri" w:hAnsi="Calibri" w:cs="Calibri"/>
          <w:color w:val="000000"/>
          <w:szCs w:val="24"/>
        </w:rPr>
      </w:pPr>
    </w:p>
    <w:p w14:paraId="67D21971" w14:textId="77777777" w:rsidR="007069FF" w:rsidRDefault="007069FF" w:rsidP="00DE0072">
      <w:pPr>
        <w:pStyle w:val="Zhlav"/>
        <w:jc w:val="center"/>
        <w:rPr>
          <w:rFonts w:ascii="Calibri" w:hAnsi="Calibri" w:cs="Calibri"/>
          <w:b/>
          <w:bCs/>
          <w:color w:val="000000"/>
          <w:szCs w:val="24"/>
        </w:rPr>
      </w:pPr>
      <w:r w:rsidRPr="00C82E10">
        <w:rPr>
          <w:rFonts w:ascii="Calibri" w:hAnsi="Calibri" w:cs="Calibri"/>
          <w:b/>
          <w:bCs/>
          <w:color w:val="000000"/>
          <w:szCs w:val="24"/>
        </w:rPr>
        <w:t xml:space="preserve"> VII.</w:t>
      </w:r>
    </w:p>
    <w:p w14:paraId="51C735AA" w14:textId="77777777" w:rsidR="00244C71" w:rsidRDefault="00244C71" w:rsidP="00244C71">
      <w:pPr>
        <w:pStyle w:val="Zhlav"/>
        <w:jc w:val="center"/>
        <w:rPr>
          <w:rFonts w:ascii="Calibri" w:hAnsi="Calibri" w:cs="Calibri"/>
          <w:b/>
          <w:bCs/>
          <w:color w:val="000000"/>
          <w:szCs w:val="24"/>
        </w:rPr>
      </w:pPr>
      <w:r>
        <w:rPr>
          <w:rFonts w:ascii="Calibri" w:hAnsi="Calibri" w:cs="Calibri"/>
          <w:b/>
          <w:bCs/>
          <w:color w:val="000000"/>
          <w:szCs w:val="24"/>
        </w:rPr>
        <w:t>Odpovědnost za vady</w:t>
      </w:r>
    </w:p>
    <w:p w14:paraId="6262A5C1" w14:textId="77777777" w:rsidR="00244C71" w:rsidRDefault="00244C71" w:rsidP="00244C71">
      <w:pPr>
        <w:pStyle w:val="Zhlav"/>
        <w:jc w:val="center"/>
        <w:rPr>
          <w:rFonts w:ascii="Calibri" w:hAnsi="Calibri" w:cs="Calibri"/>
          <w:b/>
          <w:bCs/>
          <w:color w:val="000000"/>
          <w:szCs w:val="24"/>
        </w:rPr>
      </w:pPr>
    </w:p>
    <w:p w14:paraId="7D7DC5A3" w14:textId="77777777" w:rsidR="00244C71" w:rsidRPr="002F7E57" w:rsidRDefault="00244C71" w:rsidP="00244C71">
      <w:pPr>
        <w:pStyle w:val="Zkladntextodsazen2"/>
        <w:numPr>
          <w:ilvl w:val="0"/>
          <w:numId w:val="28"/>
        </w:numPr>
        <w:suppressAutoHyphens w:val="0"/>
        <w:spacing w:after="0" w:line="240" w:lineRule="auto"/>
        <w:ind w:left="709" w:hanging="709"/>
        <w:jc w:val="both"/>
        <w:rPr>
          <w:rFonts w:asciiTheme="minorHAnsi" w:hAnsiTheme="minorHAnsi"/>
        </w:rPr>
      </w:pPr>
      <w:r w:rsidRPr="002F7E57">
        <w:rPr>
          <w:rFonts w:asciiTheme="minorHAnsi" w:hAnsiTheme="minorHAnsi"/>
        </w:rPr>
        <w:t>Poskytnuté odborné služby jsou vadné, pokud nejsou poskytnuty v souladu s podmínkami stanovenými touto smlouvou a jejími přílohami.</w:t>
      </w:r>
    </w:p>
    <w:p w14:paraId="5D13E6F7" w14:textId="77777777" w:rsidR="00244C71" w:rsidRPr="002F7E57" w:rsidRDefault="00244C71" w:rsidP="00244C71">
      <w:pPr>
        <w:ind w:left="709" w:hanging="709"/>
        <w:jc w:val="both"/>
        <w:rPr>
          <w:rFonts w:asciiTheme="minorHAnsi" w:hAnsiTheme="minorHAnsi"/>
        </w:rPr>
      </w:pPr>
    </w:p>
    <w:p w14:paraId="5F90692C" w14:textId="77777777" w:rsidR="00244C71" w:rsidRPr="002F7E57" w:rsidRDefault="00244C71" w:rsidP="00244C71">
      <w:pPr>
        <w:pStyle w:val="Zkladntextodsazen2"/>
        <w:numPr>
          <w:ilvl w:val="0"/>
          <w:numId w:val="28"/>
        </w:numPr>
        <w:suppressAutoHyphens w:val="0"/>
        <w:spacing w:after="0" w:line="240" w:lineRule="auto"/>
        <w:ind w:left="709" w:hanging="709"/>
        <w:jc w:val="both"/>
        <w:rPr>
          <w:rFonts w:asciiTheme="minorHAnsi" w:hAnsiTheme="minorHAnsi"/>
        </w:rPr>
      </w:pPr>
      <w:r w:rsidRPr="002F7E57">
        <w:rPr>
          <w:rFonts w:asciiTheme="minorHAnsi" w:hAnsiTheme="minorHAnsi"/>
        </w:rPr>
        <w:t>Klient je povinen uplatnit vady u experta, a to písemně na adresu uvedenou v záhlaví této smlouvy s uvedením vytýkaných vad. Lhůta k odstranění vady se stanovuje na 7 kalendářních dní od doručení oznámení o výskytu vady expertovi, pokud nebude smluvními stranami dohodnuto jinak. Expert je povinen odstranit vytknuté vady na svůj náklad.</w:t>
      </w:r>
    </w:p>
    <w:p w14:paraId="421F95D9" w14:textId="77777777" w:rsidR="00244C71" w:rsidRPr="002F7E57" w:rsidRDefault="00244C71" w:rsidP="00244C71">
      <w:pPr>
        <w:pStyle w:val="Odstavecseseznamem"/>
        <w:rPr>
          <w:rFonts w:asciiTheme="minorHAnsi" w:hAnsiTheme="minorHAnsi"/>
        </w:rPr>
      </w:pPr>
    </w:p>
    <w:p w14:paraId="50C49001" w14:textId="77777777" w:rsidR="00244C71" w:rsidRPr="002F7E57" w:rsidRDefault="00244C71" w:rsidP="00244C71">
      <w:pPr>
        <w:pStyle w:val="Zkladntextodsazen2"/>
        <w:numPr>
          <w:ilvl w:val="0"/>
          <w:numId w:val="28"/>
        </w:numPr>
        <w:suppressAutoHyphens w:val="0"/>
        <w:spacing w:line="240" w:lineRule="auto"/>
        <w:ind w:left="709" w:hanging="709"/>
        <w:jc w:val="both"/>
        <w:rPr>
          <w:rFonts w:asciiTheme="minorHAnsi" w:hAnsiTheme="minorHAnsi"/>
        </w:rPr>
      </w:pPr>
      <w:r w:rsidRPr="002F7E57">
        <w:rPr>
          <w:rFonts w:asciiTheme="minorHAnsi" w:hAnsiTheme="minorHAnsi"/>
        </w:rPr>
        <w:t>Neodstraní-li expert vady ani do 10 pracovních dnů po obdržení reklamace, je klient oprávněn pověřit jejich odstraněním třetí osobu nebo je odstranit vlastním silami. Veškeré náklady vzniklé klientovi v souvislosti s odstraněním této vady třetí osobou (nebo klientem samým) uhradí klientovi expert.</w:t>
      </w:r>
    </w:p>
    <w:p w14:paraId="1FD55EF7" w14:textId="77777777" w:rsidR="00244C71" w:rsidRPr="002F7E57" w:rsidRDefault="00244C71" w:rsidP="00244C71">
      <w:pPr>
        <w:pStyle w:val="Zkladntextodsazen2"/>
        <w:numPr>
          <w:ilvl w:val="0"/>
          <w:numId w:val="28"/>
        </w:numPr>
        <w:suppressAutoHyphens w:val="0"/>
        <w:spacing w:line="240" w:lineRule="auto"/>
        <w:ind w:left="709" w:hanging="709"/>
        <w:jc w:val="both"/>
        <w:rPr>
          <w:rFonts w:asciiTheme="minorHAnsi" w:hAnsiTheme="minorHAnsi"/>
        </w:rPr>
      </w:pPr>
      <w:r w:rsidRPr="002F7E57">
        <w:rPr>
          <w:rFonts w:asciiTheme="minorHAnsi" w:hAnsiTheme="minorHAnsi"/>
        </w:rPr>
        <w:t>Expert dává záruku za jakost poskytnutých služeb v délce na 24 měsíců.</w:t>
      </w:r>
    </w:p>
    <w:p w14:paraId="57A8F316" w14:textId="6FA5A7D2" w:rsidR="00244C71" w:rsidRDefault="00244C71" w:rsidP="00244C71">
      <w:pPr>
        <w:pStyle w:val="Zkladntextodsazen2"/>
        <w:numPr>
          <w:ilvl w:val="0"/>
          <w:numId w:val="28"/>
        </w:numPr>
        <w:suppressAutoHyphens w:val="0"/>
        <w:spacing w:after="0" w:line="240" w:lineRule="auto"/>
        <w:ind w:left="709" w:hanging="709"/>
        <w:jc w:val="both"/>
        <w:rPr>
          <w:rFonts w:asciiTheme="minorHAnsi" w:hAnsiTheme="minorHAnsi"/>
        </w:rPr>
      </w:pPr>
      <w:r w:rsidRPr="002F7E57">
        <w:rPr>
          <w:rFonts w:asciiTheme="minorHAnsi" w:hAnsiTheme="minorHAnsi"/>
        </w:rPr>
        <w:t xml:space="preserve">Záruční doba začíná běžet dnem předání výsledku řádně poskytnutých služeb. </w:t>
      </w:r>
    </w:p>
    <w:p w14:paraId="41242644" w14:textId="1BF48F08" w:rsidR="005154C8" w:rsidRDefault="005154C8" w:rsidP="005154C8">
      <w:pPr>
        <w:pStyle w:val="Zkladntextodsazen2"/>
        <w:suppressAutoHyphens w:val="0"/>
        <w:spacing w:after="0" w:line="240" w:lineRule="auto"/>
        <w:jc w:val="both"/>
        <w:rPr>
          <w:rFonts w:asciiTheme="minorHAnsi" w:hAnsiTheme="minorHAnsi"/>
        </w:rPr>
      </w:pPr>
    </w:p>
    <w:p w14:paraId="101FDFFB" w14:textId="1DF9E85B" w:rsidR="00D456A6" w:rsidRDefault="00D456A6" w:rsidP="005154C8">
      <w:pPr>
        <w:pStyle w:val="Zkladntextodsazen2"/>
        <w:suppressAutoHyphens w:val="0"/>
        <w:spacing w:after="0" w:line="240" w:lineRule="auto"/>
        <w:jc w:val="both"/>
        <w:rPr>
          <w:rFonts w:asciiTheme="minorHAnsi" w:hAnsiTheme="minorHAnsi"/>
        </w:rPr>
      </w:pPr>
    </w:p>
    <w:p w14:paraId="1753B7DD" w14:textId="072495AB" w:rsidR="00D456A6" w:rsidRDefault="00D456A6" w:rsidP="005154C8">
      <w:pPr>
        <w:pStyle w:val="Zkladntextodsazen2"/>
        <w:suppressAutoHyphens w:val="0"/>
        <w:spacing w:after="0" w:line="240" w:lineRule="auto"/>
        <w:jc w:val="both"/>
        <w:rPr>
          <w:rFonts w:asciiTheme="minorHAnsi" w:hAnsiTheme="minorHAnsi"/>
        </w:rPr>
      </w:pPr>
    </w:p>
    <w:p w14:paraId="218E811D" w14:textId="77777777" w:rsidR="00D456A6" w:rsidRDefault="00D456A6" w:rsidP="005154C8">
      <w:pPr>
        <w:pStyle w:val="Zkladntextodsazen2"/>
        <w:suppressAutoHyphens w:val="0"/>
        <w:spacing w:after="0" w:line="240" w:lineRule="auto"/>
        <w:jc w:val="both"/>
        <w:rPr>
          <w:rFonts w:asciiTheme="minorHAnsi" w:hAnsiTheme="minorHAnsi"/>
        </w:rPr>
      </w:pPr>
    </w:p>
    <w:p w14:paraId="4D1C1B38" w14:textId="77777777" w:rsidR="005154C8" w:rsidRPr="002F7E57" w:rsidRDefault="005154C8" w:rsidP="005154C8">
      <w:pPr>
        <w:pStyle w:val="Zkladntextodsazen2"/>
        <w:suppressAutoHyphens w:val="0"/>
        <w:spacing w:after="0" w:line="240" w:lineRule="auto"/>
        <w:jc w:val="both"/>
        <w:rPr>
          <w:rFonts w:asciiTheme="minorHAnsi" w:hAnsiTheme="minorHAnsi"/>
        </w:rPr>
      </w:pPr>
    </w:p>
    <w:p w14:paraId="0782662B" w14:textId="77777777" w:rsidR="00244C71" w:rsidRDefault="00244C71" w:rsidP="00244C71">
      <w:pPr>
        <w:pStyle w:val="Zhlav"/>
        <w:jc w:val="center"/>
        <w:rPr>
          <w:rFonts w:ascii="Calibri" w:hAnsi="Calibri" w:cs="Calibri"/>
          <w:b/>
          <w:bCs/>
          <w:strike/>
          <w:color w:val="000000"/>
          <w:szCs w:val="24"/>
        </w:rPr>
      </w:pPr>
    </w:p>
    <w:p w14:paraId="30962490" w14:textId="77777777" w:rsidR="00244C71" w:rsidRPr="002F7E57" w:rsidRDefault="00244C71" w:rsidP="00244C71">
      <w:pPr>
        <w:pStyle w:val="Odstavecseseznamem"/>
        <w:ind w:hanging="720"/>
        <w:jc w:val="center"/>
        <w:rPr>
          <w:rFonts w:asciiTheme="minorHAnsi" w:hAnsiTheme="minorHAnsi"/>
          <w:b/>
        </w:rPr>
      </w:pPr>
      <w:r w:rsidRPr="002F7E57">
        <w:rPr>
          <w:rFonts w:asciiTheme="minorHAnsi" w:hAnsiTheme="minorHAnsi"/>
          <w:b/>
        </w:rPr>
        <w:t>VIII.</w:t>
      </w:r>
    </w:p>
    <w:p w14:paraId="0B0570D9" w14:textId="77777777" w:rsidR="00244C71" w:rsidRPr="002F7E57" w:rsidRDefault="00244C71" w:rsidP="00244C71">
      <w:pPr>
        <w:pStyle w:val="Odstavecseseznamem"/>
        <w:ind w:hanging="720"/>
        <w:jc w:val="center"/>
        <w:rPr>
          <w:rFonts w:asciiTheme="minorHAnsi" w:hAnsiTheme="minorHAnsi"/>
          <w:b/>
        </w:rPr>
      </w:pPr>
      <w:r>
        <w:rPr>
          <w:rFonts w:asciiTheme="minorHAnsi" w:hAnsiTheme="minorHAnsi"/>
          <w:b/>
        </w:rPr>
        <w:t>Ukončení smlouvy, o</w:t>
      </w:r>
      <w:r w:rsidRPr="002F7E57">
        <w:rPr>
          <w:rFonts w:asciiTheme="minorHAnsi" w:hAnsiTheme="minorHAnsi"/>
          <w:b/>
        </w:rPr>
        <w:t>dstoupení od smlouvy</w:t>
      </w:r>
    </w:p>
    <w:p w14:paraId="6AC6E1B6" w14:textId="77777777" w:rsidR="00244C71" w:rsidRPr="002F7E57" w:rsidRDefault="00244C71" w:rsidP="00244C71">
      <w:pPr>
        <w:ind w:hanging="720"/>
        <w:jc w:val="both"/>
        <w:rPr>
          <w:rFonts w:asciiTheme="minorHAnsi" w:hAnsiTheme="minorHAnsi"/>
        </w:rPr>
      </w:pPr>
    </w:p>
    <w:p w14:paraId="6ACDFBC0" w14:textId="77777777" w:rsidR="00244C71" w:rsidRPr="002F7E57" w:rsidRDefault="00244C71" w:rsidP="00244C71">
      <w:pPr>
        <w:pStyle w:val="Odstavecseseznamem"/>
        <w:numPr>
          <w:ilvl w:val="0"/>
          <w:numId w:val="33"/>
        </w:numPr>
        <w:suppressAutoHyphens w:val="0"/>
        <w:spacing w:after="120"/>
        <w:ind w:hanging="720"/>
        <w:contextualSpacing w:val="0"/>
        <w:jc w:val="both"/>
        <w:rPr>
          <w:rFonts w:asciiTheme="minorHAnsi" w:hAnsiTheme="minorHAnsi"/>
          <w:szCs w:val="24"/>
        </w:rPr>
      </w:pPr>
      <w:r w:rsidRPr="002F7E57">
        <w:rPr>
          <w:rFonts w:asciiTheme="minorHAnsi" w:hAnsiTheme="minorHAnsi"/>
          <w:szCs w:val="24"/>
        </w:rPr>
        <w:t>Tato smlouva může být ukončena písemnou dohodou smluvních stran a nebo odstoupením od smlouvy z důvodů stanovených v této smlouvě nebo v zákoně.</w:t>
      </w:r>
    </w:p>
    <w:p w14:paraId="7B3FDFAB" w14:textId="77777777" w:rsidR="00244C71" w:rsidRPr="002F7E57" w:rsidRDefault="00244C71" w:rsidP="00244C71">
      <w:pPr>
        <w:pStyle w:val="Odstavecseseznamem"/>
        <w:numPr>
          <w:ilvl w:val="0"/>
          <w:numId w:val="33"/>
        </w:numPr>
        <w:suppressAutoHyphens w:val="0"/>
        <w:ind w:hanging="720"/>
        <w:contextualSpacing w:val="0"/>
        <w:jc w:val="both"/>
        <w:rPr>
          <w:rFonts w:asciiTheme="minorHAnsi" w:hAnsiTheme="minorHAnsi"/>
          <w:szCs w:val="24"/>
        </w:rPr>
      </w:pPr>
      <w:r w:rsidRPr="002F7E57">
        <w:rPr>
          <w:rFonts w:asciiTheme="minorHAnsi" w:hAnsiTheme="minorHAnsi"/>
          <w:szCs w:val="24"/>
        </w:rPr>
        <w:t>Od této smlouvy může smluvní strana odstoupit pro podstatné porušení smluvní povinnosti druhou smluvní stranou. Za podstatné porušení smluvní povinnosti se považuje zejména:</w:t>
      </w:r>
    </w:p>
    <w:p w14:paraId="5C74AB1D" w14:textId="77777777" w:rsidR="00244C71" w:rsidRPr="002F7E57" w:rsidRDefault="00244C71" w:rsidP="00244C71">
      <w:pPr>
        <w:pStyle w:val="Odstavecseseznamem"/>
        <w:numPr>
          <w:ilvl w:val="0"/>
          <w:numId w:val="34"/>
        </w:numPr>
        <w:contextualSpacing w:val="0"/>
        <w:jc w:val="both"/>
        <w:rPr>
          <w:rFonts w:asciiTheme="minorHAnsi" w:hAnsiTheme="minorHAnsi"/>
          <w:szCs w:val="24"/>
        </w:rPr>
      </w:pPr>
      <w:r w:rsidRPr="002F7E57">
        <w:rPr>
          <w:rFonts w:asciiTheme="minorHAnsi" w:hAnsiTheme="minorHAnsi"/>
          <w:szCs w:val="24"/>
        </w:rPr>
        <w:t xml:space="preserve">na straně </w:t>
      </w:r>
      <w:r>
        <w:rPr>
          <w:rFonts w:asciiTheme="minorHAnsi" w:hAnsiTheme="minorHAnsi"/>
          <w:szCs w:val="24"/>
        </w:rPr>
        <w:t>klienta</w:t>
      </w:r>
      <w:r w:rsidRPr="002F7E57">
        <w:rPr>
          <w:rFonts w:asciiTheme="minorHAnsi" w:hAnsiTheme="minorHAnsi"/>
          <w:szCs w:val="24"/>
        </w:rPr>
        <w:t xml:space="preserve"> nezaplacení ceny podle této smlouvy ve lhůtě delší než 30 dní po dni splatnosti příslušné faktury, </w:t>
      </w:r>
    </w:p>
    <w:p w14:paraId="02D56B74" w14:textId="77777777" w:rsidR="00244C71" w:rsidRPr="002F7E57" w:rsidRDefault="00244C71" w:rsidP="00244C71">
      <w:pPr>
        <w:pStyle w:val="Odstavecseseznamem"/>
        <w:numPr>
          <w:ilvl w:val="0"/>
          <w:numId w:val="34"/>
        </w:numPr>
        <w:ind w:hanging="371"/>
        <w:contextualSpacing w:val="0"/>
        <w:jc w:val="both"/>
        <w:rPr>
          <w:rFonts w:asciiTheme="minorHAnsi" w:hAnsiTheme="minorHAnsi"/>
          <w:szCs w:val="24"/>
        </w:rPr>
      </w:pPr>
      <w:r w:rsidRPr="002F7E57">
        <w:rPr>
          <w:rFonts w:asciiTheme="minorHAnsi" w:hAnsiTheme="minorHAnsi"/>
          <w:szCs w:val="24"/>
        </w:rPr>
        <w:t>na straně</w:t>
      </w:r>
      <w:r w:rsidRPr="00A869D1">
        <w:rPr>
          <w:rFonts w:asciiTheme="minorHAnsi" w:hAnsiTheme="minorHAnsi"/>
          <w:szCs w:val="24"/>
        </w:rPr>
        <w:t xml:space="preserve"> </w:t>
      </w:r>
      <w:r>
        <w:rPr>
          <w:rFonts w:asciiTheme="minorHAnsi" w:hAnsiTheme="minorHAnsi"/>
          <w:szCs w:val="24"/>
        </w:rPr>
        <w:t>experta</w:t>
      </w:r>
      <w:r w:rsidRPr="002F7E57">
        <w:rPr>
          <w:rFonts w:asciiTheme="minorHAnsi" w:hAnsiTheme="minorHAnsi"/>
          <w:szCs w:val="24"/>
        </w:rPr>
        <w:t xml:space="preserve">, jestliže </w:t>
      </w:r>
      <w:r>
        <w:rPr>
          <w:rFonts w:asciiTheme="minorHAnsi" w:hAnsiTheme="minorHAnsi"/>
          <w:szCs w:val="24"/>
        </w:rPr>
        <w:t>služby</w:t>
      </w:r>
      <w:r w:rsidRPr="002F7E57">
        <w:rPr>
          <w:rFonts w:asciiTheme="minorHAnsi" w:hAnsiTheme="minorHAnsi"/>
          <w:szCs w:val="24"/>
        </w:rPr>
        <w:t xml:space="preserve"> (nebo je</w:t>
      </w:r>
      <w:r>
        <w:rPr>
          <w:rFonts w:asciiTheme="minorHAnsi" w:hAnsiTheme="minorHAnsi"/>
          <w:szCs w:val="24"/>
        </w:rPr>
        <w:t>jich</w:t>
      </w:r>
      <w:r w:rsidRPr="00CC505F">
        <w:rPr>
          <w:rFonts w:asciiTheme="minorHAnsi" w:hAnsiTheme="minorHAnsi"/>
          <w:szCs w:val="24"/>
        </w:rPr>
        <w:t xml:space="preserve"> část), nebud</w:t>
      </w:r>
      <w:r>
        <w:rPr>
          <w:rFonts w:asciiTheme="minorHAnsi" w:hAnsiTheme="minorHAnsi"/>
          <w:szCs w:val="24"/>
        </w:rPr>
        <w:t>ou</w:t>
      </w:r>
      <w:r w:rsidRPr="002F7E57">
        <w:rPr>
          <w:rFonts w:asciiTheme="minorHAnsi" w:hAnsiTheme="minorHAnsi"/>
          <w:szCs w:val="24"/>
        </w:rPr>
        <w:t xml:space="preserve"> řádně </w:t>
      </w:r>
      <w:r w:rsidRPr="00CC505F">
        <w:rPr>
          <w:rFonts w:asciiTheme="minorHAnsi" w:hAnsiTheme="minorHAnsi"/>
          <w:szCs w:val="24"/>
        </w:rPr>
        <w:t>proveden</w:t>
      </w:r>
      <w:r>
        <w:rPr>
          <w:rFonts w:asciiTheme="minorHAnsi" w:hAnsiTheme="minorHAnsi"/>
          <w:szCs w:val="24"/>
        </w:rPr>
        <w:t>y</w:t>
      </w:r>
      <w:r w:rsidRPr="002F7E57">
        <w:rPr>
          <w:rFonts w:asciiTheme="minorHAnsi" w:hAnsiTheme="minorHAnsi"/>
          <w:szCs w:val="24"/>
        </w:rPr>
        <w:t xml:space="preserve"> v dohodnutém termínu, </w:t>
      </w:r>
    </w:p>
    <w:p w14:paraId="5087F48A" w14:textId="77777777" w:rsidR="00244C71" w:rsidRPr="002F7E57" w:rsidRDefault="00244C71" w:rsidP="00244C71">
      <w:pPr>
        <w:pStyle w:val="Odstavecseseznamem"/>
        <w:numPr>
          <w:ilvl w:val="0"/>
          <w:numId w:val="34"/>
        </w:numPr>
        <w:ind w:hanging="371"/>
        <w:contextualSpacing w:val="0"/>
        <w:jc w:val="both"/>
        <w:rPr>
          <w:rFonts w:asciiTheme="minorHAnsi" w:hAnsiTheme="minorHAnsi"/>
          <w:szCs w:val="24"/>
        </w:rPr>
      </w:pPr>
      <w:r w:rsidRPr="002F7E57">
        <w:rPr>
          <w:rFonts w:asciiTheme="minorHAnsi" w:hAnsiTheme="minorHAnsi"/>
          <w:szCs w:val="24"/>
        </w:rPr>
        <w:t xml:space="preserve">na straně </w:t>
      </w:r>
      <w:r>
        <w:rPr>
          <w:rFonts w:asciiTheme="minorHAnsi" w:hAnsiTheme="minorHAnsi"/>
          <w:szCs w:val="24"/>
        </w:rPr>
        <w:t>experta</w:t>
      </w:r>
      <w:r w:rsidRPr="002F7E57">
        <w:rPr>
          <w:rFonts w:asciiTheme="minorHAnsi" w:hAnsiTheme="minorHAnsi"/>
          <w:szCs w:val="24"/>
        </w:rPr>
        <w:t xml:space="preserve">, jestliže </w:t>
      </w:r>
      <w:r>
        <w:rPr>
          <w:rFonts w:asciiTheme="minorHAnsi" w:hAnsiTheme="minorHAnsi"/>
          <w:szCs w:val="24"/>
        </w:rPr>
        <w:t>služby</w:t>
      </w:r>
      <w:r w:rsidRPr="002F7E57">
        <w:rPr>
          <w:rFonts w:asciiTheme="minorHAnsi" w:hAnsiTheme="minorHAnsi"/>
          <w:szCs w:val="24"/>
        </w:rPr>
        <w:t xml:space="preserve"> nebude mít vlastnosti deklarované v této smlouvě či vlastnosti z této smlouvy vyplývající,</w:t>
      </w:r>
    </w:p>
    <w:p w14:paraId="0ABD4335" w14:textId="77777777" w:rsidR="00244C71" w:rsidRPr="002F7E57" w:rsidRDefault="00244C71" w:rsidP="00244C71">
      <w:pPr>
        <w:pStyle w:val="Odstavecseseznamem"/>
        <w:numPr>
          <w:ilvl w:val="0"/>
          <w:numId w:val="34"/>
        </w:numPr>
        <w:ind w:hanging="371"/>
        <w:contextualSpacing w:val="0"/>
        <w:jc w:val="both"/>
        <w:rPr>
          <w:rFonts w:asciiTheme="minorHAnsi" w:hAnsiTheme="minorHAnsi"/>
          <w:szCs w:val="24"/>
        </w:rPr>
      </w:pPr>
      <w:r w:rsidRPr="002F7E57">
        <w:rPr>
          <w:rFonts w:asciiTheme="minorHAnsi" w:hAnsiTheme="minorHAnsi"/>
          <w:szCs w:val="24"/>
        </w:rPr>
        <w:t xml:space="preserve">na straně </w:t>
      </w:r>
      <w:r>
        <w:rPr>
          <w:rFonts w:asciiTheme="minorHAnsi" w:hAnsiTheme="minorHAnsi"/>
          <w:szCs w:val="24"/>
        </w:rPr>
        <w:t>experta</w:t>
      </w:r>
      <w:r w:rsidRPr="002F7E57">
        <w:rPr>
          <w:rFonts w:asciiTheme="minorHAnsi" w:hAnsiTheme="minorHAnsi"/>
          <w:szCs w:val="24"/>
        </w:rPr>
        <w:t xml:space="preserve">, jestliže je </w:t>
      </w:r>
      <w:r>
        <w:rPr>
          <w:rFonts w:asciiTheme="minorHAnsi" w:hAnsiTheme="minorHAnsi"/>
          <w:szCs w:val="24"/>
        </w:rPr>
        <w:t>experta</w:t>
      </w:r>
      <w:r w:rsidRPr="002F7E57">
        <w:rPr>
          <w:rFonts w:asciiTheme="minorHAnsi" w:hAnsiTheme="minorHAnsi"/>
          <w:szCs w:val="24"/>
        </w:rPr>
        <w:t xml:space="preserve"> v prodlení s odstraněním vad dle čl. VII. této smlouvy.</w:t>
      </w:r>
    </w:p>
    <w:p w14:paraId="19C7F00B" w14:textId="77777777" w:rsidR="00244C71" w:rsidRPr="002F7E57" w:rsidRDefault="00244C71" w:rsidP="00244C71">
      <w:pPr>
        <w:pStyle w:val="Odstavecseseznamem"/>
        <w:spacing w:after="120"/>
        <w:ind w:left="1080"/>
        <w:contextualSpacing w:val="0"/>
        <w:jc w:val="both"/>
        <w:rPr>
          <w:rFonts w:asciiTheme="minorHAnsi" w:hAnsiTheme="minorHAnsi"/>
          <w:szCs w:val="24"/>
        </w:rPr>
      </w:pPr>
    </w:p>
    <w:p w14:paraId="26509AC8" w14:textId="77777777" w:rsidR="00244C71" w:rsidRPr="002F7E57" w:rsidRDefault="00244C71" w:rsidP="00244C71">
      <w:pPr>
        <w:pStyle w:val="Odstavecseseznamem"/>
        <w:numPr>
          <w:ilvl w:val="0"/>
          <w:numId w:val="33"/>
        </w:numPr>
        <w:spacing w:after="120"/>
        <w:ind w:hanging="720"/>
        <w:jc w:val="both"/>
        <w:rPr>
          <w:rFonts w:asciiTheme="minorHAnsi" w:hAnsiTheme="minorHAnsi"/>
          <w:szCs w:val="24"/>
        </w:rPr>
      </w:pPr>
      <w:r w:rsidRPr="002F7E57">
        <w:rPr>
          <w:rFonts w:asciiTheme="minorHAnsi" w:hAnsiTheme="minorHAnsi"/>
          <w:szCs w:val="24"/>
        </w:rPr>
        <w:t>Odstoupení od této smlouvy musí být učiněno  v písemné formě a jako takové doručeno druhé smluvní straně na v záhlaví této smlouvy uvedenou adresu nebo do datové schránky.</w:t>
      </w:r>
    </w:p>
    <w:p w14:paraId="7D4EBAC0" w14:textId="77777777" w:rsidR="00244C71" w:rsidRPr="002F7E57" w:rsidRDefault="00244C71" w:rsidP="00244C71">
      <w:pPr>
        <w:pStyle w:val="Odstavecseseznamem"/>
        <w:numPr>
          <w:ilvl w:val="0"/>
          <w:numId w:val="33"/>
        </w:numPr>
        <w:spacing w:after="120"/>
        <w:ind w:hanging="720"/>
        <w:contextualSpacing w:val="0"/>
        <w:jc w:val="both"/>
        <w:rPr>
          <w:rFonts w:asciiTheme="minorHAnsi" w:eastAsia="Lucida Sans Unicode" w:hAnsiTheme="minorHAnsi"/>
          <w:kern w:val="2"/>
        </w:rPr>
      </w:pPr>
      <w:r w:rsidRPr="002F7E57">
        <w:rPr>
          <w:rFonts w:asciiTheme="minorHAnsi" w:eastAsia="Lucida Sans Unicode" w:hAnsiTheme="minorHAnsi"/>
          <w:kern w:val="2"/>
          <w:szCs w:val="24"/>
        </w:rPr>
        <w:t xml:space="preserve">V případě odstoupení od této smlouvy jsou smluvní strany povinny vypořádat své vzájemné závazky a pohledávky </w:t>
      </w:r>
      <w:r w:rsidRPr="002F7E57">
        <w:rPr>
          <w:rFonts w:asciiTheme="minorHAnsi" w:hAnsiTheme="minorHAnsi"/>
          <w:szCs w:val="24"/>
        </w:rPr>
        <w:t>stanovené v zákoně nebo v této smlouvě</w:t>
      </w:r>
      <w:r w:rsidRPr="002F7E57">
        <w:rPr>
          <w:rFonts w:asciiTheme="minorHAnsi" w:eastAsia="Lucida Sans Unicode" w:hAnsiTheme="minorHAnsi"/>
          <w:kern w:val="2"/>
          <w:szCs w:val="24"/>
        </w:rPr>
        <w:t>, a to do 30 dnů od právních účinků odstoupení, nebo v dohodnuté lhůtě.</w:t>
      </w:r>
    </w:p>
    <w:p w14:paraId="505F5E9F" w14:textId="77777777" w:rsidR="00244C71" w:rsidRPr="002F7E57" w:rsidRDefault="00244C71" w:rsidP="00244C71">
      <w:pPr>
        <w:pStyle w:val="Odstavecseseznamem"/>
        <w:numPr>
          <w:ilvl w:val="0"/>
          <w:numId w:val="33"/>
        </w:numPr>
        <w:ind w:hanging="720"/>
        <w:contextualSpacing w:val="0"/>
        <w:jc w:val="both"/>
        <w:rPr>
          <w:rFonts w:asciiTheme="minorHAnsi" w:hAnsiTheme="minorHAnsi"/>
          <w:szCs w:val="24"/>
        </w:rPr>
      </w:pPr>
      <w:r w:rsidRPr="002F7E57">
        <w:rPr>
          <w:rFonts w:asciiTheme="minorHAnsi" w:eastAsia="Lucida Sans Unicode" w:hAnsiTheme="minorHAnsi"/>
          <w:kern w:val="2"/>
          <w:szCs w:val="24"/>
        </w:rPr>
        <w:t xml:space="preserve">V případě odstoupení od této smlouvy objednatelem pro podstatné porušení smluvní povinnosti zhotovitele, je zhotovitel povinen </w:t>
      </w:r>
      <w:r w:rsidRPr="002F7E57">
        <w:rPr>
          <w:rFonts w:asciiTheme="minorHAnsi" w:hAnsiTheme="minorHAnsi"/>
          <w:szCs w:val="24"/>
        </w:rPr>
        <w:t>uhradit objednateli případnou vzniklou újmu (majetkovou i nemajetkovou).</w:t>
      </w:r>
    </w:p>
    <w:p w14:paraId="56711182" w14:textId="77777777" w:rsidR="002631AE" w:rsidRPr="00C82E10" w:rsidRDefault="002631AE" w:rsidP="00DE0072">
      <w:pPr>
        <w:pStyle w:val="Zhlav"/>
        <w:jc w:val="center"/>
        <w:rPr>
          <w:rFonts w:ascii="Calibri" w:hAnsi="Calibri" w:cs="Calibri"/>
          <w:b/>
          <w:bCs/>
          <w:strike/>
          <w:color w:val="000000"/>
          <w:szCs w:val="24"/>
        </w:rPr>
      </w:pPr>
    </w:p>
    <w:p w14:paraId="074A0037" w14:textId="77777777" w:rsidR="009773AE" w:rsidRPr="00E8652D" w:rsidRDefault="009773AE" w:rsidP="009773AE">
      <w:pPr>
        <w:pStyle w:val="Zhlav"/>
        <w:jc w:val="center"/>
        <w:rPr>
          <w:rFonts w:asciiTheme="minorHAnsi" w:hAnsiTheme="minorHAnsi" w:cs="Calibri"/>
          <w:b/>
          <w:bCs/>
          <w:color w:val="000000"/>
          <w:szCs w:val="24"/>
        </w:rPr>
      </w:pPr>
      <w:r w:rsidRPr="00E8652D">
        <w:rPr>
          <w:rFonts w:asciiTheme="minorHAnsi" w:hAnsiTheme="minorHAnsi" w:cs="Calibri"/>
          <w:b/>
          <w:bCs/>
          <w:color w:val="000000"/>
          <w:szCs w:val="24"/>
        </w:rPr>
        <w:t>IX.</w:t>
      </w:r>
    </w:p>
    <w:p w14:paraId="3CF6E94A" w14:textId="77777777" w:rsidR="009773AE" w:rsidRPr="00E8652D" w:rsidRDefault="009773AE" w:rsidP="009773AE">
      <w:pPr>
        <w:pStyle w:val="Zhlav"/>
        <w:jc w:val="center"/>
        <w:rPr>
          <w:rFonts w:asciiTheme="minorHAnsi" w:hAnsiTheme="minorHAnsi" w:cs="Calibri"/>
          <w:b/>
          <w:bCs/>
          <w:color w:val="000000"/>
          <w:szCs w:val="24"/>
        </w:rPr>
      </w:pPr>
      <w:r w:rsidRPr="00E8652D">
        <w:rPr>
          <w:rFonts w:asciiTheme="minorHAnsi" w:hAnsiTheme="minorHAnsi" w:cs="Calibri"/>
          <w:b/>
          <w:bCs/>
          <w:color w:val="000000"/>
          <w:szCs w:val="24"/>
        </w:rPr>
        <w:t>Kontrola, archivace</w:t>
      </w:r>
    </w:p>
    <w:p w14:paraId="67609545" w14:textId="77777777" w:rsidR="009773AE" w:rsidRPr="00E8652D" w:rsidRDefault="009773AE" w:rsidP="009773AE">
      <w:pPr>
        <w:pStyle w:val="Zhlav"/>
        <w:jc w:val="both"/>
        <w:rPr>
          <w:rFonts w:asciiTheme="minorHAnsi" w:hAnsiTheme="minorHAnsi" w:cs="Calibri"/>
          <w:b/>
          <w:bCs/>
          <w:color w:val="000000"/>
          <w:szCs w:val="24"/>
        </w:rPr>
      </w:pPr>
    </w:p>
    <w:p w14:paraId="7F4B6CA7" w14:textId="4EE75EFD" w:rsidR="009773AE" w:rsidRPr="00E8652D" w:rsidRDefault="009773AE" w:rsidP="009773AE">
      <w:pPr>
        <w:pStyle w:val="Zkladntext"/>
        <w:numPr>
          <w:ilvl w:val="1"/>
          <w:numId w:val="35"/>
        </w:numPr>
        <w:tabs>
          <w:tab w:val="clear" w:pos="705"/>
          <w:tab w:val="num" w:pos="567"/>
        </w:tabs>
        <w:suppressAutoHyphens w:val="0"/>
        <w:overflowPunct w:val="0"/>
        <w:autoSpaceDE w:val="0"/>
        <w:autoSpaceDN w:val="0"/>
        <w:adjustRightInd w:val="0"/>
        <w:spacing w:line="280" w:lineRule="exact"/>
        <w:ind w:left="567" w:hanging="567"/>
        <w:jc w:val="both"/>
        <w:textAlignment w:val="baseline"/>
        <w:rPr>
          <w:rFonts w:asciiTheme="minorHAnsi" w:hAnsiTheme="minorHAnsi"/>
          <w:bCs/>
          <w:szCs w:val="24"/>
        </w:rPr>
      </w:pPr>
      <w:r w:rsidRPr="00E8652D">
        <w:rPr>
          <w:rFonts w:asciiTheme="minorHAnsi" w:hAnsiTheme="minorHAnsi"/>
          <w:bCs/>
          <w:szCs w:val="24"/>
        </w:rPr>
        <w:t>Expert bere na vědomí, že předmět této smlouvy je financován z dotačního programu</w:t>
      </w:r>
      <w:r w:rsidR="00B8239A">
        <w:rPr>
          <w:rFonts w:asciiTheme="minorHAnsi" w:hAnsiTheme="minorHAnsi"/>
          <w:bCs/>
          <w:szCs w:val="24"/>
        </w:rPr>
        <w:t xml:space="preserve"> </w:t>
      </w:r>
      <w:r w:rsidR="00B8239A" w:rsidRPr="00A66585">
        <w:rPr>
          <w:rFonts w:asciiTheme="minorHAnsi" w:hAnsiTheme="minorHAnsi"/>
          <w:bCs/>
          <w:szCs w:val="24"/>
        </w:rPr>
        <w:t>Podnikání a inovace pro konkurenceschopnost</w:t>
      </w:r>
      <w:r w:rsidR="00B8239A">
        <w:rPr>
          <w:rFonts w:asciiTheme="minorHAnsi" w:hAnsiTheme="minorHAnsi"/>
          <w:bCs/>
          <w:szCs w:val="24"/>
        </w:rPr>
        <w:t>.</w:t>
      </w:r>
      <w:r w:rsidRPr="00E8652D">
        <w:rPr>
          <w:rFonts w:asciiTheme="minorHAnsi" w:hAnsiTheme="minorHAnsi"/>
          <w:bCs/>
          <w:szCs w:val="24"/>
        </w:rPr>
        <w:t xml:space="preserve"> </w:t>
      </w:r>
      <w:r w:rsidR="00B8239A">
        <w:rPr>
          <w:rFonts w:asciiTheme="minorHAnsi" w:hAnsiTheme="minorHAnsi"/>
          <w:bCs/>
          <w:szCs w:val="24"/>
        </w:rPr>
        <w:t xml:space="preserve"> </w:t>
      </w:r>
      <w:r w:rsidRPr="00E8652D">
        <w:rPr>
          <w:rFonts w:asciiTheme="minorHAnsi" w:hAnsiTheme="minorHAnsi"/>
          <w:bCs/>
          <w:szCs w:val="24"/>
        </w:rPr>
        <w:t>Expert se zavazuje poskytnout Klientovi nebo řešiteli na jeho výzvu bez zbytečného odkladu jakoukoli součinnost, jejíž potřeba plyne (nebo v budoucnosti vyplyne) z podmínek dotačního programu.</w:t>
      </w:r>
    </w:p>
    <w:p w14:paraId="0B9434CA" w14:textId="77777777" w:rsidR="009773AE" w:rsidRPr="00E8652D" w:rsidRDefault="009773AE" w:rsidP="009773AE">
      <w:pPr>
        <w:pStyle w:val="Zkladntext"/>
        <w:numPr>
          <w:ilvl w:val="1"/>
          <w:numId w:val="35"/>
        </w:numPr>
        <w:tabs>
          <w:tab w:val="clear" w:pos="705"/>
          <w:tab w:val="num" w:pos="567"/>
        </w:tabs>
        <w:suppressAutoHyphens w:val="0"/>
        <w:overflowPunct w:val="0"/>
        <w:autoSpaceDE w:val="0"/>
        <w:autoSpaceDN w:val="0"/>
        <w:adjustRightInd w:val="0"/>
        <w:spacing w:line="280" w:lineRule="exact"/>
        <w:ind w:left="567" w:hanging="567"/>
        <w:jc w:val="both"/>
        <w:textAlignment w:val="baseline"/>
        <w:rPr>
          <w:rFonts w:asciiTheme="minorHAnsi" w:hAnsiTheme="minorHAnsi"/>
          <w:bCs/>
          <w:szCs w:val="24"/>
        </w:rPr>
      </w:pPr>
      <w:r w:rsidRPr="00E8652D">
        <w:rPr>
          <w:rFonts w:asciiTheme="minorHAnsi" w:hAnsiTheme="minorHAnsi"/>
          <w:bCs/>
          <w:szCs w:val="24"/>
        </w:rPr>
        <w:t xml:space="preserve">Expert bere na vědomí, že je osobou povinnou spolupůsobit při výkonu finanční </w:t>
      </w:r>
      <w:r w:rsidRPr="00E8652D">
        <w:rPr>
          <w:rFonts w:asciiTheme="minorHAnsi" w:hAnsiTheme="minorHAnsi"/>
          <w:szCs w:val="24"/>
        </w:rPr>
        <w:t>kontroly</w:t>
      </w:r>
      <w:r w:rsidRPr="00E8652D">
        <w:rPr>
          <w:rFonts w:asciiTheme="minorHAnsi" w:hAnsiTheme="minorHAnsi"/>
          <w:bCs/>
          <w:szCs w:val="24"/>
        </w:rPr>
        <w:t xml:space="preserve"> podle § 2 písm. e) zákona č. 320/2001 Sb., o finanční kontrole, ve znění pozdějších předpisů. Expert se zavazuje umožnit výkon finanční kontroly a při výkonu finanční kontroly se zavazuje poskytnout příslušným orgánům veškerou nutnou součinnost.</w:t>
      </w:r>
    </w:p>
    <w:p w14:paraId="4FB9CF12" w14:textId="77777777" w:rsidR="009773AE" w:rsidRPr="00E8652D" w:rsidRDefault="009773AE" w:rsidP="009773AE">
      <w:pPr>
        <w:pStyle w:val="Zkladntext"/>
        <w:numPr>
          <w:ilvl w:val="1"/>
          <w:numId w:val="35"/>
        </w:numPr>
        <w:tabs>
          <w:tab w:val="clear" w:pos="705"/>
          <w:tab w:val="num" w:pos="567"/>
        </w:tabs>
        <w:suppressAutoHyphens w:val="0"/>
        <w:overflowPunct w:val="0"/>
        <w:autoSpaceDE w:val="0"/>
        <w:autoSpaceDN w:val="0"/>
        <w:adjustRightInd w:val="0"/>
        <w:spacing w:line="280" w:lineRule="exact"/>
        <w:ind w:left="567" w:hanging="567"/>
        <w:jc w:val="both"/>
        <w:textAlignment w:val="baseline"/>
        <w:rPr>
          <w:rFonts w:asciiTheme="minorHAnsi" w:hAnsiTheme="minorHAnsi"/>
          <w:bCs/>
          <w:szCs w:val="24"/>
        </w:rPr>
      </w:pPr>
      <w:r w:rsidRPr="00E8652D">
        <w:rPr>
          <w:rFonts w:asciiTheme="minorHAnsi" w:hAnsiTheme="minorHAnsi"/>
          <w:bCs/>
          <w:szCs w:val="24"/>
        </w:rPr>
        <w:t>Expert se dále zavazuje umožnit osobám oprávněným k výkonu kontroly projektu, z něhož je plnění dle této Smlouvy spolufinancováno, provést kontrolu veškerých dokladů souvisejících s plněním této smlouvy.</w:t>
      </w:r>
    </w:p>
    <w:p w14:paraId="2649CD64" w14:textId="77777777" w:rsidR="009773AE" w:rsidRPr="00E8652D" w:rsidRDefault="009773AE" w:rsidP="009773AE">
      <w:pPr>
        <w:pStyle w:val="Zkladntext"/>
        <w:numPr>
          <w:ilvl w:val="1"/>
          <w:numId w:val="35"/>
        </w:numPr>
        <w:tabs>
          <w:tab w:val="clear" w:pos="705"/>
          <w:tab w:val="num" w:pos="567"/>
        </w:tabs>
        <w:suppressAutoHyphens w:val="0"/>
        <w:overflowPunct w:val="0"/>
        <w:autoSpaceDE w:val="0"/>
        <w:autoSpaceDN w:val="0"/>
        <w:adjustRightInd w:val="0"/>
        <w:spacing w:line="280" w:lineRule="exact"/>
        <w:ind w:left="567" w:hanging="567"/>
        <w:jc w:val="both"/>
        <w:textAlignment w:val="baseline"/>
        <w:rPr>
          <w:rFonts w:asciiTheme="minorHAnsi" w:hAnsiTheme="minorHAnsi"/>
          <w:szCs w:val="24"/>
        </w:rPr>
      </w:pPr>
      <w:r w:rsidRPr="00E8652D">
        <w:rPr>
          <w:rFonts w:asciiTheme="minorHAnsi" w:hAnsiTheme="minorHAnsi"/>
          <w:bCs/>
          <w:szCs w:val="24"/>
        </w:rPr>
        <w:t>Expert se zavazuje archivovat veškerou dokumentaci vztahující se k plnění této Smlouvy, včetně účetnictví, po dobu deseti (10) let od skončení projektu.</w:t>
      </w:r>
    </w:p>
    <w:p w14:paraId="785945B9" w14:textId="6724B462" w:rsidR="009773AE" w:rsidRDefault="009773AE" w:rsidP="009773AE">
      <w:pPr>
        <w:pStyle w:val="Zhlav"/>
        <w:jc w:val="center"/>
        <w:rPr>
          <w:rFonts w:ascii="Calibri" w:hAnsi="Calibri" w:cs="Calibri"/>
          <w:b/>
          <w:bCs/>
          <w:color w:val="000000"/>
          <w:szCs w:val="24"/>
        </w:rPr>
      </w:pPr>
    </w:p>
    <w:p w14:paraId="4321F583" w14:textId="77777777" w:rsidR="00D32661" w:rsidRDefault="00D32661" w:rsidP="009773AE">
      <w:pPr>
        <w:pStyle w:val="Zhlav"/>
        <w:jc w:val="center"/>
        <w:rPr>
          <w:rFonts w:ascii="Calibri" w:hAnsi="Calibri" w:cs="Calibri"/>
          <w:b/>
          <w:bCs/>
          <w:color w:val="000000"/>
          <w:szCs w:val="24"/>
        </w:rPr>
      </w:pPr>
    </w:p>
    <w:p w14:paraId="7612E599" w14:textId="77777777" w:rsidR="009773AE" w:rsidRDefault="009773AE" w:rsidP="009773AE">
      <w:pPr>
        <w:pStyle w:val="Zhlav"/>
        <w:jc w:val="center"/>
        <w:rPr>
          <w:rFonts w:ascii="Calibri" w:hAnsi="Calibri" w:cs="Calibri"/>
          <w:b/>
          <w:bCs/>
          <w:color w:val="000000"/>
          <w:szCs w:val="24"/>
        </w:rPr>
      </w:pPr>
    </w:p>
    <w:p w14:paraId="13D4C697" w14:textId="77777777" w:rsidR="009773AE" w:rsidRDefault="009773AE" w:rsidP="009773AE">
      <w:pPr>
        <w:pStyle w:val="Zhlav"/>
        <w:jc w:val="center"/>
        <w:rPr>
          <w:rFonts w:ascii="Calibri" w:hAnsi="Calibri" w:cs="Calibri"/>
          <w:b/>
          <w:bCs/>
          <w:color w:val="000000"/>
          <w:szCs w:val="24"/>
        </w:rPr>
      </w:pPr>
      <w:r>
        <w:rPr>
          <w:rFonts w:ascii="Calibri" w:hAnsi="Calibri" w:cs="Calibri"/>
          <w:b/>
          <w:bCs/>
          <w:color w:val="000000"/>
          <w:szCs w:val="24"/>
        </w:rPr>
        <w:t>X.</w:t>
      </w:r>
    </w:p>
    <w:p w14:paraId="67D21972" w14:textId="77777777" w:rsidR="007069FF" w:rsidRPr="00C82E10" w:rsidRDefault="007069FF" w:rsidP="00DE0072">
      <w:pPr>
        <w:pStyle w:val="Zhlav"/>
        <w:jc w:val="center"/>
        <w:rPr>
          <w:rFonts w:ascii="Calibri" w:hAnsi="Calibri" w:cs="Calibri"/>
          <w:b/>
          <w:bCs/>
          <w:color w:val="000000"/>
          <w:szCs w:val="24"/>
        </w:rPr>
      </w:pPr>
      <w:r w:rsidRPr="00C82E10">
        <w:rPr>
          <w:rFonts w:ascii="Calibri" w:hAnsi="Calibri" w:cs="Calibri"/>
          <w:b/>
          <w:bCs/>
          <w:color w:val="000000"/>
          <w:szCs w:val="24"/>
        </w:rPr>
        <w:t>Závěrečná ustanovení</w:t>
      </w:r>
    </w:p>
    <w:p w14:paraId="67D21973" w14:textId="77777777" w:rsidR="007069FF" w:rsidRPr="00C82E10" w:rsidRDefault="007069FF" w:rsidP="00DE0072">
      <w:pPr>
        <w:pStyle w:val="Zhlav"/>
        <w:rPr>
          <w:rFonts w:ascii="Calibri" w:hAnsi="Calibri" w:cs="Calibri"/>
          <w:color w:val="000000"/>
          <w:szCs w:val="24"/>
        </w:rPr>
      </w:pPr>
    </w:p>
    <w:p w14:paraId="2D97BE4D" w14:textId="0AC2106F" w:rsidR="00CC505F" w:rsidRPr="00244C71" w:rsidRDefault="00CC505F" w:rsidP="00244C71">
      <w:pPr>
        <w:pStyle w:val="Odstavecseseznamem"/>
        <w:numPr>
          <w:ilvl w:val="0"/>
          <w:numId w:val="27"/>
        </w:numPr>
        <w:ind w:left="709" w:hanging="709"/>
        <w:jc w:val="both"/>
        <w:rPr>
          <w:rFonts w:asciiTheme="minorHAnsi" w:hAnsiTheme="minorHAnsi" w:cs="Calibri"/>
          <w:color w:val="000000"/>
          <w:szCs w:val="24"/>
        </w:rPr>
      </w:pPr>
      <w:r w:rsidRPr="00244C71">
        <w:rPr>
          <w:rFonts w:asciiTheme="minorHAnsi" w:hAnsiTheme="minorHAnsi"/>
        </w:rPr>
        <w:t>Ujednáním o smluvní pokutě není dotčeno právo na náhradu škody způsobené porušením povinnosti, na kterou se smluvní pokuta vztahuje, a to ani v případě, že náhrada škody přesahuje smluvní pokutu. Smluvní pokuta je splatná do 30 dnů od data, kdy byla povinné straně doručena písemná výzva k jejímu zaplacení ze strany oprávněné, a to na účet oprávněné strany uvedený v písemné výzvě.</w:t>
      </w:r>
    </w:p>
    <w:p w14:paraId="4E6EA75B" w14:textId="77777777" w:rsidR="00CC505F" w:rsidRPr="00244C71" w:rsidRDefault="00CC505F" w:rsidP="00244C71">
      <w:pPr>
        <w:pStyle w:val="Odstavecseseznamem"/>
        <w:ind w:left="709"/>
        <w:jc w:val="both"/>
        <w:rPr>
          <w:rFonts w:asciiTheme="minorHAnsi" w:hAnsiTheme="minorHAnsi" w:cs="Calibri"/>
          <w:color w:val="000000"/>
          <w:szCs w:val="24"/>
        </w:rPr>
      </w:pPr>
    </w:p>
    <w:p w14:paraId="67D21976" w14:textId="6D8C860C" w:rsidR="007069FF" w:rsidRPr="00244C71" w:rsidRDefault="007069FF" w:rsidP="00244C71">
      <w:pPr>
        <w:pStyle w:val="Odstavecseseznamem"/>
        <w:numPr>
          <w:ilvl w:val="0"/>
          <w:numId w:val="27"/>
        </w:numPr>
        <w:ind w:left="709" w:hanging="709"/>
        <w:jc w:val="both"/>
        <w:rPr>
          <w:rFonts w:ascii="Calibri" w:hAnsi="Calibri" w:cs="Calibri"/>
          <w:color w:val="000000"/>
          <w:szCs w:val="24"/>
        </w:rPr>
      </w:pPr>
      <w:r w:rsidRPr="00244C71">
        <w:rPr>
          <w:rFonts w:ascii="Calibri" w:hAnsi="Calibri" w:cs="Calibri"/>
          <w:color w:val="000000"/>
          <w:szCs w:val="24"/>
        </w:rPr>
        <w:t>Tato smlouva zahrnuje úplnou dohodu mezi smluvními stranami a žádná jiná ujednání, slovní či písemná, která by se týkala předmětu této smlouvy, mezi smluvními stranami neexistují a pokud taková předchozí ujednání existovala, jsou tímto zrušena a nahrazena touto smlouvou. Jakékoliv změny či úpravy této smlouvy musejí mít písemnou formu a musejí být podepsány oběma smluvními stranami.</w:t>
      </w:r>
    </w:p>
    <w:p w14:paraId="67D21977" w14:textId="77777777" w:rsidR="007069FF" w:rsidRPr="00C82E10" w:rsidRDefault="007069FF" w:rsidP="00285A01">
      <w:pPr>
        <w:ind w:left="709" w:hanging="709"/>
        <w:jc w:val="both"/>
        <w:rPr>
          <w:rFonts w:ascii="Calibri" w:hAnsi="Calibri" w:cs="Calibri"/>
          <w:color w:val="000000"/>
          <w:szCs w:val="24"/>
        </w:rPr>
      </w:pPr>
    </w:p>
    <w:p w14:paraId="67D21978" w14:textId="5AA0FF94" w:rsidR="007069FF" w:rsidRDefault="007069FF" w:rsidP="00244C71">
      <w:pPr>
        <w:pStyle w:val="Odstavecseseznamem"/>
        <w:numPr>
          <w:ilvl w:val="0"/>
          <w:numId w:val="25"/>
        </w:numPr>
        <w:ind w:left="709" w:hanging="709"/>
        <w:jc w:val="both"/>
        <w:rPr>
          <w:rFonts w:ascii="Calibri" w:hAnsi="Calibri" w:cs="Calibri"/>
          <w:color w:val="000000"/>
          <w:szCs w:val="24"/>
        </w:rPr>
      </w:pPr>
      <w:r w:rsidRPr="00244C71">
        <w:rPr>
          <w:rFonts w:ascii="Calibri" w:hAnsi="Calibri" w:cs="Calibri"/>
          <w:color w:val="000000"/>
          <w:szCs w:val="24"/>
        </w:rPr>
        <w:t>Tato smlouva</w:t>
      </w:r>
      <w:r w:rsidRPr="00244C71">
        <w:rPr>
          <w:rFonts w:ascii="Calibri" w:hAnsi="Calibri" w:cs="Calibri"/>
          <w:i/>
          <w:color w:val="000000"/>
          <w:szCs w:val="24"/>
        </w:rPr>
        <w:t xml:space="preserve"> </w:t>
      </w:r>
      <w:r w:rsidRPr="00244C71">
        <w:rPr>
          <w:rFonts w:ascii="Calibri" w:hAnsi="Calibri" w:cs="Calibri"/>
          <w:color w:val="000000"/>
          <w:szCs w:val="24"/>
        </w:rPr>
        <w:t xml:space="preserve">je podepsána ve dvou vyhotoveních v českém jazyce. Každá smluvní strana obdrží po jednom vyhotovení smlouvy. </w:t>
      </w:r>
    </w:p>
    <w:p w14:paraId="061721C2" w14:textId="77777777" w:rsidR="00CC505F" w:rsidRPr="00244C71" w:rsidRDefault="00CC505F" w:rsidP="00244C71">
      <w:pPr>
        <w:pStyle w:val="Odstavecseseznamem"/>
        <w:ind w:left="709"/>
        <w:jc w:val="both"/>
        <w:rPr>
          <w:rFonts w:ascii="Calibri" w:hAnsi="Calibri" w:cs="Calibri"/>
          <w:color w:val="000000"/>
          <w:szCs w:val="24"/>
        </w:rPr>
      </w:pPr>
    </w:p>
    <w:p w14:paraId="13305FB7" w14:textId="716F3EC9" w:rsidR="00285A01" w:rsidRDefault="003563A9" w:rsidP="00285A01">
      <w:pPr>
        <w:pStyle w:val="Odstavecseseznamem"/>
        <w:numPr>
          <w:ilvl w:val="0"/>
          <w:numId w:val="25"/>
        </w:numPr>
        <w:ind w:left="709" w:hanging="709"/>
        <w:jc w:val="both"/>
        <w:rPr>
          <w:rFonts w:asciiTheme="minorHAnsi" w:hAnsiTheme="minorHAnsi"/>
        </w:rPr>
      </w:pPr>
      <w:r>
        <w:rPr>
          <w:rFonts w:asciiTheme="minorHAnsi" w:hAnsiTheme="minorHAnsi"/>
        </w:rPr>
        <w:t>Expert</w:t>
      </w:r>
      <w:r w:rsidR="00285A01" w:rsidRPr="00285A01">
        <w:rPr>
          <w:rFonts w:asciiTheme="minorHAnsi" w:hAnsiTheme="minorHAnsi"/>
        </w:rPr>
        <w:t xml:space="preserve"> </w:t>
      </w:r>
      <w:r>
        <w:rPr>
          <w:rFonts w:asciiTheme="minorHAnsi" w:hAnsiTheme="minorHAnsi"/>
        </w:rPr>
        <w:t>bere</w:t>
      </w:r>
      <w:r w:rsidR="00285A01" w:rsidRPr="00285A01">
        <w:rPr>
          <w:rFonts w:asciiTheme="minorHAnsi" w:hAnsiTheme="minorHAnsi"/>
        </w:rPr>
        <w:t xml:space="preserve"> na vědomí, že </w:t>
      </w:r>
      <w:r>
        <w:rPr>
          <w:rFonts w:asciiTheme="minorHAnsi" w:hAnsiTheme="minorHAnsi"/>
        </w:rPr>
        <w:t>klient</w:t>
      </w:r>
      <w:r w:rsidR="00285A01" w:rsidRPr="00285A01">
        <w:rPr>
          <w:rFonts w:asciiTheme="minorHAnsi" w:hAnsiTheme="minorHAnsi"/>
        </w:rPr>
        <w:t xml:space="preserve"> je subjektem povinným uveřejňovat smlouvy dle zákona č. 340/2015 Sb., o registru smluv, ve znění pozdějších předpisů, a že </w:t>
      </w:r>
      <w:r>
        <w:rPr>
          <w:rFonts w:asciiTheme="minorHAnsi" w:hAnsiTheme="minorHAnsi"/>
        </w:rPr>
        <w:t xml:space="preserve">klient </w:t>
      </w:r>
      <w:r w:rsidR="00285A01" w:rsidRPr="00285A01">
        <w:rPr>
          <w:rFonts w:asciiTheme="minorHAnsi" w:hAnsiTheme="minorHAnsi"/>
        </w:rPr>
        <w:t xml:space="preserve">tuto smlouvu uveřejní v registru smluv. </w:t>
      </w:r>
    </w:p>
    <w:p w14:paraId="4076BED5" w14:textId="77777777" w:rsidR="00CC505F" w:rsidRPr="00244C71" w:rsidRDefault="00CC505F" w:rsidP="00244C71">
      <w:pPr>
        <w:jc w:val="both"/>
        <w:rPr>
          <w:rFonts w:asciiTheme="minorHAnsi" w:hAnsiTheme="minorHAnsi"/>
        </w:rPr>
      </w:pPr>
    </w:p>
    <w:p w14:paraId="41D4BB15" w14:textId="30526735" w:rsidR="00285A01" w:rsidRPr="00285A01" w:rsidRDefault="00285A01" w:rsidP="00285A01">
      <w:pPr>
        <w:pStyle w:val="Odstavecseseznamem"/>
        <w:numPr>
          <w:ilvl w:val="0"/>
          <w:numId w:val="25"/>
        </w:numPr>
        <w:ind w:left="709" w:hanging="709"/>
        <w:jc w:val="both"/>
        <w:rPr>
          <w:rFonts w:asciiTheme="minorHAnsi" w:hAnsiTheme="minorHAnsi" w:cs="Calibri"/>
          <w:color w:val="000000"/>
          <w:szCs w:val="24"/>
        </w:rPr>
      </w:pPr>
      <w:r>
        <w:rPr>
          <w:rFonts w:asciiTheme="minorHAnsi" w:hAnsiTheme="minorHAnsi" w:cs="Calibri"/>
          <w:color w:val="000000"/>
          <w:szCs w:val="24"/>
        </w:rPr>
        <w:t>T</w:t>
      </w:r>
      <w:r w:rsidRPr="00285A01">
        <w:rPr>
          <w:rFonts w:asciiTheme="minorHAnsi" w:hAnsiTheme="minorHAnsi" w:cs="Calibri"/>
          <w:color w:val="000000"/>
          <w:szCs w:val="24"/>
        </w:rPr>
        <w:t xml:space="preserve">ato </w:t>
      </w:r>
      <w:r w:rsidRPr="00285A01">
        <w:rPr>
          <w:rFonts w:asciiTheme="minorHAnsi" w:hAnsiTheme="minorHAnsi"/>
        </w:rPr>
        <w:t>smlouva nabývá platnosti dnem jejího uzavření, tj. dnem podpisu smlouvy oprávněnými zástupci obou smluvních stran, a účinnosti dnem uveřejnění v registru smluv.</w:t>
      </w:r>
    </w:p>
    <w:p w14:paraId="03CF1976" w14:textId="77777777" w:rsidR="00285A01" w:rsidRPr="00244C71" w:rsidRDefault="00285A01" w:rsidP="00244C71">
      <w:pPr>
        <w:pStyle w:val="Odstavecseseznamem"/>
        <w:jc w:val="both"/>
        <w:rPr>
          <w:rFonts w:ascii="Calibri" w:hAnsi="Calibri" w:cs="Calibri"/>
          <w:color w:val="000000"/>
          <w:szCs w:val="24"/>
        </w:rPr>
      </w:pPr>
    </w:p>
    <w:p w14:paraId="67D21979" w14:textId="77777777" w:rsidR="007069FF" w:rsidRPr="00C82E10" w:rsidRDefault="007069FF" w:rsidP="00DE0072">
      <w:pPr>
        <w:jc w:val="both"/>
        <w:rPr>
          <w:rFonts w:ascii="Calibri" w:hAnsi="Calibri" w:cs="Calibri"/>
          <w:color w:val="000000"/>
          <w:szCs w:val="24"/>
        </w:rPr>
      </w:pPr>
    </w:p>
    <w:p w14:paraId="67D2197A" w14:textId="77777777" w:rsidR="007069FF" w:rsidRPr="00C82E10" w:rsidRDefault="007069FF" w:rsidP="00DE0072">
      <w:pPr>
        <w:ind w:left="708" w:hanging="708"/>
        <w:jc w:val="both"/>
        <w:rPr>
          <w:rFonts w:ascii="Calibri" w:hAnsi="Calibri" w:cs="Calibri"/>
          <w:b/>
          <w:color w:val="000000"/>
          <w:szCs w:val="24"/>
        </w:rPr>
      </w:pPr>
      <w:r w:rsidRPr="00C82E10">
        <w:rPr>
          <w:rFonts w:ascii="Calibri" w:hAnsi="Calibri" w:cs="Calibri"/>
          <w:color w:val="000000"/>
          <w:szCs w:val="24"/>
        </w:rPr>
        <w:tab/>
      </w:r>
    </w:p>
    <w:p w14:paraId="67D2197B" w14:textId="77777777" w:rsidR="007069FF" w:rsidRPr="00C82E10" w:rsidRDefault="007069FF" w:rsidP="00DE0072">
      <w:pPr>
        <w:outlineLvl w:val="0"/>
        <w:rPr>
          <w:rFonts w:ascii="Calibri" w:hAnsi="Calibri" w:cs="Calibri"/>
          <w:snapToGrid w:val="0"/>
          <w:color w:val="000000"/>
          <w:szCs w:val="24"/>
        </w:rPr>
      </w:pPr>
    </w:p>
    <w:p w14:paraId="67D2197C" w14:textId="77777777" w:rsidR="007069FF" w:rsidRPr="00C82E10" w:rsidRDefault="007069FF" w:rsidP="00DE0072">
      <w:pPr>
        <w:outlineLvl w:val="0"/>
        <w:rPr>
          <w:rFonts w:ascii="Calibri" w:hAnsi="Calibri" w:cs="Calibri"/>
          <w:snapToGrid w:val="0"/>
          <w:color w:val="000000"/>
          <w:szCs w:val="24"/>
        </w:rPr>
      </w:pPr>
    </w:p>
    <w:p w14:paraId="67D2197D" w14:textId="013390A4" w:rsidR="007069FF" w:rsidRPr="00C82E10" w:rsidRDefault="00D456A6" w:rsidP="00DE0072">
      <w:pPr>
        <w:outlineLvl w:val="0"/>
        <w:rPr>
          <w:rFonts w:ascii="Calibri" w:hAnsi="Calibri" w:cs="Calibri"/>
          <w:snapToGrid w:val="0"/>
          <w:color w:val="000000"/>
          <w:szCs w:val="24"/>
        </w:rPr>
      </w:pPr>
      <w:r>
        <w:rPr>
          <w:rFonts w:ascii="Calibri" w:hAnsi="Calibri" w:cs="Calibri"/>
          <w:snapToGrid w:val="0"/>
          <w:color w:val="000000"/>
          <w:szCs w:val="24"/>
        </w:rPr>
        <w:t xml:space="preserve">      </w:t>
      </w:r>
      <w:r w:rsidR="007069FF" w:rsidRPr="00C82E10">
        <w:rPr>
          <w:rFonts w:ascii="Calibri" w:hAnsi="Calibri" w:cs="Calibri"/>
          <w:snapToGrid w:val="0"/>
          <w:color w:val="000000"/>
          <w:szCs w:val="24"/>
        </w:rPr>
        <w:t xml:space="preserve">V Praze dne </w:t>
      </w:r>
      <w:r w:rsidR="00285A01">
        <w:rPr>
          <w:rFonts w:ascii="Calibri" w:hAnsi="Calibri" w:cs="Calibri"/>
          <w:snapToGrid w:val="0"/>
          <w:color w:val="000000"/>
          <w:szCs w:val="24"/>
        </w:rPr>
        <w:t>……………………</w:t>
      </w:r>
      <w:r>
        <w:rPr>
          <w:rFonts w:ascii="Calibri" w:hAnsi="Calibri" w:cs="Calibri"/>
          <w:snapToGrid w:val="0"/>
          <w:color w:val="000000"/>
          <w:szCs w:val="24"/>
        </w:rPr>
        <w:t xml:space="preserve">                                               V Plzni</w:t>
      </w:r>
      <w:r w:rsidRPr="00C82E10">
        <w:rPr>
          <w:rFonts w:ascii="Calibri" w:hAnsi="Calibri" w:cs="Calibri"/>
          <w:snapToGrid w:val="0"/>
          <w:color w:val="000000"/>
          <w:szCs w:val="24"/>
        </w:rPr>
        <w:t xml:space="preserve"> dne </w:t>
      </w:r>
      <w:r>
        <w:rPr>
          <w:rFonts w:ascii="Calibri" w:hAnsi="Calibri" w:cs="Calibri"/>
          <w:snapToGrid w:val="0"/>
          <w:color w:val="000000"/>
          <w:szCs w:val="24"/>
        </w:rPr>
        <w:t>……………………</w:t>
      </w:r>
    </w:p>
    <w:p w14:paraId="67D2197E" w14:textId="77777777" w:rsidR="007069FF" w:rsidRPr="00C82E10" w:rsidRDefault="007069FF" w:rsidP="00DE0072">
      <w:pPr>
        <w:outlineLvl w:val="0"/>
        <w:rPr>
          <w:rFonts w:ascii="Calibri" w:hAnsi="Calibri" w:cs="Calibri"/>
          <w:snapToGrid w:val="0"/>
          <w:color w:val="000000"/>
          <w:szCs w:val="24"/>
        </w:rPr>
      </w:pPr>
    </w:p>
    <w:p w14:paraId="67D2197F" w14:textId="77777777" w:rsidR="007069FF" w:rsidRPr="00C82E10" w:rsidRDefault="007069FF" w:rsidP="00DE0072">
      <w:pPr>
        <w:outlineLvl w:val="0"/>
        <w:rPr>
          <w:rFonts w:ascii="Calibri" w:hAnsi="Calibri" w:cs="Calibri"/>
          <w:snapToGrid w:val="0"/>
          <w:color w:val="000000"/>
          <w:szCs w:val="24"/>
        </w:rPr>
      </w:pPr>
    </w:p>
    <w:p w14:paraId="67D21980" w14:textId="77777777" w:rsidR="007069FF" w:rsidRPr="00C82E10" w:rsidRDefault="007069FF" w:rsidP="00DE0072">
      <w:pPr>
        <w:outlineLvl w:val="0"/>
        <w:rPr>
          <w:rFonts w:ascii="Calibri" w:hAnsi="Calibri" w:cs="Calibri"/>
          <w:snapToGrid w:val="0"/>
          <w:color w:val="000000"/>
          <w:szCs w:val="24"/>
        </w:rPr>
      </w:pPr>
      <w:r w:rsidRPr="00C82E10">
        <w:rPr>
          <w:rFonts w:ascii="Calibri" w:hAnsi="Calibri" w:cs="Calibri"/>
          <w:snapToGrid w:val="0"/>
          <w:color w:val="000000"/>
          <w:szCs w:val="24"/>
        </w:rPr>
        <w:t xml:space="preserve"> </w:t>
      </w:r>
    </w:p>
    <w:p w14:paraId="67D21981" w14:textId="77777777" w:rsidR="007069FF" w:rsidRPr="00C82E10" w:rsidRDefault="007069FF" w:rsidP="00DE0072">
      <w:pPr>
        <w:rPr>
          <w:rFonts w:ascii="Calibri" w:hAnsi="Calibri" w:cs="Calibri"/>
          <w:snapToGrid w:val="0"/>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069FF" w:rsidRPr="0082381D" w14:paraId="67D21984" w14:textId="77777777">
        <w:tc>
          <w:tcPr>
            <w:tcW w:w="4606" w:type="dxa"/>
            <w:tcBorders>
              <w:top w:val="nil"/>
              <w:left w:val="nil"/>
              <w:bottom w:val="nil"/>
              <w:right w:val="nil"/>
            </w:tcBorders>
          </w:tcPr>
          <w:p w14:paraId="67D21982" w14:textId="77777777" w:rsidR="007069FF" w:rsidRPr="00C82E10" w:rsidRDefault="007069FF" w:rsidP="00DE0072">
            <w:pPr>
              <w:rPr>
                <w:rFonts w:ascii="Calibri" w:hAnsi="Calibri" w:cs="Calibri"/>
                <w:snapToGrid w:val="0"/>
                <w:color w:val="000000"/>
                <w:szCs w:val="24"/>
              </w:rPr>
            </w:pPr>
          </w:p>
        </w:tc>
        <w:tc>
          <w:tcPr>
            <w:tcW w:w="4606" w:type="dxa"/>
            <w:tcBorders>
              <w:top w:val="nil"/>
              <w:left w:val="nil"/>
              <w:bottom w:val="nil"/>
              <w:right w:val="nil"/>
            </w:tcBorders>
          </w:tcPr>
          <w:p w14:paraId="67D21983" w14:textId="77777777" w:rsidR="007069FF" w:rsidRPr="00C82E10" w:rsidRDefault="007069FF" w:rsidP="00DE0072">
            <w:pPr>
              <w:rPr>
                <w:rFonts w:ascii="Calibri" w:hAnsi="Calibri" w:cs="Calibri"/>
                <w:snapToGrid w:val="0"/>
                <w:color w:val="000000"/>
                <w:szCs w:val="24"/>
              </w:rPr>
            </w:pPr>
          </w:p>
        </w:tc>
      </w:tr>
    </w:tbl>
    <w:p w14:paraId="67D21985" w14:textId="77777777" w:rsidR="007069FF" w:rsidRPr="00C82E10" w:rsidRDefault="007069FF" w:rsidP="00DE0072">
      <w:pPr>
        <w:ind w:firstLine="708"/>
        <w:jc w:val="both"/>
        <w:rPr>
          <w:rFonts w:ascii="Calibri" w:hAnsi="Calibri" w:cs="Calibri"/>
          <w:color w:val="000000"/>
          <w:szCs w:val="24"/>
        </w:rPr>
      </w:pPr>
      <w:r w:rsidRPr="00C82E10">
        <w:rPr>
          <w:rFonts w:ascii="Calibri" w:hAnsi="Calibri" w:cs="Calibri"/>
          <w:color w:val="000000"/>
          <w:szCs w:val="24"/>
        </w:rPr>
        <w:t>--------------------------</w:t>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t>------------------------</w:t>
      </w:r>
    </w:p>
    <w:p w14:paraId="67D21986" w14:textId="639444EC" w:rsidR="007069FF" w:rsidRPr="00C82E10" w:rsidRDefault="007069FF" w:rsidP="00DE0072">
      <w:pPr>
        <w:jc w:val="both"/>
        <w:rPr>
          <w:rFonts w:ascii="Calibri" w:hAnsi="Calibri" w:cs="Calibri"/>
          <w:color w:val="000000"/>
          <w:szCs w:val="24"/>
        </w:rPr>
      </w:pPr>
      <w:r w:rsidRPr="00C82E10">
        <w:rPr>
          <w:rFonts w:ascii="Calibri" w:hAnsi="Calibri" w:cs="Calibri"/>
          <w:color w:val="000000"/>
          <w:szCs w:val="24"/>
        </w:rPr>
        <w:tab/>
      </w:r>
      <w:r w:rsidRPr="00C82E10">
        <w:rPr>
          <w:rFonts w:ascii="Calibri" w:hAnsi="Calibri" w:cs="Calibri"/>
          <w:color w:val="000000"/>
          <w:szCs w:val="24"/>
        </w:rPr>
        <w:tab/>
        <w:t>Klient</w:t>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Pr="00C82E10">
        <w:rPr>
          <w:rFonts w:ascii="Calibri" w:hAnsi="Calibri" w:cs="Calibri"/>
          <w:color w:val="000000"/>
          <w:szCs w:val="24"/>
        </w:rPr>
        <w:tab/>
      </w:r>
      <w:r w:rsidR="0082381D" w:rsidRPr="00C82E10">
        <w:rPr>
          <w:rFonts w:ascii="Calibri" w:hAnsi="Calibri" w:cs="Calibri"/>
          <w:color w:val="000000"/>
          <w:szCs w:val="24"/>
        </w:rPr>
        <w:t>Expert</w:t>
      </w:r>
    </w:p>
    <w:p w14:paraId="67D21987" w14:textId="77777777" w:rsidR="007069FF" w:rsidRPr="00C82E10" w:rsidRDefault="007069FF" w:rsidP="00DE0072">
      <w:pPr>
        <w:jc w:val="both"/>
        <w:rPr>
          <w:rFonts w:ascii="Calibri" w:hAnsi="Calibri" w:cs="Calibri"/>
          <w:color w:val="000000"/>
          <w:szCs w:val="24"/>
        </w:rPr>
      </w:pPr>
    </w:p>
    <w:sectPr w:rsidR="007069FF" w:rsidRPr="00C82E10" w:rsidSect="002508A5">
      <w:headerReference w:type="default" r:id="rId8"/>
      <w:footerReference w:type="default" r:id="rId9"/>
      <w:footerReference w:type="first" r:id="rId10"/>
      <w:pgSz w:w="12240" w:h="15840"/>
      <w:pgMar w:top="1417" w:right="1417" w:bottom="1417" w:left="1417" w:header="180" w:footer="233"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69110" w14:textId="77777777" w:rsidR="007429F8" w:rsidRDefault="007429F8">
      <w:r>
        <w:separator/>
      </w:r>
    </w:p>
  </w:endnote>
  <w:endnote w:type="continuationSeparator" w:id="0">
    <w:p w14:paraId="5F698B37" w14:textId="77777777" w:rsidR="007429F8" w:rsidRDefault="0074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ntique Olive Compact">
    <w:altName w:val="Tahoma"/>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strangelo Edessa">
    <w:panose1 w:val="030806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0A0" w:firstRow="1" w:lastRow="0" w:firstColumn="1" w:lastColumn="0" w:noHBand="0" w:noVBand="0"/>
    </w:tblPr>
    <w:tblGrid>
      <w:gridCol w:w="4217"/>
      <w:gridCol w:w="1188"/>
      <w:gridCol w:w="4217"/>
    </w:tblGrid>
    <w:tr w:rsidR="007069FF" w14:paraId="67D21993" w14:textId="77777777">
      <w:trPr>
        <w:trHeight w:val="151"/>
      </w:trPr>
      <w:tc>
        <w:tcPr>
          <w:tcW w:w="2250" w:type="pct"/>
          <w:tcBorders>
            <w:bottom w:val="single" w:sz="4" w:space="0" w:color="4F81BD"/>
          </w:tcBorders>
        </w:tcPr>
        <w:p w14:paraId="67D21990" w14:textId="77777777" w:rsidR="007069FF" w:rsidRDefault="007069FF">
          <w:pPr>
            <w:pStyle w:val="Zhlav"/>
            <w:rPr>
              <w:rFonts w:ascii="Cambria" w:hAnsi="Cambria"/>
              <w:b/>
              <w:bCs/>
            </w:rPr>
          </w:pPr>
        </w:p>
      </w:tc>
      <w:tc>
        <w:tcPr>
          <w:tcW w:w="500" w:type="pct"/>
          <w:vMerge w:val="restart"/>
          <w:noWrap/>
          <w:vAlign w:val="center"/>
        </w:tcPr>
        <w:p w14:paraId="67D21991" w14:textId="22728BF1" w:rsidR="007069FF" w:rsidRPr="00AE1965" w:rsidRDefault="007069FF">
          <w:pPr>
            <w:pStyle w:val="Bezmezer"/>
            <w:rPr>
              <w:rFonts w:ascii="Cambria" w:hAnsi="Cambria"/>
            </w:rPr>
          </w:pPr>
          <w:r w:rsidRPr="00AE1965">
            <w:rPr>
              <w:rFonts w:ascii="Cambria" w:hAnsi="Cambria"/>
              <w:b/>
            </w:rPr>
            <w:t xml:space="preserve">Stránka </w:t>
          </w:r>
          <w:r w:rsidR="005843C5">
            <w:rPr>
              <w:rFonts w:ascii="Cambria" w:hAnsi="Cambria"/>
              <w:b/>
              <w:noProof/>
            </w:rPr>
            <w:fldChar w:fldCharType="begin"/>
          </w:r>
          <w:r w:rsidR="005843C5">
            <w:rPr>
              <w:rFonts w:ascii="Cambria" w:hAnsi="Cambria"/>
              <w:b/>
              <w:noProof/>
            </w:rPr>
            <w:instrText xml:space="preserve"> PAGE  \* MERGEFORMAT </w:instrText>
          </w:r>
          <w:r w:rsidR="005843C5">
            <w:rPr>
              <w:rFonts w:ascii="Cambria" w:hAnsi="Cambria"/>
              <w:b/>
              <w:noProof/>
            </w:rPr>
            <w:fldChar w:fldCharType="separate"/>
          </w:r>
          <w:r w:rsidR="00982876">
            <w:rPr>
              <w:rFonts w:ascii="Cambria" w:hAnsi="Cambria"/>
              <w:b/>
              <w:noProof/>
            </w:rPr>
            <w:t>1</w:t>
          </w:r>
          <w:r w:rsidR="005843C5">
            <w:rPr>
              <w:rFonts w:ascii="Cambria" w:hAnsi="Cambria"/>
              <w:b/>
              <w:noProof/>
            </w:rPr>
            <w:fldChar w:fldCharType="end"/>
          </w:r>
        </w:p>
      </w:tc>
      <w:tc>
        <w:tcPr>
          <w:tcW w:w="2250" w:type="pct"/>
          <w:tcBorders>
            <w:bottom w:val="single" w:sz="4" w:space="0" w:color="4F81BD"/>
          </w:tcBorders>
        </w:tcPr>
        <w:p w14:paraId="67D21992" w14:textId="77777777" w:rsidR="007069FF" w:rsidRDefault="007069FF">
          <w:pPr>
            <w:pStyle w:val="Zhlav"/>
            <w:rPr>
              <w:rFonts w:ascii="Cambria" w:hAnsi="Cambria"/>
              <w:b/>
              <w:bCs/>
            </w:rPr>
          </w:pPr>
        </w:p>
      </w:tc>
    </w:tr>
    <w:tr w:rsidR="007069FF" w14:paraId="67D21997" w14:textId="77777777">
      <w:trPr>
        <w:trHeight w:val="150"/>
      </w:trPr>
      <w:tc>
        <w:tcPr>
          <w:tcW w:w="2250" w:type="pct"/>
          <w:tcBorders>
            <w:top w:val="single" w:sz="4" w:space="0" w:color="4F81BD"/>
          </w:tcBorders>
        </w:tcPr>
        <w:p w14:paraId="67D21994" w14:textId="77777777" w:rsidR="007069FF" w:rsidRDefault="007069FF">
          <w:pPr>
            <w:pStyle w:val="Zhlav"/>
            <w:rPr>
              <w:rFonts w:ascii="Cambria" w:hAnsi="Cambria"/>
              <w:b/>
              <w:bCs/>
            </w:rPr>
          </w:pPr>
        </w:p>
      </w:tc>
      <w:tc>
        <w:tcPr>
          <w:tcW w:w="500" w:type="pct"/>
          <w:vMerge/>
        </w:tcPr>
        <w:p w14:paraId="67D21995" w14:textId="77777777" w:rsidR="007069FF" w:rsidRDefault="007069FF">
          <w:pPr>
            <w:pStyle w:val="Zhlav"/>
            <w:jc w:val="center"/>
            <w:rPr>
              <w:rFonts w:ascii="Cambria" w:hAnsi="Cambria"/>
              <w:b/>
              <w:bCs/>
            </w:rPr>
          </w:pPr>
        </w:p>
      </w:tc>
      <w:tc>
        <w:tcPr>
          <w:tcW w:w="2250" w:type="pct"/>
          <w:tcBorders>
            <w:top w:val="single" w:sz="4" w:space="0" w:color="4F81BD"/>
          </w:tcBorders>
        </w:tcPr>
        <w:p w14:paraId="67D21996" w14:textId="77777777" w:rsidR="007069FF" w:rsidRDefault="007069FF">
          <w:pPr>
            <w:pStyle w:val="Zhlav"/>
            <w:rPr>
              <w:rFonts w:ascii="Cambria" w:hAnsi="Cambria"/>
              <w:b/>
              <w:bCs/>
            </w:rPr>
          </w:pPr>
        </w:p>
      </w:tc>
    </w:tr>
  </w:tbl>
  <w:p w14:paraId="67D21998" w14:textId="77777777" w:rsidR="007069FF" w:rsidRDefault="007069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1999" w14:textId="0F663D0F" w:rsidR="007069FF" w:rsidRDefault="00624B49">
    <w:r>
      <w:rPr>
        <w:noProof/>
      </w:rPr>
      <mc:AlternateContent>
        <mc:Choice Requires="wpc">
          <w:drawing>
            <wp:inline distT="0" distB="0" distL="0" distR="0" wp14:anchorId="67D219A0" wp14:editId="164C7D0E">
              <wp:extent cx="8572500" cy="147955"/>
              <wp:effectExtent l="9525" t="0" r="0" b="4445"/>
              <wp:docPr id="2" name="Plátno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9"/>
                      <wps:cNvCnPr>
                        <a:cxnSpLocks noChangeShapeType="1"/>
                      </wps:cNvCnPr>
                      <wps:spPr bwMode="auto">
                        <a:xfrm>
                          <a:off x="0" y="114242"/>
                          <a:ext cx="6972300" cy="10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group w14:anchorId="37D12086" id="Plátno 47" o:spid="_x0000_s1026" editas="canvas" style="width:675pt;height:11.65pt;mso-position-horizontal-relative:char;mso-position-vertical-relative:line" coordsize="8572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VxQgIAALwEAAAOAAAAZHJzL2Uyb0RvYy54bWysVE2P2yAQvVfqf0C+J/5Ybza2kqwqO+ll&#10;20ba7Q8ggG1UDAhInKjqf++Ak+ymvVRtL3iAmTdvmDdePB57gQ7MWK7kMkqnSYSYJIpy2S6jry+b&#10;yTxC1mFJsVCSLaMTs9Hj6v27xaBLlqlOCcoMAhBpy0Evo845XcaxJR3rsZ0qzSRcNsr02MHWtDE1&#10;eAD0XsRZksziQRmqjSLMWjitx8toFfCbhhH3pWksc0gsI+DmwmrCuvNrvFrgsjVYd5ycaeC/YNFj&#10;LiHpFarGDqO94b9B9ZwYZVXjpkT1sWoaTlioAapJk1+qqbA8YBuKIfA6F4Jg/UfcXet5S7XhQsBr&#10;xIBe+jP/HaA/DA4HDd2x+ton+2/5nzusWSjLluTzYWsQpyCeCEncg0aeuGQoL3xvfGLwqOTWeJbk&#10;KJ/1kyLfLJKq6rBsWcB6OWmIS30E8H8T4jdWQ4Ld8ElR8MF7p0Kjjo3pPSS0AB2DHk6AkOZZno2i&#10;YEeHCNzMiofsLgHtEO8Ahk+Cy0u8NtZ9ZKpH3lhGArgHfHx4sm50vbjcvDMuhUQDIBbJfRIirBKc&#10;+i54P2vaXSUMOmAQblFU1TXxjZtRe0khCy47hun6bDvMxWgDUSH9NVQDfM7WqMzvRVKs5+t5Psmz&#10;2XqSJ3U9+bCp8slskz7c13d1VdXpD08tzcuOU8qkZ3eZkjT/MxGc53XU93VOXvV2ix7eFshevoF0&#10;6Klv4yiInaKnrbn0GnQZuh4mJISdx9nP4Nt98Hr96ax+AgAA//8DAFBLAwQUAAYACAAAACEA1TkV&#10;y9wAAAAFAQAADwAAAGRycy9kb3ducmV2LnhtbEyPUUvDMBSF3wX/Q7iCby6xnduoTYcIiuiDbhZ8&#10;zZq7NpjclCZbq7/ezBd9OXA4l3O+W64nZ9kRh2A8SbieCWBIjdeGWgn1+8PVCliIirSynlDCFwZY&#10;V+dnpSq0H2mDx21sWSqhUCgJXYx9wXloOnQqzHyPlLK9H5yKyQ4t14MaU7mzPBNiwZ0ylBY61eN9&#10;h83n9uAkzLO9Xb09Ll6+n+p6fP6Ym6V4NVJeXkx3t8AiTvHvGE74CR2qxLTzB9KBWQnpkfirpyy/&#10;EcnvJGR5Drwq+X/66gcAAP//AwBQSwECLQAUAAYACAAAACEAtoM4kv4AAADhAQAAEwAAAAAAAAAA&#10;AAAAAAAAAAAAW0NvbnRlbnRfVHlwZXNdLnhtbFBLAQItABQABgAIAAAAIQA4/SH/1gAAAJQBAAAL&#10;AAAAAAAAAAAAAAAAAC8BAABfcmVscy8ucmVsc1BLAQItABQABgAIAAAAIQCmwMVxQgIAALwEAAAO&#10;AAAAAAAAAAAAAAAAAC4CAABkcnMvZTJvRG9jLnhtbFBLAQItABQABgAIAAAAIQDVORXL3AAAAAUB&#10;AAAPAAAAAAAAAAAAAAAAAJwEAABkcnMvZG93bnJldi54bWxQSwUGAAAAAAQABADzAAAAp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725;height:1479;visibility:visible;mso-wrap-style:square">
                <v:fill o:detectmouseclick="t"/>
                <v:path o:connecttype="none"/>
              </v:shape>
              <v:line id="Line 49" o:spid="_x0000_s1028" style="position:absolute;visibility:visible;mso-wrap-style:square" from="0,1142" to="6972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1hwQAAANoAAAAPAAAAZHJzL2Rvd25yZXYueG1sRE9Na8Mw&#10;DL0X+h+MCru1TkZIt6xOKIVCr2s7xm4i1pKwWA62l6T79XNhsJN4vE/tqtn0YiTnO8sK0k0Cgri2&#10;uuNGwfVyXD+B8AFZY2+ZFNzIQ1UuFzsstJ34lcZzaEQMYV+ggjaEoZDS1y0Z9Bs7EEfu0zqDIULX&#10;SO1wiuGml49JkkuDHceGFgc6tFR/nb+NgjzdYvKWTduP/D17Tq+3n86lF6UeVvP+BUSgOfyL/9wn&#10;HefD/ZX7leUvAAAA//8DAFBLAQItABQABgAIAAAAIQDb4fbL7gAAAIUBAAATAAAAAAAAAAAAAAAA&#10;AAAAAABbQ29udGVudF9UeXBlc10ueG1sUEsBAi0AFAAGAAgAAAAhAFr0LFu/AAAAFQEAAAsAAAAA&#10;AAAAAAAAAAAAHwEAAF9yZWxzLy5yZWxzUEsBAi0AFAAGAAgAAAAhAJDdrWHBAAAA2gAAAA8AAAAA&#10;AAAAAAAAAAAABwIAAGRycy9kb3ducmV2LnhtbFBLBQYAAAAAAwADALcAAAD1AgAAAAA=&#10;" strokecolor="#9c0" strokeweight="1.5pt"/>
              <w10:anchorlock/>
            </v:group>
          </w:pict>
        </mc:Fallback>
      </mc:AlternateContent>
    </w:r>
  </w:p>
  <w:p w14:paraId="67D2199A" w14:textId="77777777" w:rsidR="007069FF" w:rsidRDefault="007069FF">
    <w:pPr>
      <w:rPr>
        <w:rFonts w:ascii="Estrangelo Edessa" w:hAnsi="Estrangelo Edessa" w:cs="Estrangelo Edessa"/>
        <w:color w:val="008000"/>
        <w:sz w:val="16"/>
        <w:szCs w:val="16"/>
      </w:rPr>
    </w:pPr>
    <w:r>
      <w:rPr>
        <w:rFonts w:ascii="Estrangelo Edessa" w:hAnsi="Estrangelo Edessa" w:cs="Estrangelo Edessa"/>
        <w:color w:val="99CC00"/>
        <w:sz w:val="16"/>
        <w:szCs w:val="16"/>
      </w:rPr>
      <w:t xml:space="preserve"> </w:t>
    </w:r>
    <w:r>
      <w:rPr>
        <w:rFonts w:ascii="Estrangelo Edessa" w:hAnsi="Estrangelo Edessa" w:cs="Estrangelo Edessa"/>
        <w:color w:val="008000"/>
        <w:sz w:val="16"/>
        <w:szCs w:val="16"/>
      </w:rPr>
      <w:t xml:space="preserve">Sorbenta NT s.r.o. </w:t>
    </w:r>
  </w:p>
  <w:p w14:paraId="67D2199B" w14:textId="77777777" w:rsidR="007069FF" w:rsidRDefault="007069FF">
    <w:pPr>
      <w:rPr>
        <w:rFonts w:ascii="Estrangelo Edessa" w:hAnsi="Estrangelo Edessa" w:cs="Estrangelo Edessa"/>
        <w:color w:val="008000"/>
        <w:sz w:val="16"/>
        <w:szCs w:val="16"/>
      </w:rPr>
    </w:pPr>
    <w:r>
      <w:rPr>
        <w:rFonts w:ascii="Estrangelo Edessa" w:hAnsi="Estrangelo Edessa" w:cs="Estrangelo Edessa"/>
        <w:color w:val="008000"/>
        <w:sz w:val="16"/>
        <w:szCs w:val="16"/>
      </w:rPr>
      <w:t xml:space="preserve"> Kanceláře: Obecní dům * U prašné brány 2 * 110 00 Praha 1</w:t>
    </w:r>
  </w:p>
  <w:p w14:paraId="67D2199C" w14:textId="77777777" w:rsidR="007069FF" w:rsidRDefault="007069FF">
    <w:pPr>
      <w:rPr>
        <w:rFonts w:ascii="Estrangelo Edessa" w:hAnsi="Estrangelo Edessa" w:cs="Estrangelo Edessa"/>
        <w:color w:val="008000"/>
        <w:sz w:val="16"/>
        <w:szCs w:val="16"/>
      </w:rPr>
    </w:pPr>
    <w:r>
      <w:rPr>
        <w:rFonts w:ascii="Estrangelo Edessa" w:hAnsi="Estrangelo Edessa" w:cs="Estrangelo Edessa"/>
        <w:color w:val="008000"/>
        <w:sz w:val="16"/>
        <w:szCs w:val="16"/>
      </w:rPr>
      <w:t xml:space="preserve"> Sídlo: Na Václavce </w:t>
    </w:r>
    <w:r>
      <w:rPr>
        <w:rFonts w:ascii="Estrangelo Edessa" w:hAnsi="Estrangelo Edessa" w:cs="Estrangelo Edessa"/>
        <w:bCs/>
        <w:color w:val="008000"/>
        <w:sz w:val="16"/>
        <w:szCs w:val="16"/>
      </w:rPr>
      <w:t>1079/32</w:t>
    </w:r>
    <w:r>
      <w:rPr>
        <w:rFonts w:ascii="Estrangelo Edessa" w:hAnsi="Estrangelo Edessa" w:cs="Estrangelo Edessa"/>
        <w:color w:val="008000"/>
        <w:sz w:val="16"/>
        <w:szCs w:val="16"/>
      </w:rPr>
      <w:t xml:space="preserve"> * 150 00 Praha 5 * Tel.: +420 222002545  * Fax: +420 222002544  * E-mail: info@sorbenant.cz</w:t>
    </w:r>
  </w:p>
  <w:p w14:paraId="67D2199D" w14:textId="77777777" w:rsidR="007069FF" w:rsidRDefault="007069FF">
    <w:pPr>
      <w:rPr>
        <w:rFonts w:ascii="Estrangelo Edessa" w:hAnsi="Estrangelo Edessa" w:cs="Estrangelo Edessa"/>
        <w:color w:val="008000"/>
        <w:sz w:val="16"/>
        <w:szCs w:val="16"/>
      </w:rPr>
    </w:pPr>
    <w:r>
      <w:rPr>
        <w:rFonts w:ascii="Estrangelo Edessa" w:hAnsi="Estrangelo Edessa" w:cs="Estrangelo Edessa"/>
        <w:color w:val="008000"/>
        <w:sz w:val="16"/>
        <w:szCs w:val="16"/>
      </w:rPr>
      <w:t xml:space="preserve"> IČO: 271 48 840 </w:t>
    </w:r>
  </w:p>
  <w:p w14:paraId="67D2199E" w14:textId="77777777" w:rsidR="007069FF" w:rsidRDefault="007069FF">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F0EE" w14:textId="77777777" w:rsidR="007429F8" w:rsidRDefault="007429F8">
      <w:r>
        <w:separator/>
      </w:r>
    </w:p>
  </w:footnote>
  <w:footnote w:type="continuationSeparator" w:id="0">
    <w:p w14:paraId="0A91A4B1" w14:textId="77777777" w:rsidR="007429F8" w:rsidRDefault="00742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198C" w14:textId="77777777" w:rsidR="007069FF" w:rsidRDefault="007069FF">
    <w:pPr>
      <w:pStyle w:val="Zhlav"/>
      <w:rPr>
        <w:sz w:val="2"/>
        <w:szCs w:val="2"/>
      </w:rPr>
    </w:pPr>
  </w:p>
  <w:p w14:paraId="67D2198D" w14:textId="77777777" w:rsidR="007069FF" w:rsidRDefault="007069FF">
    <w:pPr>
      <w:pStyle w:val="Zhlav"/>
      <w:rPr>
        <w:sz w:val="4"/>
        <w:szCs w:val="4"/>
      </w:rPr>
    </w:pPr>
  </w:p>
  <w:p w14:paraId="67D2198E" w14:textId="77777777" w:rsidR="007069FF" w:rsidRDefault="007069FF">
    <w:pPr>
      <w:pStyle w:val="Zhlav"/>
      <w:rPr>
        <w:sz w:val="2"/>
        <w:szCs w:val="2"/>
      </w:rPr>
    </w:pPr>
    <w:r>
      <w:t xml:space="preserve">                                         </w:t>
    </w:r>
    <w:r>
      <w:rPr>
        <w:sz w:val="2"/>
        <w:szCs w:val="2"/>
      </w:rPr>
      <w:t xml:space="preserve">             </w:t>
    </w:r>
  </w:p>
  <w:p w14:paraId="67D2198F" w14:textId="77777777" w:rsidR="007069FF" w:rsidRDefault="007069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F42C6"/>
    <w:multiLevelType w:val="hybridMultilevel"/>
    <w:tmpl w:val="A8F3AE5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434F34"/>
    <w:multiLevelType w:val="hybridMultilevel"/>
    <w:tmpl w:val="9B628ECA"/>
    <w:lvl w:ilvl="0" w:tplc="AB30E6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C681206"/>
    <w:multiLevelType w:val="hybridMultilevel"/>
    <w:tmpl w:val="4AA89248"/>
    <w:lvl w:ilvl="0" w:tplc="04050011">
      <w:start w:val="1"/>
      <w:numFmt w:val="decimal"/>
      <w:lvlText w:val="%1)"/>
      <w:lvlJc w:val="left"/>
      <w:pPr>
        <w:ind w:left="92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11D41ED7"/>
    <w:multiLevelType w:val="multilevel"/>
    <w:tmpl w:val="AE0477F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4">
    <w:nsid w:val="16340453"/>
    <w:multiLevelType w:val="hybridMultilevel"/>
    <w:tmpl w:val="3616752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18AA606E"/>
    <w:multiLevelType w:val="hybridMultilevel"/>
    <w:tmpl w:val="5AA26AB6"/>
    <w:lvl w:ilvl="0" w:tplc="8A06A4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9614E97"/>
    <w:multiLevelType w:val="hybridMultilevel"/>
    <w:tmpl w:val="56382E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1EE27253"/>
    <w:multiLevelType w:val="hybridMultilevel"/>
    <w:tmpl w:val="B3A2D5E4"/>
    <w:lvl w:ilvl="0" w:tplc="21B693A0">
      <w:start w:val="1"/>
      <w:numFmt w:val="decimal"/>
      <w:lvlText w:val="%1."/>
      <w:lvlJc w:val="left"/>
      <w:pPr>
        <w:tabs>
          <w:tab w:val="num" w:pos="720"/>
        </w:tabs>
        <w:ind w:left="720" w:hanging="360"/>
      </w:pPr>
      <w:rPr>
        <w:rFonts w:cs="Times New Roman" w:hint="default"/>
        <w:sz w:val="32"/>
      </w:rPr>
    </w:lvl>
    <w:lvl w:ilvl="1" w:tplc="0F662F2C">
      <w:numFmt w:val="none"/>
      <w:lvlText w:val=""/>
      <w:lvlJc w:val="left"/>
      <w:pPr>
        <w:tabs>
          <w:tab w:val="num" w:pos="360"/>
        </w:tabs>
      </w:pPr>
      <w:rPr>
        <w:rFonts w:cs="Times New Roman"/>
      </w:rPr>
    </w:lvl>
    <w:lvl w:ilvl="2" w:tplc="FC56169A">
      <w:numFmt w:val="none"/>
      <w:lvlText w:val=""/>
      <w:lvlJc w:val="left"/>
      <w:pPr>
        <w:tabs>
          <w:tab w:val="num" w:pos="360"/>
        </w:tabs>
      </w:pPr>
      <w:rPr>
        <w:rFonts w:cs="Times New Roman"/>
      </w:rPr>
    </w:lvl>
    <w:lvl w:ilvl="3" w:tplc="8E7E22D0">
      <w:numFmt w:val="none"/>
      <w:lvlText w:val=""/>
      <w:lvlJc w:val="left"/>
      <w:pPr>
        <w:tabs>
          <w:tab w:val="num" w:pos="360"/>
        </w:tabs>
      </w:pPr>
      <w:rPr>
        <w:rFonts w:cs="Times New Roman"/>
      </w:rPr>
    </w:lvl>
    <w:lvl w:ilvl="4" w:tplc="DCD6AA44">
      <w:numFmt w:val="none"/>
      <w:lvlText w:val=""/>
      <w:lvlJc w:val="left"/>
      <w:pPr>
        <w:tabs>
          <w:tab w:val="num" w:pos="360"/>
        </w:tabs>
      </w:pPr>
      <w:rPr>
        <w:rFonts w:cs="Times New Roman"/>
      </w:rPr>
    </w:lvl>
    <w:lvl w:ilvl="5" w:tplc="6BC2553E">
      <w:numFmt w:val="none"/>
      <w:lvlText w:val=""/>
      <w:lvlJc w:val="left"/>
      <w:pPr>
        <w:tabs>
          <w:tab w:val="num" w:pos="360"/>
        </w:tabs>
      </w:pPr>
      <w:rPr>
        <w:rFonts w:cs="Times New Roman"/>
      </w:rPr>
    </w:lvl>
    <w:lvl w:ilvl="6" w:tplc="9F6EE0D4">
      <w:numFmt w:val="none"/>
      <w:lvlText w:val=""/>
      <w:lvlJc w:val="left"/>
      <w:pPr>
        <w:tabs>
          <w:tab w:val="num" w:pos="360"/>
        </w:tabs>
      </w:pPr>
      <w:rPr>
        <w:rFonts w:cs="Times New Roman"/>
      </w:rPr>
    </w:lvl>
    <w:lvl w:ilvl="7" w:tplc="D5103F4A">
      <w:numFmt w:val="none"/>
      <w:lvlText w:val=""/>
      <w:lvlJc w:val="left"/>
      <w:pPr>
        <w:tabs>
          <w:tab w:val="num" w:pos="360"/>
        </w:tabs>
      </w:pPr>
      <w:rPr>
        <w:rFonts w:cs="Times New Roman"/>
      </w:rPr>
    </w:lvl>
    <w:lvl w:ilvl="8" w:tplc="5AE0A6DE">
      <w:numFmt w:val="none"/>
      <w:lvlText w:val=""/>
      <w:lvlJc w:val="left"/>
      <w:pPr>
        <w:tabs>
          <w:tab w:val="num" w:pos="360"/>
        </w:tabs>
      </w:pPr>
      <w:rPr>
        <w:rFonts w:cs="Times New Roman"/>
      </w:rPr>
    </w:lvl>
  </w:abstractNum>
  <w:abstractNum w:abstractNumId="8">
    <w:nsid w:val="22683586"/>
    <w:multiLevelType w:val="hybridMultilevel"/>
    <w:tmpl w:val="D9902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BF5B85"/>
    <w:multiLevelType w:val="hybridMultilevel"/>
    <w:tmpl w:val="8736A062"/>
    <w:lvl w:ilvl="0" w:tplc="F1586654">
      <w:start w:val="1"/>
      <w:numFmt w:val="bullet"/>
      <w:lvlText w:val=""/>
      <w:lvlJc w:val="left"/>
      <w:pPr>
        <w:tabs>
          <w:tab w:val="num" w:pos="397"/>
        </w:tabs>
        <w:ind w:left="397" w:hanging="397"/>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A7F0A73"/>
    <w:multiLevelType w:val="hybridMultilevel"/>
    <w:tmpl w:val="2828C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E3292"/>
    <w:multiLevelType w:val="hybridMultilevel"/>
    <w:tmpl w:val="329ACCCC"/>
    <w:lvl w:ilvl="0" w:tplc="04050011">
      <w:start w:val="1"/>
      <w:numFmt w:val="decimal"/>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DAE34EA"/>
    <w:multiLevelType w:val="hybridMultilevel"/>
    <w:tmpl w:val="4D54ED02"/>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4">
    <w:nsid w:val="2E5F1E34"/>
    <w:multiLevelType w:val="hybridMultilevel"/>
    <w:tmpl w:val="2F52E4D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64E1D23"/>
    <w:multiLevelType w:val="hybridMultilevel"/>
    <w:tmpl w:val="EE7214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D62242"/>
    <w:multiLevelType w:val="hybridMultilevel"/>
    <w:tmpl w:val="7E76F610"/>
    <w:lvl w:ilvl="0" w:tplc="D3445F7E">
      <w:start w:val="1"/>
      <w:numFmt w:val="upperRoman"/>
      <w:lvlText w:val="%1."/>
      <w:lvlJc w:val="right"/>
      <w:pPr>
        <w:tabs>
          <w:tab w:val="num" w:pos="1778"/>
        </w:tabs>
        <w:ind w:left="1778" w:hanging="180"/>
      </w:pPr>
      <w:rPr>
        <w:rFonts w:ascii="Arial" w:hAnsi="Arial" w:cs="Times New Roman" w:hint="default"/>
        <w:b w:val="0"/>
        <w:i w:val="0"/>
        <w:color w:val="auto"/>
        <w:sz w:val="20"/>
        <w:szCs w:val="20"/>
      </w:rPr>
    </w:lvl>
    <w:lvl w:ilvl="1" w:tplc="04070003" w:tentative="1">
      <w:start w:val="1"/>
      <w:numFmt w:val="bullet"/>
      <w:lvlText w:val="o"/>
      <w:lvlJc w:val="left"/>
      <w:pPr>
        <w:tabs>
          <w:tab w:val="num" w:pos="2689"/>
        </w:tabs>
        <w:ind w:left="2689" w:hanging="360"/>
      </w:pPr>
      <w:rPr>
        <w:rFonts w:ascii="Courier New" w:hAnsi="Courier New" w:hint="default"/>
      </w:rPr>
    </w:lvl>
    <w:lvl w:ilvl="2" w:tplc="04070005" w:tentative="1">
      <w:start w:val="1"/>
      <w:numFmt w:val="bullet"/>
      <w:lvlText w:val=""/>
      <w:lvlJc w:val="left"/>
      <w:pPr>
        <w:tabs>
          <w:tab w:val="num" w:pos="3409"/>
        </w:tabs>
        <w:ind w:left="3409" w:hanging="360"/>
      </w:pPr>
      <w:rPr>
        <w:rFonts w:ascii="Wingdings" w:hAnsi="Wingdings" w:hint="default"/>
      </w:rPr>
    </w:lvl>
    <w:lvl w:ilvl="3" w:tplc="04070001" w:tentative="1">
      <w:start w:val="1"/>
      <w:numFmt w:val="bullet"/>
      <w:lvlText w:val=""/>
      <w:lvlJc w:val="left"/>
      <w:pPr>
        <w:tabs>
          <w:tab w:val="num" w:pos="4129"/>
        </w:tabs>
        <w:ind w:left="4129" w:hanging="360"/>
      </w:pPr>
      <w:rPr>
        <w:rFonts w:ascii="Symbol" w:hAnsi="Symbol" w:hint="default"/>
      </w:rPr>
    </w:lvl>
    <w:lvl w:ilvl="4" w:tplc="04070003" w:tentative="1">
      <w:start w:val="1"/>
      <w:numFmt w:val="bullet"/>
      <w:lvlText w:val="o"/>
      <w:lvlJc w:val="left"/>
      <w:pPr>
        <w:tabs>
          <w:tab w:val="num" w:pos="4849"/>
        </w:tabs>
        <w:ind w:left="4849" w:hanging="360"/>
      </w:pPr>
      <w:rPr>
        <w:rFonts w:ascii="Courier New" w:hAnsi="Courier New" w:hint="default"/>
      </w:rPr>
    </w:lvl>
    <w:lvl w:ilvl="5" w:tplc="04070005" w:tentative="1">
      <w:start w:val="1"/>
      <w:numFmt w:val="bullet"/>
      <w:lvlText w:val=""/>
      <w:lvlJc w:val="left"/>
      <w:pPr>
        <w:tabs>
          <w:tab w:val="num" w:pos="5569"/>
        </w:tabs>
        <w:ind w:left="5569" w:hanging="360"/>
      </w:pPr>
      <w:rPr>
        <w:rFonts w:ascii="Wingdings" w:hAnsi="Wingdings" w:hint="default"/>
      </w:rPr>
    </w:lvl>
    <w:lvl w:ilvl="6" w:tplc="04070001" w:tentative="1">
      <w:start w:val="1"/>
      <w:numFmt w:val="bullet"/>
      <w:lvlText w:val=""/>
      <w:lvlJc w:val="left"/>
      <w:pPr>
        <w:tabs>
          <w:tab w:val="num" w:pos="6289"/>
        </w:tabs>
        <w:ind w:left="6289" w:hanging="360"/>
      </w:pPr>
      <w:rPr>
        <w:rFonts w:ascii="Symbol" w:hAnsi="Symbol" w:hint="default"/>
      </w:rPr>
    </w:lvl>
    <w:lvl w:ilvl="7" w:tplc="04070003" w:tentative="1">
      <w:start w:val="1"/>
      <w:numFmt w:val="bullet"/>
      <w:lvlText w:val="o"/>
      <w:lvlJc w:val="left"/>
      <w:pPr>
        <w:tabs>
          <w:tab w:val="num" w:pos="7009"/>
        </w:tabs>
        <w:ind w:left="7009" w:hanging="360"/>
      </w:pPr>
      <w:rPr>
        <w:rFonts w:ascii="Courier New" w:hAnsi="Courier New" w:hint="default"/>
      </w:rPr>
    </w:lvl>
    <w:lvl w:ilvl="8" w:tplc="04070005" w:tentative="1">
      <w:start w:val="1"/>
      <w:numFmt w:val="bullet"/>
      <w:lvlText w:val=""/>
      <w:lvlJc w:val="left"/>
      <w:pPr>
        <w:tabs>
          <w:tab w:val="num" w:pos="7729"/>
        </w:tabs>
        <w:ind w:left="7729" w:hanging="360"/>
      </w:pPr>
      <w:rPr>
        <w:rFonts w:ascii="Wingdings" w:hAnsi="Wingdings" w:hint="default"/>
      </w:rPr>
    </w:lvl>
  </w:abstractNum>
  <w:abstractNum w:abstractNumId="17">
    <w:nsid w:val="47F950C6"/>
    <w:multiLevelType w:val="hybridMultilevel"/>
    <w:tmpl w:val="E6EA40E0"/>
    <w:lvl w:ilvl="0" w:tplc="1B7256B2">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A957E7E"/>
    <w:multiLevelType w:val="hybridMultilevel"/>
    <w:tmpl w:val="3C028762"/>
    <w:lvl w:ilvl="0" w:tplc="459A9280">
      <w:start w:val="1"/>
      <w:numFmt w:val="decimal"/>
      <w:lvlText w:val="%1."/>
      <w:lvlJc w:val="left"/>
      <w:pPr>
        <w:tabs>
          <w:tab w:val="num" w:pos="720"/>
        </w:tabs>
        <w:ind w:left="720" w:hanging="360"/>
      </w:pPr>
      <w:rPr>
        <w:rFonts w:cs="Times New Roman" w:hint="default"/>
      </w:rPr>
    </w:lvl>
    <w:lvl w:ilvl="1" w:tplc="C2EE9BDA">
      <w:numFmt w:val="none"/>
      <w:lvlText w:val=""/>
      <w:lvlJc w:val="left"/>
      <w:pPr>
        <w:tabs>
          <w:tab w:val="num" w:pos="360"/>
        </w:tabs>
      </w:pPr>
      <w:rPr>
        <w:rFonts w:cs="Times New Roman"/>
      </w:rPr>
    </w:lvl>
    <w:lvl w:ilvl="2" w:tplc="604C97A4">
      <w:numFmt w:val="none"/>
      <w:lvlText w:val=""/>
      <w:lvlJc w:val="left"/>
      <w:pPr>
        <w:tabs>
          <w:tab w:val="num" w:pos="360"/>
        </w:tabs>
      </w:pPr>
      <w:rPr>
        <w:rFonts w:cs="Times New Roman"/>
      </w:rPr>
    </w:lvl>
    <w:lvl w:ilvl="3" w:tplc="F52C300E">
      <w:numFmt w:val="none"/>
      <w:lvlText w:val=""/>
      <w:lvlJc w:val="left"/>
      <w:pPr>
        <w:tabs>
          <w:tab w:val="num" w:pos="360"/>
        </w:tabs>
      </w:pPr>
      <w:rPr>
        <w:rFonts w:cs="Times New Roman"/>
      </w:rPr>
    </w:lvl>
    <w:lvl w:ilvl="4" w:tplc="02722F6C">
      <w:numFmt w:val="none"/>
      <w:lvlText w:val=""/>
      <w:lvlJc w:val="left"/>
      <w:pPr>
        <w:tabs>
          <w:tab w:val="num" w:pos="360"/>
        </w:tabs>
      </w:pPr>
      <w:rPr>
        <w:rFonts w:cs="Times New Roman"/>
      </w:rPr>
    </w:lvl>
    <w:lvl w:ilvl="5" w:tplc="A48E5EBA">
      <w:numFmt w:val="none"/>
      <w:lvlText w:val=""/>
      <w:lvlJc w:val="left"/>
      <w:pPr>
        <w:tabs>
          <w:tab w:val="num" w:pos="360"/>
        </w:tabs>
      </w:pPr>
      <w:rPr>
        <w:rFonts w:cs="Times New Roman"/>
      </w:rPr>
    </w:lvl>
    <w:lvl w:ilvl="6" w:tplc="65307E4C">
      <w:numFmt w:val="none"/>
      <w:lvlText w:val=""/>
      <w:lvlJc w:val="left"/>
      <w:pPr>
        <w:tabs>
          <w:tab w:val="num" w:pos="360"/>
        </w:tabs>
      </w:pPr>
      <w:rPr>
        <w:rFonts w:cs="Times New Roman"/>
      </w:rPr>
    </w:lvl>
    <w:lvl w:ilvl="7" w:tplc="86CE078E">
      <w:numFmt w:val="none"/>
      <w:lvlText w:val=""/>
      <w:lvlJc w:val="left"/>
      <w:pPr>
        <w:tabs>
          <w:tab w:val="num" w:pos="360"/>
        </w:tabs>
      </w:pPr>
      <w:rPr>
        <w:rFonts w:cs="Times New Roman"/>
      </w:rPr>
    </w:lvl>
    <w:lvl w:ilvl="8" w:tplc="0D942376">
      <w:numFmt w:val="none"/>
      <w:lvlText w:val=""/>
      <w:lvlJc w:val="left"/>
      <w:pPr>
        <w:tabs>
          <w:tab w:val="num" w:pos="360"/>
        </w:tabs>
      </w:pPr>
      <w:rPr>
        <w:rFonts w:cs="Times New Roman"/>
      </w:rPr>
    </w:lvl>
  </w:abstractNum>
  <w:abstractNum w:abstractNumId="19">
    <w:nsid w:val="4C651210"/>
    <w:multiLevelType w:val="multilevel"/>
    <w:tmpl w:val="D532800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FCF6ECA"/>
    <w:multiLevelType w:val="hybridMultilevel"/>
    <w:tmpl w:val="52423F70"/>
    <w:lvl w:ilvl="0" w:tplc="02609D8A">
      <w:start w:val="3"/>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1">
    <w:nsid w:val="52572495"/>
    <w:multiLevelType w:val="multilevel"/>
    <w:tmpl w:val="2190D688"/>
    <w:lvl w:ilvl="0">
      <w:start w:val="1"/>
      <w:numFmt w:val="decimal"/>
      <w:pStyle w:val="Nadpis1"/>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57A643A0"/>
    <w:multiLevelType w:val="hybridMultilevel"/>
    <w:tmpl w:val="19F2E1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C8D64B1"/>
    <w:multiLevelType w:val="hybridMultilevel"/>
    <w:tmpl w:val="612E990A"/>
    <w:lvl w:ilvl="0" w:tplc="30323876">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D72239C"/>
    <w:multiLevelType w:val="hybridMultilevel"/>
    <w:tmpl w:val="9A3EC402"/>
    <w:lvl w:ilvl="0" w:tplc="F9F86914">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0236541"/>
    <w:multiLevelType w:val="hybridMultilevel"/>
    <w:tmpl w:val="CB4003F6"/>
    <w:lvl w:ilvl="0" w:tplc="56767A08">
      <w:start w:val="1"/>
      <w:numFmt w:val="decimal"/>
      <w:lvlText w:val="%1."/>
      <w:lvlJc w:val="left"/>
      <w:pPr>
        <w:tabs>
          <w:tab w:val="num" w:pos="720"/>
        </w:tabs>
        <w:ind w:left="720" w:hanging="360"/>
      </w:pPr>
      <w:rPr>
        <w:rFonts w:cs="Times New Roman" w:hint="default"/>
      </w:rPr>
    </w:lvl>
    <w:lvl w:ilvl="1" w:tplc="F0AED978">
      <w:numFmt w:val="none"/>
      <w:lvlText w:val=""/>
      <w:lvlJc w:val="left"/>
      <w:pPr>
        <w:tabs>
          <w:tab w:val="num" w:pos="360"/>
        </w:tabs>
      </w:pPr>
      <w:rPr>
        <w:rFonts w:cs="Times New Roman"/>
      </w:rPr>
    </w:lvl>
    <w:lvl w:ilvl="2" w:tplc="6F2C615C">
      <w:numFmt w:val="none"/>
      <w:lvlText w:val=""/>
      <w:lvlJc w:val="left"/>
      <w:pPr>
        <w:tabs>
          <w:tab w:val="num" w:pos="360"/>
        </w:tabs>
      </w:pPr>
      <w:rPr>
        <w:rFonts w:cs="Times New Roman"/>
      </w:rPr>
    </w:lvl>
    <w:lvl w:ilvl="3" w:tplc="5DA85A78">
      <w:numFmt w:val="none"/>
      <w:lvlText w:val=""/>
      <w:lvlJc w:val="left"/>
      <w:pPr>
        <w:tabs>
          <w:tab w:val="num" w:pos="360"/>
        </w:tabs>
      </w:pPr>
      <w:rPr>
        <w:rFonts w:cs="Times New Roman"/>
      </w:rPr>
    </w:lvl>
    <w:lvl w:ilvl="4" w:tplc="1D2ED8DA">
      <w:numFmt w:val="none"/>
      <w:lvlText w:val=""/>
      <w:lvlJc w:val="left"/>
      <w:pPr>
        <w:tabs>
          <w:tab w:val="num" w:pos="360"/>
        </w:tabs>
      </w:pPr>
      <w:rPr>
        <w:rFonts w:cs="Times New Roman"/>
      </w:rPr>
    </w:lvl>
    <w:lvl w:ilvl="5" w:tplc="C6508AE4">
      <w:numFmt w:val="none"/>
      <w:lvlText w:val=""/>
      <w:lvlJc w:val="left"/>
      <w:pPr>
        <w:tabs>
          <w:tab w:val="num" w:pos="360"/>
        </w:tabs>
      </w:pPr>
      <w:rPr>
        <w:rFonts w:cs="Times New Roman"/>
      </w:rPr>
    </w:lvl>
    <w:lvl w:ilvl="6" w:tplc="E84C29AA">
      <w:numFmt w:val="none"/>
      <w:lvlText w:val=""/>
      <w:lvlJc w:val="left"/>
      <w:pPr>
        <w:tabs>
          <w:tab w:val="num" w:pos="360"/>
        </w:tabs>
      </w:pPr>
      <w:rPr>
        <w:rFonts w:cs="Times New Roman"/>
      </w:rPr>
    </w:lvl>
    <w:lvl w:ilvl="7" w:tplc="AE2C475A">
      <w:numFmt w:val="none"/>
      <w:lvlText w:val=""/>
      <w:lvlJc w:val="left"/>
      <w:pPr>
        <w:tabs>
          <w:tab w:val="num" w:pos="360"/>
        </w:tabs>
      </w:pPr>
      <w:rPr>
        <w:rFonts w:cs="Times New Roman"/>
      </w:rPr>
    </w:lvl>
    <w:lvl w:ilvl="8" w:tplc="ADBA4248">
      <w:numFmt w:val="none"/>
      <w:lvlText w:val=""/>
      <w:lvlJc w:val="left"/>
      <w:pPr>
        <w:tabs>
          <w:tab w:val="num" w:pos="360"/>
        </w:tabs>
      </w:pPr>
      <w:rPr>
        <w:rFonts w:cs="Times New Roman"/>
      </w:rPr>
    </w:lvl>
  </w:abstractNum>
  <w:abstractNum w:abstractNumId="26">
    <w:nsid w:val="606722D9"/>
    <w:multiLevelType w:val="hybridMultilevel"/>
    <w:tmpl w:val="4C604E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257FB6"/>
    <w:multiLevelType w:val="hybridMultilevel"/>
    <w:tmpl w:val="77AA0FF6"/>
    <w:lvl w:ilvl="0" w:tplc="3A4CF7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6144BDC"/>
    <w:multiLevelType w:val="hybridMultilevel"/>
    <w:tmpl w:val="62607636"/>
    <w:lvl w:ilvl="0" w:tplc="447236D6">
      <w:numFmt w:val="bullet"/>
      <w:lvlText w:val="-"/>
      <w:lvlJc w:val="left"/>
      <w:pPr>
        <w:tabs>
          <w:tab w:val="num" w:pos="0"/>
        </w:tabs>
        <w:ind w:hanging="360"/>
      </w:pPr>
      <w:rPr>
        <w:rFonts w:ascii="Times New Roman" w:hAnsi="Times New Roman" w:hint="default"/>
        <w:b/>
        <w:i w:val="0"/>
        <w:caps w:val="0"/>
        <w:strike w:val="0"/>
        <w:dstrike w:val="0"/>
        <w:vanish w:val="0"/>
        <w:sz w:val="24"/>
        <w:vertAlign w:val="baseline"/>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nsid w:val="703B5047"/>
    <w:multiLevelType w:val="multilevel"/>
    <w:tmpl w:val="E960A30A"/>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04"/>
        </w:tabs>
        <w:ind w:left="704" w:hanging="4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572"/>
        </w:tabs>
        <w:ind w:left="1572" w:hanging="720"/>
      </w:pPr>
      <w:rPr>
        <w:rFonts w:cs="Times New Roman" w:hint="default"/>
      </w:rPr>
    </w:lvl>
    <w:lvl w:ilvl="4">
      <w:start w:val="1"/>
      <w:numFmt w:val="decimal"/>
      <w:isLgl/>
      <w:lvlText w:val="%1.%2.%3.%4.%5"/>
      <w:lvlJc w:val="left"/>
      <w:pPr>
        <w:tabs>
          <w:tab w:val="num" w:pos="2216"/>
        </w:tabs>
        <w:ind w:left="2216" w:hanging="1080"/>
      </w:pPr>
      <w:rPr>
        <w:rFonts w:cs="Times New Roman" w:hint="default"/>
      </w:rPr>
    </w:lvl>
    <w:lvl w:ilvl="5">
      <w:start w:val="1"/>
      <w:numFmt w:val="decimal"/>
      <w:isLgl/>
      <w:lvlText w:val="%1.%2.%3.%4.%5.%6"/>
      <w:lvlJc w:val="left"/>
      <w:pPr>
        <w:tabs>
          <w:tab w:val="num" w:pos="2500"/>
        </w:tabs>
        <w:ind w:left="2500" w:hanging="1080"/>
      </w:pPr>
      <w:rPr>
        <w:rFonts w:cs="Times New Roman" w:hint="default"/>
      </w:rPr>
    </w:lvl>
    <w:lvl w:ilvl="6">
      <w:start w:val="1"/>
      <w:numFmt w:val="decimal"/>
      <w:isLgl/>
      <w:lvlText w:val="%1.%2.%3.%4.%5.%6.%7"/>
      <w:lvlJc w:val="left"/>
      <w:pPr>
        <w:tabs>
          <w:tab w:val="num" w:pos="3144"/>
        </w:tabs>
        <w:ind w:left="3144" w:hanging="1440"/>
      </w:pPr>
      <w:rPr>
        <w:rFonts w:cs="Times New Roman" w:hint="default"/>
      </w:rPr>
    </w:lvl>
    <w:lvl w:ilvl="7">
      <w:start w:val="1"/>
      <w:numFmt w:val="decimal"/>
      <w:isLgl/>
      <w:lvlText w:val="%1.%2.%3.%4.%5.%6.%7.%8"/>
      <w:lvlJc w:val="left"/>
      <w:pPr>
        <w:tabs>
          <w:tab w:val="num" w:pos="3428"/>
        </w:tabs>
        <w:ind w:left="3428" w:hanging="1440"/>
      </w:pPr>
      <w:rPr>
        <w:rFonts w:cs="Times New Roman" w:hint="default"/>
      </w:rPr>
    </w:lvl>
    <w:lvl w:ilvl="8">
      <w:start w:val="1"/>
      <w:numFmt w:val="decimal"/>
      <w:isLgl/>
      <w:lvlText w:val="%1.%2.%3.%4.%5.%6.%7.%8.%9"/>
      <w:lvlJc w:val="left"/>
      <w:pPr>
        <w:tabs>
          <w:tab w:val="num" w:pos="4072"/>
        </w:tabs>
        <w:ind w:left="4072" w:hanging="1800"/>
      </w:pPr>
      <w:rPr>
        <w:rFonts w:cs="Times New Roman" w:hint="default"/>
      </w:rPr>
    </w:lvl>
  </w:abstractNum>
  <w:abstractNum w:abstractNumId="30">
    <w:nsid w:val="73A00CC4"/>
    <w:multiLevelType w:val="hybridMultilevel"/>
    <w:tmpl w:val="D814342A"/>
    <w:lvl w:ilvl="0" w:tplc="0405000F">
      <w:start w:val="1"/>
      <w:numFmt w:val="decimal"/>
      <w:lvlText w:val="%1."/>
      <w:lvlJc w:val="left"/>
      <w:pPr>
        <w:tabs>
          <w:tab w:val="num" w:pos="720"/>
        </w:tabs>
        <w:ind w:left="720" w:hanging="360"/>
      </w:pPr>
      <w:rPr>
        <w:rFonts w:cs="Times New Roman"/>
      </w:rPr>
    </w:lvl>
    <w:lvl w:ilvl="1" w:tplc="A1189466">
      <w:start w:val="5"/>
      <w:numFmt w:val="bullet"/>
      <w:lvlText w:val="-"/>
      <w:lvlJc w:val="left"/>
      <w:pPr>
        <w:tabs>
          <w:tab w:val="num" w:pos="1440"/>
        </w:tabs>
        <w:ind w:left="1440" w:hanging="360"/>
      </w:pPr>
      <w:rPr>
        <w:rFonts w:ascii="Antique Olive Compact" w:eastAsia="Times New Roman" w:hAnsi="Antique Olive Compact"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AD91B93"/>
    <w:multiLevelType w:val="multilevel"/>
    <w:tmpl w:val="FA5E8100"/>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2">
    <w:nsid w:val="7DA02BCC"/>
    <w:multiLevelType w:val="hybridMultilevel"/>
    <w:tmpl w:val="BE6A69E2"/>
    <w:lvl w:ilvl="0" w:tplc="63C03572">
      <w:start w:val="4"/>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E1126E1"/>
    <w:multiLevelType w:val="hybridMultilevel"/>
    <w:tmpl w:val="DB32CD8E"/>
    <w:lvl w:ilvl="0" w:tplc="F4841EAA">
      <w:start w:val="2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F287130"/>
    <w:multiLevelType w:val="hybridMultilevel"/>
    <w:tmpl w:val="56D6E882"/>
    <w:lvl w:ilvl="0" w:tplc="04050011">
      <w:start w:val="1"/>
      <w:numFmt w:val="decimal"/>
      <w:lvlText w:val="%1)"/>
      <w:lvlJc w:val="left"/>
      <w:pPr>
        <w:tabs>
          <w:tab w:val="num" w:pos="720"/>
        </w:tabs>
        <w:ind w:left="720" w:hanging="360"/>
      </w:pPr>
      <w:rPr>
        <w:rFonts w:cs="Times New Roman" w:hint="default"/>
      </w:rPr>
    </w:lvl>
    <w:lvl w:ilvl="1" w:tplc="4B2C675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9"/>
  </w:num>
  <w:num w:numId="3">
    <w:abstractNumId w:val="31"/>
  </w:num>
  <w:num w:numId="4">
    <w:abstractNumId w:val="30"/>
  </w:num>
  <w:num w:numId="5">
    <w:abstractNumId w:val="21"/>
  </w:num>
  <w:num w:numId="6">
    <w:abstractNumId w:val="28"/>
  </w:num>
  <w:num w:numId="7">
    <w:abstractNumId w:val="9"/>
  </w:num>
  <w:num w:numId="8">
    <w:abstractNumId w:val="22"/>
  </w:num>
  <w:num w:numId="9">
    <w:abstractNumId w:val="0"/>
  </w:num>
  <w:num w:numId="10">
    <w:abstractNumId w:val="11"/>
  </w:num>
  <w:num w:numId="11">
    <w:abstractNumId w:val="4"/>
  </w:num>
  <w:num w:numId="12">
    <w:abstractNumId w:val="24"/>
  </w:num>
  <w:num w:numId="13">
    <w:abstractNumId w:val="33"/>
  </w:num>
  <w:num w:numId="14">
    <w:abstractNumId w:val="32"/>
  </w:num>
  <w:num w:numId="15">
    <w:abstractNumId w:val="34"/>
  </w:num>
  <w:num w:numId="16">
    <w:abstractNumId w:val="1"/>
  </w:num>
  <w:num w:numId="17">
    <w:abstractNumId w:val="23"/>
  </w:num>
  <w:num w:numId="18">
    <w:abstractNumId w:val="25"/>
  </w:num>
  <w:num w:numId="19">
    <w:abstractNumId w:val="7"/>
  </w:num>
  <w:num w:numId="20">
    <w:abstractNumId w:val="18"/>
  </w:num>
  <w:num w:numId="21">
    <w:abstractNumId w:val="14"/>
  </w:num>
  <w:num w:numId="22">
    <w:abstractNumId w:val="3"/>
  </w:num>
  <w:num w:numId="23">
    <w:abstractNumId w:val="16"/>
  </w:num>
  <w:num w:numId="24">
    <w:abstractNumId w:val="20"/>
  </w:num>
  <w:num w:numId="25">
    <w:abstractNumId w:val="17"/>
  </w:num>
  <w:num w:numId="2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7"/>
  </w:num>
  <w:num w:numId="29">
    <w:abstractNumId w:val="15"/>
  </w:num>
  <w:num w:numId="30">
    <w:abstractNumId w:val="2"/>
  </w:num>
  <w:num w:numId="3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0"/>
  </w:num>
  <w:num w:numId="34">
    <w:abstractNumId w:val="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0E"/>
    <w:rsid w:val="00041BC1"/>
    <w:rsid w:val="00090198"/>
    <w:rsid w:val="000B262C"/>
    <w:rsid w:val="000D3DBC"/>
    <w:rsid w:val="000E1484"/>
    <w:rsid w:val="000F234E"/>
    <w:rsid w:val="000F4AC0"/>
    <w:rsid w:val="00105409"/>
    <w:rsid w:val="00190401"/>
    <w:rsid w:val="001A4AF5"/>
    <w:rsid w:val="001B7EDF"/>
    <w:rsid w:val="00201170"/>
    <w:rsid w:val="0020163B"/>
    <w:rsid w:val="0020357B"/>
    <w:rsid w:val="00210B0B"/>
    <w:rsid w:val="00216A32"/>
    <w:rsid w:val="00231A17"/>
    <w:rsid w:val="00244C71"/>
    <w:rsid w:val="002508A5"/>
    <w:rsid w:val="00253361"/>
    <w:rsid w:val="002631AE"/>
    <w:rsid w:val="00265C5E"/>
    <w:rsid w:val="00276442"/>
    <w:rsid w:val="00284744"/>
    <w:rsid w:val="00285A01"/>
    <w:rsid w:val="00285B33"/>
    <w:rsid w:val="00325A9B"/>
    <w:rsid w:val="003563A9"/>
    <w:rsid w:val="00362642"/>
    <w:rsid w:val="00363D22"/>
    <w:rsid w:val="0036781E"/>
    <w:rsid w:val="00371D24"/>
    <w:rsid w:val="00377450"/>
    <w:rsid w:val="0038516F"/>
    <w:rsid w:val="00386641"/>
    <w:rsid w:val="0039633B"/>
    <w:rsid w:val="003B1094"/>
    <w:rsid w:val="003B3F2E"/>
    <w:rsid w:val="003D05DD"/>
    <w:rsid w:val="003E1F25"/>
    <w:rsid w:val="004002EE"/>
    <w:rsid w:val="00405927"/>
    <w:rsid w:val="00452148"/>
    <w:rsid w:val="00456169"/>
    <w:rsid w:val="00465D1A"/>
    <w:rsid w:val="0048358A"/>
    <w:rsid w:val="004C2CCC"/>
    <w:rsid w:val="004C6455"/>
    <w:rsid w:val="004E3CF8"/>
    <w:rsid w:val="004E65A6"/>
    <w:rsid w:val="004F423C"/>
    <w:rsid w:val="005154C8"/>
    <w:rsid w:val="00537BC8"/>
    <w:rsid w:val="00542A0C"/>
    <w:rsid w:val="00580B11"/>
    <w:rsid w:val="005843C5"/>
    <w:rsid w:val="00586523"/>
    <w:rsid w:val="005A01A5"/>
    <w:rsid w:val="005A1275"/>
    <w:rsid w:val="005C3E0F"/>
    <w:rsid w:val="005F3C2F"/>
    <w:rsid w:val="006037C0"/>
    <w:rsid w:val="00624B49"/>
    <w:rsid w:val="00625AA7"/>
    <w:rsid w:val="006655D5"/>
    <w:rsid w:val="006708AC"/>
    <w:rsid w:val="006A5F45"/>
    <w:rsid w:val="006B33C3"/>
    <w:rsid w:val="006D3254"/>
    <w:rsid w:val="006D4877"/>
    <w:rsid w:val="006F29CD"/>
    <w:rsid w:val="007069FF"/>
    <w:rsid w:val="00707FA3"/>
    <w:rsid w:val="007420C6"/>
    <w:rsid w:val="007429F8"/>
    <w:rsid w:val="00743292"/>
    <w:rsid w:val="00763858"/>
    <w:rsid w:val="007B25C0"/>
    <w:rsid w:val="007D3759"/>
    <w:rsid w:val="007E39A7"/>
    <w:rsid w:val="007F4275"/>
    <w:rsid w:val="008035D6"/>
    <w:rsid w:val="0082381D"/>
    <w:rsid w:val="00826CD7"/>
    <w:rsid w:val="008348D6"/>
    <w:rsid w:val="00841372"/>
    <w:rsid w:val="008725B4"/>
    <w:rsid w:val="0088649B"/>
    <w:rsid w:val="008915DE"/>
    <w:rsid w:val="008E0397"/>
    <w:rsid w:val="008E32A5"/>
    <w:rsid w:val="009007F7"/>
    <w:rsid w:val="009579CC"/>
    <w:rsid w:val="00960997"/>
    <w:rsid w:val="009773AE"/>
    <w:rsid w:val="00980B2E"/>
    <w:rsid w:val="00982876"/>
    <w:rsid w:val="009925E9"/>
    <w:rsid w:val="00992A6E"/>
    <w:rsid w:val="009A6AFB"/>
    <w:rsid w:val="00A21E3A"/>
    <w:rsid w:val="00A71D55"/>
    <w:rsid w:val="00A8509D"/>
    <w:rsid w:val="00A85214"/>
    <w:rsid w:val="00A869D1"/>
    <w:rsid w:val="00AD732A"/>
    <w:rsid w:val="00AE1965"/>
    <w:rsid w:val="00AE4330"/>
    <w:rsid w:val="00AE7F94"/>
    <w:rsid w:val="00AF0EC6"/>
    <w:rsid w:val="00AF10E5"/>
    <w:rsid w:val="00AF2F29"/>
    <w:rsid w:val="00B05616"/>
    <w:rsid w:val="00B060D3"/>
    <w:rsid w:val="00B35132"/>
    <w:rsid w:val="00B35DD9"/>
    <w:rsid w:val="00B67D98"/>
    <w:rsid w:val="00B748D3"/>
    <w:rsid w:val="00B8239A"/>
    <w:rsid w:val="00BC2391"/>
    <w:rsid w:val="00BD0ED4"/>
    <w:rsid w:val="00BF090E"/>
    <w:rsid w:val="00C256D3"/>
    <w:rsid w:val="00C414DE"/>
    <w:rsid w:val="00C65376"/>
    <w:rsid w:val="00C74459"/>
    <w:rsid w:val="00C80807"/>
    <w:rsid w:val="00C82E10"/>
    <w:rsid w:val="00C94D4F"/>
    <w:rsid w:val="00CB0D1A"/>
    <w:rsid w:val="00CC505F"/>
    <w:rsid w:val="00CD189A"/>
    <w:rsid w:val="00CD706B"/>
    <w:rsid w:val="00D02AB9"/>
    <w:rsid w:val="00D32661"/>
    <w:rsid w:val="00D409EE"/>
    <w:rsid w:val="00D456A6"/>
    <w:rsid w:val="00D553F2"/>
    <w:rsid w:val="00D5799A"/>
    <w:rsid w:val="00D62D52"/>
    <w:rsid w:val="00D6600C"/>
    <w:rsid w:val="00D719B8"/>
    <w:rsid w:val="00D73AB9"/>
    <w:rsid w:val="00D82C6B"/>
    <w:rsid w:val="00D83612"/>
    <w:rsid w:val="00DA270E"/>
    <w:rsid w:val="00DA2866"/>
    <w:rsid w:val="00DD1678"/>
    <w:rsid w:val="00DD6FD6"/>
    <w:rsid w:val="00DD7C9F"/>
    <w:rsid w:val="00DE0072"/>
    <w:rsid w:val="00DE444B"/>
    <w:rsid w:val="00DF1757"/>
    <w:rsid w:val="00E1259A"/>
    <w:rsid w:val="00E132FF"/>
    <w:rsid w:val="00E33743"/>
    <w:rsid w:val="00E4367E"/>
    <w:rsid w:val="00E441F2"/>
    <w:rsid w:val="00E72716"/>
    <w:rsid w:val="00E834F7"/>
    <w:rsid w:val="00EB5732"/>
    <w:rsid w:val="00F037C3"/>
    <w:rsid w:val="00F10D1D"/>
    <w:rsid w:val="00F157EC"/>
    <w:rsid w:val="00F46E89"/>
    <w:rsid w:val="00F651C2"/>
    <w:rsid w:val="00F73762"/>
    <w:rsid w:val="00F80C91"/>
    <w:rsid w:val="00F91D04"/>
    <w:rsid w:val="00F92027"/>
    <w:rsid w:val="00F94EB1"/>
    <w:rsid w:val="00FF3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508A5"/>
    <w:pPr>
      <w:suppressAutoHyphens/>
    </w:pPr>
    <w:rPr>
      <w:sz w:val="24"/>
    </w:rPr>
  </w:style>
  <w:style w:type="paragraph" w:styleId="Nadpis1">
    <w:name w:val="heading 1"/>
    <w:basedOn w:val="Normln"/>
    <w:next w:val="Normln"/>
    <w:link w:val="Nadpis1Char"/>
    <w:uiPriority w:val="99"/>
    <w:qFormat/>
    <w:rsid w:val="002508A5"/>
    <w:pPr>
      <w:keepNext/>
      <w:numPr>
        <w:numId w:val="5"/>
      </w:numPr>
      <w:suppressAutoHyphens w:val="0"/>
      <w:spacing w:before="240" w:after="60"/>
      <w:outlineLvl w:val="0"/>
    </w:pPr>
    <w:rPr>
      <w:rFonts w:ascii="Arial" w:hAnsi="Arial" w:cs="Arial"/>
      <w:b/>
      <w:bCs/>
      <w:i/>
      <w:kern w:val="32"/>
      <w:sz w:val="28"/>
      <w:szCs w:val="28"/>
    </w:rPr>
  </w:style>
  <w:style w:type="paragraph" w:styleId="Nadpis3">
    <w:name w:val="heading 3"/>
    <w:basedOn w:val="Normln"/>
    <w:next w:val="Normln"/>
    <w:link w:val="Nadpis3Char"/>
    <w:uiPriority w:val="99"/>
    <w:qFormat/>
    <w:rsid w:val="002508A5"/>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D732A"/>
    <w:rPr>
      <w:rFonts w:ascii="Cambria" w:hAnsi="Cambria" w:cs="Times New Roman"/>
      <w:b/>
      <w:bCs/>
      <w:kern w:val="32"/>
      <w:sz w:val="32"/>
      <w:szCs w:val="32"/>
    </w:rPr>
  </w:style>
  <w:style w:type="character" w:customStyle="1" w:styleId="Nadpis3Char">
    <w:name w:val="Nadpis 3 Char"/>
    <w:link w:val="Nadpis3"/>
    <w:uiPriority w:val="99"/>
    <w:semiHidden/>
    <w:locked/>
    <w:rsid w:val="00AD732A"/>
    <w:rPr>
      <w:rFonts w:ascii="Cambria" w:hAnsi="Cambria" w:cs="Times New Roman"/>
      <w:b/>
      <w:bCs/>
      <w:sz w:val="26"/>
      <w:szCs w:val="26"/>
    </w:rPr>
  </w:style>
  <w:style w:type="paragraph" w:customStyle="1" w:styleId="Obsahtabulky">
    <w:name w:val="Obsah tabulky"/>
    <w:basedOn w:val="Zkladntext"/>
    <w:uiPriority w:val="99"/>
    <w:rsid w:val="002508A5"/>
    <w:pPr>
      <w:suppressLineNumbers/>
      <w:spacing w:after="0"/>
    </w:pPr>
    <w:rPr>
      <w:b/>
    </w:rPr>
  </w:style>
  <w:style w:type="paragraph" w:styleId="Zkladntext">
    <w:name w:val="Body Text"/>
    <w:basedOn w:val="Normln"/>
    <w:link w:val="ZkladntextChar"/>
    <w:uiPriority w:val="99"/>
    <w:rsid w:val="002508A5"/>
    <w:pPr>
      <w:spacing w:after="120"/>
    </w:pPr>
  </w:style>
  <w:style w:type="character" w:customStyle="1" w:styleId="ZkladntextChar">
    <w:name w:val="Základní text Char"/>
    <w:link w:val="Zkladntext"/>
    <w:uiPriority w:val="99"/>
    <w:locked/>
    <w:rsid w:val="00AD732A"/>
    <w:rPr>
      <w:rFonts w:cs="Times New Roman"/>
      <w:sz w:val="20"/>
      <w:szCs w:val="20"/>
    </w:rPr>
  </w:style>
  <w:style w:type="paragraph" w:styleId="Zhlav">
    <w:name w:val="header"/>
    <w:basedOn w:val="Normln"/>
    <w:link w:val="ZhlavChar"/>
    <w:uiPriority w:val="99"/>
    <w:rsid w:val="002508A5"/>
    <w:pPr>
      <w:tabs>
        <w:tab w:val="center" w:pos="4536"/>
        <w:tab w:val="right" w:pos="9072"/>
      </w:tabs>
    </w:pPr>
  </w:style>
  <w:style w:type="character" w:customStyle="1" w:styleId="ZhlavChar">
    <w:name w:val="Záhlaví Char"/>
    <w:link w:val="Zhlav"/>
    <w:uiPriority w:val="99"/>
    <w:locked/>
    <w:rsid w:val="00452148"/>
    <w:rPr>
      <w:rFonts w:cs="Times New Roman"/>
      <w:sz w:val="24"/>
    </w:rPr>
  </w:style>
  <w:style w:type="paragraph" w:styleId="Zpat">
    <w:name w:val="footer"/>
    <w:basedOn w:val="Normln"/>
    <w:link w:val="ZpatChar1"/>
    <w:uiPriority w:val="99"/>
    <w:rsid w:val="002508A5"/>
    <w:pPr>
      <w:tabs>
        <w:tab w:val="center" w:pos="4536"/>
        <w:tab w:val="right" w:pos="9072"/>
      </w:tabs>
    </w:pPr>
  </w:style>
  <w:style w:type="character" w:customStyle="1" w:styleId="ZpatChar1">
    <w:name w:val="Zápatí Char1"/>
    <w:link w:val="Zpat"/>
    <w:uiPriority w:val="99"/>
    <w:semiHidden/>
    <w:locked/>
    <w:rsid w:val="00AD732A"/>
    <w:rPr>
      <w:rFonts w:cs="Times New Roman"/>
      <w:sz w:val="20"/>
      <w:szCs w:val="20"/>
    </w:rPr>
  </w:style>
  <w:style w:type="character" w:customStyle="1" w:styleId="platne1">
    <w:name w:val="platne1"/>
    <w:uiPriority w:val="99"/>
    <w:rsid w:val="002508A5"/>
    <w:rPr>
      <w:rFonts w:cs="Times New Roman"/>
    </w:rPr>
  </w:style>
  <w:style w:type="character" w:styleId="Hypertextovodkaz">
    <w:name w:val="Hyperlink"/>
    <w:uiPriority w:val="99"/>
    <w:rsid w:val="002508A5"/>
    <w:rPr>
      <w:rFonts w:cs="Times New Roman"/>
      <w:color w:val="0000FF"/>
      <w:u w:val="single"/>
    </w:rPr>
  </w:style>
  <w:style w:type="paragraph" w:customStyle="1" w:styleId="Default">
    <w:name w:val="Default"/>
    <w:uiPriority w:val="99"/>
    <w:rsid w:val="002508A5"/>
    <w:pPr>
      <w:widowControl w:val="0"/>
      <w:autoSpaceDE w:val="0"/>
      <w:autoSpaceDN w:val="0"/>
      <w:adjustRightInd w:val="0"/>
    </w:pPr>
    <w:rPr>
      <w:rFonts w:ascii="Arial" w:hAnsi="Arial" w:cs="Arial"/>
      <w:color w:val="000000"/>
      <w:sz w:val="24"/>
      <w:szCs w:val="24"/>
    </w:rPr>
  </w:style>
  <w:style w:type="paragraph" w:customStyle="1" w:styleId="TPOOdstavec">
    <w:name w:val="TPO Odstavec"/>
    <w:basedOn w:val="Normln"/>
    <w:uiPriority w:val="99"/>
    <w:rsid w:val="002508A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uppressAutoHyphens w:val="0"/>
      <w:jc w:val="both"/>
    </w:pPr>
    <w:rPr>
      <w:sz w:val="20"/>
      <w:lang w:eastAsia="zh-TW"/>
    </w:rPr>
  </w:style>
  <w:style w:type="paragraph" w:customStyle="1" w:styleId="StylNadpis1nenKurzva">
    <w:name w:val="Styl Nadpis 1 + není Kurzíva"/>
    <w:basedOn w:val="Nadpis1"/>
    <w:uiPriority w:val="99"/>
    <w:rsid w:val="002508A5"/>
  </w:style>
  <w:style w:type="character" w:styleId="slostrnky">
    <w:name w:val="page number"/>
    <w:uiPriority w:val="99"/>
    <w:rsid w:val="002508A5"/>
    <w:rPr>
      <w:rFonts w:cs="Times New Roman"/>
    </w:rPr>
  </w:style>
  <w:style w:type="paragraph" w:customStyle="1" w:styleId="Podpis-funkce">
    <w:name w:val="Podpis - funkce"/>
    <w:basedOn w:val="Default"/>
    <w:next w:val="Default"/>
    <w:uiPriority w:val="99"/>
    <w:rsid w:val="002508A5"/>
    <w:pPr>
      <w:widowControl/>
    </w:pPr>
    <w:rPr>
      <w:rFonts w:cs="Times New Roman"/>
      <w:color w:val="auto"/>
    </w:rPr>
  </w:style>
  <w:style w:type="paragraph" w:styleId="Zkladntext2">
    <w:name w:val="Body Text 2"/>
    <w:basedOn w:val="Normln"/>
    <w:link w:val="Zkladntext2Char"/>
    <w:uiPriority w:val="99"/>
    <w:rsid w:val="002508A5"/>
    <w:pPr>
      <w:jc w:val="both"/>
    </w:pPr>
    <w:rPr>
      <w:bCs/>
      <w:szCs w:val="24"/>
    </w:rPr>
  </w:style>
  <w:style w:type="character" w:customStyle="1" w:styleId="Zkladntext2Char">
    <w:name w:val="Základní text 2 Char"/>
    <w:link w:val="Zkladntext2"/>
    <w:uiPriority w:val="99"/>
    <w:semiHidden/>
    <w:locked/>
    <w:rsid w:val="00AD732A"/>
    <w:rPr>
      <w:rFonts w:cs="Times New Roman"/>
      <w:sz w:val="20"/>
      <w:szCs w:val="20"/>
    </w:rPr>
  </w:style>
  <w:style w:type="character" w:customStyle="1" w:styleId="number">
    <w:name w:val="number"/>
    <w:uiPriority w:val="99"/>
    <w:rsid w:val="002508A5"/>
    <w:rPr>
      <w:rFonts w:cs="Times New Roman"/>
    </w:rPr>
  </w:style>
  <w:style w:type="character" w:customStyle="1" w:styleId="numberup">
    <w:name w:val="number up"/>
    <w:uiPriority w:val="99"/>
    <w:rsid w:val="002508A5"/>
    <w:rPr>
      <w:rFonts w:cs="Times New Roman"/>
    </w:rPr>
  </w:style>
  <w:style w:type="paragraph" w:styleId="Normlnweb">
    <w:name w:val="Normal (Web)"/>
    <w:basedOn w:val="Normln"/>
    <w:uiPriority w:val="99"/>
    <w:rsid w:val="002508A5"/>
    <w:pPr>
      <w:suppressAutoHyphens w:val="0"/>
      <w:spacing w:before="100" w:beforeAutospacing="1" w:after="100" w:afterAutospacing="1"/>
    </w:pPr>
    <w:rPr>
      <w:szCs w:val="24"/>
    </w:rPr>
  </w:style>
  <w:style w:type="character" w:styleId="Siln">
    <w:name w:val="Strong"/>
    <w:uiPriority w:val="99"/>
    <w:qFormat/>
    <w:rsid w:val="002508A5"/>
    <w:rPr>
      <w:rFonts w:cs="Times New Roman"/>
      <w:b/>
      <w:bCs/>
    </w:rPr>
  </w:style>
  <w:style w:type="character" w:customStyle="1" w:styleId="ZpatChar">
    <w:name w:val="Zápatí Char"/>
    <w:uiPriority w:val="99"/>
    <w:rsid w:val="002508A5"/>
    <w:rPr>
      <w:rFonts w:cs="Times New Roman"/>
      <w:sz w:val="24"/>
    </w:rPr>
  </w:style>
  <w:style w:type="paragraph" w:customStyle="1" w:styleId="Adresaodesilatele">
    <w:name w:val="Adresa odesilatele"/>
    <w:uiPriority w:val="99"/>
    <w:rsid w:val="002508A5"/>
    <w:pPr>
      <w:framePr w:w="8640" w:h="1426" w:hRule="exact" w:wrap="notBeside" w:vAnchor="page" w:hAnchor="page" w:x="1729" w:yAlign="bottom" w:anchorLock="1"/>
      <w:tabs>
        <w:tab w:val="left" w:pos="27814"/>
      </w:tabs>
      <w:spacing w:line="240" w:lineRule="atLeast"/>
      <w:ind w:right="-240"/>
      <w:jc w:val="center"/>
    </w:pPr>
    <w:rPr>
      <w:rFonts w:ascii="Garamond" w:hAnsi="Garamond"/>
      <w:caps/>
      <w:spacing w:val="30"/>
      <w:sz w:val="15"/>
    </w:rPr>
  </w:style>
  <w:style w:type="paragraph" w:customStyle="1" w:styleId="Nzevspolenosti">
    <w:name w:val="Název společnosti"/>
    <w:basedOn w:val="Zkladntext"/>
    <w:uiPriority w:val="99"/>
    <w:rsid w:val="002508A5"/>
    <w:pPr>
      <w:keepLines/>
      <w:framePr w:w="8640" w:h="1440" w:wrap="notBeside" w:vAnchor="page" w:hAnchor="margin" w:xAlign="center" w:y="889" w:anchorLock="1"/>
      <w:suppressAutoHyphens w:val="0"/>
      <w:spacing w:after="80" w:line="240" w:lineRule="atLeast"/>
      <w:jc w:val="center"/>
    </w:pPr>
    <w:rPr>
      <w:rFonts w:ascii="Garamond" w:hAnsi="Garamond"/>
      <w:caps/>
      <w:spacing w:val="75"/>
      <w:sz w:val="21"/>
    </w:rPr>
  </w:style>
  <w:style w:type="character" w:customStyle="1" w:styleId="StylE-mailovZprvy34">
    <w:name w:val="StylE-mailovéZprávy34"/>
    <w:uiPriority w:val="99"/>
    <w:semiHidden/>
    <w:rsid w:val="002508A5"/>
    <w:rPr>
      <w:rFonts w:ascii="Arial" w:hAnsi="Arial" w:cs="Arial"/>
      <w:color w:val="auto"/>
      <w:sz w:val="20"/>
      <w:szCs w:val="20"/>
    </w:rPr>
  </w:style>
  <w:style w:type="paragraph" w:styleId="Bezmezer">
    <w:name w:val="No Spacing"/>
    <w:link w:val="BezmezerChar"/>
    <w:uiPriority w:val="99"/>
    <w:qFormat/>
    <w:rsid w:val="00452148"/>
    <w:rPr>
      <w:rFonts w:ascii="Calibri" w:hAnsi="Calibri"/>
      <w:sz w:val="22"/>
      <w:szCs w:val="22"/>
      <w:lang w:eastAsia="en-US"/>
    </w:rPr>
  </w:style>
  <w:style w:type="character" w:customStyle="1" w:styleId="BezmezerChar">
    <w:name w:val="Bez mezer Char"/>
    <w:link w:val="Bezmezer"/>
    <w:uiPriority w:val="99"/>
    <w:locked/>
    <w:rsid w:val="00452148"/>
    <w:rPr>
      <w:rFonts w:ascii="Calibri" w:hAnsi="Calibri" w:cs="Times New Roman"/>
      <w:sz w:val="22"/>
      <w:szCs w:val="22"/>
      <w:lang w:val="cs-CZ" w:eastAsia="en-US" w:bidi="ar-SA"/>
    </w:rPr>
  </w:style>
  <w:style w:type="character" w:customStyle="1" w:styleId="preformatted">
    <w:name w:val="preformatted"/>
    <w:uiPriority w:val="99"/>
    <w:rsid w:val="00DD7C9F"/>
    <w:rPr>
      <w:rFonts w:cs="Times New Roman"/>
    </w:rPr>
  </w:style>
  <w:style w:type="character" w:customStyle="1" w:styleId="nowrap">
    <w:name w:val="nowrap"/>
    <w:uiPriority w:val="99"/>
    <w:rsid w:val="00DD7C9F"/>
    <w:rPr>
      <w:rFonts w:cs="Times New Roman"/>
    </w:rPr>
  </w:style>
  <w:style w:type="paragraph" w:styleId="Odstavecseseznamem">
    <w:name w:val="List Paragraph"/>
    <w:aliases w:val="Smlouva-Odst."/>
    <w:basedOn w:val="Normln"/>
    <w:qFormat/>
    <w:rsid w:val="00826CD7"/>
    <w:pPr>
      <w:ind w:left="720"/>
      <w:contextualSpacing/>
    </w:pPr>
  </w:style>
  <w:style w:type="paragraph" w:styleId="Textbubliny">
    <w:name w:val="Balloon Text"/>
    <w:basedOn w:val="Normln"/>
    <w:link w:val="TextbublinyChar"/>
    <w:uiPriority w:val="99"/>
    <w:semiHidden/>
    <w:unhideWhenUsed/>
    <w:locked/>
    <w:rsid w:val="007F4275"/>
    <w:rPr>
      <w:rFonts w:ascii="Tahoma" w:hAnsi="Tahoma" w:cs="Tahoma"/>
      <w:sz w:val="16"/>
      <w:szCs w:val="16"/>
    </w:rPr>
  </w:style>
  <w:style w:type="character" w:customStyle="1" w:styleId="TextbublinyChar">
    <w:name w:val="Text bubliny Char"/>
    <w:basedOn w:val="Standardnpsmoodstavce"/>
    <w:link w:val="Textbubliny"/>
    <w:uiPriority w:val="99"/>
    <w:semiHidden/>
    <w:rsid w:val="007F4275"/>
    <w:rPr>
      <w:rFonts w:ascii="Tahoma" w:hAnsi="Tahoma" w:cs="Tahoma"/>
      <w:sz w:val="16"/>
      <w:szCs w:val="16"/>
    </w:rPr>
  </w:style>
  <w:style w:type="character" w:styleId="Odkaznakoment">
    <w:name w:val="annotation reference"/>
    <w:basedOn w:val="Standardnpsmoodstavce"/>
    <w:uiPriority w:val="99"/>
    <w:semiHidden/>
    <w:unhideWhenUsed/>
    <w:locked/>
    <w:rsid w:val="00285A01"/>
    <w:rPr>
      <w:sz w:val="16"/>
      <w:szCs w:val="16"/>
    </w:rPr>
  </w:style>
  <w:style w:type="paragraph" w:styleId="Textkomente">
    <w:name w:val="annotation text"/>
    <w:basedOn w:val="Normln"/>
    <w:link w:val="TextkomenteChar"/>
    <w:uiPriority w:val="99"/>
    <w:semiHidden/>
    <w:unhideWhenUsed/>
    <w:locked/>
    <w:rsid w:val="00285A01"/>
    <w:rPr>
      <w:sz w:val="20"/>
    </w:rPr>
  </w:style>
  <w:style w:type="character" w:customStyle="1" w:styleId="TextkomenteChar">
    <w:name w:val="Text komentáře Char"/>
    <w:basedOn w:val="Standardnpsmoodstavce"/>
    <w:link w:val="Textkomente"/>
    <w:uiPriority w:val="99"/>
    <w:semiHidden/>
    <w:rsid w:val="00285A01"/>
  </w:style>
  <w:style w:type="paragraph" w:styleId="Zkladntextodsazen2">
    <w:name w:val="Body Text Indent 2"/>
    <w:basedOn w:val="Normln"/>
    <w:link w:val="Zkladntextodsazen2Char"/>
    <w:uiPriority w:val="99"/>
    <w:semiHidden/>
    <w:unhideWhenUsed/>
    <w:locked/>
    <w:rsid w:val="00F80C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80C9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508A5"/>
    <w:pPr>
      <w:suppressAutoHyphens/>
    </w:pPr>
    <w:rPr>
      <w:sz w:val="24"/>
    </w:rPr>
  </w:style>
  <w:style w:type="paragraph" w:styleId="Nadpis1">
    <w:name w:val="heading 1"/>
    <w:basedOn w:val="Normln"/>
    <w:next w:val="Normln"/>
    <w:link w:val="Nadpis1Char"/>
    <w:uiPriority w:val="99"/>
    <w:qFormat/>
    <w:rsid w:val="002508A5"/>
    <w:pPr>
      <w:keepNext/>
      <w:numPr>
        <w:numId w:val="5"/>
      </w:numPr>
      <w:suppressAutoHyphens w:val="0"/>
      <w:spacing w:before="240" w:after="60"/>
      <w:outlineLvl w:val="0"/>
    </w:pPr>
    <w:rPr>
      <w:rFonts w:ascii="Arial" w:hAnsi="Arial" w:cs="Arial"/>
      <w:b/>
      <w:bCs/>
      <w:i/>
      <w:kern w:val="32"/>
      <w:sz w:val="28"/>
      <w:szCs w:val="28"/>
    </w:rPr>
  </w:style>
  <w:style w:type="paragraph" w:styleId="Nadpis3">
    <w:name w:val="heading 3"/>
    <w:basedOn w:val="Normln"/>
    <w:next w:val="Normln"/>
    <w:link w:val="Nadpis3Char"/>
    <w:uiPriority w:val="99"/>
    <w:qFormat/>
    <w:rsid w:val="002508A5"/>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D732A"/>
    <w:rPr>
      <w:rFonts w:ascii="Cambria" w:hAnsi="Cambria" w:cs="Times New Roman"/>
      <w:b/>
      <w:bCs/>
      <w:kern w:val="32"/>
      <w:sz w:val="32"/>
      <w:szCs w:val="32"/>
    </w:rPr>
  </w:style>
  <w:style w:type="character" w:customStyle="1" w:styleId="Nadpis3Char">
    <w:name w:val="Nadpis 3 Char"/>
    <w:link w:val="Nadpis3"/>
    <w:uiPriority w:val="99"/>
    <w:semiHidden/>
    <w:locked/>
    <w:rsid w:val="00AD732A"/>
    <w:rPr>
      <w:rFonts w:ascii="Cambria" w:hAnsi="Cambria" w:cs="Times New Roman"/>
      <w:b/>
      <w:bCs/>
      <w:sz w:val="26"/>
      <w:szCs w:val="26"/>
    </w:rPr>
  </w:style>
  <w:style w:type="paragraph" w:customStyle="1" w:styleId="Obsahtabulky">
    <w:name w:val="Obsah tabulky"/>
    <w:basedOn w:val="Zkladntext"/>
    <w:uiPriority w:val="99"/>
    <w:rsid w:val="002508A5"/>
    <w:pPr>
      <w:suppressLineNumbers/>
      <w:spacing w:after="0"/>
    </w:pPr>
    <w:rPr>
      <w:b/>
    </w:rPr>
  </w:style>
  <w:style w:type="paragraph" w:styleId="Zkladntext">
    <w:name w:val="Body Text"/>
    <w:basedOn w:val="Normln"/>
    <w:link w:val="ZkladntextChar"/>
    <w:uiPriority w:val="99"/>
    <w:rsid w:val="002508A5"/>
    <w:pPr>
      <w:spacing w:after="120"/>
    </w:pPr>
  </w:style>
  <w:style w:type="character" w:customStyle="1" w:styleId="ZkladntextChar">
    <w:name w:val="Základní text Char"/>
    <w:link w:val="Zkladntext"/>
    <w:uiPriority w:val="99"/>
    <w:locked/>
    <w:rsid w:val="00AD732A"/>
    <w:rPr>
      <w:rFonts w:cs="Times New Roman"/>
      <w:sz w:val="20"/>
      <w:szCs w:val="20"/>
    </w:rPr>
  </w:style>
  <w:style w:type="paragraph" w:styleId="Zhlav">
    <w:name w:val="header"/>
    <w:basedOn w:val="Normln"/>
    <w:link w:val="ZhlavChar"/>
    <w:uiPriority w:val="99"/>
    <w:rsid w:val="002508A5"/>
    <w:pPr>
      <w:tabs>
        <w:tab w:val="center" w:pos="4536"/>
        <w:tab w:val="right" w:pos="9072"/>
      </w:tabs>
    </w:pPr>
  </w:style>
  <w:style w:type="character" w:customStyle="1" w:styleId="ZhlavChar">
    <w:name w:val="Záhlaví Char"/>
    <w:link w:val="Zhlav"/>
    <w:uiPriority w:val="99"/>
    <w:locked/>
    <w:rsid w:val="00452148"/>
    <w:rPr>
      <w:rFonts w:cs="Times New Roman"/>
      <w:sz w:val="24"/>
    </w:rPr>
  </w:style>
  <w:style w:type="paragraph" w:styleId="Zpat">
    <w:name w:val="footer"/>
    <w:basedOn w:val="Normln"/>
    <w:link w:val="ZpatChar1"/>
    <w:uiPriority w:val="99"/>
    <w:rsid w:val="002508A5"/>
    <w:pPr>
      <w:tabs>
        <w:tab w:val="center" w:pos="4536"/>
        <w:tab w:val="right" w:pos="9072"/>
      </w:tabs>
    </w:pPr>
  </w:style>
  <w:style w:type="character" w:customStyle="1" w:styleId="ZpatChar1">
    <w:name w:val="Zápatí Char1"/>
    <w:link w:val="Zpat"/>
    <w:uiPriority w:val="99"/>
    <w:semiHidden/>
    <w:locked/>
    <w:rsid w:val="00AD732A"/>
    <w:rPr>
      <w:rFonts w:cs="Times New Roman"/>
      <w:sz w:val="20"/>
      <w:szCs w:val="20"/>
    </w:rPr>
  </w:style>
  <w:style w:type="character" w:customStyle="1" w:styleId="platne1">
    <w:name w:val="platne1"/>
    <w:uiPriority w:val="99"/>
    <w:rsid w:val="002508A5"/>
    <w:rPr>
      <w:rFonts w:cs="Times New Roman"/>
    </w:rPr>
  </w:style>
  <w:style w:type="character" w:styleId="Hypertextovodkaz">
    <w:name w:val="Hyperlink"/>
    <w:uiPriority w:val="99"/>
    <w:rsid w:val="002508A5"/>
    <w:rPr>
      <w:rFonts w:cs="Times New Roman"/>
      <w:color w:val="0000FF"/>
      <w:u w:val="single"/>
    </w:rPr>
  </w:style>
  <w:style w:type="paragraph" w:customStyle="1" w:styleId="Default">
    <w:name w:val="Default"/>
    <w:uiPriority w:val="99"/>
    <w:rsid w:val="002508A5"/>
    <w:pPr>
      <w:widowControl w:val="0"/>
      <w:autoSpaceDE w:val="0"/>
      <w:autoSpaceDN w:val="0"/>
      <w:adjustRightInd w:val="0"/>
    </w:pPr>
    <w:rPr>
      <w:rFonts w:ascii="Arial" w:hAnsi="Arial" w:cs="Arial"/>
      <w:color w:val="000000"/>
      <w:sz w:val="24"/>
      <w:szCs w:val="24"/>
    </w:rPr>
  </w:style>
  <w:style w:type="paragraph" w:customStyle="1" w:styleId="TPOOdstavec">
    <w:name w:val="TPO Odstavec"/>
    <w:basedOn w:val="Normln"/>
    <w:uiPriority w:val="99"/>
    <w:rsid w:val="002508A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uppressAutoHyphens w:val="0"/>
      <w:jc w:val="both"/>
    </w:pPr>
    <w:rPr>
      <w:sz w:val="20"/>
      <w:lang w:eastAsia="zh-TW"/>
    </w:rPr>
  </w:style>
  <w:style w:type="paragraph" w:customStyle="1" w:styleId="StylNadpis1nenKurzva">
    <w:name w:val="Styl Nadpis 1 + není Kurzíva"/>
    <w:basedOn w:val="Nadpis1"/>
    <w:uiPriority w:val="99"/>
    <w:rsid w:val="002508A5"/>
  </w:style>
  <w:style w:type="character" w:styleId="slostrnky">
    <w:name w:val="page number"/>
    <w:uiPriority w:val="99"/>
    <w:rsid w:val="002508A5"/>
    <w:rPr>
      <w:rFonts w:cs="Times New Roman"/>
    </w:rPr>
  </w:style>
  <w:style w:type="paragraph" w:customStyle="1" w:styleId="Podpis-funkce">
    <w:name w:val="Podpis - funkce"/>
    <w:basedOn w:val="Default"/>
    <w:next w:val="Default"/>
    <w:uiPriority w:val="99"/>
    <w:rsid w:val="002508A5"/>
    <w:pPr>
      <w:widowControl/>
    </w:pPr>
    <w:rPr>
      <w:rFonts w:cs="Times New Roman"/>
      <w:color w:val="auto"/>
    </w:rPr>
  </w:style>
  <w:style w:type="paragraph" w:styleId="Zkladntext2">
    <w:name w:val="Body Text 2"/>
    <w:basedOn w:val="Normln"/>
    <w:link w:val="Zkladntext2Char"/>
    <w:uiPriority w:val="99"/>
    <w:rsid w:val="002508A5"/>
    <w:pPr>
      <w:jc w:val="both"/>
    </w:pPr>
    <w:rPr>
      <w:bCs/>
      <w:szCs w:val="24"/>
    </w:rPr>
  </w:style>
  <w:style w:type="character" w:customStyle="1" w:styleId="Zkladntext2Char">
    <w:name w:val="Základní text 2 Char"/>
    <w:link w:val="Zkladntext2"/>
    <w:uiPriority w:val="99"/>
    <w:semiHidden/>
    <w:locked/>
    <w:rsid w:val="00AD732A"/>
    <w:rPr>
      <w:rFonts w:cs="Times New Roman"/>
      <w:sz w:val="20"/>
      <w:szCs w:val="20"/>
    </w:rPr>
  </w:style>
  <w:style w:type="character" w:customStyle="1" w:styleId="number">
    <w:name w:val="number"/>
    <w:uiPriority w:val="99"/>
    <w:rsid w:val="002508A5"/>
    <w:rPr>
      <w:rFonts w:cs="Times New Roman"/>
    </w:rPr>
  </w:style>
  <w:style w:type="character" w:customStyle="1" w:styleId="numberup">
    <w:name w:val="number up"/>
    <w:uiPriority w:val="99"/>
    <w:rsid w:val="002508A5"/>
    <w:rPr>
      <w:rFonts w:cs="Times New Roman"/>
    </w:rPr>
  </w:style>
  <w:style w:type="paragraph" w:styleId="Normlnweb">
    <w:name w:val="Normal (Web)"/>
    <w:basedOn w:val="Normln"/>
    <w:uiPriority w:val="99"/>
    <w:rsid w:val="002508A5"/>
    <w:pPr>
      <w:suppressAutoHyphens w:val="0"/>
      <w:spacing w:before="100" w:beforeAutospacing="1" w:after="100" w:afterAutospacing="1"/>
    </w:pPr>
    <w:rPr>
      <w:szCs w:val="24"/>
    </w:rPr>
  </w:style>
  <w:style w:type="character" w:styleId="Siln">
    <w:name w:val="Strong"/>
    <w:uiPriority w:val="99"/>
    <w:qFormat/>
    <w:rsid w:val="002508A5"/>
    <w:rPr>
      <w:rFonts w:cs="Times New Roman"/>
      <w:b/>
      <w:bCs/>
    </w:rPr>
  </w:style>
  <w:style w:type="character" w:customStyle="1" w:styleId="ZpatChar">
    <w:name w:val="Zápatí Char"/>
    <w:uiPriority w:val="99"/>
    <w:rsid w:val="002508A5"/>
    <w:rPr>
      <w:rFonts w:cs="Times New Roman"/>
      <w:sz w:val="24"/>
    </w:rPr>
  </w:style>
  <w:style w:type="paragraph" w:customStyle="1" w:styleId="Adresaodesilatele">
    <w:name w:val="Adresa odesilatele"/>
    <w:uiPriority w:val="99"/>
    <w:rsid w:val="002508A5"/>
    <w:pPr>
      <w:framePr w:w="8640" w:h="1426" w:hRule="exact" w:wrap="notBeside" w:vAnchor="page" w:hAnchor="page" w:x="1729" w:yAlign="bottom" w:anchorLock="1"/>
      <w:tabs>
        <w:tab w:val="left" w:pos="27814"/>
      </w:tabs>
      <w:spacing w:line="240" w:lineRule="atLeast"/>
      <w:ind w:right="-240"/>
      <w:jc w:val="center"/>
    </w:pPr>
    <w:rPr>
      <w:rFonts w:ascii="Garamond" w:hAnsi="Garamond"/>
      <w:caps/>
      <w:spacing w:val="30"/>
      <w:sz w:val="15"/>
    </w:rPr>
  </w:style>
  <w:style w:type="paragraph" w:customStyle="1" w:styleId="Nzevspolenosti">
    <w:name w:val="Název společnosti"/>
    <w:basedOn w:val="Zkladntext"/>
    <w:uiPriority w:val="99"/>
    <w:rsid w:val="002508A5"/>
    <w:pPr>
      <w:keepLines/>
      <w:framePr w:w="8640" w:h="1440" w:wrap="notBeside" w:vAnchor="page" w:hAnchor="margin" w:xAlign="center" w:y="889" w:anchorLock="1"/>
      <w:suppressAutoHyphens w:val="0"/>
      <w:spacing w:after="80" w:line="240" w:lineRule="atLeast"/>
      <w:jc w:val="center"/>
    </w:pPr>
    <w:rPr>
      <w:rFonts w:ascii="Garamond" w:hAnsi="Garamond"/>
      <w:caps/>
      <w:spacing w:val="75"/>
      <w:sz w:val="21"/>
    </w:rPr>
  </w:style>
  <w:style w:type="character" w:customStyle="1" w:styleId="StylE-mailovZprvy34">
    <w:name w:val="StylE-mailovéZprávy34"/>
    <w:uiPriority w:val="99"/>
    <w:semiHidden/>
    <w:rsid w:val="002508A5"/>
    <w:rPr>
      <w:rFonts w:ascii="Arial" w:hAnsi="Arial" w:cs="Arial"/>
      <w:color w:val="auto"/>
      <w:sz w:val="20"/>
      <w:szCs w:val="20"/>
    </w:rPr>
  </w:style>
  <w:style w:type="paragraph" w:styleId="Bezmezer">
    <w:name w:val="No Spacing"/>
    <w:link w:val="BezmezerChar"/>
    <w:uiPriority w:val="99"/>
    <w:qFormat/>
    <w:rsid w:val="00452148"/>
    <w:rPr>
      <w:rFonts w:ascii="Calibri" w:hAnsi="Calibri"/>
      <w:sz w:val="22"/>
      <w:szCs w:val="22"/>
      <w:lang w:eastAsia="en-US"/>
    </w:rPr>
  </w:style>
  <w:style w:type="character" w:customStyle="1" w:styleId="BezmezerChar">
    <w:name w:val="Bez mezer Char"/>
    <w:link w:val="Bezmezer"/>
    <w:uiPriority w:val="99"/>
    <w:locked/>
    <w:rsid w:val="00452148"/>
    <w:rPr>
      <w:rFonts w:ascii="Calibri" w:hAnsi="Calibri" w:cs="Times New Roman"/>
      <w:sz w:val="22"/>
      <w:szCs w:val="22"/>
      <w:lang w:val="cs-CZ" w:eastAsia="en-US" w:bidi="ar-SA"/>
    </w:rPr>
  </w:style>
  <w:style w:type="character" w:customStyle="1" w:styleId="preformatted">
    <w:name w:val="preformatted"/>
    <w:uiPriority w:val="99"/>
    <w:rsid w:val="00DD7C9F"/>
    <w:rPr>
      <w:rFonts w:cs="Times New Roman"/>
    </w:rPr>
  </w:style>
  <w:style w:type="character" w:customStyle="1" w:styleId="nowrap">
    <w:name w:val="nowrap"/>
    <w:uiPriority w:val="99"/>
    <w:rsid w:val="00DD7C9F"/>
    <w:rPr>
      <w:rFonts w:cs="Times New Roman"/>
    </w:rPr>
  </w:style>
  <w:style w:type="paragraph" w:styleId="Odstavecseseznamem">
    <w:name w:val="List Paragraph"/>
    <w:aliases w:val="Smlouva-Odst."/>
    <w:basedOn w:val="Normln"/>
    <w:qFormat/>
    <w:rsid w:val="00826CD7"/>
    <w:pPr>
      <w:ind w:left="720"/>
      <w:contextualSpacing/>
    </w:pPr>
  </w:style>
  <w:style w:type="paragraph" w:styleId="Textbubliny">
    <w:name w:val="Balloon Text"/>
    <w:basedOn w:val="Normln"/>
    <w:link w:val="TextbublinyChar"/>
    <w:uiPriority w:val="99"/>
    <w:semiHidden/>
    <w:unhideWhenUsed/>
    <w:locked/>
    <w:rsid w:val="007F4275"/>
    <w:rPr>
      <w:rFonts w:ascii="Tahoma" w:hAnsi="Tahoma" w:cs="Tahoma"/>
      <w:sz w:val="16"/>
      <w:szCs w:val="16"/>
    </w:rPr>
  </w:style>
  <w:style w:type="character" w:customStyle="1" w:styleId="TextbublinyChar">
    <w:name w:val="Text bubliny Char"/>
    <w:basedOn w:val="Standardnpsmoodstavce"/>
    <w:link w:val="Textbubliny"/>
    <w:uiPriority w:val="99"/>
    <w:semiHidden/>
    <w:rsid w:val="007F4275"/>
    <w:rPr>
      <w:rFonts w:ascii="Tahoma" w:hAnsi="Tahoma" w:cs="Tahoma"/>
      <w:sz w:val="16"/>
      <w:szCs w:val="16"/>
    </w:rPr>
  </w:style>
  <w:style w:type="character" w:styleId="Odkaznakoment">
    <w:name w:val="annotation reference"/>
    <w:basedOn w:val="Standardnpsmoodstavce"/>
    <w:uiPriority w:val="99"/>
    <w:semiHidden/>
    <w:unhideWhenUsed/>
    <w:locked/>
    <w:rsid w:val="00285A01"/>
    <w:rPr>
      <w:sz w:val="16"/>
      <w:szCs w:val="16"/>
    </w:rPr>
  </w:style>
  <w:style w:type="paragraph" w:styleId="Textkomente">
    <w:name w:val="annotation text"/>
    <w:basedOn w:val="Normln"/>
    <w:link w:val="TextkomenteChar"/>
    <w:uiPriority w:val="99"/>
    <w:semiHidden/>
    <w:unhideWhenUsed/>
    <w:locked/>
    <w:rsid w:val="00285A01"/>
    <w:rPr>
      <w:sz w:val="20"/>
    </w:rPr>
  </w:style>
  <w:style w:type="character" w:customStyle="1" w:styleId="TextkomenteChar">
    <w:name w:val="Text komentáře Char"/>
    <w:basedOn w:val="Standardnpsmoodstavce"/>
    <w:link w:val="Textkomente"/>
    <w:uiPriority w:val="99"/>
    <w:semiHidden/>
    <w:rsid w:val="00285A01"/>
  </w:style>
  <w:style w:type="paragraph" w:styleId="Zkladntextodsazen2">
    <w:name w:val="Body Text Indent 2"/>
    <w:basedOn w:val="Normln"/>
    <w:link w:val="Zkladntextodsazen2Char"/>
    <w:uiPriority w:val="99"/>
    <w:semiHidden/>
    <w:unhideWhenUsed/>
    <w:locked/>
    <w:rsid w:val="00F80C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80C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774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2049</Words>
  <Characters>12095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Zpráva</vt:lpstr>
    </vt:vector>
  </TitlesOfParts>
  <Company>Západočeská Univerzita</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dc:title>
  <dc:creator>daniela</dc:creator>
  <cp:lastModifiedBy>Blanka GREBEŇOVÁ</cp:lastModifiedBy>
  <cp:revision>2</cp:revision>
  <cp:lastPrinted>2018-02-16T14:11:00Z</cp:lastPrinted>
  <dcterms:created xsi:type="dcterms:W3CDTF">2020-11-26T08:54:00Z</dcterms:created>
  <dcterms:modified xsi:type="dcterms:W3CDTF">2020-11-26T08:54:00Z</dcterms:modified>
</cp:coreProperties>
</file>