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710" w:left="1375" w:right="433" w:bottom="1269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240030" distB="167640" distL="0" distR="0" simplePos="0" relativeHeight="125829378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240030</wp:posOffset>
                </wp:positionV>
                <wp:extent cx="4318635" cy="43434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18635" cy="434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both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.049999999999997pt;margin-top:18.899999999999999pt;width:340.05000000000001pt;height:34.200000000000003pt;z-index:-125829375;mso-wrap-distance-left:0;mso-wrap-distance-top:18.899999999999999pt;mso-wrap-distance-right:0;mso-wrap-distance-bottom:13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</w:t>
                      </w:r>
                      <w:bookmarkEnd w:id="0"/>
                      <w:bookmarkEnd w:id="1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5320" distB="0" distL="0" distR="0" simplePos="0" relativeHeight="125829380" behindDoc="0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655320</wp:posOffset>
                </wp:positionV>
                <wp:extent cx="1800225" cy="1866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0225" cy="18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16, 586 01 Jihlava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650000000000006pt;margin-top:51.600000000000001pt;width:141.75pt;height:14.699999999999999pt;z-index:-125829373;mso-wrap-distance-left:0;mso-wrap-distance-top:51.6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16, 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58165" distL="0" distR="0" simplePos="0" relativeHeight="125829382" behindDoc="0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0</wp:posOffset>
                </wp:positionV>
                <wp:extent cx="1205865" cy="2838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5865" cy="2838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 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2.85000000000002pt;margin-top:0;width:94.950000000000003pt;height:22.350000000000001pt;z-index:-125829371;mso-wrap-distance-left:0;mso-wrap-distance-right:0;mso-wrap-distance-bottom:43.95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 SMLOUVA REGISTROVÁNA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5750" distB="297180" distL="0" distR="0" simplePos="0" relativeHeight="125829384" behindDoc="0" locked="0" layoutInCell="1" allowOverlap="1">
                <wp:simplePos x="0" y="0"/>
                <wp:positionH relativeFrom="page">
                  <wp:posOffset>5226050</wp:posOffset>
                </wp:positionH>
                <wp:positionV relativeFrom="paragraph">
                  <wp:posOffset>285750</wp:posOffset>
                </wp:positionV>
                <wp:extent cx="1209675" cy="2590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967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ÍY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/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07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číúem:</w:t>
                              <w:tab/>
                            </w:r>
                            <w:r>
                              <w:rPr>
                                <w:color w:val="514C7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1.5pt;margin-top:22.5pt;width:95.25pt;height:20.399999999999999pt;z-index:-125829369;mso-wrap-distance-left:0;mso-wrap-distance-top:22.5pt;mso-wrap-distance-right:0;mso-wrap-distance-bottom:23.3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ÍY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/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07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číúem:</w:t>
                        <w:tab/>
                      </w:r>
                      <w:r>
                        <w:rPr>
                          <w:color w:val="514C7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1" w:left="0" w:right="0" w:bottom="9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tabs>
          <w:tab w:leader="dot" w:pos="3581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č</w:t>
        <w:tab/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1746 odst. 2) zákona č. 89/2012 Sb., občanský zákoník, v platném znění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line="319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6" w:val="left"/>
        </w:tabs>
        <w:bidi w:val="0"/>
        <w:spacing w:before="0" w:after="0" w:line="290" w:lineRule="auto"/>
        <w:ind w:left="0" w:right="0" w:firstLine="2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Ing. Radovanem Necidem - ředitelem organizace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026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</w:t>
        <w:tab/>
        <w:t>- vedoucí výrobního oddělení Pelhřimov,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581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oprávněný jednat ve věcech technických: pan mistr údržby stř. Kamenice nad Lipou, tel.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6" w:val="left"/>
        </w:tabs>
        <w:bidi w:val="0"/>
        <w:spacing w:before="0" w:after="0" w:line="240" w:lineRule="auto"/>
        <w:ind w:left="0" w:right="0" w:firstLine="2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Město Kamenice nad Lipou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nám. Čsl. armády 52, 394 81 Kamenice nad Lipou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Zastoupené: Mgr. Jaromírem Paříkem - starostou města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581" w:val="left"/>
        </w:tabs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00248380</w:t>
        <w:tab/>
        <w:t>DIČ: CZ00248380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č.účtu: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9" w:val="left"/>
        </w:tabs>
        <w:bidi w:val="0"/>
        <w:spacing w:before="0" w:line="319" w:lineRule="auto"/>
        <w:ind w:left="0" w:right="0" w:firstLine="2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36" w:val="left"/>
        </w:tabs>
        <w:bidi w:val="0"/>
        <w:spacing w:before="0" w:line="290" w:lineRule="auto"/>
        <w:ind w:left="0" w:right="0" w:firstLine="28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Popis předmětu smlouvy: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Údržba komunikací v zimním období roku 2020/2021.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60" w:val="left"/>
        </w:tabs>
        <w:bidi w:val="0"/>
        <w:spacing w:before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 důležitosti a časové lhůty: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300" w:line="290" w:lineRule="auto"/>
        <w:ind w:left="6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pořadí, tj. zajištění zimní údržby do 12 hodin, u MK nejdéle po skončení údržbových prací na komunikacích ve správě KSÚSV;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0" w:val="left"/>
        </w:tabs>
        <w:bidi w:val="0"/>
        <w:spacing w:before="0" w:after="300"/>
        <w:ind w:left="620" w:right="0" w:hanging="28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KSÚSV, CM Pelhřimov bude provádět zimní údržbu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pluhování a chemický posyp na místní komunikaci, která je ve vlastnictví města: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208" w:val="left"/>
          <w:tab w:leader="dot" w:pos="5594" w:val="left"/>
        </w:tabs>
        <w:bidi w:val="0"/>
        <w:spacing w:before="0" w:after="300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MK ul. Ke Gabrielce - až 1/34</w:t>
        <w:tab/>
        <w:tab/>
        <w:t xml:space="preserve"> 0,729 km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6" w:val="left"/>
        </w:tabs>
        <w:bidi w:val="0"/>
        <w:spacing w:before="0" w:after="0" w:line="259" w:lineRule="auto"/>
        <w:ind w:left="620" w:right="0" w:hanging="28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Město Kamenice nad Lipou bude provádět zimní údržbu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pluhování silnice IlI.tř., která je ve správě KSÚSV, CM Pelhřimov: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026" w:val="left"/>
          <w:tab w:leader="dot" w:pos="7052" w:val="left"/>
        </w:tabs>
        <w:bidi w:val="0"/>
        <w:spacing w:before="0" w:line="25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silnice III/4099, křiž. 11/409 - Březí</w:t>
        <w:tab/>
        <w:tab/>
        <w:t xml:space="preserve"> 0,600 km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Město Kamenice nad Lipou na požádání KSÚSV vypomůže bezúplatně plužením v ul. Ke Gabrielce.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09" w:val="left"/>
        </w:tabs>
        <w:bidi w:val="0"/>
        <w:spacing w:before="0" w:after="32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830" w:val="left"/>
        </w:tabs>
        <w:bidi w:val="0"/>
        <w:spacing w:before="0" w:after="0" w:line="240" w:lineRule="auto"/>
        <w:ind w:left="0" w:right="0" w:firstLine="5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Zahájení činnosti: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01.11.2020, 0:00 hod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830" w:val="left"/>
        </w:tabs>
        <w:bidi w:val="0"/>
        <w:spacing w:before="0" w:after="580" w:line="240" w:lineRule="auto"/>
        <w:ind w:left="0" w:right="0" w:firstLine="5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Ukončení činnosti: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31.03.2021, 24:00 hod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09" w:val="left"/>
        </w:tabs>
        <w:bidi w:val="0"/>
        <w:spacing w:before="0" w:after="28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Vzájemné vypořádání smluvních stran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se dohodly, že pluhování budou provádět ve své režii, tudíž si nebudou náklady mezi sebou fakturovat.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cena za provedení posypu místní komunikace je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300,- Kč +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zajeden zásah + za spotřebovaný materiál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(sůl průmyslová 3.500,- Kč/t + DPH)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bude fakturováno měsíčně.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94" w:val="left"/>
        </w:tabs>
        <w:bidi w:val="0"/>
        <w:spacing w:before="0" w:after="28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Závěrečná ujednání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3" w:val="left"/>
        </w:tabs>
        <w:bidi w:val="0"/>
        <w:spacing w:before="0" w:after="2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3" w:val="left"/>
        </w:tabs>
        <w:bidi w:val="0"/>
        <w:spacing w:before="0" w:after="2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Právní odpovědnost za eventuální škody na majetku a zdraví uživatelů silnic, které vzniknou při realizaci této smlouvy, bude řešit příslušný majetkový správce výše uvedené komunikace.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3" w:val="left"/>
        </w:tabs>
        <w:bidi w:val="0"/>
        <w:spacing w:before="0" w:after="2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týkající se smlouvy.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3" w:val="left"/>
        </w:tabs>
        <w:bidi w:val="0"/>
        <w:spacing w:before="0" w:after="28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9" w:val="left"/>
        </w:tabs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5" w:val="left"/>
        </w:tabs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1" w:left="1366" w:right="442" w:bottom="94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si obsah smlouvy přečetly, s jejím obsahem bezvýhradně souhlasí a na důkaz svého zájmu opravdu a vážně, nikoliv za nápadně nevýhodných podmínek či v tísni, připojují vlastnoruční podpisy svých zástupců.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52" w:left="0" w:right="0" w:bottom="151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63500" distR="63500" simplePos="0" relativeHeight="125829386" behindDoc="0" locked="0" layoutInCell="1" allowOverlap="1">
            <wp:simplePos x="0" y="0"/>
            <wp:positionH relativeFrom="page">
              <wp:posOffset>5835650</wp:posOffset>
            </wp:positionH>
            <wp:positionV relativeFrom="paragraph">
              <wp:posOffset>12700</wp:posOffset>
            </wp:positionV>
            <wp:extent cx="1060450" cy="27432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6045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833" w:val="left"/>
          <w:tab w:pos="2442" w:val="left"/>
        </w:tabs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  <w:t>0.</w:t>
        <w:tab/>
        <w:t>^020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KSÚSV, p.o.:.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Kamenici nad Lipou dne: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52" w:left="1372" w:right="2457" w:bottom="1514" w:header="0" w:footer="3" w:gutter="0"/>
          <w:cols w:num="2" w:space="184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Město Kamenice nad Lipou: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52" w:left="0" w:right="0" w:bottom="151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12700</wp:posOffset>
                </wp:positionV>
                <wp:extent cx="1207770" cy="37909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770" cy="379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Mgr. Jaromír Pařík starosta města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5.64999999999998pt;margin-top:1.pt;width:95.099999999999994pt;height:29.850000000000001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Jaromír Pařík starosta města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252" w:left="1366" w:right="5595" w:bottom="15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590550</wp:posOffset>
              </wp:positionV>
              <wp:extent cx="5314950" cy="1276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14950" cy="1276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Odhrnování sněhu bude prováděno v co nejkratší době při spadu sněhu a vrstvě vyšší než 3 cm.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150000000000006pt;margin-top:46.5pt;width:418.5pt;height:10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Odhrnování sněhu bude prováděno v co nejkratší době při spadu sněhu a vrstvě vyšší než 3 cm.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514C7F"/>
      <w:sz w:val="22"/>
      <w:szCs w:val="22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40"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14C7F"/>
      <w:sz w:val="22"/>
      <w:szCs w:val="22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