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ACCCB" w14:textId="79A7133F" w:rsidR="0057202A" w:rsidRPr="00DE7B19" w:rsidRDefault="00481CCB">
      <w:pPr>
        <w:rPr>
          <w:sz w:val="20"/>
          <w:szCs w:val="20"/>
        </w:rPr>
      </w:pPr>
      <w:r>
        <w:rPr>
          <w:sz w:val="20"/>
          <w:szCs w:val="20"/>
        </w:rPr>
        <w:t xml:space="preserve">Příloha č. 5 – </w:t>
      </w:r>
      <w:r w:rsidR="00DE7B19" w:rsidRPr="00DE7B19">
        <w:rPr>
          <w:sz w:val="20"/>
          <w:szCs w:val="20"/>
        </w:rPr>
        <w:t>Pokyny pro údržbu:</w:t>
      </w:r>
    </w:p>
    <w:p w14:paraId="3A83B176" w14:textId="77777777" w:rsidR="00DE7B19" w:rsidRPr="00DE7B19" w:rsidRDefault="00DE7B19" w:rsidP="00DE7B19">
      <w:pPr>
        <w:ind w:left="284"/>
        <w:rPr>
          <w:rFonts w:cs="Arial"/>
          <w:sz w:val="20"/>
          <w:szCs w:val="20"/>
        </w:rPr>
      </w:pPr>
      <w:r w:rsidRPr="00DE7B19">
        <w:rPr>
          <w:rFonts w:cs="Arial"/>
          <w:sz w:val="20"/>
          <w:szCs w:val="20"/>
        </w:rPr>
        <w:t>Dřevěné prvky:</w:t>
      </w:r>
    </w:p>
    <w:p w14:paraId="37C46F74" w14:textId="67676536" w:rsidR="00DE7B19" w:rsidRPr="00DE7B19" w:rsidRDefault="00DE7B19" w:rsidP="00DE7B19">
      <w:pPr>
        <w:pStyle w:val="Odstavecseseznamem"/>
        <w:numPr>
          <w:ilvl w:val="0"/>
          <w:numId w:val="1"/>
        </w:numPr>
        <w:rPr>
          <w:rFonts w:cs="Arial"/>
          <w:szCs w:val="20"/>
        </w:rPr>
      </w:pPr>
      <w:r w:rsidRPr="00DE7B19">
        <w:rPr>
          <w:rFonts w:cs="Arial"/>
          <w:szCs w:val="20"/>
        </w:rPr>
        <w:t xml:space="preserve">Objednatel provede udržovací nátěr pomocí difuzně otevřeného nátěru na bázi kombinace přírodního oleje a vosku </w:t>
      </w:r>
      <w:proofErr w:type="gramStart"/>
      <w:r w:rsidRPr="00DE7B19">
        <w:rPr>
          <w:rFonts w:cs="Arial"/>
          <w:szCs w:val="20"/>
        </w:rPr>
        <w:t>2x - 3x</w:t>
      </w:r>
      <w:proofErr w:type="gramEnd"/>
      <w:r w:rsidRPr="00DE7B19">
        <w:rPr>
          <w:rFonts w:cs="Arial"/>
          <w:szCs w:val="20"/>
        </w:rPr>
        <w:t xml:space="preserve"> ročně</w:t>
      </w:r>
    </w:p>
    <w:p w14:paraId="05F47C7A" w14:textId="77777777" w:rsidR="00DE7B19" w:rsidRPr="00DE7B19" w:rsidRDefault="00DE7B19" w:rsidP="00DE7B19">
      <w:pPr>
        <w:pStyle w:val="Odstavecseseznamem"/>
        <w:numPr>
          <w:ilvl w:val="0"/>
          <w:numId w:val="1"/>
        </w:numPr>
        <w:rPr>
          <w:rFonts w:cs="Arial"/>
          <w:szCs w:val="20"/>
        </w:rPr>
      </w:pPr>
      <w:r w:rsidRPr="00DE7B19">
        <w:rPr>
          <w:rFonts w:cs="Arial"/>
          <w:szCs w:val="20"/>
        </w:rPr>
        <w:t>teplota podkladu a okolí při nátěru musí být v rozmezí +15 °C až + 25 °C. Vlhkost vzduchu nesmí být nižší než 30 % a zároveň vyšší než 75 %. </w:t>
      </w:r>
    </w:p>
    <w:p w14:paraId="0F5804CD" w14:textId="77777777" w:rsidR="00DE7B19" w:rsidRPr="00DE7B19" w:rsidRDefault="00DE7B19" w:rsidP="00DE7B19">
      <w:pPr>
        <w:pStyle w:val="Odstavecseseznamem"/>
        <w:numPr>
          <w:ilvl w:val="0"/>
          <w:numId w:val="1"/>
        </w:numPr>
        <w:rPr>
          <w:rFonts w:cs="Arial"/>
          <w:szCs w:val="20"/>
        </w:rPr>
      </w:pPr>
      <w:r w:rsidRPr="00DE7B19">
        <w:rPr>
          <w:rFonts w:cs="Arial"/>
          <w:szCs w:val="20"/>
        </w:rPr>
        <w:t> Nátěr nesmí být aplikován za prudkého slunečního záření, za deště, mlhy a silného větru.</w:t>
      </w:r>
    </w:p>
    <w:p w14:paraId="3EBCF3F4" w14:textId="77777777" w:rsidR="00DE7B19" w:rsidRPr="00DE7B19" w:rsidRDefault="00DE7B19" w:rsidP="00DE7B19">
      <w:pPr>
        <w:pStyle w:val="Odstavecseseznamem"/>
        <w:numPr>
          <w:ilvl w:val="0"/>
          <w:numId w:val="1"/>
        </w:numPr>
        <w:rPr>
          <w:rFonts w:cs="Arial"/>
          <w:szCs w:val="20"/>
        </w:rPr>
      </w:pPr>
      <w:r w:rsidRPr="00DE7B19">
        <w:rPr>
          <w:rFonts w:cs="Arial"/>
          <w:szCs w:val="20"/>
        </w:rPr>
        <w:t>Nátěr musí být aplikovaný na předem očištěný a odmaštěný povrch.</w:t>
      </w:r>
    </w:p>
    <w:p w14:paraId="71E7BC6B" w14:textId="77777777" w:rsidR="00DE7B19" w:rsidRPr="00DE7B19" w:rsidRDefault="00DE7B19" w:rsidP="00DE7B19">
      <w:pPr>
        <w:pStyle w:val="Odstavecseseznamem"/>
        <w:ind w:left="644"/>
        <w:rPr>
          <w:rFonts w:cs="Arial"/>
          <w:szCs w:val="20"/>
        </w:rPr>
      </w:pPr>
    </w:p>
    <w:p w14:paraId="62343A79" w14:textId="77777777" w:rsidR="00DE7B19" w:rsidRPr="00DE7B19" w:rsidRDefault="00DE7B19" w:rsidP="00DE7B19">
      <w:pPr>
        <w:ind w:left="284"/>
        <w:rPr>
          <w:rFonts w:cs="Arial"/>
          <w:sz w:val="20"/>
          <w:szCs w:val="20"/>
        </w:rPr>
      </w:pPr>
      <w:r w:rsidRPr="00DE7B19">
        <w:rPr>
          <w:rFonts w:cs="Arial"/>
          <w:sz w:val="20"/>
          <w:szCs w:val="20"/>
        </w:rPr>
        <w:t>Ocelové prvky:</w:t>
      </w:r>
    </w:p>
    <w:p w14:paraId="0042889C" w14:textId="6E64AA11" w:rsidR="00DE7B19" w:rsidRPr="00DE7B19" w:rsidRDefault="00DE7B19" w:rsidP="00DE7B19">
      <w:pPr>
        <w:pStyle w:val="Odstavecseseznamem"/>
        <w:numPr>
          <w:ilvl w:val="0"/>
          <w:numId w:val="1"/>
        </w:numPr>
        <w:rPr>
          <w:rFonts w:cs="Arial"/>
          <w:szCs w:val="20"/>
        </w:rPr>
      </w:pPr>
      <w:r w:rsidRPr="00DE7B19">
        <w:rPr>
          <w:rFonts w:cs="Arial"/>
          <w:szCs w:val="20"/>
        </w:rPr>
        <w:t xml:space="preserve">Plochy opatřené antikorozním nátěrem 1x ročně provést opravný nátěr. </w:t>
      </w:r>
    </w:p>
    <w:p w14:paraId="1031F24D" w14:textId="77777777" w:rsidR="00DE7B19" w:rsidRPr="00DE7B19" w:rsidRDefault="00DE7B19" w:rsidP="00DE7B19">
      <w:pPr>
        <w:pStyle w:val="Odstavecseseznamem"/>
        <w:numPr>
          <w:ilvl w:val="0"/>
          <w:numId w:val="1"/>
        </w:numPr>
        <w:rPr>
          <w:rFonts w:cs="Arial"/>
          <w:szCs w:val="20"/>
        </w:rPr>
      </w:pPr>
      <w:r w:rsidRPr="00DE7B19">
        <w:rPr>
          <w:rFonts w:cs="Arial"/>
          <w:szCs w:val="20"/>
        </w:rPr>
        <w:t>teplota podkladu a okolí při nátěru musí být v rozmezí +15 °C až + 25 °C. Vlhkost vzduchu nesmí být nižší než 30 % a zároveň vyšší než 75 %. </w:t>
      </w:r>
    </w:p>
    <w:p w14:paraId="672925DF" w14:textId="77777777" w:rsidR="00DE7B19" w:rsidRPr="00DE7B19" w:rsidRDefault="00DE7B19" w:rsidP="00DE7B19">
      <w:pPr>
        <w:pStyle w:val="Odstavecseseznamem"/>
        <w:numPr>
          <w:ilvl w:val="0"/>
          <w:numId w:val="1"/>
        </w:numPr>
        <w:rPr>
          <w:rFonts w:cs="Arial"/>
          <w:szCs w:val="20"/>
        </w:rPr>
      </w:pPr>
      <w:r w:rsidRPr="00DE7B19">
        <w:rPr>
          <w:rFonts w:cs="Arial"/>
          <w:szCs w:val="20"/>
        </w:rPr>
        <w:t> Nátěr nesmí být aplikován za prudkého slunečního záření, za deště, mlhy a silného větru.</w:t>
      </w:r>
    </w:p>
    <w:p w14:paraId="309EDB2B" w14:textId="77777777" w:rsidR="00DE7B19" w:rsidRPr="00DE7B19" w:rsidRDefault="00DE7B19" w:rsidP="00DE7B19">
      <w:pPr>
        <w:pStyle w:val="Odstavecseseznamem"/>
        <w:numPr>
          <w:ilvl w:val="0"/>
          <w:numId w:val="1"/>
        </w:numPr>
        <w:rPr>
          <w:rFonts w:cs="Arial"/>
          <w:szCs w:val="20"/>
        </w:rPr>
      </w:pPr>
      <w:r w:rsidRPr="00DE7B19">
        <w:rPr>
          <w:rFonts w:cs="Arial"/>
          <w:szCs w:val="20"/>
        </w:rPr>
        <w:t>Nátěr musí být aplikovaný na předem očištěný a odmaštěný povrch.</w:t>
      </w:r>
    </w:p>
    <w:p w14:paraId="26DD3B20" w14:textId="7FB3B773" w:rsidR="00DE7B19" w:rsidRPr="00DE7B19" w:rsidRDefault="00DE7B19" w:rsidP="00DE7B19">
      <w:pPr>
        <w:ind w:left="284"/>
        <w:rPr>
          <w:rFonts w:cs="Arial"/>
          <w:sz w:val="20"/>
          <w:szCs w:val="20"/>
        </w:rPr>
      </w:pPr>
    </w:p>
    <w:p w14:paraId="2C91C1FF" w14:textId="1ECA6110" w:rsidR="00DE7B19" w:rsidRPr="00DE7B19" w:rsidRDefault="00DE7B19" w:rsidP="00DE7B19">
      <w:pPr>
        <w:ind w:left="284"/>
        <w:rPr>
          <w:rFonts w:cs="Arial"/>
          <w:sz w:val="20"/>
          <w:szCs w:val="20"/>
        </w:rPr>
      </w:pPr>
      <w:r w:rsidRPr="00DE7B19">
        <w:rPr>
          <w:rFonts w:cs="Arial"/>
          <w:sz w:val="20"/>
          <w:szCs w:val="20"/>
        </w:rPr>
        <w:t>Betonové prvky</w:t>
      </w:r>
    </w:p>
    <w:p w14:paraId="54FA7143" w14:textId="6562EDCC" w:rsidR="00DE7B19" w:rsidRPr="00DE7B19" w:rsidRDefault="00DE7B19" w:rsidP="00DE7B19">
      <w:pPr>
        <w:pStyle w:val="Odstavecseseznamem"/>
        <w:numPr>
          <w:ilvl w:val="0"/>
          <w:numId w:val="1"/>
        </w:numPr>
        <w:rPr>
          <w:rFonts w:cs="Arial"/>
          <w:szCs w:val="20"/>
        </w:rPr>
      </w:pPr>
      <w:r w:rsidRPr="00DE7B19">
        <w:rPr>
          <w:rFonts w:cs="Arial"/>
          <w:szCs w:val="20"/>
        </w:rPr>
        <w:t>Bezúdržbové</w:t>
      </w:r>
    </w:p>
    <w:p w14:paraId="137F84FE" w14:textId="77777777" w:rsidR="00DE7B19" w:rsidRPr="00DE7B19" w:rsidRDefault="00DE7B19" w:rsidP="00DE7B19">
      <w:pPr>
        <w:ind w:left="284"/>
        <w:rPr>
          <w:rFonts w:cs="Arial"/>
          <w:sz w:val="20"/>
          <w:szCs w:val="20"/>
        </w:rPr>
      </w:pPr>
    </w:p>
    <w:p w14:paraId="1E1DC038" w14:textId="77777777" w:rsidR="00DE7B19" w:rsidRPr="00DE7B19" w:rsidRDefault="00DE7B19" w:rsidP="00DE7B19">
      <w:pPr>
        <w:ind w:left="284"/>
        <w:rPr>
          <w:rFonts w:cs="Arial"/>
          <w:sz w:val="20"/>
          <w:szCs w:val="20"/>
        </w:rPr>
      </w:pPr>
      <w:r w:rsidRPr="00DE7B19">
        <w:rPr>
          <w:rFonts w:cs="Arial"/>
          <w:sz w:val="20"/>
          <w:szCs w:val="20"/>
        </w:rPr>
        <w:t>O provedení údržby bude proveden zápis, obsahující zejména, nikoliv však výlučně tyto body:</w:t>
      </w:r>
    </w:p>
    <w:p w14:paraId="7663F22C" w14:textId="77777777" w:rsidR="00DE7B19" w:rsidRPr="00DE7B19" w:rsidRDefault="00DE7B19" w:rsidP="00DE7B19">
      <w:pPr>
        <w:pStyle w:val="Odstavecseseznamem"/>
        <w:numPr>
          <w:ilvl w:val="0"/>
          <w:numId w:val="1"/>
        </w:numPr>
        <w:rPr>
          <w:rFonts w:cs="Arial"/>
          <w:szCs w:val="20"/>
        </w:rPr>
      </w:pPr>
      <w:r w:rsidRPr="00DE7B19">
        <w:rPr>
          <w:rFonts w:cs="Arial"/>
          <w:szCs w:val="20"/>
        </w:rPr>
        <w:t>Datum a čas provedení údržby</w:t>
      </w:r>
    </w:p>
    <w:p w14:paraId="734E7F7D" w14:textId="77777777" w:rsidR="00DE7B19" w:rsidRPr="00DE7B19" w:rsidRDefault="00DE7B19" w:rsidP="00DE7B19">
      <w:pPr>
        <w:pStyle w:val="Odstavecseseznamem"/>
        <w:numPr>
          <w:ilvl w:val="0"/>
          <w:numId w:val="1"/>
        </w:numPr>
        <w:rPr>
          <w:rFonts w:cs="Arial"/>
          <w:szCs w:val="20"/>
        </w:rPr>
      </w:pPr>
      <w:r w:rsidRPr="00DE7B19">
        <w:rPr>
          <w:rFonts w:cs="Arial"/>
          <w:szCs w:val="20"/>
        </w:rPr>
        <w:t>Údaje o osobě provádějící údržbu</w:t>
      </w:r>
    </w:p>
    <w:p w14:paraId="257DC1D8" w14:textId="77777777" w:rsidR="00DE7B19" w:rsidRPr="00DE7B19" w:rsidRDefault="00DE7B19" w:rsidP="00DE7B19">
      <w:pPr>
        <w:pStyle w:val="Odstavecseseznamem"/>
        <w:numPr>
          <w:ilvl w:val="0"/>
          <w:numId w:val="1"/>
        </w:numPr>
        <w:rPr>
          <w:rFonts w:cs="Arial"/>
          <w:szCs w:val="20"/>
        </w:rPr>
      </w:pPr>
      <w:r w:rsidRPr="00DE7B19">
        <w:rPr>
          <w:rFonts w:cs="Arial"/>
          <w:szCs w:val="20"/>
        </w:rPr>
        <w:t>Počasí (teplota vzduchu, teplota povrchů, vlhkost vzduchu, síla větru)</w:t>
      </w:r>
    </w:p>
    <w:p w14:paraId="64823071" w14:textId="77777777" w:rsidR="00DE7B19" w:rsidRPr="00DE7B19" w:rsidRDefault="00DE7B19" w:rsidP="00DE7B19">
      <w:pPr>
        <w:pStyle w:val="Odstavecseseznamem"/>
        <w:numPr>
          <w:ilvl w:val="0"/>
          <w:numId w:val="1"/>
        </w:numPr>
        <w:rPr>
          <w:rFonts w:cs="Arial"/>
          <w:szCs w:val="20"/>
        </w:rPr>
      </w:pPr>
      <w:r w:rsidRPr="00DE7B19">
        <w:rPr>
          <w:rFonts w:cs="Arial"/>
          <w:szCs w:val="20"/>
        </w:rPr>
        <w:t>Použité postupy</w:t>
      </w:r>
    </w:p>
    <w:p w14:paraId="718948FF" w14:textId="77777777" w:rsidR="00DE7B19" w:rsidRPr="00DE7B19" w:rsidRDefault="00DE7B19" w:rsidP="00DE7B19">
      <w:pPr>
        <w:pStyle w:val="Odstavecseseznamem"/>
        <w:numPr>
          <w:ilvl w:val="0"/>
          <w:numId w:val="1"/>
        </w:numPr>
        <w:rPr>
          <w:rFonts w:cs="Arial"/>
          <w:szCs w:val="20"/>
        </w:rPr>
      </w:pPr>
      <w:r w:rsidRPr="00DE7B19">
        <w:rPr>
          <w:rFonts w:cs="Arial"/>
          <w:szCs w:val="20"/>
        </w:rPr>
        <w:t>Požité materiály</w:t>
      </w:r>
    </w:p>
    <w:p w14:paraId="3AC258B2" w14:textId="77777777" w:rsidR="00DE7B19" w:rsidRPr="00DE7B19" w:rsidRDefault="00DE7B19" w:rsidP="00DE7B19">
      <w:pPr>
        <w:pStyle w:val="Odstavecseseznamem"/>
        <w:numPr>
          <w:ilvl w:val="0"/>
          <w:numId w:val="1"/>
        </w:numPr>
        <w:rPr>
          <w:rFonts w:cs="Arial"/>
          <w:szCs w:val="20"/>
        </w:rPr>
      </w:pPr>
      <w:r w:rsidRPr="00DE7B19">
        <w:rPr>
          <w:rFonts w:cs="Arial"/>
          <w:szCs w:val="20"/>
        </w:rPr>
        <w:t>Fotodokumentace</w:t>
      </w:r>
    </w:p>
    <w:p w14:paraId="5399EBC6" w14:textId="77777777" w:rsidR="00DE7B19" w:rsidRDefault="00DE7B19"/>
    <w:sectPr w:rsidR="00DE7B19" w:rsidSect="00756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571EA"/>
    <w:multiLevelType w:val="hybridMultilevel"/>
    <w:tmpl w:val="7B025D64"/>
    <w:lvl w:ilvl="0" w:tplc="6D7C9BE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19"/>
    <w:rsid w:val="00056D6B"/>
    <w:rsid w:val="00193AFB"/>
    <w:rsid w:val="00481CCB"/>
    <w:rsid w:val="0057202A"/>
    <w:rsid w:val="00701C64"/>
    <w:rsid w:val="0075683C"/>
    <w:rsid w:val="007809A5"/>
    <w:rsid w:val="00D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375F"/>
  <w15:chartTrackingRefBased/>
  <w15:docId w15:val="{4F60B079-D5C8-491D-8C93-F0A7ABF1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7B19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Simacek</dc:creator>
  <cp:keywords/>
  <dc:description/>
  <cp:lastModifiedBy>Milada Voborská</cp:lastModifiedBy>
  <cp:revision>2</cp:revision>
  <cp:lastPrinted>2020-11-23T08:25:00Z</cp:lastPrinted>
  <dcterms:created xsi:type="dcterms:W3CDTF">2020-11-19T07:57:00Z</dcterms:created>
  <dcterms:modified xsi:type="dcterms:W3CDTF">2020-11-23T08:36:00Z</dcterms:modified>
</cp:coreProperties>
</file>