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433" w:rsidRDefault="00DB1ED4">
      <w:pPr>
        <w:spacing w:line="1" w:lineRule="atLeast"/>
      </w:pPr>
      <w:r>
        <w:rPr>
          <w:noProof/>
          <w:lang w:val="cs-CZ" w:eastAsia="cs-CZ"/>
        </w:rPr>
        <mc:AlternateContent>
          <mc:Choice Requires="wps">
            <w:drawing>
              <wp:anchor distT="0" distB="0" distL="114300" distR="114300" simplePos="0" relativeHeight="25160089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20" name="st_0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5517C" id="_x0000_t202" coordsize="21600,21600" o:spt="202" path="m,l,21600r21600,l21600,xe">
                <v:stroke joinstyle="miter"/>
                <v:path gradientshapeok="t" o:connecttype="rect"/>
              </v:shapetype>
              <v:shape id="st_0_0" o:spid="_x0000_s1026" type="#_x0000_t202" style="position:absolute;margin-left:0;margin-top:0;width:50pt;height:50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CHjlIIJgIAAE0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0288" behindDoc="0" locked="0" layoutInCell="1" allowOverlap="1">
                <wp:simplePos x="0" y="0"/>
                <wp:positionH relativeFrom="margin">
                  <wp:posOffset>597535</wp:posOffset>
                </wp:positionH>
                <wp:positionV relativeFrom="margin">
                  <wp:posOffset>634365</wp:posOffset>
                </wp:positionV>
                <wp:extent cx="3103880" cy="233680"/>
                <wp:effectExtent l="0" t="0" r="3810" b="0"/>
                <wp:wrapNone/>
                <wp:docPr id="119" name="sh_0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2336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350" w:lineRule="atLeast"/>
                              <w:ind w:left="2169"/>
                              <w:textAlignment w:val="baseline"/>
                            </w:pPr>
                            <w:r>
                              <w:rPr>
                                <w:rFonts w:ascii="Arial" w:eastAsia="Arial" w:hAnsi="Arial" w:cs="Arial"/>
                                <w:b/>
                                <w:w w:val="105"/>
                                <w:sz w:val="32"/>
                                <w:szCs w:val="32"/>
                              </w:rPr>
                              <w:t>Veřejná zakázka</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0" o:spid="_x0000_s1026" type="#_x0000_t202" style="position:absolute;margin-left:47.05pt;margin-top:49.95pt;width:244.4pt;height:1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" filled="f" stroked="f">
                <v:fill opacity="0"/>
                <v:stroke joinstyle="round"/>
                <v:textbox style="mso-fit-shape-to-text:t" inset="0,0,2.5pt,0">
                  <w:txbxContent>
                    <w:p w:rsidR="009E2433" w:rsidRDefault="00DB1ED4">
                      <w:pPr>
                        <w:pStyle w:val="Style"/>
                        <w:spacing w:line="350" w:lineRule="atLeast"/>
                        <w:ind w:left="2169"/>
                        <w:textAlignment w:val="baseline"/>
                      </w:pPr>
                      <w:r>
                        <w:rPr>
                          <w:rFonts w:ascii="Arial" w:eastAsia="Arial" w:hAnsi="Arial" w:cs="Arial"/>
                          <w:b/>
                          <w:w w:val="105"/>
                          <w:sz w:val="32"/>
                          <w:szCs w:val="32"/>
                        </w:rPr>
                        <w:t>Veřejná zakázka</w:t>
                      </w:r>
                    </w:p>
                  </w:txbxContent>
                </v:textbox>
                <w10:wrap anchorx="margin" anchory="margin"/>
              </v:shape>
            </w:pict>
          </mc:Fallback>
        </mc:AlternateContent>
      </w:r>
    </w:p>
    <w:p w:rsidR="009E2433" w:rsidRDefault="00DB1ED4">
      <w:pPr>
        <w:pStyle w:val="Style"/>
        <w:spacing w:line="1" w:lineRule="atLeast"/>
      </w:pPr>
      <w:r>
        <w:rPr>
          <w:noProof/>
          <w:lang w:val="cs-CZ" w:eastAsia="cs-CZ"/>
        </w:rPr>
        <w:drawing>
          <wp:anchor distT="0" distB="0" distL="114300" distR="114300" simplePos="0" relativeHeight="251596800" behindDoc="1" locked="0" layoutInCell="0" allowOverlap="1">
            <wp:simplePos x="0" y="0"/>
            <wp:positionH relativeFrom="margin">
              <wp:posOffset>4316095</wp:posOffset>
            </wp:positionH>
            <wp:positionV relativeFrom="margin">
              <wp:posOffset>0</wp:posOffset>
            </wp:positionV>
            <wp:extent cx="2096770" cy="975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96770" cy="975360"/>
                    </a:xfrm>
                    <a:prstGeom prst="rect">
                      <a:avLst/>
                    </a:prstGeom>
                    <a:noFill/>
                  </pic:spPr>
                </pic:pic>
              </a:graphicData>
            </a:graphic>
          </wp:anchor>
        </w:drawing>
      </w:r>
    </w:p>
    <w:p w:rsidR="009E2433" w:rsidRDefault="00DB1ED4">
      <w:pPr>
        <w:spacing w:line="1" w:lineRule="atLeast"/>
      </w:pPr>
      <w:r>
        <w:rPr>
          <w:noProof/>
          <w:lang w:val="cs-CZ" w:eastAsia="cs-CZ"/>
        </w:rPr>
        <mc:AlternateContent>
          <mc:Choice Requires="wps">
            <w:drawing>
              <wp:anchor distT="0" distB="0" distL="114300" distR="114300" simplePos="0" relativeHeight="25160192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8" name="st_0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B435" id="st_0_2" o:spid="_x0000_s1026" type="#_x0000_t202" style="position:absolute;margin-left:0;margin-top:0;width:50pt;height:50pt;z-index:2516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KP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MxQo8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1312" behindDoc="0" locked="0" layoutInCell="1" allowOverlap="1">
                <wp:simplePos x="0" y="0"/>
                <wp:positionH relativeFrom="margin">
                  <wp:posOffset>588645</wp:posOffset>
                </wp:positionH>
                <wp:positionV relativeFrom="margin">
                  <wp:posOffset>1505585</wp:posOffset>
                </wp:positionV>
                <wp:extent cx="4490720" cy="917575"/>
                <wp:effectExtent l="0" t="1270" r="0" b="0"/>
                <wp:wrapNone/>
                <wp:docPr id="117" name="sh_0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9175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360" w:lineRule="atLeast"/>
                              <w:ind w:left="2601"/>
                              <w:textAlignment w:val="baseline"/>
                            </w:pPr>
                            <w:r>
                              <w:rPr>
                                <w:rFonts w:ascii="Arial" w:eastAsia="Arial" w:hAnsi="Arial" w:cs="Arial"/>
                                <w:b/>
                                <w:w w:val="110"/>
                                <w:sz w:val="32"/>
                                <w:szCs w:val="32"/>
                              </w:rPr>
                              <w:t>SMLOUVA</w:t>
                            </w:r>
                          </w:p>
                          <w:p w:rsidR="009E2433" w:rsidRDefault="00DB1ED4">
                            <w:pPr>
                              <w:pStyle w:val="Style"/>
                              <w:spacing w:before="3" w:line="398" w:lineRule="atLeast"/>
                              <w:jc w:val="center"/>
                              <w:textAlignment w:val="baseline"/>
                            </w:pPr>
                            <w:r>
                              <w:rPr>
                                <w:rFonts w:ascii="Arial" w:eastAsia="Arial" w:hAnsi="Arial" w:cs="Arial"/>
                                <w:b/>
                                <w:w w:val="110"/>
                                <w:sz w:val="32"/>
                                <w:szCs w:val="32"/>
                              </w:rPr>
                              <w:t>O SDRUŽENÝCH SLUŽBÁCH DODÁVKY ZEMNÍHO PLYNU</w:t>
                            </w:r>
                          </w:p>
                          <w:p w:rsidR="009E2433" w:rsidRDefault="00DB1ED4">
                            <w:pPr>
                              <w:pStyle w:val="Style"/>
                              <w:spacing w:line="278" w:lineRule="atLeast"/>
                              <w:ind w:left="1051"/>
                              <w:textAlignment w:val="baseline"/>
                            </w:pPr>
                            <w:r>
                              <w:rPr>
                                <w:rFonts w:ascii="Arial" w:eastAsia="Arial" w:hAnsi="Arial" w:cs="Arial"/>
                                <w:b/>
                                <w:w w:val="105"/>
                                <w:sz w:val="20"/>
                                <w:szCs w:val="20"/>
                              </w:rPr>
                              <w:t>(kategorie MALOODBĚRATEL do 630 MWh/rok)</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2" o:spid="_x0000_s1027" type="#_x0000_t202" style="position:absolute;margin-left:46.35pt;margin-top:118.55pt;width:353.6pt;height:7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" filled="f" stroked="f">
                <v:fill opacity="0"/>
                <v:stroke joinstyle="round"/>
                <v:textbox style="mso-fit-shape-to-text:t" inset="0,0,2.5pt,0">
                  <w:txbxContent>
                    <w:p w:rsidR="009E2433" w:rsidRDefault="00DB1ED4">
                      <w:pPr>
                        <w:pStyle w:val="Style"/>
                        <w:spacing w:line="360" w:lineRule="atLeast"/>
                        <w:ind w:left="2601"/>
                        <w:textAlignment w:val="baseline"/>
                      </w:pPr>
                      <w:r>
                        <w:rPr>
                          <w:rFonts w:ascii="Arial" w:eastAsia="Arial" w:hAnsi="Arial" w:cs="Arial"/>
                          <w:b/>
                          <w:w w:val="110"/>
                          <w:sz w:val="32"/>
                          <w:szCs w:val="32"/>
                        </w:rPr>
                        <w:t>SMLOUVA</w:t>
                      </w:r>
                    </w:p>
                    <w:p w:rsidR="009E2433" w:rsidRDefault="00DB1ED4">
                      <w:pPr>
                        <w:pStyle w:val="Style"/>
                        <w:spacing w:before="3" w:line="398" w:lineRule="atLeast"/>
                        <w:jc w:val="center"/>
                        <w:textAlignment w:val="baseline"/>
                      </w:pPr>
                      <w:r>
                        <w:rPr>
                          <w:rFonts w:ascii="Arial" w:eastAsia="Arial" w:hAnsi="Arial" w:cs="Arial"/>
                          <w:b/>
                          <w:w w:val="110"/>
                          <w:sz w:val="32"/>
                          <w:szCs w:val="32"/>
                        </w:rPr>
                        <w:t>O SDRUŽENÝCH SLUŽBÁCH DODÁVKY ZEMNÍHO PLYNU</w:t>
                      </w:r>
                    </w:p>
                    <w:p w:rsidR="009E2433" w:rsidRDefault="00DB1ED4">
                      <w:pPr>
                        <w:pStyle w:val="Style"/>
                        <w:spacing w:line="278" w:lineRule="atLeast"/>
                        <w:ind w:left="1051"/>
                        <w:textAlignment w:val="baseline"/>
                      </w:pPr>
                      <w:r>
                        <w:rPr>
                          <w:rFonts w:ascii="Arial" w:eastAsia="Arial" w:hAnsi="Arial" w:cs="Arial"/>
                          <w:b/>
                          <w:w w:val="105"/>
                          <w:sz w:val="20"/>
                          <w:szCs w:val="20"/>
                        </w:rPr>
                        <w:t>(kategorie MALOODBĚRATEL do 630 MWh/rok)</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0294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6" name="st_0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07FC" id="st_0_3" o:spid="_x0000_s1026" type="#_x0000_t202" style="position:absolute;margin-left:0;margin-top:0;width:50pt;height:50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byjX2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2336" behindDoc="0" locked="0" layoutInCell="1" allowOverlap="1">
                <wp:simplePos x="0" y="0"/>
                <wp:positionH relativeFrom="margin">
                  <wp:posOffset>597535</wp:posOffset>
                </wp:positionH>
                <wp:positionV relativeFrom="margin">
                  <wp:posOffset>3173095</wp:posOffset>
                </wp:positionV>
                <wp:extent cx="2884170" cy="146050"/>
                <wp:effectExtent l="0" t="1905" r="4445" b="4445"/>
                <wp:wrapNone/>
                <wp:docPr id="115" name="sh_0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460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30" w:lineRule="atLeast"/>
                              <w:ind w:left="2707"/>
                              <w:textAlignment w:val="baseline"/>
                            </w:pPr>
                            <w:r>
                              <w:rPr>
                                <w:rFonts w:ascii="Arial" w:eastAsia="Arial" w:hAnsi="Arial" w:cs="Arial"/>
                                <w:b/>
                                <w:w w:val="109"/>
                                <w:sz w:val="20"/>
                                <w:szCs w:val="20"/>
                              </w:rPr>
                              <w:t>uzavřená mezi</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3" o:spid="_x0000_s1028" type="#_x0000_t202" style="position:absolute;margin-left:47.05pt;margin-top:249.85pt;width:227.1pt;height: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" filled="f" stroked="f">
                <v:fill opacity="0"/>
                <v:stroke joinstyle="round"/>
                <v:textbox style="mso-fit-shape-to-text:t" inset="0,0,2.5pt,0">
                  <w:txbxContent>
                    <w:p w:rsidR="009E2433" w:rsidRDefault="00DB1ED4">
                      <w:pPr>
                        <w:pStyle w:val="Style"/>
                        <w:spacing w:line="230" w:lineRule="atLeast"/>
                        <w:ind w:left="2707"/>
                        <w:textAlignment w:val="baseline"/>
                      </w:pPr>
                      <w:r>
                        <w:rPr>
                          <w:rFonts w:ascii="Arial" w:eastAsia="Arial" w:hAnsi="Arial" w:cs="Arial"/>
                          <w:b/>
                          <w:w w:val="109"/>
                          <w:sz w:val="20"/>
                          <w:szCs w:val="20"/>
                        </w:rPr>
                        <w:t>uzavřená mezi</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039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4" name="st_0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7FF0" id="st_0_4" o:spid="_x0000_s1026" type="#_x0000_t202" style="position:absolute;margin-left:0;margin-top:0;width:50pt;height:50pt;z-index:2516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xT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MXcXFM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3360" behindDoc="0" locked="0" layoutInCell="1" allowOverlap="1">
                <wp:simplePos x="0" y="0"/>
                <wp:positionH relativeFrom="margin">
                  <wp:posOffset>597535</wp:posOffset>
                </wp:positionH>
                <wp:positionV relativeFrom="margin">
                  <wp:posOffset>3496310</wp:posOffset>
                </wp:positionV>
                <wp:extent cx="3396615" cy="219075"/>
                <wp:effectExtent l="0" t="1270" r="0" b="0"/>
                <wp:wrapNone/>
                <wp:docPr id="113" name="sh_0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2190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331" w:lineRule="atLeast"/>
                              <w:ind w:left="1680"/>
                              <w:textAlignment w:val="baseline"/>
                            </w:pPr>
                            <w:r>
                              <w:rPr>
                                <w:b/>
                                <w:w w:val="105"/>
                                <w:sz w:val="30"/>
                                <w:szCs w:val="30"/>
                              </w:rPr>
                              <w:t>Pražská plynárenská, a. 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4" o:spid="_x0000_s1029" type="#_x0000_t202" style="position:absolute;margin-left:47.05pt;margin-top:275.3pt;width:267.4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" filled="f" stroked="f">
                <v:fill opacity="0"/>
                <v:stroke joinstyle="round"/>
                <v:textbox style="mso-fit-shape-to-text:t" inset="0,0,2.5pt,0">
                  <w:txbxContent>
                    <w:p w:rsidR="009E2433" w:rsidRDefault="00DB1ED4">
                      <w:pPr>
                        <w:pStyle w:val="Style"/>
                        <w:spacing w:line="331" w:lineRule="atLeast"/>
                        <w:ind w:left="1680"/>
                        <w:textAlignment w:val="baseline"/>
                      </w:pPr>
                      <w:r>
                        <w:rPr>
                          <w:b/>
                          <w:w w:val="105"/>
                          <w:sz w:val="30"/>
                          <w:szCs w:val="30"/>
                        </w:rPr>
                        <w:t>Pražská plynárenská, a. s.</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049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2" name="st_0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1C23C" id="st_0_5" o:spid="_x0000_s1026" type="#_x0000_t202" style="position:absolute;margin-left:0;margin-top:0;width:50pt;height:5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72ZKQ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5v72Z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4384" behindDoc="0" locked="0" layoutInCell="1" allowOverlap="1">
                <wp:simplePos x="0" y="0"/>
                <wp:positionH relativeFrom="margin">
                  <wp:posOffset>597535</wp:posOffset>
                </wp:positionH>
                <wp:positionV relativeFrom="margin">
                  <wp:posOffset>3901440</wp:posOffset>
                </wp:positionV>
                <wp:extent cx="2884170" cy="167640"/>
                <wp:effectExtent l="0" t="0" r="4445" b="0"/>
                <wp:wrapNone/>
                <wp:docPr id="111" name="sh_0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676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9" w:lineRule="atLeast"/>
                              <w:ind w:left="3432"/>
                              <w:textAlignment w:val="baseline"/>
                            </w:pPr>
                            <w:r>
                              <w:rPr>
                                <w:b/>
                                <w:w w:val="113"/>
                                <w:sz w:val="23"/>
                                <w:szCs w:val="23"/>
                              </w:rPr>
                              <w:t>a</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5" o:spid="_x0000_s1030" type="#_x0000_t202" style="position:absolute;margin-left:47.05pt;margin-top:307.2pt;width:227.1pt;height:1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" filled="f" stroked="f">
                <v:fill opacity="0"/>
                <v:stroke joinstyle="round"/>
                <v:textbox style="mso-fit-shape-to-text:t" inset="0,0,2.5pt,0">
                  <w:txbxContent>
                    <w:p w:rsidR="009E2433" w:rsidRDefault="00DB1ED4">
                      <w:pPr>
                        <w:pStyle w:val="Style"/>
                        <w:spacing w:line="249" w:lineRule="atLeast"/>
                        <w:ind w:left="3432"/>
                        <w:textAlignment w:val="baseline"/>
                      </w:pPr>
                      <w:r>
                        <w:rPr>
                          <w:b/>
                          <w:w w:val="113"/>
                          <w:sz w:val="23"/>
                          <w:szCs w:val="23"/>
                        </w:rPr>
                        <w:t>a</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060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0" name="st_0_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B3F6" id="st_0_6" o:spid="_x0000_s1026" type="#_x0000_t202" style="position:absolute;margin-left:0;margin-top:0;width:50pt;height:50pt;z-index:2516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KiFea4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5408" behindDoc="0" locked="0" layoutInCell="1" allowOverlap="1">
                <wp:simplePos x="0" y="0"/>
                <wp:positionH relativeFrom="margin">
                  <wp:posOffset>387350</wp:posOffset>
                </wp:positionH>
                <wp:positionV relativeFrom="margin">
                  <wp:posOffset>4209415</wp:posOffset>
                </wp:positionV>
                <wp:extent cx="4880610" cy="300990"/>
                <wp:effectExtent l="0" t="0" r="0" b="3810"/>
                <wp:wrapNone/>
                <wp:docPr id="109" name="sh_0_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3009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29" w:lineRule="atLeast"/>
                              <w:ind w:left="2736"/>
                              <w:textAlignment w:val="baseline"/>
                            </w:pPr>
                            <w:r>
                              <w:rPr>
                                <w:rFonts w:ascii="Arial" w:eastAsia="Arial" w:hAnsi="Arial" w:cs="Arial"/>
                                <w:b/>
                                <w:w w:val="156"/>
                                <w:sz w:val="11"/>
                                <w:szCs w:val="11"/>
                              </w:rPr>
                              <w:t>v</w:t>
                            </w:r>
                          </w:p>
                          <w:p w:rsidR="009E2433" w:rsidRDefault="00DB1ED4">
                            <w:pPr>
                              <w:pStyle w:val="Style"/>
                              <w:spacing w:line="235" w:lineRule="atLeast"/>
                              <w:textAlignment w:val="baseline"/>
                            </w:pPr>
                            <w:r>
                              <w:rPr>
                                <w:b/>
                                <w:w w:val="105"/>
                                <w:sz w:val="30"/>
                                <w:szCs w:val="30"/>
                              </w:rPr>
                              <w:t>Domov Kopretina Cernovice, příspěvková organizace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6" o:spid="_x0000_s1031" type="#_x0000_t202" style="position:absolute;margin-left:30.5pt;margin-top:331.45pt;width:384.3pt;height:2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" filled="f" stroked="f">
                <v:fill opacity="0"/>
                <v:stroke joinstyle="round"/>
                <v:textbox style="mso-fit-shape-to-text:t" inset="0,0,2.5pt,0">
                  <w:txbxContent>
                    <w:p w:rsidR="009E2433" w:rsidRDefault="00DB1ED4">
                      <w:pPr>
                        <w:pStyle w:val="Style"/>
                        <w:spacing w:line="129" w:lineRule="atLeast"/>
                        <w:ind w:left="2736"/>
                        <w:textAlignment w:val="baseline"/>
                      </w:pPr>
                      <w:r>
                        <w:rPr>
                          <w:rFonts w:ascii="Arial" w:eastAsia="Arial" w:hAnsi="Arial" w:cs="Arial"/>
                          <w:b/>
                          <w:w w:val="156"/>
                          <w:sz w:val="11"/>
                          <w:szCs w:val="11"/>
                        </w:rPr>
                        <w:t>v</w:t>
                      </w:r>
                    </w:p>
                    <w:p w:rsidR="009E2433" w:rsidRDefault="00DB1ED4">
                      <w:pPr>
                        <w:pStyle w:val="Style"/>
                        <w:spacing w:line="235" w:lineRule="atLeast"/>
                        <w:textAlignment w:val="baseline"/>
                      </w:pPr>
                      <w:r>
                        <w:rPr>
                          <w:b/>
                          <w:w w:val="105"/>
                          <w:sz w:val="30"/>
                          <w:szCs w:val="30"/>
                        </w:rPr>
                        <w:t>Domov Kopretina Cernovice, příspěvková organizace</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070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8" name="st_0_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E2299" id="st_0_7" o:spid="_x0000_s1026" type="#_x0000_t202" style="position:absolute;margin-left:0;margin-top:0;width:50pt;height:50pt;z-index:2516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9h9dk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8498205</wp:posOffset>
                </wp:positionV>
                <wp:extent cx="3481705" cy="160655"/>
                <wp:effectExtent l="0" t="2540" r="4445" b="0"/>
                <wp:wrapNone/>
                <wp:docPr id="107" name="sh_0_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35" w:lineRule="atLeast"/>
                              <w:textAlignment w:val="baseline"/>
                            </w:pPr>
                            <w:r>
                              <w:rPr>
                                <w:sz w:val="22"/>
                                <w:szCs w:val="22"/>
                              </w:rPr>
                              <w:t xml:space="preserve">Jejíž obsah </w:t>
                            </w:r>
                            <w:r>
                              <w:rPr>
                                <w:sz w:val="22"/>
                                <w:szCs w:val="22"/>
                              </w:rPr>
                              <w:t>tvoří:</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7" o:spid="_x0000_s1032" type="#_x0000_t202" style="position:absolute;margin-left:0;margin-top:669.15pt;width:274.15pt;height:12.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" filled="f" stroked="f">
                <v:fill opacity="0"/>
                <v:stroke joinstyle="round"/>
                <v:textbox style="mso-fit-shape-to-text:t" inset="0,0,2.5pt,0">
                  <w:txbxContent>
                    <w:p w:rsidR="009E2433" w:rsidRDefault="00DB1ED4">
                      <w:pPr>
                        <w:pStyle w:val="Style"/>
                        <w:spacing w:line="235" w:lineRule="atLeast"/>
                        <w:textAlignment w:val="baseline"/>
                      </w:pPr>
                      <w:r>
                        <w:rPr>
                          <w:sz w:val="22"/>
                          <w:szCs w:val="22"/>
                        </w:rPr>
                        <w:t xml:space="preserve">Jejíž obsah </w:t>
                      </w:r>
                      <w:r>
                        <w:rPr>
                          <w:sz w:val="22"/>
                          <w:szCs w:val="22"/>
                        </w:rPr>
                        <w:t>tvoří:</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080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6" name="st_0_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A6FE" id="st_0_8" o:spid="_x0000_s1026" type="#_x0000_t202" style="position:absolute;margin-left:0;margin-top:0;width:50pt;height:50pt;z-index:2516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CG8jV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7456" behindDoc="0" locked="0" layoutInCell="1" allowOverlap="1">
                <wp:simplePos x="0" y="0"/>
                <wp:positionH relativeFrom="margin">
                  <wp:posOffset>6350</wp:posOffset>
                </wp:positionH>
                <wp:positionV relativeFrom="margin">
                  <wp:posOffset>8836025</wp:posOffset>
                </wp:positionV>
                <wp:extent cx="3475990" cy="752475"/>
                <wp:effectExtent l="0" t="0" r="3810" b="2540"/>
                <wp:wrapNone/>
                <wp:docPr id="105" name="sh_0_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7524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5" w:lineRule="atLeast"/>
                              <w:ind w:left="48"/>
                              <w:textAlignment w:val="baseline"/>
                            </w:pPr>
                            <w:r>
                              <w:rPr>
                                <w:sz w:val="19"/>
                                <w:szCs w:val="19"/>
                              </w:rPr>
                              <w:t>I. Formulářová část smlouvy a její dále uvedené nedílné přílohy</w:t>
                            </w:r>
                          </w:p>
                          <w:p w:rsidR="009E2433" w:rsidRDefault="00DB1ED4">
                            <w:pPr>
                              <w:pStyle w:val="Style"/>
                              <w:numPr>
                                <w:ilvl w:val="0"/>
                                <w:numId w:val="1"/>
                              </w:numPr>
                              <w:spacing w:line="240" w:lineRule="atLeast"/>
                              <w:ind w:left="220" w:hanging="216"/>
                              <w:textAlignment w:val="baseline"/>
                            </w:pPr>
                            <w:r>
                              <w:rPr>
                                <w:sz w:val="19"/>
                                <w:szCs w:val="19"/>
                              </w:rPr>
                              <w:t>Příloha A - Seznam Odběrných míst Zákazníka</w:t>
                            </w:r>
                          </w:p>
                          <w:p w:rsidR="009E2433" w:rsidRDefault="00DB1ED4">
                            <w:pPr>
                              <w:pStyle w:val="Style"/>
                              <w:numPr>
                                <w:ilvl w:val="0"/>
                                <w:numId w:val="1"/>
                              </w:numPr>
                              <w:spacing w:line="240" w:lineRule="atLeast"/>
                              <w:ind w:left="220" w:hanging="211"/>
                              <w:textAlignment w:val="baseline"/>
                            </w:pPr>
                            <w:r>
                              <w:rPr>
                                <w:sz w:val="19"/>
                                <w:szCs w:val="19"/>
                              </w:rPr>
                              <w:t xml:space="preserve">Příloha </w:t>
                            </w:r>
                            <w:r>
                              <w:rPr>
                                <w:rFonts w:ascii="Arial" w:eastAsia="Arial" w:hAnsi="Arial" w:cs="Arial"/>
                                <w:b/>
                                <w:w w:val="80"/>
                                <w:sz w:val="20"/>
                                <w:szCs w:val="20"/>
                              </w:rPr>
                              <w:t xml:space="preserve">B </w:t>
                            </w:r>
                            <w:r>
                              <w:rPr>
                                <w:rFonts w:ascii="Arial" w:eastAsia="Arial" w:hAnsi="Arial" w:cs="Arial"/>
                                <w:w w:val="80"/>
                                <w:sz w:val="20"/>
                                <w:szCs w:val="20"/>
                              </w:rPr>
                              <w:t xml:space="preserve">- </w:t>
                            </w:r>
                            <w:r>
                              <w:rPr>
                                <w:sz w:val="19"/>
                                <w:szCs w:val="19"/>
                              </w:rPr>
                              <w:t>Cena ostatních služeb dodávky plynu</w:t>
                            </w:r>
                          </w:p>
                          <w:p w:rsidR="009E2433" w:rsidRDefault="00DB1ED4">
                            <w:pPr>
                              <w:pStyle w:val="Style"/>
                              <w:numPr>
                                <w:ilvl w:val="0"/>
                                <w:numId w:val="1"/>
                              </w:numPr>
                              <w:spacing w:line="240" w:lineRule="atLeast"/>
                              <w:ind w:left="220" w:hanging="225"/>
                              <w:textAlignment w:val="baseline"/>
                            </w:pPr>
                            <w:r>
                              <w:rPr>
                                <w:sz w:val="19"/>
                                <w:szCs w:val="19"/>
                              </w:rPr>
                              <w:t>Příloha C - Obchodní podmínky</w:t>
                            </w:r>
                          </w:p>
                          <w:p w:rsidR="009E2433" w:rsidRDefault="00DB1ED4">
                            <w:pPr>
                              <w:pStyle w:val="Style"/>
                              <w:numPr>
                                <w:ilvl w:val="0"/>
                                <w:numId w:val="1"/>
                              </w:numPr>
                              <w:spacing w:line="240" w:lineRule="atLeast"/>
                              <w:ind w:left="220" w:hanging="211"/>
                              <w:textAlignment w:val="baseline"/>
                            </w:pPr>
                            <w:r>
                              <w:rPr>
                                <w:sz w:val="19"/>
                                <w:szCs w:val="19"/>
                              </w:rPr>
                              <w:t>Příloha D - Ceník nadstandardních služeb</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0_8" o:spid="_x0000_s1033" type="#_x0000_t202" style="position:absolute;margin-left:.5pt;margin-top:695.75pt;width:273.7pt;height:5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" filled="f" stroked="f">
                <v:fill opacity="0"/>
                <v:stroke joinstyle="round"/>
                <v:textbox style="mso-fit-shape-to-text:t" inset="0,0,2.5pt,0">
                  <w:txbxContent>
                    <w:p w:rsidR="009E2433" w:rsidRDefault="00DB1ED4">
                      <w:pPr>
                        <w:pStyle w:val="Style"/>
                        <w:spacing w:line="225" w:lineRule="atLeast"/>
                        <w:ind w:left="48"/>
                        <w:textAlignment w:val="baseline"/>
                      </w:pPr>
                      <w:r>
                        <w:rPr>
                          <w:sz w:val="19"/>
                          <w:szCs w:val="19"/>
                        </w:rPr>
                        <w:t>I. Formulářová část smlouvy a její dále uvedené nedílné přílohy</w:t>
                      </w:r>
                    </w:p>
                    <w:p w:rsidR="009E2433" w:rsidRDefault="00DB1ED4">
                      <w:pPr>
                        <w:pStyle w:val="Style"/>
                        <w:numPr>
                          <w:ilvl w:val="0"/>
                          <w:numId w:val="1"/>
                        </w:numPr>
                        <w:spacing w:line="240" w:lineRule="atLeast"/>
                        <w:ind w:left="220" w:hanging="216"/>
                        <w:textAlignment w:val="baseline"/>
                      </w:pPr>
                      <w:r>
                        <w:rPr>
                          <w:sz w:val="19"/>
                          <w:szCs w:val="19"/>
                        </w:rPr>
                        <w:t>Příloha A - Seznam Odběrných míst Zákazníka</w:t>
                      </w:r>
                    </w:p>
                    <w:p w:rsidR="009E2433" w:rsidRDefault="00DB1ED4">
                      <w:pPr>
                        <w:pStyle w:val="Style"/>
                        <w:numPr>
                          <w:ilvl w:val="0"/>
                          <w:numId w:val="1"/>
                        </w:numPr>
                        <w:spacing w:line="240" w:lineRule="atLeast"/>
                        <w:ind w:left="220" w:hanging="211"/>
                        <w:textAlignment w:val="baseline"/>
                      </w:pPr>
                      <w:r>
                        <w:rPr>
                          <w:sz w:val="19"/>
                          <w:szCs w:val="19"/>
                        </w:rPr>
                        <w:t xml:space="preserve">Příloha </w:t>
                      </w:r>
                      <w:r>
                        <w:rPr>
                          <w:rFonts w:ascii="Arial" w:eastAsia="Arial" w:hAnsi="Arial" w:cs="Arial"/>
                          <w:b/>
                          <w:w w:val="80"/>
                          <w:sz w:val="20"/>
                          <w:szCs w:val="20"/>
                        </w:rPr>
                        <w:t xml:space="preserve">B </w:t>
                      </w:r>
                      <w:r>
                        <w:rPr>
                          <w:rFonts w:ascii="Arial" w:eastAsia="Arial" w:hAnsi="Arial" w:cs="Arial"/>
                          <w:w w:val="80"/>
                          <w:sz w:val="20"/>
                          <w:szCs w:val="20"/>
                        </w:rPr>
                        <w:t xml:space="preserve">- </w:t>
                      </w:r>
                      <w:r>
                        <w:rPr>
                          <w:sz w:val="19"/>
                          <w:szCs w:val="19"/>
                        </w:rPr>
                        <w:t>Cena ostatních služeb dodávky plynu</w:t>
                      </w:r>
                    </w:p>
                    <w:p w:rsidR="009E2433" w:rsidRDefault="00DB1ED4">
                      <w:pPr>
                        <w:pStyle w:val="Style"/>
                        <w:numPr>
                          <w:ilvl w:val="0"/>
                          <w:numId w:val="1"/>
                        </w:numPr>
                        <w:spacing w:line="240" w:lineRule="atLeast"/>
                        <w:ind w:left="220" w:hanging="225"/>
                        <w:textAlignment w:val="baseline"/>
                      </w:pPr>
                      <w:r>
                        <w:rPr>
                          <w:sz w:val="19"/>
                          <w:szCs w:val="19"/>
                        </w:rPr>
                        <w:t>Příloha C - Obchodní podmínky</w:t>
                      </w:r>
                    </w:p>
                    <w:p w:rsidR="009E2433" w:rsidRDefault="00DB1ED4">
                      <w:pPr>
                        <w:pStyle w:val="Style"/>
                        <w:numPr>
                          <w:ilvl w:val="0"/>
                          <w:numId w:val="1"/>
                        </w:numPr>
                        <w:spacing w:line="240" w:lineRule="atLeast"/>
                        <w:ind w:left="220" w:hanging="211"/>
                        <w:textAlignment w:val="baseline"/>
                      </w:pPr>
                      <w:r>
                        <w:rPr>
                          <w:sz w:val="19"/>
                          <w:szCs w:val="19"/>
                        </w:rPr>
                        <w:t>Příloha D - Ceník nadstandardních služeb</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706" w:right="720" w:bottom="360" w:left="720"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090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4" name="st_1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87760" id="st_1_0" o:spid="_x0000_s1026" type="#_x0000_t202" style="position:absolute;margin-left:0;margin-top:0;width:50pt;height:5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gW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AmISBY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8480" behindDoc="0" locked="0" layoutInCell="1" allowOverlap="1">
                <wp:simplePos x="0" y="0"/>
                <wp:positionH relativeFrom="margin">
                  <wp:posOffset>8890</wp:posOffset>
                </wp:positionH>
                <wp:positionV relativeFrom="margin">
                  <wp:posOffset>0</wp:posOffset>
                </wp:positionV>
                <wp:extent cx="6102985" cy="182245"/>
                <wp:effectExtent l="0" t="0" r="0" b="0"/>
                <wp:wrapNone/>
                <wp:docPr id="103" name="sh_1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822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78" w:lineRule="atLeast"/>
                              <w:ind w:left="1267"/>
                              <w:textAlignment w:val="baseline"/>
                            </w:pPr>
                            <w:r>
                              <w:rPr>
                                <w:rFonts w:ascii="Arial" w:eastAsia="Arial" w:hAnsi="Arial" w:cs="Arial"/>
                                <w:b/>
                                <w:sz w:val="25"/>
                                <w:szCs w:val="25"/>
                              </w:rPr>
                              <w:t>Smlouva o sdružených službách dodávky zemního plynu</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0" o:spid="_x0000_s1034" type="#_x0000_t202" style="position:absolute;margin-left:.7pt;margin-top:0;width:480.55pt;height:1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" filled="f" stroked="f">
                <v:fill opacity="0"/>
                <v:stroke joinstyle="round"/>
                <v:textbox style="mso-fit-shape-to-text:t" inset="0,0,2.5pt,0">
                  <w:txbxContent>
                    <w:p w:rsidR="009E2433" w:rsidRDefault="00DB1ED4">
                      <w:pPr>
                        <w:pStyle w:val="Style"/>
                        <w:spacing w:line="278" w:lineRule="atLeast"/>
                        <w:ind w:left="1267"/>
                        <w:textAlignment w:val="baseline"/>
                      </w:pPr>
                      <w:r>
                        <w:rPr>
                          <w:rFonts w:ascii="Arial" w:eastAsia="Arial" w:hAnsi="Arial" w:cs="Arial"/>
                          <w:b/>
                          <w:sz w:val="25"/>
                          <w:szCs w:val="25"/>
                        </w:rPr>
                        <w:t>Smlouva o sdružených službách dodávky zemního plynu</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01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2" name="st_1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E020D" id="st_1_1" o:spid="_x0000_s1026" type="#_x0000_t202" style="position:absolute;margin-left:0;margin-top:0;width:50pt;height:50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6ncKQ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166nc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margin">
                  <wp:posOffset>332105</wp:posOffset>
                </wp:positionV>
                <wp:extent cx="6112510" cy="625475"/>
                <wp:effectExtent l="0" t="0" r="4445" b="0"/>
                <wp:wrapNone/>
                <wp:docPr id="101" name="sh_1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6254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4" w:lineRule="atLeast"/>
                              <w:ind w:left="9"/>
                              <w:jc w:val="both"/>
                              <w:textAlignment w:val="baseline"/>
                            </w:pPr>
                            <w:r>
                              <w:rPr>
                                <w:sz w:val="20"/>
                                <w:szCs w:val="20"/>
                              </w:rPr>
                              <w:t xml:space="preserve">Níže uvedené smluvní strany uzavírají podle ustanovení </w:t>
                            </w:r>
                            <w:r>
                              <w:rPr>
                                <w:w w:val="91"/>
                                <w:sz w:val="22"/>
                                <w:szCs w:val="22"/>
                              </w:rPr>
                              <w:t xml:space="preserve">§ </w:t>
                            </w:r>
                            <w:r>
                              <w:rPr>
                                <w:sz w:val="20"/>
                                <w:szCs w:val="20"/>
                              </w:rPr>
                              <w:t xml:space="preserve">72 odst. 2 zákona č. 458/2000 Sb., energetického zákona, ve znění pozdějších právních předpisů (dále jen </w:t>
                            </w:r>
                            <w:r>
                              <w:rPr>
                                <w:b/>
                                <w:sz w:val="21"/>
                                <w:szCs w:val="21"/>
                              </w:rPr>
                              <w:t xml:space="preserve">„energetický zákon") </w:t>
                            </w:r>
                            <w:r>
                              <w:rPr>
                                <w:sz w:val="20"/>
                                <w:szCs w:val="20"/>
                              </w:rPr>
                              <w:t>a podle ust</w:t>
                            </w:r>
                            <w:r>
                              <w:rPr>
                                <w:sz w:val="20"/>
                                <w:szCs w:val="20"/>
                              </w:rPr>
                              <w:t xml:space="preserve">anovení zákona č. 89/2012 Sb., občanského zákoníku, ve znění pozdějších právních předpisů (dále jen </w:t>
                            </w:r>
                            <w:r>
                              <w:rPr>
                                <w:b/>
                                <w:sz w:val="21"/>
                                <w:szCs w:val="21"/>
                              </w:rPr>
                              <w:t xml:space="preserve">„občanský zákoník"),, </w:t>
                            </w:r>
                            <w:r>
                              <w:rPr>
                                <w:sz w:val="20"/>
                                <w:szCs w:val="20"/>
                              </w:rPr>
                              <w:t xml:space="preserve">tuto smlouvu o sdružených službách dodávky a odběru zemního plynu (dále jen </w:t>
                            </w:r>
                            <w:r>
                              <w:rPr>
                                <w:b/>
                                <w:sz w:val="21"/>
                                <w:szCs w:val="21"/>
                              </w:rPr>
                              <w:t xml:space="preserve">„Smlouva"). </w:t>
                            </w:r>
                            <w:r>
                              <w:rPr>
                                <w:sz w:val="20"/>
                                <w:szCs w:val="20"/>
                              </w:rPr>
                              <w:t>Smlouva je uzavírána mezi:</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1" o:spid="_x0000_s1035" type="#_x0000_t202" style="position:absolute;margin-left:0;margin-top:26.15pt;width:481.3pt;height:4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" filled="f" stroked="f">
                <v:fill opacity="0"/>
                <v:stroke joinstyle="round"/>
                <v:textbox style="mso-fit-shape-to-text:t" inset="0,0,2.5pt,0">
                  <w:txbxContent>
                    <w:p w:rsidR="009E2433" w:rsidRDefault="00DB1ED4">
                      <w:pPr>
                        <w:pStyle w:val="Style"/>
                        <w:spacing w:line="244" w:lineRule="atLeast"/>
                        <w:ind w:left="9"/>
                        <w:jc w:val="both"/>
                        <w:textAlignment w:val="baseline"/>
                      </w:pPr>
                      <w:r>
                        <w:rPr>
                          <w:sz w:val="20"/>
                          <w:szCs w:val="20"/>
                        </w:rPr>
                        <w:t xml:space="preserve">Níže uvedené smluvní strany uzavírají podle ustanovení </w:t>
                      </w:r>
                      <w:r>
                        <w:rPr>
                          <w:w w:val="91"/>
                          <w:sz w:val="22"/>
                          <w:szCs w:val="22"/>
                        </w:rPr>
                        <w:t xml:space="preserve">§ </w:t>
                      </w:r>
                      <w:r>
                        <w:rPr>
                          <w:sz w:val="20"/>
                          <w:szCs w:val="20"/>
                        </w:rPr>
                        <w:t xml:space="preserve">72 odst. 2 zákona č. 458/2000 Sb., energetického zákona, ve znění pozdějších právních předpisů (dále jen </w:t>
                      </w:r>
                      <w:r>
                        <w:rPr>
                          <w:b/>
                          <w:sz w:val="21"/>
                          <w:szCs w:val="21"/>
                        </w:rPr>
                        <w:t xml:space="preserve">„energetický zákon") </w:t>
                      </w:r>
                      <w:r>
                        <w:rPr>
                          <w:sz w:val="20"/>
                          <w:szCs w:val="20"/>
                        </w:rPr>
                        <w:t>a podle ust</w:t>
                      </w:r>
                      <w:r>
                        <w:rPr>
                          <w:sz w:val="20"/>
                          <w:szCs w:val="20"/>
                        </w:rPr>
                        <w:t xml:space="preserve">anovení zákona č. 89/2012 Sb., občanského zákoníku, ve znění pozdějších právních předpisů (dále jen </w:t>
                      </w:r>
                      <w:r>
                        <w:rPr>
                          <w:b/>
                          <w:sz w:val="21"/>
                          <w:szCs w:val="21"/>
                        </w:rPr>
                        <w:t xml:space="preserve">„občanský zákoník"),, </w:t>
                      </w:r>
                      <w:r>
                        <w:rPr>
                          <w:sz w:val="20"/>
                          <w:szCs w:val="20"/>
                        </w:rPr>
                        <w:t xml:space="preserve">tuto smlouvu o sdružených službách dodávky a odběru zemního plynu (dále jen </w:t>
                      </w:r>
                      <w:r>
                        <w:rPr>
                          <w:b/>
                          <w:sz w:val="21"/>
                          <w:szCs w:val="21"/>
                        </w:rPr>
                        <w:t xml:space="preserve">„Smlouva"). </w:t>
                      </w:r>
                      <w:r>
                        <w:rPr>
                          <w:sz w:val="20"/>
                          <w:szCs w:val="20"/>
                        </w:rPr>
                        <w:t>Smlouva je uzavírána mezi:</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113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0" name="st_1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7DB34" id="st_1_2" o:spid="_x0000_s1026" type="#_x0000_t202" style="position:absolute;margin-left:0;margin-top:0;width:50pt;height:5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3r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GTRbes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0528" behindDoc="0" locked="0" layoutInCell="1" allowOverlap="1">
                <wp:simplePos x="0" y="0"/>
                <wp:positionH relativeFrom="margin">
                  <wp:posOffset>2540</wp:posOffset>
                </wp:positionH>
                <wp:positionV relativeFrom="margin">
                  <wp:posOffset>1280160</wp:posOffset>
                </wp:positionV>
                <wp:extent cx="6109335" cy="1386205"/>
                <wp:effectExtent l="635" t="3175" r="0" b="1270"/>
                <wp:wrapNone/>
                <wp:docPr id="99" name="sh_1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3862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0" w:lineRule="atLeast"/>
                              <w:ind w:left="19"/>
                              <w:textAlignment w:val="baseline"/>
                            </w:pPr>
                            <w:r>
                              <w:rPr>
                                <w:b/>
                                <w:sz w:val="21"/>
                                <w:szCs w:val="21"/>
                              </w:rPr>
                              <w:t>Pražská plynár</w:t>
                            </w:r>
                            <w:r>
                              <w:rPr>
                                <w:b/>
                                <w:sz w:val="21"/>
                                <w:szCs w:val="21"/>
                              </w:rPr>
                              <w:t>enská, a. s.</w:t>
                            </w:r>
                          </w:p>
                          <w:p w:rsidR="009E2433" w:rsidRDefault="00DB1ED4">
                            <w:pPr>
                              <w:pStyle w:val="Style"/>
                              <w:spacing w:line="244" w:lineRule="atLeast"/>
                              <w:ind w:left="9" w:right="4531"/>
                              <w:textAlignment w:val="baseline"/>
                            </w:pPr>
                            <w:r>
                              <w:rPr>
                                <w:sz w:val="20"/>
                                <w:szCs w:val="20"/>
                              </w:rPr>
                              <w:t xml:space="preserve">Se sídlem: Praha I - Nové Město, Národní 37, PSČ 11 </w:t>
                            </w:r>
                            <w:r>
                              <w:rPr>
                                <w:rFonts w:ascii="Arial" w:eastAsia="Arial" w:hAnsi="Arial" w:cs="Arial"/>
                                <w:w w:val="71"/>
                                <w:sz w:val="20"/>
                                <w:szCs w:val="20"/>
                              </w:rPr>
                              <w:t xml:space="preserve">O </w:t>
                            </w:r>
                            <w:r>
                              <w:rPr>
                                <w:sz w:val="20"/>
                                <w:szCs w:val="20"/>
                              </w:rPr>
                              <w:t>00 IČO: 60 I 93492, DIČ: CZ60193492</w:t>
                            </w:r>
                          </w:p>
                          <w:p w:rsidR="00DB1ED4" w:rsidRDefault="00DB1ED4">
                            <w:pPr>
                              <w:pStyle w:val="Style"/>
                              <w:spacing w:line="244" w:lineRule="atLeast"/>
                              <w:ind w:left="9" w:right="292"/>
                              <w:textAlignment w:val="baseline"/>
                              <w:rPr>
                                <w:sz w:val="20"/>
                                <w:szCs w:val="20"/>
                              </w:rPr>
                            </w:pPr>
                            <w:r>
                              <w:rPr>
                                <w:sz w:val="20"/>
                                <w:szCs w:val="20"/>
                              </w:rPr>
                              <w:t xml:space="preserve">zastoupená na základě plné moci: </w:t>
                            </w:r>
                          </w:p>
                          <w:p w:rsidR="009E2433" w:rsidRDefault="00DB1ED4">
                            <w:pPr>
                              <w:pStyle w:val="Style"/>
                              <w:spacing w:line="244" w:lineRule="atLeast"/>
                              <w:ind w:left="9" w:right="292"/>
                              <w:textAlignment w:val="baseline"/>
                            </w:pPr>
                            <w:r>
                              <w:rPr>
                                <w:sz w:val="20"/>
                                <w:szCs w:val="20"/>
                              </w:rPr>
                              <w:t xml:space="preserve"> Společnost zapsána v obchodním rejstříku, </w:t>
                            </w:r>
                            <w:r>
                              <w:rPr>
                                <w:sz w:val="20"/>
                                <w:szCs w:val="20"/>
                              </w:rPr>
                              <w:t>vedeném Městským soudem v Praze, oddíl B, vložka 2337 Bankovní spojení: Česká spořitelna, a. s., číslo účtu 35-3600132/0800</w:t>
                            </w:r>
                          </w:p>
                          <w:p w:rsidR="00DB1ED4" w:rsidRDefault="00DB1ED4" w:rsidP="00DB1ED4">
                            <w:pPr>
                              <w:pStyle w:val="Style"/>
                              <w:spacing w:line="240" w:lineRule="atLeast"/>
                              <w:ind w:left="14"/>
                              <w:textAlignment w:val="baseline"/>
                              <w:rPr>
                                <w:sz w:val="20"/>
                                <w:szCs w:val="20"/>
                              </w:rPr>
                            </w:pPr>
                            <w:r>
                              <w:rPr>
                                <w:sz w:val="20"/>
                                <w:szCs w:val="20"/>
                              </w:rPr>
                              <w:t xml:space="preserve">Kontaktní osoba: </w:t>
                            </w:r>
                          </w:p>
                          <w:p w:rsidR="00DB1ED4" w:rsidRDefault="00DB1ED4" w:rsidP="00DB1ED4">
                            <w:pPr>
                              <w:pStyle w:val="Style"/>
                              <w:spacing w:line="240" w:lineRule="atLeast"/>
                              <w:ind w:left="14"/>
                              <w:textAlignment w:val="baseline"/>
                              <w:rPr>
                                <w:sz w:val="20"/>
                                <w:szCs w:val="20"/>
                              </w:rPr>
                            </w:pPr>
                          </w:p>
                          <w:p w:rsidR="009E2433" w:rsidRDefault="00DB1ED4" w:rsidP="00DB1ED4">
                            <w:pPr>
                              <w:pStyle w:val="Style"/>
                              <w:spacing w:line="240" w:lineRule="atLeast"/>
                              <w:ind w:left="14"/>
                              <w:textAlignment w:val="baseline"/>
                            </w:pPr>
                            <w:r>
                              <w:rPr>
                                <w:sz w:val="20"/>
                                <w:szCs w:val="20"/>
                              </w:rPr>
                              <w:t xml:space="preserve">dále jen </w:t>
                            </w:r>
                            <w:r w:rsidRPr="00DB1ED4">
                              <w:rPr>
                                <w:b/>
                                <w:sz w:val="20"/>
                                <w:szCs w:val="20"/>
                              </w:rPr>
                              <w:t>„Obch</w:t>
                            </w:r>
                            <w:r w:rsidRPr="00DB1ED4">
                              <w:rPr>
                                <w:b/>
                                <w:sz w:val="21"/>
                                <w:szCs w:val="21"/>
                              </w:rPr>
                              <w:t>odník"</w:t>
                            </w:r>
                            <w:r>
                              <w:rPr>
                                <w:b/>
                                <w:sz w:val="21"/>
                                <w:szCs w:val="21"/>
                              </w:rPr>
                              <w: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2" o:spid="_x0000_s1036" type="#_x0000_t202" style="position:absolute;margin-left:.2pt;margin-top:100.8pt;width:481.05pt;height:109.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" filled="f" stroked="f">
                <v:fill opacity="0"/>
                <v:stroke joinstyle="round"/>
                <v:textbox style="mso-fit-shape-to-text:t" inset="0,0,2.5pt,0">
                  <w:txbxContent>
                    <w:p w:rsidR="009E2433" w:rsidRDefault="00DB1ED4">
                      <w:pPr>
                        <w:pStyle w:val="Style"/>
                        <w:spacing w:line="220" w:lineRule="atLeast"/>
                        <w:ind w:left="19"/>
                        <w:textAlignment w:val="baseline"/>
                      </w:pPr>
                      <w:r>
                        <w:rPr>
                          <w:b/>
                          <w:sz w:val="21"/>
                          <w:szCs w:val="21"/>
                        </w:rPr>
                        <w:t>Pražská plynár</w:t>
                      </w:r>
                      <w:r>
                        <w:rPr>
                          <w:b/>
                          <w:sz w:val="21"/>
                          <w:szCs w:val="21"/>
                        </w:rPr>
                        <w:t>enská, a. s.</w:t>
                      </w:r>
                    </w:p>
                    <w:p w:rsidR="009E2433" w:rsidRDefault="00DB1ED4">
                      <w:pPr>
                        <w:pStyle w:val="Style"/>
                        <w:spacing w:line="244" w:lineRule="atLeast"/>
                        <w:ind w:left="9" w:right="4531"/>
                        <w:textAlignment w:val="baseline"/>
                      </w:pPr>
                      <w:r>
                        <w:rPr>
                          <w:sz w:val="20"/>
                          <w:szCs w:val="20"/>
                        </w:rPr>
                        <w:t xml:space="preserve">Se sídlem: Praha I - Nové Město, Národní 37, PSČ 11 </w:t>
                      </w:r>
                      <w:r>
                        <w:rPr>
                          <w:rFonts w:ascii="Arial" w:eastAsia="Arial" w:hAnsi="Arial" w:cs="Arial"/>
                          <w:w w:val="71"/>
                          <w:sz w:val="20"/>
                          <w:szCs w:val="20"/>
                        </w:rPr>
                        <w:t xml:space="preserve">O </w:t>
                      </w:r>
                      <w:r>
                        <w:rPr>
                          <w:sz w:val="20"/>
                          <w:szCs w:val="20"/>
                        </w:rPr>
                        <w:t>00 IČO: 60 I 93492, DIČ: CZ60193492</w:t>
                      </w:r>
                    </w:p>
                    <w:p w:rsidR="00DB1ED4" w:rsidRDefault="00DB1ED4">
                      <w:pPr>
                        <w:pStyle w:val="Style"/>
                        <w:spacing w:line="244" w:lineRule="atLeast"/>
                        <w:ind w:left="9" w:right="292"/>
                        <w:textAlignment w:val="baseline"/>
                        <w:rPr>
                          <w:sz w:val="20"/>
                          <w:szCs w:val="20"/>
                        </w:rPr>
                      </w:pPr>
                      <w:r>
                        <w:rPr>
                          <w:sz w:val="20"/>
                          <w:szCs w:val="20"/>
                        </w:rPr>
                        <w:t xml:space="preserve">zastoupená na základě plné moci: </w:t>
                      </w:r>
                    </w:p>
                    <w:p w:rsidR="009E2433" w:rsidRDefault="00DB1ED4">
                      <w:pPr>
                        <w:pStyle w:val="Style"/>
                        <w:spacing w:line="244" w:lineRule="atLeast"/>
                        <w:ind w:left="9" w:right="292"/>
                        <w:textAlignment w:val="baseline"/>
                      </w:pPr>
                      <w:r>
                        <w:rPr>
                          <w:sz w:val="20"/>
                          <w:szCs w:val="20"/>
                        </w:rPr>
                        <w:t xml:space="preserve"> Společnost zapsána v obchodním rejstříku, </w:t>
                      </w:r>
                      <w:r>
                        <w:rPr>
                          <w:sz w:val="20"/>
                          <w:szCs w:val="20"/>
                        </w:rPr>
                        <w:t>vedeném Městským soudem v Praze, oddíl B, vložka 2337 Bankovní spojení: Česká spořitelna, a. s., číslo účtu 35-3600132/0800</w:t>
                      </w:r>
                    </w:p>
                    <w:p w:rsidR="00DB1ED4" w:rsidRDefault="00DB1ED4" w:rsidP="00DB1ED4">
                      <w:pPr>
                        <w:pStyle w:val="Style"/>
                        <w:spacing w:line="240" w:lineRule="atLeast"/>
                        <w:ind w:left="14"/>
                        <w:textAlignment w:val="baseline"/>
                        <w:rPr>
                          <w:sz w:val="20"/>
                          <w:szCs w:val="20"/>
                        </w:rPr>
                      </w:pPr>
                      <w:r>
                        <w:rPr>
                          <w:sz w:val="20"/>
                          <w:szCs w:val="20"/>
                        </w:rPr>
                        <w:t xml:space="preserve">Kontaktní osoba: </w:t>
                      </w:r>
                    </w:p>
                    <w:p w:rsidR="00DB1ED4" w:rsidRDefault="00DB1ED4" w:rsidP="00DB1ED4">
                      <w:pPr>
                        <w:pStyle w:val="Style"/>
                        <w:spacing w:line="240" w:lineRule="atLeast"/>
                        <w:ind w:left="14"/>
                        <w:textAlignment w:val="baseline"/>
                        <w:rPr>
                          <w:sz w:val="20"/>
                          <w:szCs w:val="20"/>
                        </w:rPr>
                      </w:pPr>
                    </w:p>
                    <w:p w:rsidR="009E2433" w:rsidRDefault="00DB1ED4" w:rsidP="00DB1ED4">
                      <w:pPr>
                        <w:pStyle w:val="Style"/>
                        <w:spacing w:line="240" w:lineRule="atLeast"/>
                        <w:ind w:left="14"/>
                        <w:textAlignment w:val="baseline"/>
                      </w:pPr>
                      <w:r>
                        <w:rPr>
                          <w:sz w:val="20"/>
                          <w:szCs w:val="20"/>
                        </w:rPr>
                        <w:t xml:space="preserve">dále jen </w:t>
                      </w:r>
                      <w:r w:rsidRPr="00DB1ED4">
                        <w:rPr>
                          <w:b/>
                          <w:sz w:val="20"/>
                          <w:szCs w:val="20"/>
                        </w:rPr>
                        <w:t>„Obch</w:t>
                      </w:r>
                      <w:r w:rsidRPr="00DB1ED4">
                        <w:rPr>
                          <w:b/>
                          <w:sz w:val="21"/>
                          <w:szCs w:val="21"/>
                        </w:rPr>
                        <w:t>odník"</w:t>
                      </w:r>
                      <w:r>
                        <w:rPr>
                          <w:b/>
                          <w:sz w:val="21"/>
                          <w:szCs w:val="21"/>
                        </w:rPr>
                        <w:t>)</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216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8" name="st_1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DB0F" id="st_1_3" o:spid="_x0000_s1026" type="#_x0000_t202" style="position:absolute;margin-left:0;margin-top:0;width:50pt;height:50pt;z-index:2516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B5eSR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1552" behindDoc="0" locked="0" layoutInCell="1" allowOverlap="1">
                <wp:simplePos x="0" y="0"/>
                <wp:positionH relativeFrom="margin">
                  <wp:posOffset>8890</wp:posOffset>
                </wp:positionH>
                <wp:positionV relativeFrom="margin">
                  <wp:posOffset>2837815</wp:posOffset>
                </wp:positionV>
                <wp:extent cx="6102985" cy="2317115"/>
                <wp:effectExtent l="0" t="0" r="0" b="0"/>
                <wp:wrapNone/>
                <wp:docPr id="97" name="sh_1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23171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0" w:lineRule="atLeast"/>
                              <w:ind w:left="9"/>
                              <w:textAlignment w:val="baseline"/>
                            </w:pPr>
                            <w:r>
                              <w:rPr>
                                <w:sz w:val="20"/>
                                <w:szCs w:val="20"/>
                              </w:rPr>
                              <w:t>a</w:t>
                            </w:r>
                          </w:p>
                          <w:p w:rsidR="009E2433" w:rsidRDefault="00DB1ED4">
                            <w:pPr>
                              <w:pStyle w:val="Style"/>
                              <w:spacing w:before="239" w:line="240" w:lineRule="atLeast"/>
                              <w:ind w:left="14" w:right="4286"/>
                              <w:textAlignment w:val="baseline"/>
                            </w:pPr>
                            <w:r>
                              <w:rPr>
                                <w:b/>
                                <w:sz w:val="21"/>
                                <w:szCs w:val="21"/>
                              </w:rPr>
                              <w:t xml:space="preserve">Domov Kopretina Černovice, _příspěvková organizace </w:t>
                            </w:r>
                            <w:r>
                              <w:rPr>
                                <w:sz w:val="20"/>
                                <w:szCs w:val="20"/>
                              </w:rPr>
                              <w:t>Se sídlem: Dobešovská I, 394 94 Černovice</w:t>
                            </w:r>
                          </w:p>
                          <w:p w:rsidR="009E2433" w:rsidRDefault="00DB1ED4">
                            <w:pPr>
                              <w:pStyle w:val="Style"/>
                              <w:spacing w:line="240" w:lineRule="atLeast"/>
                              <w:ind w:left="14"/>
                              <w:textAlignment w:val="baseline"/>
                            </w:pPr>
                            <w:r>
                              <w:rPr>
                                <w:sz w:val="20"/>
                                <w:szCs w:val="20"/>
                              </w:rPr>
                              <w:t>IČO: 7065900 I, DIČ: CZ7065900 I</w:t>
                            </w:r>
                          </w:p>
                          <w:p w:rsidR="009E2433" w:rsidRDefault="00DB1ED4">
                            <w:pPr>
                              <w:pStyle w:val="Style"/>
                              <w:spacing w:line="240" w:lineRule="atLeast"/>
                              <w:ind w:left="14"/>
                              <w:textAlignment w:val="baseline"/>
                            </w:pPr>
                            <w:r>
                              <w:rPr>
                                <w:sz w:val="20"/>
                                <w:szCs w:val="20"/>
                              </w:rPr>
                              <w:t xml:space="preserve">Zastoupená: </w:t>
                            </w:r>
                          </w:p>
                          <w:p w:rsidR="009E2433" w:rsidRDefault="00DB1ED4">
                            <w:pPr>
                              <w:pStyle w:val="Style"/>
                              <w:spacing w:line="254" w:lineRule="atLeast"/>
                              <w:ind w:left="9" w:right="604"/>
                              <w:textAlignment w:val="baseline"/>
                            </w:pPr>
                            <w:r>
                              <w:rPr>
                                <w:sz w:val="20"/>
                                <w:szCs w:val="20"/>
                              </w:rPr>
                              <w:t>Společnost zapsána v obchodním rejstříku</w:t>
                            </w:r>
                            <w:r>
                              <w:rPr>
                                <w:sz w:val="20"/>
                                <w:szCs w:val="20"/>
                              </w:rPr>
                              <w:t>, vedeném Krajským soudem v Českých Budějovicích, oddíl Pr, vložka 449</w:t>
                            </w:r>
                          </w:p>
                          <w:p w:rsidR="009E2433" w:rsidRDefault="00DB1ED4">
                            <w:pPr>
                              <w:pStyle w:val="Style"/>
                              <w:spacing w:line="240" w:lineRule="atLeast"/>
                              <w:ind w:left="14"/>
                              <w:textAlignment w:val="baseline"/>
                            </w:pPr>
                            <w:r>
                              <w:rPr>
                                <w:sz w:val="20"/>
                                <w:szCs w:val="20"/>
                              </w:rPr>
                              <w:t>Bankovní spojení: KB Pelhřimov, č.ú. 78-0042070277/0 I 00</w:t>
                            </w:r>
                          </w:p>
                          <w:p w:rsidR="009E2433" w:rsidRDefault="00DB1ED4">
                            <w:pPr>
                              <w:pStyle w:val="Style"/>
                              <w:spacing w:line="244" w:lineRule="atLeast"/>
                              <w:ind w:left="14" w:right="705"/>
                              <w:textAlignment w:val="baseline"/>
                            </w:pPr>
                            <w:r>
                              <w:rPr>
                                <w:sz w:val="20"/>
                                <w:szCs w:val="20"/>
                              </w:rPr>
                              <w:t xml:space="preserve">Adresa k zasílání fakturace a veškerých sdělení určených Zákazníkovi: Dobešovská I, </w:t>
                            </w:r>
                            <w:r>
                              <w:rPr>
                                <w:rFonts w:ascii="Arial" w:eastAsia="Arial" w:hAnsi="Arial" w:cs="Arial"/>
                                <w:b/>
                                <w:w w:val="90"/>
                                <w:sz w:val="20"/>
                                <w:szCs w:val="20"/>
                              </w:rPr>
                              <w:t xml:space="preserve">394 94 </w:t>
                            </w:r>
                            <w:r>
                              <w:rPr>
                                <w:sz w:val="20"/>
                                <w:szCs w:val="20"/>
                              </w:rPr>
                              <w:t>Černovice Kontaktní osoba:</w:t>
                            </w:r>
                          </w:p>
                          <w:p w:rsidR="009E2433" w:rsidRDefault="00DB1ED4">
                            <w:pPr>
                              <w:pStyle w:val="Style"/>
                              <w:spacing w:line="499" w:lineRule="atLeast"/>
                              <w:ind w:left="19"/>
                              <w:textAlignment w:val="baseline"/>
                            </w:pPr>
                            <w:r>
                              <w:rPr>
                                <w:sz w:val="20"/>
                                <w:szCs w:val="20"/>
                              </w:rPr>
                              <w:t xml:space="preserve">(dále jen </w:t>
                            </w:r>
                            <w:r>
                              <w:rPr>
                                <w:b/>
                                <w:sz w:val="21"/>
                                <w:szCs w:val="21"/>
                              </w:rPr>
                              <w:t>„Zákazník")</w:t>
                            </w:r>
                          </w:p>
                          <w:p w:rsidR="009E2433" w:rsidRDefault="00DB1ED4">
                            <w:pPr>
                              <w:pStyle w:val="Style"/>
                              <w:spacing w:line="484" w:lineRule="atLeast"/>
                              <w:ind w:left="24"/>
                              <w:textAlignment w:val="baseline"/>
                            </w:pPr>
                            <w:r>
                              <w:rPr>
                                <w:sz w:val="20"/>
                                <w:szCs w:val="20"/>
                              </w:rPr>
                              <w:t xml:space="preserve">(Obchodník a Zákazník dále společně též jen </w:t>
                            </w:r>
                            <w:r>
                              <w:rPr>
                                <w:b/>
                                <w:sz w:val="21"/>
                                <w:szCs w:val="21"/>
                              </w:rPr>
                              <w:t>„Smluvní strany")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3" o:spid="_x0000_s1037" type="#_x0000_t202" style="position:absolute;margin-left:.7pt;margin-top:223.45pt;width:480.55pt;height:18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" filled="f" stroked="f">
                <v:fill opacity="0"/>
                <v:stroke joinstyle="round"/>
                <v:textbox style="mso-fit-shape-to-text:t" inset="0,0,2.5pt,0">
                  <w:txbxContent>
                    <w:p w:rsidR="009E2433" w:rsidRDefault="00DB1ED4">
                      <w:pPr>
                        <w:pStyle w:val="Style"/>
                        <w:spacing w:line="220" w:lineRule="atLeast"/>
                        <w:ind w:left="9"/>
                        <w:textAlignment w:val="baseline"/>
                      </w:pPr>
                      <w:r>
                        <w:rPr>
                          <w:sz w:val="20"/>
                          <w:szCs w:val="20"/>
                        </w:rPr>
                        <w:t>a</w:t>
                      </w:r>
                    </w:p>
                    <w:p w:rsidR="009E2433" w:rsidRDefault="00DB1ED4">
                      <w:pPr>
                        <w:pStyle w:val="Style"/>
                        <w:spacing w:before="239" w:line="240" w:lineRule="atLeast"/>
                        <w:ind w:left="14" w:right="4286"/>
                        <w:textAlignment w:val="baseline"/>
                      </w:pPr>
                      <w:r>
                        <w:rPr>
                          <w:b/>
                          <w:sz w:val="21"/>
                          <w:szCs w:val="21"/>
                        </w:rPr>
                        <w:t xml:space="preserve">Domov Kopretina Černovice, _příspěvková organizace </w:t>
                      </w:r>
                      <w:r>
                        <w:rPr>
                          <w:sz w:val="20"/>
                          <w:szCs w:val="20"/>
                        </w:rPr>
                        <w:t>Se sídlem: Dobešovská I, 394 94 Černovice</w:t>
                      </w:r>
                    </w:p>
                    <w:p w:rsidR="009E2433" w:rsidRDefault="00DB1ED4">
                      <w:pPr>
                        <w:pStyle w:val="Style"/>
                        <w:spacing w:line="240" w:lineRule="atLeast"/>
                        <w:ind w:left="14"/>
                        <w:textAlignment w:val="baseline"/>
                      </w:pPr>
                      <w:r>
                        <w:rPr>
                          <w:sz w:val="20"/>
                          <w:szCs w:val="20"/>
                        </w:rPr>
                        <w:t>IČO: 7065900 I, DIČ: CZ7065900 I</w:t>
                      </w:r>
                    </w:p>
                    <w:p w:rsidR="009E2433" w:rsidRDefault="00DB1ED4">
                      <w:pPr>
                        <w:pStyle w:val="Style"/>
                        <w:spacing w:line="240" w:lineRule="atLeast"/>
                        <w:ind w:left="14"/>
                        <w:textAlignment w:val="baseline"/>
                      </w:pPr>
                      <w:r>
                        <w:rPr>
                          <w:sz w:val="20"/>
                          <w:szCs w:val="20"/>
                        </w:rPr>
                        <w:t xml:space="preserve">Zastoupená: </w:t>
                      </w:r>
                    </w:p>
                    <w:p w:rsidR="009E2433" w:rsidRDefault="00DB1ED4">
                      <w:pPr>
                        <w:pStyle w:val="Style"/>
                        <w:spacing w:line="254" w:lineRule="atLeast"/>
                        <w:ind w:left="9" w:right="604"/>
                        <w:textAlignment w:val="baseline"/>
                      </w:pPr>
                      <w:r>
                        <w:rPr>
                          <w:sz w:val="20"/>
                          <w:szCs w:val="20"/>
                        </w:rPr>
                        <w:t>Společnost zapsána v obchodním rejstříku</w:t>
                      </w:r>
                      <w:r>
                        <w:rPr>
                          <w:sz w:val="20"/>
                          <w:szCs w:val="20"/>
                        </w:rPr>
                        <w:t>, vedeném Krajským soudem v Českých Budějovicích, oddíl Pr, vložka 449</w:t>
                      </w:r>
                    </w:p>
                    <w:p w:rsidR="009E2433" w:rsidRDefault="00DB1ED4">
                      <w:pPr>
                        <w:pStyle w:val="Style"/>
                        <w:spacing w:line="240" w:lineRule="atLeast"/>
                        <w:ind w:left="14"/>
                        <w:textAlignment w:val="baseline"/>
                      </w:pPr>
                      <w:r>
                        <w:rPr>
                          <w:sz w:val="20"/>
                          <w:szCs w:val="20"/>
                        </w:rPr>
                        <w:t>Bankovní spojení: KB Pelhřimov, č.ú. 78-0042070277/0 I 00</w:t>
                      </w:r>
                    </w:p>
                    <w:p w:rsidR="009E2433" w:rsidRDefault="00DB1ED4">
                      <w:pPr>
                        <w:pStyle w:val="Style"/>
                        <w:spacing w:line="244" w:lineRule="atLeast"/>
                        <w:ind w:left="14" w:right="705"/>
                        <w:textAlignment w:val="baseline"/>
                      </w:pPr>
                      <w:r>
                        <w:rPr>
                          <w:sz w:val="20"/>
                          <w:szCs w:val="20"/>
                        </w:rPr>
                        <w:t xml:space="preserve">Adresa k zasílání fakturace a veškerých sdělení určených Zákazníkovi: Dobešovská I, </w:t>
                      </w:r>
                      <w:r>
                        <w:rPr>
                          <w:rFonts w:ascii="Arial" w:eastAsia="Arial" w:hAnsi="Arial" w:cs="Arial"/>
                          <w:b/>
                          <w:w w:val="90"/>
                          <w:sz w:val="20"/>
                          <w:szCs w:val="20"/>
                        </w:rPr>
                        <w:t xml:space="preserve">394 94 </w:t>
                      </w:r>
                      <w:r>
                        <w:rPr>
                          <w:sz w:val="20"/>
                          <w:szCs w:val="20"/>
                        </w:rPr>
                        <w:t>Černovice Kontaktní osoba:</w:t>
                      </w:r>
                    </w:p>
                    <w:p w:rsidR="009E2433" w:rsidRDefault="00DB1ED4">
                      <w:pPr>
                        <w:pStyle w:val="Style"/>
                        <w:spacing w:line="499" w:lineRule="atLeast"/>
                        <w:ind w:left="19"/>
                        <w:textAlignment w:val="baseline"/>
                      </w:pPr>
                      <w:r>
                        <w:rPr>
                          <w:sz w:val="20"/>
                          <w:szCs w:val="20"/>
                        </w:rPr>
                        <w:t xml:space="preserve">(dále jen </w:t>
                      </w:r>
                      <w:r>
                        <w:rPr>
                          <w:b/>
                          <w:sz w:val="21"/>
                          <w:szCs w:val="21"/>
                        </w:rPr>
                        <w:t>„Zákazník")</w:t>
                      </w:r>
                    </w:p>
                    <w:p w:rsidR="009E2433" w:rsidRDefault="00DB1ED4">
                      <w:pPr>
                        <w:pStyle w:val="Style"/>
                        <w:spacing w:line="484" w:lineRule="atLeast"/>
                        <w:ind w:left="24"/>
                        <w:textAlignment w:val="baseline"/>
                      </w:pPr>
                      <w:r>
                        <w:rPr>
                          <w:sz w:val="20"/>
                          <w:szCs w:val="20"/>
                        </w:rPr>
                        <w:t xml:space="preserve">(Obchodník a Zákazník dále společně též jen </w:t>
                      </w:r>
                      <w:r>
                        <w:rPr>
                          <w:b/>
                          <w:sz w:val="21"/>
                          <w:szCs w:val="21"/>
                        </w:rPr>
                        <w:t>„Smluvní strany")</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318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6" name="st_1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02CE4" id="st_1_4" o:spid="_x0000_s1026" type="#_x0000_t202" style="position:absolute;margin-left:0;margin-top:0;width:50pt;height:5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YJJw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Z1WmC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2576" behindDoc="0" locked="0" layoutInCell="1" allowOverlap="1">
                <wp:simplePos x="0" y="0"/>
                <wp:positionH relativeFrom="margin">
                  <wp:posOffset>8890</wp:posOffset>
                </wp:positionH>
                <wp:positionV relativeFrom="margin">
                  <wp:posOffset>5373370</wp:posOffset>
                </wp:positionV>
                <wp:extent cx="6102985" cy="305435"/>
                <wp:effectExtent l="0" t="635" r="0" b="0"/>
                <wp:wrapNone/>
                <wp:docPr id="95" name="sh_1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30543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0" w:lineRule="atLeast"/>
                              <w:ind w:left="14"/>
                              <w:textAlignment w:val="baseline"/>
                            </w:pPr>
                            <w:r>
                              <w:rPr>
                                <w:sz w:val="20"/>
                                <w:szCs w:val="20"/>
                              </w:rPr>
                              <w:t xml:space="preserve">Předmětem této Smlouvy je sdružená služba dodávky </w:t>
                            </w:r>
                            <w:r>
                              <w:rPr>
                                <w:sz w:val="20"/>
                                <w:szCs w:val="20"/>
                              </w:rPr>
                              <w:t xml:space="preserve">zemního plynu (dále jen </w:t>
                            </w:r>
                            <w:r>
                              <w:rPr>
                                <w:b/>
                                <w:sz w:val="21"/>
                                <w:szCs w:val="21"/>
                              </w:rPr>
                              <w:t xml:space="preserve">„plyn") </w:t>
                            </w:r>
                            <w:r>
                              <w:rPr>
                                <w:sz w:val="20"/>
                                <w:szCs w:val="20"/>
                              </w:rPr>
                              <w:t>upravená v souladu s energetickým zákonem.</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4" o:spid="_x0000_s1038" type="#_x0000_t202" style="position:absolute;margin-left:.7pt;margin-top:423.1pt;width:480.55pt;height:24.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" filled="f" stroked="f">
                <v:fill opacity="0"/>
                <v:stroke joinstyle="round"/>
                <v:textbox style="mso-fit-shape-to-text:t" inset="0,0,2.5pt,0">
                  <w:txbxContent>
                    <w:p w:rsidR="009E2433" w:rsidRDefault="00DB1ED4">
                      <w:pPr>
                        <w:pStyle w:val="Style"/>
                        <w:spacing w:line="240" w:lineRule="atLeast"/>
                        <w:ind w:left="14"/>
                        <w:textAlignment w:val="baseline"/>
                      </w:pPr>
                      <w:r>
                        <w:rPr>
                          <w:sz w:val="20"/>
                          <w:szCs w:val="20"/>
                        </w:rPr>
                        <w:t xml:space="preserve">Předmětem této Smlouvy je sdružená služba dodávky </w:t>
                      </w:r>
                      <w:r>
                        <w:rPr>
                          <w:sz w:val="20"/>
                          <w:szCs w:val="20"/>
                        </w:rPr>
                        <w:t xml:space="preserve">zemního plynu (dále jen </w:t>
                      </w:r>
                      <w:r>
                        <w:rPr>
                          <w:b/>
                          <w:sz w:val="21"/>
                          <w:szCs w:val="21"/>
                        </w:rPr>
                        <w:t xml:space="preserve">„plyn") </w:t>
                      </w:r>
                      <w:r>
                        <w:rPr>
                          <w:sz w:val="20"/>
                          <w:szCs w:val="20"/>
                        </w:rPr>
                        <w:t>upravená v souladu s energetickým zákonem.</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420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4" name="st_1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CC38" id="st_1_5" o:spid="_x0000_s1026" type="#_x0000_t202" style="position:absolute;margin-left:0;margin-top:0;width:50pt;height:50pt;z-index:2516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8XqMm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3600" behindDoc="0" locked="0" layoutInCell="1" allowOverlap="1">
                <wp:simplePos x="0" y="0"/>
                <wp:positionH relativeFrom="margin">
                  <wp:posOffset>8890</wp:posOffset>
                </wp:positionH>
                <wp:positionV relativeFrom="margin">
                  <wp:posOffset>5901055</wp:posOffset>
                </wp:positionV>
                <wp:extent cx="6102985" cy="2940685"/>
                <wp:effectExtent l="0" t="4445" r="0" b="0"/>
                <wp:wrapNone/>
                <wp:docPr id="93" name="sh_1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29406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4" w:lineRule="atLeast"/>
                              <w:ind w:left="9"/>
                              <w:jc w:val="both"/>
                              <w:textAlignment w:val="baseline"/>
                            </w:pPr>
                            <w:r>
                              <w:rPr>
                                <w:sz w:val="20"/>
                                <w:szCs w:val="20"/>
                              </w:rPr>
                              <w:t xml:space="preserve">Obchodník se Smlouvou zavazuje dodávat po dobu, na kterou je Smlouva uzavřena Zákazníkovi plyn, přistavit tento plyn k odběru v Odběrných místech Zákazníka a zajistit vlastním </w:t>
                            </w:r>
                            <w:r>
                              <w:rPr>
                                <w:sz w:val="20"/>
                                <w:szCs w:val="20"/>
                              </w:rPr>
                              <w:t>jménem a na vlastní účet distribuci plynu a Zákazník se zavazuje tento plyn ve sjednaném množství, včetně souvisejících služeb odebrat a zaplatit za to Obchodníkovi v rámci této Smlouvy dohodnutou cenu. Práva a povinnosti Smluvních stran se řídí obecně záv</w:t>
                            </w:r>
                            <w:r>
                              <w:rPr>
                                <w:sz w:val="20"/>
                                <w:szCs w:val="20"/>
                              </w:rPr>
                              <w:t>aznými právními předpisy, zejména ustanovením § 72 odstavce 2 energetického zákona a touto Smlouvou zahrnující její formulářové znění a její nedílné přílohy - Příloha A, Příloha B, Příloha C a Příloha D. V případě rozporu Formulářové části smlouvy, její Př</w:t>
                            </w:r>
                            <w:r>
                              <w:rPr>
                                <w:sz w:val="20"/>
                                <w:szCs w:val="20"/>
                              </w:rPr>
                              <w:t xml:space="preserve">ílohy A a Přílohy </w:t>
                            </w:r>
                            <w:r>
                              <w:rPr>
                                <w:rFonts w:ascii="Arial" w:eastAsia="Arial" w:hAnsi="Arial" w:cs="Arial"/>
                                <w:b/>
                                <w:w w:val="84"/>
                                <w:sz w:val="20"/>
                                <w:szCs w:val="20"/>
                              </w:rPr>
                              <w:t xml:space="preserve">B </w:t>
                            </w:r>
                            <w:r>
                              <w:rPr>
                                <w:sz w:val="20"/>
                                <w:szCs w:val="20"/>
                              </w:rPr>
                              <w:t>na straně jedné a Přílohy C (Obchodní podmínky) a Přílohy D (Ceník nadstandardních služeb) na straně druhé, mají ustanovení obsažená ve Formulářové části smlouvy, Příloze A a Příloze B přednost před ustanoveními Přílohy Ca Přílohy D.</w:t>
                            </w:r>
                          </w:p>
                          <w:p w:rsidR="009E2433" w:rsidRDefault="00DB1ED4">
                            <w:pPr>
                              <w:pStyle w:val="Style"/>
                              <w:spacing w:before="239" w:line="244" w:lineRule="atLeast"/>
                              <w:ind w:left="19"/>
                              <w:jc w:val="both"/>
                              <w:textAlignment w:val="baseline"/>
                            </w:pPr>
                            <w:r>
                              <w:rPr>
                                <w:sz w:val="20"/>
                                <w:szCs w:val="20"/>
                              </w:rPr>
                              <w:t>Zákazník prohlašuje, že je srozuměn s tím, že je podstatná část obsahu této Smlouvy upravena v Obchodních podmínkách a výslovně přijímá ustanovení čl. li. (cena), čl. Ill. (fakturační a platební podmínky), čl. IV. (dodací podmínky), čl. V. (vznik a změna S</w:t>
                            </w:r>
                            <w:r>
                              <w:rPr>
                                <w:sz w:val="20"/>
                                <w:szCs w:val="20"/>
                              </w:rPr>
                              <w:t>mlouvy, doba platnosti Smlouvy), čl. VI. (omezení, přerušení nebo ukončení dodávky plynu), čl. VII. (změna dodavatele plynu a ukončení Smlouvy), čl. VIII. (změna ceny a změna OP), čl. IX (sankce, včetně smluvních pokut), čl. XIII. (osobní údaje) a čl. XIV.</w:t>
                            </w:r>
                            <w:r>
                              <w:rPr>
                                <w:sz w:val="20"/>
                                <w:szCs w:val="20"/>
                              </w:rPr>
                              <w:t xml:space="preserve"> (ostatní </w:t>
                            </w:r>
                            <w:r>
                              <w:rPr>
                                <w:w w:val="86"/>
                                <w:sz w:val="20"/>
                                <w:szCs w:val="20"/>
                              </w:rPr>
                              <w:t xml:space="preserve">ujednáni) </w:t>
                            </w:r>
                            <w:r>
                              <w:rPr>
                                <w:sz w:val="20"/>
                                <w:szCs w:val="20"/>
                              </w:rPr>
                              <w:t xml:space="preserve">Obchodních podmínek a dále v Ceníku nadstandardních služeb Obchodníka, ve kterém jsou uvedeny ceny nákladů a poplatků za služby či jiná plnění, která jsou dle Smlouvy poskytována nad rámec běžných služeb a plnění, s jejichž obsahem byl </w:t>
                            </w:r>
                            <w:r>
                              <w:rPr>
                                <w:sz w:val="20"/>
                                <w:szCs w:val="20"/>
                              </w:rPr>
                              <w:t>před uzavřením Smlouvy dostatečně seznámen, byl mu vysvětlen a souhlasí s ním. Zákazník dále prohlašuje, že byl Obchodníkem v dostatečné míře srozuměn a vysvětlena mu všechna ustanovení Smlouvy a jejích nedílných</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5" o:spid="_x0000_s1039" type="#_x0000_t202" style="position:absolute;margin-left:.7pt;margin-top:464.65pt;width:480.55pt;height:23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" filled="f" stroked="f">
                <v:fill opacity="0"/>
                <v:stroke joinstyle="round"/>
                <v:textbox style="mso-fit-shape-to-text:t" inset="0,0,2.5pt,0">
                  <w:txbxContent>
                    <w:p w:rsidR="009E2433" w:rsidRDefault="00DB1ED4">
                      <w:pPr>
                        <w:pStyle w:val="Style"/>
                        <w:spacing w:line="244" w:lineRule="atLeast"/>
                        <w:ind w:left="9"/>
                        <w:jc w:val="both"/>
                        <w:textAlignment w:val="baseline"/>
                      </w:pPr>
                      <w:r>
                        <w:rPr>
                          <w:sz w:val="20"/>
                          <w:szCs w:val="20"/>
                        </w:rPr>
                        <w:t xml:space="preserve">Obchodník se Smlouvou zavazuje dodávat po dobu, na kterou je Smlouva uzavřena Zákazníkovi plyn, přistavit tento plyn k odběru v Odběrných místech Zákazníka a zajistit vlastním </w:t>
                      </w:r>
                      <w:r>
                        <w:rPr>
                          <w:sz w:val="20"/>
                          <w:szCs w:val="20"/>
                        </w:rPr>
                        <w:t>jménem a na vlastní účet distribuci plynu a Zákazník se zavazuje tento plyn ve sjednaném množství, včetně souvisejících služeb odebrat a zaplatit za to Obchodníkovi v rámci této Smlouvy dohodnutou cenu. Práva a povinnosti Smluvních stran se řídí obecně záv</w:t>
                      </w:r>
                      <w:r>
                        <w:rPr>
                          <w:sz w:val="20"/>
                          <w:szCs w:val="20"/>
                        </w:rPr>
                        <w:t>aznými právními předpisy, zejména ustanovením § 72 odstavce 2 energetického zákona a touto Smlouvou zahrnující její formulářové znění a její nedílné přílohy - Příloha A, Příloha B, Příloha C a Příloha D. V případě rozporu Formulářové části smlouvy, její Př</w:t>
                      </w:r>
                      <w:r>
                        <w:rPr>
                          <w:sz w:val="20"/>
                          <w:szCs w:val="20"/>
                        </w:rPr>
                        <w:t xml:space="preserve">ílohy A a Přílohy </w:t>
                      </w:r>
                      <w:r>
                        <w:rPr>
                          <w:rFonts w:ascii="Arial" w:eastAsia="Arial" w:hAnsi="Arial" w:cs="Arial"/>
                          <w:b/>
                          <w:w w:val="84"/>
                          <w:sz w:val="20"/>
                          <w:szCs w:val="20"/>
                        </w:rPr>
                        <w:t xml:space="preserve">B </w:t>
                      </w:r>
                      <w:r>
                        <w:rPr>
                          <w:sz w:val="20"/>
                          <w:szCs w:val="20"/>
                        </w:rPr>
                        <w:t>na straně jedné a Přílohy C (Obchodní podmínky) a Přílohy D (Ceník nadstandardních služeb) na straně druhé, mají ustanovení obsažená ve Formulářové části smlouvy, Příloze A a Příloze B přednost před ustanoveními Přílohy Ca Přílohy D.</w:t>
                      </w:r>
                    </w:p>
                    <w:p w:rsidR="009E2433" w:rsidRDefault="00DB1ED4">
                      <w:pPr>
                        <w:pStyle w:val="Style"/>
                        <w:spacing w:before="239" w:line="244" w:lineRule="atLeast"/>
                        <w:ind w:left="19"/>
                        <w:jc w:val="both"/>
                        <w:textAlignment w:val="baseline"/>
                      </w:pPr>
                      <w:r>
                        <w:rPr>
                          <w:sz w:val="20"/>
                          <w:szCs w:val="20"/>
                        </w:rPr>
                        <w:t>Zákazník prohlašuje, že je srozuměn s tím, že je podstatná část obsahu této Smlouvy upravena v Obchodních podmínkách a výslovně přijímá ustanovení čl. li. (cena), čl. Ill. (fakturační a platební podmínky), čl. IV. (dodací podmínky), čl. V. (vznik a změna S</w:t>
                      </w:r>
                      <w:r>
                        <w:rPr>
                          <w:sz w:val="20"/>
                          <w:szCs w:val="20"/>
                        </w:rPr>
                        <w:t>mlouvy, doba platnosti Smlouvy), čl. VI. (omezení, přerušení nebo ukončení dodávky plynu), čl. VII. (změna dodavatele plynu a ukončení Smlouvy), čl. VIII. (změna ceny a změna OP), čl. IX (sankce, včetně smluvních pokut), čl. XIII. (osobní údaje) a čl. XIV.</w:t>
                      </w:r>
                      <w:r>
                        <w:rPr>
                          <w:sz w:val="20"/>
                          <w:szCs w:val="20"/>
                        </w:rPr>
                        <w:t xml:space="preserve"> (ostatní </w:t>
                      </w:r>
                      <w:r>
                        <w:rPr>
                          <w:w w:val="86"/>
                          <w:sz w:val="20"/>
                          <w:szCs w:val="20"/>
                        </w:rPr>
                        <w:t xml:space="preserve">ujednáni) </w:t>
                      </w:r>
                      <w:r>
                        <w:rPr>
                          <w:sz w:val="20"/>
                          <w:szCs w:val="20"/>
                        </w:rPr>
                        <w:t xml:space="preserve">Obchodních podmínek a dále v Ceníku nadstandardních služeb Obchodníka, ve kterém jsou uvedeny ceny nákladů a poplatků za služby či jiná plnění, která jsou dle Smlouvy poskytována nad rámec běžných služeb a plnění, s jejichž obsahem byl </w:t>
                      </w:r>
                      <w:r>
                        <w:rPr>
                          <w:sz w:val="20"/>
                          <w:szCs w:val="20"/>
                        </w:rPr>
                        <w:t>před uzavřením Smlouvy dostatečně seznámen, byl mu vysvětlen a souhlasí s ním. Zákazník dále prohlašuje, že byl Obchodníkem v dostatečné míře srozuměn a vysvětlena mu všechna ustanovení Smlouvy a jejích nedílných</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523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2" name="st_1_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9C48" id="st_1_6" o:spid="_x0000_s1026" type="#_x0000_t202" style="position:absolute;margin-left:0;margin-top:0;width:50pt;height:50pt;z-index:2516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P0Jw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CgyD9C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4624" behindDoc="0" locked="0" layoutInCell="1" allowOverlap="1">
                <wp:simplePos x="0" y="0"/>
                <wp:positionH relativeFrom="margin">
                  <wp:posOffset>8890</wp:posOffset>
                </wp:positionH>
                <wp:positionV relativeFrom="margin">
                  <wp:posOffset>9223375</wp:posOffset>
                </wp:positionV>
                <wp:extent cx="6102985" cy="146050"/>
                <wp:effectExtent l="0" t="2540" r="0" b="3810"/>
                <wp:wrapNone/>
                <wp:docPr id="91" name="sh_1_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460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06" w:lineRule="atLeast"/>
                              <w:ind w:left="9062"/>
                              <w:textAlignment w:val="baseline"/>
                            </w:pPr>
                            <w:r>
                              <w:rPr>
                                <w:w w:val="90"/>
                                <w:sz w:val="20"/>
                                <w:szCs w:val="20"/>
                              </w:rPr>
                              <w:t>2</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_6" o:spid="_x0000_s1040" type="#_x0000_t202" style="position:absolute;margin-left:.7pt;margin-top:726.25pt;width:480.55pt;height:1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" filled="f" stroked="f">
                <v:fill opacity="0"/>
                <v:stroke joinstyle="round"/>
                <v:textbox style="mso-fit-shape-to-text:t" inset="0,0,2.5pt,0">
                  <w:txbxContent>
                    <w:p w:rsidR="009E2433" w:rsidRDefault="00DB1ED4">
                      <w:pPr>
                        <w:pStyle w:val="Style"/>
                        <w:spacing w:line="206" w:lineRule="atLeast"/>
                        <w:ind w:left="9062"/>
                        <w:textAlignment w:val="baseline"/>
                      </w:pPr>
                      <w:r>
                        <w:rPr>
                          <w:w w:val="90"/>
                          <w:sz w:val="20"/>
                          <w:szCs w:val="20"/>
                        </w:rPr>
                        <w:t>2</w:t>
                      </w:r>
                    </w:p>
                  </w:txbxContent>
                </v:textbox>
                <w10:wrap anchorx="margin" anchory="margin"/>
              </v:shape>
            </w:pict>
          </mc:Fallback>
        </mc:AlternateContent>
      </w:r>
    </w:p>
    <w:p w:rsidR="00DB1ED4" w:rsidRDefault="00DB1ED4">
      <w:pPr>
        <w:pStyle w:val="Style"/>
        <w:spacing w:line="1" w:lineRule="atLeast"/>
      </w:pPr>
    </w:p>
    <w:p w:rsidR="00DB1ED4" w:rsidRDefault="00DB1ED4">
      <w:pPr>
        <w:pStyle w:val="Style"/>
        <w:spacing w:line="1" w:lineRule="atLeast"/>
      </w:pPr>
    </w:p>
    <w:p w:rsidR="009E2433" w:rsidRDefault="00DB1ED4">
      <w:pPr>
        <w:pStyle w:val="Style"/>
        <w:spacing w:line="1" w:lineRule="atLeast"/>
        <w:rPr>
          <w:sz w:val="22"/>
          <w:szCs w:val="22"/>
        </w:rPr>
        <w:sectPr w:rsidR="009E2433">
          <w:type w:val="continuous"/>
          <w:pgSz w:w="11900" w:h="16840"/>
          <w:pgMar w:top="734" w:right="1172" w:bottom="360" w:left="792"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1625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0" name="st_2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89EEF" id="st_2_0" o:spid="_x0000_s1026" type="#_x0000_t202" style="position:absolute;margin-left:0;margin-top:0;width:50pt;height:50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5648" behindDoc="0" locked="0" layoutInCell="1" allowOverlap="1">
                <wp:simplePos x="0" y="0"/>
                <wp:positionH relativeFrom="margin">
                  <wp:posOffset>0</wp:posOffset>
                </wp:positionH>
                <wp:positionV relativeFrom="margin">
                  <wp:posOffset>0</wp:posOffset>
                </wp:positionV>
                <wp:extent cx="6106160" cy="607060"/>
                <wp:effectExtent l="4445" t="0" r="4445" b="0"/>
                <wp:wrapNone/>
                <wp:docPr id="89" name="sh_2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6070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before="18" w:line="225" w:lineRule="atLeast"/>
                              <w:ind w:left="24"/>
                              <w:textAlignment w:val="baseline"/>
                            </w:pPr>
                            <w:r>
                              <w:rPr>
                                <w:sz w:val="20"/>
                                <w:szCs w:val="20"/>
                              </w:rPr>
                              <w:t>příloh, předev</w:t>
                            </w:r>
                            <w:r>
                              <w:rPr>
                                <w:sz w:val="20"/>
                                <w:szCs w:val="20"/>
                              </w:rPr>
                              <w:t>ším pak způsob stanovení celkové ceny za plyn a související služby jím hrazené na základě této Smlouvy.</w:t>
                            </w:r>
                          </w:p>
                          <w:p w:rsidR="009E2433" w:rsidRDefault="00DB1ED4">
                            <w:pPr>
                              <w:pStyle w:val="Style"/>
                              <w:spacing w:before="18" w:line="225" w:lineRule="atLeast"/>
                              <w:ind w:left="24"/>
                              <w:textAlignment w:val="baseline"/>
                            </w:pPr>
                            <w:r>
                              <w:rPr>
                                <w:sz w:val="20"/>
                                <w:szCs w:val="20"/>
                              </w:rPr>
                              <w:t>Smluvní strany si sjednávají splatnost ceny odchylně od občanského zákoníku, která se počítá ode dne vystavení daňového dokladu ve lhůtě určené níže.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2_0" o:spid="_x0000_s1041" type="#_x0000_t202" style="position:absolute;margin-left:0;margin-top:0;width:480.8pt;height:47.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" filled="f" stroked="f">
                <v:fill opacity="0"/>
                <v:stroke joinstyle="round"/>
                <v:textbox style="mso-fit-shape-to-text:t" inset="0,0,2.5pt,0">
                  <w:txbxContent>
                    <w:p w:rsidR="009E2433" w:rsidRDefault="00DB1ED4">
                      <w:pPr>
                        <w:pStyle w:val="Style"/>
                        <w:spacing w:before="18" w:line="225" w:lineRule="atLeast"/>
                        <w:ind w:left="24"/>
                        <w:textAlignment w:val="baseline"/>
                      </w:pPr>
                      <w:r>
                        <w:rPr>
                          <w:sz w:val="20"/>
                          <w:szCs w:val="20"/>
                        </w:rPr>
                        <w:t>příloh, předev</w:t>
                      </w:r>
                      <w:r>
                        <w:rPr>
                          <w:sz w:val="20"/>
                          <w:szCs w:val="20"/>
                        </w:rPr>
                        <w:t>ším pak způsob stanovení celkové ceny za plyn a související služby jím hrazené na základě této Smlouvy.</w:t>
                      </w:r>
                    </w:p>
                    <w:p w:rsidR="009E2433" w:rsidRDefault="00DB1ED4">
                      <w:pPr>
                        <w:pStyle w:val="Style"/>
                        <w:spacing w:before="18" w:line="225" w:lineRule="atLeast"/>
                        <w:ind w:left="24"/>
                        <w:textAlignment w:val="baseline"/>
                      </w:pPr>
                      <w:r>
                        <w:rPr>
                          <w:sz w:val="20"/>
                          <w:szCs w:val="20"/>
                        </w:rPr>
                        <w:t>Smluvní strany si sjednávají splatnost ceny odchylně od občanského zákoníku, která se počítá ode dne vystavení daňového dokladu ve lhůtě určené níže.</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72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8" name="st_2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5212" id="st_2_1" o:spid="_x0000_s1026" type="#_x0000_t202" style="position:absolute;margin-left:0;margin-top:0;width:50pt;height:5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EEsWRc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margin">
                  <wp:posOffset>779780</wp:posOffset>
                </wp:positionV>
                <wp:extent cx="6102985" cy="310515"/>
                <wp:effectExtent l="4445" t="0" r="0" b="0"/>
                <wp:wrapNone/>
                <wp:docPr id="87" name="sh_2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3105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before="18" w:line="225" w:lineRule="atLeast"/>
                              <w:ind w:left="24"/>
                              <w:textAlignment w:val="baseline"/>
                            </w:pPr>
                            <w:r>
                              <w:rPr>
                                <w:sz w:val="20"/>
                                <w:szCs w:val="20"/>
                              </w:rPr>
                              <w:t xml:space="preserve">Nestanoví-li dohoda Smluvních stran jinak, Smlouva se uzavírá na dobu </w:t>
                            </w:r>
                            <w:r>
                              <w:rPr>
                                <w:b/>
                                <w:w w:val="106"/>
                                <w:sz w:val="21"/>
                                <w:szCs w:val="21"/>
                              </w:rPr>
                              <w:t xml:space="preserve">určitou od 1.1.2021 do 31.1 2.2021 </w:t>
                            </w:r>
                            <w:r>
                              <w:rPr>
                                <w:sz w:val="20"/>
                                <w:szCs w:val="20"/>
                              </w:rPr>
                              <w:t>bez možnosti automatické prolongace.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2_1" o:spid="_x0000_s1042" type="#_x0000_t202" style="position:absolute;margin-left:0;margin-top:61.4pt;width:480.55pt;height:24.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" filled="f" stroked="f">
                <v:fill opacity="0"/>
                <v:stroke joinstyle="round"/>
                <v:textbox style="mso-fit-shape-to-text:t" inset="0,0,2.5pt,0">
                  <w:txbxContent>
                    <w:p w:rsidR="009E2433" w:rsidRDefault="00DB1ED4">
                      <w:pPr>
                        <w:pStyle w:val="Style"/>
                        <w:spacing w:before="18" w:line="225" w:lineRule="atLeast"/>
                        <w:ind w:left="24"/>
                        <w:textAlignment w:val="baseline"/>
                      </w:pPr>
                      <w:r>
                        <w:rPr>
                          <w:sz w:val="20"/>
                          <w:szCs w:val="20"/>
                        </w:rPr>
                        <w:t xml:space="preserve">Nestanoví-li dohoda Smluvních stran jinak, Smlouva se uzavírá na dobu </w:t>
                      </w:r>
                      <w:r>
                        <w:rPr>
                          <w:b/>
                          <w:w w:val="106"/>
                          <w:sz w:val="21"/>
                          <w:szCs w:val="21"/>
                        </w:rPr>
                        <w:t xml:space="preserve">určitou od 1.1.2021 do 31.1 2.2021 </w:t>
                      </w:r>
                      <w:r>
                        <w:rPr>
                          <w:sz w:val="20"/>
                          <w:szCs w:val="20"/>
                        </w:rPr>
                        <w:t>bez možnosti automatické prolongace.</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830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6" name="st_2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1D9ED" id="st_2_2" o:spid="_x0000_s1026" type="#_x0000_t202" style="position:absolute;margin-left:0;margin-top:0;width:50pt;height:50pt;z-index:2516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G7CwMo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margin">
                  <wp:posOffset>1246505</wp:posOffset>
                </wp:positionV>
                <wp:extent cx="6102985" cy="4377690"/>
                <wp:effectExtent l="4445" t="0" r="0" b="0"/>
                <wp:wrapNone/>
                <wp:docPr id="85" name="sh_2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43776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before="18" w:line="225" w:lineRule="atLeast"/>
                              <w:ind w:left="24"/>
                              <w:textAlignment w:val="baseline"/>
                            </w:pPr>
                            <w:r>
                              <w:rPr>
                                <w:sz w:val="20"/>
                                <w:szCs w:val="20"/>
                              </w:rPr>
                              <w:t xml:space="preserve">Termín dodávek dle Smlouvy se sjednává na dobu od I. I. </w:t>
                            </w:r>
                            <w:r>
                              <w:rPr>
                                <w:b/>
                                <w:w w:val="106"/>
                                <w:sz w:val="21"/>
                                <w:szCs w:val="21"/>
                              </w:rPr>
                              <w:t xml:space="preserve">2021 6.00 hod. do </w:t>
                            </w:r>
                            <w:r>
                              <w:rPr>
                                <w:sz w:val="20"/>
                                <w:szCs w:val="20"/>
                              </w:rPr>
                              <w:t xml:space="preserve">I. I. </w:t>
                            </w:r>
                            <w:r>
                              <w:rPr>
                                <w:b/>
                                <w:w w:val="106"/>
                                <w:sz w:val="21"/>
                                <w:szCs w:val="21"/>
                              </w:rPr>
                              <w:t>2022 6.00 hod.</w:t>
                            </w:r>
                          </w:p>
                          <w:p w:rsidR="009E2433" w:rsidRDefault="00DB1ED4">
                            <w:pPr>
                              <w:pStyle w:val="Style"/>
                              <w:spacing w:before="258" w:line="235" w:lineRule="atLeast"/>
                              <w:ind w:left="9"/>
                              <w:jc w:val="both"/>
                              <w:textAlignment w:val="baseline"/>
                            </w:pPr>
                            <w:r>
                              <w:rPr>
                                <w:sz w:val="20"/>
                                <w:szCs w:val="20"/>
                              </w:rPr>
                              <w:t xml:space="preserve">V případě, </w:t>
                            </w:r>
                            <w:r>
                              <w:rPr>
                                <w:sz w:val="20"/>
                                <w:szCs w:val="20"/>
                              </w:rPr>
                              <w:t>že Zákazník před ukončením platnosti Smlouvy neoprávněně ukončí odběr plynu, je povinen zaplatit Obchodníkovi smluvní pokutu ve výši 6.000,- Kč. Zaplacení smluvní pokuty nemá vliv na nárok Obchodníka na náhradu škody v plném rozsahu.</w:t>
                            </w:r>
                          </w:p>
                          <w:p w:rsidR="009E2433" w:rsidRDefault="00DB1ED4">
                            <w:pPr>
                              <w:pStyle w:val="Style"/>
                              <w:spacing w:before="267" w:line="235" w:lineRule="atLeast"/>
                              <w:ind w:left="4"/>
                              <w:textAlignment w:val="baseline"/>
                            </w:pPr>
                            <w:r>
                              <w:rPr>
                                <w:sz w:val="20"/>
                                <w:szCs w:val="20"/>
                              </w:rPr>
                              <w:t xml:space="preserve">Ujednání o </w:t>
                            </w:r>
                            <w:r>
                              <w:rPr>
                                <w:b/>
                                <w:w w:val="106"/>
                                <w:sz w:val="21"/>
                                <w:szCs w:val="21"/>
                                <w:u w:val="single"/>
                              </w:rPr>
                              <w:t>celkovém mn</w:t>
                            </w:r>
                            <w:r>
                              <w:rPr>
                                <w:b/>
                                <w:w w:val="106"/>
                                <w:sz w:val="21"/>
                                <w:szCs w:val="21"/>
                                <w:u w:val="single"/>
                              </w:rPr>
                              <w:t xml:space="preserve">ožství plynu </w:t>
                            </w:r>
                            <w:r>
                              <w:rPr>
                                <w:sz w:val="20"/>
                                <w:szCs w:val="20"/>
                              </w:rPr>
                              <w:t xml:space="preserve">dodávaného dle této Smlouvy, včetně </w:t>
                            </w:r>
                            <w:r>
                              <w:rPr>
                                <w:b/>
                                <w:w w:val="106"/>
                                <w:sz w:val="21"/>
                                <w:szCs w:val="21"/>
                                <w:u w:val="single"/>
                              </w:rPr>
                              <w:t xml:space="preserve">specifikace Odběrných míst </w:t>
                            </w:r>
                            <w:r>
                              <w:rPr>
                                <w:sz w:val="20"/>
                                <w:szCs w:val="20"/>
                              </w:rPr>
                              <w:t>Zákazníka je obsažena v Příloze A této Smlouvy.</w:t>
                            </w:r>
                          </w:p>
                          <w:p w:rsidR="009E2433" w:rsidRDefault="00DB1ED4">
                            <w:pPr>
                              <w:pStyle w:val="Style"/>
                              <w:spacing w:line="499" w:lineRule="atLeast"/>
                              <w:ind w:left="14"/>
                              <w:textAlignment w:val="baseline"/>
                            </w:pPr>
                            <w:r>
                              <w:rPr>
                                <w:b/>
                                <w:w w:val="106"/>
                                <w:sz w:val="21"/>
                                <w:szCs w:val="21"/>
                                <w:u w:val="single"/>
                              </w:rPr>
                              <w:t xml:space="preserve">Cena ostatních služeb dodávky plynu </w:t>
                            </w:r>
                            <w:r>
                              <w:rPr>
                                <w:sz w:val="20"/>
                                <w:szCs w:val="20"/>
                              </w:rPr>
                              <w:t>dle této Smlouvy je sjednána v Příloze B této Smlouvy.</w:t>
                            </w:r>
                          </w:p>
                          <w:p w:rsidR="009E2433" w:rsidRDefault="00DB1ED4">
                            <w:pPr>
                              <w:pStyle w:val="Style"/>
                              <w:spacing w:before="267" w:line="235" w:lineRule="atLeast"/>
                              <w:ind w:left="4"/>
                              <w:textAlignment w:val="baseline"/>
                            </w:pPr>
                            <w:r>
                              <w:rPr>
                                <w:sz w:val="20"/>
                                <w:szCs w:val="20"/>
                              </w:rPr>
                              <w:t>Smluvní strany sjednávají, že Zákazník je</w:t>
                            </w:r>
                            <w:r>
                              <w:rPr>
                                <w:sz w:val="20"/>
                                <w:szCs w:val="20"/>
                              </w:rPr>
                              <w:t xml:space="preserve"> povinen hradit </w:t>
                            </w:r>
                            <w:r>
                              <w:rPr>
                                <w:b/>
                                <w:w w:val="106"/>
                                <w:sz w:val="21"/>
                                <w:szCs w:val="21"/>
                                <w:u w:val="single"/>
                              </w:rPr>
                              <w:t xml:space="preserve">zálohy </w:t>
                            </w:r>
                            <w:r>
                              <w:rPr>
                                <w:sz w:val="20"/>
                                <w:szCs w:val="20"/>
                              </w:rPr>
                              <w:t>na cenu dodávky ve výši stanovené v Oznámení o výši záloh.</w:t>
                            </w:r>
                          </w:p>
                          <w:p w:rsidR="009E2433" w:rsidRDefault="00DB1ED4">
                            <w:pPr>
                              <w:pStyle w:val="Style"/>
                              <w:spacing w:before="267" w:line="235" w:lineRule="atLeast"/>
                              <w:ind w:left="4"/>
                              <w:textAlignment w:val="baseline"/>
                            </w:pPr>
                            <w:r>
                              <w:rPr>
                                <w:b/>
                                <w:w w:val="106"/>
                                <w:sz w:val="21"/>
                                <w:szCs w:val="21"/>
                                <w:u w:val="single"/>
                              </w:rPr>
                              <w:t xml:space="preserve">Splatnost záloh </w:t>
                            </w:r>
                            <w:r>
                              <w:rPr>
                                <w:sz w:val="20"/>
                                <w:szCs w:val="20"/>
                              </w:rPr>
                              <w:t>na cenu dodávky plynu se sjednává jako měsíční ke konkrétnímu dni tak, že každá záloha je splatná k 15. dni kalendářního měsíce.</w:t>
                            </w:r>
                          </w:p>
                          <w:p w:rsidR="009E2433" w:rsidRDefault="00DB1ED4">
                            <w:pPr>
                              <w:pStyle w:val="Style"/>
                              <w:spacing w:line="499" w:lineRule="atLeast"/>
                              <w:ind w:left="14"/>
                              <w:textAlignment w:val="baseline"/>
                            </w:pPr>
                            <w:r>
                              <w:rPr>
                                <w:sz w:val="20"/>
                                <w:szCs w:val="20"/>
                              </w:rPr>
                              <w:t xml:space="preserve">Smluvní strany sjednávají </w:t>
                            </w:r>
                            <w:r>
                              <w:rPr>
                                <w:b/>
                                <w:w w:val="106"/>
                                <w:sz w:val="21"/>
                                <w:szCs w:val="21"/>
                                <w:u w:val="single"/>
                              </w:rPr>
                              <w:t>spl</w:t>
                            </w:r>
                            <w:r>
                              <w:rPr>
                                <w:b/>
                                <w:w w:val="106"/>
                                <w:sz w:val="21"/>
                                <w:szCs w:val="21"/>
                                <w:u w:val="single"/>
                              </w:rPr>
                              <w:t xml:space="preserve">atnost faktur. přeplatků a nedoplatků </w:t>
                            </w:r>
                            <w:r>
                              <w:rPr>
                                <w:sz w:val="20"/>
                                <w:szCs w:val="20"/>
                              </w:rPr>
                              <w:t>ve lhůtě 30 dnů.</w:t>
                            </w:r>
                          </w:p>
                          <w:p w:rsidR="009E2433" w:rsidRDefault="00DB1ED4">
                            <w:pPr>
                              <w:pStyle w:val="Style"/>
                              <w:spacing w:before="267" w:line="235" w:lineRule="atLeast"/>
                              <w:ind w:left="4"/>
                              <w:textAlignment w:val="baseline"/>
                            </w:pPr>
                            <w:r>
                              <w:rPr>
                                <w:sz w:val="20"/>
                                <w:szCs w:val="20"/>
                              </w:rPr>
                              <w:t xml:space="preserve">Smluvní strany sjednávají, že veškeré </w:t>
                            </w:r>
                            <w:r>
                              <w:rPr>
                                <w:b/>
                                <w:w w:val="106"/>
                                <w:sz w:val="21"/>
                                <w:szCs w:val="21"/>
                                <w:u w:val="single"/>
                              </w:rPr>
                              <w:t xml:space="preserve">úhrady peněžitých částek </w:t>
                            </w:r>
                            <w:r>
                              <w:rPr>
                                <w:sz w:val="20"/>
                                <w:szCs w:val="20"/>
                              </w:rPr>
                              <w:t>Zákazníkem Obchodníkovi budou prováděny bezhotovostní formou převodu na bankovní účet.</w:t>
                            </w:r>
                          </w:p>
                          <w:p w:rsidR="009E2433" w:rsidRDefault="00DB1ED4">
                            <w:pPr>
                              <w:pStyle w:val="Style"/>
                              <w:spacing w:before="267" w:line="235" w:lineRule="atLeast"/>
                              <w:ind w:left="4"/>
                              <w:textAlignment w:val="baseline"/>
                            </w:pPr>
                            <w:r>
                              <w:rPr>
                                <w:sz w:val="20"/>
                                <w:szCs w:val="20"/>
                              </w:rPr>
                              <w:t>Zákazník souhlasí se zasíláním a doručováním faktur</w:t>
                            </w:r>
                            <w:r>
                              <w:rPr>
                                <w:sz w:val="20"/>
                                <w:szCs w:val="20"/>
                              </w:rPr>
                              <w:t>, předpisů záloh v elektronické podobě na email své kontaktní osoby uvedený v záhlaví Formulářové části smlouvy.</w:t>
                            </w:r>
                          </w:p>
                          <w:p w:rsidR="009E2433" w:rsidRDefault="00DB1ED4">
                            <w:pPr>
                              <w:pStyle w:val="Style"/>
                              <w:spacing w:before="258" w:line="235" w:lineRule="atLeast"/>
                              <w:ind w:left="9"/>
                              <w:jc w:val="both"/>
                              <w:textAlignment w:val="baseline"/>
                            </w:pPr>
                            <w:r>
                              <w:rPr>
                                <w:sz w:val="20"/>
                                <w:szCs w:val="20"/>
                              </w:rPr>
                              <w:t>Pokud se Obchodník se Zákazníkem dohodne na postupu dle čl. Ill., bod 6 Obchodních podmínek dodávky zemního plynu, bude zákazník zasílat samood</w:t>
                            </w:r>
                            <w:r>
                              <w:rPr>
                                <w:sz w:val="20"/>
                                <w:szCs w:val="20"/>
                              </w:rPr>
                              <w:t xml:space="preserve">ečty na emailovou adresu </w:t>
                            </w:r>
                            <w:hyperlink r:id="rId6">
                              <w:r>
                                <w:rPr>
                                  <w:color w:val="0000FF"/>
                                  <w:sz w:val="20"/>
                                  <w:szCs w:val="20"/>
                                  <w:u w:val="single"/>
                                </w:rPr>
                                <w:t>samoodecet@ppas.cz</w:t>
                              </w:r>
                            </w:hyperlink>
                            <w:r>
                              <w:rPr>
                                <w:sz w:val="20"/>
                                <w:szCs w:val="20"/>
                              </w:rPr>
                              <w:t>a do předmětu emailové zprávy uvede „Samoodečet FLEXI".</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2_2" o:spid="_x0000_s1043" type="#_x0000_t202" style="position:absolute;margin-left:0;margin-top:98.15pt;width:480.55pt;height:344.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" filled="f" stroked="f">
                <v:fill opacity="0"/>
                <v:stroke joinstyle="round"/>
                <v:textbox style="mso-fit-shape-to-text:t" inset="0,0,2.5pt,0">
                  <w:txbxContent>
                    <w:p w:rsidR="009E2433" w:rsidRDefault="00DB1ED4">
                      <w:pPr>
                        <w:pStyle w:val="Style"/>
                        <w:spacing w:before="18" w:line="225" w:lineRule="atLeast"/>
                        <w:ind w:left="24"/>
                        <w:textAlignment w:val="baseline"/>
                      </w:pPr>
                      <w:r>
                        <w:rPr>
                          <w:sz w:val="20"/>
                          <w:szCs w:val="20"/>
                        </w:rPr>
                        <w:t xml:space="preserve">Termín dodávek dle Smlouvy se sjednává na dobu od I. I. </w:t>
                      </w:r>
                      <w:r>
                        <w:rPr>
                          <w:b/>
                          <w:w w:val="106"/>
                          <w:sz w:val="21"/>
                          <w:szCs w:val="21"/>
                        </w:rPr>
                        <w:t xml:space="preserve">2021 6.00 hod. do </w:t>
                      </w:r>
                      <w:r>
                        <w:rPr>
                          <w:sz w:val="20"/>
                          <w:szCs w:val="20"/>
                        </w:rPr>
                        <w:t xml:space="preserve">I. I. </w:t>
                      </w:r>
                      <w:r>
                        <w:rPr>
                          <w:b/>
                          <w:w w:val="106"/>
                          <w:sz w:val="21"/>
                          <w:szCs w:val="21"/>
                        </w:rPr>
                        <w:t>2022 6.00 hod.</w:t>
                      </w:r>
                    </w:p>
                    <w:p w:rsidR="009E2433" w:rsidRDefault="00DB1ED4">
                      <w:pPr>
                        <w:pStyle w:val="Style"/>
                        <w:spacing w:before="258" w:line="235" w:lineRule="atLeast"/>
                        <w:ind w:left="9"/>
                        <w:jc w:val="both"/>
                        <w:textAlignment w:val="baseline"/>
                      </w:pPr>
                      <w:r>
                        <w:rPr>
                          <w:sz w:val="20"/>
                          <w:szCs w:val="20"/>
                        </w:rPr>
                        <w:t xml:space="preserve">V případě, </w:t>
                      </w:r>
                      <w:r>
                        <w:rPr>
                          <w:sz w:val="20"/>
                          <w:szCs w:val="20"/>
                        </w:rPr>
                        <w:t>že Zákazník před ukončením platnosti Smlouvy neoprávněně ukončí odběr plynu, je povinen zaplatit Obchodníkovi smluvní pokutu ve výši 6.000,- Kč. Zaplacení smluvní pokuty nemá vliv na nárok Obchodníka na náhradu škody v plném rozsahu.</w:t>
                      </w:r>
                    </w:p>
                    <w:p w:rsidR="009E2433" w:rsidRDefault="00DB1ED4">
                      <w:pPr>
                        <w:pStyle w:val="Style"/>
                        <w:spacing w:before="267" w:line="235" w:lineRule="atLeast"/>
                        <w:ind w:left="4"/>
                        <w:textAlignment w:val="baseline"/>
                      </w:pPr>
                      <w:r>
                        <w:rPr>
                          <w:sz w:val="20"/>
                          <w:szCs w:val="20"/>
                        </w:rPr>
                        <w:t xml:space="preserve">Ujednání o </w:t>
                      </w:r>
                      <w:r>
                        <w:rPr>
                          <w:b/>
                          <w:w w:val="106"/>
                          <w:sz w:val="21"/>
                          <w:szCs w:val="21"/>
                          <w:u w:val="single"/>
                        </w:rPr>
                        <w:t>celkovém mn</w:t>
                      </w:r>
                      <w:r>
                        <w:rPr>
                          <w:b/>
                          <w:w w:val="106"/>
                          <w:sz w:val="21"/>
                          <w:szCs w:val="21"/>
                          <w:u w:val="single"/>
                        </w:rPr>
                        <w:t xml:space="preserve">ožství plynu </w:t>
                      </w:r>
                      <w:r>
                        <w:rPr>
                          <w:sz w:val="20"/>
                          <w:szCs w:val="20"/>
                        </w:rPr>
                        <w:t xml:space="preserve">dodávaného dle této Smlouvy, včetně </w:t>
                      </w:r>
                      <w:r>
                        <w:rPr>
                          <w:b/>
                          <w:w w:val="106"/>
                          <w:sz w:val="21"/>
                          <w:szCs w:val="21"/>
                          <w:u w:val="single"/>
                        </w:rPr>
                        <w:t xml:space="preserve">specifikace Odběrných míst </w:t>
                      </w:r>
                      <w:r>
                        <w:rPr>
                          <w:sz w:val="20"/>
                          <w:szCs w:val="20"/>
                        </w:rPr>
                        <w:t>Zákazníka je obsažena v Příloze A této Smlouvy.</w:t>
                      </w:r>
                    </w:p>
                    <w:p w:rsidR="009E2433" w:rsidRDefault="00DB1ED4">
                      <w:pPr>
                        <w:pStyle w:val="Style"/>
                        <w:spacing w:line="499" w:lineRule="atLeast"/>
                        <w:ind w:left="14"/>
                        <w:textAlignment w:val="baseline"/>
                      </w:pPr>
                      <w:r>
                        <w:rPr>
                          <w:b/>
                          <w:w w:val="106"/>
                          <w:sz w:val="21"/>
                          <w:szCs w:val="21"/>
                          <w:u w:val="single"/>
                        </w:rPr>
                        <w:t xml:space="preserve">Cena ostatních služeb dodávky plynu </w:t>
                      </w:r>
                      <w:r>
                        <w:rPr>
                          <w:sz w:val="20"/>
                          <w:szCs w:val="20"/>
                        </w:rPr>
                        <w:t>dle této Smlouvy je sjednána v Příloze B této Smlouvy.</w:t>
                      </w:r>
                    </w:p>
                    <w:p w:rsidR="009E2433" w:rsidRDefault="00DB1ED4">
                      <w:pPr>
                        <w:pStyle w:val="Style"/>
                        <w:spacing w:before="267" w:line="235" w:lineRule="atLeast"/>
                        <w:ind w:left="4"/>
                        <w:textAlignment w:val="baseline"/>
                      </w:pPr>
                      <w:r>
                        <w:rPr>
                          <w:sz w:val="20"/>
                          <w:szCs w:val="20"/>
                        </w:rPr>
                        <w:t>Smluvní strany sjednávají, že Zákazník je</w:t>
                      </w:r>
                      <w:r>
                        <w:rPr>
                          <w:sz w:val="20"/>
                          <w:szCs w:val="20"/>
                        </w:rPr>
                        <w:t xml:space="preserve"> povinen hradit </w:t>
                      </w:r>
                      <w:r>
                        <w:rPr>
                          <w:b/>
                          <w:w w:val="106"/>
                          <w:sz w:val="21"/>
                          <w:szCs w:val="21"/>
                          <w:u w:val="single"/>
                        </w:rPr>
                        <w:t xml:space="preserve">zálohy </w:t>
                      </w:r>
                      <w:r>
                        <w:rPr>
                          <w:sz w:val="20"/>
                          <w:szCs w:val="20"/>
                        </w:rPr>
                        <w:t>na cenu dodávky ve výši stanovené v Oznámení o výši záloh.</w:t>
                      </w:r>
                    </w:p>
                    <w:p w:rsidR="009E2433" w:rsidRDefault="00DB1ED4">
                      <w:pPr>
                        <w:pStyle w:val="Style"/>
                        <w:spacing w:before="267" w:line="235" w:lineRule="atLeast"/>
                        <w:ind w:left="4"/>
                        <w:textAlignment w:val="baseline"/>
                      </w:pPr>
                      <w:r>
                        <w:rPr>
                          <w:b/>
                          <w:w w:val="106"/>
                          <w:sz w:val="21"/>
                          <w:szCs w:val="21"/>
                          <w:u w:val="single"/>
                        </w:rPr>
                        <w:t xml:space="preserve">Splatnost záloh </w:t>
                      </w:r>
                      <w:r>
                        <w:rPr>
                          <w:sz w:val="20"/>
                          <w:szCs w:val="20"/>
                        </w:rPr>
                        <w:t>na cenu dodávky plynu se sjednává jako měsíční ke konkrétnímu dni tak, že každá záloha je splatná k 15. dni kalendářního měsíce.</w:t>
                      </w:r>
                    </w:p>
                    <w:p w:rsidR="009E2433" w:rsidRDefault="00DB1ED4">
                      <w:pPr>
                        <w:pStyle w:val="Style"/>
                        <w:spacing w:line="499" w:lineRule="atLeast"/>
                        <w:ind w:left="14"/>
                        <w:textAlignment w:val="baseline"/>
                      </w:pPr>
                      <w:r>
                        <w:rPr>
                          <w:sz w:val="20"/>
                          <w:szCs w:val="20"/>
                        </w:rPr>
                        <w:t xml:space="preserve">Smluvní strany sjednávají </w:t>
                      </w:r>
                      <w:r>
                        <w:rPr>
                          <w:b/>
                          <w:w w:val="106"/>
                          <w:sz w:val="21"/>
                          <w:szCs w:val="21"/>
                          <w:u w:val="single"/>
                        </w:rPr>
                        <w:t>spl</w:t>
                      </w:r>
                      <w:r>
                        <w:rPr>
                          <w:b/>
                          <w:w w:val="106"/>
                          <w:sz w:val="21"/>
                          <w:szCs w:val="21"/>
                          <w:u w:val="single"/>
                        </w:rPr>
                        <w:t xml:space="preserve">atnost faktur. přeplatků a nedoplatků </w:t>
                      </w:r>
                      <w:r>
                        <w:rPr>
                          <w:sz w:val="20"/>
                          <w:szCs w:val="20"/>
                        </w:rPr>
                        <w:t>ve lhůtě 30 dnů.</w:t>
                      </w:r>
                    </w:p>
                    <w:p w:rsidR="009E2433" w:rsidRDefault="00DB1ED4">
                      <w:pPr>
                        <w:pStyle w:val="Style"/>
                        <w:spacing w:before="267" w:line="235" w:lineRule="atLeast"/>
                        <w:ind w:left="4"/>
                        <w:textAlignment w:val="baseline"/>
                      </w:pPr>
                      <w:r>
                        <w:rPr>
                          <w:sz w:val="20"/>
                          <w:szCs w:val="20"/>
                        </w:rPr>
                        <w:t xml:space="preserve">Smluvní strany sjednávají, že veškeré </w:t>
                      </w:r>
                      <w:r>
                        <w:rPr>
                          <w:b/>
                          <w:w w:val="106"/>
                          <w:sz w:val="21"/>
                          <w:szCs w:val="21"/>
                          <w:u w:val="single"/>
                        </w:rPr>
                        <w:t xml:space="preserve">úhrady peněžitých částek </w:t>
                      </w:r>
                      <w:r>
                        <w:rPr>
                          <w:sz w:val="20"/>
                          <w:szCs w:val="20"/>
                        </w:rPr>
                        <w:t>Zákazníkem Obchodníkovi budou prováděny bezhotovostní formou převodu na bankovní účet.</w:t>
                      </w:r>
                    </w:p>
                    <w:p w:rsidR="009E2433" w:rsidRDefault="00DB1ED4">
                      <w:pPr>
                        <w:pStyle w:val="Style"/>
                        <w:spacing w:before="267" w:line="235" w:lineRule="atLeast"/>
                        <w:ind w:left="4"/>
                        <w:textAlignment w:val="baseline"/>
                      </w:pPr>
                      <w:r>
                        <w:rPr>
                          <w:sz w:val="20"/>
                          <w:szCs w:val="20"/>
                        </w:rPr>
                        <w:t>Zákazník souhlasí se zasíláním a doručováním faktur</w:t>
                      </w:r>
                      <w:r>
                        <w:rPr>
                          <w:sz w:val="20"/>
                          <w:szCs w:val="20"/>
                        </w:rPr>
                        <w:t>, předpisů záloh v elektronické podobě na email své kontaktní osoby uvedený v záhlaví Formulářové části smlouvy.</w:t>
                      </w:r>
                    </w:p>
                    <w:p w:rsidR="009E2433" w:rsidRDefault="00DB1ED4">
                      <w:pPr>
                        <w:pStyle w:val="Style"/>
                        <w:spacing w:before="258" w:line="235" w:lineRule="atLeast"/>
                        <w:ind w:left="9"/>
                        <w:jc w:val="both"/>
                        <w:textAlignment w:val="baseline"/>
                      </w:pPr>
                      <w:r>
                        <w:rPr>
                          <w:sz w:val="20"/>
                          <w:szCs w:val="20"/>
                        </w:rPr>
                        <w:t>Pokud se Obchodník se Zákazníkem dohodne na postupu dle čl. Ill., bod 6 Obchodních podmínek dodávky zemního plynu, bude zákazník zasílat samood</w:t>
                      </w:r>
                      <w:r>
                        <w:rPr>
                          <w:sz w:val="20"/>
                          <w:szCs w:val="20"/>
                        </w:rPr>
                        <w:t xml:space="preserve">ečty na emailovou adresu </w:t>
                      </w:r>
                      <w:hyperlink r:id="rId7">
                        <w:r>
                          <w:rPr>
                            <w:color w:val="0000FF"/>
                            <w:sz w:val="20"/>
                            <w:szCs w:val="20"/>
                            <w:u w:val="single"/>
                          </w:rPr>
                          <w:t>samoodecet@ppas.cz</w:t>
                        </w:r>
                      </w:hyperlink>
                      <w:r>
                        <w:rPr>
                          <w:sz w:val="20"/>
                          <w:szCs w:val="20"/>
                        </w:rPr>
                        <w:t>a do předmětu emailové zprávy uvede „Samoodečet FLEXI".</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193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4" name="st_2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0A4D" id="st_2_3" o:spid="_x0000_s1026" type="#_x0000_t202" style="position:absolute;margin-left:0;margin-top:0;width:50pt;height:5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Pjt6lk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8720" behindDoc="0" locked="0" layoutInCell="1" allowOverlap="1">
                <wp:simplePos x="0" y="0"/>
                <wp:positionH relativeFrom="margin">
                  <wp:posOffset>0</wp:posOffset>
                </wp:positionH>
                <wp:positionV relativeFrom="margin">
                  <wp:posOffset>5925185</wp:posOffset>
                </wp:positionV>
                <wp:extent cx="6102985" cy="158115"/>
                <wp:effectExtent l="4445" t="0" r="0" b="0"/>
                <wp:wrapNone/>
                <wp:docPr id="83" name="sh_2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581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9" w:lineRule="atLeast"/>
                              <w:ind w:left="408"/>
                              <w:textAlignment w:val="baseline"/>
                            </w:pPr>
                            <w:r>
                              <w:rPr>
                                <w:rFonts w:ascii="Arial" w:eastAsia="Arial" w:hAnsi="Arial" w:cs="Arial"/>
                                <w:b/>
                                <w:sz w:val="21"/>
                                <w:szCs w:val="21"/>
                              </w:rPr>
                              <w:t>Zvláštní ujednání dle zadávací dokumentace veřejné zakázky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2_3" o:spid="_x0000_s1044" type="#_x0000_t202" style="position:absolute;margin-left:0;margin-top:466.55pt;width:480.55pt;height:12.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" filled="f" stroked="f">
                <v:fill opacity="0"/>
                <v:stroke joinstyle="round"/>
                <v:textbox style="mso-fit-shape-to-text:t" inset="0,0,2.5pt,0">
                  <w:txbxContent>
                    <w:p w:rsidR="009E2433" w:rsidRDefault="00DB1ED4">
                      <w:pPr>
                        <w:pStyle w:val="Style"/>
                        <w:spacing w:line="249" w:lineRule="atLeast"/>
                        <w:ind w:left="408"/>
                        <w:textAlignment w:val="baseline"/>
                      </w:pPr>
                      <w:r>
                        <w:rPr>
                          <w:rFonts w:ascii="Arial" w:eastAsia="Arial" w:hAnsi="Arial" w:cs="Arial"/>
                          <w:b/>
                          <w:sz w:val="21"/>
                          <w:szCs w:val="21"/>
                        </w:rPr>
                        <w:t>Zvláštní ujednání dle zadávací dokumentace veřejné zakázky</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035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2" name="st_2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13B6" id="st_2_4" o:spid="_x0000_s1026" type="#_x0000_t202" style="position:absolute;margin-left:0;margin-top:0;width:50pt;height:50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Ey3SKU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margin">
                  <wp:posOffset>6269355</wp:posOffset>
                </wp:positionV>
                <wp:extent cx="6102985" cy="2620645"/>
                <wp:effectExtent l="4445" t="0" r="0" b="0"/>
                <wp:wrapNone/>
                <wp:docPr id="81" name="sh_2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26206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4" w:lineRule="atLeast"/>
                              <w:ind w:left="744" w:right="446"/>
                              <w:jc w:val="both"/>
                              <w:textAlignment w:val="baseline"/>
                            </w:pPr>
                            <w:r>
                              <w:rPr>
                                <w:sz w:val="20"/>
                                <w:szCs w:val="20"/>
                              </w:rPr>
                              <w:t xml:space="preserve">„Celkovou a pro účely fakturace rozhodnou </w:t>
                            </w:r>
                            <w:r>
                              <w:rPr>
                                <w:sz w:val="20"/>
                                <w:szCs w:val="20"/>
                              </w:rPr>
                              <w:t>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w:t>
                            </w:r>
                            <w:r>
                              <w:rPr>
                                <w:sz w:val="20"/>
                                <w:szCs w:val="20"/>
                              </w:rPr>
                              <w:t>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w:t>
                            </w:r>
                            <w:r>
                              <w:rPr>
                                <w:sz w:val="20"/>
                                <w:szCs w:val="20"/>
                              </w:rPr>
                              <w:t>dle předpisů platných v době uskutečnění zdanitelného plnění.</w:t>
                            </w:r>
                          </w:p>
                          <w:p w:rsidR="009E2433" w:rsidRDefault="00DB1ED4">
                            <w:pPr>
                              <w:pStyle w:val="Style"/>
                              <w:spacing w:before="248" w:line="240" w:lineRule="atLeast"/>
                              <w:ind w:left="729" w:right="456"/>
                              <w:jc w:val="both"/>
                              <w:textAlignment w:val="baseline"/>
                            </w:pPr>
                            <w:r>
                              <w:rPr>
                                <w:sz w:val="20"/>
                                <w:szCs w:val="20"/>
                              </w:rPr>
                              <w:t>„Úhrada za plnění z této smlouvy bude realizována bezhotovostním převodem na ucet poskytovatele, který je správcem daně (finančním úřadem) zveřejněn způsobem umožňujícím dálkový přístup ve smysl</w:t>
                            </w:r>
                            <w:r>
                              <w:rPr>
                                <w:sz w:val="20"/>
                                <w:szCs w:val="20"/>
                              </w:rPr>
                              <w:t xml:space="preserve">u ustanovení </w:t>
                            </w:r>
                            <w:r>
                              <w:rPr>
                                <w:sz w:val="21"/>
                                <w:szCs w:val="21"/>
                              </w:rPr>
                              <w:t xml:space="preserve">§ </w:t>
                            </w:r>
                            <w:r>
                              <w:rPr>
                                <w:sz w:val="20"/>
                                <w:szCs w:val="20"/>
                              </w:rPr>
                              <w:t>I 09 odst. 2 písm. c) zákona č. 235/2004 Sb. o dani z přidané hodnoty, ve znění pozdějších předpisů (dále jen „zákon o DPH").</w:t>
                            </w:r>
                          </w:p>
                          <w:p w:rsidR="009E2433" w:rsidRDefault="00DB1ED4">
                            <w:pPr>
                              <w:pStyle w:val="Style"/>
                              <w:spacing w:before="248" w:line="240" w:lineRule="atLeast"/>
                              <w:ind w:left="729" w:right="456"/>
                              <w:jc w:val="both"/>
                              <w:textAlignment w:val="baseline"/>
                            </w:pPr>
                            <w:r>
                              <w:rPr>
                                <w:sz w:val="20"/>
                                <w:szCs w:val="20"/>
                              </w:rPr>
                              <w:t xml:space="preserve">„Pokud se po dobu účinnosti této smlouvy poskytovatel stane nespolehlivým plátcem ve smyslu ustanovení </w:t>
                            </w:r>
                            <w:r>
                              <w:rPr>
                                <w:sz w:val="21"/>
                                <w:szCs w:val="21"/>
                              </w:rPr>
                              <w:t xml:space="preserve">§ </w:t>
                            </w:r>
                            <w:r>
                              <w:rPr>
                                <w:sz w:val="20"/>
                                <w:szCs w:val="20"/>
                              </w:rPr>
                              <w:t>I 06a záko</w:t>
                            </w:r>
                            <w:r>
                              <w:rPr>
                                <w:sz w:val="20"/>
                                <w:szCs w:val="20"/>
                              </w:rPr>
                              <w:t>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2_4" o:spid="_x0000_s1045" type="#_x0000_t202" style="position:absolute;margin-left:0;margin-top:493.65pt;width:480.55pt;height:206.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" filled="f" stroked="f">
                <v:fill opacity="0"/>
                <v:stroke joinstyle="round"/>
                <v:textbox style="mso-fit-shape-to-text:t" inset="0,0,2.5pt,0">
                  <w:txbxContent>
                    <w:p w:rsidR="009E2433" w:rsidRDefault="00DB1ED4">
                      <w:pPr>
                        <w:pStyle w:val="Style"/>
                        <w:spacing w:line="244" w:lineRule="atLeast"/>
                        <w:ind w:left="744" w:right="446"/>
                        <w:jc w:val="both"/>
                        <w:textAlignment w:val="baseline"/>
                      </w:pPr>
                      <w:r>
                        <w:rPr>
                          <w:sz w:val="20"/>
                          <w:szCs w:val="20"/>
                        </w:rPr>
                        <w:t xml:space="preserve">„Celkovou a pro účely fakturace rozhodnou </w:t>
                      </w:r>
                      <w:r>
                        <w:rPr>
                          <w:sz w:val="20"/>
                          <w:szCs w:val="20"/>
                        </w:rPr>
                        <w:t>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w:t>
                      </w:r>
                      <w:r>
                        <w:rPr>
                          <w:sz w:val="20"/>
                          <w:szCs w:val="20"/>
                        </w:rPr>
                        <w:t>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w:t>
                      </w:r>
                      <w:r>
                        <w:rPr>
                          <w:sz w:val="20"/>
                          <w:szCs w:val="20"/>
                        </w:rPr>
                        <w:t>dle předpisů platných v době uskutečnění zdanitelného plnění.</w:t>
                      </w:r>
                    </w:p>
                    <w:p w:rsidR="009E2433" w:rsidRDefault="00DB1ED4">
                      <w:pPr>
                        <w:pStyle w:val="Style"/>
                        <w:spacing w:before="248" w:line="240" w:lineRule="atLeast"/>
                        <w:ind w:left="729" w:right="456"/>
                        <w:jc w:val="both"/>
                        <w:textAlignment w:val="baseline"/>
                      </w:pPr>
                      <w:r>
                        <w:rPr>
                          <w:sz w:val="20"/>
                          <w:szCs w:val="20"/>
                        </w:rPr>
                        <w:t>„Úhrada za plnění z této smlouvy bude realizována bezhotovostním převodem na ucet poskytovatele, který je správcem daně (finančním úřadem) zveřejněn způsobem umožňujícím dálkový přístup ve smysl</w:t>
                      </w:r>
                      <w:r>
                        <w:rPr>
                          <w:sz w:val="20"/>
                          <w:szCs w:val="20"/>
                        </w:rPr>
                        <w:t xml:space="preserve">u ustanovení </w:t>
                      </w:r>
                      <w:r>
                        <w:rPr>
                          <w:sz w:val="21"/>
                          <w:szCs w:val="21"/>
                        </w:rPr>
                        <w:t xml:space="preserve">§ </w:t>
                      </w:r>
                      <w:r>
                        <w:rPr>
                          <w:sz w:val="20"/>
                          <w:szCs w:val="20"/>
                        </w:rPr>
                        <w:t>I 09 odst. 2 písm. c) zákona č. 235/2004 Sb. o dani z přidané hodnoty, ve znění pozdějších předpisů (dále jen „zákon o DPH").</w:t>
                      </w:r>
                    </w:p>
                    <w:p w:rsidR="009E2433" w:rsidRDefault="00DB1ED4">
                      <w:pPr>
                        <w:pStyle w:val="Style"/>
                        <w:spacing w:before="248" w:line="240" w:lineRule="atLeast"/>
                        <w:ind w:left="729" w:right="456"/>
                        <w:jc w:val="both"/>
                        <w:textAlignment w:val="baseline"/>
                      </w:pPr>
                      <w:r>
                        <w:rPr>
                          <w:sz w:val="20"/>
                          <w:szCs w:val="20"/>
                        </w:rPr>
                        <w:t xml:space="preserve">„Pokud se po dobu účinnosti této smlouvy poskytovatel stane nespolehlivým plátcem ve smyslu ustanovení </w:t>
                      </w:r>
                      <w:r>
                        <w:rPr>
                          <w:sz w:val="21"/>
                          <w:szCs w:val="21"/>
                        </w:rPr>
                        <w:t xml:space="preserve">§ </w:t>
                      </w:r>
                      <w:r>
                        <w:rPr>
                          <w:sz w:val="20"/>
                          <w:szCs w:val="20"/>
                        </w:rPr>
                        <w:t>I 06a záko</w:t>
                      </w:r>
                      <w:r>
                        <w:rPr>
                          <w:sz w:val="20"/>
                          <w:szCs w:val="20"/>
                        </w:rPr>
                        <w:t>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137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0" name="st_2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01F93" id="st_2_5" o:spid="_x0000_s1026" type="#_x0000_t202" style="position:absolute;margin-left:0;margin-top:0;width:50pt;height:5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2phiN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margin">
                  <wp:posOffset>9268460</wp:posOffset>
                </wp:positionV>
                <wp:extent cx="6102985" cy="131445"/>
                <wp:effectExtent l="4445" t="0" r="0" b="4445"/>
                <wp:wrapNone/>
                <wp:docPr id="79" name="sh_2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314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96" w:lineRule="atLeast"/>
                              <w:ind w:left="9009"/>
                              <w:textAlignment w:val="baseline"/>
                            </w:pPr>
                            <w:r>
                              <w:rPr>
                                <w:sz w:val="18"/>
                                <w:szCs w:val="18"/>
                              </w:rPr>
                              <w:t>3</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2_5" o:spid="_x0000_s1046" type="#_x0000_t202" style="position:absolute;margin-left:0;margin-top:729.8pt;width:480.55pt;height:10.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" filled="f" stroked="f">
                <v:fill opacity="0"/>
                <v:stroke joinstyle="round"/>
                <v:textbox style="mso-fit-shape-to-text:t" inset="0,0,2.5pt,0">
                  <w:txbxContent>
                    <w:p w:rsidR="009E2433" w:rsidRDefault="00DB1ED4">
                      <w:pPr>
                        <w:pStyle w:val="Style"/>
                        <w:spacing w:line="196" w:lineRule="atLeast"/>
                        <w:ind w:left="9009"/>
                        <w:textAlignment w:val="baseline"/>
                      </w:pPr>
                      <w:r>
                        <w:rPr>
                          <w:sz w:val="18"/>
                          <w:szCs w:val="18"/>
                        </w:rPr>
                        <w:t>3</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670" w:right="1200" w:bottom="360" w:left="772"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8" name="st_3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D38D" id="st_3_0" o:spid="_x0000_s1026" type="#_x0000_t202" style="position:absolute;margin-left:0;margin-top:0;width:50pt;height:50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uz+DB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1792" behindDoc="0" locked="0" layoutInCell="1" allowOverlap="1">
                <wp:simplePos x="0" y="0"/>
                <wp:positionH relativeFrom="margin">
                  <wp:posOffset>6350</wp:posOffset>
                </wp:positionH>
                <wp:positionV relativeFrom="margin">
                  <wp:posOffset>0</wp:posOffset>
                </wp:positionV>
                <wp:extent cx="5840730" cy="1557655"/>
                <wp:effectExtent l="635" t="0" r="0" b="0"/>
                <wp:wrapNone/>
                <wp:docPr id="77" name="sh_3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57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9" w:lineRule="atLeast"/>
                              <w:ind w:left="763"/>
                              <w:textAlignment w:val="baseline"/>
                            </w:pPr>
                            <w:r>
                              <w:rPr>
                                <w:sz w:val="19"/>
                                <w:szCs w:val="19"/>
                              </w:rPr>
                              <w:t>„T ato smlouva nabývá platnosti dnem podpisu a účinnosti dnem uveřejnění v informačním systému veřejné správy - Registru smluv."</w:t>
                            </w:r>
                          </w:p>
                          <w:p w:rsidR="009E2433" w:rsidRDefault="00DB1ED4">
                            <w:pPr>
                              <w:pStyle w:val="Style"/>
                              <w:spacing w:before="243" w:line="244" w:lineRule="atLeast"/>
                              <w:ind w:left="768"/>
                              <w:textAlignment w:val="baseline"/>
                            </w:pPr>
                            <w:r>
                              <w:rPr>
                                <w:sz w:val="19"/>
                                <w:szCs w:val="19"/>
                              </w:rPr>
                              <w:t xml:space="preserve">„Dodavatel výslovně souhlasí se zveřejněním celého textu této smlouvy včetně podpisů v informačním </w:t>
                            </w:r>
                            <w:r>
                              <w:rPr>
                                <w:sz w:val="19"/>
                                <w:szCs w:val="19"/>
                              </w:rPr>
                              <w:t>systému veřejné správy - Registru smluv."</w:t>
                            </w:r>
                          </w:p>
                          <w:p w:rsidR="009E2433" w:rsidRDefault="00DB1ED4">
                            <w:pPr>
                              <w:pStyle w:val="Style"/>
                              <w:spacing w:before="239" w:line="244" w:lineRule="atLeast"/>
                              <w:ind w:left="772"/>
                              <w:jc w:val="both"/>
                              <w:textAlignment w:val="baseline"/>
                            </w:pPr>
                            <w:r>
                              <w:rPr>
                                <w:sz w:val="19"/>
                                <w:szCs w:val="19"/>
                              </w:rPr>
                              <w:t xml:space="preserve">„Smluvní strany se dohodly, že zákonnou povinnost dle </w:t>
                            </w:r>
                            <w:r>
                              <w:rPr>
                                <w:w w:val="91"/>
                                <w:sz w:val="22"/>
                                <w:szCs w:val="22"/>
                              </w:rPr>
                              <w:t xml:space="preserve">§ </w:t>
                            </w:r>
                            <w:r>
                              <w:rPr>
                                <w:sz w:val="19"/>
                                <w:szCs w:val="19"/>
                              </w:rPr>
                              <w:t>5 odst. 2 zákona o registru smluv splní Kraj Vysočina a splnění této povinnosti doloží dodavateli. Současně bere dodavatel na vědomí, že v případě nesplnění z</w:t>
                            </w:r>
                            <w:r>
                              <w:rPr>
                                <w:sz w:val="19"/>
                                <w:szCs w:val="19"/>
                              </w:rPr>
                              <w:t>ákonné povinnosti je smlouva do tří měsíců od jejího podpisu bez dalšího zrušena od samého počátku."</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3_0" o:spid="_x0000_s1047" type="#_x0000_t202" style="position:absolute;margin-left:.5pt;margin-top:0;width:459.9pt;height:122.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" filled="f" stroked="f">
                <v:fill opacity="0"/>
                <v:stroke joinstyle="round"/>
                <v:textbox style="mso-fit-shape-to-text:t" inset="0,0,2.5pt,0">
                  <w:txbxContent>
                    <w:p w:rsidR="009E2433" w:rsidRDefault="00DB1ED4">
                      <w:pPr>
                        <w:pStyle w:val="Style"/>
                        <w:spacing w:line="249" w:lineRule="atLeast"/>
                        <w:ind w:left="763"/>
                        <w:textAlignment w:val="baseline"/>
                      </w:pPr>
                      <w:r>
                        <w:rPr>
                          <w:sz w:val="19"/>
                          <w:szCs w:val="19"/>
                        </w:rPr>
                        <w:t>„T ato smlouva nabývá platnosti dnem podpisu a účinnosti dnem uveřejnění v informačním systému veřejné správy - Registru smluv."</w:t>
                      </w:r>
                    </w:p>
                    <w:p w:rsidR="009E2433" w:rsidRDefault="00DB1ED4">
                      <w:pPr>
                        <w:pStyle w:val="Style"/>
                        <w:spacing w:before="243" w:line="244" w:lineRule="atLeast"/>
                        <w:ind w:left="768"/>
                        <w:textAlignment w:val="baseline"/>
                      </w:pPr>
                      <w:r>
                        <w:rPr>
                          <w:sz w:val="19"/>
                          <w:szCs w:val="19"/>
                        </w:rPr>
                        <w:t xml:space="preserve">„Dodavatel výslovně souhlasí se zveřejněním celého textu této smlouvy včetně podpisů v informačním </w:t>
                      </w:r>
                      <w:r>
                        <w:rPr>
                          <w:sz w:val="19"/>
                          <w:szCs w:val="19"/>
                        </w:rPr>
                        <w:t>systému veřejné správy - Registru smluv."</w:t>
                      </w:r>
                    </w:p>
                    <w:p w:rsidR="009E2433" w:rsidRDefault="00DB1ED4">
                      <w:pPr>
                        <w:pStyle w:val="Style"/>
                        <w:spacing w:before="239" w:line="244" w:lineRule="atLeast"/>
                        <w:ind w:left="772"/>
                        <w:jc w:val="both"/>
                        <w:textAlignment w:val="baseline"/>
                      </w:pPr>
                      <w:r>
                        <w:rPr>
                          <w:sz w:val="19"/>
                          <w:szCs w:val="19"/>
                        </w:rPr>
                        <w:t xml:space="preserve">„Smluvní strany se dohodly, že zákonnou povinnost dle </w:t>
                      </w:r>
                      <w:r>
                        <w:rPr>
                          <w:w w:val="91"/>
                          <w:sz w:val="22"/>
                          <w:szCs w:val="22"/>
                        </w:rPr>
                        <w:t xml:space="preserve">§ </w:t>
                      </w:r>
                      <w:r>
                        <w:rPr>
                          <w:sz w:val="19"/>
                          <w:szCs w:val="19"/>
                        </w:rPr>
                        <w:t>5 odst. 2 zákona o registru smluv splní Kraj Vysočina a splnění této povinnosti doloží dodavateli. Současně bere dodavatel na vědomí, že v případě nesplnění z</w:t>
                      </w:r>
                      <w:r>
                        <w:rPr>
                          <w:sz w:val="19"/>
                          <w:szCs w:val="19"/>
                        </w:rPr>
                        <w:t>ákonné povinnosti je smlouva do tří měsíců od jejího podpisu bez dalšího zrušena od samého počátku."</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6" name="st_3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2C3B5" id="st_3_1" o:spid="_x0000_s1026" type="#_x0000_t202" style="position:absolute;margin-left:0;margin-top:0;width:50pt;height:50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JPE9Hw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2816" behindDoc="0" locked="0" layoutInCell="1" allowOverlap="1">
                <wp:simplePos x="0" y="0"/>
                <wp:positionH relativeFrom="margin">
                  <wp:posOffset>0</wp:posOffset>
                </wp:positionH>
                <wp:positionV relativeFrom="margin">
                  <wp:posOffset>1706880</wp:posOffset>
                </wp:positionV>
                <wp:extent cx="5847080" cy="5411470"/>
                <wp:effectExtent l="3810" t="0" r="0" b="0"/>
                <wp:wrapNone/>
                <wp:docPr id="75" name="sh_3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54114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5" w:lineRule="atLeast"/>
                              <w:ind w:left="436"/>
                              <w:textAlignment w:val="baseline"/>
                            </w:pPr>
                            <w:r>
                              <w:rPr>
                                <w:b/>
                                <w:w w:val="107"/>
                                <w:sz w:val="21"/>
                                <w:szCs w:val="21"/>
                              </w:rPr>
                              <w:t>Platební podmínky odběrných míst s ročním odběrem pod 630 MWh/rok:</w:t>
                            </w:r>
                          </w:p>
                          <w:p w:rsidR="009E2433" w:rsidRDefault="00DB1ED4">
                            <w:pPr>
                              <w:pStyle w:val="Style"/>
                              <w:spacing w:before="119" w:line="364" w:lineRule="atLeast"/>
                              <w:ind w:left="782"/>
                              <w:textAlignment w:val="baseline"/>
                            </w:pPr>
                            <w:r>
                              <w:rPr>
                                <w:sz w:val="19"/>
                                <w:szCs w:val="19"/>
                              </w:rPr>
                              <w:t xml:space="preserve">Cena za sdružené služby dodávky zemního plynu bude hrazena v režimu dle návrhu </w:t>
                            </w:r>
                            <w:r>
                              <w:rPr>
                                <w:sz w:val="19"/>
                                <w:szCs w:val="19"/>
                              </w:rPr>
                              <w:t xml:space="preserve">dodavatele Dodavatel bude vystavovat jednotlivému zadavateli </w:t>
                            </w:r>
                            <w:r>
                              <w:rPr>
                                <w:b/>
                                <w:w w:val="107"/>
                                <w:sz w:val="21"/>
                                <w:szCs w:val="21"/>
                              </w:rPr>
                              <w:t xml:space="preserve">souhrnnou fakturu </w:t>
                            </w:r>
                            <w:r>
                              <w:rPr>
                                <w:sz w:val="19"/>
                                <w:szCs w:val="19"/>
                              </w:rPr>
                              <w:t>i předpis zálohových plateb za všechna jeho odběrná místa s přiloženým vyúčtováním jednotlivých odběrných míst.</w:t>
                            </w:r>
                          </w:p>
                          <w:p w:rsidR="009E2433" w:rsidRDefault="00DB1ED4">
                            <w:pPr>
                              <w:pStyle w:val="Style"/>
                              <w:spacing w:before="243" w:line="244" w:lineRule="atLeast"/>
                              <w:ind w:left="768"/>
                              <w:textAlignment w:val="baseline"/>
                            </w:pPr>
                            <w:r>
                              <w:rPr>
                                <w:sz w:val="19"/>
                                <w:szCs w:val="19"/>
                              </w:rPr>
                              <w:t>Zadavatel může požadovat a dodavatel se pro tento případ zavazuje</w:t>
                            </w:r>
                            <w:r>
                              <w:rPr>
                                <w:sz w:val="19"/>
                                <w:szCs w:val="19"/>
                              </w:rPr>
                              <w:t xml:space="preserve"> zasílat veškeré vyúčtování a fakturaci </w:t>
                            </w:r>
                            <w:r>
                              <w:rPr>
                                <w:b/>
                                <w:w w:val="107"/>
                                <w:sz w:val="21"/>
                                <w:szCs w:val="21"/>
                              </w:rPr>
                              <w:t>formou elektronických prostředků.</w:t>
                            </w:r>
                          </w:p>
                          <w:p w:rsidR="009E2433" w:rsidRDefault="00DB1ED4">
                            <w:pPr>
                              <w:pStyle w:val="Style"/>
                              <w:spacing w:before="239" w:line="244" w:lineRule="atLeast"/>
                              <w:ind w:left="772"/>
                              <w:jc w:val="both"/>
                              <w:textAlignment w:val="baseline"/>
                            </w:pPr>
                            <w:r>
                              <w:rPr>
                                <w:sz w:val="19"/>
                                <w:szCs w:val="19"/>
                              </w:rPr>
                              <w:t>V případě zrušení odběrného místa, zejména z důvodu převodu vlastnických práv k odběrnému místu, odstranění odběrného místa, demolice, zničení živelnou pohromou, je zadavatel oprávně</w:t>
                            </w:r>
                            <w:r>
                              <w:rPr>
                                <w:sz w:val="19"/>
                                <w:szCs w:val="19"/>
                              </w:rPr>
                              <w:t xml:space="preserve">n ukončit smluvní vztah s dodavatelem k danému odběrnému místu nejpozději do 30 dnů ode dne oznámení dodavateli o zrušení odběrného místa, a to </w:t>
                            </w:r>
                            <w:r>
                              <w:rPr>
                                <w:b/>
                                <w:w w:val="107"/>
                                <w:sz w:val="21"/>
                                <w:szCs w:val="21"/>
                              </w:rPr>
                              <w:t>bez nároku na finanční kompenzaci ze strany dodavatele.</w:t>
                            </w:r>
                          </w:p>
                          <w:p w:rsidR="009E2433" w:rsidRDefault="00DB1ED4">
                            <w:pPr>
                              <w:pStyle w:val="Style"/>
                              <w:spacing w:before="239" w:line="244" w:lineRule="atLeast"/>
                              <w:ind w:left="772"/>
                              <w:jc w:val="both"/>
                              <w:textAlignment w:val="baseline"/>
                            </w:pPr>
                            <w:r>
                              <w:rPr>
                                <w:sz w:val="19"/>
                                <w:szCs w:val="19"/>
                              </w:rPr>
                              <w:t xml:space="preserve">Z důvodu provozních </w:t>
                            </w:r>
                            <w:r>
                              <w:rPr>
                                <w:b/>
                                <w:w w:val="107"/>
                                <w:sz w:val="21"/>
                                <w:szCs w:val="21"/>
                              </w:rPr>
                              <w:t xml:space="preserve">potřeb se může v průběhu smluvního </w:t>
                            </w:r>
                            <w:r>
                              <w:rPr>
                                <w:b/>
                                <w:w w:val="107"/>
                                <w:sz w:val="21"/>
                                <w:szCs w:val="21"/>
                              </w:rPr>
                              <w:t xml:space="preserve">období počet měřících nebo odběrných míst zadavatele změnit, </w:t>
                            </w:r>
                            <w:r>
                              <w:rPr>
                                <w:sz w:val="19"/>
                                <w:szCs w:val="19"/>
                              </w:rPr>
                              <w:t>a to jak zrušením stávajících, tak zřízením nových odběrných míst. Dodavatel bude i pro tyto případy garantovat nabídnuté jednotkové ceny a neprodleně po oznámení o zřízení nového odběrného místa</w:t>
                            </w:r>
                            <w:r>
                              <w:rPr>
                                <w:sz w:val="19"/>
                                <w:szCs w:val="19"/>
                              </w:rPr>
                              <w:t xml:space="preserve"> zahájí dodávku sdružených služeb za podmínek sjednaných v rámci předmětné veřejné zakázky.</w:t>
                            </w:r>
                          </w:p>
                          <w:p w:rsidR="009E2433" w:rsidRDefault="00DB1ED4">
                            <w:pPr>
                              <w:pStyle w:val="Style"/>
                              <w:spacing w:before="239" w:line="244" w:lineRule="atLeast"/>
                              <w:ind w:left="772"/>
                              <w:jc w:val="both"/>
                              <w:textAlignment w:val="baseline"/>
                            </w:pPr>
                            <w:r>
                              <w:rPr>
                                <w:sz w:val="19"/>
                                <w:szCs w:val="19"/>
                              </w:rPr>
                              <w:t>Dodavatel poskytne po skončení období plnění této veřejné zakázky centrálnímu zadavateli na jeho vyžádání soubor dat v elektronické podobě obsahující kompletní údaj</w:t>
                            </w:r>
                            <w:r>
                              <w:rPr>
                                <w:sz w:val="19"/>
                                <w:szCs w:val="19"/>
                              </w:rPr>
                              <w:t xml:space="preserve">e o realizované dodávce plynu v rozsahu fakturačních dokladů za celé období dodávky, a to do 30ti dnů ode dne písemného doručení vyžádání. Sankce za nesplnění tohoto požadavku bude </w:t>
                            </w:r>
                            <w:r>
                              <w:rPr>
                                <w:rFonts w:ascii="Arial" w:eastAsia="Arial" w:hAnsi="Arial" w:cs="Arial"/>
                                <w:w w:val="121"/>
                                <w:sz w:val="20"/>
                                <w:szCs w:val="20"/>
                              </w:rPr>
                              <w:t xml:space="preserve">I </w:t>
                            </w:r>
                            <w:r>
                              <w:rPr>
                                <w:sz w:val="19"/>
                                <w:szCs w:val="19"/>
                              </w:rPr>
                              <w:t>000 Kč za každý i započatý den prodlení.</w:t>
                            </w:r>
                          </w:p>
                          <w:p w:rsidR="009E2433" w:rsidRDefault="00DB1ED4">
                            <w:pPr>
                              <w:pStyle w:val="Style"/>
                              <w:spacing w:before="239" w:line="244" w:lineRule="atLeast"/>
                              <w:ind w:left="772"/>
                              <w:jc w:val="both"/>
                              <w:textAlignment w:val="baseline"/>
                            </w:pPr>
                            <w:r>
                              <w:rPr>
                                <w:sz w:val="19"/>
                                <w:szCs w:val="19"/>
                              </w:rPr>
                              <w:t xml:space="preserve">Dodavatel si </w:t>
                            </w:r>
                            <w:r>
                              <w:rPr>
                                <w:b/>
                                <w:w w:val="107"/>
                                <w:sz w:val="21"/>
                                <w:szCs w:val="21"/>
                              </w:rPr>
                              <w:t>nebude nárokovat ja</w:t>
                            </w:r>
                            <w:r>
                              <w:rPr>
                                <w:b/>
                                <w:w w:val="107"/>
                                <w:sz w:val="21"/>
                                <w:szCs w:val="21"/>
                              </w:rPr>
                              <w:t xml:space="preserve">kékoli sankce </w:t>
                            </w:r>
                            <w:r>
                              <w:rPr>
                                <w:sz w:val="19"/>
                                <w:szCs w:val="19"/>
                              </w:rPr>
                              <w:t>za překročení či neodebrání předpokládaného množství odběru plynu. Sankcí se rozumí rovněž navýšení smluvní ceny sjednané v dodavatelské smlouvě na základě výsledku elektronické aukce.</w:t>
                            </w:r>
                          </w:p>
                          <w:p w:rsidR="009E2433" w:rsidRDefault="00DB1ED4">
                            <w:pPr>
                              <w:pStyle w:val="Style"/>
                              <w:spacing w:before="239" w:line="244" w:lineRule="atLeast"/>
                              <w:ind w:left="772"/>
                              <w:jc w:val="both"/>
                              <w:textAlignment w:val="baseline"/>
                            </w:pPr>
                            <w:r>
                              <w:rPr>
                                <w:sz w:val="19"/>
                                <w:szCs w:val="19"/>
                              </w:rPr>
                              <w:t xml:space="preserve">Případné spory ze smlouvy mezi dodavatelem a zadavatelem </w:t>
                            </w:r>
                            <w:r>
                              <w:rPr>
                                <w:sz w:val="19"/>
                                <w:szCs w:val="19"/>
                              </w:rPr>
                              <w:t xml:space="preserve">budou řešeny u obecného soudu, přičemž příslušnost se bude řídit ustanoveními zákona č. </w:t>
                            </w:r>
                            <w:r>
                              <w:rPr>
                                <w:rFonts w:ascii="Arial" w:eastAsia="Arial" w:hAnsi="Arial" w:cs="Arial"/>
                                <w:b/>
                                <w:w w:val="87"/>
                                <w:sz w:val="19"/>
                                <w:szCs w:val="19"/>
                              </w:rPr>
                              <w:t xml:space="preserve">99/ 1963 </w:t>
                            </w:r>
                            <w:r>
                              <w:rPr>
                                <w:sz w:val="19"/>
                                <w:szCs w:val="19"/>
                              </w:rPr>
                              <w:t xml:space="preserve">Sb., Občanský soudní řád, ve znění pozdějších předpisů. </w:t>
                            </w:r>
                            <w:r>
                              <w:rPr>
                                <w:b/>
                                <w:w w:val="107"/>
                                <w:sz w:val="21"/>
                                <w:szCs w:val="21"/>
                              </w:rPr>
                              <w:t>Rozhodčí doložka a prorogační doložka jsou ve smlouvě nepřípustné .</w:t>
                            </w:r>
                          </w:p>
                          <w:p w:rsidR="009E2433" w:rsidRDefault="00DB1ED4">
                            <w:pPr>
                              <w:pStyle w:val="Style"/>
                              <w:spacing w:line="508" w:lineRule="atLeast"/>
                              <w:ind w:left="9"/>
                              <w:textAlignment w:val="baseline"/>
                            </w:pPr>
                            <w:r>
                              <w:rPr>
                                <w:sz w:val="19"/>
                                <w:szCs w:val="19"/>
                              </w:rPr>
                              <w:t>Smlouva je vyhotovena ve dvou stejn</w:t>
                            </w:r>
                            <w:r>
                              <w:rPr>
                                <w:sz w:val="19"/>
                                <w:szCs w:val="19"/>
                              </w:rPr>
                              <w:t>opisech, z nichž každá ze Smluvních stran obdrží jedno vyhotovení.</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3_1" o:spid="_x0000_s1048" type="#_x0000_t202" style="position:absolute;margin-left:0;margin-top:134.4pt;width:460.4pt;height:426.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" filled="f" stroked="f">
                <v:fill opacity="0"/>
                <v:stroke joinstyle="round"/>
                <v:textbox style="mso-fit-shape-to-text:t" inset="0,0,2.5pt,0">
                  <w:txbxContent>
                    <w:p w:rsidR="009E2433" w:rsidRDefault="00DB1ED4">
                      <w:pPr>
                        <w:pStyle w:val="Style"/>
                        <w:spacing w:line="225" w:lineRule="atLeast"/>
                        <w:ind w:left="436"/>
                        <w:textAlignment w:val="baseline"/>
                      </w:pPr>
                      <w:r>
                        <w:rPr>
                          <w:b/>
                          <w:w w:val="107"/>
                          <w:sz w:val="21"/>
                          <w:szCs w:val="21"/>
                        </w:rPr>
                        <w:t>Platební podmínky odběrných míst s ročním odběrem pod 630 MWh/rok:</w:t>
                      </w:r>
                    </w:p>
                    <w:p w:rsidR="009E2433" w:rsidRDefault="00DB1ED4">
                      <w:pPr>
                        <w:pStyle w:val="Style"/>
                        <w:spacing w:before="119" w:line="364" w:lineRule="atLeast"/>
                        <w:ind w:left="782"/>
                        <w:textAlignment w:val="baseline"/>
                      </w:pPr>
                      <w:r>
                        <w:rPr>
                          <w:sz w:val="19"/>
                          <w:szCs w:val="19"/>
                        </w:rPr>
                        <w:t xml:space="preserve">Cena za sdružené služby dodávky zemního plynu bude hrazena v režimu dle návrhu </w:t>
                      </w:r>
                      <w:r>
                        <w:rPr>
                          <w:sz w:val="19"/>
                          <w:szCs w:val="19"/>
                        </w:rPr>
                        <w:t xml:space="preserve">dodavatele Dodavatel bude vystavovat jednotlivému zadavateli </w:t>
                      </w:r>
                      <w:r>
                        <w:rPr>
                          <w:b/>
                          <w:w w:val="107"/>
                          <w:sz w:val="21"/>
                          <w:szCs w:val="21"/>
                        </w:rPr>
                        <w:t xml:space="preserve">souhrnnou fakturu </w:t>
                      </w:r>
                      <w:r>
                        <w:rPr>
                          <w:sz w:val="19"/>
                          <w:szCs w:val="19"/>
                        </w:rPr>
                        <w:t>i předpis zálohových plateb za všechna jeho odběrná místa s přiloženým vyúčtováním jednotlivých odběrných míst.</w:t>
                      </w:r>
                    </w:p>
                    <w:p w:rsidR="009E2433" w:rsidRDefault="00DB1ED4">
                      <w:pPr>
                        <w:pStyle w:val="Style"/>
                        <w:spacing w:before="243" w:line="244" w:lineRule="atLeast"/>
                        <w:ind w:left="768"/>
                        <w:textAlignment w:val="baseline"/>
                      </w:pPr>
                      <w:r>
                        <w:rPr>
                          <w:sz w:val="19"/>
                          <w:szCs w:val="19"/>
                        </w:rPr>
                        <w:t>Zadavatel může požadovat a dodavatel se pro tento případ zavazuje</w:t>
                      </w:r>
                      <w:r>
                        <w:rPr>
                          <w:sz w:val="19"/>
                          <w:szCs w:val="19"/>
                        </w:rPr>
                        <w:t xml:space="preserve"> zasílat veškeré vyúčtování a fakturaci </w:t>
                      </w:r>
                      <w:r>
                        <w:rPr>
                          <w:b/>
                          <w:w w:val="107"/>
                          <w:sz w:val="21"/>
                          <w:szCs w:val="21"/>
                        </w:rPr>
                        <w:t>formou elektronických prostředků.</w:t>
                      </w:r>
                    </w:p>
                    <w:p w:rsidR="009E2433" w:rsidRDefault="00DB1ED4">
                      <w:pPr>
                        <w:pStyle w:val="Style"/>
                        <w:spacing w:before="239" w:line="244" w:lineRule="atLeast"/>
                        <w:ind w:left="772"/>
                        <w:jc w:val="both"/>
                        <w:textAlignment w:val="baseline"/>
                      </w:pPr>
                      <w:r>
                        <w:rPr>
                          <w:sz w:val="19"/>
                          <w:szCs w:val="19"/>
                        </w:rPr>
                        <w:t>V případě zrušení odběrného místa, zejména z důvodu převodu vlastnických práv k odběrnému místu, odstranění odběrného místa, demolice, zničení živelnou pohromou, je zadavatel oprávně</w:t>
                      </w:r>
                      <w:r>
                        <w:rPr>
                          <w:sz w:val="19"/>
                          <w:szCs w:val="19"/>
                        </w:rPr>
                        <w:t xml:space="preserve">n ukončit smluvní vztah s dodavatelem k danému odběrnému místu nejpozději do 30 dnů ode dne oznámení dodavateli o zrušení odběrného místa, a to </w:t>
                      </w:r>
                      <w:r>
                        <w:rPr>
                          <w:b/>
                          <w:w w:val="107"/>
                          <w:sz w:val="21"/>
                          <w:szCs w:val="21"/>
                        </w:rPr>
                        <w:t>bez nároku na finanční kompenzaci ze strany dodavatele.</w:t>
                      </w:r>
                    </w:p>
                    <w:p w:rsidR="009E2433" w:rsidRDefault="00DB1ED4">
                      <w:pPr>
                        <w:pStyle w:val="Style"/>
                        <w:spacing w:before="239" w:line="244" w:lineRule="atLeast"/>
                        <w:ind w:left="772"/>
                        <w:jc w:val="both"/>
                        <w:textAlignment w:val="baseline"/>
                      </w:pPr>
                      <w:r>
                        <w:rPr>
                          <w:sz w:val="19"/>
                          <w:szCs w:val="19"/>
                        </w:rPr>
                        <w:t xml:space="preserve">Z důvodu provozních </w:t>
                      </w:r>
                      <w:r>
                        <w:rPr>
                          <w:b/>
                          <w:w w:val="107"/>
                          <w:sz w:val="21"/>
                          <w:szCs w:val="21"/>
                        </w:rPr>
                        <w:t xml:space="preserve">potřeb se může v průběhu smluvního </w:t>
                      </w:r>
                      <w:r>
                        <w:rPr>
                          <w:b/>
                          <w:w w:val="107"/>
                          <w:sz w:val="21"/>
                          <w:szCs w:val="21"/>
                        </w:rPr>
                        <w:t xml:space="preserve">období počet měřících nebo odběrných míst zadavatele změnit, </w:t>
                      </w:r>
                      <w:r>
                        <w:rPr>
                          <w:sz w:val="19"/>
                          <w:szCs w:val="19"/>
                        </w:rPr>
                        <w:t>a to jak zrušením stávajících, tak zřízením nových odběrných míst. Dodavatel bude i pro tyto případy garantovat nabídnuté jednotkové ceny a neprodleně po oznámení o zřízení nového odběrného místa</w:t>
                      </w:r>
                      <w:r>
                        <w:rPr>
                          <w:sz w:val="19"/>
                          <w:szCs w:val="19"/>
                        </w:rPr>
                        <w:t xml:space="preserve"> zahájí dodávku sdružených služeb za podmínek sjednaných v rámci předmětné veřejné zakázky.</w:t>
                      </w:r>
                    </w:p>
                    <w:p w:rsidR="009E2433" w:rsidRDefault="00DB1ED4">
                      <w:pPr>
                        <w:pStyle w:val="Style"/>
                        <w:spacing w:before="239" w:line="244" w:lineRule="atLeast"/>
                        <w:ind w:left="772"/>
                        <w:jc w:val="both"/>
                        <w:textAlignment w:val="baseline"/>
                      </w:pPr>
                      <w:r>
                        <w:rPr>
                          <w:sz w:val="19"/>
                          <w:szCs w:val="19"/>
                        </w:rPr>
                        <w:t>Dodavatel poskytne po skončení období plnění této veřejné zakázky centrálnímu zadavateli na jeho vyžádání soubor dat v elektronické podobě obsahující kompletní údaj</w:t>
                      </w:r>
                      <w:r>
                        <w:rPr>
                          <w:sz w:val="19"/>
                          <w:szCs w:val="19"/>
                        </w:rPr>
                        <w:t xml:space="preserve">e o realizované dodávce plynu v rozsahu fakturačních dokladů za celé období dodávky, a to do 30ti dnů ode dne písemného doručení vyžádání. Sankce za nesplnění tohoto požadavku bude </w:t>
                      </w:r>
                      <w:r>
                        <w:rPr>
                          <w:rFonts w:ascii="Arial" w:eastAsia="Arial" w:hAnsi="Arial" w:cs="Arial"/>
                          <w:w w:val="121"/>
                          <w:sz w:val="20"/>
                          <w:szCs w:val="20"/>
                        </w:rPr>
                        <w:t xml:space="preserve">I </w:t>
                      </w:r>
                      <w:r>
                        <w:rPr>
                          <w:sz w:val="19"/>
                          <w:szCs w:val="19"/>
                        </w:rPr>
                        <w:t>000 Kč za každý i započatý den prodlení.</w:t>
                      </w:r>
                    </w:p>
                    <w:p w:rsidR="009E2433" w:rsidRDefault="00DB1ED4">
                      <w:pPr>
                        <w:pStyle w:val="Style"/>
                        <w:spacing w:before="239" w:line="244" w:lineRule="atLeast"/>
                        <w:ind w:left="772"/>
                        <w:jc w:val="both"/>
                        <w:textAlignment w:val="baseline"/>
                      </w:pPr>
                      <w:r>
                        <w:rPr>
                          <w:sz w:val="19"/>
                          <w:szCs w:val="19"/>
                        </w:rPr>
                        <w:t xml:space="preserve">Dodavatel si </w:t>
                      </w:r>
                      <w:r>
                        <w:rPr>
                          <w:b/>
                          <w:w w:val="107"/>
                          <w:sz w:val="21"/>
                          <w:szCs w:val="21"/>
                        </w:rPr>
                        <w:t>nebude nárokovat ja</w:t>
                      </w:r>
                      <w:r>
                        <w:rPr>
                          <w:b/>
                          <w:w w:val="107"/>
                          <w:sz w:val="21"/>
                          <w:szCs w:val="21"/>
                        </w:rPr>
                        <w:t xml:space="preserve">kékoli sankce </w:t>
                      </w:r>
                      <w:r>
                        <w:rPr>
                          <w:sz w:val="19"/>
                          <w:szCs w:val="19"/>
                        </w:rPr>
                        <w:t>za překročení či neodebrání předpokládaného množství odběru plynu. Sankcí se rozumí rovněž navýšení smluvní ceny sjednané v dodavatelské smlouvě na základě výsledku elektronické aukce.</w:t>
                      </w:r>
                    </w:p>
                    <w:p w:rsidR="009E2433" w:rsidRDefault="00DB1ED4">
                      <w:pPr>
                        <w:pStyle w:val="Style"/>
                        <w:spacing w:before="239" w:line="244" w:lineRule="atLeast"/>
                        <w:ind w:left="772"/>
                        <w:jc w:val="both"/>
                        <w:textAlignment w:val="baseline"/>
                      </w:pPr>
                      <w:r>
                        <w:rPr>
                          <w:sz w:val="19"/>
                          <w:szCs w:val="19"/>
                        </w:rPr>
                        <w:t xml:space="preserve">Případné spory ze smlouvy mezi dodavatelem a zadavatelem </w:t>
                      </w:r>
                      <w:r>
                        <w:rPr>
                          <w:sz w:val="19"/>
                          <w:szCs w:val="19"/>
                        </w:rPr>
                        <w:t xml:space="preserve">budou řešeny u obecného soudu, přičemž příslušnost se bude řídit ustanoveními zákona č. </w:t>
                      </w:r>
                      <w:r>
                        <w:rPr>
                          <w:rFonts w:ascii="Arial" w:eastAsia="Arial" w:hAnsi="Arial" w:cs="Arial"/>
                          <w:b/>
                          <w:w w:val="87"/>
                          <w:sz w:val="19"/>
                          <w:szCs w:val="19"/>
                        </w:rPr>
                        <w:t xml:space="preserve">99/ 1963 </w:t>
                      </w:r>
                      <w:r>
                        <w:rPr>
                          <w:sz w:val="19"/>
                          <w:szCs w:val="19"/>
                        </w:rPr>
                        <w:t xml:space="preserve">Sb., Občanský soudní řád, ve znění pozdějších předpisů. </w:t>
                      </w:r>
                      <w:r>
                        <w:rPr>
                          <w:b/>
                          <w:w w:val="107"/>
                          <w:sz w:val="21"/>
                          <w:szCs w:val="21"/>
                        </w:rPr>
                        <w:t>Rozhodčí doložka a prorogační doložka jsou ve smlouvě nepřípustné .</w:t>
                      </w:r>
                    </w:p>
                    <w:p w:rsidR="009E2433" w:rsidRDefault="00DB1ED4">
                      <w:pPr>
                        <w:pStyle w:val="Style"/>
                        <w:spacing w:line="508" w:lineRule="atLeast"/>
                        <w:ind w:left="9"/>
                        <w:textAlignment w:val="baseline"/>
                      </w:pPr>
                      <w:r>
                        <w:rPr>
                          <w:sz w:val="19"/>
                          <w:szCs w:val="19"/>
                        </w:rPr>
                        <w:t>Smlouva je vyhotovena ve dvou stejn</w:t>
                      </w:r>
                      <w:r>
                        <w:rPr>
                          <w:sz w:val="19"/>
                          <w:szCs w:val="19"/>
                        </w:rPr>
                        <w:t>opisech, z nichž každá ze Smluvních stran obdrží jedno vyhotovení.</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444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4" name="st_3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0A4EA" id="st_3_2" o:spid="_x0000_s1026" type="#_x0000_t202" style="position:absolute;margin-left:0;margin-top:0;width:50pt;height:5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AL+MEs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3840" behindDoc="0" locked="0" layoutInCell="1" allowOverlap="1">
                <wp:simplePos x="0" y="0"/>
                <wp:positionH relativeFrom="margin">
                  <wp:posOffset>0</wp:posOffset>
                </wp:positionH>
                <wp:positionV relativeFrom="margin">
                  <wp:posOffset>7714615</wp:posOffset>
                </wp:positionV>
                <wp:extent cx="2314575" cy="1381760"/>
                <wp:effectExtent l="3810" t="0" r="0" b="2540"/>
                <wp:wrapNone/>
                <wp:docPr id="73" name="sh_3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3817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tabs>
                                <w:tab w:val="left" w:pos="355"/>
                                <w:tab w:val="left" w:pos="1444"/>
                                <w:tab w:val="left" w:pos="2452"/>
                              </w:tabs>
                              <w:spacing w:line="302" w:lineRule="atLeast"/>
                              <w:textAlignment w:val="baseline"/>
                            </w:pPr>
                            <w:r>
                              <w:rPr>
                                <w:w w:val="168"/>
                                <w:sz w:val="17"/>
                                <w:szCs w:val="17"/>
                              </w:rPr>
                              <w:tab/>
                              <w:t xml:space="preserve">v </w:t>
                            </w:r>
                            <w:r>
                              <w:rPr>
                                <w:rFonts w:ascii="Arial" w:eastAsia="Arial" w:hAnsi="Arial" w:cs="Arial"/>
                                <w:i/>
                                <w:iCs/>
                                <w:sz w:val="15"/>
                                <w:szCs w:val="15"/>
                              </w:rPr>
                              <w:tab/>
                              <w:t xml:space="preserve">I </w:t>
                            </w:r>
                            <w:r>
                              <w:rPr>
                                <w:rFonts w:ascii="Arial" w:eastAsia="Arial" w:hAnsi="Arial" w:cs="Arial"/>
                                <w:sz w:val="15"/>
                                <w:szCs w:val="15"/>
                              </w:rPr>
                              <w:t xml:space="preserve">· </w:t>
                            </w:r>
                            <w:r>
                              <w:rPr>
                                <w:rFonts w:ascii="Arial" w:eastAsia="Arial" w:hAnsi="Arial" w:cs="Arial"/>
                                <w:b/>
                                <w:w w:val="69"/>
                                <w:sz w:val="27"/>
                                <w:szCs w:val="27"/>
                              </w:rPr>
                              <w:tab/>
                              <w:t xml:space="preserve">1 </w:t>
                            </w:r>
                            <w:r>
                              <w:rPr>
                                <w:rFonts w:ascii="Arial" w:eastAsia="Arial" w:hAnsi="Arial" w:cs="Arial"/>
                                <w:w w:val="64"/>
                                <w:sz w:val="27"/>
                                <w:szCs w:val="27"/>
                              </w:rPr>
                              <w:t xml:space="preserve">9. 11, 2020 </w:t>
                            </w:r>
                          </w:p>
                          <w:p w:rsidR="009E2433" w:rsidRDefault="00DB1ED4">
                            <w:pPr>
                              <w:pStyle w:val="Style"/>
                              <w:tabs>
                                <w:tab w:val="left" w:pos="1"/>
                                <w:tab w:val="left" w:leader="dot" w:pos="3206"/>
                              </w:tabs>
                              <w:spacing w:line="244" w:lineRule="atLeast"/>
                              <w:textAlignment w:val="baseline"/>
                            </w:pPr>
                            <w:r>
                              <w:rPr>
                                <w:sz w:val="19"/>
                                <w:szCs w:val="19"/>
                              </w:rPr>
                              <w:tab/>
                              <w:t>V . ...............</w:t>
                            </w:r>
                            <w:r>
                              <w:rPr>
                                <w:rFonts w:ascii="Arial" w:eastAsia="Arial" w:hAnsi="Arial" w:cs="Arial"/>
                                <w:w w:val="89"/>
                              </w:rPr>
                              <w:t xml:space="preserve"> .. </w:t>
                            </w:r>
                            <w:r>
                              <w:rPr>
                                <w:sz w:val="19"/>
                                <w:szCs w:val="19"/>
                              </w:rPr>
                              <w:t xml:space="preserve">Dne </w:t>
                            </w:r>
                            <w:r>
                              <w:rPr>
                                <w:sz w:val="19"/>
                                <w:szCs w:val="19"/>
                              </w:rPr>
                              <w:tab/>
                              <w:t xml:space="preserve">. </w:t>
                            </w:r>
                          </w:p>
                          <w:p w:rsidR="009E2433" w:rsidRDefault="009E2433">
                            <w:pPr>
                              <w:pStyle w:val="Style"/>
                              <w:spacing w:line="796" w:lineRule="atLeast"/>
                              <w:ind w:left="873"/>
                              <w:textAlignment w:val="baseline"/>
                            </w:pPr>
                          </w:p>
                          <w:p w:rsidR="009E2433" w:rsidRDefault="00DB1ED4">
                            <w:pPr>
                              <w:pStyle w:val="Style"/>
                              <w:spacing w:line="216" w:lineRule="atLeast"/>
                              <w:ind w:left="24"/>
                              <w:textAlignment w:val="baseline"/>
                            </w:pPr>
                            <w:r>
                              <w:rPr>
                                <w:rFonts w:ascii="Arial" w:eastAsia="Arial" w:hAnsi="Arial" w:cs="Arial"/>
                                <w:w w:val="112"/>
                                <w:sz w:val="26"/>
                                <w:szCs w:val="26"/>
                              </w:rPr>
                              <w:t xml:space="preserve">.......... </w:t>
                            </w:r>
                            <w:r>
                              <w:rPr>
                                <w:rFonts w:ascii="Arial" w:eastAsia="Arial" w:hAnsi="Arial" w:cs="Arial"/>
                                <w:w w:val="112"/>
                                <w:sz w:val="26"/>
                                <w:szCs w:val="26"/>
                              </w:rPr>
                              <w:t>···············</w:t>
                            </w:r>
                          </w:p>
                          <w:p w:rsidR="009E2433" w:rsidRDefault="00DB1ED4">
                            <w:pPr>
                              <w:pStyle w:val="Style"/>
                              <w:tabs>
                                <w:tab w:val="left" w:pos="566"/>
                                <w:tab w:val="left" w:pos="1176"/>
                                <w:tab w:val="left" w:pos="1800"/>
                                <w:tab w:val="left" w:pos="2721"/>
                              </w:tabs>
                              <w:spacing w:line="177" w:lineRule="atLeast"/>
                              <w:textAlignment w:val="baseline"/>
                            </w:pPr>
                            <w:r>
                              <w:rPr>
                                <w:sz w:val="19"/>
                                <w:szCs w:val="19"/>
                              </w:rPr>
                              <w:tab/>
                            </w:r>
                            <w:r>
                              <w:rPr>
                                <w:sz w:val="19"/>
                                <w:szCs w:val="19"/>
                              </w:rPr>
                              <w:t xml:space="preserve">/ </w:t>
                            </w:r>
                            <w:r>
                              <w:rPr>
                                <w:sz w:val="19"/>
                                <w:szCs w:val="19"/>
                              </w:rPr>
                              <w:tab/>
                            </w:r>
                            <w:r>
                              <w:rPr>
                                <w:sz w:val="19"/>
                                <w:szCs w:val="19"/>
                              </w:rPr>
                              <w:t xml:space="preserve"> </w:t>
                            </w:r>
                          </w:p>
                          <w:p w:rsidR="009E2433" w:rsidRDefault="00DB1ED4" w:rsidP="00DB1ED4">
                            <w:pPr>
                              <w:pStyle w:val="Style"/>
                              <w:tabs>
                                <w:tab w:val="left" w:pos="364"/>
                                <w:tab w:val="left" w:pos="1084"/>
                                <w:tab w:val="left" w:pos="2702"/>
                              </w:tabs>
                              <w:spacing w:line="129" w:lineRule="atLeast"/>
                              <w:textAlignment w:val="baseline"/>
                            </w:pPr>
                            <w:r>
                              <w:rPr>
                                <w:i/>
                                <w:iCs/>
                                <w:sz w:val="25"/>
                                <w:szCs w:val="25"/>
                              </w:rPr>
                              <w:tab/>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3_2" o:spid="_x0000_s1049" type="#_x0000_t202" style="position:absolute;margin-left:0;margin-top:607.45pt;width:182.25pt;height:108.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" filled="f" stroked="f">
                <v:fill opacity="0"/>
                <v:stroke joinstyle="round"/>
                <v:textbox style="mso-fit-shape-to-text:t" inset="0,0,2.5pt,0">
                  <w:txbxContent>
                    <w:p w:rsidR="009E2433" w:rsidRDefault="00DB1ED4">
                      <w:pPr>
                        <w:pStyle w:val="Style"/>
                        <w:tabs>
                          <w:tab w:val="left" w:pos="355"/>
                          <w:tab w:val="left" w:pos="1444"/>
                          <w:tab w:val="left" w:pos="2452"/>
                        </w:tabs>
                        <w:spacing w:line="302" w:lineRule="atLeast"/>
                        <w:textAlignment w:val="baseline"/>
                      </w:pPr>
                      <w:r>
                        <w:rPr>
                          <w:w w:val="168"/>
                          <w:sz w:val="17"/>
                          <w:szCs w:val="17"/>
                        </w:rPr>
                        <w:tab/>
                        <w:t xml:space="preserve">v </w:t>
                      </w:r>
                      <w:r>
                        <w:rPr>
                          <w:rFonts w:ascii="Arial" w:eastAsia="Arial" w:hAnsi="Arial" w:cs="Arial"/>
                          <w:i/>
                          <w:iCs/>
                          <w:sz w:val="15"/>
                          <w:szCs w:val="15"/>
                        </w:rPr>
                        <w:tab/>
                        <w:t xml:space="preserve">I </w:t>
                      </w:r>
                      <w:r>
                        <w:rPr>
                          <w:rFonts w:ascii="Arial" w:eastAsia="Arial" w:hAnsi="Arial" w:cs="Arial"/>
                          <w:sz w:val="15"/>
                          <w:szCs w:val="15"/>
                        </w:rPr>
                        <w:t xml:space="preserve">· </w:t>
                      </w:r>
                      <w:r>
                        <w:rPr>
                          <w:rFonts w:ascii="Arial" w:eastAsia="Arial" w:hAnsi="Arial" w:cs="Arial"/>
                          <w:b/>
                          <w:w w:val="69"/>
                          <w:sz w:val="27"/>
                          <w:szCs w:val="27"/>
                        </w:rPr>
                        <w:tab/>
                        <w:t xml:space="preserve">1 </w:t>
                      </w:r>
                      <w:r>
                        <w:rPr>
                          <w:rFonts w:ascii="Arial" w:eastAsia="Arial" w:hAnsi="Arial" w:cs="Arial"/>
                          <w:w w:val="64"/>
                          <w:sz w:val="27"/>
                          <w:szCs w:val="27"/>
                        </w:rPr>
                        <w:t xml:space="preserve">9. 11, 2020 </w:t>
                      </w:r>
                    </w:p>
                    <w:p w:rsidR="009E2433" w:rsidRDefault="00DB1ED4">
                      <w:pPr>
                        <w:pStyle w:val="Style"/>
                        <w:tabs>
                          <w:tab w:val="left" w:pos="1"/>
                          <w:tab w:val="left" w:leader="dot" w:pos="3206"/>
                        </w:tabs>
                        <w:spacing w:line="244" w:lineRule="atLeast"/>
                        <w:textAlignment w:val="baseline"/>
                      </w:pPr>
                      <w:r>
                        <w:rPr>
                          <w:sz w:val="19"/>
                          <w:szCs w:val="19"/>
                        </w:rPr>
                        <w:tab/>
                        <w:t>V . ...............</w:t>
                      </w:r>
                      <w:r>
                        <w:rPr>
                          <w:rFonts w:ascii="Arial" w:eastAsia="Arial" w:hAnsi="Arial" w:cs="Arial"/>
                          <w:w w:val="89"/>
                        </w:rPr>
                        <w:t xml:space="preserve"> .. </w:t>
                      </w:r>
                      <w:r>
                        <w:rPr>
                          <w:sz w:val="19"/>
                          <w:szCs w:val="19"/>
                        </w:rPr>
                        <w:t xml:space="preserve">Dne </w:t>
                      </w:r>
                      <w:r>
                        <w:rPr>
                          <w:sz w:val="19"/>
                          <w:szCs w:val="19"/>
                        </w:rPr>
                        <w:tab/>
                        <w:t xml:space="preserve">. </w:t>
                      </w:r>
                    </w:p>
                    <w:p w:rsidR="009E2433" w:rsidRDefault="009E2433">
                      <w:pPr>
                        <w:pStyle w:val="Style"/>
                        <w:spacing w:line="796" w:lineRule="atLeast"/>
                        <w:ind w:left="873"/>
                        <w:textAlignment w:val="baseline"/>
                      </w:pPr>
                    </w:p>
                    <w:p w:rsidR="009E2433" w:rsidRDefault="00DB1ED4">
                      <w:pPr>
                        <w:pStyle w:val="Style"/>
                        <w:spacing w:line="216" w:lineRule="atLeast"/>
                        <w:ind w:left="24"/>
                        <w:textAlignment w:val="baseline"/>
                      </w:pPr>
                      <w:r>
                        <w:rPr>
                          <w:rFonts w:ascii="Arial" w:eastAsia="Arial" w:hAnsi="Arial" w:cs="Arial"/>
                          <w:w w:val="112"/>
                          <w:sz w:val="26"/>
                          <w:szCs w:val="26"/>
                        </w:rPr>
                        <w:t xml:space="preserve">.......... </w:t>
                      </w:r>
                      <w:r>
                        <w:rPr>
                          <w:rFonts w:ascii="Arial" w:eastAsia="Arial" w:hAnsi="Arial" w:cs="Arial"/>
                          <w:w w:val="112"/>
                          <w:sz w:val="26"/>
                          <w:szCs w:val="26"/>
                        </w:rPr>
                        <w:t>···············</w:t>
                      </w:r>
                    </w:p>
                    <w:p w:rsidR="009E2433" w:rsidRDefault="00DB1ED4">
                      <w:pPr>
                        <w:pStyle w:val="Style"/>
                        <w:tabs>
                          <w:tab w:val="left" w:pos="566"/>
                          <w:tab w:val="left" w:pos="1176"/>
                          <w:tab w:val="left" w:pos="1800"/>
                          <w:tab w:val="left" w:pos="2721"/>
                        </w:tabs>
                        <w:spacing w:line="177" w:lineRule="atLeast"/>
                        <w:textAlignment w:val="baseline"/>
                      </w:pPr>
                      <w:r>
                        <w:rPr>
                          <w:sz w:val="19"/>
                          <w:szCs w:val="19"/>
                        </w:rPr>
                        <w:tab/>
                      </w:r>
                      <w:r>
                        <w:rPr>
                          <w:sz w:val="19"/>
                          <w:szCs w:val="19"/>
                        </w:rPr>
                        <w:t xml:space="preserve">/ </w:t>
                      </w:r>
                      <w:r>
                        <w:rPr>
                          <w:sz w:val="19"/>
                          <w:szCs w:val="19"/>
                        </w:rPr>
                        <w:tab/>
                      </w:r>
                      <w:r>
                        <w:rPr>
                          <w:sz w:val="19"/>
                          <w:szCs w:val="19"/>
                        </w:rPr>
                        <w:t xml:space="preserve"> </w:t>
                      </w:r>
                    </w:p>
                    <w:p w:rsidR="009E2433" w:rsidRDefault="00DB1ED4" w:rsidP="00DB1ED4">
                      <w:pPr>
                        <w:pStyle w:val="Style"/>
                        <w:tabs>
                          <w:tab w:val="left" w:pos="364"/>
                          <w:tab w:val="left" w:pos="1084"/>
                          <w:tab w:val="left" w:pos="2702"/>
                        </w:tabs>
                        <w:spacing w:line="129" w:lineRule="atLeast"/>
                        <w:textAlignment w:val="baseline"/>
                      </w:pPr>
                      <w:r>
                        <w:rPr>
                          <w:i/>
                          <w:iCs/>
                          <w:sz w:val="25"/>
                          <w:szCs w:val="25"/>
                        </w:rPr>
                        <w:tab/>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2" name="st_3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25DF" id="st_3_3" o:spid="_x0000_s1026" type="#_x0000_t202" style="position:absolute;margin-left:0;margin-top:0;width:50pt;height:50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p3Rg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4864" behindDoc="0" locked="0" layoutInCell="1" allowOverlap="1">
                <wp:simplePos x="0" y="0"/>
                <wp:positionH relativeFrom="margin">
                  <wp:posOffset>3340735</wp:posOffset>
                </wp:positionH>
                <wp:positionV relativeFrom="margin">
                  <wp:posOffset>7814945</wp:posOffset>
                </wp:positionV>
                <wp:extent cx="2414905" cy="405130"/>
                <wp:effectExtent l="1270" t="1905" r="3175" b="2540"/>
                <wp:wrapNone/>
                <wp:docPr id="71" name="sh_3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4051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374" w:lineRule="atLeast"/>
                              <w:textAlignment w:val="baseline"/>
                            </w:pPr>
                            <w:r>
                              <w:rPr>
                                <w:sz w:val="19"/>
                                <w:szCs w:val="19"/>
                              </w:rPr>
                              <w:t xml:space="preserve">V Praze dne ... </w:t>
                            </w:r>
                            <w:r>
                              <w:rPr>
                                <w:rFonts w:ascii="Arial" w:eastAsia="Arial" w:hAnsi="Arial" w:cs="Arial"/>
                                <w:b/>
                                <w:w w:val="51"/>
                                <w:sz w:val="29"/>
                                <w:szCs w:val="29"/>
                              </w:rPr>
                              <w:t xml:space="preserve">.1.Z </w:t>
                            </w:r>
                            <w:r>
                              <w:rPr>
                                <w:w w:val="74"/>
                                <w:sz w:val="28"/>
                                <w:szCs w:val="28"/>
                              </w:rPr>
                              <w:t xml:space="preserve">-11· </w:t>
                            </w:r>
                            <w:r>
                              <w:rPr>
                                <w:rFonts w:ascii="Arial" w:eastAsia="Arial" w:hAnsi="Arial" w:cs="Arial"/>
                                <w:w w:val="51"/>
                                <w:sz w:val="29"/>
                                <w:szCs w:val="29"/>
                              </w:rPr>
                              <w:t>202B</w:t>
                            </w:r>
                          </w:p>
                          <w:p w:rsidR="009E2433" w:rsidRDefault="00DB1ED4">
                            <w:pPr>
                              <w:pStyle w:val="Style"/>
                              <w:spacing w:line="24" w:lineRule="atLeast"/>
                              <w:ind w:left="1603"/>
                              <w:textAlignment w:val="baseline"/>
                            </w:pPr>
                            <w:r>
                              <w:rPr>
                                <w:rFonts w:ascii="Arial" w:eastAsia="Arial" w:hAnsi="Arial" w:cs="Arial"/>
                                <w:w w:val="107"/>
                                <w:sz w:val="23"/>
                                <w:szCs w:val="23"/>
                              </w:rPr>
                              <w: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3_3" o:spid="_x0000_s1050" type="#_x0000_t202" style="position:absolute;margin-left:263.05pt;margin-top:615.35pt;width:190.15pt;height:31.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" filled="f" stroked="f">
                <v:fill opacity="0"/>
                <v:stroke joinstyle="round"/>
                <v:textbox style="mso-fit-shape-to-text:t" inset="0,0,2.5pt,0">
                  <w:txbxContent>
                    <w:p w:rsidR="009E2433" w:rsidRDefault="00DB1ED4">
                      <w:pPr>
                        <w:pStyle w:val="Style"/>
                        <w:spacing w:line="374" w:lineRule="atLeast"/>
                        <w:textAlignment w:val="baseline"/>
                      </w:pPr>
                      <w:r>
                        <w:rPr>
                          <w:sz w:val="19"/>
                          <w:szCs w:val="19"/>
                        </w:rPr>
                        <w:t xml:space="preserve">V Praze dne ... </w:t>
                      </w:r>
                      <w:r>
                        <w:rPr>
                          <w:rFonts w:ascii="Arial" w:eastAsia="Arial" w:hAnsi="Arial" w:cs="Arial"/>
                          <w:b/>
                          <w:w w:val="51"/>
                          <w:sz w:val="29"/>
                          <w:szCs w:val="29"/>
                        </w:rPr>
                        <w:t xml:space="preserve">.1.Z </w:t>
                      </w:r>
                      <w:r>
                        <w:rPr>
                          <w:w w:val="74"/>
                          <w:sz w:val="28"/>
                          <w:szCs w:val="28"/>
                        </w:rPr>
                        <w:t xml:space="preserve">-11· </w:t>
                      </w:r>
                      <w:r>
                        <w:rPr>
                          <w:rFonts w:ascii="Arial" w:eastAsia="Arial" w:hAnsi="Arial" w:cs="Arial"/>
                          <w:w w:val="51"/>
                          <w:sz w:val="29"/>
                          <w:szCs w:val="29"/>
                        </w:rPr>
                        <w:t>202B</w:t>
                      </w:r>
                    </w:p>
                    <w:p w:rsidR="009E2433" w:rsidRDefault="00DB1ED4">
                      <w:pPr>
                        <w:pStyle w:val="Style"/>
                        <w:spacing w:line="24" w:lineRule="atLeast"/>
                        <w:ind w:left="1603"/>
                        <w:textAlignment w:val="baseline"/>
                      </w:pPr>
                      <w:r>
                        <w:rPr>
                          <w:rFonts w:ascii="Arial" w:eastAsia="Arial" w:hAnsi="Arial" w:cs="Arial"/>
                          <w:w w:val="107"/>
                          <w:sz w:val="23"/>
                          <w:szCs w:val="23"/>
                        </w:rPr>
                        <w:t>.............................</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0" name="st_3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3F0B7" id="st_3_4" o:spid="_x0000_s1026" type="#_x0000_t202" style="position:absolute;margin-left:0;margin-top:0;width:50pt;height:5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IIu4JC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5888" behindDoc="0" locked="0" layoutInCell="1" allowOverlap="1">
                <wp:simplePos x="0" y="0"/>
                <wp:positionH relativeFrom="margin">
                  <wp:posOffset>3349625</wp:posOffset>
                </wp:positionH>
                <wp:positionV relativeFrom="margin">
                  <wp:posOffset>8119745</wp:posOffset>
                </wp:positionV>
                <wp:extent cx="2430145" cy="807720"/>
                <wp:effectExtent l="635" t="1905" r="0" b="0"/>
                <wp:wrapNone/>
                <wp:docPr id="69" name="sh_3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8077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326" w:lineRule="atLeast"/>
                              <w:ind w:left="38"/>
                              <w:textAlignment w:val="baseline"/>
                            </w:pPr>
                            <w:r>
                              <w:rPr>
                                <w:w w:val="175"/>
                                <w:sz w:val="57"/>
                                <w:szCs w:val="57"/>
                              </w:rPr>
                              <w:t>.</w:t>
                            </w:r>
                          </w:p>
                          <w:p w:rsidR="009E2433" w:rsidRDefault="00DB1ED4">
                            <w:pPr>
                              <w:pStyle w:val="Style"/>
                              <w:spacing w:before="157" w:line="86" w:lineRule="atLeast"/>
                              <w:ind w:left="1262" w:right="1478"/>
                              <w:jc w:val="center"/>
                              <w:textAlignment w:val="baseline"/>
                            </w:pPr>
                            <w:r>
                              <w:rPr>
                                <w:sz w:val="19"/>
                                <w:szCs w:val="19"/>
                              </w:rPr>
                              <w:t xml:space="preserve">Obchodník </w:t>
                            </w:r>
                            <w:r>
                              <w:rPr>
                                <w:i/>
                                <w:iCs/>
                                <w:w w:val="143"/>
                                <w:sz w:val="12"/>
                                <w:szCs w:val="12"/>
                              </w:rPr>
                              <w:t>,Y</w:t>
                            </w:r>
                          </w:p>
                          <w:p w:rsidR="009E2433" w:rsidRDefault="00DB1ED4">
                            <w:pPr>
                              <w:pStyle w:val="Style"/>
                              <w:spacing w:line="124" w:lineRule="atLeast"/>
                              <w:ind w:left="1579"/>
                              <w:textAlignment w:val="baseline"/>
                            </w:pPr>
                            <w:r>
                              <w:rPr>
                                <w:w w:val="200"/>
                                <w:sz w:val="21"/>
                                <w:szCs w:val="21"/>
                              </w:rPr>
                              <w: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3_4" o:spid="_x0000_s1051" type="#_x0000_t202" style="position:absolute;margin-left:263.75pt;margin-top:639.35pt;width:191.35pt;height:6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" filled="f" stroked="f">
                <v:fill opacity="0"/>
                <v:stroke joinstyle="round"/>
                <v:textbox style="mso-fit-shape-to-text:t" inset="0,0,2.5pt,0">
                  <w:txbxContent>
                    <w:p w:rsidR="009E2433" w:rsidRDefault="00DB1ED4">
                      <w:pPr>
                        <w:pStyle w:val="Style"/>
                        <w:spacing w:line="326" w:lineRule="atLeast"/>
                        <w:ind w:left="38"/>
                        <w:textAlignment w:val="baseline"/>
                      </w:pPr>
                      <w:r>
                        <w:rPr>
                          <w:w w:val="175"/>
                          <w:sz w:val="57"/>
                          <w:szCs w:val="57"/>
                        </w:rPr>
                        <w:t>.</w:t>
                      </w:r>
                    </w:p>
                    <w:p w:rsidR="009E2433" w:rsidRDefault="00DB1ED4">
                      <w:pPr>
                        <w:pStyle w:val="Style"/>
                        <w:spacing w:before="157" w:line="86" w:lineRule="atLeast"/>
                        <w:ind w:left="1262" w:right="1478"/>
                        <w:jc w:val="center"/>
                        <w:textAlignment w:val="baseline"/>
                      </w:pPr>
                      <w:r>
                        <w:rPr>
                          <w:sz w:val="19"/>
                          <w:szCs w:val="19"/>
                        </w:rPr>
                        <w:t xml:space="preserve">Obchodník </w:t>
                      </w:r>
                      <w:r>
                        <w:rPr>
                          <w:i/>
                          <w:iCs/>
                          <w:w w:val="143"/>
                          <w:sz w:val="12"/>
                          <w:szCs w:val="12"/>
                        </w:rPr>
                        <w:t>,Y</w:t>
                      </w:r>
                    </w:p>
                    <w:p w:rsidR="009E2433" w:rsidRDefault="00DB1ED4">
                      <w:pPr>
                        <w:pStyle w:val="Style"/>
                        <w:spacing w:line="124" w:lineRule="atLeast"/>
                        <w:ind w:left="1579"/>
                        <w:textAlignment w:val="baseline"/>
                      </w:pPr>
                      <w:r>
                        <w:rPr>
                          <w:w w:val="200"/>
                          <w:sz w:val="21"/>
                          <w:szCs w:val="21"/>
                        </w:rPr>
                        <w:t>/</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8" name="st_3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C8658" id="st_3_5" o:spid="_x0000_s1026" type="#_x0000_t202" style="position:absolute;margin-left:0;margin-top:0;width:50pt;height:5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LWJFu4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6912" behindDoc="0" locked="0" layoutInCell="1" allowOverlap="1">
                <wp:simplePos x="0" y="0"/>
                <wp:positionH relativeFrom="margin">
                  <wp:posOffset>5745480</wp:posOffset>
                </wp:positionH>
                <wp:positionV relativeFrom="margin">
                  <wp:posOffset>9229090</wp:posOffset>
                </wp:positionV>
                <wp:extent cx="92710" cy="124460"/>
                <wp:effectExtent l="0" t="0" r="0" b="2540"/>
                <wp:wrapNone/>
                <wp:docPr id="67" name="sh_3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24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96" w:lineRule="atLeast"/>
                              <w:textAlignment w:val="baseline"/>
                            </w:pPr>
                            <w:r>
                              <w:rPr>
                                <w:rFonts w:ascii="Arial" w:eastAsia="Arial" w:hAnsi="Arial" w:cs="Arial"/>
                                <w:sz w:val="17"/>
                                <w:szCs w:val="17"/>
                              </w:rPr>
                              <w:t>4</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3_5" o:spid="_x0000_s1052" type="#_x0000_t202" style="position:absolute;margin-left:452.4pt;margin-top:726.7pt;width:7.3pt;height:9.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" filled="f" stroked="f">
                <v:fill opacity="0"/>
                <v:stroke joinstyle="round"/>
                <v:textbox style="mso-fit-shape-to-text:t" inset="0,0,2.5pt,0">
                  <w:txbxContent>
                    <w:p w:rsidR="009E2433" w:rsidRDefault="00DB1ED4">
                      <w:pPr>
                        <w:pStyle w:val="Style"/>
                        <w:spacing w:line="196" w:lineRule="atLeast"/>
                        <w:textAlignment w:val="baseline"/>
                      </w:pPr>
                      <w:r>
                        <w:rPr>
                          <w:rFonts w:ascii="Arial" w:eastAsia="Arial" w:hAnsi="Arial" w:cs="Arial"/>
                          <w:sz w:val="17"/>
                          <w:szCs w:val="17"/>
                        </w:rPr>
                        <w:t>4</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716" w:right="1580" w:bottom="360" w:left="801" w:header="708" w:footer="708" w:gutter="0"/>
          <w:cols w:space="708"/>
        </w:sectPr>
      </w:pPr>
      <w:r>
        <w:br w:type="page"/>
      </w:r>
      <w:bookmarkStart w:id="0" w:name="_GoBack"/>
      <w:bookmarkEnd w:id="0"/>
    </w:p>
    <w:tbl>
      <w:tblPr>
        <w:tblpPr w:horzAnchor="margin"/>
        <w:tblW w:w="837" w:type="dxa"/>
        <w:tblLayout w:type="fixed"/>
        <w:tblCellMar>
          <w:left w:w="0" w:type="dxa"/>
          <w:right w:w="0" w:type="dxa"/>
        </w:tblCellMar>
        <w:tblLook w:val="0000" w:firstRow="0" w:lastRow="0" w:firstColumn="0" w:lastColumn="0" w:noHBand="0" w:noVBand="0"/>
      </w:tblPr>
      <w:tblGrid>
        <w:gridCol w:w="92"/>
        <w:gridCol w:w="217"/>
        <w:gridCol w:w="48"/>
        <w:gridCol w:w="221"/>
        <w:gridCol w:w="72"/>
        <w:gridCol w:w="38"/>
        <w:gridCol w:w="29"/>
        <w:gridCol w:w="120"/>
      </w:tblGrid>
      <w:tr w:rsidR="009E2433">
        <w:trPr>
          <w:trHeight w:hRule="exact" w:val="30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5"/>
                <w:szCs w:val="15"/>
              </w:rPr>
              <w:lastRenderedPageBreak/>
              <w:t xml:space="preserve"> </w:t>
            </w:r>
          </w:p>
        </w:tc>
        <w:tc>
          <w:tcPr>
            <w:tcW w:w="216"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15"/>
                <w:szCs w:val="15"/>
              </w:rPr>
              <w:t xml:space="preserve"> </w:t>
            </w:r>
          </w:p>
        </w:tc>
        <w:tc>
          <w:tcPr>
            <w:tcW w:w="48" w:type="dxa"/>
            <w:tcBorders>
              <w:top w:val="single" w:sz="5" w:space="0" w:color="auto"/>
              <w:left w:val="nil"/>
              <w:bottom w:val="nil"/>
              <w:right w:val="nil"/>
            </w:tcBorders>
            <w:vAlign w:val="center"/>
          </w:tcPr>
          <w:p w:rsidR="009E2433" w:rsidRDefault="00DB1ED4">
            <w:pPr>
              <w:pStyle w:val="Style"/>
              <w:textAlignment w:val="baseline"/>
            </w:pPr>
            <w:r>
              <w:rPr>
                <w:sz w:val="15"/>
                <w:szCs w:val="15"/>
              </w:rPr>
              <w:t xml:space="preserve"> </w:t>
            </w:r>
          </w:p>
        </w:tc>
        <w:tc>
          <w:tcPr>
            <w:tcW w:w="220" w:type="dxa"/>
            <w:tcBorders>
              <w:top w:val="single" w:sz="5" w:space="0" w:color="auto"/>
              <w:left w:val="nil"/>
              <w:bottom w:val="nil"/>
              <w:right w:val="single" w:sz="1" w:space="0" w:color="auto"/>
            </w:tcBorders>
            <w:vAlign w:val="center"/>
          </w:tcPr>
          <w:p w:rsidR="009E2433" w:rsidRDefault="00DB1ED4">
            <w:pPr>
              <w:pStyle w:val="Style"/>
              <w:textAlignment w:val="baseline"/>
            </w:pPr>
            <w:r>
              <w:rPr>
                <w:rFonts w:ascii="Arial" w:eastAsia="Arial" w:hAnsi="Arial" w:cs="Arial"/>
                <w:w w:val="50"/>
                <w:sz w:val="31"/>
                <w:szCs w:val="31"/>
              </w:rPr>
              <w:t xml:space="preserve">.. </w:t>
            </w:r>
          </w:p>
        </w:tc>
        <w:tc>
          <w:tcPr>
            <w:tcW w:w="72"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15"/>
                <w:szCs w:val="15"/>
              </w:rPr>
              <w:t xml:space="preserve"> </w:t>
            </w:r>
          </w:p>
        </w:tc>
        <w:tc>
          <w:tcPr>
            <w:tcW w:w="38" w:type="dxa"/>
            <w:tcBorders>
              <w:top w:val="single" w:sz="5" w:space="0" w:color="auto"/>
              <w:left w:val="nil"/>
              <w:bottom w:val="nil"/>
              <w:right w:val="nil"/>
            </w:tcBorders>
            <w:vAlign w:val="center"/>
          </w:tcPr>
          <w:p w:rsidR="009E2433" w:rsidRDefault="00DB1ED4">
            <w:pPr>
              <w:pStyle w:val="Style"/>
              <w:textAlignment w:val="baseline"/>
            </w:pPr>
            <w:r>
              <w:rPr>
                <w:sz w:val="15"/>
                <w:szCs w:val="15"/>
              </w:rPr>
              <w:t xml:space="preserve"> </w:t>
            </w:r>
          </w:p>
        </w:tc>
        <w:tc>
          <w:tcPr>
            <w:tcW w:w="28" w:type="dxa"/>
            <w:tcBorders>
              <w:top w:val="single" w:sz="5" w:space="0" w:color="auto"/>
              <w:left w:val="nil"/>
              <w:bottom w:val="nil"/>
              <w:right w:val="single" w:sz="1" w:space="0" w:color="auto"/>
            </w:tcBorders>
            <w:vAlign w:val="center"/>
          </w:tcPr>
          <w:p w:rsidR="009E2433" w:rsidRDefault="00DB1ED4">
            <w:pPr>
              <w:pStyle w:val="Style"/>
              <w:textAlignment w:val="baseline"/>
            </w:pPr>
            <w:r>
              <w:rPr>
                <w:sz w:val="15"/>
                <w:szCs w:val="15"/>
              </w:rPr>
              <w:t xml:space="preserve"> </w:t>
            </w:r>
          </w:p>
        </w:tc>
        <w:tc>
          <w:tcPr>
            <w:tcW w:w="120"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15"/>
                <w:szCs w:val="15"/>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i/>
                <w:iCs/>
                <w:w w:val="108"/>
                <w:sz w:val="7"/>
                <w:szCs w:val="7"/>
              </w:rPr>
              <w:t xml:space="preserve">.D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vMerge w:val="restart"/>
            <w:tcBorders>
              <w:top w:val="nil"/>
              <w:left w:val="single" w:sz="1" w:space="0" w:color="auto"/>
              <w:bottom w:val="nil"/>
              <w:right w:val="nil"/>
            </w:tcBorders>
            <w:vAlign w:val="center"/>
          </w:tcPr>
          <w:p w:rsidR="009E2433" w:rsidRDefault="00DB1ED4">
            <w:pPr>
              <w:pStyle w:val="Style"/>
              <w:textAlignment w:val="baseline"/>
            </w:pPr>
            <w:r>
              <w:rPr>
                <w:rFonts w:ascii="Arial" w:eastAsia="Arial" w:hAnsi="Arial" w:cs="Arial"/>
                <w:i/>
                <w:iCs/>
                <w:w w:val="105"/>
                <w:sz w:val="20"/>
                <w:szCs w:val="20"/>
              </w:rPr>
              <w:t xml:space="preserve">~ </w:t>
            </w:r>
          </w:p>
        </w:tc>
      </w:tr>
      <w:tr w:rsidR="009E2433">
        <w:trPr>
          <w:trHeight w:hRule="exact" w:val="110"/>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w w:val="50"/>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120" w:type="dxa"/>
            <w:vMerge/>
            <w:tcBorders>
              <w:top w:val="nil"/>
              <w:left w:val="single" w:sz="1" w:space="0" w:color="auto"/>
              <w:bottom w:val="nil"/>
              <w:right w:val="nil"/>
            </w:tcBorders>
            <w:vAlign w:val="center"/>
          </w:tcPr>
          <w:p w:rsidR="009E2433" w:rsidRDefault="00DB1ED4">
            <w:pPr>
              <w:pStyle w:val="Style"/>
              <w:textAlignment w:val="baseline"/>
            </w:pPr>
            <w:r>
              <w:rPr>
                <w:rFonts w:ascii="Arial" w:eastAsia="Arial" w:hAnsi="Arial" w:cs="Arial"/>
                <w:i/>
                <w:iCs/>
                <w:w w:val="105"/>
                <w:sz w:val="20"/>
                <w:szCs w:val="20"/>
              </w:rPr>
              <w:t xml:space="preserve">~ </w:t>
            </w:r>
          </w:p>
          <w:p w:rsidR="009E2433" w:rsidRDefault="009E2433">
            <w:pPr>
              <w:pStyle w:val="Style"/>
              <w:textAlignment w:val="baseline"/>
            </w:pPr>
          </w:p>
        </w:tc>
      </w:tr>
      <w:tr w:rsidR="009E2433">
        <w:trPr>
          <w:trHeight w:hRule="exact" w:val="7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w w:val="68"/>
                <w:sz w:val="28"/>
                <w:szCs w:val="28"/>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rFonts w:ascii="Arial" w:eastAsia="Arial" w:hAnsi="Arial" w:cs="Arial"/>
                <w:w w:val="118"/>
                <w:sz w:val="11"/>
                <w:szCs w:val="11"/>
              </w:rPr>
              <w:t xml:space="preserve">:i; </w:t>
            </w:r>
          </w:p>
        </w:tc>
      </w:tr>
      <w:tr w:rsidR="009E2433">
        <w:trPr>
          <w:trHeight w:hRule="exact" w:val="21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0"/>
                <w:szCs w:val="10"/>
              </w:rPr>
              <w:t xml:space="preserve"> </w:t>
            </w:r>
          </w:p>
        </w:tc>
        <w:tc>
          <w:tcPr>
            <w:tcW w:w="216"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10"/>
                <w:szCs w:val="10"/>
              </w:rPr>
              <w:t xml:space="preserve"> </w:t>
            </w:r>
          </w:p>
        </w:tc>
        <w:tc>
          <w:tcPr>
            <w:tcW w:w="48" w:type="dxa"/>
            <w:tcBorders>
              <w:top w:val="nil"/>
              <w:left w:val="nil"/>
              <w:bottom w:val="single" w:sz="5" w:space="0" w:color="auto"/>
              <w:right w:val="nil"/>
            </w:tcBorders>
            <w:vAlign w:val="center"/>
          </w:tcPr>
          <w:p w:rsidR="009E2433" w:rsidRDefault="00DB1ED4">
            <w:pPr>
              <w:pStyle w:val="Style"/>
              <w:textAlignment w:val="baseline"/>
            </w:pPr>
            <w:r>
              <w:rPr>
                <w:sz w:val="10"/>
                <w:szCs w:val="10"/>
              </w:rPr>
              <w:t xml:space="preserve"> </w:t>
            </w:r>
          </w:p>
        </w:tc>
        <w:tc>
          <w:tcPr>
            <w:tcW w:w="220" w:type="dxa"/>
            <w:tcBorders>
              <w:top w:val="nil"/>
              <w:left w:val="nil"/>
              <w:bottom w:val="single" w:sz="5" w:space="0" w:color="auto"/>
              <w:right w:val="single" w:sz="1" w:space="0" w:color="auto"/>
            </w:tcBorders>
            <w:vAlign w:val="center"/>
          </w:tcPr>
          <w:p w:rsidR="009E2433" w:rsidRDefault="00DB1ED4">
            <w:pPr>
              <w:pStyle w:val="Style"/>
              <w:textAlignment w:val="baseline"/>
            </w:pPr>
            <w:r>
              <w:rPr>
                <w:sz w:val="10"/>
                <w:szCs w:val="10"/>
              </w:rPr>
              <w:t xml:space="preserve"> </w:t>
            </w:r>
          </w:p>
        </w:tc>
        <w:tc>
          <w:tcPr>
            <w:tcW w:w="72" w:type="dxa"/>
            <w:tcBorders>
              <w:top w:val="nil"/>
              <w:left w:val="single" w:sz="1" w:space="0" w:color="auto"/>
              <w:bottom w:val="single" w:sz="5" w:space="0" w:color="auto"/>
              <w:right w:val="nil"/>
            </w:tcBorders>
            <w:vAlign w:val="center"/>
          </w:tcPr>
          <w:p w:rsidR="009E2433" w:rsidRDefault="00DB1ED4">
            <w:pPr>
              <w:pStyle w:val="Style"/>
              <w:textAlignment w:val="baseline"/>
            </w:pPr>
            <w:r>
              <w:rPr>
                <w:sz w:val="10"/>
                <w:szCs w:val="10"/>
              </w:rPr>
              <w:t xml:space="preserve"> </w:t>
            </w:r>
          </w:p>
        </w:tc>
        <w:tc>
          <w:tcPr>
            <w:tcW w:w="38" w:type="dxa"/>
            <w:tcBorders>
              <w:top w:val="nil"/>
              <w:left w:val="nil"/>
              <w:bottom w:val="single" w:sz="5" w:space="0" w:color="auto"/>
              <w:right w:val="nil"/>
            </w:tcBorders>
            <w:vAlign w:val="center"/>
          </w:tcPr>
          <w:p w:rsidR="009E2433" w:rsidRDefault="00DB1ED4">
            <w:pPr>
              <w:pStyle w:val="Style"/>
              <w:textAlignment w:val="baseline"/>
            </w:pPr>
            <w:r>
              <w:rPr>
                <w:sz w:val="10"/>
                <w:szCs w:val="10"/>
              </w:rPr>
              <w:t xml:space="preserve"> </w:t>
            </w:r>
          </w:p>
        </w:tc>
        <w:tc>
          <w:tcPr>
            <w:tcW w:w="28" w:type="dxa"/>
            <w:tcBorders>
              <w:top w:val="nil"/>
              <w:left w:val="nil"/>
              <w:bottom w:val="single" w:sz="5" w:space="0" w:color="auto"/>
              <w:right w:val="single" w:sz="1" w:space="0" w:color="auto"/>
            </w:tcBorders>
            <w:vAlign w:val="center"/>
          </w:tcPr>
          <w:p w:rsidR="009E2433" w:rsidRDefault="00DB1ED4">
            <w:pPr>
              <w:pStyle w:val="Style"/>
              <w:textAlignment w:val="baseline"/>
            </w:pPr>
            <w:r>
              <w:rPr>
                <w:sz w:val="10"/>
                <w:szCs w:val="10"/>
              </w:rPr>
              <w:t xml:space="preserve"> </w:t>
            </w:r>
          </w:p>
        </w:tc>
        <w:tc>
          <w:tcPr>
            <w:tcW w:w="120" w:type="dxa"/>
            <w:tcBorders>
              <w:top w:val="nil"/>
              <w:left w:val="single" w:sz="1" w:space="0" w:color="auto"/>
              <w:bottom w:val="single" w:sz="5" w:space="0" w:color="auto"/>
              <w:right w:val="nil"/>
            </w:tcBorders>
            <w:vAlign w:val="center"/>
          </w:tcPr>
          <w:p w:rsidR="009E2433" w:rsidRDefault="00DB1ED4">
            <w:pPr>
              <w:pStyle w:val="Style"/>
              <w:textAlignment w:val="baseline"/>
            </w:pPr>
            <w:r>
              <w:rPr>
                <w:w w:val="60"/>
                <w:sz w:val="28"/>
                <w:szCs w:val="28"/>
              </w:rPr>
              <w:t xml:space="preserve">2 </w:t>
            </w:r>
          </w:p>
        </w:tc>
      </w:tr>
      <w:tr w:rsidR="009E2433">
        <w:trPr>
          <w:trHeight w:hRule="exact" w:val="8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268" w:type="dxa"/>
            <w:gridSpan w:val="2"/>
            <w:tcBorders>
              <w:top w:val="single" w:sz="5" w:space="0" w:color="auto"/>
              <w:left w:val="nil"/>
              <w:bottom w:val="nil"/>
              <w:right w:val="single" w:sz="1" w:space="0" w:color="auto"/>
            </w:tcBorders>
            <w:vAlign w:val="center"/>
          </w:tcPr>
          <w:p w:rsidR="009E2433" w:rsidRDefault="00DB1ED4">
            <w:pPr>
              <w:pStyle w:val="Style"/>
              <w:textAlignment w:val="baseline"/>
            </w:pPr>
            <w:r>
              <w:rPr>
                <w:rFonts w:ascii="Arial" w:eastAsia="Arial" w:hAnsi="Arial" w:cs="Arial"/>
                <w:w w:val="105"/>
                <w:sz w:val="20"/>
                <w:szCs w:val="20"/>
              </w:rPr>
              <w:t xml:space="preserve">~ </w:t>
            </w:r>
            <w:r>
              <w:rPr>
                <w:w w:val="67"/>
                <w:sz w:val="19"/>
                <w:szCs w:val="19"/>
              </w:rPr>
              <w:t xml:space="preserve">.,, </w:t>
            </w:r>
          </w:p>
        </w:tc>
        <w:tc>
          <w:tcPr>
            <w:tcW w:w="72"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single" w:sz="5" w:space="0" w:color="auto"/>
              <w:left w:val="nil"/>
              <w:bottom w:val="nil"/>
              <w:right w:val="nil"/>
            </w:tcBorders>
            <w:vAlign w:val="center"/>
          </w:tcPr>
          <w:p w:rsidR="009E2433" w:rsidRDefault="00DB1ED4">
            <w:pPr>
              <w:pStyle w:val="Style"/>
              <w:textAlignment w:val="baseline"/>
            </w:pPr>
            <w:r>
              <w:rPr>
                <w:sz w:val="4"/>
                <w:szCs w:val="4"/>
              </w:rPr>
              <w:t xml:space="preserve"> </w:t>
            </w:r>
          </w:p>
        </w:tc>
        <w:tc>
          <w:tcPr>
            <w:tcW w:w="28" w:type="dxa"/>
            <w:tcBorders>
              <w:top w:val="single" w:sz="5" w:space="0" w:color="auto"/>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20"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w w:val="118"/>
                <w:sz w:val="7"/>
                <w:szCs w:val="7"/>
              </w:rPr>
              <w:t xml:space="preserve">C </w:t>
            </w:r>
          </w:p>
        </w:tc>
        <w:tc>
          <w:tcPr>
            <w:tcW w:w="220" w:type="dxa"/>
            <w:tcBorders>
              <w:top w:val="nil"/>
              <w:left w:val="nil"/>
              <w:bottom w:val="nil"/>
              <w:right w:val="single" w:sz="1" w:space="0" w:color="auto"/>
            </w:tcBorders>
            <w:vAlign w:val="center"/>
          </w:tcPr>
          <w:p w:rsidR="009E2433" w:rsidRDefault="00DB1ED4">
            <w:pPr>
              <w:pStyle w:val="Style"/>
              <w:ind w:right="28"/>
              <w:jc w:val="center"/>
              <w:textAlignment w:val="baseline"/>
            </w:pPr>
            <w:r>
              <w:rPr>
                <w:w w:val="109"/>
                <w:sz w:val="11"/>
                <w:szCs w:val="11"/>
              </w:rPr>
              <w:t xml:space="preserve">o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8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484" w:type="dxa"/>
            <w:gridSpan w:val="3"/>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w w:val="109"/>
                <w:sz w:val="11"/>
                <w:szCs w:val="11"/>
              </w:rPr>
              <w:t xml:space="preserve">~ o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268" w:type="dxa"/>
            <w:gridSpan w:val="2"/>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w w:val="50"/>
                <w:sz w:val="25"/>
                <w:szCs w:val="25"/>
              </w:rPr>
              <w:t xml:space="preserve">... </w:t>
            </w:r>
            <w:r>
              <w:rPr>
                <w:rFonts w:ascii="Arial" w:eastAsia="Arial" w:hAnsi="Arial" w:cs="Arial"/>
                <w:w w:val="105"/>
                <w:sz w:val="20"/>
                <w:szCs w:val="20"/>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8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484" w:type="dxa"/>
            <w:gridSpan w:val="3"/>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w w:val="114"/>
                <w:sz w:val="10"/>
                <w:szCs w:val="10"/>
              </w:rPr>
              <w:t xml:space="preserve">.,. .!!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8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484" w:type="dxa"/>
            <w:gridSpan w:val="3"/>
            <w:vMerge w:val="restart"/>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rFonts w:ascii="Courier New" w:eastAsia="Courier New" w:hAnsi="Courier New" w:cs="Courier New"/>
                <w:w w:val="64"/>
                <w:sz w:val="27"/>
                <w:szCs w:val="27"/>
              </w:rPr>
              <w:t xml:space="preserve">l </w:t>
            </w:r>
            <w:r>
              <w:rPr>
                <w:rFonts w:ascii="Courier New" w:eastAsia="Courier New" w:hAnsi="Courier New" w:cs="Courier New"/>
                <w:w w:val="200"/>
                <w:sz w:val="29"/>
                <w:szCs w:val="29"/>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148" w:type="dxa"/>
            <w:gridSpan w:val="2"/>
            <w:tcBorders>
              <w:top w:val="nil"/>
              <w:left w:val="nil"/>
              <w:bottom w:val="nil"/>
              <w:right w:val="nil"/>
            </w:tcBorders>
            <w:vAlign w:val="center"/>
          </w:tcPr>
          <w:p w:rsidR="009E2433" w:rsidRDefault="00DB1ED4">
            <w:pPr>
              <w:pStyle w:val="Style"/>
              <w:textAlignment w:val="baseline"/>
            </w:pPr>
            <w:r>
              <w:rPr>
                <w:i/>
                <w:iCs/>
                <w:w w:val="147"/>
                <w:sz w:val="6"/>
                <w:szCs w:val="6"/>
              </w:rPr>
              <w:t xml:space="preserve">N </w:t>
            </w:r>
          </w:p>
        </w:tc>
      </w:tr>
      <w:tr w:rsidR="009E2433">
        <w:trPr>
          <w:trHeight w:hRule="exact" w:val="139"/>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6"/>
                <w:szCs w:val="6"/>
              </w:rPr>
              <w:t xml:space="preserve"> </w:t>
            </w:r>
          </w:p>
        </w:tc>
        <w:tc>
          <w:tcPr>
            <w:tcW w:w="484" w:type="dxa"/>
            <w:gridSpan w:val="3"/>
            <w:vMerge/>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rFonts w:ascii="Courier New" w:eastAsia="Courier New" w:hAnsi="Courier New" w:cs="Courier New"/>
                <w:w w:val="64"/>
                <w:sz w:val="27"/>
                <w:szCs w:val="27"/>
              </w:rPr>
              <w:t xml:space="preserve">l </w:t>
            </w:r>
            <w:r>
              <w:rPr>
                <w:rFonts w:ascii="Courier New" w:eastAsia="Courier New" w:hAnsi="Courier New" w:cs="Courier New"/>
                <w:w w:val="200"/>
                <w:sz w:val="29"/>
                <w:szCs w:val="29"/>
              </w:rPr>
              <w:t xml:space="preserve">! </w:t>
            </w:r>
          </w:p>
          <w:p w:rsidR="009E2433" w:rsidRDefault="009E2433">
            <w:pPr>
              <w:pStyle w:val="Style"/>
              <w:textAlignment w:val="baseline"/>
            </w:pP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148" w:type="dxa"/>
            <w:gridSpan w:val="2"/>
            <w:tcBorders>
              <w:top w:val="nil"/>
              <w:left w:val="nil"/>
              <w:bottom w:val="nil"/>
              <w:right w:val="nil"/>
            </w:tcBorders>
            <w:vAlign w:val="center"/>
          </w:tcPr>
          <w:p w:rsidR="009E2433" w:rsidRDefault="00DB1ED4">
            <w:pPr>
              <w:pStyle w:val="Style"/>
              <w:textAlignment w:val="baseline"/>
            </w:pPr>
            <w:r>
              <w:rPr>
                <w:rFonts w:ascii="Arial" w:eastAsia="Arial" w:hAnsi="Arial" w:cs="Arial"/>
                <w:i/>
                <w:iCs/>
                <w:w w:val="105"/>
                <w:sz w:val="20"/>
                <w:szCs w:val="20"/>
              </w:rPr>
              <w:t xml:space="preserve">~ </w:t>
            </w:r>
          </w:p>
        </w:tc>
      </w:tr>
      <w:tr w:rsidR="009E2433">
        <w:trPr>
          <w:trHeight w:hRule="exact" w:val="139"/>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6"/>
                <w:szCs w:val="6"/>
              </w:rPr>
              <w:t xml:space="preserve"> </w:t>
            </w:r>
          </w:p>
        </w:tc>
        <w:tc>
          <w:tcPr>
            <w:tcW w:w="484" w:type="dxa"/>
            <w:gridSpan w:val="3"/>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w w:val="67"/>
                <w:sz w:val="19"/>
                <w:szCs w:val="19"/>
              </w:rPr>
              <w:t xml:space="preserve">1: </w:t>
            </w:r>
            <w:r>
              <w:rPr>
                <w:w w:val="69"/>
                <w:sz w:val="15"/>
                <w:szCs w:val="15"/>
              </w:rPr>
              <w:t xml:space="preserve">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148" w:type="dxa"/>
            <w:gridSpan w:val="2"/>
            <w:tcBorders>
              <w:top w:val="nil"/>
              <w:left w:val="nil"/>
              <w:bottom w:val="nil"/>
              <w:right w:val="nil"/>
            </w:tcBorders>
            <w:vAlign w:val="center"/>
          </w:tcPr>
          <w:p w:rsidR="009E2433" w:rsidRDefault="00DB1ED4">
            <w:pPr>
              <w:pStyle w:val="Style"/>
              <w:textAlignment w:val="baseline"/>
            </w:pPr>
            <w:r>
              <w:rPr>
                <w:sz w:val="17"/>
                <w:szCs w:val="17"/>
              </w:rPr>
              <w:t xml:space="preserve">q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484" w:type="dxa"/>
            <w:gridSpan w:val="3"/>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w w:val="50"/>
                <w:sz w:val="17"/>
                <w:szCs w:val="17"/>
              </w:rPr>
              <w:t xml:space="preserve">.,, :.8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148" w:type="dxa"/>
            <w:gridSpan w:val="2"/>
            <w:vMerge w:val="restart"/>
            <w:tcBorders>
              <w:top w:val="nil"/>
              <w:left w:val="nil"/>
              <w:bottom w:val="nil"/>
              <w:right w:val="nil"/>
            </w:tcBorders>
            <w:vAlign w:val="center"/>
          </w:tcPr>
          <w:p w:rsidR="009E2433" w:rsidRDefault="00DB1ED4">
            <w:pPr>
              <w:pStyle w:val="Style"/>
              <w:textAlignment w:val="baseline"/>
            </w:pPr>
            <w:r>
              <w:rPr>
                <w:sz w:val="19"/>
                <w:szCs w:val="19"/>
              </w:rPr>
              <w:t xml:space="preserve">o </w:t>
            </w:r>
          </w:p>
        </w:tc>
      </w:tr>
      <w:tr w:rsidR="009E2433">
        <w:trPr>
          <w:trHeight w:hRule="exact" w:val="8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484" w:type="dxa"/>
            <w:gridSpan w:val="3"/>
            <w:tcBorders>
              <w:top w:val="nil"/>
              <w:left w:val="single" w:sz="1" w:space="0" w:color="auto"/>
              <w:bottom w:val="nil"/>
              <w:right w:val="single" w:sz="1" w:space="0" w:color="auto"/>
            </w:tcBorders>
            <w:vAlign w:val="center"/>
          </w:tcPr>
          <w:p w:rsidR="009E2433" w:rsidRDefault="00DB1ED4">
            <w:pPr>
              <w:pStyle w:val="Style"/>
              <w:ind w:left="28"/>
              <w:jc w:val="center"/>
              <w:textAlignment w:val="baseline"/>
            </w:pPr>
            <w:r>
              <w:rPr>
                <w:sz w:val="11"/>
                <w:szCs w:val="11"/>
              </w:rPr>
              <w:t xml:space="preserve">.!, .,,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148" w:type="dxa"/>
            <w:gridSpan w:val="2"/>
            <w:vMerge/>
            <w:tcBorders>
              <w:top w:val="nil"/>
              <w:left w:val="nil"/>
              <w:bottom w:val="nil"/>
              <w:right w:val="nil"/>
            </w:tcBorders>
            <w:vAlign w:val="center"/>
          </w:tcPr>
          <w:p w:rsidR="009E2433" w:rsidRDefault="00DB1ED4">
            <w:pPr>
              <w:pStyle w:val="Style"/>
              <w:textAlignment w:val="baseline"/>
            </w:pPr>
            <w:r>
              <w:rPr>
                <w:sz w:val="19"/>
                <w:szCs w:val="19"/>
              </w:rPr>
              <w:t xml:space="preserve">o </w:t>
            </w:r>
          </w:p>
          <w:p w:rsidR="009E2433" w:rsidRDefault="009E2433">
            <w:pPr>
              <w:pStyle w:val="Style"/>
              <w:textAlignment w:val="baseline"/>
            </w:pPr>
          </w:p>
        </w:tc>
      </w:tr>
      <w:tr w:rsidR="009E2433">
        <w:trPr>
          <w:trHeight w:hRule="exact" w:val="163"/>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8"/>
                <w:szCs w:val="8"/>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8"/>
                <w:szCs w:val="8"/>
              </w:rPr>
              <w:t xml:space="preserve"> </w:t>
            </w:r>
          </w:p>
        </w:tc>
        <w:tc>
          <w:tcPr>
            <w:tcW w:w="268" w:type="dxa"/>
            <w:gridSpan w:val="2"/>
            <w:tcBorders>
              <w:top w:val="nil"/>
              <w:left w:val="nil"/>
              <w:bottom w:val="nil"/>
              <w:right w:val="single" w:sz="1" w:space="0" w:color="auto"/>
            </w:tcBorders>
            <w:vAlign w:val="center"/>
          </w:tcPr>
          <w:p w:rsidR="009E2433" w:rsidRDefault="00DB1ED4">
            <w:pPr>
              <w:pStyle w:val="Style"/>
              <w:textAlignment w:val="baseline"/>
            </w:pPr>
            <w:r>
              <w:rPr>
                <w:w w:val="50"/>
                <w:sz w:val="28"/>
                <w:szCs w:val="28"/>
              </w:rPr>
              <w:t xml:space="preserve">e ~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8"/>
                <w:szCs w:val="8"/>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8"/>
                <w:szCs w:val="8"/>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8"/>
                <w:szCs w:val="8"/>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8"/>
                <w:szCs w:val="8"/>
              </w:rPr>
              <w:t xml:space="preserve"> </w:t>
            </w:r>
          </w:p>
        </w:tc>
      </w:tr>
      <w:tr w:rsidR="009E2433">
        <w:trPr>
          <w:trHeight w:hRule="exact" w:val="5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2"/>
                <w:szCs w:val="2"/>
              </w:rPr>
              <w:t xml:space="preserve"> </w:t>
            </w:r>
          </w:p>
        </w:tc>
        <w:tc>
          <w:tcPr>
            <w:tcW w:w="216"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2"/>
                <w:szCs w:val="2"/>
              </w:rPr>
              <w:t xml:space="preserve"> </w:t>
            </w:r>
          </w:p>
        </w:tc>
        <w:tc>
          <w:tcPr>
            <w:tcW w:w="268" w:type="dxa"/>
            <w:gridSpan w:val="2"/>
            <w:tcBorders>
              <w:top w:val="nil"/>
              <w:left w:val="nil"/>
              <w:bottom w:val="single" w:sz="1" w:space="0" w:color="auto"/>
              <w:right w:val="single" w:sz="1" w:space="0" w:color="auto"/>
            </w:tcBorders>
            <w:vAlign w:val="center"/>
          </w:tcPr>
          <w:p w:rsidR="009E2433" w:rsidRDefault="00DB1ED4">
            <w:pPr>
              <w:pStyle w:val="Style"/>
              <w:textAlignment w:val="baseline"/>
            </w:pPr>
            <w:r>
              <w:rPr>
                <w:rFonts w:ascii="Arial" w:eastAsia="Arial" w:hAnsi="Arial" w:cs="Arial"/>
                <w:w w:val="105"/>
                <w:sz w:val="20"/>
                <w:szCs w:val="20"/>
              </w:rPr>
              <w:t xml:space="preserve">~ ~ </w:t>
            </w:r>
          </w:p>
        </w:tc>
        <w:tc>
          <w:tcPr>
            <w:tcW w:w="72"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2"/>
                <w:szCs w:val="2"/>
              </w:rPr>
              <w:t xml:space="preserve"> </w:t>
            </w:r>
          </w:p>
        </w:tc>
        <w:tc>
          <w:tcPr>
            <w:tcW w:w="38" w:type="dxa"/>
            <w:tcBorders>
              <w:top w:val="nil"/>
              <w:left w:val="nil"/>
              <w:bottom w:val="single" w:sz="1" w:space="0" w:color="auto"/>
              <w:right w:val="nil"/>
            </w:tcBorders>
            <w:vAlign w:val="center"/>
          </w:tcPr>
          <w:p w:rsidR="009E2433" w:rsidRDefault="00DB1ED4">
            <w:pPr>
              <w:pStyle w:val="Style"/>
              <w:textAlignment w:val="baseline"/>
            </w:pPr>
            <w:r>
              <w:rPr>
                <w:sz w:val="2"/>
                <w:szCs w:val="2"/>
              </w:rPr>
              <w:t xml:space="preserve"> </w:t>
            </w:r>
          </w:p>
        </w:tc>
        <w:tc>
          <w:tcPr>
            <w:tcW w:w="28"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2"/>
                <w:szCs w:val="2"/>
              </w:rPr>
              <w:t xml:space="preserve"> </w:t>
            </w:r>
          </w:p>
        </w:tc>
        <w:tc>
          <w:tcPr>
            <w:tcW w:w="120"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2"/>
                <w:szCs w:val="2"/>
              </w:rPr>
              <w:t xml:space="preserve"> </w:t>
            </w:r>
          </w:p>
        </w:tc>
      </w:tr>
      <w:tr w:rsidR="009E2433">
        <w:trPr>
          <w:trHeight w:hRule="exact" w:val="148"/>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484" w:type="dxa"/>
            <w:gridSpan w:val="3"/>
            <w:tcBorders>
              <w:top w:val="single" w:sz="1" w:space="0" w:color="auto"/>
              <w:left w:val="single" w:sz="1" w:space="0" w:color="auto"/>
              <w:bottom w:val="nil"/>
              <w:right w:val="single" w:sz="1" w:space="0" w:color="auto"/>
            </w:tcBorders>
            <w:vAlign w:val="center"/>
          </w:tcPr>
          <w:p w:rsidR="009E2433" w:rsidRDefault="00DB1ED4">
            <w:pPr>
              <w:pStyle w:val="Style"/>
              <w:ind w:left="28"/>
              <w:jc w:val="center"/>
              <w:textAlignment w:val="baseline"/>
            </w:pPr>
            <w:r>
              <w:rPr>
                <w:rFonts w:ascii="Arial" w:eastAsia="Arial" w:hAnsi="Arial" w:cs="Arial"/>
                <w:w w:val="105"/>
                <w:sz w:val="20"/>
                <w:szCs w:val="20"/>
              </w:rPr>
              <w:t xml:space="preserve">~ </w:t>
            </w:r>
            <w:r>
              <w:rPr>
                <w:rFonts w:ascii="Arial" w:eastAsia="Arial" w:hAnsi="Arial" w:cs="Arial"/>
                <w:w w:val="50"/>
                <w:sz w:val="25"/>
                <w:szCs w:val="25"/>
              </w:rPr>
              <w:t xml:space="preserve">... </w:t>
            </w:r>
          </w:p>
        </w:tc>
        <w:tc>
          <w:tcPr>
            <w:tcW w:w="72"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7"/>
                <w:szCs w:val="7"/>
              </w:rPr>
              <w:t xml:space="preserve"> </w:t>
            </w:r>
          </w:p>
        </w:tc>
        <w:tc>
          <w:tcPr>
            <w:tcW w:w="38" w:type="dxa"/>
            <w:tcBorders>
              <w:top w:val="single" w:sz="1" w:space="0" w:color="auto"/>
              <w:left w:val="nil"/>
              <w:bottom w:val="nil"/>
              <w:right w:val="nil"/>
            </w:tcBorders>
            <w:vAlign w:val="center"/>
          </w:tcPr>
          <w:p w:rsidR="009E2433" w:rsidRDefault="00DB1ED4">
            <w:pPr>
              <w:pStyle w:val="Style"/>
              <w:textAlignment w:val="baseline"/>
            </w:pPr>
            <w:r>
              <w:rPr>
                <w:sz w:val="7"/>
                <w:szCs w:val="7"/>
              </w:rPr>
              <w:t xml:space="preserve"> </w:t>
            </w:r>
          </w:p>
        </w:tc>
        <w:tc>
          <w:tcPr>
            <w:tcW w:w="28"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120"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7"/>
                <w:szCs w:val="7"/>
              </w:rPr>
              <w:t xml:space="preserve"> </w:t>
            </w:r>
          </w:p>
        </w:tc>
      </w:tr>
      <w:tr w:rsidR="009E2433">
        <w:trPr>
          <w:trHeight w:hRule="exact" w:val="19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9"/>
                <w:szCs w:val="9"/>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w w:val="50"/>
                <w:sz w:val="28"/>
                <w:szCs w:val="28"/>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9"/>
                <w:szCs w:val="9"/>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120" w:type="dxa"/>
            <w:vMerge w:val="restart"/>
            <w:tcBorders>
              <w:top w:val="nil"/>
              <w:left w:val="single" w:sz="1" w:space="0" w:color="auto"/>
              <w:bottom w:val="nil"/>
              <w:right w:val="nil"/>
            </w:tcBorders>
            <w:vAlign w:val="center"/>
          </w:tcPr>
          <w:p w:rsidR="009E2433" w:rsidRDefault="00DB1ED4">
            <w:pPr>
              <w:pStyle w:val="Style"/>
              <w:textAlignment w:val="baseline"/>
            </w:pPr>
            <w:r>
              <w:rPr>
                <w:rFonts w:ascii="Arial" w:eastAsia="Arial" w:hAnsi="Arial" w:cs="Arial"/>
                <w:w w:val="105"/>
                <w:sz w:val="20"/>
                <w:szCs w:val="20"/>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w w:val="118"/>
                <w:sz w:val="7"/>
                <w:szCs w:val="7"/>
              </w:rPr>
              <w:t xml:space="preserve">C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vMerge/>
            <w:tcBorders>
              <w:top w:val="nil"/>
              <w:left w:val="single" w:sz="1" w:space="0" w:color="auto"/>
              <w:bottom w:val="nil"/>
              <w:right w:val="nil"/>
            </w:tcBorders>
            <w:vAlign w:val="center"/>
          </w:tcPr>
          <w:p w:rsidR="009E2433" w:rsidRDefault="00DB1ED4">
            <w:pPr>
              <w:pStyle w:val="Style"/>
              <w:textAlignment w:val="baseline"/>
            </w:pPr>
            <w:r>
              <w:rPr>
                <w:rFonts w:ascii="Arial" w:eastAsia="Arial" w:hAnsi="Arial" w:cs="Arial"/>
                <w:w w:val="105"/>
                <w:sz w:val="20"/>
                <w:szCs w:val="20"/>
              </w:rPr>
              <w:t xml:space="preserve">~ </w:t>
            </w:r>
          </w:p>
          <w:p w:rsidR="009E2433" w:rsidRDefault="009E2433">
            <w:pPr>
              <w:pStyle w:val="Style"/>
              <w:textAlignment w:val="baseline"/>
            </w:pPr>
          </w:p>
        </w:tc>
      </w:tr>
      <w:tr w:rsidR="009E2433">
        <w:trPr>
          <w:trHeight w:hRule="exact" w:val="148"/>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7"/>
                <w:szCs w:val="7"/>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7"/>
                <w:szCs w:val="7"/>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w w:val="105"/>
                <w:sz w:val="20"/>
                <w:szCs w:val="20"/>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7"/>
                <w:szCs w:val="7"/>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7"/>
                <w:szCs w:val="7"/>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7"/>
                <w:szCs w:val="7"/>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rFonts w:ascii="Arial" w:eastAsia="Arial" w:hAnsi="Arial" w:cs="Arial"/>
                <w:w w:val="61"/>
                <w:sz w:val="20"/>
                <w:szCs w:val="20"/>
              </w:rPr>
              <w:t xml:space="preserve">g </w:t>
            </w:r>
          </w:p>
        </w:tc>
      </w:tr>
      <w:tr w:rsidR="009E2433">
        <w:trPr>
          <w:trHeight w:hRule="exact" w:val="148"/>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7"/>
                <w:szCs w:val="7"/>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7"/>
                <w:szCs w:val="7"/>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w w:val="50"/>
                <w:sz w:val="28"/>
                <w:szCs w:val="28"/>
              </w:rPr>
              <w:t xml:space="preserve">:s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7"/>
                <w:szCs w:val="7"/>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7"/>
                <w:szCs w:val="7"/>
              </w:rPr>
              <w:t xml:space="preserve"> </w:t>
            </w:r>
          </w:p>
        </w:tc>
        <w:tc>
          <w:tcPr>
            <w:tcW w:w="148" w:type="dxa"/>
            <w:gridSpan w:val="2"/>
            <w:vMerge w:val="restart"/>
            <w:tcBorders>
              <w:top w:val="nil"/>
              <w:left w:val="nil"/>
              <w:bottom w:val="nil"/>
              <w:right w:val="nil"/>
            </w:tcBorders>
            <w:vAlign w:val="center"/>
          </w:tcPr>
          <w:p w:rsidR="009E2433" w:rsidRDefault="00DB1ED4">
            <w:pPr>
              <w:pStyle w:val="Style"/>
              <w:textAlignment w:val="baseline"/>
            </w:pPr>
            <w:r>
              <w:rPr>
                <w:w w:val="136"/>
                <w:sz w:val="27"/>
                <w:szCs w:val="27"/>
              </w:rPr>
              <w:t xml:space="preserve">i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w w:val="105"/>
                <w:sz w:val="20"/>
                <w:szCs w:val="20"/>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148" w:type="dxa"/>
            <w:gridSpan w:val="2"/>
            <w:vMerge/>
            <w:tcBorders>
              <w:top w:val="nil"/>
              <w:left w:val="nil"/>
              <w:bottom w:val="nil"/>
              <w:right w:val="nil"/>
            </w:tcBorders>
            <w:vAlign w:val="center"/>
          </w:tcPr>
          <w:p w:rsidR="009E2433" w:rsidRDefault="00DB1ED4">
            <w:pPr>
              <w:pStyle w:val="Style"/>
              <w:textAlignment w:val="baseline"/>
            </w:pPr>
            <w:r>
              <w:rPr>
                <w:w w:val="136"/>
                <w:sz w:val="27"/>
                <w:szCs w:val="27"/>
              </w:rPr>
              <w:t xml:space="preserve">i </w:t>
            </w:r>
          </w:p>
          <w:p w:rsidR="009E2433" w:rsidRDefault="009E2433">
            <w:pPr>
              <w:pStyle w:val="Style"/>
              <w:textAlignment w:val="baseline"/>
            </w:pPr>
          </w:p>
        </w:tc>
      </w:tr>
      <w:tr w:rsidR="009E2433">
        <w:trPr>
          <w:trHeight w:hRule="exact" w:val="110"/>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i/>
                <w:iCs/>
                <w:w w:val="108"/>
                <w:sz w:val="7"/>
                <w:szCs w:val="7"/>
              </w:rPr>
              <w:t xml:space="preserve">.D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148" w:type="dxa"/>
            <w:gridSpan w:val="2"/>
            <w:tcBorders>
              <w:top w:val="nil"/>
              <w:left w:val="nil"/>
              <w:bottom w:val="nil"/>
              <w:right w:val="nil"/>
            </w:tcBorders>
            <w:vAlign w:val="center"/>
          </w:tcPr>
          <w:p w:rsidR="009E2433" w:rsidRDefault="00DB1ED4">
            <w:pPr>
              <w:pStyle w:val="Style"/>
              <w:textAlignment w:val="baseline"/>
            </w:pPr>
            <w:r>
              <w:rPr>
                <w:w w:val="90"/>
                <w:sz w:val="13"/>
                <w:szCs w:val="13"/>
              </w:rPr>
              <w:t xml:space="preserve">i5 </w:t>
            </w:r>
          </w:p>
        </w:tc>
      </w:tr>
      <w:tr w:rsidR="009E2433">
        <w:trPr>
          <w:trHeight w:hRule="exact" w:val="134"/>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6"/>
                <w:szCs w:val="6"/>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w w:val="73"/>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148" w:type="dxa"/>
            <w:gridSpan w:val="2"/>
            <w:tcBorders>
              <w:top w:val="nil"/>
              <w:left w:val="nil"/>
              <w:bottom w:val="nil"/>
              <w:right w:val="nil"/>
            </w:tcBorders>
            <w:vAlign w:val="center"/>
          </w:tcPr>
          <w:p w:rsidR="009E2433" w:rsidRDefault="00DB1ED4">
            <w:pPr>
              <w:pStyle w:val="Style"/>
              <w:textAlignment w:val="baseline"/>
            </w:pPr>
            <w:r>
              <w:rPr>
                <w:w w:val="123"/>
                <w:sz w:val="16"/>
                <w:szCs w:val="16"/>
              </w:rPr>
              <w:t xml:space="preserve">z </w:t>
            </w:r>
          </w:p>
        </w:tc>
      </w:tr>
      <w:tr w:rsidR="009E2433">
        <w:trPr>
          <w:trHeight w:hRule="exact" w:val="264"/>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3"/>
                <w:szCs w:val="13"/>
              </w:rPr>
              <w:t xml:space="preserve"> </w:t>
            </w:r>
          </w:p>
        </w:tc>
        <w:tc>
          <w:tcPr>
            <w:tcW w:w="216" w:type="dxa"/>
            <w:tcBorders>
              <w:top w:val="nil"/>
              <w:left w:val="single" w:sz="1" w:space="0" w:color="auto"/>
              <w:bottom w:val="single" w:sz="5" w:space="0" w:color="auto"/>
              <w:right w:val="nil"/>
            </w:tcBorders>
            <w:vAlign w:val="center"/>
          </w:tcPr>
          <w:p w:rsidR="009E2433" w:rsidRDefault="00DB1ED4">
            <w:pPr>
              <w:pStyle w:val="Style"/>
              <w:textAlignment w:val="baseline"/>
            </w:pPr>
            <w:r>
              <w:rPr>
                <w:sz w:val="13"/>
                <w:szCs w:val="13"/>
              </w:rPr>
              <w:t xml:space="preserve"> </w:t>
            </w:r>
          </w:p>
        </w:tc>
        <w:tc>
          <w:tcPr>
            <w:tcW w:w="48" w:type="dxa"/>
            <w:tcBorders>
              <w:top w:val="nil"/>
              <w:left w:val="nil"/>
              <w:bottom w:val="single" w:sz="1" w:space="0" w:color="auto"/>
              <w:right w:val="nil"/>
            </w:tcBorders>
            <w:vAlign w:val="center"/>
          </w:tcPr>
          <w:p w:rsidR="009E2433" w:rsidRDefault="00DB1ED4">
            <w:pPr>
              <w:pStyle w:val="Style"/>
              <w:textAlignment w:val="baseline"/>
            </w:pPr>
            <w:r>
              <w:rPr>
                <w:sz w:val="13"/>
                <w:szCs w:val="13"/>
              </w:rPr>
              <w:t xml:space="preserve"> </w:t>
            </w:r>
          </w:p>
        </w:tc>
        <w:tc>
          <w:tcPr>
            <w:tcW w:w="220" w:type="dxa"/>
            <w:tcBorders>
              <w:top w:val="nil"/>
              <w:left w:val="nil"/>
              <w:bottom w:val="single" w:sz="1" w:space="0" w:color="auto"/>
              <w:right w:val="single" w:sz="1" w:space="0" w:color="auto"/>
            </w:tcBorders>
            <w:vAlign w:val="center"/>
          </w:tcPr>
          <w:p w:rsidR="009E2433" w:rsidRDefault="00DB1ED4">
            <w:pPr>
              <w:pStyle w:val="Style"/>
              <w:textAlignment w:val="baseline"/>
            </w:pPr>
            <w:r>
              <w:rPr>
                <w:rFonts w:ascii="Arial" w:eastAsia="Arial" w:hAnsi="Arial" w:cs="Arial"/>
                <w:w w:val="128"/>
                <w:sz w:val="11"/>
                <w:szCs w:val="11"/>
              </w:rPr>
              <w:t xml:space="preserve">'ii </w:t>
            </w:r>
          </w:p>
        </w:tc>
        <w:tc>
          <w:tcPr>
            <w:tcW w:w="72"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13"/>
                <w:szCs w:val="13"/>
              </w:rPr>
              <w:t xml:space="preserve"> </w:t>
            </w:r>
          </w:p>
        </w:tc>
        <w:tc>
          <w:tcPr>
            <w:tcW w:w="38" w:type="dxa"/>
            <w:tcBorders>
              <w:top w:val="nil"/>
              <w:left w:val="nil"/>
              <w:bottom w:val="single" w:sz="1" w:space="0" w:color="auto"/>
              <w:right w:val="nil"/>
            </w:tcBorders>
            <w:vAlign w:val="center"/>
          </w:tcPr>
          <w:p w:rsidR="009E2433" w:rsidRDefault="00DB1ED4">
            <w:pPr>
              <w:pStyle w:val="Style"/>
              <w:textAlignment w:val="baseline"/>
            </w:pPr>
            <w:r>
              <w:rPr>
                <w:sz w:val="13"/>
                <w:szCs w:val="13"/>
              </w:rPr>
              <w:t xml:space="preserve"> </w:t>
            </w:r>
          </w:p>
        </w:tc>
        <w:tc>
          <w:tcPr>
            <w:tcW w:w="148" w:type="dxa"/>
            <w:gridSpan w:val="2"/>
            <w:tcBorders>
              <w:top w:val="nil"/>
              <w:left w:val="nil"/>
              <w:bottom w:val="single" w:sz="1" w:space="0" w:color="auto"/>
              <w:right w:val="nil"/>
            </w:tcBorders>
            <w:vAlign w:val="center"/>
          </w:tcPr>
          <w:p w:rsidR="009E2433" w:rsidRDefault="00DB1ED4">
            <w:pPr>
              <w:pStyle w:val="Style"/>
              <w:textAlignment w:val="baseline"/>
            </w:pPr>
            <w:r>
              <w:rPr>
                <w:sz w:val="21"/>
                <w:szCs w:val="21"/>
              </w:rPr>
              <w:t xml:space="preserve">8 </w:t>
            </w:r>
          </w:p>
        </w:tc>
      </w:tr>
      <w:tr w:rsidR="009E2433">
        <w:trPr>
          <w:trHeight w:hRule="exact" w:val="18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556" w:type="dxa"/>
            <w:gridSpan w:val="4"/>
            <w:tcBorders>
              <w:top w:val="single" w:sz="5" w:space="0" w:color="auto"/>
              <w:left w:val="single" w:sz="1" w:space="0" w:color="auto"/>
              <w:bottom w:val="nil"/>
              <w:right w:val="nil"/>
            </w:tcBorders>
            <w:vAlign w:val="center"/>
          </w:tcPr>
          <w:p w:rsidR="009E2433" w:rsidRDefault="00DB1ED4">
            <w:pPr>
              <w:pStyle w:val="Style"/>
              <w:ind w:right="43"/>
              <w:jc w:val="center"/>
              <w:textAlignment w:val="baseline"/>
            </w:pPr>
            <w:r>
              <w:rPr>
                <w:w w:val="120"/>
                <w:sz w:val="11"/>
                <w:szCs w:val="11"/>
              </w:rPr>
              <w:t xml:space="preserve">·- •• .c </w:t>
            </w:r>
          </w:p>
        </w:tc>
        <w:tc>
          <w:tcPr>
            <w:tcW w:w="38" w:type="dxa"/>
            <w:tcBorders>
              <w:top w:val="single" w:sz="1" w:space="0" w:color="auto"/>
              <w:left w:val="nil"/>
              <w:bottom w:val="nil"/>
              <w:right w:val="nil"/>
            </w:tcBorders>
            <w:vAlign w:val="center"/>
          </w:tcPr>
          <w:p w:rsidR="009E2433" w:rsidRDefault="00DB1ED4">
            <w:pPr>
              <w:pStyle w:val="Style"/>
              <w:textAlignment w:val="baseline"/>
            </w:pPr>
            <w:r>
              <w:rPr>
                <w:sz w:val="9"/>
                <w:szCs w:val="9"/>
              </w:rPr>
              <w:t xml:space="preserve"> </w:t>
            </w:r>
          </w:p>
        </w:tc>
        <w:tc>
          <w:tcPr>
            <w:tcW w:w="28"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120"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9"/>
                <w:szCs w:val="9"/>
              </w:rPr>
              <w:t xml:space="preserve"> </w:t>
            </w:r>
          </w:p>
        </w:tc>
      </w:tr>
      <w:tr w:rsidR="009E2433">
        <w:trPr>
          <w:trHeight w:hRule="exact" w:val="124"/>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6"/>
                <w:szCs w:val="6"/>
              </w:rPr>
              <w:t xml:space="preserve"> </w:t>
            </w:r>
          </w:p>
        </w:tc>
        <w:tc>
          <w:tcPr>
            <w:tcW w:w="484" w:type="dxa"/>
            <w:gridSpan w:val="3"/>
            <w:tcBorders>
              <w:top w:val="nil"/>
              <w:left w:val="single" w:sz="1" w:space="0" w:color="auto"/>
              <w:bottom w:val="nil"/>
              <w:right w:val="single" w:sz="5" w:space="0" w:color="auto"/>
            </w:tcBorders>
            <w:vAlign w:val="center"/>
          </w:tcPr>
          <w:p w:rsidR="009E2433" w:rsidRDefault="00DB1ED4">
            <w:pPr>
              <w:pStyle w:val="Style"/>
              <w:ind w:left="28"/>
              <w:jc w:val="center"/>
              <w:textAlignment w:val="baseline"/>
            </w:pPr>
            <w:r>
              <w:rPr>
                <w:rFonts w:ascii="Courier New" w:eastAsia="Courier New" w:hAnsi="Courier New" w:cs="Courier New"/>
                <w:w w:val="55"/>
                <w:sz w:val="17"/>
                <w:szCs w:val="17"/>
              </w:rPr>
              <w:t xml:space="preserve">.5 :: ~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6"/>
                <w:szCs w:val="6"/>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148" w:type="dxa"/>
            <w:gridSpan w:val="2"/>
            <w:vMerge w:val="restart"/>
            <w:tcBorders>
              <w:top w:val="nil"/>
              <w:left w:val="nil"/>
              <w:bottom w:val="single" w:sz="5" w:space="0" w:color="auto"/>
              <w:right w:val="nil"/>
            </w:tcBorders>
            <w:vAlign w:val="center"/>
          </w:tcPr>
          <w:p w:rsidR="009E2433" w:rsidRDefault="00DB1ED4">
            <w:pPr>
              <w:pStyle w:val="Style"/>
              <w:textAlignment w:val="baseline"/>
            </w:pPr>
            <w:r>
              <w:rPr>
                <w:rFonts w:ascii="Arial" w:eastAsia="Arial" w:hAnsi="Arial" w:cs="Arial"/>
                <w:w w:val="105"/>
                <w:sz w:val="20"/>
                <w:szCs w:val="20"/>
              </w:rPr>
              <w:t xml:space="preserve">~ </w:t>
            </w:r>
          </w:p>
        </w:tc>
      </w:tr>
      <w:tr w:rsidR="009E2433">
        <w:trPr>
          <w:trHeight w:hRule="exact" w:val="20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0"/>
                <w:szCs w:val="10"/>
              </w:rPr>
              <w:t xml:space="preserve"> </w:t>
            </w:r>
          </w:p>
        </w:tc>
        <w:tc>
          <w:tcPr>
            <w:tcW w:w="484" w:type="dxa"/>
            <w:gridSpan w:val="3"/>
            <w:tcBorders>
              <w:top w:val="nil"/>
              <w:left w:val="single" w:sz="1" w:space="0" w:color="auto"/>
              <w:bottom w:val="single" w:sz="5" w:space="0" w:color="auto"/>
              <w:right w:val="single" w:sz="1" w:space="0" w:color="auto"/>
            </w:tcBorders>
            <w:vAlign w:val="center"/>
          </w:tcPr>
          <w:p w:rsidR="009E2433" w:rsidRDefault="00DB1ED4">
            <w:pPr>
              <w:pStyle w:val="Style"/>
              <w:ind w:left="28"/>
              <w:jc w:val="center"/>
              <w:textAlignment w:val="baseline"/>
            </w:pPr>
            <w:r>
              <w:rPr>
                <w:w w:val="70"/>
                <w:sz w:val="22"/>
                <w:szCs w:val="22"/>
              </w:rPr>
              <w:t xml:space="preserve">e </w:t>
            </w:r>
            <w:r>
              <w:rPr>
                <w:w w:val="56"/>
                <w:sz w:val="18"/>
                <w:szCs w:val="18"/>
              </w:rPr>
              <w:t xml:space="preserve">-g </w:t>
            </w:r>
            <w:r>
              <w:rPr>
                <w:w w:val="59"/>
                <w:sz w:val="18"/>
                <w:szCs w:val="18"/>
              </w:rPr>
              <w:t xml:space="preserve">:E </w:t>
            </w:r>
          </w:p>
        </w:tc>
        <w:tc>
          <w:tcPr>
            <w:tcW w:w="72" w:type="dxa"/>
            <w:tcBorders>
              <w:top w:val="nil"/>
              <w:left w:val="single" w:sz="1" w:space="0" w:color="auto"/>
              <w:bottom w:val="single" w:sz="5" w:space="0" w:color="auto"/>
              <w:right w:val="nil"/>
            </w:tcBorders>
            <w:vAlign w:val="center"/>
          </w:tcPr>
          <w:p w:rsidR="009E2433" w:rsidRDefault="00DB1ED4">
            <w:pPr>
              <w:pStyle w:val="Style"/>
              <w:textAlignment w:val="baseline"/>
            </w:pPr>
            <w:r>
              <w:rPr>
                <w:sz w:val="10"/>
                <w:szCs w:val="10"/>
              </w:rPr>
              <w:t xml:space="preserve"> </w:t>
            </w:r>
          </w:p>
        </w:tc>
        <w:tc>
          <w:tcPr>
            <w:tcW w:w="38" w:type="dxa"/>
            <w:tcBorders>
              <w:top w:val="nil"/>
              <w:left w:val="nil"/>
              <w:bottom w:val="single" w:sz="5" w:space="0" w:color="auto"/>
              <w:right w:val="nil"/>
            </w:tcBorders>
            <w:vAlign w:val="center"/>
          </w:tcPr>
          <w:p w:rsidR="009E2433" w:rsidRDefault="00DB1ED4">
            <w:pPr>
              <w:pStyle w:val="Style"/>
              <w:textAlignment w:val="baseline"/>
            </w:pPr>
            <w:r>
              <w:rPr>
                <w:sz w:val="10"/>
                <w:szCs w:val="10"/>
              </w:rPr>
              <w:t xml:space="preserve"> </w:t>
            </w:r>
          </w:p>
        </w:tc>
        <w:tc>
          <w:tcPr>
            <w:tcW w:w="148" w:type="dxa"/>
            <w:gridSpan w:val="2"/>
            <w:vMerge/>
            <w:tcBorders>
              <w:top w:val="nil"/>
              <w:left w:val="nil"/>
              <w:bottom w:val="single" w:sz="5" w:space="0" w:color="auto"/>
              <w:right w:val="nil"/>
            </w:tcBorders>
            <w:vAlign w:val="center"/>
          </w:tcPr>
          <w:p w:rsidR="009E2433" w:rsidRDefault="00DB1ED4">
            <w:pPr>
              <w:pStyle w:val="Style"/>
              <w:textAlignment w:val="baseline"/>
            </w:pPr>
            <w:r>
              <w:rPr>
                <w:rFonts w:ascii="Arial" w:eastAsia="Arial" w:hAnsi="Arial" w:cs="Arial"/>
                <w:w w:val="105"/>
                <w:sz w:val="20"/>
                <w:szCs w:val="20"/>
              </w:rPr>
              <w:t xml:space="preserve">~ </w:t>
            </w:r>
          </w:p>
          <w:p w:rsidR="009E2433" w:rsidRDefault="009E2433">
            <w:pPr>
              <w:pStyle w:val="Style"/>
              <w:textAlignment w:val="baseline"/>
            </w:pPr>
          </w:p>
        </w:tc>
      </w:tr>
      <w:tr w:rsidR="009E2433">
        <w:trPr>
          <w:trHeight w:hRule="exact" w:val="254"/>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216"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12"/>
                <w:szCs w:val="12"/>
              </w:rPr>
              <w:t xml:space="preserve"> </w:t>
            </w:r>
          </w:p>
        </w:tc>
        <w:tc>
          <w:tcPr>
            <w:tcW w:w="48" w:type="dxa"/>
            <w:tcBorders>
              <w:top w:val="single" w:sz="5" w:space="0" w:color="auto"/>
              <w:left w:val="nil"/>
              <w:bottom w:val="nil"/>
              <w:right w:val="nil"/>
            </w:tcBorders>
            <w:vAlign w:val="center"/>
          </w:tcPr>
          <w:p w:rsidR="009E2433" w:rsidRDefault="00DB1ED4">
            <w:pPr>
              <w:pStyle w:val="Style"/>
              <w:textAlignment w:val="baseline"/>
            </w:pPr>
            <w:r>
              <w:rPr>
                <w:sz w:val="12"/>
                <w:szCs w:val="12"/>
              </w:rPr>
              <w:t xml:space="preserve"> </w:t>
            </w:r>
          </w:p>
        </w:tc>
        <w:tc>
          <w:tcPr>
            <w:tcW w:w="220" w:type="dxa"/>
            <w:tcBorders>
              <w:top w:val="single" w:sz="5" w:space="0" w:color="auto"/>
              <w:left w:val="nil"/>
              <w:bottom w:val="nil"/>
              <w:right w:val="single" w:sz="1" w:space="0" w:color="auto"/>
            </w:tcBorders>
            <w:vAlign w:val="center"/>
          </w:tcPr>
          <w:p w:rsidR="009E2433" w:rsidRDefault="00DB1ED4">
            <w:pPr>
              <w:pStyle w:val="Style"/>
              <w:textAlignment w:val="baseline"/>
            </w:pPr>
            <w:r>
              <w:rPr>
                <w:w w:val="109"/>
                <w:sz w:val="11"/>
                <w:szCs w:val="11"/>
              </w:rPr>
              <w:t xml:space="preserve">o </w:t>
            </w:r>
          </w:p>
        </w:tc>
        <w:tc>
          <w:tcPr>
            <w:tcW w:w="72"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12"/>
                <w:szCs w:val="12"/>
              </w:rPr>
              <w:t xml:space="preserve"> </w:t>
            </w:r>
          </w:p>
        </w:tc>
        <w:tc>
          <w:tcPr>
            <w:tcW w:w="38" w:type="dxa"/>
            <w:tcBorders>
              <w:top w:val="single" w:sz="5" w:space="0" w:color="auto"/>
              <w:left w:val="nil"/>
              <w:bottom w:val="nil"/>
              <w:right w:val="nil"/>
            </w:tcBorders>
            <w:vAlign w:val="center"/>
          </w:tcPr>
          <w:p w:rsidR="009E2433" w:rsidRDefault="00DB1ED4">
            <w:pPr>
              <w:pStyle w:val="Style"/>
              <w:textAlignment w:val="baseline"/>
            </w:pPr>
            <w:r>
              <w:rPr>
                <w:sz w:val="12"/>
                <w:szCs w:val="12"/>
              </w:rPr>
              <w:t xml:space="preserve"> </w:t>
            </w:r>
          </w:p>
        </w:tc>
        <w:tc>
          <w:tcPr>
            <w:tcW w:w="28" w:type="dxa"/>
            <w:tcBorders>
              <w:top w:val="single" w:sz="5" w:space="0" w:color="auto"/>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120"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12"/>
                <w:szCs w:val="12"/>
              </w:rPr>
              <w:t xml:space="preserve"> </w:t>
            </w:r>
          </w:p>
        </w:tc>
      </w:tr>
      <w:tr w:rsidR="009E2433">
        <w:trPr>
          <w:trHeight w:hRule="exact" w:val="8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268" w:type="dxa"/>
            <w:gridSpan w:val="2"/>
            <w:tcBorders>
              <w:top w:val="nil"/>
              <w:left w:val="nil"/>
              <w:bottom w:val="nil"/>
              <w:right w:val="single" w:sz="1" w:space="0" w:color="auto"/>
            </w:tcBorders>
            <w:vAlign w:val="center"/>
          </w:tcPr>
          <w:p w:rsidR="009E2433" w:rsidRDefault="00DB1ED4">
            <w:pPr>
              <w:pStyle w:val="Style"/>
              <w:textAlignment w:val="baseline"/>
            </w:pPr>
            <w:r>
              <w:rPr>
                <w:w w:val="92"/>
                <w:sz w:val="16"/>
                <w:szCs w:val="16"/>
              </w:rPr>
              <w:t xml:space="preserve">,u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148" w:type="dxa"/>
            <w:gridSpan w:val="2"/>
            <w:tcBorders>
              <w:top w:val="nil"/>
              <w:left w:val="nil"/>
              <w:bottom w:val="nil"/>
              <w:right w:val="nil"/>
            </w:tcBorders>
            <w:vAlign w:val="center"/>
          </w:tcPr>
          <w:p w:rsidR="009E2433" w:rsidRDefault="00DB1ED4">
            <w:pPr>
              <w:pStyle w:val="Style"/>
              <w:textAlignment w:val="baseline"/>
            </w:pPr>
            <w:r>
              <w:rPr>
                <w:rFonts w:ascii="Arial" w:eastAsia="Arial" w:hAnsi="Arial" w:cs="Arial"/>
                <w:w w:val="68"/>
                <w:sz w:val="18"/>
                <w:szCs w:val="18"/>
              </w:rPr>
              <w:t xml:space="preserve">"' </w:t>
            </w:r>
          </w:p>
        </w:tc>
      </w:tr>
      <w:tr w:rsidR="009E2433">
        <w:trPr>
          <w:trHeight w:hRule="exact" w:val="100"/>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268" w:type="dxa"/>
            <w:gridSpan w:val="2"/>
            <w:tcBorders>
              <w:top w:val="nil"/>
              <w:left w:val="nil"/>
              <w:bottom w:val="nil"/>
              <w:right w:val="single" w:sz="1" w:space="0" w:color="auto"/>
            </w:tcBorders>
            <w:vAlign w:val="center"/>
          </w:tcPr>
          <w:p w:rsidR="009E2433" w:rsidRDefault="00DB1ED4">
            <w:pPr>
              <w:pStyle w:val="Style"/>
              <w:textAlignment w:val="baseline"/>
            </w:pPr>
            <w:r>
              <w:rPr>
                <w:w w:val="115"/>
                <w:sz w:val="12"/>
                <w:szCs w:val="12"/>
              </w:rPr>
              <w:t xml:space="preserve">ii.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187" w:type="dxa"/>
            <w:gridSpan w:val="3"/>
            <w:tcBorders>
              <w:top w:val="nil"/>
              <w:left w:val="nil"/>
              <w:bottom w:val="nil"/>
              <w:right w:val="nil"/>
            </w:tcBorders>
            <w:vAlign w:val="center"/>
          </w:tcPr>
          <w:p w:rsidR="009E2433" w:rsidRDefault="00DB1ED4">
            <w:pPr>
              <w:pStyle w:val="Style"/>
              <w:ind w:right="24"/>
              <w:jc w:val="center"/>
              <w:textAlignment w:val="baseline"/>
            </w:pPr>
            <w:r>
              <w:rPr>
                <w:rFonts w:ascii="Arial" w:eastAsia="Arial" w:hAnsi="Arial" w:cs="Arial"/>
                <w:w w:val="61"/>
                <w:sz w:val="20"/>
                <w:szCs w:val="20"/>
              </w:rPr>
              <w:t xml:space="preserve">"' </w:t>
            </w:r>
          </w:p>
        </w:tc>
      </w:tr>
      <w:tr w:rsidR="009E2433">
        <w:trPr>
          <w:trHeight w:hRule="exact" w:val="225"/>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1"/>
                <w:szCs w:val="11"/>
              </w:rPr>
              <w:t xml:space="preserve"> </w:t>
            </w:r>
          </w:p>
        </w:tc>
        <w:tc>
          <w:tcPr>
            <w:tcW w:w="216" w:type="dxa"/>
            <w:tcBorders>
              <w:top w:val="nil"/>
              <w:left w:val="single" w:sz="1" w:space="0" w:color="auto"/>
              <w:bottom w:val="single" w:sz="5" w:space="0" w:color="auto"/>
              <w:right w:val="nil"/>
            </w:tcBorders>
            <w:vAlign w:val="center"/>
          </w:tcPr>
          <w:p w:rsidR="009E2433" w:rsidRDefault="00DB1ED4">
            <w:pPr>
              <w:pStyle w:val="Style"/>
              <w:textAlignment w:val="baseline"/>
            </w:pPr>
            <w:r>
              <w:rPr>
                <w:sz w:val="11"/>
                <w:szCs w:val="11"/>
              </w:rPr>
              <w:t xml:space="preserve"> </w:t>
            </w:r>
          </w:p>
        </w:tc>
        <w:tc>
          <w:tcPr>
            <w:tcW w:w="268" w:type="dxa"/>
            <w:gridSpan w:val="2"/>
            <w:tcBorders>
              <w:top w:val="nil"/>
              <w:left w:val="nil"/>
              <w:bottom w:val="single" w:sz="5" w:space="0" w:color="auto"/>
              <w:right w:val="single" w:sz="1" w:space="0" w:color="auto"/>
            </w:tcBorders>
            <w:vAlign w:val="center"/>
          </w:tcPr>
          <w:p w:rsidR="009E2433" w:rsidRDefault="00DB1ED4">
            <w:pPr>
              <w:pStyle w:val="Style"/>
              <w:textAlignment w:val="baseline"/>
            </w:pPr>
            <w:r>
              <w:rPr>
                <w:w w:val="92"/>
                <w:sz w:val="16"/>
                <w:szCs w:val="16"/>
              </w:rPr>
              <w:t xml:space="preserve">,u </w:t>
            </w:r>
          </w:p>
        </w:tc>
        <w:tc>
          <w:tcPr>
            <w:tcW w:w="72" w:type="dxa"/>
            <w:tcBorders>
              <w:top w:val="nil"/>
              <w:left w:val="single" w:sz="1" w:space="0" w:color="auto"/>
              <w:bottom w:val="single" w:sz="5" w:space="0" w:color="auto"/>
              <w:right w:val="nil"/>
            </w:tcBorders>
            <w:vAlign w:val="center"/>
          </w:tcPr>
          <w:p w:rsidR="009E2433" w:rsidRDefault="00DB1ED4">
            <w:pPr>
              <w:pStyle w:val="Style"/>
              <w:textAlignment w:val="baseline"/>
            </w:pPr>
            <w:r>
              <w:rPr>
                <w:sz w:val="11"/>
                <w:szCs w:val="11"/>
              </w:rPr>
              <w:t xml:space="preserve"> </w:t>
            </w:r>
          </w:p>
        </w:tc>
        <w:tc>
          <w:tcPr>
            <w:tcW w:w="38" w:type="dxa"/>
            <w:tcBorders>
              <w:top w:val="nil"/>
              <w:left w:val="nil"/>
              <w:bottom w:val="single" w:sz="5" w:space="0" w:color="auto"/>
              <w:right w:val="nil"/>
            </w:tcBorders>
            <w:vAlign w:val="center"/>
          </w:tcPr>
          <w:p w:rsidR="009E2433" w:rsidRDefault="00DB1ED4">
            <w:pPr>
              <w:pStyle w:val="Style"/>
              <w:textAlignment w:val="baseline"/>
            </w:pPr>
            <w:r>
              <w:rPr>
                <w:sz w:val="11"/>
                <w:szCs w:val="11"/>
              </w:rPr>
              <w:t xml:space="preserve"> </w:t>
            </w:r>
          </w:p>
        </w:tc>
        <w:tc>
          <w:tcPr>
            <w:tcW w:w="148" w:type="dxa"/>
            <w:gridSpan w:val="2"/>
            <w:tcBorders>
              <w:top w:val="nil"/>
              <w:left w:val="nil"/>
              <w:bottom w:val="single" w:sz="5" w:space="0" w:color="auto"/>
              <w:right w:val="nil"/>
            </w:tcBorders>
            <w:vAlign w:val="center"/>
          </w:tcPr>
          <w:p w:rsidR="009E2433" w:rsidRDefault="00DB1ED4">
            <w:pPr>
              <w:pStyle w:val="Style"/>
              <w:textAlignment w:val="baseline"/>
            </w:pPr>
            <w:r>
              <w:rPr>
                <w:rFonts w:ascii="Arial" w:eastAsia="Arial" w:hAnsi="Arial" w:cs="Arial"/>
                <w:w w:val="54"/>
                <w:sz w:val="21"/>
                <w:szCs w:val="21"/>
              </w:rPr>
              <w:t xml:space="preserve">.,, </w:t>
            </w:r>
          </w:p>
        </w:tc>
      </w:tr>
      <w:tr w:rsidR="009E2433">
        <w:trPr>
          <w:trHeight w:hRule="exact" w:val="68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4"/>
                <w:szCs w:val="34"/>
              </w:rPr>
              <w:t xml:space="preserve"> </w:t>
            </w:r>
          </w:p>
        </w:tc>
        <w:tc>
          <w:tcPr>
            <w:tcW w:w="216"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34"/>
                <w:szCs w:val="34"/>
              </w:rPr>
              <w:t xml:space="preserve"> </w:t>
            </w:r>
          </w:p>
        </w:tc>
        <w:tc>
          <w:tcPr>
            <w:tcW w:w="268" w:type="dxa"/>
            <w:gridSpan w:val="2"/>
            <w:tcBorders>
              <w:top w:val="single" w:sz="5" w:space="0" w:color="auto"/>
              <w:left w:val="nil"/>
              <w:bottom w:val="nil"/>
              <w:right w:val="single" w:sz="1" w:space="0" w:color="auto"/>
            </w:tcBorders>
            <w:vAlign w:val="center"/>
          </w:tcPr>
          <w:p w:rsidR="009E2433" w:rsidRDefault="00DB1ED4">
            <w:pPr>
              <w:pStyle w:val="Style"/>
              <w:textAlignment w:val="baseline"/>
            </w:pPr>
            <w:r>
              <w:rPr>
                <w:w w:val="66"/>
              </w:rPr>
              <w:t xml:space="preserve">-~ </w:t>
            </w:r>
          </w:p>
        </w:tc>
        <w:tc>
          <w:tcPr>
            <w:tcW w:w="72"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34"/>
                <w:szCs w:val="34"/>
              </w:rPr>
              <w:t xml:space="preserve"> </w:t>
            </w:r>
          </w:p>
        </w:tc>
        <w:tc>
          <w:tcPr>
            <w:tcW w:w="38" w:type="dxa"/>
            <w:tcBorders>
              <w:top w:val="single" w:sz="5" w:space="0" w:color="auto"/>
              <w:left w:val="nil"/>
              <w:bottom w:val="nil"/>
              <w:right w:val="nil"/>
            </w:tcBorders>
            <w:vAlign w:val="center"/>
          </w:tcPr>
          <w:p w:rsidR="009E2433" w:rsidRDefault="00DB1ED4">
            <w:pPr>
              <w:pStyle w:val="Style"/>
              <w:textAlignment w:val="baseline"/>
            </w:pPr>
            <w:r>
              <w:rPr>
                <w:sz w:val="34"/>
                <w:szCs w:val="34"/>
              </w:rPr>
              <w:t xml:space="preserve"> </w:t>
            </w:r>
          </w:p>
        </w:tc>
        <w:tc>
          <w:tcPr>
            <w:tcW w:w="28" w:type="dxa"/>
            <w:tcBorders>
              <w:top w:val="single" w:sz="5" w:space="0" w:color="auto"/>
              <w:left w:val="nil"/>
              <w:bottom w:val="nil"/>
              <w:right w:val="single" w:sz="1" w:space="0" w:color="auto"/>
            </w:tcBorders>
            <w:vAlign w:val="center"/>
          </w:tcPr>
          <w:p w:rsidR="009E2433" w:rsidRDefault="00DB1ED4">
            <w:pPr>
              <w:pStyle w:val="Style"/>
              <w:textAlignment w:val="baseline"/>
            </w:pPr>
            <w:r>
              <w:rPr>
                <w:sz w:val="34"/>
                <w:szCs w:val="34"/>
              </w:rPr>
              <w:t xml:space="preserve"> </w:t>
            </w:r>
          </w:p>
        </w:tc>
        <w:tc>
          <w:tcPr>
            <w:tcW w:w="120"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34"/>
                <w:szCs w:val="34"/>
              </w:rPr>
              <w:t xml:space="preserve"> </w:t>
            </w:r>
          </w:p>
        </w:tc>
      </w:tr>
      <w:tr w:rsidR="009E2433">
        <w:trPr>
          <w:trHeight w:hRule="exact" w:val="19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c>
          <w:tcPr>
            <w:tcW w:w="268" w:type="dxa"/>
            <w:gridSpan w:val="2"/>
            <w:tcBorders>
              <w:top w:val="nil"/>
              <w:left w:val="nil"/>
              <w:bottom w:val="nil"/>
              <w:right w:val="single" w:sz="1" w:space="0" w:color="auto"/>
            </w:tcBorders>
            <w:vAlign w:val="center"/>
          </w:tcPr>
          <w:p w:rsidR="009E2433" w:rsidRDefault="00DB1ED4">
            <w:pPr>
              <w:pStyle w:val="Style"/>
              <w:textAlignment w:val="baseline"/>
            </w:pPr>
            <w:r>
              <w:rPr>
                <w:sz w:val="12"/>
                <w:szCs w:val="12"/>
              </w:rPr>
              <w:t xml:space="preserve">'S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9"/>
                <w:szCs w:val="9"/>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r>
      <w:tr w:rsidR="009E2433">
        <w:trPr>
          <w:trHeight w:hRule="exact" w:val="19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9"/>
                <w:szCs w:val="9"/>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9"/>
                <w:szCs w:val="9"/>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9"/>
                <w:szCs w:val="9"/>
              </w:rPr>
              <w:t xml:space="preserve"> </w:t>
            </w:r>
          </w:p>
        </w:tc>
        <w:tc>
          <w:tcPr>
            <w:tcW w:w="67" w:type="dxa"/>
            <w:gridSpan w:val="2"/>
            <w:tcBorders>
              <w:top w:val="nil"/>
              <w:left w:val="nil"/>
              <w:bottom w:val="nil"/>
              <w:right w:val="single" w:sz="1" w:space="0" w:color="auto"/>
            </w:tcBorders>
            <w:vAlign w:val="center"/>
          </w:tcPr>
          <w:p w:rsidR="009E2433" w:rsidRDefault="00DB1ED4">
            <w:pPr>
              <w:pStyle w:val="Style"/>
              <w:jc w:val="right"/>
              <w:textAlignment w:val="baseline"/>
            </w:pPr>
            <w:r>
              <w:rPr>
                <w:w w:val="66"/>
                <w:sz w:val="30"/>
                <w:szCs w:val="30"/>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ind w:left="52"/>
              <w:jc w:val="center"/>
              <w:textAlignment w:val="baseline"/>
            </w:pPr>
            <w:r>
              <w:rPr>
                <w:w w:val="157"/>
                <w:sz w:val="7"/>
                <w:szCs w:val="7"/>
              </w:rPr>
              <w:t xml:space="preserve">0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single" w:sz="1" w:space="0" w:color="auto"/>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single" w:sz="1" w:space="0" w:color="auto"/>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single" w:sz="1" w:space="0" w:color="auto"/>
              <w:right w:val="nil"/>
            </w:tcBorders>
            <w:vAlign w:val="center"/>
          </w:tcPr>
          <w:p w:rsidR="009E2433" w:rsidRDefault="00DB1ED4">
            <w:pPr>
              <w:pStyle w:val="Style"/>
              <w:textAlignment w:val="baseline"/>
            </w:pPr>
            <w:r>
              <w:rPr>
                <w:sz w:val="3"/>
                <w:szCs w:val="3"/>
              </w:rPr>
              <w:t xml:space="preserve"> </w:t>
            </w:r>
          </w:p>
        </w:tc>
        <w:tc>
          <w:tcPr>
            <w:tcW w:w="187" w:type="dxa"/>
            <w:gridSpan w:val="3"/>
            <w:tcBorders>
              <w:top w:val="nil"/>
              <w:left w:val="nil"/>
              <w:bottom w:val="single" w:sz="1" w:space="0" w:color="auto"/>
              <w:right w:val="nil"/>
            </w:tcBorders>
            <w:vAlign w:val="center"/>
          </w:tcPr>
          <w:p w:rsidR="009E2433" w:rsidRDefault="00DB1ED4">
            <w:pPr>
              <w:pStyle w:val="Style"/>
              <w:ind w:right="24"/>
              <w:jc w:val="center"/>
              <w:textAlignment w:val="baseline"/>
            </w:pPr>
            <w:r>
              <w:rPr>
                <w:w w:val="75"/>
                <w:sz w:val="14"/>
                <w:szCs w:val="14"/>
              </w:rPr>
              <w:t xml:space="preserve">.e- </w:t>
            </w:r>
          </w:p>
        </w:tc>
      </w:tr>
      <w:tr w:rsidR="009E2433">
        <w:trPr>
          <w:trHeight w:hRule="exact" w:val="264"/>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3"/>
                <w:szCs w:val="13"/>
              </w:rPr>
              <w:t xml:space="preserve"> </w:t>
            </w:r>
          </w:p>
        </w:tc>
        <w:tc>
          <w:tcPr>
            <w:tcW w:w="216"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13"/>
                <w:szCs w:val="13"/>
              </w:rPr>
              <w:t xml:space="preserve"> </w:t>
            </w:r>
          </w:p>
        </w:tc>
        <w:tc>
          <w:tcPr>
            <w:tcW w:w="48" w:type="dxa"/>
            <w:tcBorders>
              <w:top w:val="single" w:sz="1" w:space="0" w:color="auto"/>
              <w:left w:val="nil"/>
              <w:bottom w:val="nil"/>
              <w:right w:val="nil"/>
            </w:tcBorders>
            <w:vAlign w:val="center"/>
          </w:tcPr>
          <w:p w:rsidR="009E2433" w:rsidRDefault="00DB1ED4">
            <w:pPr>
              <w:pStyle w:val="Style"/>
              <w:textAlignment w:val="baseline"/>
            </w:pPr>
            <w:r>
              <w:rPr>
                <w:sz w:val="13"/>
                <w:szCs w:val="13"/>
              </w:rPr>
              <w:t xml:space="preserve"> </w:t>
            </w:r>
          </w:p>
        </w:tc>
        <w:tc>
          <w:tcPr>
            <w:tcW w:w="220" w:type="dxa"/>
            <w:tcBorders>
              <w:top w:val="single" w:sz="1" w:space="0" w:color="auto"/>
              <w:left w:val="nil"/>
              <w:bottom w:val="nil"/>
              <w:right w:val="single" w:sz="5" w:space="0" w:color="auto"/>
            </w:tcBorders>
            <w:vAlign w:val="center"/>
          </w:tcPr>
          <w:p w:rsidR="009E2433" w:rsidRDefault="00DB1ED4">
            <w:pPr>
              <w:pStyle w:val="Style"/>
              <w:textAlignment w:val="baseline"/>
            </w:pPr>
            <w:r>
              <w:rPr>
                <w:sz w:val="13"/>
                <w:szCs w:val="13"/>
              </w:rPr>
              <w:t xml:space="preserve"> </w:t>
            </w:r>
          </w:p>
        </w:tc>
        <w:tc>
          <w:tcPr>
            <w:tcW w:w="72" w:type="dxa"/>
            <w:tcBorders>
              <w:top w:val="single" w:sz="1" w:space="0" w:color="auto"/>
              <w:left w:val="single" w:sz="5" w:space="0" w:color="auto"/>
              <w:bottom w:val="nil"/>
              <w:right w:val="nil"/>
            </w:tcBorders>
            <w:vAlign w:val="center"/>
          </w:tcPr>
          <w:p w:rsidR="009E2433" w:rsidRDefault="00DB1ED4">
            <w:pPr>
              <w:pStyle w:val="Style"/>
              <w:textAlignment w:val="baseline"/>
            </w:pPr>
            <w:r>
              <w:rPr>
                <w:sz w:val="13"/>
                <w:szCs w:val="13"/>
              </w:rPr>
              <w:t xml:space="preserve"> </w:t>
            </w:r>
          </w:p>
        </w:tc>
        <w:tc>
          <w:tcPr>
            <w:tcW w:w="67" w:type="dxa"/>
            <w:gridSpan w:val="2"/>
            <w:tcBorders>
              <w:top w:val="single" w:sz="1" w:space="0" w:color="auto"/>
              <w:left w:val="nil"/>
              <w:bottom w:val="nil"/>
              <w:right w:val="single" w:sz="1" w:space="0" w:color="auto"/>
            </w:tcBorders>
            <w:vAlign w:val="center"/>
          </w:tcPr>
          <w:p w:rsidR="009E2433" w:rsidRDefault="00DB1ED4">
            <w:pPr>
              <w:pStyle w:val="Style"/>
              <w:jc w:val="right"/>
              <w:textAlignment w:val="baseline"/>
            </w:pPr>
            <w:r>
              <w:rPr>
                <w:w w:val="128"/>
                <w:sz w:val="7"/>
                <w:szCs w:val="7"/>
              </w:rPr>
              <w:t xml:space="preserve">..J </w:t>
            </w:r>
          </w:p>
        </w:tc>
        <w:tc>
          <w:tcPr>
            <w:tcW w:w="120"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13"/>
                <w:szCs w:val="13"/>
              </w:rPr>
              <w:t xml:space="preserve"> </w:t>
            </w:r>
          </w:p>
        </w:tc>
      </w:tr>
      <w:tr w:rsidR="009E2433">
        <w:trPr>
          <w:trHeight w:hRule="exact" w:val="259"/>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12"/>
                <w:szCs w:val="12"/>
              </w:rPr>
              <w:t xml:space="preserve"> </w:t>
            </w:r>
          </w:p>
        </w:tc>
        <w:tc>
          <w:tcPr>
            <w:tcW w:w="48" w:type="dxa"/>
            <w:tcBorders>
              <w:top w:val="nil"/>
              <w:left w:val="nil"/>
              <w:bottom w:val="nil"/>
              <w:right w:val="nil"/>
            </w:tcBorders>
            <w:vAlign w:val="center"/>
          </w:tcPr>
          <w:p w:rsidR="009E2433" w:rsidRDefault="00DB1ED4">
            <w:pPr>
              <w:pStyle w:val="Style"/>
              <w:jc w:val="right"/>
              <w:textAlignment w:val="baseline"/>
            </w:pPr>
            <w:r>
              <w:rPr>
                <w:sz w:val="10"/>
                <w:szCs w:val="10"/>
              </w:rPr>
              <w:t xml:space="preserve">u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12"/>
                <w:szCs w:val="12"/>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12"/>
                <w:szCs w:val="12"/>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12"/>
                <w:szCs w:val="12"/>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12"/>
                <w:szCs w:val="12"/>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jc w:val="right"/>
              <w:textAlignment w:val="baseline"/>
            </w:pPr>
            <w:r>
              <w:rPr>
                <w:sz w:val="46"/>
                <w:szCs w:val="46"/>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jc w:val="right"/>
              <w:textAlignment w:val="baseline"/>
            </w:pPr>
            <w:r>
              <w:rPr>
                <w:rFonts w:ascii="Arial" w:eastAsia="Arial" w:hAnsi="Arial" w:cs="Arial"/>
                <w:i/>
                <w:iCs/>
                <w:w w:val="108"/>
                <w:sz w:val="7"/>
                <w:szCs w:val="7"/>
              </w:rPr>
              <w:t xml:space="preserve">.D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67" w:type="dxa"/>
            <w:gridSpan w:val="2"/>
            <w:vMerge w:val="restart"/>
            <w:tcBorders>
              <w:top w:val="nil"/>
              <w:left w:val="nil"/>
              <w:bottom w:val="nil"/>
              <w:right w:val="single" w:sz="5" w:space="0" w:color="auto"/>
            </w:tcBorders>
            <w:vAlign w:val="center"/>
          </w:tcPr>
          <w:p w:rsidR="009E2433" w:rsidRDefault="00DB1ED4">
            <w:pPr>
              <w:pStyle w:val="Style"/>
              <w:jc w:val="right"/>
              <w:textAlignment w:val="baseline"/>
            </w:pPr>
            <w:r>
              <w:rPr>
                <w:w w:val="50"/>
                <w:sz w:val="31"/>
                <w:szCs w:val="31"/>
              </w:rPr>
              <w:t xml:space="preserve">·i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19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9"/>
                <w:szCs w:val="9"/>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9"/>
                <w:szCs w:val="9"/>
              </w:rPr>
              <w:t xml:space="preserve"> </w:t>
            </w:r>
          </w:p>
        </w:tc>
        <w:tc>
          <w:tcPr>
            <w:tcW w:w="48" w:type="dxa"/>
            <w:tcBorders>
              <w:top w:val="nil"/>
              <w:left w:val="nil"/>
              <w:bottom w:val="nil"/>
              <w:right w:val="nil"/>
            </w:tcBorders>
            <w:vAlign w:val="center"/>
          </w:tcPr>
          <w:p w:rsidR="009E2433" w:rsidRDefault="00DB1ED4">
            <w:pPr>
              <w:pStyle w:val="Style"/>
              <w:jc w:val="right"/>
              <w:textAlignment w:val="baseline"/>
            </w:pPr>
            <w:r>
              <w:rPr>
                <w:w w:val="109"/>
                <w:sz w:val="11"/>
                <w:szCs w:val="11"/>
              </w:rPr>
              <w:t xml:space="preserve">o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9"/>
                <w:szCs w:val="9"/>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9"/>
                <w:szCs w:val="9"/>
              </w:rPr>
              <w:t xml:space="preserve"> </w:t>
            </w:r>
          </w:p>
        </w:tc>
        <w:tc>
          <w:tcPr>
            <w:tcW w:w="67" w:type="dxa"/>
            <w:gridSpan w:val="2"/>
            <w:vMerge/>
            <w:tcBorders>
              <w:top w:val="nil"/>
              <w:left w:val="nil"/>
              <w:bottom w:val="nil"/>
              <w:right w:val="single" w:sz="5" w:space="0" w:color="auto"/>
            </w:tcBorders>
            <w:vAlign w:val="center"/>
          </w:tcPr>
          <w:p w:rsidR="009E2433" w:rsidRDefault="00DB1ED4">
            <w:pPr>
              <w:pStyle w:val="Style"/>
              <w:jc w:val="right"/>
              <w:textAlignment w:val="baseline"/>
            </w:pPr>
            <w:r>
              <w:rPr>
                <w:w w:val="50"/>
                <w:sz w:val="31"/>
                <w:szCs w:val="31"/>
              </w:rPr>
              <w:t xml:space="preserve">·i </w:t>
            </w:r>
          </w:p>
          <w:p w:rsidR="009E2433" w:rsidRDefault="009E2433">
            <w:pPr>
              <w:pStyle w:val="Style"/>
              <w:textAlignment w:val="baseline"/>
            </w:pP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9"/>
                <w:szCs w:val="9"/>
              </w:rPr>
              <w:t xml:space="preserve"> </w:t>
            </w:r>
          </w:p>
        </w:tc>
      </w:tr>
      <w:tr w:rsidR="009E2433">
        <w:trPr>
          <w:trHeight w:hRule="exact" w:val="100"/>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5" w:space="0" w:color="auto"/>
              <w:bottom w:val="single" w:sz="1" w:space="0" w:color="auto"/>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single" w:sz="1" w:space="0" w:color="auto"/>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single" w:sz="1" w:space="0" w:color="auto"/>
              <w:right w:val="single" w:sz="5" w:space="0" w:color="auto"/>
            </w:tcBorders>
            <w:vAlign w:val="center"/>
          </w:tcPr>
          <w:p w:rsidR="009E2433" w:rsidRDefault="00DB1ED4">
            <w:pPr>
              <w:pStyle w:val="Style"/>
              <w:textAlignment w:val="baseline"/>
            </w:pPr>
            <w:r>
              <w:rPr>
                <w:sz w:val="5"/>
                <w:szCs w:val="5"/>
              </w:rPr>
              <w:t xml:space="preserve"> </w:t>
            </w:r>
          </w:p>
        </w:tc>
        <w:tc>
          <w:tcPr>
            <w:tcW w:w="72" w:type="dxa"/>
            <w:tcBorders>
              <w:top w:val="nil"/>
              <w:left w:val="single" w:sz="5" w:space="0" w:color="auto"/>
              <w:bottom w:val="single" w:sz="1" w:space="0" w:color="auto"/>
              <w:right w:val="nil"/>
            </w:tcBorders>
            <w:vAlign w:val="center"/>
          </w:tcPr>
          <w:p w:rsidR="009E2433" w:rsidRDefault="00DB1ED4">
            <w:pPr>
              <w:pStyle w:val="Style"/>
              <w:textAlignment w:val="baseline"/>
            </w:pPr>
            <w:r>
              <w:rPr>
                <w:sz w:val="5"/>
                <w:szCs w:val="5"/>
              </w:rPr>
              <w:t xml:space="preserve"> </w:t>
            </w:r>
          </w:p>
        </w:tc>
        <w:tc>
          <w:tcPr>
            <w:tcW w:w="67" w:type="dxa"/>
            <w:gridSpan w:val="2"/>
            <w:tcBorders>
              <w:top w:val="nil"/>
              <w:left w:val="nil"/>
              <w:bottom w:val="single" w:sz="1" w:space="0" w:color="auto"/>
              <w:right w:val="single" w:sz="5" w:space="0" w:color="auto"/>
            </w:tcBorders>
            <w:vAlign w:val="center"/>
          </w:tcPr>
          <w:p w:rsidR="009E2433" w:rsidRDefault="00DB1ED4">
            <w:pPr>
              <w:pStyle w:val="Style"/>
              <w:jc w:val="right"/>
              <w:textAlignment w:val="baseline"/>
            </w:pPr>
            <w:r>
              <w:rPr>
                <w:rFonts w:ascii="Arial" w:eastAsia="Arial" w:hAnsi="Arial" w:cs="Arial"/>
                <w:w w:val="91"/>
                <w:sz w:val="12"/>
                <w:szCs w:val="12"/>
              </w:rPr>
              <w:t xml:space="preserve">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331"/>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16"/>
                <w:szCs w:val="16"/>
              </w:rPr>
              <w:t xml:space="preserve"> </w:t>
            </w:r>
          </w:p>
        </w:tc>
        <w:tc>
          <w:tcPr>
            <w:tcW w:w="216" w:type="dxa"/>
            <w:tcBorders>
              <w:top w:val="single" w:sz="1" w:space="0" w:color="auto"/>
              <w:left w:val="single" w:sz="5" w:space="0" w:color="auto"/>
              <w:bottom w:val="nil"/>
              <w:right w:val="nil"/>
            </w:tcBorders>
            <w:vAlign w:val="center"/>
          </w:tcPr>
          <w:p w:rsidR="009E2433" w:rsidRDefault="00DB1ED4">
            <w:pPr>
              <w:pStyle w:val="Style"/>
              <w:textAlignment w:val="baseline"/>
            </w:pPr>
            <w:r>
              <w:rPr>
                <w:sz w:val="16"/>
                <w:szCs w:val="16"/>
              </w:rPr>
              <w:t xml:space="preserve"> </w:t>
            </w:r>
          </w:p>
        </w:tc>
        <w:tc>
          <w:tcPr>
            <w:tcW w:w="48" w:type="dxa"/>
            <w:tcBorders>
              <w:top w:val="single" w:sz="1" w:space="0" w:color="auto"/>
              <w:left w:val="nil"/>
              <w:bottom w:val="nil"/>
              <w:right w:val="nil"/>
            </w:tcBorders>
            <w:vAlign w:val="center"/>
          </w:tcPr>
          <w:p w:rsidR="009E2433" w:rsidRDefault="00DB1ED4">
            <w:pPr>
              <w:pStyle w:val="Style"/>
              <w:textAlignment w:val="baseline"/>
            </w:pPr>
            <w:r>
              <w:rPr>
                <w:sz w:val="16"/>
                <w:szCs w:val="16"/>
              </w:rPr>
              <w:t xml:space="preserve"> </w:t>
            </w:r>
          </w:p>
        </w:tc>
        <w:tc>
          <w:tcPr>
            <w:tcW w:w="220" w:type="dxa"/>
            <w:tcBorders>
              <w:top w:val="single" w:sz="1" w:space="0" w:color="auto"/>
              <w:left w:val="nil"/>
              <w:bottom w:val="nil"/>
              <w:right w:val="single" w:sz="5" w:space="0" w:color="auto"/>
            </w:tcBorders>
            <w:vAlign w:val="center"/>
          </w:tcPr>
          <w:p w:rsidR="009E2433" w:rsidRDefault="00DB1ED4">
            <w:pPr>
              <w:pStyle w:val="Style"/>
              <w:textAlignment w:val="baseline"/>
            </w:pPr>
            <w:r>
              <w:rPr>
                <w:sz w:val="16"/>
                <w:szCs w:val="16"/>
              </w:rPr>
              <w:t xml:space="preserve"> </w:t>
            </w:r>
          </w:p>
        </w:tc>
        <w:tc>
          <w:tcPr>
            <w:tcW w:w="139" w:type="dxa"/>
            <w:gridSpan w:val="3"/>
            <w:tcBorders>
              <w:top w:val="single" w:sz="1" w:space="0" w:color="auto"/>
              <w:left w:val="single" w:sz="5" w:space="0" w:color="auto"/>
              <w:bottom w:val="nil"/>
              <w:right w:val="single" w:sz="1" w:space="0" w:color="auto"/>
            </w:tcBorders>
            <w:vAlign w:val="center"/>
          </w:tcPr>
          <w:p w:rsidR="009E2433" w:rsidRDefault="00DB1ED4">
            <w:pPr>
              <w:pStyle w:val="Style"/>
              <w:jc w:val="right"/>
              <w:textAlignment w:val="baseline"/>
            </w:pPr>
            <w:r>
              <w:rPr>
                <w:rFonts w:ascii="Arial" w:eastAsia="Arial" w:hAnsi="Arial" w:cs="Arial"/>
                <w:w w:val="50"/>
                <w:sz w:val="12"/>
                <w:szCs w:val="12"/>
              </w:rPr>
              <w:t xml:space="preserve">-&lt;:J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16"/>
                <w:szCs w:val="16"/>
              </w:rPr>
              <w:t xml:space="preserve"> </w:t>
            </w:r>
          </w:p>
        </w:tc>
      </w:tr>
      <w:tr w:rsidR="009E2433">
        <w:trPr>
          <w:trHeight w:hRule="exact" w:val="34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17"/>
                <w:szCs w:val="17"/>
              </w:rPr>
              <w:t xml:space="preserve"> </w:t>
            </w:r>
          </w:p>
        </w:tc>
        <w:tc>
          <w:tcPr>
            <w:tcW w:w="264" w:type="dxa"/>
            <w:gridSpan w:val="2"/>
            <w:vMerge w:val="restart"/>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sz w:val="20"/>
                <w:szCs w:val="20"/>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17"/>
                <w:szCs w:val="17"/>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17"/>
                <w:szCs w:val="17"/>
              </w:rPr>
              <w:t xml:space="preserve"> </w:t>
            </w:r>
          </w:p>
        </w:tc>
        <w:tc>
          <w:tcPr>
            <w:tcW w:w="67" w:type="dxa"/>
            <w:gridSpan w:val="2"/>
            <w:tcBorders>
              <w:top w:val="nil"/>
              <w:left w:val="nil"/>
              <w:bottom w:val="nil"/>
              <w:right w:val="single" w:sz="1" w:space="0" w:color="auto"/>
            </w:tcBorders>
            <w:vAlign w:val="center"/>
          </w:tcPr>
          <w:p w:rsidR="009E2433" w:rsidRDefault="00DB1ED4">
            <w:pPr>
              <w:pStyle w:val="Style"/>
              <w:jc w:val="right"/>
              <w:textAlignment w:val="baseline"/>
            </w:pPr>
            <w:r>
              <w:rPr>
                <w:rFonts w:ascii="Arial" w:eastAsia="Arial" w:hAnsi="Arial" w:cs="Arial"/>
                <w:sz w:val="18"/>
                <w:szCs w:val="18"/>
              </w:rPr>
              <w:t xml:space="preserve">g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17"/>
                <w:szCs w:val="17"/>
              </w:rPr>
              <w:t xml:space="preserve"> </w:t>
            </w:r>
          </w:p>
        </w:tc>
      </w:tr>
      <w:tr w:rsidR="009E2433">
        <w:trPr>
          <w:trHeight w:hRule="exact" w:val="11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64" w:type="dxa"/>
            <w:gridSpan w:val="2"/>
            <w:vMerge/>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sz w:val="20"/>
                <w:szCs w:val="20"/>
              </w:rPr>
              <w:t xml:space="preserve">~ </w:t>
            </w:r>
          </w:p>
          <w:p w:rsidR="009E2433" w:rsidRDefault="009E2433">
            <w:pPr>
              <w:pStyle w:val="Style"/>
              <w:textAlignment w:val="baseline"/>
            </w:pP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c>
          <w:tcPr>
            <w:tcW w:w="67" w:type="dxa"/>
            <w:gridSpan w:val="2"/>
            <w:tcBorders>
              <w:top w:val="nil"/>
              <w:left w:val="nil"/>
              <w:bottom w:val="nil"/>
              <w:right w:val="single" w:sz="5" w:space="0" w:color="auto"/>
            </w:tcBorders>
            <w:vAlign w:val="center"/>
          </w:tcPr>
          <w:p w:rsidR="009E2433" w:rsidRDefault="00DB1ED4">
            <w:pPr>
              <w:pStyle w:val="Style"/>
              <w:jc w:val="right"/>
              <w:textAlignment w:val="baseline"/>
            </w:pPr>
            <w:r>
              <w:rPr>
                <w:rFonts w:ascii="Arial" w:eastAsia="Arial" w:hAnsi="Arial" w:cs="Arial"/>
                <w:w w:val="105"/>
                <w:sz w:val="20"/>
                <w:szCs w:val="20"/>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499"/>
        </w:trPr>
        <w:tc>
          <w:tcPr>
            <w:tcW w:w="91" w:type="dxa"/>
            <w:tcBorders>
              <w:top w:val="nil"/>
              <w:left w:val="nil"/>
              <w:bottom w:val="nil"/>
              <w:right w:val="single" w:sz="5" w:space="0" w:color="auto"/>
            </w:tcBorders>
            <w:vAlign w:val="center"/>
          </w:tcPr>
          <w:p w:rsidR="009E2433" w:rsidRDefault="00DB1ED4">
            <w:pPr>
              <w:pStyle w:val="Style"/>
              <w:textAlignment w:val="baseline"/>
            </w:pPr>
            <w:r>
              <w:t xml:space="preserve"> </w:t>
            </w:r>
          </w:p>
        </w:tc>
        <w:tc>
          <w:tcPr>
            <w:tcW w:w="216" w:type="dxa"/>
            <w:tcBorders>
              <w:top w:val="nil"/>
              <w:left w:val="single" w:sz="5" w:space="0" w:color="auto"/>
              <w:bottom w:val="single" w:sz="5" w:space="0" w:color="auto"/>
              <w:right w:val="nil"/>
            </w:tcBorders>
            <w:vAlign w:val="center"/>
          </w:tcPr>
          <w:p w:rsidR="009E2433" w:rsidRDefault="00DB1ED4">
            <w:pPr>
              <w:pStyle w:val="Style"/>
              <w:textAlignment w:val="baseline"/>
            </w:pPr>
            <w:r>
              <w:t xml:space="preserve"> </w:t>
            </w:r>
          </w:p>
        </w:tc>
        <w:tc>
          <w:tcPr>
            <w:tcW w:w="48" w:type="dxa"/>
            <w:tcBorders>
              <w:top w:val="nil"/>
              <w:left w:val="nil"/>
              <w:bottom w:val="single" w:sz="5" w:space="0" w:color="auto"/>
              <w:right w:val="nil"/>
            </w:tcBorders>
            <w:vAlign w:val="center"/>
          </w:tcPr>
          <w:p w:rsidR="009E2433" w:rsidRDefault="00DB1ED4">
            <w:pPr>
              <w:pStyle w:val="Style"/>
              <w:textAlignment w:val="baseline"/>
            </w:pPr>
            <w:r>
              <w:t xml:space="preserve"> </w:t>
            </w:r>
          </w:p>
        </w:tc>
        <w:tc>
          <w:tcPr>
            <w:tcW w:w="220" w:type="dxa"/>
            <w:tcBorders>
              <w:top w:val="nil"/>
              <w:left w:val="nil"/>
              <w:bottom w:val="single" w:sz="5" w:space="0" w:color="auto"/>
              <w:right w:val="single" w:sz="5" w:space="0" w:color="auto"/>
            </w:tcBorders>
            <w:vAlign w:val="center"/>
          </w:tcPr>
          <w:p w:rsidR="009E2433" w:rsidRDefault="00DB1ED4">
            <w:pPr>
              <w:pStyle w:val="Style"/>
              <w:textAlignment w:val="baseline"/>
            </w:pPr>
            <w:r>
              <w:t xml:space="preserve"> </w:t>
            </w:r>
          </w:p>
        </w:tc>
        <w:tc>
          <w:tcPr>
            <w:tcW w:w="72" w:type="dxa"/>
            <w:tcBorders>
              <w:top w:val="nil"/>
              <w:left w:val="single" w:sz="5" w:space="0" w:color="auto"/>
              <w:bottom w:val="single" w:sz="5" w:space="0" w:color="auto"/>
              <w:right w:val="nil"/>
            </w:tcBorders>
            <w:vAlign w:val="center"/>
          </w:tcPr>
          <w:p w:rsidR="009E2433" w:rsidRDefault="00DB1ED4">
            <w:pPr>
              <w:pStyle w:val="Style"/>
              <w:textAlignment w:val="baseline"/>
            </w:pPr>
            <w:r>
              <w:t xml:space="preserve"> </w:t>
            </w:r>
          </w:p>
        </w:tc>
        <w:tc>
          <w:tcPr>
            <w:tcW w:w="67" w:type="dxa"/>
            <w:gridSpan w:val="2"/>
            <w:tcBorders>
              <w:top w:val="nil"/>
              <w:left w:val="nil"/>
              <w:bottom w:val="single" w:sz="5" w:space="0" w:color="auto"/>
              <w:right w:val="single" w:sz="1" w:space="0" w:color="auto"/>
            </w:tcBorders>
            <w:vAlign w:val="center"/>
          </w:tcPr>
          <w:p w:rsidR="009E2433" w:rsidRDefault="00DB1ED4">
            <w:pPr>
              <w:pStyle w:val="Style"/>
              <w:jc w:val="right"/>
              <w:textAlignment w:val="baseline"/>
            </w:pPr>
            <w:r>
              <w:rPr>
                <w:i/>
                <w:iCs/>
                <w:w w:val="73"/>
                <w:sz w:val="17"/>
                <w:szCs w:val="17"/>
              </w:rPr>
              <w:t xml:space="preserve">Ř </w:t>
            </w:r>
          </w:p>
        </w:tc>
        <w:tc>
          <w:tcPr>
            <w:tcW w:w="120" w:type="dxa"/>
            <w:tcBorders>
              <w:top w:val="nil"/>
              <w:left w:val="single" w:sz="1" w:space="0" w:color="auto"/>
              <w:bottom w:val="nil"/>
              <w:right w:val="nil"/>
            </w:tcBorders>
            <w:vAlign w:val="center"/>
          </w:tcPr>
          <w:p w:rsidR="009E2433" w:rsidRDefault="00DB1ED4">
            <w:pPr>
              <w:pStyle w:val="Style"/>
              <w:textAlignment w:val="baseline"/>
            </w:pPr>
            <w:r>
              <w:t xml:space="preserve"> </w:t>
            </w:r>
          </w:p>
        </w:tc>
      </w:tr>
      <w:tr w:rsidR="009E2433">
        <w:trPr>
          <w:trHeight w:hRule="exact" w:val="638"/>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1"/>
                <w:szCs w:val="31"/>
              </w:rPr>
              <w:t xml:space="preserve"> </w:t>
            </w:r>
          </w:p>
        </w:tc>
        <w:tc>
          <w:tcPr>
            <w:tcW w:w="216" w:type="dxa"/>
            <w:tcBorders>
              <w:top w:val="single" w:sz="5" w:space="0" w:color="auto"/>
              <w:left w:val="single" w:sz="5" w:space="0" w:color="auto"/>
              <w:bottom w:val="nil"/>
              <w:right w:val="nil"/>
            </w:tcBorders>
            <w:vAlign w:val="center"/>
          </w:tcPr>
          <w:p w:rsidR="009E2433" w:rsidRDefault="00DB1ED4">
            <w:pPr>
              <w:pStyle w:val="Style"/>
              <w:textAlignment w:val="baseline"/>
            </w:pPr>
            <w:r>
              <w:rPr>
                <w:sz w:val="31"/>
                <w:szCs w:val="31"/>
              </w:rPr>
              <w:t xml:space="preserve"> </w:t>
            </w:r>
          </w:p>
        </w:tc>
        <w:tc>
          <w:tcPr>
            <w:tcW w:w="48" w:type="dxa"/>
            <w:tcBorders>
              <w:top w:val="single" w:sz="5" w:space="0" w:color="auto"/>
              <w:left w:val="nil"/>
              <w:bottom w:val="nil"/>
              <w:right w:val="nil"/>
            </w:tcBorders>
            <w:vAlign w:val="center"/>
          </w:tcPr>
          <w:p w:rsidR="009E2433" w:rsidRDefault="00DB1ED4">
            <w:pPr>
              <w:pStyle w:val="Style"/>
              <w:textAlignment w:val="baseline"/>
            </w:pPr>
            <w:r>
              <w:rPr>
                <w:sz w:val="31"/>
                <w:szCs w:val="31"/>
              </w:rPr>
              <w:t xml:space="preserve"> </w:t>
            </w:r>
          </w:p>
        </w:tc>
        <w:tc>
          <w:tcPr>
            <w:tcW w:w="220" w:type="dxa"/>
            <w:tcBorders>
              <w:top w:val="single" w:sz="5" w:space="0" w:color="auto"/>
              <w:left w:val="nil"/>
              <w:bottom w:val="nil"/>
              <w:right w:val="single" w:sz="5" w:space="0" w:color="auto"/>
            </w:tcBorders>
            <w:vAlign w:val="center"/>
          </w:tcPr>
          <w:p w:rsidR="009E2433" w:rsidRDefault="00DB1ED4">
            <w:pPr>
              <w:pStyle w:val="Style"/>
              <w:textAlignment w:val="baseline"/>
            </w:pPr>
            <w:r>
              <w:rPr>
                <w:sz w:val="31"/>
                <w:szCs w:val="31"/>
              </w:rPr>
              <w:t xml:space="preserve"> </w:t>
            </w:r>
          </w:p>
        </w:tc>
        <w:tc>
          <w:tcPr>
            <w:tcW w:w="72" w:type="dxa"/>
            <w:tcBorders>
              <w:top w:val="single" w:sz="5" w:space="0" w:color="auto"/>
              <w:left w:val="single" w:sz="5" w:space="0" w:color="auto"/>
              <w:bottom w:val="nil"/>
              <w:right w:val="nil"/>
            </w:tcBorders>
            <w:vAlign w:val="center"/>
          </w:tcPr>
          <w:p w:rsidR="009E2433" w:rsidRDefault="00DB1ED4">
            <w:pPr>
              <w:pStyle w:val="Style"/>
              <w:textAlignment w:val="baseline"/>
            </w:pPr>
            <w:r>
              <w:rPr>
                <w:sz w:val="31"/>
                <w:szCs w:val="31"/>
              </w:rPr>
              <w:t xml:space="preserve"> </w:t>
            </w:r>
          </w:p>
        </w:tc>
        <w:tc>
          <w:tcPr>
            <w:tcW w:w="38" w:type="dxa"/>
            <w:tcBorders>
              <w:top w:val="single" w:sz="5" w:space="0" w:color="auto"/>
              <w:left w:val="nil"/>
              <w:bottom w:val="nil"/>
              <w:right w:val="nil"/>
            </w:tcBorders>
            <w:vAlign w:val="center"/>
          </w:tcPr>
          <w:p w:rsidR="009E2433" w:rsidRDefault="00DB1ED4">
            <w:pPr>
              <w:pStyle w:val="Style"/>
              <w:jc w:val="right"/>
              <w:textAlignment w:val="baseline"/>
            </w:pPr>
            <w:r>
              <w:rPr>
                <w:rFonts w:ascii="Arial" w:eastAsia="Arial" w:hAnsi="Arial" w:cs="Arial"/>
                <w:i/>
                <w:iCs/>
                <w:w w:val="105"/>
                <w:sz w:val="20"/>
                <w:szCs w:val="20"/>
              </w:rPr>
              <w:t xml:space="preserve">~ </w:t>
            </w:r>
          </w:p>
        </w:tc>
        <w:tc>
          <w:tcPr>
            <w:tcW w:w="28" w:type="dxa"/>
            <w:tcBorders>
              <w:top w:val="single" w:sz="5" w:space="0" w:color="auto"/>
              <w:left w:val="nil"/>
              <w:bottom w:val="nil"/>
              <w:right w:val="single" w:sz="1" w:space="0" w:color="auto"/>
            </w:tcBorders>
            <w:vAlign w:val="center"/>
          </w:tcPr>
          <w:p w:rsidR="009E2433" w:rsidRDefault="00DB1ED4">
            <w:pPr>
              <w:pStyle w:val="Style"/>
              <w:textAlignment w:val="baseline"/>
            </w:pPr>
            <w:r>
              <w:rPr>
                <w:sz w:val="31"/>
                <w:szCs w:val="31"/>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1"/>
                <w:szCs w:val="31"/>
              </w:rPr>
              <w:t xml:space="preserve"> </w:t>
            </w:r>
          </w:p>
        </w:tc>
      </w:tr>
      <w:tr w:rsidR="009E2433">
        <w:trPr>
          <w:trHeight w:hRule="exact" w:val="72"/>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jc w:val="right"/>
              <w:textAlignment w:val="baseline"/>
            </w:pPr>
            <w:r>
              <w:rPr>
                <w:w w:val="84"/>
                <w:sz w:val="7"/>
                <w:szCs w:val="7"/>
              </w:rPr>
              <w:t xml:space="preserve">M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76"/>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127"/>
                <w:sz w:val="14"/>
                <w:szCs w:val="14"/>
              </w:rPr>
              <w:t xml:space="preserve">c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72"/>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jc w:val="right"/>
              <w:textAlignment w:val="baseline"/>
            </w:pPr>
            <w:r>
              <w:rPr>
                <w:rFonts w:ascii="Arial" w:eastAsia="Arial" w:hAnsi="Arial" w:cs="Arial"/>
                <w:sz w:val="21"/>
                <w:szCs w:val="21"/>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10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c>
          <w:tcPr>
            <w:tcW w:w="67" w:type="dxa"/>
            <w:gridSpan w:val="2"/>
            <w:tcBorders>
              <w:top w:val="nil"/>
              <w:left w:val="nil"/>
              <w:bottom w:val="nil"/>
              <w:right w:val="single" w:sz="5" w:space="0" w:color="auto"/>
            </w:tcBorders>
            <w:vAlign w:val="center"/>
          </w:tcPr>
          <w:p w:rsidR="009E2433" w:rsidRDefault="00DB1ED4">
            <w:pPr>
              <w:pStyle w:val="Style"/>
              <w:jc w:val="right"/>
              <w:textAlignment w:val="baseline"/>
            </w:pPr>
            <w:r>
              <w:rPr>
                <w:w w:val="70"/>
                <w:sz w:val="14"/>
                <w:szCs w:val="14"/>
              </w:rPr>
              <w:t xml:space="preserve">i.-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86"/>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jc w:val="right"/>
              <w:textAlignment w:val="baseline"/>
            </w:pPr>
            <w:r>
              <w:rPr>
                <w:w w:val="157"/>
                <w:sz w:val="7"/>
                <w:szCs w:val="7"/>
              </w:rPr>
              <w:t xml:space="preserve">0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76"/>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2"/>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jc w:val="right"/>
              <w:textAlignment w:val="baseline"/>
            </w:pPr>
            <w:r>
              <w:rPr>
                <w:rFonts w:ascii="Arial" w:eastAsia="Arial" w:hAnsi="Arial" w:cs="Arial"/>
                <w:w w:val="111"/>
                <w:sz w:val="10"/>
                <w:szCs w:val="10"/>
              </w:rPr>
              <w:t xml:space="preserve">&gt;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11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110" w:type="dxa"/>
            <w:gridSpan w:val="2"/>
            <w:tcBorders>
              <w:top w:val="nil"/>
              <w:left w:val="single" w:sz="5" w:space="0" w:color="auto"/>
              <w:bottom w:val="nil"/>
              <w:right w:val="nil"/>
            </w:tcBorders>
            <w:vAlign w:val="center"/>
          </w:tcPr>
          <w:p w:rsidR="009E2433" w:rsidRDefault="00DB1ED4">
            <w:pPr>
              <w:pStyle w:val="Style"/>
              <w:jc w:val="right"/>
              <w:textAlignment w:val="baseline"/>
            </w:pPr>
            <w:r>
              <w:rPr>
                <w:w w:val="200"/>
                <w:sz w:val="12"/>
                <w:szCs w:val="12"/>
              </w:rPr>
              <w:t xml:space="preserve">j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67"/>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jc w:val="right"/>
              <w:textAlignment w:val="baseline"/>
            </w:pPr>
            <w:r>
              <w:rPr>
                <w:rFonts w:ascii="Arial" w:eastAsia="Arial" w:hAnsi="Arial" w:cs="Arial"/>
                <w:w w:val="111"/>
                <w:sz w:val="10"/>
                <w:szCs w:val="10"/>
              </w:rPr>
              <w:t xml:space="preserve">&gt;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134"/>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264" w:type="dxa"/>
            <w:gridSpan w:val="2"/>
            <w:tcBorders>
              <w:top w:val="nil"/>
              <w:left w:val="single" w:sz="5" w:space="0" w:color="auto"/>
              <w:bottom w:val="nil"/>
              <w:right w:val="nil"/>
            </w:tcBorders>
            <w:vAlign w:val="center"/>
          </w:tcPr>
          <w:p w:rsidR="009E2433" w:rsidRDefault="00DB1ED4">
            <w:pPr>
              <w:pStyle w:val="Style"/>
              <w:jc w:val="right"/>
              <w:textAlignment w:val="baseline"/>
            </w:pPr>
            <w:r>
              <w:rPr>
                <w:w w:val="86"/>
                <w:sz w:val="12"/>
                <w:szCs w:val="12"/>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110" w:type="dxa"/>
            <w:gridSpan w:val="2"/>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3"/>
                <w:szCs w:val="2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6"/>
                <w:szCs w:val="6"/>
              </w:rPr>
              <w:t xml:space="preserve"> </w:t>
            </w:r>
          </w:p>
        </w:tc>
      </w:tr>
      <w:tr w:rsidR="009E2433">
        <w:trPr>
          <w:trHeight w:hRule="exact" w:val="120"/>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264" w:type="dxa"/>
            <w:gridSpan w:val="2"/>
            <w:tcBorders>
              <w:top w:val="nil"/>
              <w:left w:val="single" w:sz="5" w:space="0" w:color="auto"/>
              <w:bottom w:val="nil"/>
              <w:right w:val="nil"/>
            </w:tcBorders>
            <w:vAlign w:val="center"/>
          </w:tcPr>
          <w:p w:rsidR="009E2433" w:rsidRDefault="00DB1ED4">
            <w:pPr>
              <w:pStyle w:val="Style"/>
              <w:jc w:val="right"/>
              <w:textAlignment w:val="baseline"/>
            </w:pPr>
            <w:r>
              <w:rPr>
                <w:w w:val="118"/>
                <w:sz w:val="7"/>
                <w:szCs w:val="7"/>
              </w:rPr>
              <w:t xml:space="preserve">C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139" w:type="dxa"/>
            <w:gridSpan w:val="3"/>
            <w:tcBorders>
              <w:top w:val="nil"/>
              <w:left w:val="single" w:sz="5" w:space="0" w:color="auto"/>
              <w:bottom w:val="nil"/>
              <w:right w:val="single" w:sz="1" w:space="0" w:color="auto"/>
            </w:tcBorders>
            <w:vAlign w:val="center"/>
          </w:tcPr>
          <w:p w:rsidR="009E2433" w:rsidRDefault="00DB1ED4">
            <w:pPr>
              <w:pStyle w:val="Style"/>
              <w:jc w:val="right"/>
              <w:textAlignment w:val="baseline"/>
            </w:pPr>
            <w:r>
              <w:rPr>
                <w:i/>
                <w:iCs/>
                <w:w w:val="137"/>
                <w:sz w:val="31"/>
                <w:szCs w:val="31"/>
              </w:rPr>
              <w:t xml:space="preserve">t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r>
      <w:tr w:rsidR="009E2433">
        <w:trPr>
          <w:trHeight w:hRule="exact" w:val="134"/>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264" w:type="dxa"/>
            <w:gridSpan w:val="2"/>
            <w:tcBorders>
              <w:top w:val="nil"/>
              <w:left w:val="single" w:sz="5" w:space="0" w:color="auto"/>
              <w:bottom w:val="nil"/>
              <w:right w:val="nil"/>
            </w:tcBorders>
            <w:vAlign w:val="center"/>
          </w:tcPr>
          <w:p w:rsidR="009E2433" w:rsidRDefault="00DB1ED4">
            <w:pPr>
              <w:pStyle w:val="Style"/>
              <w:jc w:val="right"/>
              <w:textAlignment w:val="baseline"/>
            </w:pPr>
            <w:r>
              <w:rPr>
                <w:i/>
                <w:iCs/>
                <w:w w:val="77"/>
              </w:rPr>
              <w:t xml:space="preserve">3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72" w:type="dxa"/>
            <w:tcBorders>
              <w:top w:val="nil"/>
              <w:left w:val="single" w:sz="5" w:space="0" w:color="auto"/>
              <w:bottom w:val="nil"/>
              <w:right w:val="nil"/>
            </w:tcBorders>
            <w:vAlign w:val="center"/>
          </w:tcPr>
          <w:p w:rsidR="009E2433" w:rsidRDefault="00DB1ED4">
            <w:pPr>
              <w:pStyle w:val="Style"/>
              <w:textAlignment w:val="baseline"/>
            </w:pPr>
            <w:r>
              <w:rPr>
                <w:sz w:val="6"/>
                <w:szCs w:val="6"/>
              </w:rPr>
              <w:t xml:space="preserve"> </w:t>
            </w:r>
          </w:p>
        </w:tc>
        <w:tc>
          <w:tcPr>
            <w:tcW w:w="67" w:type="dxa"/>
            <w:gridSpan w:val="2"/>
            <w:tcBorders>
              <w:top w:val="nil"/>
              <w:left w:val="nil"/>
              <w:bottom w:val="nil"/>
              <w:right w:val="single" w:sz="1" w:space="0" w:color="auto"/>
            </w:tcBorders>
            <w:vAlign w:val="center"/>
          </w:tcPr>
          <w:p w:rsidR="009E2433" w:rsidRDefault="00DB1ED4">
            <w:pPr>
              <w:pStyle w:val="Style"/>
              <w:jc w:val="right"/>
              <w:textAlignment w:val="baseline"/>
            </w:pPr>
            <w:r>
              <w:rPr>
                <w:rFonts w:ascii="Arial" w:eastAsia="Arial" w:hAnsi="Arial" w:cs="Arial"/>
                <w:w w:val="50"/>
                <w:sz w:val="25"/>
                <w:szCs w:val="25"/>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r>
      <w:tr w:rsidR="009E2433">
        <w:trPr>
          <w:trHeight w:hRule="exact" w:val="11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64" w:type="dxa"/>
            <w:gridSpan w:val="2"/>
            <w:vMerge w:val="restart"/>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68"/>
                <w:sz w:val="18"/>
                <w:szCs w:val="18"/>
              </w:rPr>
              <w:t xml:space="preserve">;:i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5"/>
                <w:szCs w:val="5"/>
              </w:rPr>
              <w:t xml:space="preserve"> </w:t>
            </w:r>
          </w:p>
        </w:tc>
        <w:tc>
          <w:tcPr>
            <w:tcW w:w="67" w:type="dxa"/>
            <w:gridSpan w:val="2"/>
            <w:tcBorders>
              <w:top w:val="nil"/>
              <w:left w:val="nil"/>
              <w:bottom w:val="nil"/>
              <w:right w:val="single" w:sz="5" w:space="0" w:color="auto"/>
            </w:tcBorders>
            <w:vAlign w:val="center"/>
          </w:tcPr>
          <w:p w:rsidR="009E2433" w:rsidRDefault="00DB1ED4">
            <w:pPr>
              <w:pStyle w:val="Style"/>
              <w:jc w:val="right"/>
              <w:textAlignment w:val="baseline"/>
            </w:pPr>
            <w:r>
              <w:rPr>
                <w:w w:val="69"/>
                <w:sz w:val="28"/>
                <w:szCs w:val="28"/>
              </w:rPr>
              <w:t xml:space="preserve">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81"/>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264" w:type="dxa"/>
            <w:gridSpan w:val="2"/>
            <w:vMerge/>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68"/>
                <w:sz w:val="18"/>
                <w:szCs w:val="18"/>
              </w:rPr>
              <w:t xml:space="preserve">;:i </w:t>
            </w:r>
          </w:p>
          <w:p w:rsidR="009E2433" w:rsidRDefault="009E2433">
            <w:pPr>
              <w:pStyle w:val="Style"/>
              <w:textAlignment w:val="baseline"/>
            </w:pP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sz w:val="14"/>
                <w:szCs w:val="14"/>
              </w:rPr>
              <w:t xml:space="preserve">&gt;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76"/>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38" w:type="dxa"/>
            <w:tcBorders>
              <w:top w:val="nil"/>
              <w:left w:val="nil"/>
              <w:bottom w:val="nil"/>
              <w:right w:val="nil"/>
            </w:tcBorders>
            <w:vAlign w:val="center"/>
          </w:tcPr>
          <w:p w:rsidR="009E2433" w:rsidRDefault="00DB1ED4">
            <w:pPr>
              <w:pStyle w:val="Style"/>
              <w:jc w:val="right"/>
              <w:textAlignment w:val="baseline"/>
            </w:pPr>
            <w:r>
              <w:rPr>
                <w:w w:val="157"/>
                <w:sz w:val="7"/>
                <w:szCs w:val="7"/>
              </w:rPr>
              <w:t xml:space="preserve">0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10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69"/>
                <w:sz w:val="15"/>
                <w:szCs w:val="15"/>
              </w:rPr>
              <w:t xml:space="preserve">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72"/>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sz w:val="22"/>
                <w:szCs w:val="22"/>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91"/>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92"/>
                <w:sz w:val="16"/>
                <w:szCs w:val="16"/>
              </w:rPr>
              <w:t xml:space="preserve">,u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81"/>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sz w:val="18"/>
                <w:szCs w:val="18"/>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67"/>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118"/>
                <w:sz w:val="7"/>
                <w:szCs w:val="7"/>
              </w:rPr>
              <w:t xml:space="preserve">C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81"/>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118"/>
                <w:sz w:val="23"/>
                <w:szCs w:val="2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105"/>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108"/>
                <w:sz w:val="14"/>
                <w:szCs w:val="14"/>
              </w:rPr>
              <w:t xml:space="preserve">f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67"/>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5"/>
                <w:szCs w:val="25"/>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109"/>
                <w:sz w:val="11"/>
                <w:szCs w:val="11"/>
              </w:rPr>
              <w:t xml:space="preserve">o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8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105"/>
                <w:sz w:val="20"/>
                <w:szCs w:val="20"/>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8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111"/>
                <w:sz w:val="10"/>
                <w:szCs w:val="10"/>
              </w:rPr>
              <w:t xml:space="preserve">&gt;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109"/>
                <w:sz w:val="11"/>
                <w:szCs w:val="11"/>
              </w:rPr>
              <w:t xml:space="preserve">o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9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76"/>
                <w:sz w:val="13"/>
                <w:szCs w:val="13"/>
              </w:rPr>
              <w:t xml:space="preserve">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76"/>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110" w:type="dxa"/>
            <w:gridSpan w:val="2"/>
            <w:tcBorders>
              <w:top w:val="nil"/>
              <w:left w:val="single" w:sz="1" w:space="0" w:color="auto"/>
              <w:bottom w:val="nil"/>
              <w:right w:val="nil"/>
            </w:tcBorders>
            <w:vAlign w:val="center"/>
          </w:tcPr>
          <w:p w:rsidR="009E2433" w:rsidRDefault="00DB1ED4">
            <w:pPr>
              <w:pStyle w:val="Style"/>
              <w:jc w:val="right"/>
              <w:textAlignment w:val="baseline"/>
            </w:pPr>
            <w:r>
              <w:rPr>
                <w:w w:val="109"/>
                <w:sz w:val="11"/>
                <w:szCs w:val="11"/>
              </w:rPr>
              <w:t xml:space="preserve">o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86"/>
        </w:trPr>
        <w:tc>
          <w:tcPr>
            <w:tcW w:w="91"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single" w:sz="5" w:space="0" w:color="auto"/>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single" w:sz="5" w:space="0" w:color="auto"/>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single" w:sz="5" w:space="0" w:color="auto"/>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single" w:sz="5" w:space="0" w:color="auto"/>
              <w:right w:val="nil"/>
            </w:tcBorders>
            <w:vAlign w:val="center"/>
          </w:tcPr>
          <w:p w:rsidR="009E2433" w:rsidRDefault="00DB1ED4">
            <w:pPr>
              <w:pStyle w:val="Style"/>
              <w:jc w:val="right"/>
              <w:textAlignment w:val="baseline"/>
            </w:pPr>
            <w:r>
              <w:rPr>
                <w:w w:val="122"/>
                <w:sz w:val="10"/>
                <w:szCs w:val="10"/>
              </w:rPr>
              <w:t xml:space="preserve">C </w:t>
            </w:r>
          </w:p>
        </w:tc>
        <w:tc>
          <w:tcPr>
            <w:tcW w:w="28" w:type="dxa"/>
            <w:tcBorders>
              <w:top w:val="nil"/>
              <w:left w:val="nil"/>
              <w:bottom w:val="single" w:sz="5" w:space="0" w:color="auto"/>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259"/>
        </w:trPr>
        <w:tc>
          <w:tcPr>
            <w:tcW w:w="91"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216" w:type="dxa"/>
            <w:tcBorders>
              <w:top w:val="single" w:sz="5" w:space="0" w:color="auto"/>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0"/>
                <w:sz w:val="41"/>
                <w:szCs w:val="41"/>
              </w:rPr>
              <w:t xml:space="preserve">.. </w:t>
            </w:r>
          </w:p>
        </w:tc>
        <w:tc>
          <w:tcPr>
            <w:tcW w:w="48" w:type="dxa"/>
            <w:tcBorders>
              <w:top w:val="single" w:sz="5" w:space="0" w:color="auto"/>
              <w:left w:val="nil"/>
              <w:bottom w:val="nil"/>
              <w:right w:val="nil"/>
            </w:tcBorders>
            <w:vAlign w:val="center"/>
          </w:tcPr>
          <w:p w:rsidR="009E2433" w:rsidRDefault="00DB1ED4">
            <w:pPr>
              <w:pStyle w:val="Style"/>
              <w:textAlignment w:val="baseline"/>
            </w:pPr>
            <w:r>
              <w:rPr>
                <w:sz w:val="12"/>
                <w:szCs w:val="12"/>
              </w:rPr>
              <w:t xml:space="preserve"> </w:t>
            </w:r>
          </w:p>
        </w:tc>
        <w:tc>
          <w:tcPr>
            <w:tcW w:w="220" w:type="dxa"/>
            <w:tcBorders>
              <w:top w:val="single" w:sz="5" w:space="0" w:color="auto"/>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72" w:type="dxa"/>
            <w:tcBorders>
              <w:top w:val="single" w:sz="5" w:space="0" w:color="auto"/>
              <w:left w:val="single" w:sz="1" w:space="0" w:color="auto"/>
              <w:bottom w:val="nil"/>
              <w:right w:val="nil"/>
            </w:tcBorders>
            <w:vAlign w:val="center"/>
          </w:tcPr>
          <w:p w:rsidR="009E2433" w:rsidRDefault="00DB1ED4">
            <w:pPr>
              <w:pStyle w:val="Style"/>
              <w:textAlignment w:val="baseline"/>
            </w:pPr>
            <w:r>
              <w:rPr>
                <w:sz w:val="12"/>
                <w:szCs w:val="12"/>
              </w:rPr>
              <w:t xml:space="preserve"> </w:t>
            </w:r>
          </w:p>
        </w:tc>
        <w:tc>
          <w:tcPr>
            <w:tcW w:w="38" w:type="dxa"/>
            <w:tcBorders>
              <w:top w:val="single" w:sz="1" w:space="0" w:color="auto"/>
              <w:left w:val="nil"/>
              <w:bottom w:val="nil"/>
              <w:right w:val="nil"/>
            </w:tcBorders>
            <w:vAlign w:val="center"/>
          </w:tcPr>
          <w:p w:rsidR="009E2433" w:rsidRDefault="00DB1ED4">
            <w:pPr>
              <w:pStyle w:val="Style"/>
              <w:textAlignment w:val="baseline"/>
            </w:pPr>
            <w:r>
              <w:rPr>
                <w:sz w:val="12"/>
                <w:szCs w:val="12"/>
              </w:rPr>
              <w:t xml:space="preserve"> </w:t>
            </w:r>
          </w:p>
        </w:tc>
        <w:tc>
          <w:tcPr>
            <w:tcW w:w="28" w:type="dxa"/>
            <w:tcBorders>
              <w:top w:val="single" w:sz="5" w:space="0" w:color="auto"/>
              <w:left w:val="nil"/>
              <w:bottom w:val="nil"/>
              <w:right w:val="single" w:sz="5" w:space="0" w:color="auto"/>
            </w:tcBorders>
            <w:vAlign w:val="center"/>
          </w:tcPr>
          <w:p w:rsidR="009E2433" w:rsidRDefault="00DB1ED4">
            <w:pPr>
              <w:pStyle w:val="Style"/>
              <w:textAlignment w:val="baseline"/>
            </w:pPr>
            <w:r>
              <w:rPr>
                <w:sz w:val="12"/>
                <w:szCs w:val="12"/>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12"/>
                <w:szCs w:val="12"/>
              </w:rPr>
              <w:t xml:space="preserve"> </w:t>
            </w:r>
          </w:p>
        </w:tc>
      </w:tr>
      <w:tr w:rsidR="009E2433">
        <w:trPr>
          <w:trHeight w:hRule="exact" w:val="9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0"/>
                <w:sz w:val="39"/>
                <w:szCs w:val="39"/>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124"/>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6"/>
                <w:szCs w:val="6"/>
              </w:rPr>
              <w:t xml:space="preserve"> </w:t>
            </w:r>
          </w:p>
        </w:tc>
        <w:tc>
          <w:tcPr>
            <w:tcW w:w="216"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76"/>
                <w:sz w:val="13"/>
                <w:szCs w:val="13"/>
              </w:rPr>
              <w:t xml:space="preserve">E </w:t>
            </w:r>
          </w:p>
        </w:tc>
        <w:tc>
          <w:tcPr>
            <w:tcW w:w="4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6"/>
                <w:szCs w:val="6"/>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6"/>
                <w:szCs w:val="6"/>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6"/>
                <w:szCs w:val="6"/>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6"/>
                <w:szCs w:val="6"/>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6"/>
                <w:szCs w:val="6"/>
              </w:rPr>
              <w:t xml:space="preserve"> </w:t>
            </w:r>
          </w:p>
        </w:tc>
      </w:tr>
      <w:tr w:rsidR="009E2433">
        <w:trPr>
          <w:trHeight w:hRule="exact" w:val="163"/>
        </w:trPr>
        <w:tc>
          <w:tcPr>
            <w:tcW w:w="91" w:type="dxa"/>
            <w:tcBorders>
              <w:top w:val="nil"/>
              <w:left w:val="nil"/>
              <w:bottom w:val="nil"/>
              <w:right w:val="single" w:sz="1" w:space="0" w:color="auto"/>
            </w:tcBorders>
            <w:vAlign w:val="center"/>
          </w:tcPr>
          <w:p w:rsidR="009E2433" w:rsidRDefault="00DB1ED4">
            <w:pPr>
              <w:pStyle w:val="Style"/>
              <w:textAlignment w:val="baseline"/>
            </w:pPr>
            <w:r>
              <w:rPr>
                <w:rFonts w:ascii="Arial" w:eastAsia="Arial" w:hAnsi="Arial" w:cs="Arial"/>
                <w:sz w:val="22"/>
                <w:szCs w:val="22"/>
              </w:rPr>
              <w:t xml:space="preserve">' </w:t>
            </w:r>
          </w:p>
        </w:tc>
        <w:tc>
          <w:tcPr>
            <w:tcW w:w="264" w:type="dxa"/>
            <w:gridSpan w:val="2"/>
            <w:vMerge w:val="restart"/>
            <w:tcBorders>
              <w:top w:val="nil"/>
              <w:left w:val="single" w:sz="1" w:space="0" w:color="auto"/>
              <w:bottom w:val="nil"/>
              <w:right w:val="nil"/>
            </w:tcBorders>
            <w:vAlign w:val="center"/>
          </w:tcPr>
          <w:p w:rsidR="009E2433" w:rsidRDefault="00DB1ED4">
            <w:pPr>
              <w:pStyle w:val="Style"/>
              <w:jc w:val="right"/>
              <w:textAlignment w:val="baseline"/>
            </w:pPr>
            <w:r>
              <w:rPr>
                <w:w w:val="158"/>
                <w:sz w:val="28"/>
                <w:szCs w:val="28"/>
              </w:rPr>
              <w:t xml:space="preserve">i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8"/>
                <w:szCs w:val="8"/>
              </w:rPr>
              <w:t xml:space="preserve"> </w:t>
            </w:r>
          </w:p>
        </w:tc>
        <w:tc>
          <w:tcPr>
            <w:tcW w:w="72" w:type="dxa"/>
            <w:tcBorders>
              <w:top w:val="nil"/>
              <w:left w:val="single" w:sz="1" w:space="0" w:color="auto"/>
              <w:bottom w:val="nil"/>
              <w:right w:val="nil"/>
            </w:tcBorders>
            <w:vAlign w:val="center"/>
          </w:tcPr>
          <w:p w:rsidR="009E2433" w:rsidRDefault="00DB1ED4">
            <w:pPr>
              <w:pStyle w:val="Style"/>
              <w:textAlignment w:val="baseline"/>
            </w:pPr>
            <w:r>
              <w:rPr>
                <w:sz w:val="8"/>
                <w:szCs w:val="8"/>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8"/>
                <w:szCs w:val="8"/>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8"/>
                <w:szCs w:val="8"/>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8"/>
                <w:szCs w:val="8"/>
              </w:rPr>
              <w:t xml:space="preserve"> </w:t>
            </w:r>
          </w:p>
        </w:tc>
      </w:tr>
      <w:tr w:rsidR="009E2433">
        <w:trPr>
          <w:trHeight w:hRule="exact" w:val="9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64" w:type="dxa"/>
            <w:gridSpan w:val="2"/>
            <w:vMerge/>
            <w:tcBorders>
              <w:top w:val="nil"/>
              <w:left w:val="single" w:sz="1" w:space="0" w:color="auto"/>
              <w:bottom w:val="nil"/>
              <w:right w:val="nil"/>
            </w:tcBorders>
            <w:vAlign w:val="center"/>
          </w:tcPr>
          <w:p w:rsidR="009E2433" w:rsidRDefault="00DB1ED4">
            <w:pPr>
              <w:pStyle w:val="Style"/>
              <w:jc w:val="right"/>
              <w:textAlignment w:val="baseline"/>
            </w:pPr>
            <w:r>
              <w:rPr>
                <w:w w:val="158"/>
                <w:sz w:val="28"/>
                <w:szCs w:val="28"/>
              </w:rPr>
              <w:t xml:space="preserve">i </w:t>
            </w:r>
          </w:p>
          <w:p w:rsidR="009E2433" w:rsidRDefault="009E2433">
            <w:pPr>
              <w:pStyle w:val="Style"/>
              <w:textAlignment w:val="baseline"/>
            </w:pP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sz w:val="41"/>
                <w:szCs w:val="41"/>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96"/>
        </w:trPr>
        <w:tc>
          <w:tcPr>
            <w:tcW w:w="91"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single" w:sz="1" w:space="0" w:color="auto"/>
              <w:right w:val="nil"/>
            </w:tcBorders>
            <w:vAlign w:val="center"/>
          </w:tcPr>
          <w:p w:rsidR="009E2433" w:rsidRDefault="00DB1ED4">
            <w:pPr>
              <w:pStyle w:val="Style"/>
              <w:jc w:val="right"/>
              <w:textAlignment w:val="baseline"/>
            </w:pPr>
            <w:r>
              <w:rPr>
                <w:rFonts w:ascii="Arial" w:eastAsia="Arial" w:hAnsi="Arial" w:cs="Arial"/>
                <w:w w:val="68"/>
                <w:sz w:val="28"/>
                <w:szCs w:val="28"/>
              </w:rPr>
              <w:t xml:space="preserve">., </w:t>
            </w:r>
          </w:p>
        </w:tc>
        <w:tc>
          <w:tcPr>
            <w:tcW w:w="48" w:type="dxa"/>
            <w:tcBorders>
              <w:top w:val="nil"/>
              <w:left w:val="nil"/>
              <w:bottom w:val="single" w:sz="1" w:space="0" w:color="auto"/>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4"/>
                <w:szCs w:val="4"/>
              </w:rPr>
              <w:t xml:space="preserve"> </w:t>
            </w:r>
          </w:p>
        </w:tc>
        <w:tc>
          <w:tcPr>
            <w:tcW w:w="110" w:type="dxa"/>
            <w:gridSpan w:val="2"/>
            <w:tcBorders>
              <w:top w:val="nil"/>
              <w:left w:val="single" w:sz="1" w:space="0" w:color="auto"/>
              <w:bottom w:val="single" w:sz="1" w:space="0" w:color="auto"/>
              <w:right w:val="nil"/>
            </w:tcBorders>
            <w:vAlign w:val="center"/>
          </w:tcPr>
          <w:p w:rsidR="009E2433" w:rsidRDefault="00DB1ED4">
            <w:pPr>
              <w:pStyle w:val="Style"/>
              <w:jc w:val="right"/>
              <w:textAlignment w:val="baseline"/>
            </w:pPr>
            <w:r>
              <w:rPr>
                <w:w w:val="91"/>
                <w:sz w:val="18"/>
                <w:szCs w:val="18"/>
              </w:rPr>
              <w:t xml:space="preserve">&lt; </w:t>
            </w:r>
          </w:p>
        </w:tc>
        <w:tc>
          <w:tcPr>
            <w:tcW w:w="28" w:type="dxa"/>
            <w:tcBorders>
              <w:top w:val="nil"/>
              <w:left w:val="nil"/>
              <w:bottom w:val="single" w:sz="1" w:space="0" w:color="auto"/>
              <w:right w:val="single" w:sz="5"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240"/>
        </w:trPr>
        <w:tc>
          <w:tcPr>
            <w:tcW w:w="91"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216"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12"/>
                <w:szCs w:val="12"/>
              </w:rPr>
              <w:t xml:space="preserve"> </w:t>
            </w:r>
          </w:p>
        </w:tc>
        <w:tc>
          <w:tcPr>
            <w:tcW w:w="48" w:type="dxa"/>
            <w:tcBorders>
              <w:top w:val="single" w:sz="1" w:space="0" w:color="auto"/>
              <w:left w:val="nil"/>
              <w:bottom w:val="nil"/>
              <w:right w:val="nil"/>
            </w:tcBorders>
            <w:vAlign w:val="center"/>
          </w:tcPr>
          <w:p w:rsidR="009E2433" w:rsidRDefault="00DB1ED4">
            <w:pPr>
              <w:pStyle w:val="Style"/>
              <w:textAlignment w:val="baseline"/>
            </w:pPr>
            <w:r>
              <w:rPr>
                <w:sz w:val="12"/>
                <w:szCs w:val="12"/>
              </w:rPr>
              <w:t xml:space="preserve"> </w:t>
            </w:r>
          </w:p>
        </w:tc>
        <w:tc>
          <w:tcPr>
            <w:tcW w:w="220"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72" w:type="dxa"/>
            <w:tcBorders>
              <w:top w:val="single" w:sz="1" w:space="0" w:color="auto"/>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1"/>
                <w:sz w:val="23"/>
                <w:szCs w:val="23"/>
              </w:rPr>
              <w:t xml:space="preserve">"' </w:t>
            </w:r>
          </w:p>
        </w:tc>
        <w:tc>
          <w:tcPr>
            <w:tcW w:w="38" w:type="dxa"/>
            <w:tcBorders>
              <w:top w:val="single" w:sz="1" w:space="0" w:color="auto"/>
              <w:left w:val="nil"/>
              <w:bottom w:val="nil"/>
              <w:right w:val="nil"/>
            </w:tcBorders>
            <w:vAlign w:val="center"/>
          </w:tcPr>
          <w:p w:rsidR="009E2433" w:rsidRDefault="00DB1ED4">
            <w:pPr>
              <w:pStyle w:val="Style"/>
              <w:textAlignment w:val="baseline"/>
            </w:pPr>
            <w:r>
              <w:rPr>
                <w:sz w:val="12"/>
                <w:szCs w:val="12"/>
              </w:rPr>
              <w:t xml:space="preserve"> </w:t>
            </w:r>
          </w:p>
        </w:tc>
        <w:tc>
          <w:tcPr>
            <w:tcW w:w="28" w:type="dxa"/>
            <w:tcBorders>
              <w:top w:val="single" w:sz="1" w:space="0" w:color="auto"/>
              <w:left w:val="nil"/>
              <w:bottom w:val="nil"/>
              <w:right w:val="single" w:sz="5" w:space="0" w:color="auto"/>
            </w:tcBorders>
            <w:vAlign w:val="center"/>
          </w:tcPr>
          <w:p w:rsidR="009E2433" w:rsidRDefault="00DB1ED4">
            <w:pPr>
              <w:pStyle w:val="Style"/>
              <w:textAlignment w:val="baseline"/>
            </w:pPr>
            <w:r>
              <w:rPr>
                <w:sz w:val="12"/>
                <w:szCs w:val="12"/>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12"/>
                <w:szCs w:val="12"/>
              </w:rPr>
              <w:t xml:space="preserve"> </w:t>
            </w:r>
          </w:p>
        </w:tc>
      </w:tr>
      <w:tr w:rsidR="009E2433">
        <w:trPr>
          <w:trHeight w:hRule="exact" w:val="259"/>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12"/>
                <w:szCs w:val="12"/>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12"/>
                <w:szCs w:val="12"/>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12"/>
                <w:szCs w:val="12"/>
              </w:rPr>
              <w:t xml:space="preserve"> </w:t>
            </w:r>
          </w:p>
        </w:tc>
        <w:tc>
          <w:tcPr>
            <w:tcW w:w="72"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68"/>
                <w:sz w:val="17"/>
                <w:szCs w:val="17"/>
              </w:rPr>
              <w:t xml:space="preserve">:&gt; </w:t>
            </w:r>
          </w:p>
        </w:tc>
        <w:tc>
          <w:tcPr>
            <w:tcW w:w="38" w:type="dxa"/>
            <w:tcBorders>
              <w:top w:val="nil"/>
              <w:left w:val="nil"/>
              <w:bottom w:val="nil"/>
              <w:right w:val="nil"/>
            </w:tcBorders>
            <w:vAlign w:val="center"/>
          </w:tcPr>
          <w:p w:rsidR="009E2433" w:rsidRDefault="00DB1ED4">
            <w:pPr>
              <w:pStyle w:val="Style"/>
              <w:textAlignment w:val="baseline"/>
            </w:pPr>
            <w:r>
              <w:rPr>
                <w:sz w:val="12"/>
                <w:szCs w:val="12"/>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12"/>
                <w:szCs w:val="12"/>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12"/>
                <w:szCs w:val="12"/>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5"/>
                <w:szCs w:val="25"/>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vMerge w:val="restart"/>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7"/>
                <w:sz w:val="21"/>
                <w:szCs w:val="21"/>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3"/>
                <w:szCs w:val="2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vMerge/>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7"/>
                <w:sz w:val="21"/>
                <w:szCs w:val="21"/>
              </w:rPr>
              <w:t xml:space="preserve">.,, </w:t>
            </w:r>
          </w:p>
          <w:p w:rsidR="009E2433" w:rsidRDefault="009E2433">
            <w:pPr>
              <w:pStyle w:val="Style"/>
              <w:textAlignment w:val="baseline"/>
            </w:pP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3"/>
                <w:szCs w:val="2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sz w:val="10"/>
                <w:szCs w:val="10"/>
              </w:rPr>
              <w:t xml:space="preserve">,o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3"/>
                <w:szCs w:val="2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0"/>
                <w:szCs w:val="20"/>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w w:val="159"/>
                <w:sz w:val="12"/>
                <w:szCs w:val="12"/>
              </w:rPr>
              <w:t xml:space="preserve">o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115"/>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1" w:space="0" w:color="auto"/>
              <w:bottom w:val="nil"/>
              <w:right w:val="nil"/>
            </w:tcBorders>
            <w:vAlign w:val="center"/>
          </w:tcPr>
          <w:p w:rsidR="009E2433" w:rsidRDefault="00DB1ED4">
            <w:pPr>
              <w:pStyle w:val="Style"/>
              <w:jc w:val="right"/>
              <w:textAlignment w:val="baseline"/>
            </w:pPr>
            <w:r>
              <w:rPr>
                <w:w w:val="92"/>
                <w:sz w:val="17"/>
                <w:szCs w:val="17"/>
              </w:rPr>
              <w:t xml:space="preserve">u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w w:val="159"/>
                <w:sz w:val="12"/>
                <w:szCs w:val="12"/>
              </w:rPr>
              <w:t xml:space="preserve">o </w:t>
            </w:r>
          </w:p>
        </w:tc>
        <w:tc>
          <w:tcPr>
            <w:tcW w:w="3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100"/>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5"/>
                <w:szCs w:val="5"/>
              </w:rPr>
              <w:t xml:space="preserve"> </w:t>
            </w:r>
          </w:p>
        </w:tc>
        <w:tc>
          <w:tcPr>
            <w:tcW w:w="216" w:type="dxa"/>
            <w:tcBorders>
              <w:top w:val="nil"/>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i/>
                <w:iCs/>
                <w:sz w:val="12"/>
                <w:szCs w:val="12"/>
              </w:rPr>
              <w:t xml:space="preserve">iii </w:t>
            </w:r>
          </w:p>
        </w:tc>
        <w:tc>
          <w:tcPr>
            <w:tcW w:w="4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sz w:val="11"/>
                <w:szCs w:val="11"/>
              </w:rPr>
              <w:t xml:space="preserve">N </w:t>
            </w:r>
          </w:p>
        </w:tc>
        <w:tc>
          <w:tcPr>
            <w:tcW w:w="38" w:type="dxa"/>
            <w:tcBorders>
              <w:top w:val="nil"/>
              <w:left w:val="nil"/>
              <w:bottom w:val="nil"/>
              <w:right w:val="nil"/>
            </w:tcBorders>
            <w:vAlign w:val="center"/>
          </w:tcPr>
          <w:p w:rsidR="009E2433" w:rsidRDefault="00DB1ED4">
            <w:pPr>
              <w:pStyle w:val="Style"/>
              <w:textAlignment w:val="baseline"/>
            </w:pPr>
            <w:r>
              <w:rPr>
                <w:sz w:val="5"/>
                <w:szCs w:val="5"/>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5"/>
                <w:szCs w:val="5"/>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5"/>
                <w:szCs w:val="5"/>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w w:val="159"/>
                <w:sz w:val="12"/>
                <w:szCs w:val="12"/>
              </w:rPr>
              <w:t xml:space="preserve">o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67"/>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w w:val="159"/>
                <w:sz w:val="12"/>
                <w:szCs w:val="12"/>
              </w:rPr>
              <w:t xml:space="preserve">o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72"/>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3"/>
                <w:szCs w:val="3"/>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3"/>
                <w:szCs w:val="3"/>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3"/>
                <w:szCs w:val="23"/>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3"/>
                <w:szCs w:val="3"/>
              </w:rPr>
              <w:t xml:space="preserve"> </w:t>
            </w:r>
          </w:p>
        </w:tc>
        <w:tc>
          <w:tcPr>
            <w:tcW w:w="28" w:type="dxa"/>
            <w:tcBorders>
              <w:top w:val="nil"/>
              <w:left w:val="nil"/>
              <w:bottom w:val="nil"/>
              <w:right w:val="single" w:sz="5" w:space="0" w:color="auto"/>
            </w:tcBorders>
            <w:vAlign w:val="center"/>
          </w:tcPr>
          <w:p w:rsidR="009E2433" w:rsidRDefault="00DB1ED4">
            <w:pPr>
              <w:pStyle w:val="Style"/>
              <w:textAlignment w:val="baseline"/>
            </w:pPr>
            <w:r>
              <w:rPr>
                <w:sz w:val="3"/>
                <w:szCs w:val="3"/>
              </w:rPr>
              <w:t xml:space="preserve"> </w:t>
            </w:r>
          </w:p>
        </w:tc>
        <w:tc>
          <w:tcPr>
            <w:tcW w:w="120" w:type="dxa"/>
            <w:tcBorders>
              <w:top w:val="nil"/>
              <w:left w:val="single" w:sz="5" w:space="0" w:color="auto"/>
              <w:bottom w:val="nil"/>
              <w:right w:val="nil"/>
            </w:tcBorders>
            <w:vAlign w:val="center"/>
          </w:tcPr>
          <w:p w:rsidR="009E2433" w:rsidRDefault="00DB1ED4">
            <w:pPr>
              <w:pStyle w:val="Style"/>
              <w:textAlignment w:val="baseline"/>
            </w:pPr>
            <w:r>
              <w:rPr>
                <w:sz w:val="3"/>
                <w:szCs w:val="3"/>
              </w:rPr>
              <w:t xml:space="preserve"> </w:t>
            </w:r>
          </w:p>
        </w:tc>
      </w:tr>
      <w:tr w:rsidR="009E2433">
        <w:trPr>
          <w:trHeight w:hRule="exact" w:val="91"/>
        </w:trPr>
        <w:tc>
          <w:tcPr>
            <w:tcW w:w="91"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216"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c>
          <w:tcPr>
            <w:tcW w:w="4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20" w:type="dxa"/>
            <w:tcBorders>
              <w:top w:val="nil"/>
              <w:left w:val="nil"/>
              <w:bottom w:val="nil"/>
              <w:right w:val="single" w:sz="5" w:space="0" w:color="auto"/>
            </w:tcBorders>
            <w:vAlign w:val="center"/>
          </w:tcPr>
          <w:p w:rsidR="009E2433" w:rsidRDefault="00DB1ED4">
            <w:pPr>
              <w:pStyle w:val="Style"/>
              <w:textAlignment w:val="baseline"/>
            </w:pPr>
            <w:r>
              <w:rPr>
                <w:sz w:val="4"/>
                <w:szCs w:val="4"/>
              </w:rPr>
              <w:t xml:space="preserve"> </w:t>
            </w:r>
          </w:p>
        </w:tc>
        <w:tc>
          <w:tcPr>
            <w:tcW w:w="72" w:type="dxa"/>
            <w:tcBorders>
              <w:top w:val="nil"/>
              <w:left w:val="single" w:sz="5" w:space="0" w:color="auto"/>
              <w:bottom w:val="nil"/>
              <w:right w:val="nil"/>
            </w:tcBorders>
            <w:vAlign w:val="center"/>
          </w:tcPr>
          <w:p w:rsidR="009E2433" w:rsidRDefault="00DB1ED4">
            <w:pPr>
              <w:pStyle w:val="Style"/>
              <w:jc w:val="right"/>
              <w:textAlignment w:val="baseline"/>
            </w:pPr>
            <w:r>
              <w:rPr>
                <w:rFonts w:ascii="Arial" w:eastAsia="Arial" w:hAnsi="Arial" w:cs="Arial"/>
                <w:sz w:val="31"/>
                <w:szCs w:val="31"/>
              </w:rPr>
              <w:t xml:space="preserve">" </w:t>
            </w:r>
          </w:p>
        </w:tc>
        <w:tc>
          <w:tcPr>
            <w:tcW w:w="38" w:type="dxa"/>
            <w:tcBorders>
              <w:top w:val="nil"/>
              <w:left w:val="nil"/>
              <w:bottom w:val="nil"/>
              <w:right w:val="nil"/>
            </w:tcBorders>
            <w:vAlign w:val="center"/>
          </w:tcPr>
          <w:p w:rsidR="009E2433" w:rsidRDefault="00DB1ED4">
            <w:pPr>
              <w:pStyle w:val="Style"/>
              <w:textAlignment w:val="baseline"/>
            </w:pPr>
            <w:r>
              <w:rPr>
                <w:sz w:val="4"/>
                <w:szCs w:val="4"/>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4"/>
                <w:szCs w:val="4"/>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4"/>
                <w:szCs w:val="4"/>
              </w:rPr>
              <w:t xml:space="preserve"> </w:t>
            </w:r>
          </w:p>
        </w:tc>
      </w:tr>
      <w:tr w:rsidR="009E2433">
        <w:trPr>
          <w:trHeight w:hRule="exact" w:val="148"/>
        </w:trPr>
        <w:tc>
          <w:tcPr>
            <w:tcW w:w="91"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7"/>
                <w:szCs w:val="7"/>
              </w:rPr>
              <w:t xml:space="preserve"> </w:t>
            </w:r>
          </w:p>
        </w:tc>
        <w:tc>
          <w:tcPr>
            <w:tcW w:w="216"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7"/>
                <w:szCs w:val="7"/>
              </w:rPr>
              <w:t xml:space="preserve"> </w:t>
            </w:r>
          </w:p>
        </w:tc>
        <w:tc>
          <w:tcPr>
            <w:tcW w:w="48" w:type="dxa"/>
            <w:tcBorders>
              <w:top w:val="nil"/>
              <w:left w:val="nil"/>
              <w:bottom w:val="single" w:sz="1" w:space="0" w:color="auto"/>
              <w:right w:val="nil"/>
            </w:tcBorders>
            <w:vAlign w:val="center"/>
          </w:tcPr>
          <w:p w:rsidR="009E2433" w:rsidRDefault="00DB1ED4">
            <w:pPr>
              <w:pStyle w:val="Style"/>
              <w:textAlignment w:val="baseline"/>
            </w:pPr>
            <w:r>
              <w:rPr>
                <w:sz w:val="7"/>
                <w:szCs w:val="7"/>
              </w:rPr>
              <w:t xml:space="preserve"> </w:t>
            </w:r>
          </w:p>
        </w:tc>
        <w:tc>
          <w:tcPr>
            <w:tcW w:w="220" w:type="dxa"/>
            <w:tcBorders>
              <w:top w:val="nil"/>
              <w:left w:val="nil"/>
              <w:bottom w:val="single" w:sz="1" w:space="0" w:color="auto"/>
              <w:right w:val="single" w:sz="5" w:space="0" w:color="auto"/>
            </w:tcBorders>
            <w:vAlign w:val="center"/>
          </w:tcPr>
          <w:p w:rsidR="009E2433" w:rsidRDefault="00DB1ED4">
            <w:pPr>
              <w:pStyle w:val="Style"/>
              <w:textAlignment w:val="baseline"/>
            </w:pPr>
            <w:r>
              <w:rPr>
                <w:sz w:val="7"/>
                <w:szCs w:val="7"/>
              </w:rPr>
              <w:t xml:space="preserve"> </w:t>
            </w:r>
          </w:p>
        </w:tc>
        <w:tc>
          <w:tcPr>
            <w:tcW w:w="72" w:type="dxa"/>
            <w:tcBorders>
              <w:top w:val="nil"/>
              <w:left w:val="single" w:sz="5" w:space="0" w:color="auto"/>
              <w:bottom w:val="single" w:sz="5" w:space="0" w:color="auto"/>
              <w:right w:val="nil"/>
            </w:tcBorders>
            <w:vAlign w:val="center"/>
          </w:tcPr>
          <w:p w:rsidR="009E2433" w:rsidRDefault="00DB1ED4">
            <w:pPr>
              <w:pStyle w:val="Style"/>
              <w:jc w:val="right"/>
              <w:textAlignment w:val="baseline"/>
            </w:pPr>
            <w:r>
              <w:rPr>
                <w:rFonts w:ascii="Arial" w:eastAsia="Arial" w:hAnsi="Arial" w:cs="Arial"/>
                <w:w w:val="65"/>
                <w:sz w:val="19"/>
                <w:szCs w:val="19"/>
              </w:rPr>
              <w:t xml:space="preserve">I:! </w:t>
            </w:r>
          </w:p>
        </w:tc>
        <w:tc>
          <w:tcPr>
            <w:tcW w:w="38" w:type="dxa"/>
            <w:tcBorders>
              <w:top w:val="nil"/>
              <w:left w:val="nil"/>
              <w:bottom w:val="single" w:sz="1" w:space="0" w:color="auto"/>
              <w:right w:val="nil"/>
            </w:tcBorders>
            <w:vAlign w:val="center"/>
          </w:tcPr>
          <w:p w:rsidR="009E2433" w:rsidRDefault="00DB1ED4">
            <w:pPr>
              <w:pStyle w:val="Style"/>
              <w:textAlignment w:val="baseline"/>
            </w:pPr>
            <w:r>
              <w:rPr>
                <w:sz w:val="7"/>
                <w:szCs w:val="7"/>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7"/>
                <w:szCs w:val="7"/>
              </w:rPr>
              <w:t xml:space="preserve"> </w:t>
            </w:r>
          </w:p>
        </w:tc>
      </w:tr>
      <w:tr w:rsidR="009E2433">
        <w:trPr>
          <w:trHeight w:hRule="exact" w:val="148"/>
        </w:trPr>
        <w:tc>
          <w:tcPr>
            <w:tcW w:w="91"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216" w:type="dxa"/>
            <w:tcBorders>
              <w:top w:val="single" w:sz="1" w:space="0" w:color="auto"/>
              <w:left w:val="single" w:sz="1" w:space="0" w:color="auto"/>
              <w:bottom w:val="nil"/>
              <w:right w:val="nil"/>
            </w:tcBorders>
            <w:vAlign w:val="center"/>
          </w:tcPr>
          <w:p w:rsidR="009E2433" w:rsidRDefault="00DB1ED4">
            <w:pPr>
              <w:pStyle w:val="Style"/>
              <w:textAlignment w:val="baseline"/>
            </w:pPr>
            <w:r>
              <w:rPr>
                <w:sz w:val="7"/>
                <w:szCs w:val="7"/>
              </w:rPr>
              <w:t xml:space="preserve"> </w:t>
            </w:r>
          </w:p>
        </w:tc>
        <w:tc>
          <w:tcPr>
            <w:tcW w:w="48" w:type="dxa"/>
            <w:tcBorders>
              <w:top w:val="single" w:sz="1" w:space="0" w:color="auto"/>
              <w:left w:val="nil"/>
              <w:bottom w:val="nil"/>
              <w:right w:val="nil"/>
            </w:tcBorders>
            <w:vAlign w:val="center"/>
          </w:tcPr>
          <w:p w:rsidR="009E2433" w:rsidRDefault="00DB1ED4">
            <w:pPr>
              <w:pStyle w:val="Style"/>
              <w:textAlignment w:val="baseline"/>
            </w:pPr>
            <w:r>
              <w:rPr>
                <w:sz w:val="7"/>
                <w:szCs w:val="7"/>
              </w:rPr>
              <w:t xml:space="preserve"> </w:t>
            </w:r>
          </w:p>
        </w:tc>
        <w:tc>
          <w:tcPr>
            <w:tcW w:w="220" w:type="dxa"/>
            <w:tcBorders>
              <w:top w:val="single" w:sz="1" w:space="0" w:color="auto"/>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72" w:type="dxa"/>
            <w:tcBorders>
              <w:top w:val="single" w:sz="5" w:space="0" w:color="auto"/>
              <w:left w:val="single" w:sz="1" w:space="0" w:color="auto"/>
              <w:bottom w:val="nil"/>
              <w:right w:val="nil"/>
            </w:tcBorders>
            <w:vAlign w:val="center"/>
          </w:tcPr>
          <w:p w:rsidR="009E2433" w:rsidRDefault="00DB1ED4">
            <w:pPr>
              <w:pStyle w:val="Style"/>
              <w:jc w:val="right"/>
              <w:textAlignment w:val="baseline"/>
            </w:pPr>
            <w:r>
              <w:rPr>
                <w:rFonts w:ascii="Arial" w:eastAsia="Arial" w:hAnsi="Arial" w:cs="Arial"/>
                <w:w w:val="50"/>
                <w:sz w:val="25"/>
                <w:szCs w:val="25"/>
              </w:rPr>
              <w:t xml:space="preserve">..• </w:t>
            </w:r>
          </w:p>
        </w:tc>
        <w:tc>
          <w:tcPr>
            <w:tcW w:w="38" w:type="dxa"/>
            <w:tcBorders>
              <w:top w:val="single" w:sz="1" w:space="0" w:color="auto"/>
              <w:left w:val="nil"/>
              <w:bottom w:val="nil"/>
              <w:right w:val="nil"/>
            </w:tcBorders>
            <w:vAlign w:val="center"/>
          </w:tcPr>
          <w:p w:rsidR="009E2433" w:rsidRDefault="00DB1ED4">
            <w:pPr>
              <w:pStyle w:val="Style"/>
              <w:textAlignment w:val="baseline"/>
            </w:pPr>
            <w:r>
              <w:rPr>
                <w:sz w:val="7"/>
                <w:szCs w:val="7"/>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7"/>
                <w:szCs w:val="7"/>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7"/>
                <w:szCs w:val="7"/>
              </w:rPr>
              <w:t xml:space="preserve"> </w:t>
            </w:r>
          </w:p>
        </w:tc>
      </w:tr>
      <w:tr w:rsidR="009E2433">
        <w:trPr>
          <w:trHeight w:hRule="exact" w:val="235"/>
        </w:trPr>
        <w:tc>
          <w:tcPr>
            <w:tcW w:w="91"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11"/>
                <w:szCs w:val="11"/>
              </w:rPr>
              <w:t xml:space="preserve"> </w:t>
            </w:r>
          </w:p>
        </w:tc>
        <w:tc>
          <w:tcPr>
            <w:tcW w:w="216" w:type="dxa"/>
            <w:tcBorders>
              <w:top w:val="nil"/>
              <w:left w:val="single" w:sz="1" w:space="0" w:color="auto"/>
              <w:bottom w:val="single" w:sz="1" w:space="0" w:color="auto"/>
              <w:right w:val="nil"/>
            </w:tcBorders>
            <w:vAlign w:val="center"/>
          </w:tcPr>
          <w:p w:rsidR="009E2433" w:rsidRDefault="00DB1ED4">
            <w:pPr>
              <w:pStyle w:val="Style"/>
              <w:textAlignment w:val="baseline"/>
            </w:pPr>
            <w:r>
              <w:rPr>
                <w:sz w:val="11"/>
                <w:szCs w:val="11"/>
              </w:rPr>
              <w:t xml:space="preserve"> </w:t>
            </w:r>
          </w:p>
        </w:tc>
        <w:tc>
          <w:tcPr>
            <w:tcW w:w="48" w:type="dxa"/>
            <w:tcBorders>
              <w:top w:val="nil"/>
              <w:left w:val="nil"/>
              <w:bottom w:val="single" w:sz="1" w:space="0" w:color="auto"/>
              <w:right w:val="nil"/>
            </w:tcBorders>
            <w:vAlign w:val="center"/>
          </w:tcPr>
          <w:p w:rsidR="009E2433" w:rsidRDefault="00DB1ED4">
            <w:pPr>
              <w:pStyle w:val="Style"/>
              <w:textAlignment w:val="baseline"/>
            </w:pPr>
            <w:r>
              <w:rPr>
                <w:sz w:val="11"/>
                <w:szCs w:val="11"/>
              </w:rPr>
              <w:t xml:space="preserve"> </w:t>
            </w:r>
          </w:p>
        </w:tc>
        <w:tc>
          <w:tcPr>
            <w:tcW w:w="220" w:type="dxa"/>
            <w:tcBorders>
              <w:top w:val="nil"/>
              <w:left w:val="nil"/>
              <w:bottom w:val="single" w:sz="1" w:space="0" w:color="auto"/>
              <w:right w:val="single" w:sz="1" w:space="0" w:color="auto"/>
            </w:tcBorders>
            <w:vAlign w:val="center"/>
          </w:tcPr>
          <w:p w:rsidR="009E2433" w:rsidRDefault="00DB1ED4">
            <w:pPr>
              <w:pStyle w:val="Style"/>
              <w:textAlignment w:val="baseline"/>
            </w:pPr>
            <w:r>
              <w:rPr>
                <w:sz w:val="11"/>
                <w:szCs w:val="11"/>
              </w:rPr>
              <w:t xml:space="preserve"> </w:t>
            </w:r>
          </w:p>
        </w:tc>
        <w:tc>
          <w:tcPr>
            <w:tcW w:w="72" w:type="dxa"/>
            <w:tcBorders>
              <w:top w:val="nil"/>
              <w:left w:val="single" w:sz="1" w:space="0" w:color="auto"/>
              <w:bottom w:val="single" w:sz="1" w:space="0" w:color="auto"/>
              <w:right w:val="nil"/>
            </w:tcBorders>
            <w:vAlign w:val="center"/>
          </w:tcPr>
          <w:p w:rsidR="009E2433" w:rsidRDefault="00DB1ED4">
            <w:pPr>
              <w:pStyle w:val="Style"/>
              <w:jc w:val="right"/>
              <w:textAlignment w:val="baseline"/>
            </w:pPr>
            <w:r>
              <w:rPr>
                <w:rFonts w:ascii="Arial" w:eastAsia="Arial" w:hAnsi="Arial" w:cs="Arial"/>
                <w:w w:val="83"/>
                <w:sz w:val="12"/>
                <w:szCs w:val="12"/>
              </w:rPr>
              <w:t xml:space="preserve">:;; </w:t>
            </w:r>
          </w:p>
        </w:tc>
        <w:tc>
          <w:tcPr>
            <w:tcW w:w="38" w:type="dxa"/>
            <w:tcBorders>
              <w:top w:val="nil"/>
              <w:left w:val="nil"/>
              <w:bottom w:val="single" w:sz="1" w:space="0" w:color="auto"/>
              <w:right w:val="nil"/>
            </w:tcBorders>
            <w:vAlign w:val="center"/>
          </w:tcPr>
          <w:p w:rsidR="009E2433" w:rsidRDefault="00DB1ED4">
            <w:pPr>
              <w:pStyle w:val="Style"/>
              <w:textAlignment w:val="baseline"/>
            </w:pPr>
            <w:r>
              <w:rPr>
                <w:sz w:val="11"/>
                <w:szCs w:val="11"/>
              </w:rPr>
              <w:t xml:space="preserve"> </w:t>
            </w:r>
          </w:p>
        </w:tc>
        <w:tc>
          <w:tcPr>
            <w:tcW w:w="28" w:type="dxa"/>
            <w:tcBorders>
              <w:top w:val="nil"/>
              <w:left w:val="nil"/>
              <w:bottom w:val="nil"/>
              <w:right w:val="single" w:sz="1" w:space="0" w:color="auto"/>
            </w:tcBorders>
            <w:vAlign w:val="center"/>
          </w:tcPr>
          <w:p w:rsidR="009E2433" w:rsidRDefault="00DB1ED4">
            <w:pPr>
              <w:pStyle w:val="Style"/>
              <w:textAlignment w:val="baseline"/>
            </w:pPr>
            <w:r>
              <w:rPr>
                <w:sz w:val="11"/>
                <w:szCs w:val="11"/>
              </w:rPr>
              <w:t xml:space="preserve"> </w:t>
            </w:r>
          </w:p>
        </w:tc>
        <w:tc>
          <w:tcPr>
            <w:tcW w:w="120" w:type="dxa"/>
            <w:tcBorders>
              <w:top w:val="nil"/>
              <w:left w:val="single" w:sz="1" w:space="0" w:color="auto"/>
              <w:bottom w:val="nil"/>
              <w:right w:val="nil"/>
            </w:tcBorders>
            <w:vAlign w:val="center"/>
          </w:tcPr>
          <w:p w:rsidR="009E2433" w:rsidRDefault="00DB1ED4">
            <w:pPr>
              <w:pStyle w:val="Style"/>
              <w:textAlignment w:val="baseline"/>
            </w:pPr>
            <w:r>
              <w:rPr>
                <w:sz w:val="11"/>
                <w:szCs w:val="11"/>
              </w:rPr>
              <w:t xml:space="preserve"> </w:t>
            </w:r>
          </w:p>
        </w:tc>
      </w:tr>
    </w:tbl>
    <w:p w:rsidR="009E2433" w:rsidRDefault="00DB1ED4">
      <w:pPr>
        <w:pStyle w:val="Style"/>
        <w:spacing w:line="1" w:lineRule="atLeast"/>
      </w:pPr>
      <w:r>
        <w:rPr>
          <w:noProof/>
          <w:lang w:val="cs-CZ" w:eastAsia="cs-CZ"/>
        </w:rPr>
        <w:drawing>
          <wp:anchor distT="0" distB="0" distL="114300" distR="114300" simplePos="0" relativeHeight="251597824" behindDoc="1" locked="0" layoutInCell="0" allowOverlap="1">
            <wp:simplePos x="0" y="0"/>
            <wp:positionH relativeFrom="margin">
              <wp:posOffset>5815330</wp:posOffset>
            </wp:positionH>
            <wp:positionV relativeFrom="margin">
              <wp:posOffset>4206240</wp:posOffset>
            </wp:positionV>
            <wp:extent cx="73025" cy="389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73025" cy="389890"/>
                    </a:xfrm>
                    <a:prstGeom prst="rect">
                      <a:avLst/>
                    </a:prstGeom>
                    <a:noFill/>
                  </pic:spPr>
                </pic:pic>
              </a:graphicData>
            </a:graphic>
          </wp:anchor>
        </w:drawing>
      </w:r>
    </w:p>
    <w:p w:rsidR="009E2433" w:rsidRDefault="00DB1ED4">
      <w:pPr>
        <w:pStyle w:val="Style"/>
        <w:spacing w:line="1" w:lineRule="atLeast"/>
        <w:rPr>
          <w:sz w:val="22"/>
          <w:szCs w:val="22"/>
        </w:rPr>
        <w:sectPr w:rsidR="009E2433">
          <w:type w:val="continuous"/>
          <w:pgSz w:w="11900" w:h="16840"/>
          <w:pgMar w:top="1195" w:right="975" w:bottom="360" w:left="1291"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6" name="st_5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76C4" id="st_5_0" o:spid="_x0000_s1026" type="#_x0000_t202" style="position:absolute;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liJg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CUJWliJgIAAEw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7936" behindDoc="0" locked="0" layoutInCell="1" allowOverlap="1">
                <wp:simplePos x="0" y="0"/>
                <wp:positionH relativeFrom="margin">
                  <wp:posOffset>9525</wp:posOffset>
                </wp:positionH>
                <wp:positionV relativeFrom="margin">
                  <wp:posOffset>0</wp:posOffset>
                </wp:positionV>
                <wp:extent cx="5914390" cy="463550"/>
                <wp:effectExtent l="0" t="635" r="635" b="2540"/>
                <wp:wrapNone/>
                <wp:docPr id="65" name="sh_5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4635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5" w:lineRule="atLeast"/>
                              <w:ind w:left="9"/>
                              <w:textAlignment w:val="baseline"/>
                            </w:pPr>
                            <w:r>
                              <w:rPr>
                                <w:b/>
                                <w:sz w:val="21"/>
                                <w:szCs w:val="21"/>
                              </w:rPr>
                              <w:t xml:space="preserve">Příloha B </w:t>
                            </w:r>
                            <w:r>
                              <w:rPr>
                                <w:sz w:val="21"/>
                                <w:szCs w:val="21"/>
                              </w:rPr>
                              <w:t xml:space="preserve">- </w:t>
                            </w:r>
                            <w:r>
                              <w:rPr>
                                <w:b/>
                                <w:sz w:val="21"/>
                                <w:szCs w:val="21"/>
                              </w:rPr>
                              <w:t>Cena ostatních služeb dodávky plynu</w:t>
                            </w:r>
                          </w:p>
                          <w:p w:rsidR="009E2433" w:rsidRDefault="00DB1ED4">
                            <w:pPr>
                              <w:pStyle w:val="Style"/>
                              <w:spacing w:line="489" w:lineRule="atLeast"/>
                              <w:ind w:left="2817"/>
                              <w:textAlignment w:val="baseline"/>
                            </w:pPr>
                            <w:r>
                              <w:rPr>
                                <w:b/>
                                <w:sz w:val="21"/>
                                <w:szCs w:val="21"/>
                              </w:rPr>
                              <w:t xml:space="preserve">Cena ostatních služeb dodávky </w:t>
                            </w:r>
                            <w:r>
                              <w:rPr>
                                <w:b/>
                                <w:sz w:val="21"/>
                                <w:szCs w:val="21"/>
                              </w:rPr>
                              <w:t>plynu</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5_0" o:spid="_x0000_s1053" type="#_x0000_t202" style="position:absolute;margin-left:.75pt;margin-top:0;width:465.7pt;height:3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" filled="f" stroked="f">
                <v:fill opacity="0"/>
                <v:stroke joinstyle="round"/>
                <v:textbox style="mso-fit-shape-to-text:t" inset="0,0,2.5pt,0">
                  <w:txbxContent>
                    <w:p w:rsidR="009E2433" w:rsidRDefault="00DB1ED4">
                      <w:pPr>
                        <w:pStyle w:val="Style"/>
                        <w:spacing w:line="225" w:lineRule="atLeast"/>
                        <w:ind w:left="9"/>
                        <w:textAlignment w:val="baseline"/>
                      </w:pPr>
                      <w:r>
                        <w:rPr>
                          <w:b/>
                          <w:sz w:val="21"/>
                          <w:szCs w:val="21"/>
                        </w:rPr>
                        <w:t xml:space="preserve">Příloha B </w:t>
                      </w:r>
                      <w:r>
                        <w:rPr>
                          <w:sz w:val="21"/>
                          <w:szCs w:val="21"/>
                        </w:rPr>
                        <w:t xml:space="preserve">- </w:t>
                      </w:r>
                      <w:r>
                        <w:rPr>
                          <w:b/>
                          <w:sz w:val="21"/>
                          <w:szCs w:val="21"/>
                        </w:rPr>
                        <w:t>Cena ostatních služeb dodávky plynu</w:t>
                      </w:r>
                    </w:p>
                    <w:p w:rsidR="009E2433" w:rsidRDefault="00DB1ED4">
                      <w:pPr>
                        <w:pStyle w:val="Style"/>
                        <w:spacing w:line="489" w:lineRule="atLeast"/>
                        <w:ind w:left="2817"/>
                        <w:textAlignment w:val="baseline"/>
                      </w:pPr>
                      <w:r>
                        <w:rPr>
                          <w:b/>
                          <w:sz w:val="21"/>
                          <w:szCs w:val="21"/>
                        </w:rPr>
                        <w:t xml:space="preserve">Cena ostatních služeb dodávky </w:t>
                      </w:r>
                      <w:r>
                        <w:rPr>
                          <w:b/>
                          <w:sz w:val="21"/>
                          <w:szCs w:val="21"/>
                        </w:rPr>
                        <w:t>plynu</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4" name="st_5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03D1" id="st_5_1" o:spid="_x0000_s1026" type="#_x0000_t202" style="position:absolute;margin-left:0;margin-top:0;width:50pt;height:50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PxJw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AgpD8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8960" behindDoc="0" locked="0" layoutInCell="1" allowOverlap="1">
                <wp:simplePos x="0" y="0"/>
                <wp:positionH relativeFrom="margin">
                  <wp:posOffset>3175</wp:posOffset>
                </wp:positionH>
                <wp:positionV relativeFrom="margin">
                  <wp:posOffset>777240</wp:posOffset>
                </wp:positionV>
                <wp:extent cx="5923280" cy="772795"/>
                <wp:effectExtent l="3175" t="0" r="0" b="1905"/>
                <wp:wrapNone/>
                <wp:docPr id="63" name="sh_5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727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5" w:lineRule="atLeast"/>
                              <w:ind w:left="9"/>
                              <w:textAlignment w:val="baseline"/>
                            </w:pPr>
                            <w:r>
                              <w:rPr>
                                <w:b/>
                                <w:sz w:val="21"/>
                                <w:szCs w:val="21"/>
                              </w:rPr>
                              <w:t>Maloodběr OM pod 630 MWh</w:t>
                            </w:r>
                          </w:p>
                          <w:p w:rsidR="009E2433" w:rsidRDefault="00DB1ED4">
                            <w:pPr>
                              <w:pStyle w:val="Style"/>
                              <w:spacing w:before="253" w:line="240" w:lineRule="atLeast"/>
                              <w:ind w:left="9"/>
                              <w:jc w:val="both"/>
                              <w:textAlignment w:val="baseline"/>
                            </w:pPr>
                            <w:r>
                              <w:rPr>
                                <w:sz w:val="20"/>
                                <w:szCs w:val="20"/>
                              </w:rPr>
                              <w:t xml:space="preserve">Cena ostatních služeb dodávky plynu je pro období </w:t>
                            </w:r>
                            <w:r>
                              <w:rPr>
                                <w:b/>
                                <w:sz w:val="21"/>
                                <w:szCs w:val="21"/>
                              </w:rPr>
                              <w:t xml:space="preserve">od 1.1.2021 od 6:00 hod. do 1.1.2022 do 6:00 hod. </w:t>
                            </w:r>
                            <w:r>
                              <w:rPr>
                                <w:sz w:val="20"/>
                                <w:szCs w:val="20"/>
                              </w:rPr>
                              <w:t xml:space="preserve">(dále jen </w:t>
                            </w:r>
                            <w:r>
                              <w:rPr>
                                <w:b/>
                                <w:sz w:val="21"/>
                                <w:szCs w:val="21"/>
                              </w:rPr>
                              <w:t xml:space="preserve">„Cenové období") </w:t>
                            </w:r>
                            <w:r>
                              <w:rPr>
                                <w:sz w:val="20"/>
                                <w:szCs w:val="20"/>
                              </w:rPr>
                              <w:t>stanovena jako pevná jednosložková cena s tím, že pro určení její výše se aplikují dále uvede</w:t>
                            </w:r>
                            <w:r>
                              <w:rPr>
                                <w:sz w:val="20"/>
                                <w:szCs w:val="20"/>
                              </w:rPr>
                              <w:t>né podmínky.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5_1" o:spid="_x0000_s1054" type="#_x0000_t202" style="position:absolute;margin-left:.25pt;margin-top:61.2pt;width:466.4pt;height:60.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" filled="f" stroked="f">
                <v:fill opacity="0"/>
                <v:stroke joinstyle="round"/>
                <v:textbox style="mso-fit-shape-to-text:t" inset="0,0,2.5pt,0">
                  <w:txbxContent>
                    <w:p w:rsidR="009E2433" w:rsidRDefault="00DB1ED4">
                      <w:pPr>
                        <w:pStyle w:val="Style"/>
                        <w:spacing w:line="225" w:lineRule="atLeast"/>
                        <w:ind w:left="9"/>
                        <w:textAlignment w:val="baseline"/>
                      </w:pPr>
                      <w:r>
                        <w:rPr>
                          <w:b/>
                          <w:sz w:val="21"/>
                          <w:szCs w:val="21"/>
                        </w:rPr>
                        <w:t>Maloodběr OM pod 630 MWh</w:t>
                      </w:r>
                    </w:p>
                    <w:p w:rsidR="009E2433" w:rsidRDefault="00DB1ED4">
                      <w:pPr>
                        <w:pStyle w:val="Style"/>
                        <w:spacing w:before="253" w:line="240" w:lineRule="atLeast"/>
                        <w:ind w:left="9"/>
                        <w:jc w:val="both"/>
                        <w:textAlignment w:val="baseline"/>
                      </w:pPr>
                      <w:r>
                        <w:rPr>
                          <w:sz w:val="20"/>
                          <w:szCs w:val="20"/>
                        </w:rPr>
                        <w:t xml:space="preserve">Cena ostatních služeb dodávky plynu je pro období </w:t>
                      </w:r>
                      <w:r>
                        <w:rPr>
                          <w:b/>
                          <w:sz w:val="21"/>
                          <w:szCs w:val="21"/>
                        </w:rPr>
                        <w:t xml:space="preserve">od 1.1.2021 od 6:00 hod. do 1.1.2022 do 6:00 hod. </w:t>
                      </w:r>
                      <w:r>
                        <w:rPr>
                          <w:sz w:val="20"/>
                          <w:szCs w:val="20"/>
                        </w:rPr>
                        <w:t xml:space="preserve">(dále jen </w:t>
                      </w:r>
                      <w:r>
                        <w:rPr>
                          <w:b/>
                          <w:sz w:val="21"/>
                          <w:szCs w:val="21"/>
                        </w:rPr>
                        <w:t xml:space="preserve">„Cenové období") </w:t>
                      </w:r>
                      <w:r>
                        <w:rPr>
                          <w:sz w:val="20"/>
                          <w:szCs w:val="20"/>
                        </w:rPr>
                        <w:t>stanovena jako pevná jednosložková cena s tím, že pro určení její výše se aplikují dále uvede</w:t>
                      </w:r>
                      <w:r>
                        <w:rPr>
                          <w:sz w:val="20"/>
                          <w:szCs w:val="20"/>
                        </w:rPr>
                        <w:t>né podmínky.</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2" name="st_5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36F6" id="st_5_2" o:spid="_x0000_s1026" type="#_x0000_t202" style="position:absolute;margin-left:0;margin-top:0;width:50pt;height:50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yfJg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D5fEyfJgIAAEw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89984" behindDoc="0" locked="0" layoutInCell="1" allowOverlap="1">
                <wp:simplePos x="0" y="0"/>
                <wp:positionH relativeFrom="margin">
                  <wp:posOffset>0</wp:posOffset>
                </wp:positionH>
                <wp:positionV relativeFrom="margin">
                  <wp:posOffset>1871345</wp:posOffset>
                </wp:positionV>
                <wp:extent cx="5932170" cy="787400"/>
                <wp:effectExtent l="0" t="0" r="1905" b="0"/>
                <wp:wrapNone/>
                <wp:docPr id="61" name="sh_5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7874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numPr>
                                <w:ilvl w:val="0"/>
                                <w:numId w:val="2"/>
                              </w:numPr>
                              <w:spacing w:line="244" w:lineRule="atLeast"/>
                              <w:ind w:left="441" w:hanging="384"/>
                              <w:jc w:val="both"/>
                              <w:textAlignment w:val="baseline"/>
                            </w:pPr>
                            <w:r>
                              <w:rPr>
                                <w:sz w:val="20"/>
                                <w:szCs w:val="20"/>
                              </w:rPr>
                              <w:t>Smluvní strany se dohodly na pevné komoditní ceně v Kč/MWh. Tato fixní cena zahrnuje cenu vlastní komodity zemního plynu, cenu za přepravu plynu (kapacitní i komoditní část) a službu strukturování (kapacitní i komoditní část) bez DPH.</w:t>
                            </w:r>
                          </w:p>
                          <w:p w:rsidR="009E2433" w:rsidRDefault="00DB1ED4">
                            <w:pPr>
                              <w:pStyle w:val="Style"/>
                              <w:spacing w:before="258" w:line="230" w:lineRule="atLeast"/>
                              <w:ind w:left="19" w:right="3600"/>
                              <w:textAlignment w:val="baseline"/>
                            </w:pPr>
                            <w:r>
                              <w:rPr>
                                <w:b/>
                                <w:sz w:val="20"/>
                                <w:szCs w:val="20"/>
                              </w:rPr>
                              <w:t xml:space="preserve">2. </w:t>
                            </w:r>
                            <w:r>
                              <w:rPr>
                                <w:sz w:val="20"/>
                                <w:szCs w:val="20"/>
                              </w:rPr>
                              <w:t xml:space="preserve">Tato cena je vyjádřena jako cena za komoditní složku ve výši:: </w:t>
                            </w:r>
                            <w:r>
                              <w:rPr>
                                <w:rFonts w:ascii="Courier New" w:eastAsia="Courier New" w:hAnsi="Courier New" w:cs="Courier New"/>
                                <w:w w:val="75"/>
                                <w:sz w:val="21"/>
                                <w:szCs w:val="21"/>
                              </w:rPr>
                              <w:t>3.</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5_2" o:spid="_x0000_s1055" type="#_x0000_t202" style="position:absolute;margin-left:0;margin-top:147.35pt;width:467.1pt;height:6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" filled="f" stroked="f">
                <v:fill opacity="0"/>
                <v:stroke joinstyle="round"/>
                <v:textbox style="mso-fit-shape-to-text:t" inset="0,0,2.5pt,0">
                  <w:txbxContent>
                    <w:p w:rsidR="009E2433" w:rsidRDefault="00DB1ED4">
                      <w:pPr>
                        <w:pStyle w:val="Style"/>
                        <w:numPr>
                          <w:ilvl w:val="0"/>
                          <w:numId w:val="2"/>
                        </w:numPr>
                        <w:spacing w:line="244" w:lineRule="atLeast"/>
                        <w:ind w:left="441" w:hanging="384"/>
                        <w:jc w:val="both"/>
                        <w:textAlignment w:val="baseline"/>
                      </w:pPr>
                      <w:r>
                        <w:rPr>
                          <w:sz w:val="20"/>
                          <w:szCs w:val="20"/>
                        </w:rPr>
                        <w:t>Smluvní strany se dohodly na pevné komoditní ceně v Kč/MWh. Tato fixní cena zahrnuje cenu vlastní komodity zemního plynu, cenu za přepravu plynu (kapacitní i komoditní část) a službu strukturování (kapacitní i komoditní část) bez DPH.</w:t>
                      </w:r>
                    </w:p>
                    <w:p w:rsidR="009E2433" w:rsidRDefault="00DB1ED4">
                      <w:pPr>
                        <w:pStyle w:val="Style"/>
                        <w:spacing w:before="258" w:line="230" w:lineRule="atLeast"/>
                        <w:ind w:left="19" w:right="3600"/>
                        <w:textAlignment w:val="baseline"/>
                      </w:pPr>
                      <w:r>
                        <w:rPr>
                          <w:b/>
                          <w:sz w:val="20"/>
                          <w:szCs w:val="20"/>
                        </w:rPr>
                        <w:t xml:space="preserve">2. </w:t>
                      </w:r>
                      <w:r>
                        <w:rPr>
                          <w:sz w:val="20"/>
                          <w:szCs w:val="20"/>
                        </w:rPr>
                        <w:t xml:space="preserve">Tato cena je vyjádřena jako cena za komoditní složku ve výši:: </w:t>
                      </w:r>
                      <w:r>
                        <w:rPr>
                          <w:rFonts w:ascii="Courier New" w:eastAsia="Courier New" w:hAnsi="Courier New" w:cs="Courier New"/>
                          <w:w w:val="75"/>
                          <w:sz w:val="21"/>
                          <w:szCs w:val="21"/>
                        </w:rPr>
                        <w:t>3.</w:t>
                      </w:r>
                    </w:p>
                  </w:txbxContent>
                </v:textbox>
                <w10:wrap anchorx="margin" anchory="margin"/>
              </v:shape>
            </w:pict>
          </mc:Fallback>
        </mc:AlternateContent>
      </w:r>
    </w:p>
    <w:tbl>
      <w:tblPr>
        <w:tblpPr w:horzAnchor="margin" w:tblpX="15" w:tblpY="4464"/>
        <w:tblW w:w="9233" w:type="dxa"/>
        <w:tblLayout w:type="fixed"/>
        <w:tblCellMar>
          <w:left w:w="0" w:type="dxa"/>
          <w:right w:w="0" w:type="dxa"/>
        </w:tblCellMar>
        <w:tblLook w:val="0000" w:firstRow="0" w:lastRow="0" w:firstColumn="0" w:lastColumn="0" w:noHBand="0" w:noVBand="0"/>
      </w:tblPr>
      <w:tblGrid>
        <w:gridCol w:w="3643"/>
        <w:gridCol w:w="1564"/>
        <w:gridCol w:w="1464"/>
        <w:gridCol w:w="494"/>
        <w:gridCol w:w="2068"/>
      </w:tblGrid>
      <w:tr w:rsidR="009E2433">
        <w:trPr>
          <w:trHeight w:hRule="exact" w:val="398"/>
        </w:trPr>
        <w:tc>
          <w:tcPr>
            <w:tcW w:w="3643" w:type="dxa"/>
            <w:tcBorders>
              <w:top w:val="single" w:sz="5" w:space="0" w:color="auto"/>
              <w:left w:val="single" w:sz="1" w:space="0" w:color="auto"/>
              <w:bottom w:val="nil"/>
              <w:right w:val="single" w:sz="9" w:space="0" w:color="auto"/>
            </w:tcBorders>
            <w:vAlign w:val="center"/>
          </w:tcPr>
          <w:p w:rsidR="009E2433" w:rsidRDefault="00DB1ED4">
            <w:pPr>
              <w:pStyle w:val="Style"/>
              <w:ind w:left="9"/>
              <w:jc w:val="center"/>
              <w:textAlignment w:val="baseline"/>
            </w:pPr>
            <w:r>
              <w:rPr>
                <w:rFonts w:ascii="Arial" w:eastAsia="Arial" w:hAnsi="Arial" w:cs="Arial"/>
                <w:b/>
                <w:w w:val="107"/>
                <w:sz w:val="15"/>
                <w:szCs w:val="15"/>
              </w:rPr>
              <w:t xml:space="preserve">Veřejná zakázka o sdružených službách </w:t>
            </w:r>
          </w:p>
        </w:tc>
        <w:tc>
          <w:tcPr>
            <w:tcW w:w="1564" w:type="dxa"/>
            <w:tcBorders>
              <w:top w:val="single" w:sz="5" w:space="0" w:color="auto"/>
              <w:left w:val="single" w:sz="9" w:space="0" w:color="auto"/>
              <w:bottom w:val="nil"/>
              <w:right w:val="single" w:sz="9" w:space="0" w:color="auto"/>
            </w:tcBorders>
            <w:vAlign w:val="center"/>
          </w:tcPr>
          <w:p w:rsidR="009E2433" w:rsidRDefault="00DB1ED4">
            <w:pPr>
              <w:pStyle w:val="Style"/>
              <w:ind w:left="52"/>
              <w:textAlignment w:val="baseline"/>
            </w:pPr>
            <w:r>
              <w:rPr>
                <w:rFonts w:ascii="Arial" w:eastAsia="Arial" w:hAnsi="Arial" w:cs="Arial"/>
                <w:b/>
                <w:w w:val="107"/>
                <w:sz w:val="15"/>
                <w:szCs w:val="15"/>
              </w:rPr>
              <w:t xml:space="preserve">Hodnota v měrných </w:t>
            </w:r>
          </w:p>
        </w:tc>
        <w:tc>
          <w:tcPr>
            <w:tcW w:w="1958" w:type="dxa"/>
            <w:gridSpan w:val="2"/>
            <w:tcBorders>
              <w:top w:val="single" w:sz="5" w:space="0" w:color="auto"/>
              <w:left w:val="single" w:sz="9" w:space="0" w:color="auto"/>
              <w:bottom w:val="nil"/>
              <w:right w:val="single" w:sz="9" w:space="0" w:color="auto"/>
            </w:tcBorders>
            <w:vAlign w:val="center"/>
          </w:tcPr>
          <w:p w:rsidR="009E2433" w:rsidRDefault="00DB1ED4">
            <w:pPr>
              <w:pStyle w:val="Style"/>
              <w:ind w:left="33"/>
              <w:jc w:val="center"/>
              <w:textAlignment w:val="baseline"/>
            </w:pPr>
            <w:r>
              <w:rPr>
                <w:rFonts w:ascii="Arial" w:eastAsia="Arial" w:hAnsi="Arial" w:cs="Arial"/>
                <w:b/>
                <w:w w:val="107"/>
                <w:sz w:val="15"/>
                <w:szCs w:val="15"/>
              </w:rPr>
              <w:t xml:space="preserve">nabídková cena </w:t>
            </w:r>
          </w:p>
        </w:tc>
        <w:tc>
          <w:tcPr>
            <w:tcW w:w="2068" w:type="dxa"/>
            <w:tcBorders>
              <w:top w:val="single" w:sz="1" w:space="0" w:color="auto"/>
              <w:left w:val="single" w:sz="9" w:space="0" w:color="auto"/>
              <w:bottom w:val="nil"/>
              <w:right w:val="single" w:sz="9" w:space="0" w:color="auto"/>
            </w:tcBorders>
            <w:vAlign w:val="center"/>
          </w:tcPr>
          <w:p w:rsidR="009E2433" w:rsidRDefault="00DB1ED4">
            <w:pPr>
              <w:pStyle w:val="Style"/>
              <w:ind w:left="48"/>
              <w:jc w:val="center"/>
              <w:textAlignment w:val="baseline"/>
            </w:pPr>
            <w:r>
              <w:rPr>
                <w:rFonts w:ascii="Arial" w:eastAsia="Arial" w:hAnsi="Arial" w:cs="Arial"/>
                <w:b/>
                <w:w w:val="107"/>
                <w:sz w:val="15"/>
                <w:szCs w:val="15"/>
              </w:rPr>
              <w:t xml:space="preserve">Celková roční hodnota </w:t>
            </w:r>
          </w:p>
        </w:tc>
      </w:tr>
      <w:tr w:rsidR="009E2433">
        <w:trPr>
          <w:trHeight w:hRule="exact" w:val="172"/>
        </w:trPr>
        <w:tc>
          <w:tcPr>
            <w:tcW w:w="3643" w:type="dxa"/>
            <w:tcBorders>
              <w:top w:val="nil"/>
              <w:left w:val="single" w:sz="5" w:space="0" w:color="auto"/>
              <w:bottom w:val="nil"/>
              <w:right w:val="single" w:sz="9" w:space="0" w:color="auto"/>
            </w:tcBorders>
            <w:vAlign w:val="center"/>
          </w:tcPr>
          <w:p w:rsidR="009E2433" w:rsidRDefault="00DB1ED4">
            <w:pPr>
              <w:pStyle w:val="Style"/>
              <w:ind w:left="9"/>
              <w:jc w:val="center"/>
              <w:textAlignment w:val="baseline"/>
            </w:pPr>
            <w:r>
              <w:rPr>
                <w:rFonts w:ascii="Arial" w:eastAsia="Arial" w:hAnsi="Arial" w:cs="Arial"/>
                <w:b/>
                <w:w w:val="107"/>
                <w:sz w:val="15"/>
                <w:szCs w:val="15"/>
              </w:rPr>
              <w:t xml:space="preserve">dodávky zemního </w:t>
            </w:r>
            <w:r>
              <w:rPr>
                <w:sz w:val="16"/>
                <w:szCs w:val="16"/>
              </w:rPr>
              <w:t xml:space="preserve">plynu </w:t>
            </w:r>
            <w:r>
              <w:rPr>
                <w:rFonts w:ascii="Arial" w:eastAsia="Arial" w:hAnsi="Arial" w:cs="Arial"/>
                <w:b/>
                <w:w w:val="107"/>
                <w:sz w:val="15"/>
                <w:szCs w:val="15"/>
              </w:rPr>
              <w:t xml:space="preserve">pro Kraj Vysočina </w:t>
            </w:r>
          </w:p>
        </w:tc>
        <w:tc>
          <w:tcPr>
            <w:tcW w:w="1564" w:type="dxa"/>
            <w:vMerge w:val="restart"/>
            <w:tcBorders>
              <w:top w:val="nil"/>
              <w:left w:val="single" w:sz="9" w:space="0" w:color="auto"/>
              <w:bottom w:val="nil"/>
              <w:right w:val="single" w:sz="9" w:space="0" w:color="auto"/>
            </w:tcBorders>
            <w:vAlign w:val="center"/>
          </w:tcPr>
          <w:p w:rsidR="009E2433" w:rsidRDefault="00DB1ED4">
            <w:pPr>
              <w:pStyle w:val="Style"/>
              <w:ind w:left="52"/>
              <w:textAlignment w:val="baseline"/>
            </w:pPr>
            <w:r>
              <w:rPr>
                <w:rFonts w:ascii="Arial" w:eastAsia="Arial" w:hAnsi="Arial" w:cs="Arial"/>
                <w:b/>
                <w:w w:val="107"/>
                <w:sz w:val="15"/>
                <w:szCs w:val="15"/>
              </w:rPr>
              <w:t xml:space="preserve">jednotkách (MWh) </w:t>
            </w:r>
          </w:p>
        </w:tc>
        <w:tc>
          <w:tcPr>
            <w:tcW w:w="1958" w:type="dxa"/>
            <w:gridSpan w:val="2"/>
            <w:vMerge w:val="restart"/>
            <w:tcBorders>
              <w:top w:val="nil"/>
              <w:left w:val="single" w:sz="9" w:space="0" w:color="auto"/>
              <w:bottom w:val="nil"/>
              <w:right w:val="single" w:sz="9" w:space="0" w:color="auto"/>
            </w:tcBorders>
            <w:vAlign w:val="center"/>
          </w:tcPr>
          <w:p w:rsidR="009E2433" w:rsidRDefault="00DB1ED4">
            <w:pPr>
              <w:pStyle w:val="Style"/>
              <w:ind w:left="33"/>
              <w:jc w:val="center"/>
              <w:textAlignment w:val="baseline"/>
            </w:pPr>
            <w:r>
              <w:rPr>
                <w:rFonts w:ascii="Arial" w:eastAsia="Arial" w:hAnsi="Arial" w:cs="Arial"/>
                <w:b/>
                <w:w w:val="107"/>
                <w:sz w:val="15"/>
                <w:szCs w:val="15"/>
              </w:rPr>
              <w:t xml:space="preserve">(Kč/měrná jednotka) </w:t>
            </w:r>
          </w:p>
        </w:tc>
        <w:tc>
          <w:tcPr>
            <w:tcW w:w="2068" w:type="dxa"/>
            <w:tcBorders>
              <w:top w:val="nil"/>
              <w:left w:val="single" w:sz="9" w:space="0" w:color="auto"/>
              <w:bottom w:val="nil"/>
              <w:right w:val="single" w:sz="9" w:space="0" w:color="auto"/>
            </w:tcBorders>
            <w:vAlign w:val="center"/>
          </w:tcPr>
          <w:p w:rsidR="009E2433" w:rsidRDefault="00DB1ED4">
            <w:pPr>
              <w:pStyle w:val="Style"/>
              <w:ind w:left="48"/>
              <w:jc w:val="center"/>
              <w:textAlignment w:val="baseline"/>
            </w:pPr>
            <w:r>
              <w:rPr>
                <w:rFonts w:ascii="Arial" w:eastAsia="Arial" w:hAnsi="Arial" w:cs="Arial"/>
                <w:b/>
                <w:w w:val="107"/>
                <w:sz w:val="15"/>
                <w:szCs w:val="15"/>
              </w:rPr>
              <w:t xml:space="preserve">(Kč) </w:t>
            </w:r>
          </w:p>
        </w:tc>
      </w:tr>
      <w:tr w:rsidR="009E2433">
        <w:trPr>
          <w:trHeight w:hRule="exact" w:val="278"/>
        </w:trPr>
        <w:tc>
          <w:tcPr>
            <w:tcW w:w="3643" w:type="dxa"/>
            <w:tcBorders>
              <w:top w:val="nil"/>
              <w:left w:val="single" w:sz="5" w:space="0" w:color="auto"/>
              <w:bottom w:val="single" w:sz="1" w:space="0" w:color="auto"/>
              <w:right w:val="single" w:sz="9" w:space="0" w:color="auto"/>
            </w:tcBorders>
            <w:vAlign w:val="center"/>
          </w:tcPr>
          <w:p w:rsidR="009E2433" w:rsidRDefault="00DB1ED4">
            <w:pPr>
              <w:pStyle w:val="Style"/>
              <w:ind w:left="9"/>
              <w:jc w:val="center"/>
              <w:textAlignment w:val="baseline"/>
            </w:pPr>
            <w:r>
              <w:rPr>
                <w:rFonts w:ascii="Arial" w:eastAsia="Arial" w:hAnsi="Arial" w:cs="Arial"/>
                <w:b/>
                <w:w w:val="107"/>
                <w:sz w:val="15"/>
                <w:szCs w:val="15"/>
              </w:rPr>
              <w:t xml:space="preserve">pro </w:t>
            </w:r>
            <w:r>
              <w:rPr>
                <w:rFonts w:ascii="Arial" w:eastAsia="Arial" w:hAnsi="Arial" w:cs="Arial"/>
                <w:b/>
                <w:w w:val="107"/>
                <w:sz w:val="15"/>
                <w:szCs w:val="15"/>
              </w:rPr>
              <w:t xml:space="preserve">období od 1.1.2021 do 1.1.2022 </w:t>
            </w:r>
          </w:p>
        </w:tc>
        <w:tc>
          <w:tcPr>
            <w:tcW w:w="1564" w:type="dxa"/>
            <w:vMerge/>
            <w:tcBorders>
              <w:top w:val="nil"/>
              <w:left w:val="single" w:sz="9" w:space="0" w:color="auto"/>
              <w:bottom w:val="single" w:sz="9" w:space="0" w:color="auto"/>
              <w:right w:val="single" w:sz="9" w:space="0" w:color="auto"/>
            </w:tcBorders>
            <w:vAlign w:val="center"/>
          </w:tcPr>
          <w:p w:rsidR="009E2433" w:rsidRDefault="00DB1ED4">
            <w:pPr>
              <w:pStyle w:val="Style"/>
              <w:ind w:left="52"/>
              <w:textAlignment w:val="baseline"/>
            </w:pPr>
            <w:r>
              <w:rPr>
                <w:rFonts w:ascii="Arial" w:eastAsia="Arial" w:hAnsi="Arial" w:cs="Arial"/>
                <w:b/>
                <w:w w:val="107"/>
                <w:sz w:val="15"/>
                <w:szCs w:val="15"/>
              </w:rPr>
              <w:t xml:space="preserve">jednotkách (MWh) </w:t>
            </w:r>
          </w:p>
          <w:p w:rsidR="009E2433" w:rsidRDefault="009E2433">
            <w:pPr>
              <w:pStyle w:val="Style"/>
              <w:textAlignment w:val="baseline"/>
            </w:pPr>
          </w:p>
        </w:tc>
        <w:tc>
          <w:tcPr>
            <w:tcW w:w="1958" w:type="dxa"/>
            <w:gridSpan w:val="2"/>
            <w:vMerge/>
            <w:tcBorders>
              <w:top w:val="nil"/>
              <w:left w:val="single" w:sz="9" w:space="0" w:color="auto"/>
              <w:bottom w:val="single" w:sz="9" w:space="0" w:color="auto"/>
              <w:right w:val="single" w:sz="9" w:space="0" w:color="auto"/>
            </w:tcBorders>
            <w:vAlign w:val="center"/>
          </w:tcPr>
          <w:p w:rsidR="009E2433" w:rsidRDefault="00DB1ED4">
            <w:pPr>
              <w:pStyle w:val="Style"/>
              <w:ind w:left="33"/>
              <w:jc w:val="center"/>
              <w:textAlignment w:val="baseline"/>
            </w:pPr>
            <w:r>
              <w:rPr>
                <w:rFonts w:ascii="Arial" w:eastAsia="Arial" w:hAnsi="Arial" w:cs="Arial"/>
                <w:b/>
                <w:w w:val="107"/>
                <w:sz w:val="15"/>
                <w:szCs w:val="15"/>
              </w:rPr>
              <w:t xml:space="preserve">(Kč/měrná jednotka) </w:t>
            </w:r>
          </w:p>
          <w:p w:rsidR="009E2433" w:rsidRDefault="009E2433">
            <w:pPr>
              <w:pStyle w:val="Style"/>
              <w:textAlignment w:val="baseline"/>
            </w:pPr>
          </w:p>
        </w:tc>
        <w:tc>
          <w:tcPr>
            <w:tcW w:w="2068" w:type="dxa"/>
            <w:tcBorders>
              <w:top w:val="nil"/>
              <w:left w:val="single" w:sz="9" w:space="0" w:color="auto"/>
              <w:bottom w:val="single" w:sz="9" w:space="0" w:color="auto"/>
              <w:right w:val="single" w:sz="9" w:space="0" w:color="auto"/>
            </w:tcBorders>
            <w:vAlign w:val="center"/>
          </w:tcPr>
          <w:p w:rsidR="009E2433" w:rsidRDefault="00DB1ED4">
            <w:pPr>
              <w:pStyle w:val="Style"/>
              <w:textAlignment w:val="baseline"/>
            </w:pPr>
            <w:r>
              <w:rPr>
                <w:sz w:val="13"/>
                <w:szCs w:val="13"/>
              </w:rPr>
              <w:t xml:space="preserve"> </w:t>
            </w:r>
          </w:p>
        </w:tc>
      </w:tr>
      <w:tr w:rsidR="009E2433">
        <w:trPr>
          <w:trHeight w:hRule="exact" w:val="273"/>
        </w:trPr>
        <w:tc>
          <w:tcPr>
            <w:tcW w:w="3643" w:type="dxa"/>
            <w:tcBorders>
              <w:top w:val="single" w:sz="1" w:space="0" w:color="auto"/>
              <w:left w:val="single" w:sz="5" w:space="0" w:color="auto"/>
              <w:bottom w:val="nil"/>
              <w:right w:val="single" w:sz="9" w:space="0" w:color="auto"/>
            </w:tcBorders>
            <w:vAlign w:val="center"/>
          </w:tcPr>
          <w:p w:rsidR="009E2433" w:rsidRDefault="00DB1ED4">
            <w:pPr>
              <w:pStyle w:val="Style"/>
              <w:textAlignment w:val="baseline"/>
            </w:pPr>
            <w:r>
              <w:rPr>
                <w:sz w:val="13"/>
                <w:szCs w:val="13"/>
              </w:rPr>
              <w:t xml:space="preserve"> </w:t>
            </w:r>
          </w:p>
        </w:tc>
        <w:tc>
          <w:tcPr>
            <w:tcW w:w="1564" w:type="dxa"/>
            <w:tcBorders>
              <w:top w:val="single" w:sz="9" w:space="0" w:color="auto"/>
              <w:left w:val="single" w:sz="9" w:space="0" w:color="auto"/>
              <w:bottom w:val="nil"/>
              <w:right w:val="single" w:sz="9" w:space="0" w:color="auto"/>
            </w:tcBorders>
            <w:vAlign w:val="center"/>
          </w:tcPr>
          <w:p w:rsidR="009E2433" w:rsidRDefault="00DB1ED4">
            <w:pPr>
              <w:pStyle w:val="Style"/>
              <w:textAlignment w:val="baseline"/>
            </w:pPr>
            <w:r>
              <w:rPr>
                <w:sz w:val="13"/>
                <w:szCs w:val="13"/>
              </w:rPr>
              <w:t xml:space="preserve"> </w:t>
            </w:r>
          </w:p>
        </w:tc>
        <w:tc>
          <w:tcPr>
            <w:tcW w:w="1464" w:type="dxa"/>
            <w:tcBorders>
              <w:top w:val="single" w:sz="9" w:space="0" w:color="auto"/>
              <w:left w:val="single" w:sz="9" w:space="0" w:color="auto"/>
              <w:bottom w:val="nil"/>
              <w:right w:val="nil"/>
            </w:tcBorders>
            <w:vAlign w:val="center"/>
          </w:tcPr>
          <w:p w:rsidR="009E2433" w:rsidRDefault="00DB1ED4">
            <w:pPr>
              <w:pStyle w:val="Style"/>
              <w:textAlignment w:val="baseline"/>
            </w:pPr>
            <w:r>
              <w:rPr>
                <w:sz w:val="13"/>
                <w:szCs w:val="13"/>
              </w:rPr>
              <w:t xml:space="preserve"> </w:t>
            </w:r>
          </w:p>
        </w:tc>
        <w:tc>
          <w:tcPr>
            <w:tcW w:w="494" w:type="dxa"/>
            <w:tcBorders>
              <w:top w:val="single" w:sz="9" w:space="0" w:color="auto"/>
              <w:left w:val="nil"/>
              <w:bottom w:val="nil"/>
              <w:right w:val="single" w:sz="5" w:space="0" w:color="auto"/>
            </w:tcBorders>
            <w:vAlign w:val="center"/>
          </w:tcPr>
          <w:p w:rsidR="009E2433" w:rsidRDefault="00DB1ED4">
            <w:pPr>
              <w:pStyle w:val="Style"/>
              <w:textAlignment w:val="baseline"/>
            </w:pPr>
            <w:r>
              <w:rPr>
                <w:sz w:val="13"/>
                <w:szCs w:val="13"/>
              </w:rPr>
              <w:t xml:space="preserve"> </w:t>
            </w:r>
          </w:p>
        </w:tc>
        <w:tc>
          <w:tcPr>
            <w:tcW w:w="2068" w:type="dxa"/>
            <w:tcBorders>
              <w:top w:val="single" w:sz="9" w:space="0" w:color="auto"/>
              <w:left w:val="single" w:sz="5" w:space="0" w:color="auto"/>
              <w:bottom w:val="nil"/>
              <w:right w:val="single" w:sz="9" w:space="0" w:color="auto"/>
            </w:tcBorders>
            <w:vAlign w:val="center"/>
          </w:tcPr>
          <w:p w:rsidR="009E2433" w:rsidRDefault="00DB1ED4">
            <w:pPr>
              <w:pStyle w:val="Style"/>
              <w:textAlignment w:val="baseline"/>
            </w:pPr>
            <w:r>
              <w:rPr>
                <w:sz w:val="13"/>
                <w:szCs w:val="13"/>
              </w:rPr>
              <w:t xml:space="preserve"> </w:t>
            </w:r>
          </w:p>
        </w:tc>
      </w:tr>
      <w:tr w:rsidR="009E2433">
        <w:trPr>
          <w:trHeight w:hRule="exact" w:val="307"/>
        </w:trPr>
        <w:tc>
          <w:tcPr>
            <w:tcW w:w="3643" w:type="dxa"/>
            <w:tcBorders>
              <w:top w:val="nil"/>
              <w:left w:val="single" w:sz="5" w:space="0" w:color="auto"/>
              <w:bottom w:val="nil"/>
              <w:right w:val="single" w:sz="9" w:space="0" w:color="auto"/>
            </w:tcBorders>
            <w:vAlign w:val="center"/>
          </w:tcPr>
          <w:p w:rsidR="009E2433" w:rsidRDefault="00DB1ED4">
            <w:pPr>
              <w:pStyle w:val="Style"/>
              <w:ind w:left="48"/>
              <w:textAlignment w:val="baseline"/>
            </w:pPr>
            <w:r>
              <w:rPr>
                <w:rFonts w:ascii="Arial" w:eastAsia="Arial" w:hAnsi="Arial" w:cs="Arial"/>
                <w:sz w:val="15"/>
                <w:szCs w:val="15"/>
              </w:rPr>
              <w:t xml:space="preserve">Roční spotřeba zemního plynu z odběrných míst </w:t>
            </w:r>
          </w:p>
        </w:tc>
        <w:tc>
          <w:tcPr>
            <w:tcW w:w="1564" w:type="dxa"/>
            <w:vMerge w:val="restart"/>
            <w:tcBorders>
              <w:top w:val="nil"/>
              <w:left w:val="single" w:sz="9" w:space="0" w:color="auto"/>
              <w:bottom w:val="nil"/>
              <w:right w:val="single" w:sz="9" w:space="0" w:color="auto"/>
            </w:tcBorders>
            <w:vAlign w:val="center"/>
          </w:tcPr>
          <w:p w:rsidR="009E2433" w:rsidRDefault="00DB1ED4">
            <w:pPr>
              <w:pStyle w:val="Style"/>
              <w:ind w:left="28"/>
              <w:jc w:val="center"/>
              <w:textAlignment w:val="baseline"/>
            </w:pPr>
            <w:r>
              <w:rPr>
                <w:w w:val="114"/>
                <w:sz w:val="15"/>
                <w:szCs w:val="15"/>
              </w:rPr>
              <w:t xml:space="preserve">31 704 </w:t>
            </w:r>
          </w:p>
        </w:tc>
        <w:tc>
          <w:tcPr>
            <w:tcW w:w="1464" w:type="dxa"/>
            <w:tcBorders>
              <w:top w:val="nil"/>
              <w:left w:val="single" w:sz="9" w:space="0" w:color="auto"/>
              <w:bottom w:val="nil"/>
              <w:right w:val="nil"/>
            </w:tcBorders>
            <w:vAlign w:val="center"/>
          </w:tcPr>
          <w:p w:rsidR="009E2433" w:rsidRDefault="00DB1ED4">
            <w:pPr>
              <w:pStyle w:val="Style"/>
              <w:ind w:right="192"/>
              <w:jc w:val="right"/>
              <w:textAlignment w:val="baseline"/>
            </w:pPr>
            <w:r>
              <w:rPr>
                <w:rFonts w:ascii="Arial" w:eastAsia="Arial" w:hAnsi="Arial" w:cs="Arial"/>
                <w:b/>
                <w:w w:val="107"/>
                <w:sz w:val="15"/>
                <w:szCs w:val="15"/>
              </w:rPr>
              <w:t xml:space="preserve">398,50 </w:t>
            </w:r>
          </w:p>
        </w:tc>
        <w:tc>
          <w:tcPr>
            <w:tcW w:w="494" w:type="dxa"/>
            <w:tcBorders>
              <w:top w:val="nil"/>
              <w:left w:val="nil"/>
              <w:bottom w:val="nil"/>
              <w:right w:val="single" w:sz="5" w:space="0" w:color="auto"/>
            </w:tcBorders>
            <w:vAlign w:val="center"/>
          </w:tcPr>
          <w:p w:rsidR="009E2433" w:rsidRDefault="00DB1ED4">
            <w:pPr>
              <w:pStyle w:val="Style"/>
              <w:textAlignment w:val="baseline"/>
            </w:pPr>
            <w:r>
              <w:rPr>
                <w:sz w:val="15"/>
                <w:szCs w:val="15"/>
              </w:rPr>
              <w:t xml:space="preserve"> </w:t>
            </w:r>
          </w:p>
        </w:tc>
        <w:tc>
          <w:tcPr>
            <w:tcW w:w="2068" w:type="dxa"/>
            <w:tcBorders>
              <w:top w:val="nil"/>
              <w:left w:val="single" w:sz="5" w:space="0" w:color="auto"/>
              <w:bottom w:val="nil"/>
              <w:right w:val="single" w:sz="5" w:space="0" w:color="auto"/>
            </w:tcBorders>
            <w:vAlign w:val="center"/>
          </w:tcPr>
          <w:p w:rsidR="009E2433" w:rsidRDefault="00DB1ED4">
            <w:pPr>
              <w:pStyle w:val="Style"/>
              <w:jc w:val="right"/>
              <w:textAlignment w:val="baseline"/>
            </w:pPr>
            <w:r>
              <w:rPr>
                <w:rFonts w:ascii="Arial" w:eastAsia="Arial" w:hAnsi="Arial" w:cs="Arial"/>
                <w:b/>
                <w:w w:val="107"/>
                <w:sz w:val="15"/>
                <w:szCs w:val="15"/>
              </w:rPr>
              <w:t xml:space="preserve">12 634044 </w:t>
            </w:r>
          </w:p>
        </w:tc>
      </w:tr>
      <w:tr w:rsidR="009E2433">
        <w:trPr>
          <w:trHeight w:hRule="exact" w:val="451"/>
        </w:trPr>
        <w:tc>
          <w:tcPr>
            <w:tcW w:w="3643" w:type="dxa"/>
            <w:tcBorders>
              <w:top w:val="nil"/>
              <w:left w:val="single" w:sz="5" w:space="0" w:color="auto"/>
              <w:bottom w:val="single" w:sz="1" w:space="0" w:color="auto"/>
              <w:right w:val="single" w:sz="9" w:space="0" w:color="auto"/>
            </w:tcBorders>
            <w:vAlign w:val="center"/>
          </w:tcPr>
          <w:p w:rsidR="009E2433" w:rsidRDefault="00DB1ED4">
            <w:pPr>
              <w:pStyle w:val="Style"/>
              <w:ind w:left="48"/>
              <w:textAlignment w:val="baseline"/>
            </w:pPr>
            <w:r>
              <w:rPr>
                <w:rFonts w:ascii="Arial" w:eastAsia="Arial" w:hAnsi="Arial" w:cs="Arial"/>
                <w:b/>
                <w:w w:val="107"/>
                <w:sz w:val="15"/>
                <w:szCs w:val="15"/>
              </w:rPr>
              <w:t xml:space="preserve">pod 630MWh (Maloodběr) </w:t>
            </w:r>
          </w:p>
        </w:tc>
        <w:tc>
          <w:tcPr>
            <w:tcW w:w="1564" w:type="dxa"/>
            <w:vMerge/>
            <w:tcBorders>
              <w:top w:val="nil"/>
              <w:left w:val="single" w:sz="9" w:space="0" w:color="auto"/>
              <w:bottom w:val="single" w:sz="9" w:space="0" w:color="auto"/>
              <w:right w:val="single" w:sz="9" w:space="0" w:color="auto"/>
            </w:tcBorders>
            <w:vAlign w:val="center"/>
          </w:tcPr>
          <w:p w:rsidR="009E2433" w:rsidRDefault="00DB1ED4">
            <w:pPr>
              <w:pStyle w:val="Style"/>
              <w:ind w:left="28"/>
              <w:jc w:val="center"/>
              <w:textAlignment w:val="baseline"/>
            </w:pPr>
            <w:r>
              <w:rPr>
                <w:w w:val="114"/>
                <w:sz w:val="15"/>
                <w:szCs w:val="15"/>
              </w:rPr>
              <w:t xml:space="preserve">31 704 </w:t>
            </w:r>
          </w:p>
          <w:p w:rsidR="009E2433" w:rsidRDefault="009E2433">
            <w:pPr>
              <w:pStyle w:val="Style"/>
              <w:textAlignment w:val="baseline"/>
            </w:pPr>
          </w:p>
        </w:tc>
        <w:tc>
          <w:tcPr>
            <w:tcW w:w="1464" w:type="dxa"/>
            <w:tcBorders>
              <w:top w:val="nil"/>
              <w:left w:val="single" w:sz="5" w:space="0" w:color="auto"/>
              <w:bottom w:val="single" w:sz="9" w:space="0" w:color="auto"/>
              <w:right w:val="nil"/>
            </w:tcBorders>
            <w:vAlign w:val="center"/>
          </w:tcPr>
          <w:p w:rsidR="009E2433" w:rsidRDefault="00DB1ED4">
            <w:pPr>
              <w:pStyle w:val="Style"/>
              <w:textAlignment w:val="baseline"/>
            </w:pPr>
            <w:r>
              <w:rPr>
                <w:sz w:val="22"/>
                <w:szCs w:val="22"/>
              </w:rPr>
              <w:t xml:space="preserve"> </w:t>
            </w:r>
          </w:p>
        </w:tc>
        <w:tc>
          <w:tcPr>
            <w:tcW w:w="494" w:type="dxa"/>
            <w:tcBorders>
              <w:top w:val="nil"/>
              <w:left w:val="nil"/>
              <w:bottom w:val="single" w:sz="9" w:space="0" w:color="auto"/>
              <w:right w:val="single" w:sz="5" w:space="0" w:color="auto"/>
            </w:tcBorders>
            <w:vAlign w:val="center"/>
          </w:tcPr>
          <w:p w:rsidR="009E2433" w:rsidRDefault="00DB1ED4">
            <w:pPr>
              <w:pStyle w:val="Style"/>
              <w:textAlignment w:val="baseline"/>
            </w:pPr>
            <w:r>
              <w:rPr>
                <w:sz w:val="22"/>
                <w:szCs w:val="22"/>
              </w:rPr>
              <w:t xml:space="preserve"> </w:t>
            </w:r>
          </w:p>
        </w:tc>
        <w:tc>
          <w:tcPr>
            <w:tcW w:w="2068" w:type="dxa"/>
            <w:tcBorders>
              <w:top w:val="nil"/>
              <w:left w:val="single" w:sz="5" w:space="0" w:color="auto"/>
              <w:bottom w:val="single" w:sz="1" w:space="0" w:color="auto"/>
              <w:right w:val="single" w:sz="5" w:space="0" w:color="auto"/>
            </w:tcBorders>
            <w:vAlign w:val="center"/>
          </w:tcPr>
          <w:p w:rsidR="009E2433" w:rsidRDefault="00DB1ED4">
            <w:pPr>
              <w:pStyle w:val="Style"/>
              <w:textAlignment w:val="baseline"/>
            </w:pPr>
            <w:r>
              <w:rPr>
                <w:sz w:val="22"/>
                <w:szCs w:val="22"/>
              </w:rPr>
              <w:t xml:space="preserve"> </w:t>
            </w:r>
          </w:p>
        </w:tc>
      </w:tr>
      <w:tr w:rsidR="009E2433">
        <w:trPr>
          <w:trHeight w:hRule="exact" w:val="240"/>
        </w:trPr>
        <w:tc>
          <w:tcPr>
            <w:tcW w:w="3643" w:type="dxa"/>
            <w:tcBorders>
              <w:top w:val="single" w:sz="1" w:space="0" w:color="auto"/>
              <w:left w:val="single" w:sz="1" w:space="0" w:color="auto"/>
              <w:bottom w:val="nil"/>
              <w:right w:val="single" w:sz="1" w:space="0" w:color="auto"/>
            </w:tcBorders>
            <w:vAlign w:val="center"/>
          </w:tcPr>
          <w:p w:rsidR="009E2433" w:rsidRDefault="00DB1ED4">
            <w:pPr>
              <w:pStyle w:val="Style"/>
              <w:textAlignment w:val="baseline"/>
            </w:pPr>
            <w:r>
              <w:rPr>
                <w:sz w:val="12"/>
                <w:szCs w:val="12"/>
              </w:rPr>
              <w:t xml:space="preserve"> </w:t>
            </w:r>
          </w:p>
        </w:tc>
        <w:tc>
          <w:tcPr>
            <w:tcW w:w="3028" w:type="dxa"/>
            <w:gridSpan w:val="2"/>
            <w:tcBorders>
              <w:top w:val="single" w:sz="9" w:space="0" w:color="auto"/>
              <w:left w:val="single" w:sz="1" w:space="0" w:color="auto"/>
              <w:bottom w:val="nil"/>
              <w:right w:val="nil"/>
            </w:tcBorders>
            <w:vAlign w:val="center"/>
          </w:tcPr>
          <w:p w:rsidR="009E2433" w:rsidRDefault="00DB1ED4">
            <w:pPr>
              <w:pStyle w:val="Style"/>
              <w:ind w:left="38"/>
              <w:textAlignment w:val="baseline"/>
            </w:pPr>
            <w:r>
              <w:rPr>
                <w:rFonts w:ascii="Arial" w:eastAsia="Arial" w:hAnsi="Arial" w:cs="Arial"/>
                <w:b/>
                <w:w w:val="107"/>
                <w:sz w:val="15"/>
                <w:szCs w:val="15"/>
              </w:rPr>
              <w:t xml:space="preserve">Celková cena I.části veřejné zakázky </w:t>
            </w:r>
          </w:p>
        </w:tc>
        <w:tc>
          <w:tcPr>
            <w:tcW w:w="494" w:type="dxa"/>
            <w:tcBorders>
              <w:top w:val="single" w:sz="9" w:space="0" w:color="auto"/>
              <w:left w:val="nil"/>
              <w:bottom w:val="nil"/>
              <w:right w:val="single" w:sz="9" w:space="0" w:color="auto"/>
            </w:tcBorders>
            <w:vAlign w:val="center"/>
          </w:tcPr>
          <w:p w:rsidR="009E2433" w:rsidRDefault="00DB1ED4">
            <w:pPr>
              <w:pStyle w:val="Style"/>
              <w:textAlignment w:val="baseline"/>
            </w:pPr>
            <w:r>
              <w:rPr>
                <w:sz w:val="12"/>
                <w:szCs w:val="12"/>
              </w:rPr>
              <w:t xml:space="preserve"> </w:t>
            </w:r>
          </w:p>
        </w:tc>
        <w:tc>
          <w:tcPr>
            <w:tcW w:w="2068" w:type="dxa"/>
            <w:vMerge w:val="restart"/>
            <w:tcBorders>
              <w:top w:val="single" w:sz="1" w:space="0" w:color="auto"/>
              <w:left w:val="single" w:sz="9" w:space="0" w:color="auto"/>
              <w:bottom w:val="nil"/>
              <w:right w:val="single" w:sz="1" w:space="0" w:color="auto"/>
            </w:tcBorders>
            <w:vAlign w:val="center"/>
          </w:tcPr>
          <w:p w:rsidR="009E2433" w:rsidRDefault="00DB1ED4">
            <w:pPr>
              <w:pStyle w:val="Style"/>
              <w:jc w:val="right"/>
              <w:textAlignment w:val="baseline"/>
            </w:pPr>
            <w:r>
              <w:rPr>
                <w:rFonts w:ascii="Arial" w:eastAsia="Arial" w:hAnsi="Arial" w:cs="Arial"/>
                <w:b/>
                <w:w w:val="107"/>
                <w:sz w:val="15"/>
                <w:szCs w:val="15"/>
              </w:rPr>
              <w:t xml:space="preserve">12634044 </w:t>
            </w:r>
          </w:p>
        </w:tc>
      </w:tr>
      <w:tr w:rsidR="009E2433">
        <w:trPr>
          <w:trHeight w:hRule="exact" w:val="153"/>
        </w:trPr>
        <w:tc>
          <w:tcPr>
            <w:tcW w:w="3643" w:type="dxa"/>
            <w:tcBorders>
              <w:top w:val="nil"/>
              <w:left w:val="single" w:sz="1" w:space="0" w:color="auto"/>
              <w:bottom w:val="nil"/>
              <w:right w:val="single" w:sz="1" w:space="0" w:color="auto"/>
            </w:tcBorders>
            <w:vAlign w:val="center"/>
          </w:tcPr>
          <w:p w:rsidR="009E2433" w:rsidRDefault="00DB1ED4">
            <w:pPr>
              <w:pStyle w:val="Style"/>
              <w:textAlignment w:val="baseline"/>
            </w:pPr>
            <w:r>
              <w:rPr>
                <w:sz w:val="7"/>
                <w:szCs w:val="7"/>
              </w:rPr>
              <w:t xml:space="preserve"> </w:t>
            </w:r>
          </w:p>
        </w:tc>
        <w:tc>
          <w:tcPr>
            <w:tcW w:w="3028" w:type="dxa"/>
            <w:gridSpan w:val="2"/>
            <w:tcBorders>
              <w:top w:val="nil"/>
              <w:left w:val="single" w:sz="1" w:space="0" w:color="auto"/>
              <w:bottom w:val="nil"/>
              <w:right w:val="nil"/>
            </w:tcBorders>
            <w:vAlign w:val="center"/>
          </w:tcPr>
          <w:p w:rsidR="009E2433" w:rsidRDefault="00DB1ED4">
            <w:pPr>
              <w:pStyle w:val="Style"/>
              <w:ind w:left="38"/>
              <w:textAlignment w:val="baseline"/>
            </w:pPr>
            <w:r>
              <w:rPr>
                <w:b/>
                <w:sz w:val="14"/>
                <w:szCs w:val="14"/>
              </w:rPr>
              <w:t xml:space="preserve">je rozhodujlcl pro hodnoceni pořadí uchazeěll </w:t>
            </w:r>
          </w:p>
        </w:tc>
        <w:tc>
          <w:tcPr>
            <w:tcW w:w="494" w:type="dxa"/>
            <w:tcBorders>
              <w:top w:val="nil"/>
              <w:left w:val="nil"/>
              <w:bottom w:val="nil"/>
              <w:right w:val="single" w:sz="1" w:space="0" w:color="auto"/>
            </w:tcBorders>
            <w:vAlign w:val="center"/>
          </w:tcPr>
          <w:p w:rsidR="009E2433" w:rsidRDefault="00DB1ED4">
            <w:pPr>
              <w:pStyle w:val="Style"/>
              <w:ind w:left="72"/>
              <w:textAlignment w:val="baseline"/>
            </w:pPr>
            <w:r>
              <w:rPr>
                <w:w w:val="87"/>
                <w:sz w:val="30"/>
                <w:szCs w:val="30"/>
              </w:rPr>
              <w:t xml:space="preserve">• </w:t>
            </w:r>
          </w:p>
        </w:tc>
        <w:tc>
          <w:tcPr>
            <w:tcW w:w="2068" w:type="dxa"/>
            <w:vMerge/>
            <w:tcBorders>
              <w:top w:val="nil"/>
              <w:left w:val="single" w:sz="9" w:space="0" w:color="auto"/>
              <w:bottom w:val="nil"/>
              <w:right w:val="single" w:sz="1" w:space="0" w:color="auto"/>
            </w:tcBorders>
            <w:vAlign w:val="center"/>
          </w:tcPr>
          <w:p w:rsidR="009E2433" w:rsidRDefault="00DB1ED4">
            <w:pPr>
              <w:pStyle w:val="Style"/>
              <w:jc w:val="right"/>
              <w:textAlignment w:val="baseline"/>
            </w:pPr>
            <w:r>
              <w:rPr>
                <w:rFonts w:ascii="Arial" w:eastAsia="Arial" w:hAnsi="Arial" w:cs="Arial"/>
                <w:b/>
                <w:w w:val="107"/>
                <w:sz w:val="15"/>
                <w:szCs w:val="15"/>
              </w:rPr>
              <w:t xml:space="preserve">12634044 </w:t>
            </w:r>
          </w:p>
          <w:p w:rsidR="009E2433" w:rsidRDefault="009E2433">
            <w:pPr>
              <w:pStyle w:val="Style"/>
              <w:textAlignment w:val="baseline"/>
            </w:pPr>
          </w:p>
        </w:tc>
      </w:tr>
      <w:tr w:rsidR="009E2433">
        <w:trPr>
          <w:trHeight w:hRule="exact" w:val="220"/>
        </w:trPr>
        <w:tc>
          <w:tcPr>
            <w:tcW w:w="3643" w:type="dxa"/>
            <w:tcBorders>
              <w:top w:val="nil"/>
              <w:left w:val="single" w:sz="1" w:space="0" w:color="auto"/>
              <w:bottom w:val="single" w:sz="1" w:space="0" w:color="auto"/>
              <w:right w:val="single" w:sz="1" w:space="0" w:color="auto"/>
            </w:tcBorders>
            <w:vAlign w:val="center"/>
          </w:tcPr>
          <w:p w:rsidR="009E2433" w:rsidRDefault="00DB1ED4">
            <w:pPr>
              <w:pStyle w:val="Style"/>
              <w:textAlignment w:val="baseline"/>
            </w:pPr>
            <w:r>
              <w:rPr>
                <w:sz w:val="11"/>
                <w:szCs w:val="11"/>
              </w:rPr>
              <w:t xml:space="preserve"> </w:t>
            </w:r>
          </w:p>
        </w:tc>
        <w:tc>
          <w:tcPr>
            <w:tcW w:w="1564" w:type="dxa"/>
            <w:tcBorders>
              <w:top w:val="nil"/>
              <w:left w:val="single" w:sz="1" w:space="0" w:color="auto"/>
              <w:bottom w:val="single" w:sz="9" w:space="0" w:color="auto"/>
              <w:right w:val="nil"/>
            </w:tcBorders>
            <w:vAlign w:val="center"/>
          </w:tcPr>
          <w:p w:rsidR="009E2433" w:rsidRDefault="00DB1ED4">
            <w:pPr>
              <w:pStyle w:val="Style"/>
              <w:ind w:left="52"/>
              <w:textAlignment w:val="baseline"/>
            </w:pPr>
            <w:r>
              <w:rPr>
                <w:b/>
                <w:sz w:val="14"/>
                <w:szCs w:val="14"/>
              </w:rPr>
              <w:t xml:space="preserve">urěeni vítěze </w:t>
            </w:r>
            <w:r>
              <w:rPr>
                <w:sz w:val="13"/>
                <w:szCs w:val="13"/>
              </w:rPr>
              <w:t xml:space="preserve">L </w:t>
            </w:r>
            <w:r>
              <w:rPr>
                <w:b/>
                <w:sz w:val="14"/>
                <w:szCs w:val="14"/>
              </w:rPr>
              <w:t xml:space="preserve">Čisti </w:t>
            </w:r>
          </w:p>
        </w:tc>
        <w:tc>
          <w:tcPr>
            <w:tcW w:w="1464" w:type="dxa"/>
            <w:tcBorders>
              <w:top w:val="nil"/>
              <w:left w:val="nil"/>
              <w:bottom w:val="single" w:sz="9" w:space="0" w:color="auto"/>
              <w:right w:val="nil"/>
            </w:tcBorders>
            <w:vAlign w:val="center"/>
          </w:tcPr>
          <w:p w:rsidR="009E2433" w:rsidRDefault="00DB1ED4">
            <w:pPr>
              <w:pStyle w:val="Style"/>
              <w:textAlignment w:val="baseline"/>
            </w:pPr>
            <w:r>
              <w:rPr>
                <w:sz w:val="11"/>
                <w:szCs w:val="11"/>
              </w:rPr>
              <w:t xml:space="preserve"> </w:t>
            </w:r>
          </w:p>
        </w:tc>
        <w:tc>
          <w:tcPr>
            <w:tcW w:w="494" w:type="dxa"/>
            <w:tcBorders>
              <w:top w:val="nil"/>
              <w:left w:val="nil"/>
              <w:bottom w:val="single" w:sz="9" w:space="0" w:color="auto"/>
              <w:right w:val="single" w:sz="1" w:space="0" w:color="auto"/>
            </w:tcBorders>
            <w:vAlign w:val="center"/>
          </w:tcPr>
          <w:p w:rsidR="009E2433" w:rsidRDefault="00DB1ED4">
            <w:pPr>
              <w:pStyle w:val="Style"/>
              <w:textAlignment w:val="baseline"/>
            </w:pPr>
            <w:r>
              <w:rPr>
                <w:sz w:val="11"/>
                <w:szCs w:val="11"/>
              </w:rPr>
              <w:t xml:space="preserve"> </w:t>
            </w:r>
          </w:p>
        </w:tc>
        <w:tc>
          <w:tcPr>
            <w:tcW w:w="2068" w:type="dxa"/>
            <w:tcBorders>
              <w:top w:val="nil"/>
              <w:left w:val="single" w:sz="1" w:space="0" w:color="auto"/>
              <w:bottom w:val="single" w:sz="1" w:space="0" w:color="auto"/>
              <w:right w:val="single" w:sz="1" w:space="0" w:color="auto"/>
            </w:tcBorders>
            <w:vAlign w:val="center"/>
          </w:tcPr>
          <w:p w:rsidR="009E2433" w:rsidRDefault="00DB1ED4">
            <w:pPr>
              <w:pStyle w:val="Style"/>
              <w:textAlignment w:val="baseline"/>
            </w:pPr>
            <w:r>
              <w:rPr>
                <w:sz w:val="11"/>
                <w:szCs w:val="11"/>
              </w:rPr>
              <w:t xml:space="preserve"> </w:t>
            </w:r>
          </w:p>
        </w:tc>
      </w:tr>
    </w:tbl>
    <w:p w:rsidR="009E2433" w:rsidRDefault="00DB1ED4">
      <w:pPr>
        <w:spacing w:line="1" w:lineRule="atLeast"/>
      </w:pPr>
      <w:r>
        <w:rPr>
          <w:noProof/>
          <w:lang w:val="cs-CZ" w:eastAsia="cs-CZ"/>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0" name="st_5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14FD" id="st_5_4" o:spid="_x0000_s1026" type="#_x0000_t202" style="position:absolute;margin-left:0;margin-top:0;width:50pt;height:50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FJg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CE4+qFJgIAAEw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1008" behindDoc="0" locked="0" layoutInCell="1" allowOverlap="1">
                <wp:simplePos x="0" y="0"/>
                <wp:positionH relativeFrom="margin">
                  <wp:posOffset>12065</wp:posOffset>
                </wp:positionH>
                <wp:positionV relativeFrom="margin">
                  <wp:posOffset>4910455</wp:posOffset>
                </wp:positionV>
                <wp:extent cx="5914390" cy="464820"/>
                <wp:effectExtent l="2540" t="0" r="0" b="0"/>
                <wp:wrapNone/>
                <wp:docPr id="59" name="sh_5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4648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numPr>
                                <w:ilvl w:val="0"/>
                                <w:numId w:val="3"/>
                              </w:numPr>
                              <w:spacing w:line="244" w:lineRule="atLeast"/>
                              <w:ind w:left="422" w:hanging="412"/>
                              <w:jc w:val="both"/>
                              <w:textAlignment w:val="baseline"/>
                            </w:pPr>
                            <w:r>
                              <w:rPr>
                                <w:sz w:val="20"/>
                                <w:szCs w:val="20"/>
                              </w:rPr>
                              <w:t xml:space="preserve">Cena neobsahuje daň ze zemního plynu, ostatní daně a poplatky, nezahrnuje regulované platby za distribuci, platby operátora trhu s plynem a obdobné </w:t>
                            </w:r>
                            <w:r>
                              <w:rPr>
                                <w:sz w:val="20"/>
                                <w:szCs w:val="20"/>
                              </w:rPr>
                              <w:t>poplatky, které je Obchodník oprávněn k ceně připočítat v souladu se Smlouvou a obecně závaznými právními předpisy.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5_4" o:spid="_x0000_s1056" type="#_x0000_t202" style="position:absolute;margin-left:.95pt;margin-top:386.65pt;width:465.7pt;height:36.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" filled="f" stroked="f">
                <v:fill opacity="0"/>
                <v:stroke joinstyle="round"/>
                <v:textbox style="mso-fit-shape-to-text:t" inset="0,0,2.5pt,0">
                  <w:txbxContent>
                    <w:p w:rsidR="009E2433" w:rsidRDefault="00DB1ED4">
                      <w:pPr>
                        <w:pStyle w:val="Style"/>
                        <w:numPr>
                          <w:ilvl w:val="0"/>
                          <w:numId w:val="3"/>
                        </w:numPr>
                        <w:spacing w:line="244" w:lineRule="atLeast"/>
                        <w:ind w:left="422" w:hanging="412"/>
                        <w:jc w:val="both"/>
                        <w:textAlignment w:val="baseline"/>
                      </w:pPr>
                      <w:r>
                        <w:rPr>
                          <w:sz w:val="20"/>
                          <w:szCs w:val="20"/>
                        </w:rPr>
                        <w:t xml:space="preserve">Cena neobsahuje daň ze zemního plynu, ostatní daně a poplatky, nezahrnuje regulované platby za distribuci, platby operátora trhu s plynem a obdobné </w:t>
                      </w:r>
                      <w:r>
                        <w:rPr>
                          <w:sz w:val="20"/>
                          <w:szCs w:val="20"/>
                        </w:rPr>
                        <w:t>poplatky, které je Obchodník oprávněn k ceně připočítat v souladu se Smlouvou a obecně závaznými právními předpisy.</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8" name="st_5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4A4F6" id="st_5_5" o:spid="_x0000_s1026" type="#_x0000_t202"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lMDbG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2032" behindDoc="0" locked="0" layoutInCell="1" allowOverlap="1">
                <wp:simplePos x="0" y="0"/>
                <wp:positionH relativeFrom="margin">
                  <wp:posOffset>6350</wp:posOffset>
                </wp:positionH>
                <wp:positionV relativeFrom="margin">
                  <wp:posOffset>5696585</wp:posOffset>
                </wp:positionV>
                <wp:extent cx="5916930" cy="304800"/>
                <wp:effectExtent l="0" t="1270" r="1270" b="0"/>
                <wp:wrapNone/>
                <wp:docPr id="57" name="sh_5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48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0" w:lineRule="atLeast"/>
                              <w:textAlignment w:val="baseline"/>
                            </w:pPr>
                            <w:r>
                              <w:rPr>
                                <w:sz w:val="20"/>
                                <w:szCs w:val="20"/>
                              </w:rPr>
                              <w:t>Cena je pro období od 1.1.2021 od 6:00 hod. do 1.1.2022 do 6:00 vyjádřena jako cena za komoditní složku ve výši 398,50 Kč/MWh bez DPH</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5_5" o:spid="_x0000_s1057" type="#_x0000_t202" style="position:absolute;margin-left:.5pt;margin-top:448.55pt;width:465.9pt;height: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" filled="f" stroked="f">
                <v:fill opacity="0"/>
                <v:stroke joinstyle="round"/>
                <v:textbox style="mso-fit-shape-to-text:t" inset="0,0,2.5pt,0">
                  <w:txbxContent>
                    <w:p w:rsidR="009E2433" w:rsidRDefault="00DB1ED4">
                      <w:pPr>
                        <w:pStyle w:val="Style"/>
                        <w:spacing w:line="240" w:lineRule="atLeast"/>
                        <w:textAlignment w:val="baseline"/>
                      </w:pPr>
                      <w:r>
                        <w:rPr>
                          <w:sz w:val="20"/>
                          <w:szCs w:val="20"/>
                        </w:rPr>
                        <w:t>Cena je pro období od 1.1.2021 od 6:00 hod. do 1.1.2022 do 6:00 vyjádřena jako cena za komoditní složku ve výši 398,50 Kč/MWh bez DPH</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6" name="st_5_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9749" id="st_5_6" o:spid="_x0000_s1026" type="#_x0000_t202" style="position:absolute;margin-left:0;margin-top:0;width:50pt;height:50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kLEJg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C7LkLEJgIAAEw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3056" behindDoc="0" locked="0" layoutInCell="1" allowOverlap="1">
                <wp:simplePos x="0" y="0"/>
                <wp:positionH relativeFrom="margin">
                  <wp:posOffset>6350</wp:posOffset>
                </wp:positionH>
                <wp:positionV relativeFrom="margin">
                  <wp:posOffset>6315075</wp:posOffset>
                </wp:positionV>
                <wp:extent cx="5916930" cy="304800"/>
                <wp:effectExtent l="0" t="635" r="1270" b="0"/>
                <wp:wrapNone/>
                <wp:docPr id="55" name="sh_5_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048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0" w:lineRule="atLeast"/>
                              <w:textAlignment w:val="baseline"/>
                            </w:pPr>
                            <w:r>
                              <w:rPr>
                                <w:sz w:val="20"/>
                                <w:szCs w:val="20"/>
                              </w:rPr>
                              <w:t>Cena je pro období od 1.1.2021 od 6:00 hod. do 1.1.2022 do 6:00 vyjádřena jako cena za komoditní složku ve výši 482, 19 Kč/MWh s DPH</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5_6" o:spid="_x0000_s1058" type="#_x0000_t202" style="position:absolute;margin-left:.5pt;margin-top:497.25pt;width:465.9pt;height: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" filled="f" stroked="f">
                <v:fill opacity="0"/>
                <v:stroke joinstyle="round"/>
                <v:textbox style="mso-fit-shape-to-text:t" inset="0,0,2.5pt,0">
                  <w:txbxContent>
                    <w:p w:rsidR="009E2433" w:rsidRDefault="00DB1ED4">
                      <w:pPr>
                        <w:pStyle w:val="Style"/>
                        <w:spacing w:line="240" w:lineRule="atLeast"/>
                        <w:textAlignment w:val="baseline"/>
                      </w:pPr>
                      <w:r>
                        <w:rPr>
                          <w:sz w:val="20"/>
                          <w:szCs w:val="20"/>
                        </w:rPr>
                        <w:t>Cena je pro období od 1.1.2021 od 6:00 hod. do 1.1.2022 do 6:00 vyjádřena jako cena za komoditní složku ve výši 482, 19 Kč/MWh s DPH</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1051" w:right="1301" w:bottom="360" w:left="945" w:header="708" w:footer="708" w:gutter="0"/>
          <w:cols w:space="708"/>
        </w:sectPr>
      </w:pPr>
      <w:r>
        <w:br w:type="page"/>
      </w:r>
    </w:p>
    <w:p w:rsidR="009E2433" w:rsidRDefault="00DB1ED4">
      <w:pPr>
        <w:pStyle w:val="Style"/>
        <w:spacing w:line="1" w:lineRule="atLeast"/>
      </w:pPr>
      <w:r>
        <w:rPr>
          <w:noProof/>
          <w:lang w:val="cs-CZ" w:eastAsia="cs-CZ"/>
        </w:rPr>
        <w:lastRenderedPageBreak/>
        <w:drawing>
          <wp:anchor distT="0" distB="0" distL="114300" distR="114300" simplePos="0" relativeHeight="251598848" behindDoc="1" locked="0" layoutInCell="0" allowOverlap="1">
            <wp:simplePos x="0" y="0"/>
            <wp:positionH relativeFrom="margin">
              <wp:posOffset>27305</wp:posOffset>
            </wp:positionH>
            <wp:positionV relativeFrom="margin">
              <wp:posOffset>0</wp:posOffset>
            </wp:positionV>
            <wp:extent cx="596900" cy="6457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6900" cy="645795"/>
                    </a:xfrm>
                    <a:prstGeom prst="rect">
                      <a:avLst/>
                    </a:prstGeom>
                    <a:noFill/>
                  </pic:spPr>
                </pic:pic>
              </a:graphicData>
            </a:graphic>
          </wp:anchor>
        </w:drawing>
      </w:r>
    </w:p>
    <w:p w:rsidR="009E2433" w:rsidRDefault="00DB1ED4">
      <w:pPr>
        <w:spacing w:line="1" w:lineRule="atLeast"/>
      </w:pPr>
      <w:r>
        <w:rPr>
          <w:noProof/>
          <w:lang w:val="cs-CZ" w:eastAsia="cs-CZ"/>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4" name="st_6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5201F" id="st_6_1" o:spid="_x0000_s1026" type="#_x0000_t202" style="position:absolute;margin-left:0;margin-top:0;width:50pt;height:50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lSJw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xoX5U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4080" behindDoc="0" locked="0" layoutInCell="1" allowOverlap="1">
                <wp:simplePos x="0" y="0"/>
                <wp:positionH relativeFrom="margin">
                  <wp:posOffset>728345</wp:posOffset>
                </wp:positionH>
                <wp:positionV relativeFrom="margin">
                  <wp:posOffset>30480</wp:posOffset>
                </wp:positionV>
                <wp:extent cx="5612130" cy="584200"/>
                <wp:effectExtent l="0" t="635" r="1270" b="0"/>
                <wp:wrapNone/>
                <wp:docPr id="53" name="sh_6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584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460" w:lineRule="atLeast"/>
                              <w:ind w:left="24" w:right="6345"/>
                              <w:textAlignment w:val="baseline"/>
                            </w:pPr>
                            <w:r>
                              <w:rPr>
                                <w:rFonts w:ascii="Arial" w:eastAsia="Arial" w:hAnsi="Arial" w:cs="Arial"/>
                                <w:b/>
                                <w:w w:val="80"/>
                                <w:sz w:val="36"/>
                                <w:szCs w:val="36"/>
                              </w:rPr>
                              <w:t>PRA</w:t>
                            </w:r>
                            <w:r>
                              <w:rPr>
                                <w:rFonts w:ascii="Courier New" w:eastAsia="Courier New" w:hAnsi="Courier New" w:cs="Courier New"/>
                                <w:b/>
                                <w:w w:val="133"/>
                                <w:sz w:val="36"/>
                                <w:szCs w:val="36"/>
                                <w:vertAlign w:val="superscript"/>
                              </w:rPr>
                              <w:t>7</w:t>
                            </w:r>
                            <w:r>
                              <w:rPr>
                                <w:rFonts w:ascii="Arial" w:eastAsia="Arial" w:hAnsi="Arial" w:cs="Arial"/>
                                <w:b/>
                                <w:w w:val="80"/>
                                <w:sz w:val="36"/>
                                <w:szCs w:val="36"/>
                              </w:rPr>
                              <w:t>SKÁ PLYNÁRENSKÁ</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6_1" o:spid="_x0000_s1059" type="#_x0000_t202" style="position:absolute;margin-left:57.35pt;margin-top:2.4pt;width:441.9pt;height:4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" filled="f" stroked="f">
                <v:fill opacity="0"/>
                <v:stroke joinstyle="round"/>
                <v:textbox style="mso-fit-shape-to-text:t" inset="0,0,2.5pt,0">
                  <w:txbxContent>
                    <w:p w:rsidR="009E2433" w:rsidRDefault="00DB1ED4">
                      <w:pPr>
                        <w:pStyle w:val="Style"/>
                        <w:spacing w:line="460" w:lineRule="atLeast"/>
                        <w:ind w:left="24" w:right="6345"/>
                        <w:textAlignment w:val="baseline"/>
                      </w:pPr>
                      <w:r>
                        <w:rPr>
                          <w:rFonts w:ascii="Arial" w:eastAsia="Arial" w:hAnsi="Arial" w:cs="Arial"/>
                          <w:b/>
                          <w:w w:val="80"/>
                          <w:sz w:val="36"/>
                          <w:szCs w:val="36"/>
                        </w:rPr>
                        <w:t>PRA</w:t>
                      </w:r>
                      <w:r>
                        <w:rPr>
                          <w:rFonts w:ascii="Courier New" w:eastAsia="Courier New" w:hAnsi="Courier New" w:cs="Courier New"/>
                          <w:b/>
                          <w:w w:val="133"/>
                          <w:sz w:val="36"/>
                          <w:szCs w:val="36"/>
                          <w:vertAlign w:val="superscript"/>
                        </w:rPr>
                        <w:t>7</w:t>
                      </w:r>
                      <w:r>
                        <w:rPr>
                          <w:rFonts w:ascii="Arial" w:eastAsia="Arial" w:hAnsi="Arial" w:cs="Arial"/>
                          <w:b/>
                          <w:w w:val="80"/>
                          <w:sz w:val="36"/>
                          <w:szCs w:val="36"/>
                        </w:rPr>
                        <w:t>SKÁ PLYNÁRENSKÁ</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2" name="st_6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F4042" id="st_6_2" o:spid="_x0000_s1026" type="#_x0000_t202" style="position:absolute;margin-left:0;margin-top:0;width:50pt;height:50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Y8Jg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A98/Y8JgIAAEwEAAAOAAAAAAAAAAAAAAAAAC4CAABkcnMvZTJvRG9jLnhtbFBL&#10;AQItABQABgAIAAAAIQCOoHPl1wAAAAUBAAAPAAAAAAAAAAAAAAAAAIAEAABkcnMvZG93bnJldi54&#10;bWxQSwUGAAAAAAQABADzAAAAhAU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5104" behindDoc="0" locked="0" layoutInCell="1" allowOverlap="1">
                <wp:simplePos x="0" y="0"/>
                <wp:positionH relativeFrom="margin">
                  <wp:posOffset>3175</wp:posOffset>
                </wp:positionH>
                <wp:positionV relativeFrom="margin">
                  <wp:posOffset>822960</wp:posOffset>
                </wp:positionV>
                <wp:extent cx="6337935" cy="161290"/>
                <wp:effectExtent l="0" t="2540" r="635" b="0"/>
                <wp:wrapNone/>
                <wp:docPr id="51" name="sh_6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16129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54" w:lineRule="atLeast"/>
                              <w:ind w:left="2088"/>
                              <w:textAlignment w:val="baseline"/>
                            </w:pPr>
                            <w:r>
                              <w:rPr>
                                <w:rFonts w:ascii="Arial" w:eastAsia="Arial" w:hAnsi="Arial" w:cs="Arial"/>
                                <w:b/>
                                <w:sz w:val="22"/>
                                <w:szCs w:val="22"/>
                              </w:rPr>
                              <w:t>OBCHODNÍ PODMÍNKY DODÁVKY ZEMNÍHO PLYNU</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6_2" o:spid="_x0000_s1060" type="#_x0000_t202" style="position:absolute;margin-left:.25pt;margin-top:64.8pt;width:499.05pt;height:12.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" filled="f" stroked="f">
                <v:fill opacity="0"/>
                <v:stroke joinstyle="round"/>
                <v:textbox style="mso-fit-shape-to-text:t" inset="0,0,2.5pt,0">
                  <w:txbxContent>
                    <w:p w:rsidR="009E2433" w:rsidRDefault="00DB1ED4">
                      <w:pPr>
                        <w:pStyle w:val="Style"/>
                        <w:spacing w:line="254" w:lineRule="atLeast"/>
                        <w:ind w:left="2088"/>
                        <w:textAlignment w:val="baseline"/>
                      </w:pPr>
                      <w:r>
                        <w:rPr>
                          <w:rFonts w:ascii="Arial" w:eastAsia="Arial" w:hAnsi="Arial" w:cs="Arial"/>
                          <w:b/>
                          <w:sz w:val="22"/>
                          <w:szCs w:val="22"/>
                        </w:rPr>
                        <w:t>OBCHODNÍ PODMÍNKY DODÁVKY ZEMNÍHO PLYNU</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0" name="st_6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2C3D" id="st_6_3" o:spid="_x0000_s1026" type="#_x0000_t202"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q9zcry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6128" behindDoc="0" locked="0" layoutInCell="1" allowOverlap="1">
                <wp:simplePos x="0" y="0"/>
                <wp:positionH relativeFrom="margin">
                  <wp:posOffset>3175</wp:posOffset>
                </wp:positionH>
                <wp:positionV relativeFrom="margin">
                  <wp:posOffset>1061085</wp:posOffset>
                </wp:positionV>
                <wp:extent cx="3085465" cy="7877810"/>
                <wp:effectExtent l="0" t="2540" r="0" b="0"/>
                <wp:wrapNone/>
                <wp:docPr id="49" name="sh_6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78778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20" w:lineRule="atLeast"/>
                              <w:ind w:left="1152"/>
                              <w:textAlignment w:val="baseline"/>
                            </w:pPr>
                            <w:r>
                              <w:rPr>
                                <w:rFonts w:ascii="Arial" w:eastAsia="Arial" w:hAnsi="Arial" w:cs="Arial"/>
                                <w:b/>
                                <w:sz w:val="18"/>
                                <w:szCs w:val="18"/>
                              </w:rPr>
                              <w:t xml:space="preserve">Článek </w:t>
                            </w:r>
                            <w:r>
                              <w:rPr>
                                <w:rFonts w:ascii="Arial" w:eastAsia="Arial" w:hAnsi="Arial" w:cs="Arial"/>
                                <w:w w:val="114"/>
                                <w:sz w:val="19"/>
                                <w:szCs w:val="19"/>
                              </w:rPr>
                              <w:t xml:space="preserve">I. </w:t>
                            </w:r>
                            <w:r>
                              <w:rPr>
                                <w:rFonts w:ascii="Arial" w:eastAsia="Arial" w:hAnsi="Arial" w:cs="Arial"/>
                                <w:b/>
                                <w:sz w:val="18"/>
                                <w:szCs w:val="18"/>
                              </w:rPr>
                              <w:t>Úvodní ustanove</w:t>
                            </w:r>
                            <w:r>
                              <w:rPr>
                                <w:rFonts w:ascii="Arial" w:eastAsia="Arial" w:hAnsi="Arial" w:cs="Arial"/>
                                <w:b/>
                                <w:sz w:val="18"/>
                                <w:szCs w:val="18"/>
                              </w:rPr>
                              <w:t>ní</w:t>
                            </w:r>
                          </w:p>
                          <w:p w:rsidR="009E2433" w:rsidRDefault="00DB1ED4">
                            <w:pPr>
                              <w:pStyle w:val="Style"/>
                              <w:spacing w:before="51" w:line="182" w:lineRule="atLeast"/>
                              <w:ind w:left="28"/>
                              <w:jc w:val="both"/>
                              <w:textAlignment w:val="baseline"/>
                            </w:pPr>
                            <w:r>
                              <w:rPr>
                                <w:rFonts w:ascii="Arial" w:eastAsia="Arial" w:hAnsi="Arial" w:cs="Arial"/>
                                <w:sz w:val="14"/>
                                <w:szCs w:val="14"/>
                              </w:rPr>
                              <w:t>1. Tyto obchodní podmínky dodávky zemního plynu (dále jen „OP'') jsou nedílnou součásti Smlouvy o sdružených službách dodávky zem</w:t>
                            </w:r>
                            <w:r>
                              <w:rPr>
                                <w:rFonts w:ascii="Arial" w:eastAsia="Arial" w:hAnsi="Arial" w:cs="Arial"/>
                                <w:sz w:val="14"/>
                                <w:szCs w:val="14"/>
                              </w:rPr>
                              <w:softHyphen/>
                              <w:t xml:space="preserve">nlho plynu (dále jen </w:t>
                            </w:r>
                            <w:r>
                              <w:rPr>
                                <w:rFonts w:ascii="Arial" w:eastAsia="Arial" w:hAnsi="Arial" w:cs="Arial"/>
                                <w:b/>
                                <w:w w:val="92"/>
                                <w:sz w:val="15"/>
                                <w:szCs w:val="15"/>
                              </w:rPr>
                              <w:t xml:space="preserve">„Smlouva''), </w:t>
                            </w:r>
                            <w:r>
                              <w:rPr>
                                <w:rFonts w:ascii="Arial" w:eastAsia="Arial" w:hAnsi="Arial" w:cs="Arial"/>
                                <w:sz w:val="14"/>
                                <w:szCs w:val="14"/>
                              </w:rPr>
                              <w:t xml:space="preserve">která bude uzavřená po 1. 1. 2016. OP upravují další vzájemná práva a povinnosti Pražské </w:t>
                            </w:r>
                            <w:r>
                              <w:rPr>
                                <w:rFonts w:ascii="Arial" w:eastAsia="Arial" w:hAnsi="Arial" w:cs="Arial"/>
                                <w:sz w:val="14"/>
                                <w:szCs w:val="14"/>
                              </w:rPr>
                              <w:t xml:space="preserve">plynárenské, a.s., (dále jen </w:t>
                            </w:r>
                            <w:r>
                              <w:rPr>
                                <w:rFonts w:ascii="Arial" w:eastAsia="Arial" w:hAnsi="Arial" w:cs="Arial"/>
                                <w:b/>
                                <w:w w:val="92"/>
                                <w:sz w:val="15"/>
                                <w:szCs w:val="15"/>
                              </w:rPr>
                              <w:t xml:space="preserve">.Obchodník") </w:t>
                            </w:r>
                            <w:r>
                              <w:rPr>
                                <w:rFonts w:ascii="Arial" w:eastAsia="Arial" w:hAnsi="Arial" w:cs="Arial"/>
                                <w:sz w:val="14"/>
                                <w:szCs w:val="14"/>
                              </w:rPr>
                              <w:t xml:space="preserve">a zákazníka v kategorii Domácnost nebo v kategorii Maloodběratel (dále jen </w:t>
                            </w:r>
                            <w:r>
                              <w:rPr>
                                <w:rFonts w:ascii="Arial" w:eastAsia="Arial" w:hAnsi="Arial" w:cs="Arial"/>
                                <w:b/>
                                <w:w w:val="92"/>
                                <w:sz w:val="15"/>
                                <w:szCs w:val="15"/>
                              </w:rPr>
                              <w:t>„Zákazník'').</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2. Práva a povinnosti smluvnlch stran se </w:t>
                            </w:r>
                            <w:r>
                              <w:rPr>
                                <w:sz w:val="14"/>
                                <w:szCs w:val="14"/>
                              </w:rPr>
                              <w:t xml:space="preserve">řldí </w:t>
                            </w:r>
                            <w:r>
                              <w:rPr>
                                <w:rFonts w:ascii="Arial" w:eastAsia="Arial" w:hAnsi="Arial" w:cs="Arial"/>
                                <w:sz w:val="14"/>
                                <w:szCs w:val="14"/>
                              </w:rPr>
                              <w:t>obecně závaznými práv</w:t>
                            </w:r>
                            <w:r>
                              <w:rPr>
                                <w:rFonts w:ascii="Arial" w:eastAsia="Arial" w:hAnsi="Arial" w:cs="Arial"/>
                                <w:sz w:val="14"/>
                                <w:szCs w:val="14"/>
                              </w:rPr>
                              <w:softHyphen/>
                              <w:t xml:space="preserve">ními předpisy české republiky, předevšfm zákonem člslo </w:t>
                            </w:r>
                            <w:r>
                              <w:rPr>
                                <w:rFonts w:ascii="Arial" w:eastAsia="Arial" w:hAnsi="Arial" w:cs="Arial"/>
                                <w:sz w:val="14"/>
                                <w:szCs w:val="14"/>
                              </w:rPr>
                              <w:t xml:space="preserve">89/2012 Sb., občanským zákoníkem, v platném zněnl, (dále jen </w:t>
                            </w:r>
                            <w:r>
                              <w:rPr>
                                <w:rFonts w:ascii="Arial" w:eastAsia="Arial" w:hAnsi="Arial" w:cs="Arial"/>
                                <w:b/>
                                <w:w w:val="92"/>
                                <w:sz w:val="15"/>
                                <w:szCs w:val="15"/>
                              </w:rPr>
                              <w:t xml:space="preserve">.NOZ"), </w:t>
                            </w:r>
                            <w:r>
                              <w:rPr>
                                <w:rFonts w:ascii="Arial" w:eastAsia="Arial" w:hAnsi="Arial" w:cs="Arial"/>
                                <w:sz w:val="14"/>
                                <w:szCs w:val="14"/>
                              </w:rPr>
                              <w:t>a zákonem člslo 458/2000 Sb., o podmfnkách podnikán! a o výkonu státnl sprá</w:t>
                            </w:r>
                            <w:r>
                              <w:rPr>
                                <w:rFonts w:ascii="Arial" w:eastAsia="Arial" w:hAnsi="Arial" w:cs="Arial"/>
                                <w:sz w:val="14"/>
                                <w:szCs w:val="14"/>
                              </w:rPr>
                              <w:softHyphen/>
                              <w:t xml:space="preserve">vy v energetických odvětvích, ve zněnl pozdějšlch předplsů, (dále jen </w:t>
                            </w:r>
                            <w:r>
                              <w:rPr>
                                <w:rFonts w:ascii="Arial" w:eastAsia="Arial" w:hAnsi="Arial" w:cs="Arial"/>
                                <w:b/>
                                <w:w w:val="92"/>
                                <w:sz w:val="15"/>
                                <w:szCs w:val="15"/>
                              </w:rPr>
                              <w:t xml:space="preserve">,.energetický zákon" </w:t>
                            </w:r>
                            <w:r>
                              <w:rPr>
                                <w:rFonts w:ascii="Arial" w:eastAsia="Arial" w:hAnsi="Arial" w:cs="Arial"/>
                                <w:sz w:val="14"/>
                                <w:szCs w:val="14"/>
                              </w:rPr>
                              <w:t xml:space="preserve">nebo </w:t>
                            </w:r>
                            <w:r>
                              <w:rPr>
                                <w:rFonts w:ascii="Arial" w:eastAsia="Arial" w:hAnsi="Arial" w:cs="Arial"/>
                                <w:b/>
                                <w:w w:val="92"/>
                                <w:sz w:val="15"/>
                                <w:szCs w:val="15"/>
                              </w:rPr>
                              <w:t>„EZ'').</w:t>
                            </w:r>
                          </w:p>
                          <w:p w:rsidR="009E2433" w:rsidRDefault="00DB1ED4">
                            <w:pPr>
                              <w:pStyle w:val="Style"/>
                              <w:spacing w:before="51" w:line="182" w:lineRule="atLeast"/>
                              <w:ind w:left="28"/>
                              <w:jc w:val="both"/>
                              <w:textAlignment w:val="baseline"/>
                            </w:pPr>
                            <w:r>
                              <w:rPr>
                                <w:rFonts w:ascii="Arial" w:eastAsia="Arial" w:hAnsi="Arial" w:cs="Arial"/>
                                <w:sz w:val="14"/>
                                <w:szCs w:val="14"/>
                              </w:rPr>
                              <w:t>3. Záka</w:t>
                            </w:r>
                            <w:r>
                              <w:rPr>
                                <w:rFonts w:ascii="Arial" w:eastAsia="Arial" w:hAnsi="Arial" w:cs="Arial"/>
                                <w:sz w:val="14"/>
                                <w:szCs w:val="14"/>
                              </w:rPr>
                              <w:t>znlkem kategorie Domácnost je fyzická osoba, která zem</w:t>
                            </w:r>
                            <w:r>
                              <w:rPr>
                                <w:rFonts w:ascii="Arial" w:eastAsia="Arial" w:hAnsi="Arial" w:cs="Arial"/>
                                <w:sz w:val="14"/>
                                <w:szCs w:val="14"/>
                              </w:rPr>
                              <w:softHyphen/>
                              <w:t xml:space="preserve">ni plyn (dále jen </w:t>
                            </w:r>
                            <w:r>
                              <w:rPr>
                                <w:rFonts w:ascii="Arial" w:eastAsia="Arial" w:hAnsi="Arial" w:cs="Arial"/>
                                <w:b/>
                                <w:w w:val="92"/>
                                <w:sz w:val="15"/>
                                <w:szCs w:val="15"/>
                              </w:rPr>
                              <w:t xml:space="preserve">„plyn") </w:t>
                            </w:r>
                            <w:r>
                              <w:rPr>
                                <w:rFonts w:ascii="Arial" w:eastAsia="Arial" w:hAnsi="Arial" w:cs="Arial"/>
                                <w:sz w:val="14"/>
                                <w:szCs w:val="14"/>
                              </w:rPr>
                              <w:t xml:space="preserve">odeblrá pro svou osobnl potřebu souvisejíc! s bydlenlm či potřebu členů jeho domácnosti. Zákaznlkem kategorie Maloodběratel je fyzická nebo právnická osoba, která plyn </w:t>
                            </w:r>
                            <w:r>
                              <w:rPr>
                                <w:rFonts w:ascii="Arial" w:eastAsia="Arial" w:hAnsi="Arial" w:cs="Arial"/>
                                <w:w w:val="90"/>
                                <w:sz w:val="16"/>
                                <w:szCs w:val="16"/>
                              </w:rPr>
                              <w:t>odebírá</w:t>
                            </w:r>
                            <w:r>
                              <w:rPr>
                                <w:rFonts w:ascii="Arial" w:eastAsia="Arial" w:hAnsi="Arial" w:cs="Arial"/>
                                <w:w w:val="90"/>
                                <w:sz w:val="16"/>
                                <w:szCs w:val="16"/>
                              </w:rPr>
                              <w:t xml:space="preserve"> </w:t>
                            </w:r>
                            <w:r>
                              <w:rPr>
                                <w:rFonts w:ascii="Arial" w:eastAsia="Arial" w:hAnsi="Arial" w:cs="Arial"/>
                                <w:sz w:val="14"/>
                                <w:szCs w:val="14"/>
                              </w:rPr>
                              <w:t>pro účely podnikáni s ročním odběrem plynu do 630 000 kVv'h.</w:t>
                            </w:r>
                          </w:p>
                          <w:p w:rsidR="009E2433" w:rsidRDefault="00DB1ED4">
                            <w:pPr>
                              <w:pStyle w:val="Style"/>
                              <w:spacing w:before="51" w:line="182" w:lineRule="atLeast"/>
                              <w:ind w:left="28"/>
                              <w:jc w:val="both"/>
                              <w:textAlignment w:val="baseline"/>
                            </w:pPr>
                            <w:r>
                              <w:rPr>
                                <w:rFonts w:ascii="Arial" w:eastAsia="Arial" w:hAnsi="Arial" w:cs="Arial"/>
                                <w:b/>
                                <w:sz w:val="14"/>
                                <w:szCs w:val="14"/>
                              </w:rPr>
                              <w:t xml:space="preserve">4. </w:t>
                            </w:r>
                            <w:r>
                              <w:rPr>
                                <w:rFonts w:ascii="Arial" w:eastAsia="Arial" w:hAnsi="Arial" w:cs="Arial"/>
                                <w:sz w:val="14"/>
                                <w:szCs w:val="14"/>
                              </w:rPr>
                              <w:t>Distribuční služby jsou poskytovány Obchodnlkem v souladu se smlouvou o pl'ipojenl k distribučnl soustavě, kterou Zákaznlk uzaví</w:t>
                            </w:r>
                            <w:r>
                              <w:rPr>
                                <w:rFonts w:ascii="Arial" w:eastAsia="Arial" w:hAnsi="Arial" w:cs="Arial"/>
                                <w:sz w:val="14"/>
                                <w:szCs w:val="14"/>
                              </w:rPr>
                              <w:softHyphen/>
                              <w:t>rá s mfstně příslušným provozovatelem distribučnl soustavy (dá</w:t>
                            </w:r>
                            <w:r>
                              <w:rPr>
                                <w:rFonts w:ascii="Arial" w:eastAsia="Arial" w:hAnsi="Arial" w:cs="Arial"/>
                                <w:sz w:val="14"/>
                                <w:szCs w:val="14"/>
                              </w:rPr>
                              <w:t xml:space="preserve">le jen </w:t>
                            </w:r>
                            <w:r>
                              <w:rPr>
                                <w:rFonts w:ascii="Arial" w:eastAsia="Arial" w:hAnsi="Arial" w:cs="Arial"/>
                                <w:b/>
                                <w:w w:val="92"/>
                                <w:sz w:val="15"/>
                                <w:szCs w:val="15"/>
                              </w:rPr>
                              <w:t xml:space="preserve">„PDS"), </w:t>
                            </w:r>
                            <w:r>
                              <w:rPr>
                                <w:rFonts w:ascii="Arial" w:eastAsia="Arial" w:hAnsi="Arial" w:cs="Arial"/>
                                <w:sz w:val="14"/>
                                <w:szCs w:val="14"/>
                              </w:rPr>
                              <w:t xml:space="preserve">a v souladu s Řádem provozovatele distribuční soustavy (dále jen </w:t>
                            </w:r>
                            <w:r>
                              <w:rPr>
                                <w:rFonts w:ascii="Arial" w:eastAsia="Arial" w:hAnsi="Arial" w:cs="Arial"/>
                                <w:b/>
                                <w:w w:val="92"/>
                                <w:sz w:val="15"/>
                                <w:szCs w:val="15"/>
                              </w:rPr>
                              <w:t>„ŘPDS").</w:t>
                            </w:r>
                          </w:p>
                          <w:p w:rsidR="009E2433" w:rsidRDefault="00DB1ED4">
                            <w:pPr>
                              <w:pStyle w:val="Style"/>
                              <w:spacing w:line="316" w:lineRule="atLeast"/>
                              <w:ind w:left="1737"/>
                              <w:textAlignment w:val="baseline"/>
                            </w:pPr>
                            <w:r>
                              <w:rPr>
                                <w:rFonts w:ascii="Arial" w:eastAsia="Arial" w:hAnsi="Arial" w:cs="Arial"/>
                                <w:b/>
                                <w:sz w:val="18"/>
                                <w:szCs w:val="18"/>
                              </w:rPr>
                              <w:t>Článek li. Cena</w:t>
                            </w:r>
                          </w:p>
                          <w:p w:rsidR="009E2433" w:rsidRDefault="00DB1ED4">
                            <w:pPr>
                              <w:pStyle w:val="Style"/>
                              <w:numPr>
                                <w:ilvl w:val="0"/>
                                <w:numId w:val="4"/>
                              </w:numPr>
                              <w:spacing w:line="235" w:lineRule="atLeast"/>
                              <w:ind w:left="283" w:hanging="230"/>
                              <w:textAlignment w:val="baseline"/>
                            </w:pPr>
                            <w:r>
                              <w:rPr>
                                <w:rFonts w:ascii="Arial" w:eastAsia="Arial" w:hAnsi="Arial" w:cs="Arial"/>
                                <w:sz w:val="14"/>
                                <w:szCs w:val="14"/>
                              </w:rPr>
                              <w:t>Cenou se rozum! cena sdružené dodávky plynu, která je tvořena:</w:t>
                            </w:r>
                          </w:p>
                          <w:p w:rsidR="009E2433" w:rsidRDefault="00DB1ED4">
                            <w:pPr>
                              <w:pStyle w:val="Style"/>
                              <w:numPr>
                                <w:ilvl w:val="0"/>
                                <w:numId w:val="5"/>
                              </w:numPr>
                              <w:spacing w:line="211" w:lineRule="atLeast"/>
                              <w:ind w:left="456" w:hanging="177"/>
                              <w:textAlignment w:val="baseline"/>
                            </w:pPr>
                            <w:r>
                              <w:rPr>
                                <w:rFonts w:ascii="Arial" w:eastAsia="Arial" w:hAnsi="Arial" w:cs="Arial"/>
                                <w:b/>
                                <w:w w:val="92"/>
                                <w:sz w:val="15"/>
                                <w:szCs w:val="15"/>
                              </w:rPr>
                              <w:t xml:space="preserve">regulovanou složkou ceny, </w:t>
                            </w:r>
                            <w:r>
                              <w:rPr>
                                <w:rFonts w:ascii="Arial" w:eastAsia="Arial" w:hAnsi="Arial" w:cs="Arial"/>
                                <w:sz w:val="14"/>
                                <w:szCs w:val="14"/>
                              </w:rPr>
                              <w:t>která se skládá z:</w:t>
                            </w:r>
                          </w:p>
                          <w:p w:rsidR="009E2433" w:rsidRDefault="00DB1ED4">
                            <w:pPr>
                              <w:pStyle w:val="Style"/>
                              <w:spacing w:before="23" w:line="182" w:lineRule="atLeast"/>
                              <w:ind w:left="705" w:hanging="705"/>
                              <w:jc w:val="both"/>
                              <w:textAlignment w:val="baseline"/>
                            </w:pPr>
                            <w:r>
                              <w:rPr>
                                <w:rFonts w:ascii="Arial" w:eastAsia="Arial" w:hAnsi="Arial" w:cs="Arial"/>
                                <w:sz w:val="14"/>
                                <w:szCs w:val="14"/>
                              </w:rPr>
                              <w:t>aa) ceny za distribuci plynu, která je slož</w:t>
                            </w:r>
                            <w:r>
                              <w:rPr>
                                <w:rFonts w:ascii="Arial" w:eastAsia="Arial" w:hAnsi="Arial" w:cs="Arial"/>
                                <w:sz w:val="14"/>
                                <w:szCs w:val="14"/>
                              </w:rPr>
                              <w:t>ena z pevné ceny za odebraný plyn v Kč/MVv'h a pevné roční ceny za denní re</w:t>
                            </w:r>
                            <w:r>
                              <w:rPr>
                                <w:rFonts w:ascii="Arial" w:eastAsia="Arial" w:hAnsi="Arial" w:cs="Arial"/>
                                <w:sz w:val="14"/>
                                <w:szCs w:val="14"/>
                              </w:rPr>
                              <w:softHyphen/>
                              <w:t>zervovanou pevnou distribučnl kapacitu v Kč/tis. m• nebo stálého měslčnlho platu za přistavenou kapacitu v Kč/měslc,</w:t>
                            </w:r>
                          </w:p>
                          <w:p w:rsidR="009E2433" w:rsidRDefault="00DB1ED4">
                            <w:pPr>
                              <w:pStyle w:val="Style"/>
                              <w:spacing w:line="206" w:lineRule="atLeast"/>
                              <w:ind w:left="417"/>
                              <w:textAlignment w:val="baseline"/>
                            </w:pPr>
                            <w:r>
                              <w:rPr>
                                <w:rFonts w:ascii="Arial" w:eastAsia="Arial" w:hAnsi="Arial" w:cs="Arial"/>
                                <w:sz w:val="14"/>
                                <w:szCs w:val="14"/>
                              </w:rPr>
                              <w:t>ab) ceny za činnosti operátora trhu OTE, a. s., stanovené jako</w:t>
                            </w:r>
                          </w:p>
                          <w:p w:rsidR="009E2433" w:rsidRDefault="00DB1ED4">
                            <w:pPr>
                              <w:pStyle w:val="Style"/>
                              <w:spacing w:line="177" w:lineRule="atLeast"/>
                              <w:ind w:left="696"/>
                              <w:textAlignment w:val="baseline"/>
                            </w:pPr>
                            <w:r>
                              <w:rPr>
                                <w:rFonts w:ascii="Arial" w:eastAsia="Arial" w:hAnsi="Arial" w:cs="Arial"/>
                                <w:sz w:val="14"/>
                                <w:szCs w:val="14"/>
                              </w:rPr>
                              <w:t>cena pevná v Kč/MVv'h ..</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Tyto ceny stanovuje Energetický regulačnl úřad (dále jen „ERÚ") pro </w:t>
                            </w:r>
                            <w:r>
                              <w:rPr>
                                <w:w w:val="85"/>
                                <w:sz w:val="17"/>
                                <w:szCs w:val="17"/>
                              </w:rPr>
                              <w:t xml:space="preserve">příslušného </w:t>
                            </w:r>
                            <w:r>
                              <w:rPr>
                                <w:rFonts w:ascii="Arial" w:eastAsia="Arial" w:hAnsi="Arial" w:cs="Arial"/>
                                <w:sz w:val="14"/>
                                <w:szCs w:val="14"/>
                              </w:rPr>
                              <w:t xml:space="preserve">PDS podle mlsta pl'ipojenl Zákaznlka ve svém cenovém rozhodnut!. Zněnl cenových rozhodnuti je uveřejněno na </w:t>
                            </w:r>
                            <w:hyperlink r:id="rId10">
                              <w:r>
                                <w:rPr>
                                  <w:rFonts w:ascii="Arial" w:eastAsia="Arial" w:hAnsi="Arial" w:cs="Arial"/>
                                  <w:color w:val="0000FF"/>
                                  <w:sz w:val="14"/>
                                  <w:szCs w:val="14"/>
                                  <w:u w:val="single"/>
                                </w:rPr>
                                <w:t>www.e</w:t>
                              </w:r>
                              <w:r>
                                <w:rPr>
                                  <w:rFonts w:ascii="Arial" w:eastAsia="Arial" w:hAnsi="Arial" w:cs="Arial"/>
                                  <w:color w:val="0000FF"/>
                                  <w:sz w:val="14"/>
                                  <w:szCs w:val="14"/>
                                  <w:u w:val="single"/>
                                </w:rPr>
                                <w:t>ru.cz.</w:t>
                              </w:r>
                            </w:hyperlink>
                          </w:p>
                          <w:p w:rsidR="009E2433" w:rsidRDefault="00DB1ED4">
                            <w:pPr>
                              <w:pStyle w:val="Style"/>
                              <w:numPr>
                                <w:ilvl w:val="0"/>
                                <w:numId w:val="6"/>
                              </w:numPr>
                              <w:spacing w:before="32" w:line="177" w:lineRule="atLeast"/>
                              <w:ind w:left="422" w:hanging="158"/>
                              <w:textAlignment w:val="baseline"/>
                            </w:pPr>
                            <w:r>
                              <w:rPr>
                                <w:rFonts w:ascii="Arial" w:eastAsia="Arial" w:hAnsi="Arial" w:cs="Arial"/>
                                <w:b/>
                                <w:w w:val="92"/>
                                <w:sz w:val="15"/>
                                <w:szCs w:val="15"/>
                              </w:rPr>
                              <w:t xml:space="preserve">neregulovanou složkou ceny </w:t>
                            </w:r>
                            <w:r>
                              <w:rPr>
                                <w:rFonts w:ascii="Arial" w:eastAsia="Arial" w:hAnsi="Arial" w:cs="Arial"/>
                                <w:sz w:val="14"/>
                                <w:szCs w:val="14"/>
                              </w:rPr>
                              <w:t>označovanou jako cena ostat</w:t>
                            </w:r>
                            <w:r>
                              <w:rPr>
                                <w:rFonts w:ascii="Arial" w:eastAsia="Arial" w:hAnsi="Arial" w:cs="Arial"/>
                                <w:sz w:val="14"/>
                                <w:szCs w:val="14"/>
                              </w:rPr>
                              <w:softHyphen/>
                              <w:t>nfch služeb dodávky plynu, která se skládá z:</w:t>
                            </w:r>
                          </w:p>
                          <w:p w:rsidR="009E2433" w:rsidRDefault="00DB1ED4">
                            <w:pPr>
                              <w:pStyle w:val="Style"/>
                              <w:spacing w:line="206" w:lineRule="atLeast"/>
                              <w:ind w:left="417"/>
                              <w:textAlignment w:val="baseline"/>
                            </w:pPr>
                            <w:r>
                              <w:rPr>
                                <w:rFonts w:ascii="Arial" w:eastAsia="Arial" w:hAnsi="Arial" w:cs="Arial"/>
                                <w:sz w:val="14"/>
                                <w:szCs w:val="14"/>
                              </w:rPr>
                              <w:t>ba) komoditnl složky ceny v Kč/MVv'h,</w:t>
                            </w:r>
                          </w:p>
                          <w:p w:rsidR="009E2433" w:rsidRDefault="00DB1ED4">
                            <w:pPr>
                              <w:pStyle w:val="Style"/>
                              <w:spacing w:line="206" w:lineRule="atLeast"/>
                              <w:ind w:left="417"/>
                              <w:textAlignment w:val="baseline"/>
                            </w:pPr>
                            <w:r>
                              <w:rPr>
                                <w:rFonts w:ascii="Arial" w:eastAsia="Arial" w:hAnsi="Arial" w:cs="Arial"/>
                                <w:sz w:val="14"/>
                                <w:szCs w:val="14"/>
                              </w:rPr>
                              <w:t>bb) kapacitnl složky ceny Kč/tis. m• nebo stálého měslčnlho pla-</w:t>
                            </w:r>
                          </w:p>
                          <w:p w:rsidR="009E2433" w:rsidRDefault="00DB1ED4">
                            <w:pPr>
                              <w:pStyle w:val="Style"/>
                              <w:spacing w:line="177" w:lineRule="atLeast"/>
                              <w:ind w:left="696"/>
                              <w:textAlignment w:val="baseline"/>
                            </w:pPr>
                            <w:r>
                              <w:rPr>
                                <w:rFonts w:ascii="Arial" w:eastAsia="Arial" w:hAnsi="Arial" w:cs="Arial"/>
                                <w:sz w:val="14"/>
                                <w:szCs w:val="14"/>
                              </w:rPr>
                              <w:t>tu v Kč/měsfc.</w:t>
                            </w:r>
                          </w:p>
                          <w:p w:rsidR="009E2433" w:rsidRDefault="00DB1ED4">
                            <w:pPr>
                              <w:pStyle w:val="Style"/>
                              <w:spacing w:before="37" w:line="177" w:lineRule="atLeast"/>
                              <w:ind w:left="422"/>
                              <w:jc w:val="both"/>
                              <w:textAlignment w:val="baseline"/>
                            </w:pPr>
                            <w:r>
                              <w:rPr>
                                <w:rFonts w:ascii="Arial" w:eastAsia="Arial" w:hAnsi="Arial" w:cs="Arial"/>
                                <w:sz w:val="14"/>
                                <w:szCs w:val="14"/>
                              </w:rPr>
                              <w:t xml:space="preserve">Cena ostatních služeb dodávky </w:t>
                            </w:r>
                            <w:r>
                              <w:rPr>
                                <w:rFonts w:ascii="Arial" w:eastAsia="Arial" w:hAnsi="Arial" w:cs="Arial"/>
                                <w:sz w:val="14"/>
                                <w:szCs w:val="14"/>
                              </w:rPr>
                              <w:t>plynu je uvedena v cenlku Ob</w:t>
                            </w:r>
                            <w:r>
                              <w:rPr>
                                <w:rFonts w:ascii="Arial" w:eastAsia="Arial" w:hAnsi="Arial" w:cs="Arial"/>
                                <w:sz w:val="14"/>
                                <w:szCs w:val="14"/>
                              </w:rPr>
                              <w:softHyphen/>
                              <w:t xml:space="preserve">chodnlka, ve kterém jsou uvedeny aktuálnl prodejnl ceny plynu (dále jen </w:t>
                            </w:r>
                            <w:r>
                              <w:rPr>
                                <w:rFonts w:ascii="Arial" w:eastAsia="Arial" w:hAnsi="Arial" w:cs="Arial"/>
                                <w:b/>
                                <w:w w:val="92"/>
                                <w:sz w:val="15"/>
                                <w:szCs w:val="15"/>
                              </w:rPr>
                              <w:t>„Ceník").</w:t>
                            </w:r>
                          </w:p>
                          <w:p w:rsidR="009E2433" w:rsidRDefault="00DB1ED4">
                            <w:pPr>
                              <w:pStyle w:val="Style"/>
                              <w:numPr>
                                <w:ilvl w:val="0"/>
                                <w:numId w:val="7"/>
                              </w:numPr>
                              <w:spacing w:before="32" w:line="177" w:lineRule="atLeast"/>
                              <w:ind w:left="422" w:hanging="153"/>
                              <w:textAlignment w:val="baseline"/>
                            </w:pPr>
                            <w:r>
                              <w:rPr>
                                <w:rFonts w:ascii="Arial" w:eastAsia="Arial" w:hAnsi="Arial" w:cs="Arial"/>
                                <w:b/>
                                <w:w w:val="92"/>
                                <w:sz w:val="15"/>
                                <w:szCs w:val="15"/>
                              </w:rPr>
                              <w:t xml:space="preserve">daněmi, </w:t>
                            </w:r>
                            <w:r>
                              <w:rPr>
                                <w:rFonts w:ascii="Arial" w:eastAsia="Arial" w:hAnsi="Arial" w:cs="Arial"/>
                                <w:sz w:val="14"/>
                                <w:szCs w:val="14"/>
                              </w:rPr>
                              <w:t>kterými jsou daň z plynu a daň z přidané hodnoty (dále</w:t>
                            </w:r>
                          </w:p>
                          <w:p w:rsidR="009E2433" w:rsidRDefault="00DB1ED4">
                            <w:pPr>
                              <w:pStyle w:val="Style"/>
                              <w:spacing w:line="206" w:lineRule="atLeast"/>
                              <w:ind w:left="417"/>
                              <w:textAlignment w:val="baseline"/>
                            </w:pPr>
                            <w:r>
                              <w:rPr>
                                <w:rFonts w:ascii="Arial" w:eastAsia="Arial" w:hAnsi="Arial" w:cs="Arial"/>
                                <w:sz w:val="14"/>
                                <w:szCs w:val="14"/>
                              </w:rPr>
                              <w:t xml:space="preserve">jen </w:t>
                            </w:r>
                            <w:r>
                              <w:rPr>
                                <w:rFonts w:ascii="Arial" w:eastAsia="Arial" w:hAnsi="Arial" w:cs="Arial"/>
                                <w:b/>
                                <w:w w:val="92"/>
                                <w:sz w:val="15"/>
                                <w:szCs w:val="15"/>
                              </w:rPr>
                              <w:t xml:space="preserve">.DPH'') </w:t>
                            </w:r>
                            <w:r>
                              <w:rPr>
                                <w:rFonts w:ascii="Arial" w:eastAsia="Arial" w:hAnsi="Arial" w:cs="Arial"/>
                                <w:sz w:val="14"/>
                                <w:szCs w:val="14"/>
                              </w:rPr>
                              <w:t>ve výši dle obecně závazných právních předpisů.</w:t>
                            </w:r>
                          </w:p>
                          <w:p w:rsidR="009E2433" w:rsidRDefault="00DB1ED4">
                            <w:pPr>
                              <w:pStyle w:val="Style"/>
                              <w:spacing w:before="61" w:line="177" w:lineRule="atLeast"/>
                              <w:ind w:left="14" w:right="33"/>
                              <w:textAlignment w:val="baseline"/>
                            </w:pPr>
                            <w:r>
                              <w:rPr>
                                <w:rFonts w:ascii="Arial" w:eastAsia="Arial" w:hAnsi="Arial" w:cs="Arial"/>
                                <w:sz w:val="14"/>
                                <w:szCs w:val="14"/>
                              </w:rPr>
                              <w:t>2. Cena sdružené dodáv</w:t>
                            </w:r>
                            <w:r>
                              <w:rPr>
                                <w:rFonts w:ascii="Arial" w:eastAsia="Arial" w:hAnsi="Arial" w:cs="Arial"/>
                                <w:sz w:val="14"/>
                                <w:szCs w:val="14"/>
                              </w:rPr>
                              <w:t>ky plynu se vypočte způsobem uvedeným v Ceníku.</w:t>
                            </w:r>
                          </w:p>
                          <w:p w:rsidR="009E2433" w:rsidRDefault="00DB1ED4">
                            <w:pPr>
                              <w:pStyle w:val="Style"/>
                              <w:spacing w:before="51" w:line="182" w:lineRule="atLeast"/>
                              <w:ind w:left="28"/>
                              <w:jc w:val="both"/>
                              <w:textAlignment w:val="baseline"/>
                            </w:pPr>
                            <w:r>
                              <w:rPr>
                                <w:rFonts w:ascii="Arial" w:eastAsia="Arial" w:hAnsi="Arial" w:cs="Arial"/>
                                <w:sz w:val="14"/>
                                <w:szCs w:val="14"/>
                              </w:rPr>
                              <w:t>3. Zákazník kategorie Maloodběratel je povinen informovat Obchod</w:t>
                            </w:r>
                            <w:r>
                              <w:rPr>
                                <w:rFonts w:ascii="Arial" w:eastAsia="Arial" w:hAnsi="Arial" w:cs="Arial"/>
                                <w:sz w:val="14"/>
                                <w:szCs w:val="14"/>
                              </w:rPr>
                              <w:softHyphen/>
                              <w:t xml:space="preserve">nika o použiti plynu pro výrobu tepla v domovnlch kotelnách, dále pak o změnách a nových skutečnostech, které mohou ovlivnit povinnost placen! </w:t>
                            </w:r>
                            <w:r>
                              <w:rPr>
                                <w:rFonts w:ascii="Arial" w:eastAsia="Arial" w:hAnsi="Arial" w:cs="Arial"/>
                                <w:sz w:val="14"/>
                                <w:szCs w:val="14"/>
                              </w:rPr>
                              <w:t>daně z plynu dle obecně závazného právnlho předpisu.</w:t>
                            </w:r>
                          </w:p>
                          <w:p w:rsidR="009E2433" w:rsidRDefault="00DB1ED4">
                            <w:pPr>
                              <w:pStyle w:val="Style"/>
                              <w:spacing w:line="312" w:lineRule="atLeast"/>
                              <w:ind w:left="480"/>
                              <w:textAlignment w:val="baseline"/>
                            </w:pPr>
                            <w:r>
                              <w:rPr>
                                <w:rFonts w:ascii="Arial" w:eastAsia="Arial" w:hAnsi="Arial" w:cs="Arial"/>
                                <w:b/>
                                <w:sz w:val="18"/>
                                <w:szCs w:val="18"/>
                              </w:rPr>
                              <w:t xml:space="preserve">Článek </w:t>
                            </w:r>
                            <w:r>
                              <w:rPr>
                                <w:rFonts w:ascii="Arial" w:eastAsia="Arial" w:hAnsi="Arial" w:cs="Arial"/>
                                <w:w w:val="114"/>
                                <w:sz w:val="19"/>
                                <w:szCs w:val="19"/>
                              </w:rPr>
                              <w:t xml:space="preserve">Ill. </w:t>
                            </w:r>
                            <w:r>
                              <w:rPr>
                                <w:rFonts w:ascii="Arial" w:eastAsia="Arial" w:hAnsi="Arial" w:cs="Arial"/>
                                <w:b/>
                                <w:sz w:val="18"/>
                                <w:szCs w:val="18"/>
                              </w:rPr>
                              <w:t>Fakturační a platební podmínky</w:t>
                            </w:r>
                          </w:p>
                          <w:p w:rsidR="009E2433" w:rsidRDefault="00DB1ED4">
                            <w:pPr>
                              <w:pStyle w:val="Style"/>
                              <w:spacing w:before="61" w:line="177" w:lineRule="atLeast"/>
                              <w:ind w:left="14" w:right="33"/>
                              <w:textAlignment w:val="baseline"/>
                            </w:pPr>
                            <w:r>
                              <w:rPr>
                                <w:rFonts w:ascii="Arial" w:eastAsia="Arial" w:hAnsi="Arial" w:cs="Arial"/>
                                <w:sz w:val="14"/>
                                <w:szCs w:val="14"/>
                              </w:rPr>
                              <w:t>1. Cenu sdružené dodávky plynu je Zákazník povinen hradit průběžně zálohovým způsobem.</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2. Pro prvnl </w:t>
                            </w:r>
                            <w:r>
                              <w:rPr>
                                <w:rFonts w:ascii="Arial" w:eastAsia="Arial" w:hAnsi="Arial" w:cs="Arial"/>
                                <w:w w:val="90"/>
                                <w:sz w:val="16"/>
                                <w:szCs w:val="16"/>
                              </w:rPr>
                              <w:t xml:space="preserve">zúčtovací </w:t>
                            </w:r>
                            <w:r>
                              <w:rPr>
                                <w:rFonts w:ascii="Arial" w:eastAsia="Arial" w:hAnsi="Arial" w:cs="Arial"/>
                                <w:sz w:val="14"/>
                                <w:szCs w:val="14"/>
                              </w:rPr>
                              <w:t>obdob! výši zálohy na sdruženou dodávku ply</w:t>
                            </w:r>
                            <w:r>
                              <w:rPr>
                                <w:rFonts w:ascii="Arial" w:eastAsia="Arial" w:hAnsi="Arial" w:cs="Arial"/>
                                <w:sz w:val="14"/>
                                <w:szCs w:val="14"/>
                              </w:rPr>
                              <w:softHyphen/>
                              <w:t>nu sta</w:t>
                            </w:r>
                            <w:r>
                              <w:rPr>
                                <w:rFonts w:ascii="Arial" w:eastAsia="Arial" w:hAnsi="Arial" w:cs="Arial"/>
                                <w:sz w:val="14"/>
                                <w:szCs w:val="14"/>
                              </w:rPr>
                              <w:t>nov! Obchodnlk po dohodě se Zákaznlkem v rozsahu důvod</w:t>
                            </w:r>
                            <w:r>
                              <w:rPr>
                                <w:rFonts w:ascii="Arial" w:eastAsia="Arial" w:hAnsi="Arial" w:cs="Arial"/>
                                <w:sz w:val="14"/>
                                <w:szCs w:val="14"/>
                              </w:rPr>
                              <w:softHyphen/>
                              <w:t xml:space="preserve">ně předpokládané spotřeby za příslušné zúčtovací obdob! s ohledem k výkonu odběrných plynových zařlzení (dále jen </w:t>
                            </w:r>
                            <w:r>
                              <w:rPr>
                                <w:rFonts w:ascii="Arial" w:eastAsia="Arial" w:hAnsi="Arial" w:cs="Arial"/>
                                <w:b/>
                                <w:w w:val="92"/>
                                <w:sz w:val="15"/>
                                <w:szCs w:val="15"/>
                              </w:rPr>
                              <w:t xml:space="preserve">„OPZ"). </w:t>
                            </w:r>
                            <w:r>
                              <w:rPr>
                                <w:rFonts w:ascii="Arial" w:eastAsia="Arial" w:hAnsi="Arial" w:cs="Arial"/>
                                <w:sz w:val="14"/>
                                <w:szCs w:val="14"/>
                              </w:rPr>
                              <w:t>Výše zálohy pro prvnl zúčtovacl období je uvedena ve Smlouvě.</w:t>
                            </w:r>
                          </w:p>
                          <w:p w:rsidR="009E2433" w:rsidRDefault="00DB1ED4">
                            <w:pPr>
                              <w:pStyle w:val="Style"/>
                              <w:spacing w:before="51" w:line="182" w:lineRule="atLeast"/>
                              <w:ind w:left="28"/>
                              <w:jc w:val="both"/>
                              <w:textAlignment w:val="baseline"/>
                            </w:pPr>
                            <w:r>
                              <w:rPr>
                                <w:rFonts w:ascii="Arial" w:eastAsia="Arial" w:hAnsi="Arial" w:cs="Arial"/>
                                <w:sz w:val="14"/>
                                <w:szCs w:val="14"/>
                              </w:rPr>
                              <w:t>3. Obchodnlk je o</w:t>
                            </w:r>
                            <w:r>
                              <w:rPr>
                                <w:rFonts w:ascii="Arial" w:eastAsia="Arial" w:hAnsi="Arial" w:cs="Arial"/>
                                <w:sz w:val="14"/>
                                <w:szCs w:val="14"/>
                              </w:rPr>
                              <w:t xml:space="preserve">právněn stanovit frekvenci placeni záloh, provést úpravu jejich výše na základě skutečné spotřeby plynu v předchozích zúčtovacích obdobích, nebo jestliže nastaly skutečnosti, které ovlivní výši zúčtování (například změna ceny nebo daňových předpisů nebo </w:t>
                            </w:r>
                            <w:r>
                              <w:rPr>
                                <w:w w:val="90"/>
                                <w:sz w:val="18"/>
                                <w:szCs w:val="18"/>
                              </w:rPr>
                              <w:t>ro</w:t>
                            </w:r>
                            <w:r>
                              <w:rPr>
                                <w:w w:val="90"/>
                                <w:sz w:val="18"/>
                                <w:szCs w:val="18"/>
                              </w:rPr>
                              <w:t xml:space="preserve">zšířen! </w:t>
                            </w:r>
                            <w:r>
                              <w:rPr>
                                <w:rFonts w:ascii="Arial" w:eastAsia="Arial" w:hAnsi="Arial" w:cs="Arial"/>
                                <w:sz w:val="14"/>
                                <w:szCs w:val="14"/>
                              </w:rPr>
                              <w:t>odběru plynu), pokud se smluvnl strany nedohodnou jinak.</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6_3" o:spid="_x0000_s1061" type="#_x0000_t202" style="position:absolute;margin-left:.25pt;margin-top:83.55pt;width:242.95pt;height:620.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" filled="f" stroked="f">
                <v:fill opacity="0"/>
                <v:stroke joinstyle="round"/>
                <v:textbox style="mso-fit-shape-to-text:t" inset="0,0,2.5pt,0">
                  <w:txbxContent>
                    <w:p w:rsidR="009E2433" w:rsidRDefault="00DB1ED4">
                      <w:pPr>
                        <w:pStyle w:val="Style"/>
                        <w:spacing w:line="220" w:lineRule="atLeast"/>
                        <w:ind w:left="1152"/>
                        <w:textAlignment w:val="baseline"/>
                      </w:pPr>
                      <w:r>
                        <w:rPr>
                          <w:rFonts w:ascii="Arial" w:eastAsia="Arial" w:hAnsi="Arial" w:cs="Arial"/>
                          <w:b/>
                          <w:sz w:val="18"/>
                          <w:szCs w:val="18"/>
                        </w:rPr>
                        <w:t xml:space="preserve">Článek </w:t>
                      </w:r>
                      <w:r>
                        <w:rPr>
                          <w:rFonts w:ascii="Arial" w:eastAsia="Arial" w:hAnsi="Arial" w:cs="Arial"/>
                          <w:w w:val="114"/>
                          <w:sz w:val="19"/>
                          <w:szCs w:val="19"/>
                        </w:rPr>
                        <w:t xml:space="preserve">I. </w:t>
                      </w:r>
                      <w:r>
                        <w:rPr>
                          <w:rFonts w:ascii="Arial" w:eastAsia="Arial" w:hAnsi="Arial" w:cs="Arial"/>
                          <w:b/>
                          <w:sz w:val="18"/>
                          <w:szCs w:val="18"/>
                        </w:rPr>
                        <w:t>Úvodní ustanove</w:t>
                      </w:r>
                      <w:r>
                        <w:rPr>
                          <w:rFonts w:ascii="Arial" w:eastAsia="Arial" w:hAnsi="Arial" w:cs="Arial"/>
                          <w:b/>
                          <w:sz w:val="18"/>
                          <w:szCs w:val="18"/>
                        </w:rPr>
                        <w:t>ní</w:t>
                      </w:r>
                    </w:p>
                    <w:p w:rsidR="009E2433" w:rsidRDefault="00DB1ED4">
                      <w:pPr>
                        <w:pStyle w:val="Style"/>
                        <w:spacing w:before="51" w:line="182" w:lineRule="atLeast"/>
                        <w:ind w:left="28"/>
                        <w:jc w:val="both"/>
                        <w:textAlignment w:val="baseline"/>
                      </w:pPr>
                      <w:r>
                        <w:rPr>
                          <w:rFonts w:ascii="Arial" w:eastAsia="Arial" w:hAnsi="Arial" w:cs="Arial"/>
                          <w:sz w:val="14"/>
                          <w:szCs w:val="14"/>
                        </w:rPr>
                        <w:t>1. Tyto obchodní podmínky dodávky zemního plynu (dále jen „OP'') jsou nedílnou součásti Smlouvy o sdružených službách dodávky zem</w:t>
                      </w:r>
                      <w:r>
                        <w:rPr>
                          <w:rFonts w:ascii="Arial" w:eastAsia="Arial" w:hAnsi="Arial" w:cs="Arial"/>
                          <w:sz w:val="14"/>
                          <w:szCs w:val="14"/>
                        </w:rPr>
                        <w:softHyphen/>
                        <w:t xml:space="preserve">nlho plynu (dále jen </w:t>
                      </w:r>
                      <w:r>
                        <w:rPr>
                          <w:rFonts w:ascii="Arial" w:eastAsia="Arial" w:hAnsi="Arial" w:cs="Arial"/>
                          <w:b/>
                          <w:w w:val="92"/>
                          <w:sz w:val="15"/>
                          <w:szCs w:val="15"/>
                        </w:rPr>
                        <w:t xml:space="preserve">„Smlouva''), </w:t>
                      </w:r>
                      <w:r>
                        <w:rPr>
                          <w:rFonts w:ascii="Arial" w:eastAsia="Arial" w:hAnsi="Arial" w:cs="Arial"/>
                          <w:sz w:val="14"/>
                          <w:szCs w:val="14"/>
                        </w:rPr>
                        <w:t xml:space="preserve">která bude uzavřená po 1. 1. 2016. OP upravují další vzájemná práva a povinnosti Pražské </w:t>
                      </w:r>
                      <w:r>
                        <w:rPr>
                          <w:rFonts w:ascii="Arial" w:eastAsia="Arial" w:hAnsi="Arial" w:cs="Arial"/>
                          <w:sz w:val="14"/>
                          <w:szCs w:val="14"/>
                        </w:rPr>
                        <w:t xml:space="preserve">plynárenské, a.s., (dále jen </w:t>
                      </w:r>
                      <w:r>
                        <w:rPr>
                          <w:rFonts w:ascii="Arial" w:eastAsia="Arial" w:hAnsi="Arial" w:cs="Arial"/>
                          <w:b/>
                          <w:w w:val="92"/>
                          <w:sz w:val="15"/>
                          <w:szCs w:val="15"/>
                        </w:rPr>
                        <w:t xml:space="preserve">.Obchodník") </w:t>
                      </w:r>
                      <w:r>
                        <w:rPr>
                          <w:rFonts w:ascii="Arial" w:eastAsia="Arial" w:hAnsi="Arial" w:cs="Arial"/>
                          <w:sz w:val="14"/>
                          <w:szCs w:val="14"/>
                        </w:rPr>
                        <w:t xml:space="preserve">a zákazníka v kategorii Domácnost nebo v kategorii Maloodběratel (dále jen </w:t>
                      </w:r>
                      <w:r>
                        <w:rPr>
                          <w:rFonts w:ascii="Arial" w:eastAsia="Arial" w:hAnsi="Arial" w:cs="Arial"/>
                          <w:b/>
                          <w:w w:val="92"/>
                          <w:sz w:val="15"/>
                          <w:szCs w:val="15"/>
                        </w:rPr>
                        <w:t>„Zákazník'').</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2. Práva a povinnosti smluvnlch stran se </w:t>
                      </w:r>
                      <w:r>
                        <w:rPr>
                          <w:sz w:val="14"/>
                          <w:szCs w:val="14"/>
                        </w:rPr>
                        <w:t xml:space="preserve">řldí </w:t>
                      </w:r>
                      <w:r>
                        <w:rPr>
                          <w:rFonts w:ascii="Arial" w:eastAsia="Arial" w:hAnsi="Arial" w:cs="Arial"/>
                          <w:sz w:val="14"/>
                          <w:szCs w:val="14"/>
                        </w:rPr>
                        <w:t>obecně závaznými práv</w:t>
                      </w:r>
                      <w:r>
                        <w:rPr>
                          <w:rFonts w:ascii="Arial" w:eastAsia="Arial" w:hAnsi="Arial" w:cs="Arial"/>
                          <w:sz w:val="14"/>
                          <w:szCs w:val="14"/>
                        </w:rPr>
                        <w:softHyphen/>
                        <w:t xml:space="preserve">ními předpisy české republiky, předevšfm zákonem člslo </w:t>
                      </w:r>
                      <w:r>
                        <w:rPr>
                          <w:rFonts w:ascii="Arial" w:eastAsia="Arial" w:hAnsi="Arial" w:cs="Arial"/>
                          <w:sz w:val="14"/>
                          <w:szCs w:val="14"/>
                        </w:rPr>
                        <w:t xml:space="preserve">89/2012 Sb., občanským zákoníkem, v platném zněnl, (dále jen </w:t>
                      </w:r>
                      <w:r>
                        <w:rPr>
                          <w:rFonts w:ascii="Arial" w:eastAsia="Arial" w:hAnsi="Arial" w:cs="Arial"/>
                          <w:b/>
                          <w:w w:val="92"/>
                          <w:sz w:val="15"/>
                          <w:szCs w:val="15"/>
                        </w:rPr>
                        <w:t xml:space="preserve">.NOZ"), </w:t>
                      </w:r>
                      <w:r>
                        <w:rPr>
                          <w:rFonts w:ascii="Arial" w:eastAsia="Arial" w:hAnsi="Arial" w:cs="Arial"/>
                          <w:sz w:val="14"/>
                          <w:szCs w:val="14"/>
                        </w:rPr>
                        <w:t>a zákonem člslo 458/2000 Sb., o podmfnkách podnikán! a o výkonu státnl sprá</w:t>
                      </w:r>
                      <w:r>
                        <w:rPr>
                          <w:rFonts w:ascii="Arial" w:eastAsia="Arial" w:hAnsi="Arial" w:cs="Arial"/>
                          <w:sz w:val="14"/>
                          <w:szCs w:val="14"/>
                        </w:rPr>
                        <w:softHyphen/>
                        <w:t xml:space="preserve">vy v energetických odvětvích, ve zněnl pozdějšlch předplsů, (dále jen </w:t>
                      </w:r>
                      <w:r>
                        <w:rPr>
                          <w:rFonts w:ascii="Arial" w:eastAsia="Arial" w:hAnsi="Arial" w:cs="Arial"/>
                          <w:b/>
                          <w:w w:val="92"/>
                          <w:sz w:val="15"/>
                          <w:szCs w:val="15"/>
                        </w:rPr>
                        <w:t xml:space="preserve">,.energetický zákon" </w:t>
                      </w:r>
                      <w:r>
                        <w:rPr>
                          <w:rFonts w:ascii="Arial" w:eastAsia="Arial" w:hAnsi="Arial" w:cs="Arial"/>
                          <w:sz w:val="14"/>
                          <w:szCs w:val="14"/>
                        </w:rPr>
                        <w:t xml:space="preserve">nebo </w:t>
                      </w:r>
                      <w:r>
                        <w:rPr>
                          <w:rFonts w:ascii="Arial" w:eastAsia="Arial" w:hAnsi="Arial" w:cs="Arial"/>
                          <w:b/>
                          <w:w w:val="92"/>
                          <w:sz w:val="15"/>
                          <w:szCs w:val="15"/>
                        </w:rPr>
                        <w:t>„EZ'').</w:t>
                      </w:r>
                    </w:p>
                    <w:p w:rsidR="009E2433" w:rsidRDefault="00DB1ED4">
                      <w:pPr>
                        <w:pStyle w:val="Style"/>
                        <w:spacing w:before="51" w:line="182" w:lineRule="atLeast"/>
                        <w:ind w:left="28"/>
                        <w:jc w:val="both"/>
                        <w:textAlignment w:val="baseline"/>
                      </w:pPr>
                      <w:r>
                        <w:rPr>
                          <w:rFonts w:ascii="Arial" w:eastAsia="Arial" w:hAnsi="Arial" w:cs="Arial"/>
                          <w:sz w:val="14"/>
                          <w:szCs w:val="14"/>
                        </w:rPr>
                        <w:t>3. Záka</w:t>
                      </w:r>
                      <w:r>
                        <w:rPr>
                          <w:rFonts w:ascii="Arial" w:eastAsia="Arial" w:hAnsi="Arial" w:cs="Arial"/>
                          <w:sz w:val="14"/>
                          <w:szCs w:val="14"/>
                        </w:rPr>
                        <w:t>znlkem kategorie Domácnost je fyzická osoba, která zem</w:t>
                      </w:r>
                      <w:r>
                        <w:rPr>
                          <w:rFonts w:ascii="Arial" w:eastAsia="Arial" w:hAnsi="Arial" w:cs="Arial"/>
                          <w:sz w:val="14"/>
                          <w:szCs w:val="14"/>
                        </w:rPr>
                        <w:softHyphen/>
                        <w:t xml:space="preserve">ni plyn (dále jen </w:t>
                      </w:r>
                      <w:r>
                        <w:rPr>
                          <w:rFonts w:ascii="Arial" w:eastAsia="Arial" w:hAnsi="Arial" w:cs="Arial"/>
                          <w:b/>
                          <w:w w:val="92"/>
                          <w:sz w:val="15"/>
                          <w:szCs w:val="15"/>
                        </w:rPr>
                        <w:t xml:space="preserve">„plyn") </w:t>
                      </w:r>
                      <w:r>
                        <w:rPr>
                          <w:rFonts w:ascii="Arial" w:eastAsia="Arial" w:hAnsi="Arial" w:cs="Arial"/>
                          <w:sz w:val="14"/>
                          <w:szCs w:val="14"/>
                        </w:rPr>
                        <w:t xml:space="preserve">odeblrá pro svou osobnl potřebu souvisejíc! s bydlenlm či potřebu členů jeho domácnosti. Zákaznlkem kategorie Maloodběratel je fyzická nebo právnická osoba, která plyn </w:t>
                      </w:r>
                      <w:r>
                        <w:rPr>
                          <w:rFonts w:ascii="Arial" w:eastAsia="Arial" w:hAnsi="Arial" w:cs="Arial"/>
                          <w:w w:val="90"/>
                          <w:sz w:val="16"/>
                          <w:szCs w:val="16"/>
                        </w:rPr>
                        <w:t>odebírá</w:t>
                      </w:r>
                      <w:r>
                        <w:rPr>
                          <w:rFonts w:ascii="Arial" w:eastAsia="Arial" w:hAnsi="Arial" w:cs="Arial"/>
                          <w:w w:val="90"/>
                          <w:sz w:val="16"/>
                          <w:szCs w:val="16"/>
                        </w:rPr>
                        <w:t xml:space="preserve"> </w:t>
                      </w:r>
                      <w:r>
                        <w:rPr>
                          <w:rFonts w:ascii="Arial" w:eastAsia="Arial" w:hAnsi="Arial" w:cs="Arial"/>
                          <w:sz w:val="14"/>
                          <w:szCs w:val="14"/>
                        </w:rPr>
                        <w:t>pro účely podnikáni s ročním odběrem plynu do 630 000 kVv'h.</w:t>
                      </w:r>
                    </w:p>
                    <w:p w:rsidR="009E2433" w:rsidRDefault="00DB1ED4">
                      <w:pPr>
                        <w:pStyle w:val="Style"/>
                        <w:spacing w:before="51" w:line="182" w:lineRule="atLeast"/>
                        <w:ind w:left="28"/>
                        <w:jc w:val="both"/>
                        <w:textAlignment w:val="baseline"/>
                      </w:pPr>
                      <w:r>
                        <w:rPr>
                          <w:rFonts w:ascii="Arial" w:eastAsia="Arial" w:hAnsi="Arial" w:cs="Arial"/>
                          <w:b/>
                          <w:sz w:val="14"/>
                          <w:szCs w:val="14"/>
                        </w:rPr>
                        <w:t xml:space="preserve">4. </w:t>
                      </w:r>
                      <w:r>
                        <w:rPr>
                          <w:rFonts w:ascii="Arial" w:eastAsia="Arial" w:hAnsi="Arial" w:cs="Arial"/>
                          <w:sz w:val="14"/>
                          <w:szCs w:val="14"/>
                        </w:rPr>
                        <w:t>Distribuční služby jsou poskytovány Obchodnlkem v souladu se smlouvou o pl'ipojenl k distribučnl soustavě, kterou Zákaznlk uzaví</w:t>
                      </w:r>
                      <w:r>
                        <w:rPr>
                          <w:rFonts w:ascii="Arial" w:eastAsia="Arial" w:hAnsi="Arial" w:cs="Arial"/>
                          <w:sz w:val="14"/>
                          <w:szCs w:val="14"/>
                        </w:rPr>
                        <w:softHyphen/>
                        <w:t>rá s mfstně příslušným provozovatelem distribučnl soustavy (dá</w:t>
                      </w:r>
                      <w:r>
                        <w:rPr>
                          <w:rFonts w:ascii="Arial" w:eastAsia="Arial" w:hAnsi="Arial" w:cs="Arial"/>
                          <w:sz w:val="14"/>
                          <w:szCs w:val="14"/>
                        </w:rPr>
                        <w:t xml:space="preserve">le jen </w:t>
                      </w:r>
                      <w:r>
                        <w:rPr>
                          <w:rFonts w:ascii="Arial" w:eastAsia="Arial" w:hAnsi="Arial" w:cs="Arial"/>
                          <w:b/>
                          <w:w w:val="92"/>
                          <w:sz w:val="15"/>
                          <w:szCs w:val="15"/>
                        </w:rPr>
                        <w:t xml:space="preserve">„PDS"), </w:t>
                      </w:r>
                      <w:r>
                        <w:rPr>
                          <w:rFonts w:ascii="Arial" w:eastAsia="Arial" w:hAnsi="Arial" w:cs="Arial"/>
                          <w:sz w:val="14"/>
                          <w:szCs w:val="14"/>
                        </w:rPr>
                        <w:t xml:space="preserve">a v souladu s Řádem provozovatele distribuční soustavy (dále jen </w:t>
                      </w:r>
                      <w:r>
                        <w:rPr>
                          <w:rFonts w:ascii="Arial" w:eastAsia="Arial" w:hAnsi="Arial" w:cs="Arial"/>
                          <w:b/>
                          <w:w w:val="92"/>
                          <w:sz w:val="15"/>
                          <w:szCs w:val="15"/>
                        </w:rPr>
                        <w:t>„ŘPDS").</w:t>
                      </w:r>
                    </w:p>
                    <w:p w:rsidR="009E2433" w:rsidRDefault="00DB1ED4">
                      <w:pPr>
                        <w:pStyle w:val="Style"/>
                        <w:spacing w:line="316" w:lineRule="atLeast"/>
                        <w:ind w:left="1737"/>
                        <w:textAlignment w:val="baseline"/>
                      </w:pPr>
                      <w:r>
                        <w:rPr>
                          <w:rFonts w:ascii="Arial" w:eastAsia="Arial" w:hAnsi="Arial" w:cs="Arial"/>
                          <w:b/>
                          <w:sz w:val="18"/>
                          <w:szCs w:val="18"/>
                        </w:rPr>
                        <w:t>Článek li. Cena</w:t>
                      </w:r>
                    </w:p>
                    <w:p w:rsidR="009E2433" w:rsidRDefault="00DB1ED4">
                      <w:pPr>
                        <w:pStyle w:val="Style"/>
                        <w:numPr>
                          <w:ilvl w:val="0"/>
                          <w:numId w:val="4"/>
                        </w:numPr>
                        <w:spacing w:line="235" w:lineRule="atLeast"/>
                        <w:ind w:left="283" w:hanging="230"/>
                        <w:textAlignment w:val="baseline"/>
                      </w:pPr>
                      <w:r>
                        <w:rPr>
                          <w:rFonts w:ascii="Arial" w:eastAsia="Arial" w:hAnsi="Arial" w:cs="Arial"/>
                          <w:sz w:val="14"/>
                          <w:szCs w:val="14"/>
                        </w:rPr>
                        <w:t>Cenou se rozum! cena sdružené dodávky plynu, která je tvořena:</w:t>
                      </w:r>
                    </w:p>
                    <w:p w:rsidR="009E2433" w:rsidRDefault="00DB1ED4">
                      <w:pPr>
                        <w:pStyle w:val="Style"/>
                        <w:numPr>
                          <w:ilvl w:val="0"/>
                          <w:numId w:val="5"/>
                        </w:numPr>
                        <w:spacing w:line="211" w:lineRule="atLeast"/>
                        <w:ind w:left="456" w:hanging="177"/>
                        <w:textAlignment w:val="baseline"/>
                      </w:pPr>
                      <w:r>
                        <w:rPr>
                          <w:rFonts w:ascii="Arial" w:eastAsia="Arial" w:hAnsi="Arial" w:cs="Arial"/>
                          <w:b/>
                          <w:w w:val="92"/>
                          <w:sz w:val="15"/>
                          <w:szCs w:val="15"/>
                        </w:rPr>
                        <w:t xml:space="preserve">regulovanou složkou ceny, </w:t>
                      </w:r>
                      <w:r>
                        <w:rPr>
                          <w:rFonts w:ascii="Arial" w:eastAsia="Arial" w:hAnsi="Arial" w:cs="Arial"/>
                          <w:sz w:val="14"/>
                          <w:szCs w:val="14"/>
                        </w:rPr>
                        <w:t>která se skládá z:</w:t>
                      </w:r>
                    </w:p>
                    <w:p w:rsidR="009E2433" w:rsidRDefault="00DB1ED4">
                      <w:pPr>
                        <w:pStyle w:val="Style"/>
                        <w:spacing w:before="23" w:line="182" w:lineRule="atLeast"/>
                        <w:ind w:left="705" w:hanging="705"/>
                        <w:jc w:val="both"/>
                        <w:textAlignment w:val="baseline"/>
                      </w:pPr>
                      <w:r>
                        <w:rPr>
                          <w:rFonts w:ascii="Arial" w:eastAsia="Arial" w:hAnsi="Arial" w:cs="Arial"/>
                          <w:sz w:val="14"/>
                          <w:szCs w:val="14"/>
                        </w:rPr>
                        <w:t>aa) ceny za distribuci plynu, která je slož</w:t>
                      </w:r>
                      <w:r>
                        <w:rPr>
                          <w:rFonts w:ascii="Arial" w:eastAsia="Arial" w:hAnsi="Arial" w:cs="Arial"/>
                          <w:sz w:val="14"/>
                          <w:szCs w:val="14"/>
                        </w:rPr>
                        <w:t>ena z pevné ceny za odebraný plyn v Kč/MVv'h a pevné roční ceny za denní re</w:t>
                      </w:r>
                      <w:r>
                        <w:rPr>
                          <w:rFonts w:ascii="Arial" w:eastAsia="Arial" w:hAnsi="Arial" w:cs="Arial"/>
                          <w:sz w:val="14"/>
                          <w:szCs w:val="14"/>
                        </w:rPr>
                        <w:softHyphen/>
                        <w:t>zervovanou pevnou distribučnl kapacitu v Kč/tis. m• nebo stálého měslčnlho platu za přistavenou kapacitu v Kč/měslc,</w:t>
                      </w:r>
                    </w:p>
                    <w:p w:rsidR="009E2433" w:rsidRDefault="00DB1ED4">
                      <w:pPr>
                        <w:pStyle w:val="Style"/>
                        <w:spacing w:line="206" w:lineRule="atLeast"/>
                        <w:ind w:left="417"/>
                        <w:textAlignment w:val="baseline"/>
                      </w:pPr>
                      <w:r>
                        <w:rPr>
                          <w:rFonts w:ascii="Arial" w:eastAsia="Arial" w:hAnsi="Arial" w:cs="Arial"/>
                          <w:sz w:val="14"/>
                          <w:szCs w:val="14"/>
                        </w:rPr>
                        <w:t>ab) ceny za činnosti operátora trhu OTE, a. s., stanovené jako</w:t>
                      </w:r>
                    </w:p>
                    <w:p w:rsidR="009E2433" w:rsidRDefault="00DB1ED4">
                      <w:pPr>
                        <w:pStyle w:val="Style"/>
                        <w:spacing w:line="177" w:lineRule="atLeast"/>
                        <w:ind w:left="696"/>
                        <w:textAlignment w:val="baseline"/>
                      </w:pPr>
                      <w:r>
                        <w:rPr>
                          <w:rFonts w:ascii="Arial" w:eastAsia="Arial" w:hAnsi="Arial" w:cs="Arial"/>
                          <w:sz w:val="14"/>
                          <w:szCs w:val="14"/>
                        </w:rPr>
                        <w:t>cena pevná v Kč/MVv'h ..</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Tyto ceny stanovuje Energetický regulačnl úřad (dále jen „ERÚ") pro </w:t>
                      </w:r>
                      <w:r>
                        <w:rPr>
                          <w:w w:val="85"/>
                          <w:sz w:val="17"/>
                          <w:szCs w:val="17"/>
                        </w:rPr>
                        <w:t xml:space="preserve">příslušného </w:t>
                      </w:r>
                      <w:r>
                        <w:rPr>
                          <w:rFonts w:ascii="Arial" w:eastAsia="Arial" w:hAnsi="Arial" w:cs="Arial"/>
                          <w:sz w:val="14"/>
                          <w:szCs w:val="14"/>
                        </w:rPr>
                        <w:t xml:space="preserve">PDS podle mlsta pl'ipojenl Zákaznlka ve svém cenovém rozhodnut!. Zněnl cenových rozhodnuti je uveřejněno na </w:t>
                      </w:r>
                      <w:hyperlink r:id="rId11">
                        <w:r>
                          <w:rPr>
                            <w:rFonts w:ascii="Arial" w:eastAsia="Arial" w:hAnsi="Arial" w:cs="Arial"/>
                            <w:color w:val="0000FF"/>
                            <w:sz w:val="14"/>
                            <w:szCs w:val="14"/>
                            <w:u w:val="single"/>
                          </w:rPr>
                          <w:t>www.e</w:t>
                        </w:r>
                        <w:r>
                          <w:rPr>
                            <w:rFonts w:ascii="Arial" w:eastAsia="Arial" w:hAnsi="Arial" w:cs="Arial"/>
                            <w:color w:val="0000FF"/>
                            <w:sz w:val="14"/>
                            <w:szCs w:val="14"/>
                            <w:u w:val="single"/>
                          </w:rPr>
                          <w:t>ru.cz.</w:t>
                        </w:r>
                      </w:hyperlink>
                    </w:p>
                    <w:p w:rsidR="009E2433" w:rsidRDefault="00DB1ED4">
                      <w:pPr>
                        <w:pStyle w:val="Style"/>
                        <w:numPr>
                          <w:ilvl w:val="0"/>
                          <w:numId w:val="6"/>
                        </w:numPr>
                        <w:spacing w:before="32" w:line="177" w:lineRule="atLeast"/>
                        <w:ind w:left="422" w:hanging="158"/>
                        <w:textAlignment w:val="baseline"/>
                      </w:pPr>
                      <w:r>
                        <w:rPr>
                          <w:rFonts w:ascii="Arial" w:eastAsia="Arial" w:hAnsi="Arial" w:cs="Arial"/>
                          <w:b/>
                          <w:w w:val="92"/>
                          <w:sz w:val="15"/>
                          <w:szCs w:val="15"/>
                        </w:rPr>
                        <w:t xml:space="preserve">neregulovanou složkou ceny </w:t>
                      </w:r>
                      <w:r>
                        <w:rPr>
                          <w:rFonts w:ascii="Arial" w:eastAsia="Arial" w:hAnsi="Arial" w:cs="Arial"/>
                          <w:sz w:val="14"/>
                          <w:szCs w:val="14"/>
                        </w:rPr>
                        <w:t>označovanou jako cena ostat</w:t>
                      </w:r>
                      <w:r>
                        <w:rPr>
                          <w:rFonts w:ascii="Arial" w:eastAsia="Arial" w:hAnsi="Arial" w:cs="Arial"/>
                          <w:sz w:val="14"/>
                          <w:szCs w:val="14"/>
                        </w:rPr>
                        <w:softHyphen/>
                        <w:t>nfch služeb dodávky plynu, která se skládá z:</w:t>
                      </w:r>
                    </w:p>
                    <w:p w:rsidR="009E2433" w:rsidRDefault="00DB1ED4">
                      <w:pPr>
                        <w:pStyle w:val="Style"/>
                        <w:spacing w:line="206" w:lineRule="atLeast"/>
                        <w:ind w:left="417"/>
                        <w:textAlignment w:val="baseline"/>
                      </w:pPr>
                      <w:r>
                        <w:rPr>
                          <w:rFonts w:ascii="Arial" w:eastAsia="Arial" w:hAnsi="Arial" w:cs="Arial"/>
                          <w:sz w:val="14"/>
                          <w:szCs w:val="14"/>
                        </w:rPr>
                        <w:t>ba) komoditnl složky ceny v Kč/MVv'h,</w:t>
                      </w:r>
                    </w:p>
                    <w:p w:rsidR="009E2433" w:rsidRDefault="00DB1ED4">
                      <w:pPr>
                        <w:pStyle w:val="Style"/>
                        <w:spacing w:line="206" w:lineRule="atLeast"/>
                        <w:ind w:left="417"/>
                        <w:textAlignment w:val="baseline"/>
                      </w:pPr>
                      <w:r>
                        <w:rPr>
                          <w:rFonts w:ascii="Arial" w:eastAsia="Arial" w:hAnsi="Arial" w:cs="Arial"/>
                          <w:sz w:val="14"/>
                          <w:szCs w:val="14"/>
                        </w:rPr>
                        <w:t>bb) kapacitnl složky ceny Kč/tis. m• nebo stálého měslčnlho pla-</w:t>
                      </w:r>
                    </w:p>
                    <w:p w:rsidR="009E2433" w:rsidRDefault="00DB1ED4">
                      <w:pPr>
                        <w:pStyle w:val="Style"/>
                        <w:spacing w:line="177" w:lineRule="atLeast"/>
                        <w:ind w:left="696"/>
                        <w:textAlignment w:val="baseline"/>
                      </w:pPr>
                      <w:r>
                        <w:rPr>
                          <w:rFonts w:ascii="Arial" w:eastAsia="Arial" w:hAnsi="Arial" w:cs="Arial"/>
                          <w:sz w:val="14"/>
                          <w:szCs w:val="14"/>
                        </w:rPr>
                        <w:t>tu v Kč/měsfc.</w:t>
                      </w:r>
                    </w:p>
                    <w:p w:rsidR="009E2433" w:rsidRDefault="00DB1ED4">
                      <w:pPr>
                        <w:pStyle w:val="Style"/>
                        <w:spacing w:before="37" w:line="177" w:lineRule="atLeast"/>
                        <w:ind w:left="422"/>
                        <w:jc w:val="both"/>
                        <w:textAlignment w:val="baseline"/>
                      </w:pPr>
                      <w:r>
                        <w:rPr>
                          <w:rFonts w:ascii="Arial" w:eastAsia="Arial" w:hAnsi="Arial" w:cs="Arial"/>
                          <w:sz w:val="14"/>
                          <w:szCs w:val="14"/>
                        </w:rPr>
                        <w:t xml:space="preserve">Cena ostatních služeb dodávky </w:t>
                      </w:r>
                      <w:r>
                        <w:rPr>
                          <w:rFonts w:ascii="Arial" w:eastAsia="Arial" w:hAnsi="Arial" w:cs="Arial"/>
                          <w:sz w:val="14"/>
                          <w:szCs w:val="14"/>
                        </w:rPr>
                        <w:t>plynu je uvedena v cenlku Ob</w:t>
                      </w:r>
                      <w:r>
                        <w:rPr>
                          <w:rFonts w:ascii="Arial" w:eastAsia="Arial" w:hAnsi="Arial" w:cs="Arial"/>
                          <w:sz w:val="14"/>
                          <w:szCs w:val="14"/>
                        </w:rPr>
                        <w:softHyphen/>
                        <w:t xml:space="preserve">chodnlka, ve kterém jsou uvedeny aktuálnl prodejnl ceny plynu (dále jen </w:t>
                      </w:r>
                      <w:r>
                        <w:rPr>
                          <w:rFonts w:ascii="Arial" w:eastAsia="Arial" w:hAnsi="Arial" w:cs="Arial"/>
                          <w:b/>
                          <w:w w:val="92"/>
                          <w:sz w:val="15"/>
                          <w:szCs w:val="15"/>
                        </w:rPr>
                        <w:t>„Ceník").</w:t>
                      </w:r>
                    </w:p>
                    <w:p w:rsidR="009E2433" w:rsidRDefault="00DB1ED4">
                      <w:pPr>
                        <w:pStyle w:val="Style"/>
                        <w:numPr>
                          <w:ilvl w:val="0"/>
                          <w:numId w:val="7"/>
                        </w:numPr>
                        <w:spacing w:before="32" w:line="177" w:lineRule="atLeast"/>
                        <w:ind w:left="422" w:hanging="153"/>
                        <w:textAlignment w:val="baseline"/>
                      </w:pPr>
                      <w:r>
                        <w:rPr>
                          <w:rFonts w:ascii="Arial" w:eastAsia="Arial" w:hAnsi="Arial" w:cs="Arial"/>
                          <w:b/>
                          <w:w w:val="92"/>
                          <w:sz w:val="15"/>
                          <w:szCs w:val="15"/>
                        </w:rPr>
                        <w:t xml:space="preserve">daněmi, </w:t>
                      </w:r>
                      <w:r>
                        <w:rPr>
                          <w:rFonts w:ascii="Arial" w:eastAsia="Arial" w:hAnsi="Arial" w:cs="Arial"/>
                          <w:sz w:val="14"/>
                          <w:szCs w:val="14"/>
                        </w:rPr>
                        <w:t>kterými jsou daň z plynu a daň z přidané hodnoty (dále</w:t>
                      </w:r>
                    </w:p>
                    <w:p w:rsidR="009E2433" w:rsidRDefault="00DB1ED4">
                      <w:pPr>
                        <w:pStyle w:val="Style"/>
                        <w:spacing w:line="206" w:lineRule="atLeast"/>
                        <w:ind w:left="417"/>
                        <w:textAlignment w:val="baseline"/>
                      </w:pPr>
                      <w:r>
                        <w:rPr>
                          <w:rFonts w:ascii="Arial" w:eastAsia="Arial" w:hAnsi="Arial" w:cs="Arial"/>
                          <w:sz w:val="14"/>
                          <w:szCs w:val="14"/>
                        </w:rPr>
                        <w:t xml:space="preserve">jen </w:t>
                      </w:r>
                      <w:r>
                        <w:rPr>
                          <w:rFonts w:ascii="Arial" w:eastAsia="Arial" w:hAnsi="Arial" w:cs="Arial"/>
                          <w:b/>
                          <w:w w:val="92"/>
                          <w:sz w:val="15"/>
                          <w:szCs w:val="15"/>
                        </w:rPr>
                        <w:t xml:space="preserve">.DPH'') </w:t>
                      </w:r>
                      <w:r>
                        <w:rPr>
                          <w:rFonts w:ascii="Arial" w:eastAsia="Arial" w:hAnsi="Arial" w:cs="Arial"/>
                          <w:sz w:val="14"/>
                          <w:szCs w:val="14"/>
                        </w:rPr>
                        <w:t>ve výši dle obecně závazných právních předpisů.</w:t>
                      </w:r>
                    </w:p>
                    <w:p w:rsidR="009E2433" w:rsidRDefault="00DB1ED4">
                      <w:pPr>
                        <w:pStyle w:val="Style"/>
                        <w:spacing w:before="61" w:line="177" w:lineRule="atLeast"/>
                        <w:ind w:left="14" w:right="33"/>
                        <w:textAlignment w:val="baseline"/>
                      </w:pPr>
                      <w:r>
                        <w:rPr>
                          <w:rFonts w:ascii="Arial" w:eastAsia="Arial" w:hAnsi="Arial" w:cs="Arial"/>
                          <w:sz w:val="14"/>
                          <w:szCs w:val="14"/>
                        </w:rPr>
                        <w:t>2. Cena sdružené dodáv</w:t>
                      </w:r>
                      <w:r>
                        <w:rPr>
                          <w:rFonts w:ascii="Arial" w:eastAsia="Arial" w:hAnsi="Arial" w:cs="Arial"/>
                          <w:sz w:val="14"/>
                          <w:szCs w:val="14"/>
                        </w:rPr>
                        <w:t>ky plynu se vypočte způsobem uvedeným v Ceníku.</w:t>
                      </w:r>
                    </w:p>
                    <w:p w:rsidR="009E2433" w:rsidRDefault="00DB1ED4">
                      <w:pPr>
                        <w:pStyle w:val="Style"/>
                        <w:spacing w:before="51" w:line="182" w:lineRule="atLeast"/>
                        <w:ind w:left="28"/>
                        <w:jc w:val="both"/>
                        <w:textAlignment w:val="baseline"/>
                      </w:pPr>
                      <w:r>
                        <w:rPr>
                          <w:rFonts w:ascii="Arial" w:eastAsia="Arial" w:hAnsi="Arial" w:cs="Arial"/>
                          <w:sz w:val="14"/>
                          <w:szCs w:val="14"/>
                        </w:rPr>
                        <w:t>3. Zákazník kategorie Maloodběratel je povinen informovat Obchod</w:t>
                      </w:r>
                      <w:r>
                        <w:rPr>
                          <w:rFonts w:ascii="Arial" w:eastAsia="Arial" w:hAnsi="Arial" w:cs="Arial"/>
                          <w:sz w:val="14"/>
                          <w:szCs w:val="14"/>
                        </w:rPr>
                        <w:softHyphen/>
                        <w:t xml:space="preserve">nika o použiti plynu pro výrobu tepla v domovnlch kotelnách, dále pak o změnách a nových skutečnostech, které mohou ovlivnit povinnost placen! </w:t>
                      </w:r>
                      <w:r>
                        <w:rPr>
                          <w:rFonts w:ascii="Arial" w:eastAsia="Arial" w:hAnsi="Arial" w:cs="Arial"/>
                          <w:sz w:val="14"/>
                          <w:szCs w:val="14"/>
                        </w:rPr>
                        <w:t>daně z plynu dle obecně závazného právnlho předpisu.</w:t>
                      </w:r>
                    </w:p>
                    <w:p w:rsidR="009E2433" w:rsidRDefault="00DB1ED4">
                      <w:pPr>
                        <w:pStyle w:val="Style"/>
                        <w:spacing w:line="312" w:lineRule="atLeast"/>
                        <w:ind w:left="480"/>
                        <w:textAlignment w:val="baseline"/>
                      </w:pPr>
                      <w:r>
                        <w:rPr>
                          <w:rFonts w:ascii="Arial" w:eastAsia="Arial" w:hAnsi="Arial" w:cs="Arial"/>
                          <w:b/>
                          <w:sz w:val="18"/>
                          <w:szCs w:val="18"/>
                        </w:rPr>
                        <w:t xml:space="preserve">Článek </w:t>
                      </w:r>
                      <w:r>
                        <w:rPr>
                          <w:rFonts w:ascii="Arial" w:eastAsia="Arial" w:hAnsi="Arial" w:cs="Arial"/>
                          <w:w w:val="114"/>
                          <w:sz w:val="19"/>
                          <w:szCs w:val="19"/>
                        </w:rPr>
                        <w:t xml:space="preserve">Ill. </w:t>
                      </w:r>
                      <w:r>
                        <w:rPr>
                          <w:rFonts w:ascii="Arial" w:eastAsia="Arial" w:hAnsi="Arial" w:cs="Arial"/>
                          <w:b/>
                          <w:sz w:val="18"/>
                          <w:szCs w:val="18"/>
                        </w:rPr>
                        <w:t>Fakturační a platební podmínky</w:t>
                      </w:r>
                    </w:p>
                    <w:p w:rsidR="009E2433" w:rsidRDefault="00DB1ED4">
                      <w:pPr>
                        <w:pStyle w:val="Style"/>
                        <w:spacing w:before="61" w:line="177" w:lineRule="atLeast"/>
                        <w:ind w:left="14" w:right="33"/>
                        <w:textAlignment w:val="baseline"/>
                      </w:pPr>
                      <w:r>
                        <w:rPr>
                          <w:rFonts w:ascii="Arial" w:eastAsia="Arial" w:hAnsi="Arial" w:cs="Arial"/>
                          <w:sz w:val="14"/>
                          <w:szCs w:val="14"/>
                        </w:rPr>
                        <w:t>1. Cenu sdružené dodávky plynu je Zákazník povinen hradit průběžně zálohovým způsobem.</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2. Pro prvnl </w:t>
                      </w:r>
                      <w:r>
                        <w:rPr>
                          <w:rFonts w:ascii="Arial" w:eastAsia="Arial" w:hAnsi="Arial" w:cs="Arial"/>
                          <w:w w:val="90"/>
                          <w:sz w:val="16"/>
                          <w:szCs w:val="16"/>
                        </w:rPr>
                        <w:t xml:space="preserve">zúčtovací </w:t>
                      </w:r>
                      <w:r>
                        <w:rPr>
                          <w:rFonts w:ascii="Arial" w:eastAsia="Arial" w:hAnsi="Arial" w:cs="Arial"/>
                          <w:sz w:val="14"/>
                          <w:szCs w:val="14"/>
                        </w:rPr>
                        <w:t>obdob! výši zálohy na sdruženou dodávku ply</w:t>
                      </w:r>
                      <w:r>
                        <w:rPr>
                          <w:rFonts w:ascii="Arial" w:eastAsia="Arial" w:hAnsi="Arial" w:cs="Arial"/>
                          <w:sz w:val="14"/>
                          <w:szCs w:val="14"/>
                        </w:rPr>
                        <w:softHyphen/>
                        <w:t>nu sta</w:t>
                      </w:r>
                      <w:r>
                        <w:rPr>
                          <w:rFonts w:ascii="Arial" w:eastAsia="Arial" w:hAnsi="Arial" w:cs="Arial"/>
                          <w:sz w:val="14"/>
                          <w:szCs w:val="14"/>
                        </w:rPr>
                        <w:t>nov! Obchodnlk po dohodě se Zákaznlkem v rozsahu důvod</w:t>
                      </w:r>
                      <w:r>
                        <w:rPr>
                          <w:rFonts w:ascii="Arial" w:eastAsia="Arial" w:hAnsi="Arial" w:cs="Arial"/>
                          <w:sz w:val="14"/>
                          <w:szCs w:val="14"/>
                        </w:rPr>
                        <w:softHyphen/>
                        <w:t xml:space="preserve">ně předpokládané spotřeby za příslušné zúčtovací obdob! s ohledem k výkonu odběrných plynových zařlzení (dále jen </w:t>
                      </w:r>
                      <w:r>
                        <w:rPr>
                          <w:rFonts w:ascii="Arial" w:eastAsia="Arial" w:hAnsi="Arial" w:cs="Arial"/>
                          <w:b/>
                          <w:w w:val="92"/>
                          <w:sz w:val="15"/>
                          <w:szCs w:val="15"/>
                        </w:rPr>
                        <w:t xml:space="preserve">„OPZ"). </w:t>
                      </w:r>
                      <w:r>
                        <w:rPr>
                          <w:rFonts w:ascii="Arial" w:eastAsia="Arial" w:hAnsi="Arial" w:cs="Arial"/>
                          <w:sz w:val="14"/>
                          <w:szCs w:val="14"/>
                        </w:rPr>
                        <w:t>Výše zálohy pro prvnl zúčtovacl období je uvedena ve Smlouvě.</w:t>
                      </w:r>
                    </w:p>
                    <w:p w:rsidR="009E2433" w:rsidRDefault="00DB1ED4">
                      <w:pPr>
                        <w:pStyle w:val="Style"/>
                        <w:spacing w:before="51" w:line="182" w:lineRule="atLeast"/>
                        <w:ind w:left="28"/>
                        <w:jc w:val="both"/>
                        <w:textAlignment w:val="baseline"/>
                      </w:pPr>
                      <w:r>
                        <w:rPr>
                          <w:rFonts w:ascii="Arial" w:eastAsia="Arial" w:hAnsi="Arial" w:cs="Arial"/>
                          <w:sz w:val="14"/>
                          <w:szCs w:val="14"/>
                        </w:rPr>
                        <w:t>3. Obchodnlk je o</w:t>
                      </w:r>
                      <w:r>
                        <w:rPr>
                          <w:rFonts w:ascii="Arial" w:eastAsia="Arial" w:hAnsi="Arial" w:cs="Arial"/>
                          <w:sz w:val="14"/>
                          <w:szCs w:val="14"/>
                        </w:rPr>
                        <w:t xml:space="preserve">právněn stanovit frekvenci placeni záloh, provést úpravu jejich výše na základě skutečné spotřeby plynu v předchozích zúčtovacích obdobích, nebo jestliže nastaly skutečnosti, které ovlivní výši zúčtování (například změna ceny nebo daňových předpisů nebo </w:t>
                      </w:r>
                      <w:r>
                        <w:rPr>
                          <w:w w:val="90"/>
                          <w:sz w:val="18"/>
                          <w:szCs w:val="18"/>
                        </w:rPr>
                        <w:t>ro</w:t>
                      </w:r>
                      <w:r>
                        <w:rPr>
                          <w:w w:val="90"/>
                          <w:sz w:val="18"/>
                          <w:szCs w:val="18"/>
                        </w:rPr>
                        <w:t xml:space="preserve">zšířen! </w:t>
                      </w:r>
                      <w:r>
                        <w:rPr>
                          <w:rFonts w:ascii="Arial" w:eastAsia="Arial" w:hAnsi="Arial" w:cs="Arial"/>
                          <w:sz w:val="14"/>
                          <w:szCs w:val="14"/>
                        </w:rPr>
                        <w:t>odběru plynu), pokud se smluvnl strany nedohodnou jinak.</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776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8" name="st_6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2AE6" id="st_6_4" o:spid="_x0000_s1026" type="#_x0000_t202" style="position:absolute;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FTJw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ducxUy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7152" behindDoc="0" locked="0" layoutInCell="1" allowOverlap="1">
                <wp:simplePos x="0" y="0"/>
                <wp:positionH relativeFrom="margin">
                  <wp:posOffset>3203575</wp:posOffset>
                </wp:positionH>
                <wp:positionV relativeFrom="margin">
                  <wp:posOffset>1088390</wp:posOffset>
                </wp:positionV>
                <wp:extent cx="3140710" cy="7253605"/>
                <wp:effectExtent l="0" t="1270" r="0" b="3175"/>
                <wp:wrapNone/>
                <wp:docPr id="47" name="sh_6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72536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4. Výše a terminy splatnosti záloh jsou uvedeny v Oznámení o výši záloh, které Obchodnlk přikládá ke Smlouvě. V </w:t>
                            </w:r>
                            <w:r>
                              <w:rPr>
                                <w:w w:val="92"/>
                                <w:sz w:val="17"/>
                                <w:szCs w:val="17"/>
                              </w:rPr>
                              <w:t xml:space="preserve">případě, </w:t>
                            </w:r>
                            <w:r>
                              <w:rPr>
                                <w:rFonts w:ascii="Arial" w:eastAsia="Arial" w:hAnsi="Arial" w:cs="Arial"/>
                                <w:sz w:val="14"/>
                                <w:szCs w:val="14"/>
                              </w:rPr>
                              <w:t>že Zákazník uzavře Smlouvu z důvodu změny dodavatele, Obchodnlk z</w:t>
                            </w:r>
                            <w:r>
                              <w:rPr>
                                <w:rFonts w:ascii="Arial" w:eastAsia="Arial" w:hAnsi="Arial" w:cs="Arial"/>
                                <w:sz w:val="14"/>
                                <w:szCs w:val="14"/>
                              </w:rPr>
                              <w:t>asflá Zákaz</w:t>
                            </w:r>
                            <w:r>
                              <w:rPr>
                                <w:rFonts w:ascii="Arial" w:eastAsia="Arial" w:hAnsi="Arial" w:cs="Arial"/>
                                <w:sz w:val="14"/>
                                <w:szCs w:val="14"/>
                              </w:rPr>
                              <w:softHyphen/>
                              <w:t>nlkovi Oznámení o výši záloh po ukončeni procesu změny dodavatele ve smyslu obecně závazného právnlho předpisu, Obchodnlk zasílá Zákaznfkovi po každém vyúčtován! Oznámeni o výši záloh v kategorii Maloodběratel jako samostatnou zásilku a v kateg</w:t>
                            </w:r>
                            <w:r>
                              <w:rPr>
                                <w:rFonts w:ascii="Arial" w:eastAsia="Arial" w:hAnsi="Arial" w:cs="Arial"/>
                                <w:sz w:val="14"/>
                                <w:szCs w:val="14"/>
                              </w:rPr>
                              <w:t xml:space="preserve">orii Domácnost je výše a četnost záloh uvedena přlmo na </w:t>
                            </w:r>
                            <w:r>
                              <w:rPr>
                                <w:w w:val="79"/>
                                <w:sz w:val="17"/>
                                <w:szCs w:val="17"/>
                              </w:rPr>
                              <w:t xml:space="preserve">daňovém </w:t>
                            </w:r>
                            <w:r>
                              <w:rPr>
                                <w:rFonts w:ascii="Arial" w:eastAsia="Arial" w:hAnsi="Arial" w:cs="Arial"/>
                                <w:sz w:val="14"/>
                                <w:szCs w:val="14"/>
                              </w:rPr>
                              <w:t xml:space="preserve">dokladu (dále jen </w:t>
                            </w:r>
                            <w:r>
                              <w:rPr>
                                <w:rFonts w:ascii="Arial" w:eastAsia="Arial" w:hAnsi="Arial" w:cs="Arial"/>
                                <w:b/>
                                <w:w w:val="92"/>
                                <w:sz w:val="15"/>
                                <w:szCs w:val="15"/>
                              </w:rPr>
                              <w:t>,.faktura").</w:t>
                            </w:r>
                          </w:p>
                          <w:p w:rsidR="009E2433" w:rsidRDefault="00DB1ED4">
                            <w:pPr>
                              <w:pStyle w:val="Style"/>
                              <w:spacing w:before="51" w:line="182" w:lineRule="atLeast"/>
                              <w:ind w:left="28"/>
                              <w:jc w:val="both"/>
                              <w:textAlignment w:val="baseline"/>
                            </w:pPr>
                            <w:r>
                              <w:rPr>
                                <w:rFonts w:ascii="Arial" w:eastAsia="Arial" w:hAnsi="Arial" w:cs="Arial"/>
                                <w:sz w:val="14"/>
                                <w:szCs w:val="14"/>
                              </w:rPr>
                              <w:t>5. Podkladem pro vyúčtováni ceny sdružené dodávky plynu jsou úda</w:t>
                            </w:r>
                            <w:r>
                              <w:rPr>
                                <w:rFonts w:ascii="Arial" w:eastAsia="Arial" w:hAnsi="Arial" w:cs="Arial"/>
                                <w:sz w:val="14"/>
                                <w:szCs w:val="14"/>
                              </w:rPr>
                              <w:softHyphen/>
                              <w:t xml:space="preserve">je naměřené měřlclm zařfzenlm (dále Jen </w:t>
                            </w:r>
                            <w:r>
                              <w:rPr>
                                <w:rFonts w:ascii="Arial" w:eastAsia="Arial" w:hAnsi="Arial" w:cs="Arial"/>
                                <w:b/>
                                <w:w w:val="92"/>
                                <w:sz w:val="15"/>
                                <w:szCs w:val="15"/>
                              </w:rPr>
                              <w:t xml:space="preserve">„plynoměr") </w:t>
                            </w:r>
                            <w:r>
                              <w:rPr>
                                <w:rFonts w:ascii="Arial" w:eastAsia="Arial" w:hAnsi="Arial" w:cs="Arial"/>
                                <w:sz w:val="14"/>
                                <w:szCs w:val="14"/>
                              </w:rPr>
                              <w:t>předané Ob</w:t>
                            </w:r>
                            <w:r>
                              <w:rPr>
                                <w:rFonts w:ascii="Arial" w:eastAsia="Arial" w:hAnsi="Arial" w:cs="Arial"/>
                                <w:sz w:val="14"/>
                                <w:szCs w:val="14"/>
                              </w:rPr>
                              <w:softHyphen/>
                              <w:t>chodnlkovi příslušným PDS v soula</w:t>
                            </w:r>
                            <w:r>
                              <w:rPr>
                                <w:rFonts w:ascii="Arial" w:eastAsia="Arial" w:hAnsi="Arial" w:cs="Arial"/>
                                <w:sz w:val="14"/>
                                <w:szCs w:val="14"/>
                              </w:rPr>
                              <w:t xml:space="preserve">du s obecně závaznými právnlmi předpisy, kterými se stanov! podrobnosti měřeni plynu a předáváni technických údajů (dále jen </w:t>
                            </w:r>
                            <w:r>
                              <w:rPr>
                                <w:rFonts w:ascii="Arial" w:eastAsia="Arial" w:hAnsi="Arial" w:cs="Arial"/>
                                <w:b/>
                                <w:w w:val="92"/>
                                <w:sz w:val="15"/>
                                <w:szCs w:val="15"/>
                              </w:rPr>
                              <w:t>„odečet plynu").</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6. Pokud se v případě, že tuto službu PDS umožl"iuje, Obchodnfk se zákaznlkem dohodne na mimořádné fakturaci </w:t>
                            </w:r>
                            <w:r>
                              <w:rPr>
                                <w:rFonts w:ascii="Arial" w:eastAsia="Arial" w:hAnsi="Arial" w:cs="Arial"/>
                                <w:sz w:val="14"/>
                                <w:szCs w:val="14"/>
                              </w:rPr>
                              <w:t>sdružené služby dodáv</w:t>
                            </w:r>
                            <w:r>
                              <w:rPr>
                                <w:rFonts w:ascii="Arial" w:eastAsia="Arial" w:hAnsi="Arial" w:cs="Arial"/>
                                <w:sz w:val="14"/>
                                <w:szCs w:val="14"/>
                              </w:rPr>
                              <w:softHyphen/>
                              <w:t>ky plynu prováděné na základě samoodečtu spotřeby plynu Zákaznlka za jiné období, než je obdob( ukončené řádným odečtem plynu s ode</w:t>
                            </w:r>
                            <w:r>
                              <w:rPr>
                                <w:rFonts w:ascii="Arial" w:eastAsia="Arial" w:hAnsi="Arial" w:cs="Arial"/>
                                <w:sz w:val="14"/>
                                <w:szCs w:val="14"/>
                              </w:rPr>
                              <w:softHyphen/>
                              <w:t>slánlm podkladu pro fakturaci (POF), avšak Zákaznfk nedodá samoo</w:t>
                            </w:r>
                            <w:r>
                              <w:rPr>
                                <w:rFonts w:ascii="Arial" w:eastAsia="Arial" w:hAnsi="Arial" w:cs="Arial"/>
                                <w:sz w:val="14"/>
                                <w:szCs w:val="14"/>
                              </w:rPr>
                              <w:softHyphen/>
                              <w:t>dečet ve formátu stanoveném PDS, v te</w:t>
                            </w:r>
                            <w:r>
                              <w:rPr>
                                <w:rFonts w:ascii="Arial" w:eastAsia="Arial" w:hAnsi="Arial" w:cs="Arial"/>
                                <w:sz w:val="14"/>
                                <w:szCs w:val="14"/>
                              </w:rPr>
                              <w:t>rminu nejpozději prvnl pracov</w:t>
                            </w:r>
                            <w:r>
                              <w:rPr>
                                <w:rFonts w:ascii="Arial" w:eastAsia="Arial" w:hAnsi="Arial" w:cs="Arial"/>
                                <w:sz w:val="14"/>
                                <w:szCs w:val="14"/>
                              </w:rPr>
                              <w:softHyphen/>
                              <w:t>nl den do 24.00 hodin po skončen! poslednlho kalendářního měslce v obdob!, pro které bude mimořádná fakturace dohodnuta, nebo budou údaje požadované PDS takovýmto Zákaznlkem uvedeny chybně či neúplně, není Obchodnlk povinen vy</w:t>
                            </w:r>
                            <w:r>
                              <w:rPr>
                                <w:rFonts w:ascii="Arial" w:eastAsia="Arial" w:hAnsi="Arial" w:cs="Arial"/>
                                <w:sz w:val="14"/>
                                <w:szCs w:val="14"/>
                              </w:rPr>
                              <w:t>stavit fakturu za jiné než řádné odečtové obdob! prováděné PDS. Podklady pro fakturaci na základě samoodečtu dle tohoto odstavce zasílá Zákaznlk na e-mailovou adre</w:t>
                            </w:r>
                            <w:r>
                              <w:rPr>
                                <w:rFonts w:ascii="Arial" w:eastAsia="Arial" w:hAnsi="Arial" w:cs="Arial"/>
                                <w:sz w:val="14"/>
                                <w:szCs w:val="14"/>
                              </w:rPr>
                              <w:softHyphen/>
                              <w:t xml:space="preserve">su Obchodnlka </w:t>
                            </w:r>
                            <w:hyperlink r:id="rId12">
                              <w:r>
                                <w:rPr>
                                  <w:rFonts w:ascii="Arial" w:eastAsia="Arial" w:hAnsi="Arial" w:cs="Arial"/>
                                  <w:color w:val="0000FF"/>
                                  <w:sz w:val="14"/>
                                  <w:szCs w:val="14"/>
                                  <w:u w:val="single"/>
                                </w:rPr>
                                <w:t>caflcentrum@ppas.cz,</w:t>
                              </w:r>
                            </w:hyperlink>
                            <w:r>
                              <w:rPr>
                                <w:rFonts w:ascii="Arial" w:eastAsia="Arial" w:hAnsi="Arial" w:cs="Arial"/>
                                <w:sz w:val="14"/>
                                <w:szCs w:val="14"/>
                              </w:rPr>
                              <w:t>prostřednic</w:t>
                            </w:r>
                            <w:r>
                              <w:rPr>
                                <w:rFonts w:ascii="Arial" w:eastAsia="Arial" w:hAnsi="Arial" w:cs="Arial"/>
                                <w:sz w:val="14"/>
                                <w:szCs w:val="14"/>
                              </w:rPr>
                              <w:t>tvfm on-line formu</w:t>
                            </w:r>
                            <w:r>
                              <w:rPr>
                                <w:rFonts w:ascii="Arial" w:eastAsia="Arial" w:hAnsi="Arial" w:cs="Arial"/>
                                <w:sz w:val="14"/>
                                <w:szCs w:val="14"/>
                              </w:rPr>
                              <w:softHyphen/>
                              <w:t>láře nebo telefonicky na Zákaznickou linku 800 134 134.</w:t>
                            </w:r>
                          </w:p>
                          <w:p w:rsidR="009E2433" w:rsidRDefault="00DB1ED4">
                            <w:pPr>
                              <w:pStyle w:val="Style"/>
                              <w:spacing w:before="51" w:line="182" w:lineRule="atLeast"/>
                              <w:ind w:left="28"/>
                              <w:jc w:val="both"/>
                              <w:textAlignment w:val="baseline"/>
                            </w:pPr>
                            <w:r>
                              <w:rPr>
                                <w:rFonts w:ascii="Arial" w:eastAsia="Arial" w:hAnsi="Arial" w:cs="Arial"/>
                                <w:sz w:val="14"/>
                                <w:szCs w:val="14"/>
                              </w:rPr>
                              <w:t>7. V přlpadě poruchy plynoměru nebo v přfpadě, kdy Zákaznfk ne</w:t>
                            </w:r>
                            <w:r>
                              <w:rPr>
                                <w:rFonts w:ascii="Arial" w:eastAsia="Arial" w:hAnsi="Arial" w:cs="Arial"/>
                                <w:sz w:val="14"/>
                                <w:szCs w:val="14"/>
                              </w:rPr>
                              <w:softHyphen/>
                              <w:t xml:space="preserve">umožní přlslušnému PDS v době odečtu odebraného plynu přistup k plynoměru nebo nesděl! Obchodnlkovi údaje o </w:t>
                            </w:r>
                            <w:r>
                              <w:rPr>
                                <w:w w:val="86"/>
                                <w:sz w:val="18"/>
                                <w:szCs w:val="18"/>
                              </w:rPr>
                              <w:t xml:space="preserve">naměřeném </w:t>
                            </w:r>
                            <w:r>
                              <w:rPr>
                                <w:rFonts w:ascii="Arial" w:eastAsia="Arial" w:hAnsi="Arial" w:cs="Arial"/>
                                <w:sz w:val="14"/>
                                <w:szCs w:val="14"/>
                              </w:rPr>
                              <w:t xml:space="preserve">množstvf plynu dle čl. IV. bod </w:t>
                            </w:r>
                            <w:r>
                              <w:rPr>
                                <w:b/>
                                <w:w w:val="112"/>
                                <w:sz w:val="15"/>
                                <w:szCs w:val="15"/>
                              </w:rPr>
                              <w:t xml:space="preserve">4. </w:t>
                            </w:r>
                            <w:r>
                              <w:rPr>
                                <w:rFonts w:ascii="Arial" w:eastAsia="Arial" w:hAnsi="Arial" w:cs="Arial"/>
                                <w:sz w:val="14"/>
                                <w:szCs w:val="14"/>
                              </w:rPr>
                              <w:t>plsm. e) OP, se vyúčtováni spotřeby plynu pro</w:t>
                            </w:r>
                            <w:r>
                              <w:rPr>
                                <w:rFonts w:ascii="Arial" w:eastAsia="Arial" w:hAnsi="Arial" w:cs="Arial"/>
                                <w:sz w:val="14"/>
                                <w:szCs w:val="14"/>
                              </w:rPr>
                              <w:softHyphen/>
                              <w:t>vede kvalifikovaným propočtem podle ŘPDS příslušného PDS.</w:t>
                            </w:r>
                          </w:p>
                          <w:p w:rsidR="009E2433" w:rsidRDefault="00DB1ED4">
                            <w:pPr>
                              <w:pStyle w:val="Style"/>
                              <w:spacing w:before="51" w:line="182" w:lineRule="atLeast"/>
                              <w:ind w:left="28"/>
                              <w:jc w:val="both"/>
                              <w:textAlignment w:val="baseline"/>
                            </w:pPr>
                            <w:r>
                              <w:rPr>
                                <w:rFonts w:ascii="Arial" w:eastAsia="Arial" w:hAnsi="Arial" w:cs="Arial"/>
                                <w:sz w:val="14"/>
                                <w:szCs w:val="14"/>
                              </w:rPr>
                              <w:t>8. Dodávka plynu za uplynulé zúčtovacl obdob! bude Zákaznfkovi vy</w:t>
                            </w:r>
                            <w:r>
                              <w:rPr>
                                <w:rFonts w:ascii="Arial" w:eastAsia="Arial" w:hAnsi="Arial" w:cs="Arial"/>
                                <w:sz w:val="14"/>
                                <w:szCs w:val="14"/>
                              </w:rPr>
                              <w:softHyphen/>
                              <w:t xml:space="preserve">účtována fakturou, která bude obsahovat náležitosti </w:t>
                            </w:r>
                            <w:r>
                              <w:rPr>
                                <w:rFonts w:ascii="Arial" w:eastAsia="Arial" w:hAnsi="Arial" w:cs="Arial"/>
                                <w:sz w:val="14"/>
                                <w:szCs w:val="14"/>
                              </w:rPr>
                              <w:t>dle obecně závaz</w:t>
                            </w:r>
                            <w:r>
                              <w:rPr>
                                <w:rFonts w:ascii="Arial" w:eastAsia="Arial" w:hAnsi="Arial" w:cs="Arial"/>
                                <w:sz w:val="14"/>
                                <w:szCs w:val="14"/>
                              </w:rPr>
                              <w:softHyphen/>
                              <w:t xml:space="preserve">ných právnlch předpisů. Zúčtovacl období je vymezeno pravidelnými a mimořádnými odečty prováděnými </w:t>
                            </w:r>
                            <w:r>
                              <w:rPr>
                                <w:w w:val="82"/>
                                <w:sz w:val="18"/>
                                <w:szCs w:val="18"/>
                              </w:rPr>
                              <w:t xml:space="preserve">příslušným </w:t>
                            </w:r>
                            <w:r>
                              <w:rPr>
                                <w:rFonts w:ascii="Arial" w:eastAsia="Arial" w:hAnsi="Arial" w:cs="Arial"/>
                                <w:sz w:val="14"/>
                                <w:szCs w:val="14"/>
                              </w:rPr>
                              <w:t>PDS ve smyslu obec</w:t>
                            </w:r>
                            <w:r>
                              <w:rPr>
                                <w:rFonts w:ascii="Arial" w:eastAsia="Arial" w:hAnsi="Arial" w:cs="Arial"/>
                                <w:sz w:val="14"/>
                                <w:szCs w:val="14"/>
                              </w:rPr>
                              <w:softHyphen/>
                              <w:t>ně závazných právnlch předpisů.</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9. Faktura nemusl obsahovat razltko ani podpis Obchodnlka a je vy</w:t>
                            </w:r>
                            <w:r>
                              <w:rPr>
                                <w:rFonts w:ascii="Arial" w:eastAsia="Arial" w:hAnsi="Arial" w:cs="Arial"/>
                                <w:sz w:val="14"/>
                                <w:szCs w:val="14"/>
                              </w:rPr>
                              <w:softHyphen/>
                              <w:t xml:space="preserve">stavena v </w:t>
                            </w:r>
                            <w:r>
                              <w:rPr>
                                <w:rFonts w:ascii="Arial" w:eastAsia="Arial" w:hAnsi="Arial" w:cs="Arial"/>
                                <w:sz w:val="14"/>
                                <w:szCs w:val="14"/>
                              </w:rPr>
                              <w:t>písemné formě nebo se souhlasem Zákaznlka též elektro</w:t>
                            </w:r>
                            <w:r>
                              <w:rPr>
                                <w:rFonts w:ascii="Arial" w:eastAsia="Arial" w:hAnsi="Arial" w:cs="Arial"/>
                                <w:sz w:val="14"/>
                                <w:szCs w:val="14"/>
                              </w:rPr>
                              <w:softHyphen/>
                              <w:t>nicky.</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10. Fakturou budou vyúčtovány všechny zálohy zaplacené Zákazní</w:t>
                            </w:r>
                            <w:r>
                              <w:rPr>
                                <w:rFonts w:ascii="Arial" w:eastAsia="Arial" w:hAnsi="Arial" w:cs="Arial"/>
                                <w:sz w:val="14"/>
                                <w:szCs w:val="14"/>
                              </w:rPr>
                              <w:softHyphen/>
                              <w:t>kem do data odečtu plynu uvedeného na faktuře. Vznikne-li po vyúčto</w:t>
                            </w:r>
                            <w:r>
                              <w:rPr>
                                <w:rFonts w:ascii="Arial" w:eastAsia="Arial" w:hAnsi="Arial" w:cs="Arial"/>
                                <w:sz w:val="14"/>
                                <w:szCs w:val="14"/>
                              </w:rPr>
                              <w:softHyphen/>
                              <w:t>vání záloh nedoplatek, je Zákazník povinen zaplatit ho Obchodnlk</w:t>
                            </w:r>
                            <w:r>
                              <w:rPr>
                                <w:rFonts w:ascii="Arial" w:eastAsia="Arial" w:hAnsi="Arial" w:cs="Arial"/>
                                <w:sz w:val="14"/>
                                <w:szCs w:val="14"/>
                              </w:rPr>
                              <w:t>ovi nejpozději do data splatnosti vyznačeného na faktuře. Datem splatnos</w:t>
                            </w:r>
                            <w:r>
                              <w:rPr>
                                <w:rFonts w:ascii="Arial" w:eastAsia="Arial" w:hAnsi="Arial" w:cs="Arial"/>
                                <w:sz w:val="14"/>
                                <w:szCs w:val="14"/>
                              </w:rPr>
                              <w:softHyphen/>
                              <w:t>ti se pro účely Smlouvy rozum! den, do kterého musl být částka připsá</w:t>
                            </w:r>
                            <w:r>
                              <w:rPr>
                                <w:rFonts w:ascii="Arial" w:eastAsia="Arial" w:hAnsi="Arial" w:cs="Arial"/>
                                <w:sz w:val="14"/>
                                <w:szCs w:val="14"/>
                              </w:rPr>
                              <w:softHyphen/>
                              <w:t>na na bankovní účet Obchodnfka, uvedený na faktuře, pod variabilnlm symbolem předmětné faktury. Vznikne-li přepla</w:t>
                            </w:r>
                            <w:r>
                              <w:rPr>
                                <w:rFonts w:ascii="Arial" w:eastAsia="Arial" w:hAnsi="Arial" w:cs="Arial"/>
                                <w:sz w:val="14"/>
                                <w:szCs w:val="14"/>
                              </w:rPr>
                              <w:t>tek, vrátí jej Obchodnlk Zákaznlkovi do data splatnosti uvedeného na faktuře za předpokladu, že Zákazník má zaplaceny všechny finančnl závazky vůči Obchodnl</w:t>
                            </w:r>
                            <w:r>
                              <w:rPr>
                                <w:rFonts w:ascii="Arial" w:eastAsia="Arial" w:hAnsi="Arial" w:cs="Arial"/>
                                <w:sz w:val="14"/>
                                <w:szCs w:val="14"/>
                              </w:rPr>
                              <w:softHyphen/>
                              <w:t>kovi. V případě neuhrazených finančnlch závazků, bude přeplatek po</w:t>
                            </w:r>
                            <w:r>
                              <w:rPr>
                                <w:rFonts w:ascii="Arial" w:eastAsia="Arial" w:hAnsi="Arial" w:cs="Arial"/>
                                <w:sz w:val="14"/>
                                <w:szCs w:val="14"/>
                              </w:rPr>
                              <w:softHyphen/>
                              <w:t>užit k započteni těchto závazků,</w:t>
                            </w:r>
                            <w:r>
                              <w:rPr>
                                <w:rFonts w:ascii="Arial" w:eastAsia="Arial" w:hAnsi="Arial" w:cs="Arial"/>
                                <w:sz w:val="14"/>
                                <w:szCs w:val="14"/>
                              </w:rPr>
                              <w:t xml:space="preserve"> nedohodnou-li se smluvní strany jinak. Nepřesáhne-li přeplatek částku 100,- Kč, může ho Obchodník zúčtovat v následujíclm zúčtovacím období.</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 xml:space="preserve">11. V bankovním styku se </w:t>
                            </w:r>
                            <w:r>
                              <w:rPr>
                                <w:w w:val="79"/>
                                <w:sz w:val="17"/>
                                <w:szCs w:val="17"/>
                              </w:rPr>
                              <w:t xml:space="preserve">používá </w:t>
                            </w:r>
                            <w:r>
                              <w:rPr>
                                <w:rFonts w:ascii="Arial" w:eastAsia="Arial" w:hAnsi="Arial" w:cs="Arial"/>
                                <w:sz w:val="14"/>
                                <w:szCs w:val="14"/>
                              </w:rPr>
                              <w:t>variabilní symbol a číslo účtu uvede</w:t>
                            </w:r>
                            <w:r>
                              <w:rPr>
                                <w:rFonts w:ascii="Arial" w:eastAsia="Arial" w:hAnsi="Arial" w:cs="Arial"/>
                                <w:sz w:val="14"/>
                                <w:szCs w:val="14"/>
                              </w:rPr>
                              <w:softHyphen/>
                              <w:t>né na příslušné faktuře nebo v Oznámení o vý</w:t>
                            </w:r>
                            <w:r>
                              <w:rPr>
                                <w:rFonts w:ascii="Arial" w:eastAsia="Arial" w:hAnsi="Arial" w:cs="Arial"/>
                                <w:sz w:val="14"/>
                                <w:szCs w:val="14"/>
                              </w:rPr>
                              <w:t>ši záloh. Zaplatí-li Zákaz</w:t>
                            </w:r>
                            <w:r>
                              <w:rPr>
                                <w:rFonts w:ascii="Arial" w:eastAsia="Arial" w:hAnsi="Arial" w:cs="Arial"/>
                                <w:sz w:val="14"/>
                                <w:szCs w:val="14"/>
                              </w:rPr>
                              <w:softHyphen/>
                              <w:t xml:space="preserve">ník platbu s nesprávným variabilním symbolem nebo ji poukáže na jiný bankovnl účet Obchodnlka, než je uveden na faktuře, je Obchodník oprávněn Zákaznlkovi platbu vrátit. Dostane-li se proto Zákaznlk do prodlenl s úhradou faktury </w:t>
                            </w:r>
                            <w:r>
                              <w:rPr>
                                <w:rFonts w:ascii="Arial" w:eastAsia="Arial" w:hAnsi="Arial" w:cs="Arial"/>
                                <w:sz w:val="14"/>
                                <w:szCs w:val="14"/>
                              </w:rPr>
                              <w:t>nebo zálohy, je Zákaznfk povinen zaplatit Obchodnlkovi úrok z prodlenl podle čl. IX. bod 1. OP, až do řádného zaplacení.</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12. V přlpadě změny intervalů a způsobu prováděni odečtů plynu nebo změny ceny je Obchodník oprávněn i bez souhlasu Zákaznlka změnit dé</w:t>
                            </w:r>
                            <w:r>
                              <w:rPr>
                                <w:rFonts w:ascii="Arial" w:eastAsia="Arial" w:hAnsi="Arial" w:cs="Arial"/>
                                <w:sz w:val="14"/>
                                <w:szCs w:val="14"/>
                              </w:rPr>
                              <w:t xml:space="preserve">lku </w:t>
                            </w:r>
                            <w:r>
                              <w:rPr>
                                <w:rFonts w:ascii="Arial" w:eastAsia="Arial" w:hAnsi="Arial" w:cs="Arial"/>
                                <w:w w:val="90"/>
                                <w:sz w:val="16"/>
                                <w:szCs w:val="16"/>
                              </w:rPr>
                              <w:t xml:space="preserve">zúčtovacího </w:t>
                            </w:r>
                            <w:r>
                              <w:rPr>
                                <w:rFonts w:ascii="Arial" w:eastAsia="Arial" w:hAnsi="Arial" w:cs="Arial"/>
                                <w:sz w:val="14"/>
                                <w:szCs w:val="14"/>
                              </w:rPr>
                              <w:t>obdob! v rámci zákonné lhůty.</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6_4" o:spid="_x0000_s1062" type="#_x0000_t202" style="position:absolute;margin-left:252.25pt;margin-top:85.7pt;width:247.3pt;height:571.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" filled="f" stroked="f">
                <v:fill opacity="0"/>
                <v:stroke joinstyle="round"/>
                <v:textbox style="mso-fit-shape-to-text:t" inset="0,0,2.5pt,0">
                  <w:txbxContent>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4. Výše a terminy splatnosti záloh jsou uvedeny v Oznámení o výši záloh, které Obchodnlk přikládá ke Smlouvě. V </w:t>
                      </w:r>
                      <w:r>
                        <w:rPr>
                          <w:w w:val="92"/>
                          <w:sz w:val="17"/>
                          <w:szCs w:val="17"/>
                        </w:rPr>
                        <w:t xml:space="preserve">případě, </w:t>
                      </w:r>
                      <w:r>
                        <w:rPr>
                          <w:rFonts w:ascii="Arial" w:eastAsia="Arial" w:hAnsi="Arial" w:cs="Arial"/>
                          <w:sz w:val="14"/>
                          <w:szCs w:val="14"/>
                        </w:rPr>
                        <w:t>že Zákazník uzavře Smlouvu z důvodu změny dodavatele, Obchodnlk z</w:t>
                      </w:r>
                      <w:r>
                        <w:rPr>
                          <w:rFonts w:ascii="Arial" w:eastAsia="Arial" w:hAnsi="Arial" w:cs="Arial"/>
                          <w:sz w:val="14"/>
                          <w:szCs w:val="14"/>
                        </w:rPr>
                        <w:t>asflá Zákaz</w:t>
                      </w:r>
                      <w:r>
                        <w:rPr>
                          <w:rFonts w:ascii="Arial" w:eastAsia="Arial" w:hAnsi="Arial" w:cs="Arial"/>
                          <w:sz w:val="14"/>
                          <w:szCs w:val="14"/>
                        </w:rPr>
                        <w:softHyphen/>
                        <w:t>nlkovi Oznámení o výši záloh po ukončeni procesu změny dodavatele ve smyslu obecně závazného právnlho předpisu, Obchodnlk zasílá Zákaznfkovi po každém vyúčtován! Oznámeni o výši záloh v kategorii Maloodběratel jako samostatnou zásilku a v kateg</w:t>
                      </w:r>
                      <w:r>
                        <w:rPr>
                          <w:rFonts w:ascii="Arial" w:eastAsia="Arial" w:hAnsi="Arial" w:cs="Arial"/>
                          <w:sz w:val="14"/>
                          <w:szCs w:val="14"/>
                        </w:rPr>
                        <w:t xml:space="preserve">orii Domácnost je výše a četnost záloh uvedena přlmo na </w:t>
                      </w:r>
                      <w:r>
                        <w:rPr>
                          <w:w w:val="79"/>
                          <w:sz w:val="17"/>
                          <w:szCs w:val="17"/>
                        </w:rPr>
                        <w:t xml:space="preserve">daňovém </w:t>
                      </w:r>
                      <w:r>
                        <w:rPr>
                          <w:rFonts w:ascii="Arial" w:eastAsia="Arial" w:hAnsi="Arial" w:cs="Arial"/>
                          <w:sz w:val="14"/>
                          <w:szCs w:val="14"/>
                        </w:rPr>
                        <w:t xml:space="preserve">dokladu (dále jen </w:t>
                      </w:r>
                      <w:r>
                        <w:rPr>
                          <w:rFonts w:ascii="Arial" w:eastAsia="Arial" w:hAnsi="Arial" w:cs="Arial"/>
                          <w:b/>
                          <w:w w:val="92"/>
                          <w:sz w:val="15"/>
                          <w:szCs w:val="15"/>
                        </w:rPr>
                        <w:t>,.faktura").</w:t>
                      </w:r>
                    </w:p>
                    <w:p w:rsidR="009E2433" w:rsidRDefault="00DB1ED4">
                      <w:pPr>
                        <w:pStyle w:val="Style"/>
                        <w:spacing w:before="51" w:line="182" w:lineRule="atLeast"/>
                        <w:ind w:left="28"/>
                        <w:jc w:val="both"/>
                        <w:textAlignment w:val="baseline"/>
                      </w:pPr>
                      <w:r>
                        <w:rPr>
                          <w:rFonts w:ascii="Arial" w:eastAsia="Arial" w:hAnsi="Arial" w:cs="Arial"/>
                          <w:sz w:val="14"/>
                          <w:szCs w:val="14"/>
                        </w:rPr>
                        <w:t>5. Podkladem pro vyúčtováni ceny sdružené dodávky plynu jsou úda</w:t>
                      </w:r>
                      <w:r>
                        <w:rPr>
                          <w:rFonts w:ascii="Arial" w:eastAsia="Arial" w:hAnsi="Arial" w:cs="Arial"/>
                          <w:sz w:val="14"/>
                          <w:szCs w:val="14"/>
                        </w:rPr>
                        <w:softHyphen/>
                        <w:t xml:space="preserve">je naměřené měřlclm zařfzenlm (dále Jen </w:t>
                      </w:r>
                      <w:r>
                        <w:rPr>
                          <w:rFonts w:ascii="Arial" w:eastAsia="Arial" w:hAnsi="Arial" w:cs="Arial"/>
                          <w:b/>
                          <w:w w:val="92"/>
                          <w:sz w:val="15"/>
                          <w:szCs w:val="15"/>
                        </w:rPr>
                        <w:t xml:space="preserve">„plynoměr") </w:t>
                      </w:r>
                      <w:r>
                        <w:rPr>
                          <w:rFonts w:ascii="Arial" w:eastAsia="Arial" w:hAnsi="Arial" w:cs="Arial"/>
                          <w:sz w:val="14"/>
                          <w:szCs w:val="14"/>
                        </w:rPr>
                        <w:t>předané Ob</w:t>
                      </w:r>
                      <w:r>
                        <w:rPr>
                          <w:rFonts w:ascii="Arial" w:eastAsia="Arial" w:hAnsi="Arial" w:cs="Arial"/>
                          <w:sz w:val="14"/>
                          <w:szCs w:val="14"/>
                        </w:rPr>
                        <w:softHyphen/>
                        <w:t>chodnlkovi příslušným PDS v soula</w:t>
                      </w:r>
                      <w:r>
                        <w:rPr>
                          <w:rFonts w:ascii="Arial" w:eastAsia="Arial" w:hAnsi="Arial" w:cs="Arial"/>
                          <w:sz w:val="14"/>
                          <w:szCs w:val="14"/>
                        </w:rPr>
                        <w:t xml:space="preserve">du s obecně závaznými právnlmi předpisy, kterými se stanov! podrobnosti měřeni plynu a předáváni technických údajů (dále jen </w:t>
                      </w:r>
                      <w:r>
                        <w:rPr>
                          <w:rFonts w:ascii="Arial" w:eastAsia="Arial" w:hAnsi="Arial" w:cs="Arial"/>
                          <w:b/>
                          <w:w w:val="92"/>
                          <w:sz w:val="15"/>
                          <w:szCs w:val="15"/>
                        </w:rPr>
                        <w:t>„odečet plynu").</w:t>
                      </w:r>
                    </w:p>
                    <w:p w:rsidR="009E2433" w:rsidRDefault="00DB1ED4">
                      <w:pPr>
                        <w:pStyle w:val="Style"/>
                        <w:spacing w:before="51" w:line="182" w:lineRule="atLeast"/>
                        <w:ind w:left="28"/>
                        <w:jc w:val="both"/>
                        <w:textAlignment w:val="baseline"/>
                      </w:pPr>
                      <w:r>
                        <w:rPr>
                          <w:rFonts w:ascii="Arial" w:eastAsia="Arial" w:hAnsi="Arial" w:cs="Arial"/>
                          <w:sz w:val="14"/>
                          <w:szCs w:val="14"/>
                        </w:rPr>
                        <w:t xml:space="preserve">6. Pokud se v případě, že tuto službu PDS umožl"iuje, Obchodnfk se zákaznlkem dohodne na mimořádné fakturaci </w:t>
                      </w:r>
                      <w:r>
                        <w:rPr>
                          <w:rFonts w:ascii="Arial" w:eastAsia="Arial" w:hAnsi="Arial" w:cs="Arial"/>
                          <w:sz w:val="14"/>
                          <w:szCs w:val="14"/>
                        </w:rPr>
                        <w:t>sdružené služby dodáv</w:t>
                      </w:r>
                      <w:r>
                        <w:rPr>
                          <w:rFonts w:ascii="Arial" w:eastAsia="Arial" w:hAnsi="Arial" w:cs="Arial"/>
                          <w:sz w:val="14"/>
                          <w:szCs w:val="14"/>
                        </w:rPr>
                        <w:softHyphen/>
                        <w:t>ky plynu prováděné na základě samoodečtu spotřeby plynu Zákaznlka za jiné období, než je obdob( ukončené řádným odečtem plynu s ode</w:t>
                      </w:r>
                      <w:r>
                        <w:rPr>
                          <w:rFonts w:ascii="Arial" w:eastAsia="Arial" w:hAnsi="Arial" w:cs="Arial"/>
                          <w:sz w:val="14"/>
                          <w:szCs w:val="14"/>
                        </w:rPr>
                        <w:softHyphen/>
                        <w:t>slánlm podkladu pro fakturaci (POF), avšak Zákaznfk nedodá samoo</w:t>
                      </w:r>
                      <w:r>
                        <w:rPr>
                          <w:rFonts w:ascii="Arial" w:eastAsia="Arial" w:hAnsi="Arial" w:cs="Arial"/>
                          <w:sz w:val="14"/>
                          <w:szCs w:val="14"/>
                        </w:rPr>
                        <w:softHyphen/>
                        <w:t>dečet ve formátu stanoveném PDS, v te</w:t>
                      </w:r>
                      <w:r>
                        <w:rPr>
                          <w:rFonts w:ascii="Arial" w:eastAsia="Arial" w:hAnsi="Arial" w:cs="Arial"/>
                          <w:sz w:val="14"/>
                          <w:szCs w:val="14"/>
                        </w:rPr>
                        <w:t>rminu nejpozději prvnl pracov</w:t>
                      </w:r>
                      <w:r>
                        <w:rPr>
                          <w:rFonts w:ascii="Arial" w:eastAsia="Arial" w:hAnsi="Arial" w:cs="Arial"/>
                          <w:sz w:val="14"/>
                          <w:szCs w:val="14"/>
                        </w:rPr>
                        <w:softHyphen/>
                        <w:t>nl den do 24.00 hodin po skončen! poslednlho kalendářního měslce v obdob!, pro které bude mimořádná fakturace dohodnuta, nebo budou údaje požadované PDS takovýmto Zákaznlkem uvedeny chybně či neúplně, není Obchodnlk povinen vy</w:t>
                      </w:r>
                      <w:r>
                        <w:rPr>
                          <w:rFonts w:ascii="Arial" w:eastAsia="Arial" w:hAnsi="Arial" w:cs="Arial"/>
                          <w:sz w:val="14"/>
                          <w:szCs w:val="14"/>
                        </w:rPr>
                        <w:t>stavit fakturu za jiné než řádné odečtové obdob! prováděné PDS. Podklady pro fakturaci na základě samoodečtu dle tohoto odstavce zasílá Zákaznlk na e-mailovou adre</w:t>
                      </w:r>
                      <w:r>
                        <w:rPr>
                          <w:rFonts w:ascii="Arial" w:eastAsia="Arial" w:hAnsi="Arial" w:cs="Arial"/>
                          <w:sz w:val="14"/>
                          <w:szCs w:val="14"/>
                        </w:rPr>
                        <w:softHyphen/>
                        <w:t xml:space="preserve">su Obchodnlka </w:t>
                      </w:r>
                      <w:hyperlink r:id="rId13">
                        <w:r>
                          <w:rPr>
                            <w:rFonts w:ascii="Arial" w:eastAsia="Arial" w:hAnsi="Arial" w:cs="Arial"/>
                            <w:color w:val="0000FF"/>
                            <w:sz w:val="14"/>
                            <w:szCs w:val="14"/>
                            <w:u w:val="single"/>
                          </w:rPr>
                          <w:t>caflcentrum@ppas.cz,</w:t>
                        </w:r>
                      </w:hyperlink>
                      <w:r>
                        <w:rPr>
                          <w:rFonts w:ascii="Arial" w:eastAsia="Arial" w:hAnsi="Arial" w:cs="Arial"/>
                          <w:sz w:val="14"/>
                          <w:szCs w:val="14"/>
                        </w:rPr>
                        <w:t>prostřednic</w:t>
                      </w:r>
                      <w:r>
                        <w:rPr>
                          <w:rFonts w:ascii="Arial" w:eastAsia="Arial" w:hAnsi="Arial" w:cs="Arial"/>
                          <w:sz w:val="14"/>
                          <w:szCs w:val="14"/>
                        </w:rPr>
                        <w:t>tvfm on-line formu</w:t>
                      </w:r>
                      <w:r>
                        <w:rPr>
                          <w:rFonts w:ascii="Arial" w:eastAsia="Arial" w:hAnsi="Arial" w:cs="Arial"/>
                          <w:sz w:val="14"/>
                          <w:szCs w:val="14"/>
                        </w:rPr>
                        <w:softHyphen/>
                        <w:t>láře nebo telefonicky na Zákaznickou linku 800 134 134.</w:t>
                      </w:r>
                    </w:p>
                    <w:p w:rsidR="009E2433" w:rsidRDefault="00DB1ED4">
                      <w:pPr>
                        <w:pStyle w:val="Style"/>
                        <w:spacing w:before="51" w:line="182" w:lineRule="atLeast"/>
                        <w:ind w:left="28"/>
                        <w:jc w:val="both"/>
                        <w:textAlignment w:val="baseline"/>
                      </w:pPr>
                      <w:r>
                        <w:rPr>
                          <w:rFonts w:ascii="Arial" w:eastAsia="Arial" w:hAnsi="Arial" w:cs="Arial"/>
                          <w:sz w:val="14"/>
                          <w:szCs w:val="14"/>
                        </w:rPr>
                        <w:t>7. V přlpadě poruchy plynoměru nebo v přfpadě, kdy Zákaznfk ne</w:t>
                      </w:r>
                      <w:r>
                        <w:rPr>
                          <w:rFonts w:ascii="Arial" w:eastAsia="Arial" w:hAnsi="Arial" w:cs="Arial"/>
                          <w:sz w:val="14"/>
                          <w:szCs w:val="14"/>
                        </w:rPr>
                        <w:softHyphen/>
                        <w:t xml:space="preserve">umožní přlslušnému PDS v době odečtu odebraného plynu přistup k plynoměru nebo nesděl! Obchodnlkovi údaje o </w:t>
                      </w:r>
                      <w:r>
                        <w:rPr>
                          <w:w w:val="86"/>
                          <w:sz w:val="18"/>
                          <w:szCs w:val="18"/>
                        </w:rPr>
                        <w:t xml:space="preserve">naměřeném </w:t>
                      </w:r>
                      <w:r>
                        <w:rPr>
                          <w:rFonts w:ascii="Arial" w:eastAsia="Arial" w:hAnsi="Arial" w:cs="Arial"/>
                          <w:sz w:val="14"/>
                          <w:szCs w:val="14"/>
                        </w:rPr>
                        <w:t xml:space="preserve">množstvf plynu dle čl. IV. bod </w:t>
                      </w:r>
                      <w:r>
                        <w:rPr>
                          <w:b/>
                          <w:w w:val="112"/>
                          <w:sz w:val="15"/>
                          <w:szCs w:val="15"/>
                        </w:rPr>
                        <w:t xml:space="preserve">4. </w:t>
                      </w:r>
                      <w:r>
                        <w:rPr>
                          <w:rFonts w:ascii="Arial" w:eastAsia="Arial" w:hAnsi="Arial" w:cs="Arial"/>
                          <w:sz w:val="14"/>
                          <w:szCs w:val="14"/>
                        </w:rPr>
                        <w:t>plsm. e) OP, se vyúčtováni spotřeby plynu pro</w:t>
                      </w:r>
                      <w:r>
                        <w:rPr>
                          <w:rFonts w:ascii="Arial" w:eastAsia="Arial" w:hAnsi="Arial" w:cs="Arial"/>
                          <w:sz w:val="14"/>
                          <w:szCs w:val="14"/>
                        </w:rPr>
                        <w:softHyphen/>
                        <w:t>vede kvalifikovaným propočtem podle ŘPDS příslušného PDS.</w:t>
                      </w:r>
                    </w:p>
                    <w:p w:rsidR="009E2433" w:rsidRDefault="00DB1ED4">
                      <w:pPr>
                        <w:pStyle w:val="Style"/>
                        <w:spacing w:before="51" w:line="182" w:lineRule="atLeast"/>
                        <w:ind w:left="28"/>
                        <w:jc w:val="both"/>
                        <w:textAlignment w:val="baseline"/>
                      </w:pPr>
                      <w:r>
                        <w:rPr>
                          <w:rFonts w:ascii="Arial" w:eastAsia="Arial" w:hAnsi="Arial" w:cs="Arial"/>
                          <w:sz w:val="14"/>
                          <w:szCs w:val="14"/>
                        </w:rPr>
                        <w:t>8. Dodávka plynu za uplynulé zúčtovacl obdob! bude Zákaznfkovi vy</w:t>
                      </w:r>
                      <w:r>
                        <w:rPr>
                          <w:rFonts w:ascii="Arial" w:eastAsia="Arial" w:hAnsi="Arial" w:cs="Arial"/>
                          <w:sz w:val="14"/>
                          <w:szCs w:val="14"/>
                        </w:rPr>
                        <w:softHyphen/>
                        <w:t xml:space="preserve">účtována fakturou, která bude obsahovat náležitosti </w:t>
                      </w:r>
                      <w:r>
                        <w:rPr>
                          <w:rFonts w:ascii="Arial" w:eastAsia="Arial" w:hAnsi="Arial" w:cs="Arial"/>
                          <w:sz w:val="14"/>
                          <w:szCs w:val="14"/>
                        </w:rPr>
                        <w:t>dle obecně závaz</w:t>
                      </w:r>
                      <w:r>
                        <w:rPr>
                          <w:rFonts w:ascii="Arial" w:eastAsia="Arial" w:hAnsi="Arial" w:cs="Arial"/>
                          <w:sz w:val="14"/>
                          <w:szCs w:val="14"/>
                        </w:rPr>
                        <w:softHyphen/>
                        <w:t xml:space="preserve">ných právnlch předpisů. Zúčtovacl období je vymezeno pravidelnými a mimořádnými odečty prováděnými </w:t>
                      </w:r>
                      <w:r>
                        <w:rPr>
                          <w:w w:val="82"/>
                          <w:sz w:val="18"/>
                          <w:szCs w:val="18"/>
                        </w:rPr>
                        <w:t xml:space="preserve">příslušným </w:t>
                      </w:r>
                      <w:r>
                        <w:rPr>
                          <w:rFonts w:ascii="Arial" w:eastAsia="Arial" w:hAnsi="Arial" w:cs="Arial"/>
                          <w:sz w:val="14"/>
                          <w:szCs w:val="14"/>
                        </w:rPr>
                        <w:t>PDS ve smyslu obec</w:t>
                      </w:r>
                      <w:r>
                        <w:rPr>
                          <w:rFonts w:ascii="Arial" w:eastAsia="Arial" w:hAnsi="Arial" w:cs="Arial"/>
                          <w:sz w:val="14"/>
                          <w:szCs w:val="14"/>
                        </w:rPr>
                        <w:softHyphen/>
                        <w:t>ně závazných právnlch předpisů.</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9. Faktura nemusl obsahovat razltko ani podpis Obchodnlka a je vy</w:t>
                      </w:r>
                      <w:r>
                        <w:rPr>
                          <w:rFonts w:ascii="Arial" w:eastAsia="Arial" w:hAnsi="Arial" w:cs="Arial"/>
                          <w:sz w:val="14"/>
                          <w:szCs w:val="14"/>
                        </w:rPr>
                        <w:softHyphen/>
                        <w:t xml:space="preserve">stavena v </w:t>
                      </w:r>
                      <w:r>
                        <w:rPr>
                          <w:rFonts w:ascii="Arial" w:eastAsia="Arial" w:hAnsi="Arial" w:cs="Arial"/>
                          <w:sz w:val="14"/>
                          <w:szCs w:val="14"/>
                        </w:rPr>
                        <w:t>písemné formě nebo se souhlasem Zákaznlka též elektro</w:t>
                      </w:r>
                      <w:r>
                        <w:rPr>
                          <w:rFonts w:ascii="Arial" w:eastAsia="Arial" w:hAnsi="Arial" w:cs="Arial"/>
                          <w:sz w:val="14"/>
                          <w:szCs w:val="14"/>
                        </w:rPr>
                        <w:softHyphen/>
                        <w:t>nicky.</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10. Fakturou budou vyúčtovány všechny zálohy zaplacené Zákazní</w:t>
                      </w:r>
                      <w:r>
                        <w:rPr>
                          <w:rFonts w:ascii="Arial" w:eastAsia="Arial" w:hAnsi="Arial" w:cs="Arial"/>
                          <w:sz w:val="14"/>
                          <w:szCs w:val="14"/>
                        </w:rPr>
                        <w:softHyphen/>
                        <w:t>kem do data odečtu plynu uvedeného na faktuře. Vznikne-li po vyúčto</w:t>
                      </w:r>
                      <w:r>
                        <w:rPr>
                          <w:rFonts w:ascii="Arial" w:eastAsia="Arial" w:hAnsi="Arial" w:cs="Arial"/>
                          <w:sz w:val="14"/>
                          <w:szCs w:val="14"/>
                        </w:rPr>
                        <w:softHyphen/>
                        <w:t>vání záloh nedoplatek, je Zákazník povinen zaplatit ho Obchodnlk</w:t>
                      </w:r>
                      <w:r>
                        <w:rPr>
                          <w:rFonts w:ascii="Arial" w:eastAsia="Arial" w:hAnsi="Arial" w:cs="Arial"/>
                          <w:sz w:val="14"/>
                          <w:szCs w:val="14"/>
                        </w:rPr>
                        <w:t>ovi nejpozději do data splatnosti vyznačeného na faktuře. Datem splatnos</w:t>
                      </w:r>
                      <w:r>
                        <w:rPr>
                          <w:rFonts w:ascii="Arial" w:eastAsia="Arial" w:hAnsi="Arial" w:cs="Arial"/>
                          <w:sz w:val="14"/>
                          <w:szCs w:val="14"/>
                        </w:rPr>
                        <w:softHyphen/>
                        <w:t>ti se pro účely Smlouvy rozum! den, do kterého musl být částka připsá</w:t>
                      </w:r>
                      <w:r>
                        <w:rPr>
                          <w:rFonts w:ascii="Arial" w:eastAsia="Arial" w:hAnsi="Arial" w:cs="Arial"/>
                          <w:sz w:val="14"/>
                          <w:szCs w:val="14"/>
                        </w:rPr>
                        <w:softHyphen/>
                        <w:t>na na bankovní účet Obchodnfka, uvedený na faktuře, pod variabilnlm symbolem předmětné faktury. Vznikne-li přepla</w:t>
                      </w:r>
                      <w:r>
                        <w:rPr>
                          <w:rFonts w:ascii="Arial" w:eastAsia="Arial" w:hAnsi="Arial" w:cs="Arial"/>
                          <w:sz w:val="14"/>
                          <w:szCs w:val="14"/>
                        </w:rPr>
                        <w:t>tek, vrátí jej Obchodnlk Zákaznlkovi do data splatnosti uvedeného na faktuře za předpokladu, že Zákazník má zaplaceny všechny finančnl závazky vůči Obchodnl</w:t>
                      </w:r>
                      <w:r>
                        <w:rPr>
                          <w:rFonts w:ascii="Arial" w:eastAsia="Arial" w:hAnsi="Arial" w:cs="Arial"/>
                          <w:sz w:val="14"/>
                          <w:szCs w:val="14"/>
                        </w:rPr>
                        <w:softHyphen/>
                        <w:t>kovi. V případě neuhrazených finančnlch závazků, bude přeplatek po</w:t>
                      </w:r>
                      <w:r>
                        <w:rPr>
                          <w:rFonts w:ascii="Arial" w:eastAsia="Arial" w:hAnsi="Arial" w:cs="Arial"/>
                          <w:sz w:val="14"/>
                          <w:szCs w:val="14"/>
                        </w:rPr>
                        <w:softHyphen/>
                        <w:t>užit k započteni těchto závazků,</w:t>
                      </w:r>
                      <w:r>
                        <w:rPr>
                          <w:rFonts w:ascii="Arial" w:eastAsia="Arial" w:hAnsi="Arial" w:cs="Arial"/>
                          <w:sz w:val="14"/>
                          <w:szCs w:val="14"/>
                        </w:rPr>
                        <w:t xml:space="preserve"> nedohodnou-li se smluvní strany jinak. Nepřesáhne-li přeplatek částku 100,- Kč, může ho Obchodník zúčtovat v následujíclm zúčtovacím období.</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 xml:space="preserve">11. V bankovním styku se </w:t>
                      </w:r>
                      <w:r>
                        <w:rPr>
                          <w:w w:val="79"/>
                          <w:sz w:val="17"/>
                          <w:szCs w:val="17"/>
                        </w:rPr>
                        <w:t xml:space="preserve">používá </w:t>
                      </w:r>
                      <w:r>
                        <w:rPr>
                          <w:rFonts w:ascii="Arial" w:eastAsia="Arial" w:hAnsi="Arial" w:cs="Arial"/>
                          <w:sz w:val="14"/>
                          <w:szCs w:val="14"/>
                        </w:rPr>
                        <w:t>variabilní symbol a číslo účtu uvede</w:t>
                      </w:r>
                      <w:r>
                        <w:rPr>
                          <w:rFonts w:ascii="Arial" w:eastAsia="Arial" w:hAnsi="Arial" w:cs="Arial"/>
                          <w:sz w:val="14"/>
                          <w:szCs w:val="14"/>
                        </w:rPr>
                        <w:softHyphen/>
                        <w:t>né na příslušné faktuře nebo v Oznámení o vý</w:t>
                      </w:r>
                      <w:r>
                        <w:rPr>
                          <w:rFonts w:ascii="Arial" w:eastAsia="Arial" w:hAnsi="Arial" w:cs="Arial"/>
                          <w:sz w:val="14"/>
                          <w:szCs w:val="14"/>
                        </w:rPr>
                        <w:t>ši záloh. Zaplatí-li Zákaz</w:t>
                      </w:r>
                      <w:r>
                        <w:rPr>
                          <w:rFonts w:ascii="Arial" w:eastAsia="Arial" w:hAnsi="Arial" w:cs="Arial"/>
                          <w:sz w:val="14"/>
                          <w:szCs w:val="14"/>
                        </w:rPr>
                        <w:softHyphen/>
                        <w:t xml:space="preserve">ník platbu s nesprávným variabilním symbolem nebo ji poukáže na jiný bankovnl účet Obchodnlka, než je uveden na faktuře, je Obchodník oprávněn Zákaznlkovi platbu vrátit. Dostane-li se proto Zákaznlk do prodlenl s úhradou faktury </w:t>
                      </w:r>
                      <w:r>
                        <w:rPr>
                          <w:rFonts w:ascii="Arial" w:eastAsia="Arial" w:hAnsi="Arial" w:cs="Arial"/>
                          <w:sz w:val="14"/>
                          <w:szCs w:val="14"/>
                        </w:rPr>
                        <w:t>nebo zálohy, je Zákaznfk povinen zaplatit Obchodnlkovi úrok z prodlenl podle čl. IX. bod 1. OP, až do řádného zaplacení.</w:t>
                      </w:r>
                    </w:p>
                    <w:p w:rsidR="009E2433" w:rsidRDefault="00DB1ED4">
                      <w:pPr>
                        <w:pStyle w:val="Style"/>
                        <w:spacing w:before="56" w:line="187" w:lineRule="atLeast"/>
                        <w:ind w:left="4" w:right="129"/>
                        <w:jc w:val="both"/>
                        <w:textAlignment w:val="baseline"/>
                      </w:pPr>
                      <w:r>
                        <w:rPr>
                          <w:rFonts w:ascii="Arial" w:eastAsia="Arial" w:hAnsi="Arial" w:cs="Arial"/>
                          <w:sz w:val="14"/>
                          <w:szCs w:val="14"/>
                        </w:rPr>
                        <w:t>12. V přlpadě změny intervalů a způsobu prováděni odečtů plynu nebo změny ceny je Obchodník oprávněn i bez souhlasu Zákaznlka změnit dé</w:t>
                      </w:r>
                      <w:r>
                        <w:rPr>
                          <w:rFonts w:ascii="Arial" w:eastAsia="Arial" w:hAnsi="Arial" w:cs="Arial"/>
                          <w:sz w:val="14"/>
                          <w:szCs w:val="14"/>
                        </w:rPr>
                        <w:t xml:space="preserve">lku </w:t>
                      </w:r>
                      <w:r>
                        <w:rPr>
                          <w:rFonts w:ascii="Arial" w:eastAsia="Arial" w:hAnsi="Arial" w:cs="Arial"/>
                          <w:w w:val="90"/>
                          <w:sz w:val="16"/>
                          <w:szCs w:val="16"/>
                        </w:rPr>
                        <w:t xml:space="preserve">zúčtovacího </w:t>
                      </w:r>
                      <w:r>
                        <w:rPr>
                          <w:rFonts w:ascii="Arial" w:eastAsia="Arial" w:hAnsi="Arial" w:cs="Arial"/>
                          <w:sz w:val="14"/>
                          <w:szCs w:val="14"/>
                        </w:rPr>
                        <w:t>obdob! v rámci zákonné lhůty.</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6" name="st_6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12F8" id="st_6_5" o:spid="_x0000_s1026" type="#_x0000_t202" style="position:absolute;margin-left:0;margin-top:0;width:50pt;height:50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XhxGK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8176" behindDoc="0" locked="0" layoutInCell="1" allowOverlap="1">
                <wp:simplePos x="0" y="0"/>
                <wp:positionH relativeFrom="margin">
                  <wp:posOffset>0</wp:posOffset>
                </wp:positionH>
                <wp:positionV relativeFrom="margin">
                  <wp:posOffset>9378950</wp:posOffset>
                </wp:positionV>
                <wp:extent cx="3085465" cy="103505"/>
                <wp:effectExtent l="1905" t="0" r="0" b="0"/>
                <wp:wrapNone/>
                <wp:docPr id="45" name="sh_6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1035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63" w:lineRule="atLeast"/>
                              <w:ind w:left="9"/>
                              <w:textAlignment w:val="baseline"/>
                            </w:pPr>
                            <w:r>
                              <w:rPr>
                                <w:rFonts w:ascii="Arial" w:eastAsia="Arial" w:hAnsi="Arial" w:cs="Arial"/>
                                <w:sz w:val="14"/>
                                <w:szCs w:val="14"/>
                              </w:rPr>
                              <w:t>PP-21-9-001-20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6_5" o:spid="_x0000_s1063" type="#_x0000_t202" style="position:absolute;margin-left:0;margin-top:738.5pt;width:242.95pt;height:8.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" filled="f" stroked="f">
                <v:fill opacity="0"/>
                <v:stroke joinstyle="round"/>
                <v:textbox style="mso-fit-shape-to-text:t" inset="0,0,2.5pt,0">
                  <w:txbxContent>
                    <w:p w:rsidR="009E2433" w:rsidRDefault="00DB1ED4">
                      <w:pPr>
                        <w:pStyle w:val="Style"/>
                        <w:spacing w:line="163" w:lineRule="atLeast"/>
                        <w:ind w:left="9"/>
                        <w:textAlignment w:val="baseline"/>
                      </w:pPr>
                      <w:r>
                        <w:rPr>
                          <w:rFonts w:ascii="Arial" w:eastAsia="Arial" w:hAnsi="Arial" w:cs="Arial"/>
                          <w:sz w:val="14"/>
                          <w:szCs w:val="14"/>
                        </w:rPr>
                        <w:t>PP-21-9-001-20</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523" w:right="965" w:bottom="360" w:left="633"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4" name="st_7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DDB07" id="st_7_0" o:spid="_x0000_s1026" type="#_x0000_t202" style="position:absolute;margin-left:0;margin-top:0;width:50pt;height:50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5nSPO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699200" behindDoc="0" locked="0" layoutInCell="1" allowOverlap="1">
                <wp:simplePos x="0" y="0"/>
                <wp:positionH relativeFrom="margin">
                  <wp:posOffset>0</wp:posOffset>
                </wp:positionH>
                <wp:positionV relativeFrom="margin">
                  <wp:posOffset>0</wp:posOffset>
                </wp:positionV>
                <wp:extent cx="3076575" cy="8008620"/>
                <wp:effectExtent l="4445" t="0" r="0" b="3175"/>
                <wp:wrapNone/>
                <wp:docPr id="43" name="sh_7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0086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82" w:lineRule="atLeast"/>
                              <w:jc w:val="both"/>
                              <w:textAlignment w:val="baseline"/>
                            </w:pPr>
                            <w:r>
                              <w:rPr>
                                <w:rFonts w:ascii="Arial" w:eastAsia="Arial" w:hAnsi="Arial" w:cs="Arial"/>
                                <w:sz w:val="14"/>
                                <w:szCs w:val="14"/>
                              </w:rPr>
                              <w:t>13.Obchodnlk je oprávněn vystavit opravný daňový doklad (daňový dobropis či vrubopis) k původní faktuře, pokud obsahuje chyby vzniklé nesprávným odečtem plynu, chybou z</w:t>
                            </w:r>
                            <w:r>
                              <w:rPr>
                                <w:rFonts w:ascii="Arial" w:eastAsia="Arial" w:hAnsi="Arial" w:cs="Arial"/>
                                <w:sz w:val="14"/>
                                <w:szCs w:val="14"/>
                              </w:rPr>
                              <w:t>působenou nesprávným chodem plynoměru, použitlm nesprávné ceny, chybou v psaní či v počtech, ne</w:t>
                            </w:r>
                            <w:r>
                              <w:rPr>
                                <w:rFonts w:ascii="Arial" w:eastAsia="Arial" w:hAnsi="Arial" w:cs="Arial"/>
                                <w:sz w:val="14"/>
                                <w:szCs w:val="14"/>
                              </w:rPr>
                              <w:softHyphen/>
                              <w:t>správným uvedením zúčtovacího období nebo nesprávně uvedenou regulovanou složku ceny.</w:t>
                            </w:r>
                          </w:p>
                          <w:p w:rsidR="009E2433" w:rsidRDefault="00DB1ED4">
                            <w:pPr>
                              <w:pStyle w:val="Style"/>
                              <w:spacing w:line="182" w:lineRule="atLeast"/>
                              <w:jc w:val="both"/>
                              <w:textAlignment w:val="baseline"/>
                            </w:pPr>
                            <w:r>
                              <w:rPr>
                                <w:rFonts w:ascii="Arial" w:eastAsia="Arial" w:hAnsi="Arial" w:cs="Arial"/>
                                <w:sz w:val="14"/>
                                <w:szCs w:val="14"/>
                              </w:rPr>
                              <w:t>14. V přlpadě, že má Zákazník pochybnosti o správnosti faktury, je oprávně</w:t>
                            </w:r>
                            <w:r>
                              <w:rPr>
                                <w:rFonts w:ascii="Arial" w:eastAsia="Arial" w:hAnsi="Arial" w:cs="Arial"/>
                                <w:sz w:val="14"/>
                                <w:szCs w:val="14"/>
                              </w:rPr>
                              <w:t>n uplatnit u Obchodníka reklamaci písemně nebo osobně do třiceti dnů od jejlho doručení. Neuplatní-li Zákazník reklamaci ve lhů</w:t>
                            </w:r>
                            <w:r>
                              <w:rPr>
                                <w:rFonts w:ascii="Arial" w:eastAsia="Arial" w:hAnsi="Arial" w:cs="Arial"/>
                                <w:sz w:val="14"/>
                                <w:szCs w:val="14"/>
                              </w:rPr>
                              <w:softHyphen/>
                              <w:t>tě zde uvedené, může Obchodník reklamaci odmítnout. Obchodnlk je povinen vyřídit reklamaci Zákazníka bez zbytečného odkladu. Rek</w:t>
                            </w:r>
                            <w:r>
                              <w:rPr>
                                <w:rFonts w:ascii="Arial" w:eastAsia="Arial" w:hAnsi="Arial" w:cs="Arial"/>
                                <w:sz w:val="14"/>
                                <w:szCs w:val="14"/>
                              </w:rPr>
                              <w:t>la</w:t>
                            </w:r>
                            <w:r>
                              <w:rPr>
                                <w:rFonts w:ascii="Arial" w:eastAsia="Arial" w:hAnsi="Arial" w:cs="Arial"/>
                                <w:sz w:val="14"/>
                                <w:szCs w:val="14"/>
                              </w:rPr>
                              <w:softHyphen/>
                              <w:t>mace nemá odkladný účinek na splatnost faktury, nedohodnou-li se smluvnl strany jinak. Reklamace musl obsahovat předevšlm:</w:t>
                            </w:r>
                          </w:p>
                          <w:p w:rsidR="009E2433" w:rsidRDefault="00DB1ED4">
                            <w:pPr>
                              <w:pStyle w:val="Style"/>
                              <w:numPr>
                                <w:ilvl w:val="0"/>
                                <w:numId w:val="8"/>
                              </w:numPr>
                              <w:spacing w:before="47" w:line="206" w:lineRule="atLeast"/>
                              <w:ind w:left="398" w:hanging="196"/>
                              <w:textAlignment w:val="baseline"/>
                            </w:pPr>
                            <w:r>
                              <w:rPr>
                                <w:rFonts w:ascii="Arial" w:eastAsia="Arial" w:hAnsi="Arial" w:cs="Arial"/>
                                <w:sz w:val="14"/>
                                <w:szCs w:val="14"/>
                              </w:rPr>
                              <w:t>identifikaci osoby, která reklamaci činl včetně jejlho vlastnoruč</w:t>
                            </w:r>
                            <w:r>
                              <w:rPr>
                                <w:rFonts w:ascii="Arial" w:eastAsia="Arial" w:hAnsi="Arial" w:cs="Arial"/>
                                <w:sz w:val="14"/>
                                <w:szCs w:val="14"/>
                              </w:rPr>
                              <w:softHyphen/>
                              <w:t>nlho podpisu,</w:t>
                            </w:r>
                          </w:p>
                          <w:p w:rsidR="009E2433" w:rsidRDefault="00DB1ED4">
                            <w:pPr>
                              <w:pStyle w:val="Style"/>
                              <w:numPr>
                                <w:ilvl w:val="0"/>
                                <w:numId w:val="8"/>
                              </w:numPr>
                              <w:spacing w:line="254" w:lineRule="atLeast"/>
                              <w:ind w:left="422" w:hanging="182"/>
                              <w:textAlignment w:val="baseline"/>
                            </w:pPr>
                            <w:r>
                              <w:rPr>
                                <w:rFonts w:ascii="Arial" w:eastAsia="Arial" w:hAnsi="Arial" w:cs="Arial"/>
                                <w:sz w:val="14"/>
                                <w:szCs w:val="14"/>
                              </w:rPr>
                              <w:t>údaje týkajlcl se reklamované faktury,</w:t>
                            </w:r>
                          </w:p>
                          <w:p w:rsidR="009E2433" w:rsidRDefault="00DB1ED4">
                            <w:pPr>
                              <w:pStyle w:val="Style"/>
                              <w:numPr>
                                <w:ilvl w:val="0"/>
                                <w:numId w:val="8"/>
                              </w:numPr>
                              <w:spacing w:line="254" w:lineRule="atLeast"/>
                              <w:ind w:left="422" w:hanging="172"/>
                              <w:textAlignment w:val="baseline"/>
                            </w:pPr>
                            <w:r>
                              <w:rPr>
                                <w:rFonts w:ascii="Arial" w:eastAsia="Arial" w:hAnsi="Arial" w:cs="Arial"/>
                                <w:sz w:val="14"/>
                                <w:szCs w:val="14"/>
                              </w:rPr>
                              <w:t xml:space="preserve">popis </w:t>
                            </w:r>
                            <w:r>
                              <w:rPr>
                                <w:rFonts w:ascii="Arial" w:eastAsia="Arial" w:hAnsi="Arial" w:cs="Arial"/>
                                <w:sz w:val="14"/>
                                <w:szCs w:val="14"/>
                              </w:rPr>
                              <w:t>reklamované skutečnosti včetně odůvodněni reklamace.</w:t>
                            </w:r>
                          </w:p>
                          <w:p w:rsidR="009E2433" w:rsidRDefault="00DB1ED4">
                            <w:pPr>
                              <w:pStyle w:val="Style"/>
                              <w:spacing w:before="56" w:line="201" w:lineRule="atLeast"/>
                              <w:ind w:left="14"/>
                              <w:textAlignment w:val="baseline"/>
                            </w:pPr>
                            <w:r>
                              <w:rPr>
                                <w:rFonts w:ascii="Arial" w:eastAsia="Arial" w:hAnsi="Arial" w:cs="Arial"/>
                                <w:sz w:val="14"/>
                                <w:szCs w:val="14"/>
                              </w:rPr>
                              <w:t>Plsemná reklamace se uplatňuje jejlm doručenlm na adresu Obchod</w:t>
                            </w:r>
                            <w:r>
                              <w:rPr>
                                <w:rFonts w:ascii="Arial" w:eastAsia="Arial" w:hAnsi="Arial" w:cs="Arial"/>
                                <w:sz w:val="14"/>
                                <w:szCs w:val="14"/>
                              </w:rPr>
                              <w:softHyphen/>
                              <w:t>nika uvedenou ve Smlouvě.</w:t>
                            </w:r>
                          </w:p>
                          <w:p w:rsidR="009E2433" w:rsidRDefault="00DB1ED4">
                            <w:pPr>
                              <w:pStyle w:val="Style"/>
                              <w:spacing w:line="182" w:lineRule="atLeast"/>
                              <w:jc w:val="both"/>
                              <w:textAlignment w:val="baseline"/>
                            </w:pPr>
                            <w:r>
                              <w:rPr>
                                <w:rFonts w:ascii="Arial" w:eastAsia="Arial" w:hAnsi="Arial" w:cs="Arial"/>
                                <w:sz w:val="14"/>
                                <w:szCs w:val="14"/>
                              </w:rPr>
                              <w:t>15. Obchod nik je oprávněn při uzavřeni Smlouvy od Zákaznlka poža</w:t>
                            </w:r>
                            <w:r>
                              <w:rPr>
                                <w:rFonts w:ascii="Arial" w:eastAsia="Arial" w:hAnsi="Arial" w:cs="Arial"/>
                                <w:sz w:val="14"/>
                                <w:szCs w:val="14"/>
                              </w:rPr>
                              <w:softHyphen/>
                              <w:t>dovat složeni kauce nebo s ohledem k okolnostem</w:t>
                            </w:r>
                            <w:r>
                              <w:rPr>
                                <w:rFonts w:ascii="Arial" w:eastAsia="Arial" w:hAnsi="Arial" w:cs="Arial"/>
                                <w:sz w:val="14"/>
                                <w:szCs w:val="14"/>
                              </w:rPr>
                              <w:t xml:space="preserve"> i po jejlm uzavření. Obchodnlk je oprávněn výši kauce stanovit až do výše trojnásobku měslčnl zálohy.</w:t>
                            </w:r>
                          </w:p>
                          <w:p w:rsidR="009E2433" w:rsidRDefault="00DB1ED4">
                            <w:pPr>
                              <w:pStyle w:val="Style"/>
                              <w:spacing w:line="182" w:lineRule="atLeast"/>
                              <w:jc w:val="both"/>
                              <w:textAlignment w:val="baseline"/>
                            </w:pPr>
                            <w:r>
                              <w:rPr>
                                <w:rFonts w:ascii="Arial" w:eastAsia="Arial" w:hAnsi="Arial" w:cs="Arial"/>
                                <w:sz w:val="14"/>
                                <w:szCs w:val="14"/>
                              </w:rPr>
                              <w:t>Kauci je obchodník oprávněn požadovat zejména v případech, když Zákazník projevil platebnl nekázeň v rámci dřlvějšlho smluvního vzta</w:t>
                            </w:r>
                            <w:r>
                              <w:rPr>
                                <w:rFonts w:ascii="Arial" w:eastAsia="Arial" w:hAnsi="Arial" w:cs="Arial"/>
                                <w:sz w:val="14"/>
                                <w:szCs w:val="14"/>
                              </w:rPr>
                              <w:softHyphen/>
                              <w:t>hu s Obchodníkem neb</w:t>
                            </w:r>
                            <w:r>
                              <w:rPr>
                                <w:rFonts w:ascii="Arial" w:eastAsia="Arial" w:hAnsi="Arial" w:cs="Arial"/>
                                <w:sz w:val="14"/>
                                <w:szCs w:val="14"/>
                              </w:rPr>
                              <w:t>o se opakovaně dostane do prodlenl s platbami podle Smlouvy, je-li Zákazník dlužnlkem jiných fyzických či právnic</w:t>
                            </w:r>
                            <w:r>
                              <w:rPr>
                                <w:rFonts w:ascii="Arial" w:eastAsia="Arial" w:hAnsi="Arial" w:cs="Arial"/>
                                <w:sz w:val="14"/>
                                <w:szCs w:val="14"/>
                              </w:rPr>
                              <w:softHyphen/>
                              <w:t>kých osob, má-li Zákazník trvalé bydliště nebo sldlo v jiném státě apod. Obchodnlk o složeni kauce vydá Zákazníkovi potvrzení. Pří</w:t>
                            </w:r>
                            <w:r>
                              <w:rPr>
                                <w:rFonts w:ascii="Arial" w:eastAsia="Arial" w:hAnsi="Arial" w:cs="Arial"/>
                                <w:sz w:val="14"/>
                                <w:szCs w:val="14"/>
                              </w:rPr>
                              <w:softHyphen/>
                              <w:t>padné banko</w:t>
                            </w:r>
                            <w:r>
                              <w:rPr>
                                <w:rFonts w:ascii="Arial" w:eastAsia="Arial" w:hAnsi="Arial" w:cs="Arial"/>
                                <w:sz w:val="14"/>
                                <w:szCs w:val="14"/>
                              </w:rPr>
                              <w:t>vní úroky z poskytnuté kauce připadají Obchodnlkovi na úhradu nákladů spojených s vedením účtu.</w:t>
                            </w:r>
                          </w:p>
                          <w:p w:rsidR="009E2433" w:rsidRDefault="00DB1ED4">
                            <w:pPr>
                              <w:pStyle w:val="Style"/>
                              <w:spacing w:line="182" w:lineRule="atLeast"/>
                              <w:jc w:val="both"/>
                              <w:textAlignment w:val="baseline"/>
                            </w:pPr>
                            <w:r>
                              <w:rPr>
                                <w:rFonts w:ascii="Arial" w:eastAsia="Arial" w:hAnsi="Arial" w:cs="Arial"/>
                                <w:sz w:val="14"/>
                                <w:szCs w:val="14"/>
                              </w:rPr>
                              <w:t>Kauce dle tohoto bodu sloužl jako zajištěni pro případ, kdy Zákazník nedodrž! platebnl podmlnky a Obchodnlkovi vznikne za Zákazníkem pohledávka po splatnosti. N</w:t>
                            </w:r>
                            <w:r>
                              <w:rPr>
                                <w:rFonts w:ascii="Arial" w:eastAsia="Arial" w:hAnsi="Arial" w:cs="Arial"/>
                                <w:sz w:val="14"/>
                                <w:szCs w:val="14"/>
                              </w:rPr>
                              <w:t>esloženi kauce se považuje za podstat</w:t>
                            </w:r>
                            <w:r>
                              <w:rPr>
                                <w:rFonts w:ascii="Arial" w:eastAsia="Arial" w:hAnsi="Arial" w:cs="Arial"/>
                                <w:sz w:val="14"/>
                                <w:szCs w:val="14"/>
                              </w:rPr>
                              <w:softHyphen/>
                              <w:t>né porušeni povinnosti vyplývající ze Smlouvy. V případě, že byla mezi smluvnlmi stranami sjednána povinnost Zákaznlka složit kauci Obchodnlkovi před započetlm dodávky plynu, vzniká povinnost Ob</w:t>
                            </w:r>
                            <w:r>
                              <w:rPr>
                                <w:rFonts w:ascii="Arial" w:eastAsia="Arial" w:hAnsi="Arial" w:cs="Arial"/>
                                <w:sz w:val="14"/>
                                <w:szCs w:val="14"/>
                              </w:rPr>
                              <w:softHyphen/>
                              <w:t>chodnlka zahájit dodávk</w:t>
                            </w:r>
                            <w:r>
                              <w:rPr>
                                <w:rFonts w:ascii="Arial" w:eastAsia="Arial" w:hAnsi="Arial" w:cs="Arial"/>
                                <w:sz w:val="14"/>
                                <w:szCs w:val="14"/>
                              </w:rPr>
                              <w:t>u plynu až po zaplaceni kauce. Kauce nemá charakter závdavku ve smyslu ustanoveni § 1808 NOZ. Obchod nik je oprávněn započíst kauci dle tohoto bodu na svoji splatnou pohledáv</w:t>
                            </w:r>
                            <w:r>
                              <w:rPr>
                                <w:rFonts w:ascii="Arial" w:eastAsia="Arial" w:hAnsi="Arial" w:cs="Arial"/>
                                <w:sz w:val="14"/>
                                <w:szCs w:val="14"/>
                              </w:rPr>
                              <w:softHyphen/>
                              <w:t xml:space="preserve">ku za Zákaznlkem. Obchodnlk provede započteni v </w:t>
                            </w:r>
                            <w:r>
                              <w:rPr>
                                <w:w w:val="91"/>
                                <w:sz w:val="17"/>
                                <w:szCs w:val="17"/>
                              </w:rPr>
                              <w:t xml:space="preserve">případě, </w:t>
                            </w:r>
                            <w:r>
                              <w:rPr>
                                <w:rFonts w:ascii="Arial" w:eastAsia="Arial" w:hAnsi="Arial" w:cs="Arial"/>
                                <w:sz w:val="14"/>
                                <w:szCs w:val="14"/>
                              </w:rPr>
                              <w:t>že do</w:t>
                            </w:r>
                            <w:r>
                              <w:rPr>
                                <w:rFonts w:ascii="Arial" w:eastAsia="Arial" w:hAnsi="Arial" w:cs="Arial"/>
                                <w:sz w:val="14"/>
                                <w:szCs w:val="14"/>
                              </w:rPr>
                              <w:softHyphen/>
                              <w:t>jde k ukončeni sml</w:t>
                            </w:r>
                            <w:r>
                              <w:rPr>
                                <w:rFonts w:ascii="Arial" w:eastAsia="Arial" w:hAnsi="Arial" w:cs="Arial"/>
                                <w:sz w:val="14"/>
                                <w:szCs w:val="14"/>
                              </w:rPr>
                              <w:t>uvního vztahu z důvodu uvedeného v čl. VI. bod 3. plsm. b) OP nebo z jiného důvodu, vznikne-li po konečném vyúčtováni záloh nedoplatek. Započteni bude Zákazníkovi oznámeno v konečné zúčtovací faktuře. Kauce resp. její nezapočtená část bude Zákaznlkovi vrác</w:t>
                            </w:r>
                            <w:r>
                              <w:rPr>
                                <w:rFonts w:ascii="Arial" w:eastAsia="Arial" w:hAnsi="Arial" w:cs="Arial"/>
                                <w:sz w:val="14"/>
                                <w:szCs w:val="14"/>
                              </w:rPr>
                              <w:t>ena po ukončeni smluvnlho vztahu ve lhůtě do 30 dnů po vysta</w:t>
                            </w:r>
                            <w:r>
                              <w:rPr>
                                <w:rFonts w:ascii="Arial" w:eastAsia="Arial" w:hAnsi="Arial" w:cs="Arial"/>
                                <w:sz w:val="14"/>
                                <w:szCs w:val="14"/>
                              </w:rPr>
                              <w:softHyphen/>
                              <w:t>veni konečné zúčtovací faktury. V průběhu smluvnlho vztahu si mohou smluvnl strany ujednat změnu výše kauce. Obchodník může vrátit kau</w:t>
                            </w:r>
                            <w:r>
                              <w:rPr>
                                <w:rFonts w:ascii="Arial" w:eastAsia="Arial" w:hAnsi="Arial" w:cs="Arial"/>
                                <w:sz w:val="14"/>
                                <w:szCs w:val="14"/>
                              </w:rPr>
                              <w:softHyphen/>
                              <w:t>ci Zákaznlkovi kdykoli v průběhu smluvnlho vztahu.</w:t>
                            </w:r>
                          </w:p>
                          <w:p w:rsidR="009E2433" w:rsidRDefault="00DB1ED4">
                            <w:pPr>
                              <w:pStyle w:val="Style"/>
                              <w:spacing w:line="312" w:lineRule="atLeast"/>
                              <w:ind w:left="1123"/>
                              <w:textAlignment w:val="baseline"/>
                            </w:pPr>
                            <w:r>
                              <w:rPr>
                                <w:rFonts w:ascii="Arial" w:eastAsia="Arial" w:hAnsi="Arial" w:cs="Arial"/>
                                <w:b/>
                                <w:sz w:val="18"/>
                                <w:szCs w:val="18"/>
                              </w:rPr>
                              <w:t>Článek IV</w:t>
                            </w:r>
                            <w:r>
                              <w:rPr>
                                <w:rFonts w:ascii="Arial" w:eastAsia="Arial" w:hAnsi="Arial" w:cs="Arial"/>
                                <w:b/>
                                <w:sz w:val="18"/>
                                <w:szCs w:val="18"/>
                              </w:rPr>
                              <w:t>. Dodací podmínky</w:t>
                            </w:r>
                          </w:p>
                          <w:p w:rsidR="009E2433" w:rsidRDefault="00DB1ED4">
                            <w:pPr>
                              <w:pStyle w:val="Style"/>
                              <w:spacing w:line="182" w:lineRule="atLeast"/>
                              <w:jc w:val="both"/>
                              <w:textAlignment w:val="baseline"/>
                            </w:pPr>
                            <w:r>
                              <w:rPr>
                                <w:rFonts w:ascii="Arial" w:eastAsia="Arial" w:hAnsi="Arial" w:cs="Arial"/>
                                <w:sz w:val="14"/>
                                <w:szCs w:val="14"/>
                              </w:rPr>
                              <w:t>1. Dodávka plynu je prováděna v souladu s ŘPDS a je splněna pře</w:t>
                            </w:r>
                            <w:r>
                              <w:rPr>
                                <w:rFonts w:ascii="Arial" w:eastAsia="Arial" w:hAnsi="Arial" w:cs="Arial"/>
                                <w:sz w:val="14"/>
                                <w:szCs w:val="14"/>
                              </w:rPr>
                              <w:softHyphen/>
                              <w:t>chodem plynu do odběrného místa Zákazníka přes plynoměr osazený přlslušným PDS. Dodávka plynu se měří od počátečního stavu plyno</w:t>
                            </w:r>
                            <w:r>
                              <w:rPr>
                                <w:rFonts w:ascii="Arial" w:eastAsia="Arial" w:hAnsi="Arial" w:cs="Arial"/>
                                <w:sz w:val="14"/>
                                <w:szCs w:val="14"/>
                              </w:rPr>
                              <w:softHyphen/>
                              <w:t>měru stanoveného přlslušným POS nebo od zjišt</w:t>
                            </w:r>
                            <w:r>
                              <w:rPr>
                                <w:rFonts w:ascii="Arial" w:eastAsia="Arial" w:hAnsi="Arial" w:cs="Arial"/>
                                <w:sz w:val="14"/>
                                <w:szCs w:val="14"/>
                              </w:rPr>
                              <w:t>ěného stavu plyno</w:t>
                            </w:r>
                            <w:r>
                              <w:rPr>
                                <w:rFonts w:ascii="Arial" w:eastAsia="Arial" w:hAnsi="Arial" w:cs="Arial"/>
                                <w:sz w:val="14"/>
                                <w:szCs w:val="14"/>
                              </w:rPr>
                              <w:softHyphen/>
                              <w:t>měru při změně dodavatele plynu nebo od zjištěného stavu plynoměru při změně osoby odeblrajlcl plyn v daném odběrném místě.</w:t>
                            </w:r>
                          </w:p>
                          <w:p w:rsidR="009E2433" w:rsidRDefault="00DB1ED4">
                            <w:pPr>
                              <w:pStyle w:val="Style"/>
                              <w:spacing w:line="182" w:lineRule="atLeast"/>
                              <w:jc w:val="both"/>
                              <w:textAlignment w:val="baseline"/>
                            </w:pPr>
                            <w:r>
                              <w:rPr>
                                <w:rFonts w:ascii="Arial" w:eastAsia="Arial" w:hAnsi="Arial" w:cs="Arial"/>
                                <w:sz w:val="14"/>
                                <w:szCs w:val="14"/>
                              </w:rPr>
                              <w:t>2. Měřeni dodávky plynu, vyhodnocováni a předáváni výsledků měře</w:t>
                            </w:r>
                            <w:r>
                              <w:rPr>
                                <w:rFonts w:ascii="Arial" w:eastAsia="Arial" w:hAnsi="Arial" w:cs="Arial"/>
                                <w:sz w:val="14"/>
                                <w:szCs w:val="14"/>
                              </w:rPr>
                              <w:softHyphen/>
                              <w:t xml:space="preserve">ni a dalšlch informaci nezbytných pro vyúčtováni </w:t>
                            </w:r>
                            <w:r>
                              <w:rPr>
                                <w:rFonts w:ascii="Arial" w:eastAsia="Arial" w:hAnsi="Arial" w:cs="Arial"/>
                                <w:sz w:val="14"/>
                                <w:szCs w:val="14"/>
                              </w:rPr>
                              <w:t>dodávky plynu zajiš</w:t>
                            </w:r>
                            <w:r>
                              <w:rPr>
                                <w:rFonts w:ascii="Arial" w:eastAsia="Arial" w:hAnsi="Arial" w:cs="Arial"/>
                                <w:sz w:val="14"/>
                                <w:szCs w:val="14"/>
                              </w:rPr>
                              <w:softHyphen/>
                              <w:t>ťuje příslušný POS dle EZ a obecně závazných právních a technických předpisů, kterými se stanoví podrobnosti měřeni plynu a předávání technických údajů.</w:t>
                            </w:r>
                          </w:p>
                          <w:p w:rsidR="009E2433" w:rsidRDefault="00DB1ED4">
                            <w:pPr>
                              <w:pStyle w:val="Style"/>
                              <w:numPr>
                                <w:ilvl w:val="0"/>
                                <w:numId w:val="9"/>
                              </w:numPr>
                              <w:spacing w:line="240" w:lineRule="atLeast"/>
                              <w:ind w:left="244" w:hanging="230"/>
                              <w:textAlignment w:val="baseline"/>
                            </w:pPr>
                            <w:r>
                              <w:rPr>
                                <w:rFonts w:ascii="Arial" w:eastAsia="Arial" w:hAnsi="Arial" w:cs="Arial"/>
                                <w:sz w:val="14"/>
                                <w:szCs w:val="14"/>
                              </w:rPr>
                              <w:t>Obchodník je povinen:</w:t>
                            </w:r>
                          </w:p>
                          <w:p w:rsidR="009E2433" w:rsidRDefault="00DB1ED4">
                            <w:pPr>
                              <w:pStyle w:val="Style"/>
                              <w:numPr>
                                <w:ilvl w:val="0"/>
                                <w:numId w:val="10"/>
                              </w:numPr>
                              <w:spacing w:before="47" w:line="187" w:lineRule="atLeast"/>
                              <w:ind w:left="403" w:hanging="182"/>
                              <w:jc w:val="both"/>
                              <w:textAlignment w:val="baseline"/>
                            </w:pPr>
                            <w:r>
                              <w:rPr>
                                <w:rFonts w:ascii="Arial" w:eastAsia="Arial" w:hAnsi="Arial" w:cs="Arial"/>
                                <w:sz w:val="14"/>
                                <w:szCs w:val="14"/>
                              </w:rPr>
                              <w:t xml:space="preserve">dodávat plyn do odběrného místa Zákazníka specifikovaného ve </w:t>
                            </w:r>
                            <w:r>
                              <w:rPr>
                                <w:rFonts w:ascii="Arial" w:eastAsia="Arial" w:hAnsi="Arial" w:cs="Arial"/>
                                <w:sz w:val="14"/>
                                <w:szCs w:val="14"/>
                              </w:rPr>
                              <w:t>Smlouvě v kvalitě stanovené obecně závazným právním před</w:t>
                            </w:r>
                            <w:r>
                              <w:rPr>
                                <w:rFonts w:ascii="Arial" w:eastAsia="Arial" w:hAnsi="Arial" w:cs="Arial"/>
                                <w:sz w:val="14"/>
                                <w:szCs w:val="14"/>
                              </w:rPr>
                              <w:softHyphen/>
                              <w:t>pisem,</w:t>
                            </w:r>
                          </w:p>
                          <w:p w:rsidR="009E2433" w:rsidRDefault="00DB1ED4">
                            <w:pPr>
                              <w:pStyle w:val="Style"/>
                              <w:numPr>
                                <w:ilvl w:val="0"/>
                                <w:numId w:val="10"/>
                              </w:numPr>
                              <w:spacing w:before="47" w:line="206" w:lineRule="atLeast"/>
                              <w:ind w:left="398" w:hanging="196"/>
                              <w:textAlignment w:val="baseline"/>
                            </w:pPr>
                            <w:r>
                              <w:rPr>
                                <w:rFonts w:ascii="Arial" w:eastAsia="Arial" w:hAnsi="Arial" w:cs="Arial"/>
                                <w:sz w:val="14"/>
                                <w:szCs w:val="14"/>
                              </w:rPr>
                              <w:t>zajistit na vlastní jméno a na vlastní účet souvisejíc! služby v plynárenství,</w:t>
                            </w:r>
                          </w:p>
                          <w:p w:rsidR="009E2433" w:rsidRDefault="00DB1ED4">
                            <w:pPr>
                              <w:pStyle w:val="Style"/>
                              <w:numPr>
                                <w:ilvl w:val="0"/>
                                <w:numId w:val="10"/>
                              </w:numPr>
                              <w:spacing w:before="47" w:line="206" w:lineRule="atLeast"/>
                              <w:ind w:left="398" w:hanging="206"/>
                              <w:textAlignment w:val="baseline"/>
                            </w:pPr>
                            <w:r>
                              <w:rPr>
                                <w:rFonts w:ascii="Arial" w:eastAsia="Arial" w:hAnsi="Arial" w:cs="Arial"/>
                                <w:sz w:val="14"/>
                                <w:szCs w:val="14"/>
                              </w:rPr>
                              <w:t>převzít za Zákazníka odpovědnost za odchylku podle obecně závazného právního předpisu.</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7_0" o:spid="_x0000_s1064" type="#_x0000_t202" style="position:absolute;margin-left:0;margin-top:0;width:242.25pt;height:630.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" filled="f" stroked="f">
                <v:fill opacity="0"/>
                <v:stroke joinstyle="round"/>
                <v:textbox style="mso-fit-shape-to-text:t" inset="0,0,2.5pt,0">
                  <w:txbxContent>
                    <w:p w:rsidR="009E2433" w:rsidRDefault="00DB1ED4">
                      <w:pPr>
                        <w:pStyle w:val="Style"/>
                        <w:spacing w:line="182" w:lineRule="atLeast"/>
                        <w:jc w:val="both"/>
                        <w:textAlignment w:val="baseline"/>
                      </w:pPr>
                      <w:r>
                        <w:rPr>
                          <w:rFonts w:ascii="Arial" w:eastAsia="Arial" w:hAnsi="Arial" w:cs="Arial"/>
                          <w:sz w:val="14"/>
                          <w:szCs w:val="14"/>
                        </w:rPr>
                        <w:t>13.Obchodnlk je oprávněn vystavit opravný daňový doklad (daňový dobropis či vrubopis) k původní faktuře, pokud obsahuje chyby vzniklé nesprávným odečtem plynu, chybou z</w:t>
                      </w:r>
                      <w:r>
                        <w:rPr>
                          <w:rFonts w:ascii="Arial" w:eastAsia="Arial" w:hAnsi="Arial" w:cs="Arial"/>
                          <w:sz w:val="14"/>
                          <w:szCs w:val="14"/>
                        </w:rPr>
                        <w:t>působenou nesprávným chodem plynoměru, použitlm nesprávné ceny, chybou v psaní či v počtech, ne</w:t>
                      </w:r>
                      <w:r>
                        <w:rPr>
                          <w:rFonts w:ascii="Arial" w:eastAsia="Arial" w:hAnsi="Arial" w:cs="Arial"/>
                          <w:sz w:val="14"/>
                          <w:szCs w:val="14"/>
                        </w:rPr>
                        <w:softHyphen/>
                        <w:t>správným uvedením zúčtovacího období nebo nesprávně uvedenou regulovanou složku ceny.</w:t>
                      </w:r>
                    </w:p>
                    <w:p w:rsidR="009E2433" w:rsidRDefault="00DB1ED4">
                      <w:pPr>
                        <w:pStyle w:val="Style"/>
                        <w:spacing w:line="182" w:lineRule="atLeast"/>
                        <w:jc w:val="both"/>
                        <w:textAlignment w:val="baseline"/>
                      </w:pPr>
                      <w:r>
                        <w:rPr>
                          <w:rFonts w:ascii="Arial" w:eastAsia="Arial" w:hAnsi="Arial" w:cs="Arial"/>
                          <w:sz w:val="14"/>
                          <w:szCs w:val="14"/>
                        </w:rPr>
                        <w:t>14. V přlpadě, že má Zákazník pochybnosti o správnosti faktury, je oprávně</w:t>
                      </w:r>
                      <w:r>
                        <w:rPr>
                          <w:rFonts w:ascii="Arial" w:eastAsia="Arial" w:hAnsi="Arial" w:cs="Arial"/>
                          <w:sz w:val="14"/>
                          <w:szCs w:val="14"/>
                        </w:rPr>
                        <w:t>n uplatnit u Obchodníka reklamaci písemně nebo osobně do třiceti dnů od jejlho doručení. Neuplatní-li Zákazník reklamaci ve lhů</w:t>
                      </w:r>
                      <w:r>
                        <w:rPr>
                          <w:rFonts w:ascii="Arial" w:eastAsia="Arial" w:hAnsi="Arial" w:cs="Arial"/>
                          <w:sz w:val="14"/>
                          <w:szCs w:val="14"/>
                        </w:rPr>
                        <w:softHyphen/>
                        <w:t>tě zde uvedené, může Obchodník reklamaci odmítnout. Obchodnlk je povinen vyřídit reklamaci Zákazníka bez zbytečného odkladu. Rek</w:t>
                      </w:r>
                      <w:r>
                        <w:rPr>
                          <w:rFonts w:ascii="Arial" w:eastAsia="Arial" w:hAnsi="Arial" w:cs="Arial"/>
                          <w:sz w:val="14"/>
                          <w:szCs w:val="14"/>
                        </w:rPr>
                        <w:t>la</w:t>
                      </w:r>
                      <w:r>
                        <w:rPr>
                          <w:rFonts w:ascii="Arial" w:eastAsia="Arial" w:hAnsi="Arial" w:cs="Arial"/>
                          <w:sz w:val="14"/>
                          <w:szCs w:val="14"/>
                        </w:rPr>
                        <w:softHyphen/>
                        <w:t>mace nemá odkladný účinek na splatnost faktury, nedohodnou-li se smluvnl strany jinak. Reklamace musl obsahovat předevšlm:</w:t>
                      </w:r>
                    </w:p>
                    <w:p w:rsidR="009E2433" w:rsidRDefault="00DB1ED4">
                      <w:pPr>
                        <w:pStyle w:val="Style"/>
                        <w:numPr>
                          <w:ilvl w:val="0"/>
                          <w:numId w:val="8"/>
                        </w:numPr>
                        <w:spacing w:before="47" w:line="206" w:lineRule="atLeast"/>
                        <w:ind w:left="398" w:hanging="196"/>
                        <w:textAlignment w:val="baseline"/>
                      </w:pPr>
                      <w:r>
                        <w:rPr>
                          <w:rFonts w:ascii="Arial" w:eastAsia="Arial" w:hAnsi="Arial" w:cs="Arial"/>
                          <w:sz w:val="14"/>
                          <w:szCs w:val="14"/>
                        </w:rPr>
                        <w:t>identifikaci osoby, která reklamaci činl včetně jejlho vlastnoruč</w:t>
                      </w:r>
                      <w:r>
                        <w:rPr>
                          <w:rFonts w:ascii="Arial" w:eastAsia="Arial" w:hAnsi="Arial" w:cs="Arial"/>
                          <w:sz w:val="14"/>
                          <w:szCs w:val="14"/>
                        </w:rPr>
                        <w:softHyphen/>
                        <w:t>nlho podpisu,</w:t>
                      </w:r>
                    </w:p>
                    <w:p w:rsidR="009E2433" w:rsidRDefault="00DB1ED4">
                      <w:pPr>
                        <w:pStyle w:val="Style"/>
                        <w:numPr>
                          <w:ilvl w:val="0"/>
                          <w:numId w:val="8"/>
                        </w:numPr>
                        <w:spacing w:line="254" w:lineRule="atLeast"/>
                        <w:ind w:left="422" w:hanging="182"/>
                        <w:textAlignment w:val="baseline"/>
                      </w:pPr>
                      <w:r>
                        <w:rPr>
                          <w:rFonts w:ascii="Arial" w:eastAsia="Arial" w:hAnsi="Arial" w:cs="Arial"/>
                          <w:sz w:val="14"/>
                          <w:szCs w:val="14"/>
                        </w:rPr>
                        <w:t>údaje týkajlcl se reklamované faktury,</w:t>
                      </w:r>
                    </w:p>
                    <w:p w:rsidR="009E2433" w:rsidRDefault="00DB1ED4">
                      <w:pPr>
                        <w:pStyle w:val="Style"/>
                        <w:numPr>
                          <w:ilvl w:val="0"/>
                          <w:numId w:val="8"/>
                        </w:numPr>
                        <w:spacing w:line="254" w:lineRule="atLeast"/>
                        <w:ind w:left="422" w:hanging="172"/>
                        <w:textAlignment w:val="baseline"/>
                      </w:pPr>
                      <w:r>
                        <w:rPr>
                          <w:rFonts w:ascii="Arial" w:eastAsia="Arial" w:hAnsi="Arial" w:cs="Arial"/>
                          <w:sz w:val="14"/>
                          <w:szCs w:val="14"/>
                        </w:rPr>
                        <w:t xml:space="preserve">popis </w:t>
                      </w:r>
                      <w:r>
                        <w:rPr>
                          <w:rFonts w:ascii="Arial" w:eastAsia="Arial" w:hAnsi="Arial" w:cs="Arial"/>
                          <w:sz w:val="14"/>
                          <w:szCs w:val="14"/>
                        </w:rPr>
                        <w:t>reklamované skutečnosti včetně odůvodněni reklamace.</w:t>
                      </w:r>
                    </w:p>
                    <w:p w:rsidR="009E2433" w:rsidRDefault="00DB1ED4">
                      <w:pPr>
                        <w:pStyle w:val="Style"/>
                        <w:spacing w:before="56" w:line="201" w:lineRule="atLeast"/>
                        <w:ind w:left="14"/>
                        <w:textAlignment w:val="baseline"/>
                      </w:pPr>
                      <w:r>
                        <w:rPr>
                          <w:rFonts w:ascii="Arial" w:eastAsia="Arial" w:hAnsi="Arial" w:cs="Arial"/>
                          <w:sz w:val="14"/>
                          <w:szCs w:val="14"/>
                        </w:rPr>
                        <w:t>Plsemná reklamace se uplatňuje jejlm doručenlm na adresu Obchod</w:t>
                      </w:r>
                      <w:r>
                        <w:rPr>
                          <w:rFonts w:ascii="Arial" w:eastAsia="Arial" w:hAnsi="Arial" w:cs="Arial"/>
                          <w:sz w:val="14"/>
                          <w:szCs w:val="14"/>
                        </w:rPr>
                        <w:softHyphen/>
                        <w:t>nika uvedenou ve Smlouvě.</w:t>
                      </w:r>
                    </w:p>
                    <w:p w:rsidR="009E2433" w:rsidRDefault="00DB1ED4">
                      <w:pPr>
                        <w:pStyle w:val="Style"/>
                        <w:spacing w:line="182" w:lineRule="atLeast"/>
                        <w:jc w:val="both"/>
                        <w:textAlignment w:val="baseline"/>
                      </w:pPr>
                      <w:r>
                        <w:rPr>
                          <w:rFonts w:ascii="Arial" w:eastAsia="Arial" w:hAnsi="Arial" w:cs="Arial"/>
                          <w:sz w:val="14"/>
                          <w:szCs w:val="14"/>
                        </w:rPr>
                        <w:t>15. Obchod nik je oprávněn při uzavřeni Smlouvy od Zákaznlka poža</w:t>
                      </w:r>
                      <w:r>
                        <w:rPr>
                          <w:rFonts w:ascii="Arial" w:eastAsia="Arial" w:hAnsi="Arial" w:cs="Arial"/>
                          <w:sz w:val="14"/>
                          <w:szCs w:val="14"/>
                        </w:rPr>
                        <w:softHyphen/>
                        <w:t>dovat složeni kauce nebo s ohledem k okolnostem</w:t>
                      </w:r>
                      <w:r>
                        <w:rPr>
                          <w:rFonts w:ascii="Arial" w:eastAsia="Arial" w:hAnsi="Arial" w:cs="Arial"/>
                          <w:sz w:val="14"/>
                          <w:szCs w:val="14"/>
                        </w:rPr>
                        <w:t xml:space="preserve"> i po jejlm uzavření. Obchodnlk je oprávněn výši kauce stanovit až do výše trojnásobku měslčnl zálohy.</w:t>
                      </w:r>
                    </w:p>
                    <w:p w:rsidR="009E2433" w:rsidRDefault="00DB1ED4">
                      <w:pPr>
                        <w:pStyle w:val="Style"/>
                        <w:spacing w:line="182" w:lineRule="atLeast"/>
                        <w:jc w:val="both"/>
                        <w:textAlignment w:val="baseline"/>
                      </w:pPr>
                      <w:r>
                        <w:rPr>
                          <w:rFonts w:ascii="Arial" w:eastAsia="Arial" w:hAnsi="Arial" w:cs="Arial"/>
                          <w:sz w:val="14"/>
                          <w:szCs w:val="14"/>
                        </w:rPr>
                        <w:t>Kauci je obchodník oprávněn požadovat zejména v případech, když Zákazník projevil platebnl nekázeň v rámci dřlvějšlho smluvního vzta</w:t>
                      </w:r>
                      <w:r>
                        <w:rPr>
                          <w:rFonts w:ascii="Arial" w:eastAsia="Arial" w:hAnsi="Arial" w:cs="Arial"/>
                          <w:sz w:val="14"/>
                          <w:szCs w:val="14"/>
                        </w:rPr>
                        <w:softHyphen/>
                        <w:t>hu s Obchodníkem neb</w:t>
                      </w:r>
                      <w:r>
                        <w:rPr>
                          <w:rFonts w:ascii="Arial" w:eastAsia="Arial" w:hAnsi="Arial" w:cs="Arial"/>
                          <w:sz w:val="14"/>
                          <w:szCs w:val="14"/>
                        </w:rPr>
                        <w:t>o se opakovaně dostane do prodlenl s platbami podle Smlouvy, je-li Zákazník dlužnlkem jiných fyzických či právnic</w:t>
                      </w:r>
                      <w:r>
                        <w:rPr>
                          <w:rFonts w:ascii="Arial" w:eastAsia="Arial" w:hAnsi="Arial" w:cs="Arial"/>
                          <w:sz w:val="14"/>
                          <w:szCs w:val="14"/>
                        </w:rPr>
                        <w:softHyphen/>
                        <w:t>kých osob, má-li Zákazník trvalé bydliště nebo sldlo v jiném státě apod. Obchodnlk o složeni kauce vydá Zákazníkovi potvrzení. Pří</w:t>
                      </w:r>
                      <w:r>
                        <w:rPr>
                          <w:rFonts w:ascii="Arial" w:eastAsia="Arial" w:hAnsi="Arial" w:cs="Arial"/>
                          <w:sz w:val="14"/>
                          <w:szCs w:val="14"/>
                        </w:rPr>
                        <w:softHyphen/>
                        <w:t>padné banko</w:t>
                      </w:r>
                      <w:r>
                        <w:rPr>
                          <w:rFonts w:ascii="Arial" w:eastAsia="Arial" w:hAnsi="Arial" w:cs="Arial"/>
                          <w:sz w:val="14"/>
                          <w:szCs w:val="14"/>
                        </w:rPr>
                        <w:t>vní úroky z poskytnuté kauce připadají Obchodnlkovi na úhradu nákladů spojených s vedením účtu.</w:t>
                      </w:r>
                    </w:p>
                    <w:p w:rsidR="009E2433" w:rsidRDefault="00DB1ED4">
                      <w:pPr>
                        <w:pStyle w:val="Style"/>
                        <w:spacing w:line="182" w:lineRule="atLeast"/>
                        <w:jc w:val="both"/>
                        <w:textAlignment w:val="baseline"/>
                      </w:pPr>
                      <w:r>
                        <w:rPr>
                          <w:rFonts w:ascii="Arial" w:eastAsia="Arial" w:hAnsi="Arial" w:cs="Arial"/>
                          <w:sz w:val="14"/>
                          <w:szCs w:val="14"/>
                        </w:rPr>
                        <w:t>Kauce dle tohoto bodu sloužl jako zajištěni pro případ, kdy Zákazník nedodrž! platebnl podmlnky a Obchodnlkovi vznikne za Zákazníkem pohledávka po splatnosti. N</w:t>
                      </w:r>
                      <w:r>
                        <w:rPr>
                          <w:rFonts w:ascii="Arial" w:eastAsia="Arial" w:hAnsi="Arial" w:cs="Arial"/>
                          <w:sz w:val="14"/>
                          <w:szCs w:val="14"/>
                        </w:rPr>
                        <w:t>esloženi kauce se považuje za podstat</w:t>
                      </w:r>
                      <w:r>
                        <w:rPr>
                          <w:rFonts w:ascii="Arial" w:eastAsia="Arial" w:hAnsi="Arial" w:cs="Arial"/>
                          <w:sz w:val="14"/>
                          <w:szCs w:val="14"/>
                        </w:rPr>
                        <w:softHyphen/>
                        <w:t>né porušeni povinnosti vyplývající ze Smlouvy. V případě, že byla mezi smluvnlmi stranami sjednána povinnost Zákaznlka složit kauci Obchodnlkovi před započetlm dodávky plynu, vzniká povinnost Ob</w:t>
                      </w:r>
                      <w:r>
                        <w:rPr>
                          <w:rFonts w:ascii="Arial" w:eastAsia="Arial" w:hAnsi="Arial" w:cs="Arial"/>
                          <w:sz w:val="14"/>
                          <w:szCs w:val="14"/>
                        </w:rPr>
                        <w:softHyphen/>
                        <w:t>chodnlka zahájit dodávk</w:t>
                      </w:r>
                      <w:r>
                        <w:rPr>
                          <w:rFonts w:ascii="Arial" w:eastAsia="Arial" w:hAnsi="Arial" w:cs="Arial"/>
                          <w:sz w:val="14"/>
                          <w:szCs w:val="14"/>
                        </w:rPr>
                        <w:t>u plynu až po zaplaceni kauce. Kauce nemá charakter závdavku ve smyslu ustanoveni § 1808 NOZ. Obchod nik je oprávněn započíst kauci dle tohoto bodu na svoji splatnou pohledáv</w:t>
                      </w:r>
                      <w:r>
                        <w:rPr>
                          <w:rFonts w:ascii="Arial" w:eastAsia="Arial" w:hAnsi="Arial" w:cs="Arial"/>
                          <w:sz w:val="14"/>
                          <w:szCs w:val="14"/>
                        </w:rPr>
                        <w:softHyphen/>
                        <w:t xml:space="preserve">ku za Zákaznlkem. Obchodnlk provede započteni v </w:t>
                      </w:r>
                      <w:r>
                        <w:rPr>
                          <w:w w:val="91"/>
                          <w:sz w:val="17"/>
                          <w:szCs w:val="17"/>
                        </w:rPr>
                        <w:t xml:space="preserve">případě, </w:t>
                      </w:r>
                      <w:r>
                        <w:rPr>
                          <w:rFonts w:ascii="Arial" w:eastAsia="Arial" w:hAnsi="Arial" w:cs="Arial"/>
                          <w:sz w:val="14"/>
                          <w:szCs w:val="14"/>
                        </w:rPr>
                        <w:t>že do</w:t>
                      </w:r>
                      <w:r>
                        <w:rPr>
                          <w:rFonts w:ascii="Arial" w:eastAsia="Arial" w:hAnsi="Arial" w:cs="Arial"/>
                          <w:sz w:val="14"/>
                          <w:szCs w:val="14"/>
                        </w:rPr>
                        <w:softHyphen/>
                        <w:t>jde k ukončeni sml</w:t>
                      </w:r>
                      <w:r>
                        <w:rPr>
                          <w:rFonts w:ascii="Arial" w:eastAsia="Arial" w:hAnsi="Arial" w:cs="Arial"/>
                          <w:sz w:val="14"/>
                          <w:szCs w:val="14"/>
                        </w:rPr>
                        <w:t>uvního vztahu z důvodu uvedeného v čl. VI. bod 3. plsm. b) OP nebo z jiného důvodu, vznikne-li po konečném vyúčtováni záloh nedoplatek. Započteni bude Zákazníkovi oznámeno v konečné zúčtovací faktuře. Kauce resp. její nezapočtená část bude Zákaznlkovi vrác</w:t>
                      </w:r>
                      <w:r>
                        <w:rPr>
                          <w:rFonts w:ascii="Arial" w:eastAsia="Arial" w:hAnsi="Arial" w:cs="Arial"/>
                          <w:sz w:val="14"/>
                          <w:szCs w:val="14"/>
                        </w:rPr>
                        <w:t>ena po ukončeni smluvnlho vztahu ve lhůtě do 30 dnů po vysta</w:t>
                      </w:r>
                      <w:r>
                        <w:rPr>
                          <w:rFonts w:ascii="Arial" w:eastAsia="Arial" w:hAnsi="Arial" w:cs="Arial"/>
                          <w:sz w:val="14"/>
                          <w:szCs w:val="14"/>
                        </w:rPr>
                        <w:softHyphen/>
                        <w:t>veni konečné zúčtovací faktury. V průběhu smluvnlho vztahu si mohou smluvnl strany ujednat změnu výše kauce. Obchodník může vrátit kau</w:t>
                      </w:r>
                      <w:r>
                        <w:rPr>
                          <w:rFonts w:ascii="Arial" w:eastAsia="Arial" w:hAnsi="Arial" w:cs="Arial"/>
                          <w:sz w:val="14"/>
                          <w:szCs w:val="14"/>
                        </w:rPr>
                        <w:softHyphen/>
                        <w:t>ci Zákaznlkovi kdykoli v průběhu smluvnlho vztahu.</w:t>
                      </w:r>
                    </w:p>
                    <w:p w:rsidR="009E2433" w:rsidRDefault="00DB1ED4">
                      <w:pPr>
                        <w:pStyle w:val="Style"/>
                        <w:spacing w:line="312" w:lineRule="atLeast"/>
                        <w:ind w:left="1123"/>
                        <w:textAlignment w:val="baseline"/>
                      </w:pPr>
                      <w:r>
                        <w:rPr>
                          <w:rFonts w:ascii="Arial" w:eastAsia="Arial" w:hAnsi="Arial" w:cs="Arial"/>
                          <w:b/>
                          <w:sz w:val="18"/>
                          <w:szCs w:val="18"/>
                        </w:rPr>
                        <w:t>Článek IV</w:t>
                      </w:r>
                      <w:r>
                        <w:rPr>
                          <w:rFonts w:ascii="Arial" w:eastAsia="Arial" w:hAnsi="Arial" w:cs="Arial"/>
                          <w:b/>
                          <w:sz w:val="18"/>
                          <w:szCs w:val="18"/>
                        </w:rPr>
                        <w:t>. Dodací podmínky</w:t>
                      </w:r>
                    </w:p>
                    <w:p w:rsidR="009E2433" w:rsidRDefault="00DB1ED4">
                      <w:pPr>
                        <w:pStyle w:val="Style"/>
                        <w:spacing w:line="182" w:lineRule="atLeast"/>
                        <w:jc w:val="both"/>
                        <w:textAlignment w:val="baseline"/>
                      </w:pPr>
                      <w:r>
                        <w:rPr>
                          <w:rFonts w:ascii="Arial" w:eastAsia="Arial" w:hAnsi="Arial" w:cs="Arial"/>
                          <w:sz w:val="14"/>
                          <w:szCs w:val="14"/>
                        </w:rPr>
                        <w:t>1. Dodávka plynu je prováděna v souladu s ŘPDS a je splněna pře</w:t>
                      </w:r>
                      <w:r>
                        <w:rPr>
                          <w:rFonts w:ascii="Arial" w:eastAsia="Arial" w:hAnsi="Arial" w:cs="Arial"/>
                          <w:sz w:val="14"/>
                          <w:szCs w:val="14"/>
                        </w:rPr>
                        <w:softHyphen/>
                        <w:t>chodem plynu do odběrného místa Zákazníka přes plynoměr osazený přlslušným PDS. Dodávka plynu se měří od počátečního stavu plyno</w:t>
                      </w:r>
                      <w:r>
                        <w:rPr>
                          <w:rFonts w:ascii="Arial" w:eastAsia="Arial" w:hAnsi="Arial" w:cs="Arial"/>
                          <w:sz w:val="14"/>
                          <w:szCs w:val="14"/>
                        </w:rPr>
                        <w:softHyphen/>
                        <w:t>měru stanoveného přlslušným POS nebo od zjišt</w:t>
                      </w:r>
                      <w:r>
                        <w:rPr>
                          <w:rFonts w:ascii="Arial" w:eastAsia="Arial" w:hAnsi="Arial" w:cs="Arial"/>
                          <w:sz w:val="14"/>
                          <w:szCs w:val="14"/>
                        </w:rPr>
                        <w:t>ěného stavu plyno</w:t>
                      </w:r>
                      <w:r>
                        <w:rPr>
                          <w:rFonts w:ascii="Arial" w:eastAsia="Arial" w:hAnsi="Arial" w:cs="Arial"/>
                          <w:sz w:val="14"/>
                          <w:szCs w:val="14"/>
                        </w:rPr>
                        <w:softHyphen/>
                        <w:t>měru při změně dodavatele plynu nebo od zjištěného stavu plynoměru při změně osoby odeblrajlcl plyn v daném odběrném místě.</w:t>
                      </w:r>
                    </w:p>
                    <w:p w:rsidR="009E2433" w:rsidRDefault="00DB1ED4">
                      <w:pPr>
                        <w:pStyle w:val="Style"/>
                        <w:spacing w:line="182" w:lineRule="atLeast"/>
                        <w:jc w:val="both"/>
                        <w:textAlignment w:val="baseline"/>
                      </w:pPr>
                      <w:r>
                        <w:rPr>
                          <w:rFonts w:ascii="Arial" w:eastAsia="Arial" w:hAnsi="Arial" w:cs="Arial"/>
                          <w:sz w:val="14"/>
                          <w:szCs w:val="14"/>
                        </w:rPr>
                        <w:t>2. Měřeni dodávky plynu, vyhodnocováni a předáváni výsledků měře</w:t>
                      </w:r>
                      <w:r>
                        <w:rPr>
                          <w:rFonts w:ascii="Arial" w:eastAsia="Arial" w:hAnsi="Arial" w:cs="Arial"/>
                          <w:sz w:val="14"/>
                          <w:szCs w:val="14"/>
                        </w:rPr>
                        <w:softHyphen/>
                        <w:t xml:space="preserve">ni a dalšlch informaci nezbytných pro vyúčtováni </w:t>
                      </w:r>
                      <w:r>
                        <w:rPr>
                          <w:rFonts w:ascii="Arial" w:eastAsia="Arial" w:hAnsi="Arial" w:cs="Arial"/>
                          <w:sz w:val="14"/>
                          <w:szCs w:val="14"/>
                        </w:rPr>
                        <w:t>dodávky plynu zajiš</w:t>
                      </w:r>
                      <w:r>
                        <w:rPr>
                          <w:rFonts w:ascii="Arial" w:eastAsia="Arial" w:hAnsi="Arial" w:cs="Arial"/>
                          <w:sz w:val="14"/>
                          <w:szCs w:val="14"/>
                        </w:rPr>
                        <w:softHyphen/>
                        <w:t>ťuje příslušný POS dle EZ a obecně závazných právních a technických předpisů, kterými se stanoví podrobnosti měřeni plynu a předávání technických údajů.</w:t>
                      </w:r>
                    </w:p>
                    <w:p w:rsidR="009E2433" w:rsidRDefault="00DB1ED4">
                      <w:pPr>
                        <w:pStyle w:val="Style"/>
                        <w:numPr>
                          <w:ilvl w:val="0"/>
                          <w:numId w:val="9"/>
                        </w:numPr>
                        <w:spacing w:line="240" w:lineRule="atLeast"/>
                        <w:ind w:left="244" w:hanging="230"/>
                        <w:textAlignment w:val="baseline"/>
                      </w:pPr>
                      <w:r>
                        <w:rPr>
                          <w:rFonts w:ascii="Arial" w:eastAsia="Arial" w:hAnsi="Arial" w:cs="Arial"/>
                          <w:sz w:val="14"/>
                          <w:szCs w:val="14"/>
                        </w:rPr>
                        <w:t>Obchodník je povinen:</w:t>
                      </w:r>
                    </w:p>
                    <w:p w:rsidR="009E2433" w:rsidRDefault="00DB1ED4">
                      <w:pPr>
                        <w:pStyle w:val="Style"/>
                        <w:numPr>
                          <w:ilvl w:val="0"/>
                          <w:numId w:val="10"/>
                        </w:numPr>
                        <w:spacing w:before="47" w:line="187" w:lineRule="atLeast"/>
                        <w:ind w:left="403" w:hanging="182"/>
                        <w:jc w:val="both"/>
                        <w:textAlignment w:val="baseline"/>
                      </w:pPr>
                      <w:r>
                        <w:rPr>
                          <w:rFonts w:ascii="Arial" w:eastAsia="Arial" w:hAnsi="Arial" w:cs="Arial"/>
                          <w:sz w:val="14"/>
                          <w:szCs w:val="14"/>
                        </w:rPr>
                        <w:t xml:space="preserve">dodávat plyn do odběrného místa Zákazníka specifikovaného ve </w:t>
                      </w:r>
                      <w:r>
                        <w:rPr>
                          <w:rFonts w:ascii="Arial" w:eastAsia="Arial" w:hAnsi="Arial" w:cs="Arial"/>
                          <w:sz w:val="14"/>
                          <w:szCs w:val="14"/>
                        </w:rPr>
                        <w:t>Smlouvě v kvalitě stanovené obecně závazným právním před</w:t>
                      </w:r>
                      <w:r>
                        <w:rPr>
                          <w:rFonts w:ascii="Arial" w:eastAsia="Arial" w:hAnsi="Arial" w:cs="Arial"/>
                          <w:sz w:val="14"/>
                          <w:szCs w:val="14"/>
                        </w:rPr>
                        <w:softHyphen/>
                        <w:t>pisem,</w:t>
                      </w:r>
                    </w:p>
                    <w:p w:rsidR="009E2433" w:rsidRDefault="00DB1ED4">
                      <w:pPr>
                        <w:pStyle w:val="Style"/>
                        <w:numPr>
                          <w:ilvl w:val="0"/>
                          <w:numId w:val="10"/>
                        </w:numPr>
                        <w:spacing w:before="47" w:line="206" w:lineRule="atLeast"/>
                        <w:ind w:left="398" w:hanging="196"/>
                        <w:textAlignment w:val="baseline"/>
                      </w:pPr>
                      <w:r>
                        <w:rPr>
                          <w:rFonts w:ascii="Arial" w:eastAsia="Arial" w:hAnsi="Arial" w:cs="Arial"/>
                          <w:sz w:val="14"/>
                          <w:szCs w:val="14"/>
                        </w:rPr>
                        <w:t>zajistit na vlastní jméno a na vlastní účet souvisejíc! služby v plynárenství,</w:t>
                      </w:r>
                    </w:p>
                    <w:p w:rsidR="009E2433" w:rsidRDefault="00DB1ED4">
                      <w:pPr>
                        <w:pStyle w:val="Style"/>
                        <w:numPr>
                          <w:ilvl w:val="0"/>
                          <w:numId w:val="10"/>
                        </w:numPr>
                        <w:spacing w:before="47" w:line="206" w:lineRule="atLeast"/>
                        <w:ind w:left="398" w:hanging="206"/>
                        <w:textAlignment w:val="baseline"/>
                      </w:pPr>
                      <w:r>
                        <w:rPr>
                          <w:rFonts w:ascii="Arial" w:eastAsia="Arial" w:hAnsi="Arial" w:cs="Arial"/>
                          <w:sz w:val="14"/>
                          <w:szCs w:val="14"/>
                        </w:rPr>
                        <w:t>převzít za Zákazníka odpovědnost za odchylku podle obecně závazného právního předpisu.</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2" name="st_7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0105C" id="st_7_1" o:spid="_x0000_s1026" type="#_x0000_t202" style="position:absolute;margin-left:0;margin-top:0;width:50pt;height:50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BoXbvA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0224" behindDoc="0" locked="0" layoutInCell="1" allowOverlap="1">
                <wp:simplePos x="0" y="0"/>
                <wp:positionH relativeFrom="margin">
                  <wp:posOffset>3209925</wp:posOffset>
                </wp:positionH>
                <wp:positionV relativeFrom="margin">
                  <wp:posOffset>0</wp:posOffset>
                </wp:positionV>
                <wp:extent cx="3064510" cy="8677275"/>
                <wp:effectExtent l="4445" t="0" r="0" b="1270"/>
                <wp:wrapNone/>
                <wp:docPr id="41" name="sh_7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86772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numPr>
                                <w:ilvl w:val="0"/>
                                <w:numId w:val="11"/>
                              </w:numPr>
                              <w:spacing w:line="163" w:lineRule="atLeast"/>
                              <w:ind w:left="230" w:hanging="230"/>
                              <w:textAlignment w:val="baseline"/>
                            </w:pPr>
                            <w:r>
                              <w:rPr>
                                <w:rFonts w:ascii="Arial" w:eastAsia="Arial" w:hAnsi="Arial" w:cs="Arial"/>
                                <w:sz w:val="14"/>
                                <w:szCs w:val="14"/>
                              </w:rPr>
                              <w:t>Zákazník je povinen:</w:t>
                            </w:r>
                          </w:p>
                          <w:p w:rsidR="009E2433" w:rsidRDefault="00DB1ED4">
                            <w:pPr>
                              <w:pStyle w:val="Style"/>
                              <w:numPr>
                                <w:ilvl w:val="0"/>
                                <w:numId w:val="12"/>
                              </w:numPr>
                              <w:spacing w:before="47" w:line="206" w:lineRule="atLeast"/>
                              <w:ind w:left="398" w:hanging="163"/>
                              <w:textAlignment w:val="baseline"/>
                            </w:pPr>
                            <w:r>
                              <w:rPr>
                                <w:rFonts w:ascii="Arial" w:eastAsia="Arial" w:hAnsi="Arial" w:cs="Arial"/>
                                <w:sz w:val="14"/>
                                <w:szCs w:val="14"/>
                              </w:rPr>
                              <w:t>zaplatit Obchodníkovi náklady spojené s přerušením, obnovením či ukončením dodávky plynu,</w:t>
                            </w:r>
                          </w:p>
                          <w:p w:rsidR="009E2433" w:rsidRDefault="00DB1ED4">
                            <w:pPr>
                              <w:pStyle w:val="Style"/>
                              <w:numPr>
                                <w:ilvl w:val="0"/>
                                <w:numId w:val="12"/>
                              </w:numPr>
                              <w:spacing w:before="47" w:line="206" w:lineRule="atLeast"/>
                              <w:ind w:left="398" w:hanging="182"/>
                              <w:textAlignment w:val="baseline"/>
                            </w:pPr>
                            <w:r>
                              <w:rPr>
                                <w:rFonts w:ascii="Arial" w:eastAsia="Arial" w:hAnsi="Arial" w:cs="Arial"/>
                                <w:sz w:val="14"/>
                                <w:szCs w:val="14"/>
                              </w:rPr>
                              <w:t>odebírat plyn pouze přes plynoměr, který připojil příslušný POS nebo jim pověřená osoba,</w:t>
                            </w:r>
                          </w:p>
                          <w:p w:rsidR="009E2433" w:rsidRDefault="00DB1ED4">
                            <w:pPr>
                              <w:pStyle w:val="Style"/>
                              <w:numPr>
                                <w:ilvl w:val="0"/>
                                <w:numId w:val="12"/>
                              </w:numPr>
                              <w:spacing w:before="47" w:line="187" w:lineRule="atLeast"/>
                              <w:ind w:left="403" w:hanging="158"/>
                              <w:jc w:val="both"/>
                              <w:textAlignment w:val="baseline"/>
                            </w:pPr>
                            <w:r>
                              <w:rPr>
                                <w:rFonts w:ascii="Arial" w:eastAsia="Arial" w:hAnsi="Arial" w:cs="Arial"/>
                                <w:sz w:val="14"/>
                                <w:szCs w:val="14"/>
                              </w:rPr>
                              <w:t>zajistit přistup k plynoměru za účelem provedeni kontroly, odečtu plynu, opra</w:t>
                            </w:r>
                            <w:r>
                              <w:rPr>
                                <w:rFonts w:ascii="Arial" w:eastAsia="Arial" w:hAnsi="Arial" w:cs="Arial"/>
                                <w:sz w:val="14"/>
                                <w:szCs w:val="14"/>
                              </w:rPr>
                              <w:t>v, údržby, výměny, odebráni či zaplombování plyno</w:t>
                            </w:r>
                            <w:r>
                              <w:rPr>
                                <w:rFonts w:ascii="Arial" w:eastAsia="Arial" w:hAnsi="Arial" w:cs="Arial"/>
                                <w:sz w:val="14"/>
                                <w:szCs w:val="14"/>
                              </w:rPr>
                              <w:softHyphen/>
                              <w:t>měru a při ukončeni platnosti Smlouvy umožnit příslušnému POS provést konečný odečet plynu,</w:t>
                            </w:r>
                          </w:p>
                          <w:p w:rsidR="009E2433" w:rsidRDefault="00DB1ED4">
                            <w:pPr>
                              <w:pStyle w:val="Style"/>
                              <w:numPr>
                                <w:ilvl w:val="0"/>
                                <w:numId w:val="12"/>
                              </w:numPr>
                              <w:spacing w:before="47" w:line="187" w:lineRule="atLeast"/>
                              <w:ind w:left="403" w:hanging="177"/>
                              <w:jc w:val="both"/>
                              <w:textAlignment w:val="baseline"/>
                            </w:pPr>
                            <w:r>
                              <w:rPr>
                                <w:rFonts w:ascii="Arial" w:eastAsia="Arial" w:hAnsi="Arial" w:cs="Arial"/>
                                <w:sz w:val="14"/>
                                <w:szCs w:val="14"/>
                              </w:rPr>
                              <w:t>písemně hlásit Obchodníkovi všechny změny, které mohou ovliv</w:t>
                            </w:r>
                            <w:r>
                              <w:rPr>
                                <w:rFonts w:ascii="Arial" w:eastAsia="Arial" w:hAnsi="Arial" w:cs="Arial"/>
                                <w:sz w:val="14"/>
                                <w:szCs w:val="14"/>
                              </w:rPr>
                              <w:softHyphen/>
                              <w:t>nit plněni Smlouvy, především informovat o změně iden</w:t>
                            </w:r>
                            <w:r>
                              <w:rPr>
                                <w:rFonts w:ascii="Arial" w:eastAsia="Arial" w:hAnsi="Arial" w:cs="Arial"/>
                                <w:sz w:val="14"/>
                                <w:szCs w:val="14"/>
                              </w:rPr>
                              <w:t>tifikač</w:t>
                            </w:r>
                            <w:r>
                              <w:rPr>
                                <w:rFonts w:ascii="Arial" w:eastAsia="Arial" w:hAnsi="Arial" w:cs="Arial"/>
                                <w:sz w:val="14"/>
                                <w:szCs w:val="14"/>
                              </w:rPr>
                              <w:softHyphen/>
                              <w:t>ních údajů a úpravě odběru souvisejíc! se změnou počtu nebo výkonu OPZ,</w:t>
                            </w:r>
                          </w:p>
                          <w:p w:rsidR="009E2433" w:rsidRDefault="00DB1ED4">
                            <w:pPr>
                              <w:pStyle w:val="Style"/>
                              <w:numPr>
                                <w:ilvl w:val="0"/>
                                <w:numId w:val="12"/>
                              </w:numPr>
                              <w:spacing w:before="47" w:line="187" w:lineRule="atLeast"/>
                              <w:ind w:left="403" w:hanging="201"/>
                              <w:jc w:val="both"/>
                              <w:textAlignment w:val="baseline"/>
                            </w:pPr>
                            <w:r>
                              <w:rPr>
                                <w:rFonts w:ascii="Arial" w:eastAsia="Arial" w:hAnsi="Arial" w:cs="Arial"/>
                                <w:sz w:val="14"/>
                                <w:szCs w:val="14"/>
                              </w:rPr>
                              <w:t>pokud předem oznámený odečet plynu nebylo možné provést z důvodu jeho nepřítomnosti, zaslat Obchodníkovi nebo přísluš</w:t>
                            </w:r>
                            <w:r>
                              <w:rPr>
                                <w:rFonts w:ascii="Arial" w:eastAsia="Arial" w:hAnsi="Arial" w:cs="Arial"/>
                                <w:sz w:val="14"/>
                                <w:szCs w:val="14"/>
                              </w:rPr>
                              <w:softHyphen/>
                              <w:t>nému PDS údaj o odečtu plynu na předepsaném tiskopisu nebo</w:t>
                            </w:r>
                            <w:r>
                              <w:rPr>
                                <w:rFonts w:ascii="Arial" w:eastAsia="Arial" w:hAnsi="Arial" w:cs="Arial"/>
                                <w:sz w:val="14"/>
                                <w:szCs w:val="14"/>
                              </w:rPr>
                              <w:t xml:space="preserve"> odečet plynu oznámit jinou, na </w:t>
                            </w:r>
                            <w:hyperlink r:id="rId14">
                              <w:r>
                                <w:rPr>
                                  <w:rFonts w:ascii="Arial" w:eastAsia="Arial" w:hAnsi="Arial" w:cs="Arial"/>
                                  <w:color w:val="0000FF"/>
                                  <w:sz w:val="14"/>
                                  <w:szCs w:val="14"/>
                                  <w:u w:val="single"/>
                                </w:rPr>
                                <w:t>www.ppas.cz</w:t>
                              </w:r>
                            </w:hyperlink>
                            <w:r>
                              <w:rPr>
                                <w:rFonts w:ascii="Arial" w:eastAsia="Arial" w:hAnsi="Arial" w:cs="Arial"/>
                                <w:sz w:val="14"/>
                                <w:szCs w:val="14"/>
                              </w:rPr>
                              <w:t>uvedenou formou, a to do dvou pracovních dnů od oznámeného data odečtu plynu,</w:t>
                            </w:r>
                          </w:p>
                          <w:p w:rsidR="009E2433" w:rsidRDefault="00DB1ED4">
                            <w:pPr>
                              <w:pStyle w:val="Style"/>
                              <w:numPr>
                                <w:ilvl w:val="0"/>
                                <w:numId w:val="12"/>
                              </w:numPr>
                              <w:spacing w:before="47" w:line="187" w:lineRule="atLeast"/>
                              <w:ind w:left="403" w:hanging="158"/>
                              <w:jc w:val="both"/>
                              <w:textAlignment w:val="baseline"/>
                            </w:pPr>
                            <w:r>
                              <w:rPr>
                                <w:rFonts w:ascii="Arial" w:eastAsia="Arial" w:hAnsi="Arial" w:cs="Arial"/>
                                <w:sz w:val="14"/>
                                <w:szCs w:val="14"/>
                              </w:rPr>
                              <w:t xml:space="preserve">udržovat svá OPZ ve stavu, který odpovídá obecně závazným právnlm předpisům, technickým normám a </w:t>
                            </w:r>
                            <w:r>
                              <w:rPr>
                                <w:rFonts w:ascii="Arial" w:eastAsia="Arial" w:hAnsi="Arial" w:cs="Arial"/>
                                <w:sz w:val="14"/>
                                <w:szCs w:val="14"/>
                              </w:rPr>
                              <w:t>pravidlům, a který umožňuje bezpečnou a spolehlivou dodávku plynu tak, aby se nestala příčinou ohroženi života, zdrav! a majetku osob,</w:t>
                            </w:r>
                          </w:p>
                          <w:p w:rsidR="009E2433" w:rsidRDefault="00DB1ED4">
                            <w:pPr>
                              <w:pStyle w:val="Style"/>
                              <w:numPr>
                                <w:ilvl w:val="0"/>
                                <w:numId w:val="12"/>
                              </w:numPr>
                              <w:spacing w:before="47" w:line="187" w:lineRule="atLeast"/>
                              <w:ind w:left="403" w:hanging="211"/>
                              <w:jc w:val="both"/>
                              <w:textAlignment w:val="baseline"/>
                            </w:pPr>
                            <w:r>
                              <w:rPr>
                                <w:rFonts w:ascii="Arial" w:eastAsia="Arial" w:hAnsi="Arial" w:cs="Arial"/>
                                <w:sz w:val="14"/>
                                <w:szCs w:val="14"/>
                              </w:rPr>
                              <w:t>zdržet se jakýchkoli zásahů do plynoměru a jeho připojeni, chránit plynoměr před poškozením či odcizením a neprodleně ozn</w:t>
                            </w:r>
                            <w:r>
                              <w:rPr>
                                <w:rFonts w:ascii="Arial" w:eastAsia="Arial" w:hAnsi="Arial" w:cs="Arial"/>
                                <w:sz w:val="14"/>
                                <w:szCs w:val="14"/>
                              </w:rPr>
                              <w:t>ámit Obchodníkovi i příslušnému POS poškozeni či jiné zá</w:t>
                            </w:r>
                            <w:r>
                              <w:rPr>
                                <w:rFonts w:ascii="Arial" w:eastAsia="Arial" w:hAnsi="Arial" w:cs="Arial"/>
                                <w:sz w:val="14"/>
                                <w:szCs w:val="14"/>
                              </w:rPr>
                              <w:softHyphen/>
                              <w:t>vady na plynoměru včetně porušeni zajištěni proti manipulaci, které zjisti, zejména hlásit poškozeni úředních nebo provozních plomb a známek či jejich ztrátu. Pokud má pochybnosti o bez</w:t>
                            </w:r>
                            <w:r>
                              <w:rPr>
                                <w:rFonts w:ascii="Arial" w:eastAsia="Arial" w:hAnsi="Arial" w:cs="Arial"/>
                                <w:sz w:val="14"/>
                                <w:szCs w:val="14"/>
                              </w:rPr>
                              <w:softHyphen/>
                              <w:t>chybném měřen</w:t>
                            </w:r>
                            <w:r>
                              <w:rPr>
                                <w:rFonts w:ascii="Arial" w:eastAsia="Arial" w:hAnsi="Arial" w:cs="Arial"/>
                                <w:sz w:val="14"/>
                                <w:szCs w:val="14"/>
                              </w:rPr>
                              <w:t>i nebo zjisti-li závadu na plynoměru, je oprávněn požádat písemně Obchodníka o přezkoušeni plynoměru. Žádost o přezkoušeni však nezbavuje Zákazníka závazku platby záloh a úhrady faktur za odeblraný plyn ve stanovených terminech,</w:t>
                            </w:r>
                          </w:p>
                          <w:p w:rsidR="009E2433" w:rsidRDefault="00DB1ED4">
                            <w:pPr>
                              <w:pStyle w:val="Style"/>
                              <w:numPr>
                                <w:ilvl w:val="0"/>
                                <w:numId w:val="12"/>
                              </w:numPr>
                              <w:spacing w:before="47" w:line="187" w:lineRule="atLeast"/>
                              <w:ind w:left="403" w:hanging="187"/>
                              <w:jc w:val="both"/>
                              <w:textAlignment w:val="baseline"/>
                            </w:pPr>
                            <w:r>
                              <w:rPr>
                                <w:rFonts w:ascii="Arial" w:eastAsia="Arial" w:hAnsi="Arial" w:cs="Arial"/>
                                <w:sz w:val="14"/>
                                <w:szCs w:val="14"/>
                              </w:rPr>
                              <w:t xml:space="preserve">při stavu nouze, při </w:t>
                            </w:r>
                            <w:r>
                              <w:rPr>
                                <w:rFonts w:ascii="Arial" w:eastAsia="Arial" w:hAnsi="Arial" w:cs="Arial"/>
                                <w:sz w:val="14"/>
                                <w:szCs w:val="14"/>
                              </w:rPr>
                              <w:t>předcházeni a odstraňováni následků stavu nouze se řídit opatřeními a informacemi o vyhlášení omezujfclch regulačních opatřeni podle obecně závazných právních předpisů a postupovat při předcházeni stavu nouze, ve stavu nouze a od</w:t>
                            </w:r>
                            <w:r>
                              <w:rPr>
                                <w:rFonts w:ascii="Arial" w:eastAsia="Arial" w:hAnsi="Arial" w:cs="Arial"/>
                                <w:sz w:val="14"/>
                                <w:szCs w:val="14"/>
                              </w:rPr>
                              <w:softHyphen/>
                              <w:t xml:space="preserve">straňováni následků stavu </w:t>
                            </w:r>
                            <w:r>
                              <w:rPr>
                                <w:rFonts w:ascii="Arial" w:eastAsia="Arial" w:hAnsi="Arial" w:cs="Arial"/>
                                <w:sz w:val="14"/>
                                <w:szCs w:val="14"/>
                              </w:rPr>
                              <w:t>nouze v plynárenství dle příslušného obecně závazného právního předpisu s !lm, že je povinen pod</w:t>
                            </w:r>
                            <w:r>
                              <w:rPr>
                                <w:rFonts w:ascii="Arial" w:eastAsia="Arial" w:hAnsi="Arial" w:cs="Arial"/>
                                <w:sz w:val="14"/>
                                <w:szCs w:val="14"/>
                              </w:rPr>
                              <w:softHyphen/>
                              <w:t>řídit se omezeni spotřeby plynu nebo změně dodávky plynu. Při stavu nouze a při předcházeni stavu nouze je právo na náhradu škody a ušlého zisku vyloučeno.</w:t>
                            </w:r>
                          </w:p>
                          <w:p w:rsidR="009E2433" w:rsidRDefault="00DB1ED4">
                            <w:pPr>
                              <w:pStyle w:val="Style"/>
                              <w:spacing w:line="312" w:lineRule="atLeast"/>
                              <w:ind w:left="1248"/>
                              <w:textAlignment w:val="baseline"/>
                            </w:pPr>
                            <w:r>
                              <w:rPr>
                                <w:rFonts w:ascii="Arial" w:eastAsia="Arial" w:hAnsi="Arial" w:cs="Arial"/>
                                <w:b/>
                                <w:sz w:val="18"/>
                                <w:szCs w:val="18"/>
                              </w:rPr>
                              <w:t>Člá</w:t>
                            </w:r>
                            <w:r>
                              <w:rPr>
                                <w:rFonts w:ascii="Arial" w:eastAsia="Arial" w:hAnsi="Arial" w:cs="Arial"/>
                                <w:b/>
                                <w:sz w:val="18"/>
                                <w:szCs w:val="18"/>
                              </w:rPr>
                              <w:t>nek V. Vznik Smlouvy,</w:t>
                            </w:r>
                          </w:p>
                          <w:p w:rsidR="009E2433" w:rsidRDefault="00DB1ED4">
                            <w:pPr>
                              <w:pStyle w:val="Style"/>
                              <w:spacing w:line="206" w:lineRule="atLeast"/>
                              <w:ind w:left="739"/>
                              <w:textAlignment w:val="baseline"/>
                            </w:pPr>
                            <w:r>
                              <w:rPr>
                                <w:rFonts w:ascii="Arial" w:eastAsia="Arial" w:hAnsi="Arial" w:cs="Arial"/>
                                <w:b/>
                                <w:sz w:val="18"/>
                                <w:szCs w:val="18"/>
                              </w:rPr>
                              <w:t>změna Smlouvy a doba její platnosti</w:t>
                            </w:r>
                          </w:p>
                          <w:p w:rsidR="009E2433" w:rsidRDefault="00DB1ED4">
                            <w:pPr>
                              <w:pStyle w:val="Style"/>
                              <w:numPr>
                                <w:ilvl w:val="0"/>
                                <w:numId w:val="13"/>
                              </w:numPr>
                              <w:spacing w:line="240" w:lineRule="atLeast"/>
                              <w:ind w:left="244" w:hanging="225"/>
                              <w:textAlignment w:val="baseline"/>
                            </w:pPr>
                            <w:r>
                              <w:rPr>
                                <w:rFonts w:ascii="Arial" w:eastAsia="Arial" w:hAnsi="Arial" w:cs="Arial"/>
                                <w:sz w:val="14"/>
                                <w:szCs w:val="14"/>
                              </w:rPr>
                              <w:t>Smlouva se uzavírá vždy písemně.</w:t>
                            </w:r>
                          </w:p>
                          <w:p w:rsidR="009E2433" w:rsidRDefault="00DB1ED4">
                            <w:pPr>
                              <w:pStyle w:val="Style"/>
                              <w:numPr>
                                <w:ilvl w:val="0"/>
                                <w:numId w:val="14"/>
                              </w:numPr>
                              <w:spacing w:before="51" w:line="182" w:lineRule="atLeast"/>
                              <w:ind w:left="14" w:hanging="230"/>
                              <w:jc w:val="both"/>
                              <w:textAlignment w:val="baseline"/>
                            </w:pPr>
                            <w:r>
                              <w:rPr>
                                <w:rFonts w:ascii="Arial" w:eastAsia="Arial" w:hAnsi="Arial" w:cs="Arial"/>
                                <w:sz w:val="14"/>
                                <w:szCs w:val="14"/>
                              </w:rPr>
                              <w:t>Smlouvu lze uzavřít na dobu určitou nebo neurčitou. Není-li ve Smlouvě výslovně uvedeno jinak, je Smlouva uzavřena na dobu neur</w:t>
                            </w:r>
                            <w:r>
                              <w:rPr>
                                <w:rFonts w:ascii="Arial" w:eastAsia="Arial" w:hAnsi="Arial" w:cs="Arial"/>
                                <w:sz w:val="14"/>
                                <w:szCs w:val="14"/>
                              </w:rPr>
                              <w:softHyphen/>
                              <w:t>čitou.</w:t>
                            </w:r>
                          </w:p>
                          <w:p w:rsidR="009E2433" w:rsidRDefault="00DB1ED4">
                            <w:pPr>
                              <w:pStyle w:val="Style"/>
                              <w:spacing w:line="182" w:lineRule="atLeast"/>
                              <w:jc w:val="both"/>
                              <w:textAlignment w:val="baseline"/>
                            </w:pPr>
                            <w:r>
                              <w:rPr>
                                <w:rFonts w:ascii="Arial" w:eastAsia="Arial" w:hAnsi="Arial" w:cs="Arial"/>
                                <w:sz w:val="14"/>
                                <w:szCs w:val="14"/>
                              </w:rPr>
                              <w:t>3. Smlouva uzavřená a podepsan</w:t>
                            </w:r>
                            <w:r>
                              <w:rPr>
                                <w:rFonts w:ascii="Arial" w:eastAsia="Arial" w:hAnsi="Arial" w:cs="Arial"/>
                                <w:sz w:val="14"/>
                                <w:szCs w:val="14"/>
                              </w:rPr>
                              <w:t>á účastníky na téže listině nabý</w:t>
                            </w:r>
                            <w:r>
                              <w:rPr>
                                <w:rFonts w:ascii="Arial" w:eastAsia="Arial" w:hAnsi="Arial" w:cs="Arial"/>
                                <w:sz w:val="14"/>
                                <w:szCs w:val="14"/>
                              </w:rPr>
                              <w:softHyphen/>
                              <w:t>vá platnosti a účinnosti dnem podpisu oběma smluvnlmi stranami. V přlpadě, kdy Zákazník v době podpisu nemá s příslušným PDS uza</w:t>
                            </w:r>
                            <w:r>
                              <w:rPr>
                                <w:rFonts w:ascii="Arial" w:eastAsia="Arial" w:hAnsi="Arial" w:cs="Arial"/>
                                <w:sz w:val="14"/>
                                <w:szCs w:val="14"/>
                              </w:rPr>
                              <w:softHyphen/>
                              <w:t>vřenou smlouvu o připojeni k distribuční soustavě, nabývá Smlouva platnosti až dnem uzavřeni s</w:t>
                            </w:r>
                            <w:r>
                              <w:rPr>
                                <w:rFonts w:ascii="Arial" w:eastAsia="Arial" w:hAnsi="Arial" w:cs="Arial"/>
                                <w:sz w:val="14"/>
                                <w:szCs w:val="14"/>
                              </w:rPr>
                              <w:t xml:space="preserve">mlouvy o připojeni </w:t>
                            </w:r>
                            <w:r>
                              <w:rPr>
                                <w:rFonts w:ascii="Arial" w:eastAsia="Arial" w:hAnsi="Arial" w:cs="Arial"/>
                                <w:b/>
                                <w:w w:val="83"/>
                                <w:sz w:val="16"/>
                                <w:szCs w:val="16"/>
                              </w:rPr>
                              <w:t xml:space="preserve">k </w:t>
                            </w:r>
                            <w:r>
                              <w:rPr>
                                <w:rFonts w:ascii="Arial" w:eastAsia="Arial" w:hAnsi="Arial" w:cs="Arial"/>
                                <w:sz w:val="14"/>
                                <w:szCs w:val="14"/>
                              </w:rPr>
                              <w:t>distribučnl soustavě.</w:t>
                            </w:r>
                          </w:p>
                          <w:p w:rsidR="009E2433" w:rsidRDefault="00DB1ED4">
                            <w:pPr>
                              <w:pStyle w:val="Style"/>
                              <w:spacing w:before="61" w:line="177" w:lineRule="atLeast"/>
                              <w:ind w:left="9"/>
                              <w:jc w:val="both"/>
                              <w:textAlignment w:val="baseline"/>
                            </w:pPr>
                            <w:r>
                              <w:rPr>
                                <w:rFonts w:ascii="Arial" w:eastAsia="Arial" w:hAnsi="Arial" w:cs="Arial"/>
                                <w:b/>
                                <w:sz w:val="15"/>
                                <w:szCs w:val="15"/>
                              </w:rPr>
                              <w:t xml:space="preserve">4. </w:t>
                            </w:r>
                            <w:r>
                              <w:rPr>
                                <w:rFonts w:ascii="Arial" w:eastAsia="Arial" w:hAnsi="Arial" w:cs="Arial"/>
                                <w:sz w:val="14"/>
                                <w:szCs w:val="14"/>
                              </w:rPr>
                              <w:t>Při uzavíráni, změně nebo ukončeni platnosti Smlouvy může za Zákazníka právně jednat jeho zástupce, který se Obchodníkovi proká</w:t>
                            </w:r>
                            <w:r>
                              <w:rPr>
                                <w:rFonts w:ascii="Arial" w:eastAsia="Arial" w:hAnsi="Arial" w:cs="Arial"/>
                                <w:sz w:val="14"/>
                                <w:szCs w:val="14"/>
                              </w:rPr>
                              <w:softHyphen/>
                              <w:t xml:space="preserve">že písemnou plnou moci, ve které Zákazník uvede rozsah zástupčlho oprávnění. </w:t>
                            </w:r>
                            <w:r>
                              <w:rPr>
                                <w:rFonts w:ascii="Arial" w:eastAsia="Arial" w:hAnsi="Arial" w:cs="Arial"/>
                                <w:sz w:val="14"/>
                                <w:szCs w:val="14"/>
                              </w:rPr>
                              <w:t>Obchodník je oprávněn od Zákazníka požadovat, aby jeho podpis na plné moci byl úředně ověřen.</w:t>
                            </w:r>
                          </w:p>
                          <w:p w:rsidR="009E2433" w:rsidRDefault="00DB1ED4">
                            <w:pPr>
                              <w:pStyle w:val="Style"/>
                              <w:spacing w:line="182" w:lineRule="atLeast"/>
                              <w:jc w:val="both"/>
                              <w:textAlignment w:val="baseline"/>
                            </w:pPr>
                            <w:r>
                              <w:rPr>
                                <w:rFonts w:ascii="Arial" w:eastAsia="Arial" w:hAnsi="Arial" w:cs="Arial"/>
                                <w:sz w:val="14"/>
                                <w:szCs w:val="14"/>
                              </w:rPr>
                              <w:t>5. Smlouvu lze uzavřít též korespondenčním způsobem pomoci for</w:t>
                            </w:r>
                            <w:r>
                              <w:rPr>
                                <w:rFonts w:ascii="Arial" w:eastAsia="Arial" w:hAnsi="Arial" w:cs="Arial"/>
                                <w:sz w:val="14"/>
                                <w:szCs w:val="14"/>
                              </w:rPr>
                              <w:softHyphen/>
                              <w:t xml:space="preserve">muláře - Návrh smlouvy, který je k dispozici na </w:t>
                            </w:r>
                            <w:hyperlink r:id="rId15">
                              <w:r>
                                <w:rPr>
                                  <w:rFonts w:ascii="Arial" w:eastAsia="Arial" w:hAnsi="Arial" w:cs="Arial"/>
                                  <w:color w:val="0000FF"/>
                                  <w:sz w:val="14"/>
                                  <w:szCs w:val="14"/>
                                  <w:u w:val="single"/>
                                </w:rPr>
                                <w:t>www.ppas.cz</w:t>
                              </w:r>
                            </w:hyperlink>
                            <w:r>
                              <w:rPr>
                                <w:rFonts w:ascii="Arial" w:eastAsia="Arial" w:hAnsi="Arial" w:cs="Arial"/>
                                <w:sz w:val="14"/>
                                <w:szCs w:val="14"/>
                              </w:rPr>
                              <w:t>zá</w:t>
                            </w:r>
                            <w:r>
                              <w:rPr>
                                <w:rFonts w:ascii="Arial" w:eastAsia="Arial" w:hAnsi="Arial" w:cs="Arial"/>
                                <w:sz w:val="14"/>
                                <w:szCs w:val="14"/>
                              </w:rPr>
                              <w:t>roveň s pokyny pro jeho vyplnění a odeslání. Obchodník vylučuje přijeti Zá</w:t>
                            </w:r>
                            <w:r>
                              <w:rPr>
                                <w:rFonts w:ascii="Arial" w:eastAsia="Arial" w:hAnsi="Arial" w:cs="Arial"/>
                                <w:sz w:val="14"/>
                                <w:szCs w:val="14"/>
                              </w:rPr>
                              <w:softHyphen/>
                              <w:t>kazníkem podepsaného Návrhu smlouvy, k němuž by Zákazník připojil jakýkoli dodatek nebo od jehož textu by se Zákazník jakýmkoli způso</w:t>
                            </w:r>
                            <w:r>
                              <w:rPr>
                                <w:rFonts w:ascii="Arial" w:eastAsia="Arial" w:hAnsi="Arial" w:cs="Arial"/>
                                <w:sz w:val="14"/>
                                <w:szCs w:val="14"/>
                              </w:rPr>
                              <w:softHyphen/>
                              <w:t xml:space="preserve">bem odchýlil. Zájemce je Návrhem smlouvy vázán </w:t>
                            </w:r>
                            <w:r>
                              <w:rPr>
                                <w:rFonts w:ascii="Arial" w:eastAsia="Arial" w:hAnsi="Arial" w:cs="Arial"/>
                                <w:sz w:val="14"/>
                                <w:szCs w:val="14"/>
                              </w:rPr>
                              <w:t>od jeho doručeni Obchodnlkovi. Zájemce nemůže během doby třiceti dnů, po kterou je svým návrhem vázán, Návrh smlouvy odvolat. Nebude-li Návrh smlou</w:t>
                            </w:r>
                            <w:r>
                              <w:rPr>
                                <w:rFonts w:ascii="Arial" w:eastAsia="Arial" w:hAnsi="Arial" w:cs="Arial"/>
                                <w:sz w:val="14"/>
                                <w:szCs w:val="14"/>
                              </w:rPr>
                              <w:softHyphen/>
                              <w:t>vy obsahovat všechny Obchodníkem požadované údaje nebo podstat</w:t>
                            </w:r>
                            <w:r>
                              <w:rPr>
                                <w:rFonts w:ascii="Arial" w:eastAsia="Arial" w:hAnsi="Arial" w:cs="Arial"/>
                                <w:sz w:val="14"/>
                                <w:szCs w:val="14"/>
                              </w:rPr>
                              <w:softHyphen/>
                              <w:t>né náležitosti potřebné k uzavřeni Smlouvy, n</w:t>
                            </w:r>
                            <w:r>
                              <w:rPr>
                                <w:rFonts w:ascii="Arial" w:eastAsia="Arial" w:hAnsi="Arial" w:cs="Arial"/>
                                <w:sz w:val="14"/>
                                <w:szCs w:val="14"/>
                              </w:rPr>
                              <w:t>epůjde o platný projev vůle k uzavřeni Smlouvy a Obchodník vrátl Návrh smlouvy Zákazní</w:t>
                            </w:r>
                            <w:r>
                              <w:rPr>
                                <w:rFonts w:ascii="Arial" w:eastAsia="Arial" w:hAnsi="Arial" w:cs="Arial"/>
                                <w:sz w:val="14"/>
                                <w:szCs w:val="14"/>
                              </w:rPr>
                              <w:softHyphen/>
                              <w:t>kovi k doplnění. Budou-li veškeré podmínky splněny, Obchodník, na důkaz svého souhlasu s obsahem Smlouvy, Návrh smlouvy podepíše a zašle jej Zákaznlkovi na adresu, ktero</w:t>
                            </w:r>
                            <w:r>
                              <w:rPr>
                                <w:rFonts w:ascii="Arial" w:eastAsia="Arial" w:hAnsi="Arial" w:cs="Arial"/>
                                <w:sz w:val="14"/>
                                <w:szCs w:val="14"/>
                              </w:rPr>
                              <w:t>u uvedl v Návrhu smlouvy. Zá</w:t>
                            </w:r>
                            <w:r>
                              <w:rPr>
                                <w:rFonts w:ascii="Arial" w:eastAsia="Arial" w:hAnsi="Arial" w:cs="Arial"/>
                                <w:sz w:val="14"/>
                                <w:szCs w:val="14"/>
                              </w:rPr>
                              <w:softHyphen/>
                              <w:t>roveň mu písemně sděl! číslo, pod kterým bude Smlouva evidována. Smlouva je uzavřena okamžikem, kdy Obchodníkem podepsaný Ná</w:t>
                            </w:r>
                            <w:r>
                              <w:rPr>
                                <w:rFonts w:ascii="Arial" w:eastAsia="Arial" w:hAnsi="Arial" w:cs="Arial"/>
                                <w:sz w:val="14"/>
                                <w:szCs w:val="14"/>
                              </w:rPr>
                              <w:softHyphen/>
                              <w:t>vrh smlouvy dojde Zákazníkovi. Neodešle-li Obchodnlk ve lhůtě, ve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7_1" o:spid="_x0000_s1065" type="#_x0000_t202" style="position:absolute;margin-left:252.75pt;margin-top:0;width:241.3pt;height:683.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" filled="f" stroked="f">
                <v:fill opacity="0"/>
                <v:stroke joinstyle="round"/>
                <v:textbox style="mso-fit-shape-to-text:t" inset="0,0,2.5pt,0">
                  <w:txbxContent>
                    <w:p w:rsidR="009E2433" w:rsidRDefault="00DB1ED4">
                      <w:pPr>
                        <w:pStyle w:val="Style"/>
                        <w:numPr>
                          <w:ilvl w:val="0"/>
                          <w:numId w:val="11"/>
                        </w:numPr>
                        <w:spacing w:line="163" w:lineRule="atLeast"/>
                        <w:ind w:left="230" w:hanging="230"/>
                        <w:textAlignment w:val="baseline"/>
                      </w:pPr>
                      <w:r>
                        <w:rPr>
                          <w:rFonts w:ascii="Arial" w:eastAsia="Arial" w:hAnsi="Arial" w:cs="Arial"/>
                          <w:sz w:val="14"/>
                          <w:szCs w:val="14"/>
                        </w:rPr>
                        <w:t>Zákazník je povinen:</w:t>
                      </w:r>
                    </w:p>
                    <w:p w:rsidR="009E2433" w:rsidRDefault="00DB1ED4">
                      <w:pPr>
                        <w:pStyle w:val="Style"/>
                        <w:numPr>
                          <w:ilvl w:val="0"/>
                          <w:numId w:val="12"/>
                        </w:numPr>
                        <w:spacing w:before="47" w:line="206" w:lineRule="atLeast"/>
                        <w:ind w:left="398" w:hanging="163"/>
                        <w:textAlignment w:val="baseline"/>
                      </w:pPr>
                      <w:r>
                        <w:rPr>
                          <w:rFonts w:ascii="Arial" w:eastAsia="Arial" w:hAnsi="Arial" w:cs="Arial"/>
                          <w:sz w:val="14"/>
                          <w:szCs w:val="14"/>
                        </w:rPr>
                        <w:t>zaplatit Obchodníkovi náklady spojené s přerušením, obnovením či ukončením dodávky plynu,</w:t>
                      </w:r>
                    </w:p>
                    <w:p w:rsidR="009E2433" w:rsidRDefault="00DB1ED4">
                      <w:pPr>
                        <w:pStyle w:val="Style"/>
                        <w:numPr>
                          <w:ilvl w:val="0"/>
                          <w:numId w:val="12"/>
                        </w:numPr>
                        <w:spacing w:before="47" w:line="206" w:lineRule="atLeast"/>
                        <w:ind w:left="398" w:hanging="182"/>
                        <w:textAlignment w:val="baseline"/>
                      </w:pPr>
                      <w:r>
                        <w:rPr>
                          <w:rFonts w:ascii="Arial" w:eastAsia="Arial" w:hAnsi="Arial" w:cs="Arial"/>
                          <w:sz w:val="14"/>
                          <w:szCs w:val="14"/>
                        </w:rPr>
                        <w:t>odebírat plyn pouze přes plynoměr, který připojil příslušný POS nebo jim pověřená osoba,</w:t>
                      </w:r>
                    </w:p>
                    <w:p w:rsidR="009E2433" w:rsidRDefault="00DB1ED4">
                      <w:pPr>
                        <w:pStyle w:val="Style"/>
                        <w:numPr>
                          <w:ilvl w:val="0"/>
                          <w:numId w:val="12"/>
                        </w:numPr>
                        <w:spacing w:before="47" w:line="187" w:lineRule="atLeast"/>
                        <w:ind w:left="403" w:hanging="158"/>
                        <w:jc w:val="both"/>
                        <w:textAlignment w:val="baseline"/>
                      </w:pPr>
                      <w:r>
                        <w:rPr>
                          <w:rFonts w:ascii="Arial" w:eastAsia="Arial" w:hAnsi="Arial" w:cs="Arial"/>
                          <w:sz w:val="14"/>
                          <w:szCs w:val="14"/>
                        </w:rPr>
                        <w:t>zajistit přistup k plynoměru za účelem provedeni kontroly, odečtu plynu, opra</w:t>
                      </w:r>
                      <w:r>
                        <w:rPr>
                          <w:rFonts w:ascii="Arial" w:eastAsia="Arial" w:hAnsi="Arial" w:cs="Arial"/>
                          <w:sz w:val="14"/>
                          <w:szCs w:val="14"/>
                        </w:rPr>
                        <w:t>v, údržby, výměny, odebráni či zaplombování plyno</w:t>
                      </w:r>
                      <w:r>
                        <w:rPr>
                          <w:rFonts w:ascii="Arial" w:eastAsia="Arial" w:hAnsi="Arial" w:cs="Arial"/>
                          <w:sz w:val="14"/>
                          <w:szCs w:val="14"/>
                        </w:rPr>
                        <w:softHyphen/>
                        <w:t>měru a při ukončeni platnosti Smlouvy umožnit příslušnému POS provést konečný odečet plynu,</w:t>
                      </w:r>
                    </w:p>
                    <w:p w:rsidR="009E2433" w:rsidRDefault="00DB1ED4">
                      <w:pPr>
                        <w:pStyle w:val="Style"/>
                        <w:numPr>
                          <w:ilvl w:val="0"/>
                          <w:numId w:val="12"/>
                        </w:numPr>
                        <w:spacing w:before="47" w:line="187" w:lineRule="atLeast"/>
                        <w:ind w:left="403" w:hanging="177"/>
                        <w:jc w:val="both"/>
                        <w:textAlignment w:val="baseline"/>
                      </w:pPr>
                      <w:r>
                        <w:rPr>
                          <w:rFonts w:ascii="Arial" w:eastAsia="Arial" w:hAnsi="Arial" w:cs="Arial"/>
                          <w:sz w:val="14"/>
                          <w:szCs w:val="14"/>
                        </w:rPr>
                        <w:t>písemně hlásit Obchodníkovi všechny změny, které mohou ovliv</w:t>
                      </w:r>
                      <w:r>
                        <w:rPr>
                          <w:rFonts w:ascii="Arial" w:eastAsia="Arial" w:hAnsi="Arial" w:cs="Arial"/>
                          <w:sz w:val="14"/>
                          <w:szCs w:val="14"/>
                        </w:rPr>
                        <w:softHyphen/>
                        <w:t>nit plněni Smlouvy, především informovat o změně iden</w:t>
                      </w:r>
                      <w:r>
                        <w:rPr>
                          <w:rFonts w:ascii="Arial" w:eastAsia="Arial" w:hAnsi="Arial" w:cs="Arial"/>
                          <w:sz w:val="14"/>
                          <w:szCs w:val="14"/>
                        </w:rPr>
                        <w:t>tifikač</w:t>
                      </w:r>
                      <w:r>
                        <w:rPr>
                          <w:rFonts w:ascii="Arial" w:eastAsia="Arial" w:hAnsi="Arial" w:cs="Arial"/>
                          <w:sz w:val="14"/>
                          <w:szCs w:val="14"/>
                        </w:rPr>
                        <w:softHyphen/>
                        <w:t>ních údajů a úpravě odběru souvisejíc! se změnou počtu nebo výkonu OPZ,</w:t>
                      </w:r>
                    </w:p>
                    <w:p w:rsidR="009E2433" w:rsidRDefault="00DB1ED4">
                      <w:pPr>
                        <w:pStyle w:val="Style"/>
                        <w:numPr>
                          <w:ilvl w:val="0"/>
                          <w:numId w:val="12"/>
                        </w:numPr>
                        <w:spacing w:before="47" w:line="187" w:lineRule="atLeast"/>
                        <w:ind w:left="403" w:hanging="201"/>
                        <w:jc w:val="both"/>
                        <w:textAlignment w:val="baseline"/>
                      </w:pPr>
                      <w:r>
                        <w:rPr>
                          <w:rFonts w:ascii="Arial" w:eastAsia="Arial" w:hAnsi="Arial" w:cs="Arial"/>
                          <w:sz w:val="14"/>
                          <w:szCs w:val="14"/>
                        </w:rPr>
                        <w:t>pokud předem oznámený odečet plynu nebylo možné provést z důvodu jeho nepřítomnosti, zaslat Obchodníkovi nebo přísluš</w:t>
                      </w:r>
                      <w:r>
                        <w:rPr>
                          <w:rFonts w:ascii="Arial" w:eastAsia="Arial" w:hAnsi="Arial" w:cs="Arial"/>
                          <w:sz w:val="14"/>
                          <w:szCs w:val="14"/>
                        </w:rPr>
                        <w:softHyphen/>
                        <w:t>nému PDS údaj o odečtu plynu na předepsaném tiskopisu nebo</w:t>
                      </w:r>
                      <w:r>
                        <w:rPr>
                          <w:rFonts w:ascii="Arial" w:eastAsia="Arial" w:hAnsi="Arial" w:cs="Arial"/>
                          <w:sz w:val="14"/>
                          <w:szCs w:val="14"/>
                        </w:rPr>
                        <w:t xml:space="preserve"> odečet plynu oznámit jinou, na </w:t>
                      </w:r>
                      <w:hyperlink r:id="rId16">
                        <w:r>
                          <w:rPr>
                            <w:rFonts w:ascii="Arial" w:eastAsia="Arial" w:hAnsi="Arial" w:cs="Arial"/>
                            <w:color w:val="0000FF"/>
                            <w:sz w:val="14"/>
                            <w:szCs w:val="14"/>
                            <w:u w:val="single"/>
                          </w:rPr>
                          <w:t>www.ppas.cz</w:t>
                        </w:r>
                      </w:hyperlink>
                      <w:r>
                        <w:rPr>
                          <w:rFonts w:ascii="Arial" w:eastAsia="Arial" w:hAnsi="Arial" w:cs="Arial"/>
                          <w:sz w:val="14"/>
                          <w:szCs w:val="14"/>
                        </w:rPr>
                        <w:t>uvedenou formou, a to do dvou pracovních dnů od oznámeného data odečtu plynu,</w:t>
                      </w:r>
                    </w:p>
                    <w:p w:rsidR="009E2433" w:rsidRDefault="00DB1ED4">
                      <w:pPr>
                        <w:pStyle w:val="Style"/>
                        <w:numPr>
                          <w:ilvl w:val="0"/>
                          <w:numId w:val="12"/>
                        </w:numPr>
                        <w:spacing w:before="47" w:line="187" w:lineRule="atLeast"/>
                        <w:ind w:left="403" w:hanging="158"/>
                        <w:jc w:val="both"/>
                        <w:textAlignment w:val="baseline"/>
                      </w:pPr>
                      <w:r>
                        <w:rPr>
                          <w:rFonts w:ascii="Arial" w:eastAsia="Arial" w:hAnsi="Arial" w:cs="Arial"/>
                          <w:sz w:val="14"/>
                          <w:szCs w:val="14"/>
                        </w:rPr>
                        <w:t xml:space="preserve">udržovat svá OPZ ve stavu, který odpovídá obecně závazným právnlm předpisům, technickým normám a </w:t>
                      </w:r>
                      <w:r>
                        <w:rPr>
                          <w:rFonts w:ascii="Arial" w:eastAsia="Arial" w:hAnsi="Arial" w:cs="Arial"/>
                          <w:sz w:val="14"/>
                          <w:szCs w:val="14"/>
                        </w:rPr>
                        <w:t>pravidlům, a který umožňuje bezpečnou a spolehlivou dodávku plynu tak, aby se nestala příčinou ohroženi života, zdrav! a majetku osob,</w:t>
                      </w:r>
                    </w:p>
                    <w:p w:rsidR="009E2433" w:rsidRDefault="00DB1ED4">
                      <w:pPr>
                        <w:pStyle w:val="Style"/>
                        <w:numPr>
                          <w:ilvl w:val="0"/>
                          <w:numId w:val="12"/>
                        </w:numPr>
                        <w:spacing w:before="47" w:line="187" w:lineRule="atLeast"/>
                        <w:ind w:left="403" w:hanging="211"/>
                        <w:jc w:val="both"/>
                        <w:textAlignment w:val="baseline"/>
                      </w:pPr>
                      <w:r>
                        <w:rPr>
                          <w:rFonts w:ascii="Arial" w:eastAsia="Arial" w:hAnsi="Arial" w:cs="Arial"/>
                          <w:sz w:val="14"/>
                          <w:szCs w:val="14"/>
                        </w:rPr>
                        <w:t>zdržet se jakýchkoli zásahů do plynoměru a jeho připojeni, chránit plynoměr před poškozením či odcizením a neprodleně ozn</w:t>
                      </w:r>
                      <w:r>
                        <w:rPr>
                          <w:rFonts w:ascii="Arial" w:eastAsia="Arial" w:hAnsi="Arial" w:cs="Arial"/>
                          <w:sz w:val="14"/>
                          <w:szCs w:val="14"/>
                        </w:rPr>
                        <w:t>ámit Obchodníkovi i příslušnému POS poškozeni či jiné zá</w:t>
                      </w:r>
                      <w:r>
                        <w:rPr>
                          <w:rFonts w:ascii="Arial" w:eastAsia="Arial" w:hAnsi="Arial" w:cs="Arial"/>
                          <w:sz w:val="14"/>
                          <w:szCs w:val="14"/>
                        </w:rPr>
                        <w:softHyphen/>
                        <w:t>vady na plynoměru včetně porušeni zajištěni proti manipulaci, které zjisti, zejména hlásit poškozeni úředních nebo provozních plomb a známek či jejich ztrátu. Pokud má pochybnosti o bez</w:t>
                      </w:r>
                      <w:r>
                        <w:rPr>
                          <w:rFonts w:ascii="Arial" w:eastAsia="Arial" w:hAnsi="Arial" w:cs="Arial"/>
                          <w:sz w:val="14"/>
                          <w:szCs w:val="14"/>
                        </w:rPr>
                        <w:softHyphen/>
                        <w:t>chybném měřen</w:t>
                      </w:r>
                      <w:r>
                        <w:rPr>
                          <w:rFonts w:ascii="Arial" w:eastAsia="Arial" w:hAnsi="Arial" w:cs="Arial"/>
                          <w:sz w:val="14"/>
                          <w:szCs w:val="14"/>
                        </w:rPr>
                        <w:t>i nebo zjisti-li závadu na plynoměru, je oprávněn požádat písemně Obchodníka o přezkoušeni plynoměru. Žádost o přezkoušeni však nezbavuje Zákazníka závazku platby záloh a úhrady faktur za odeblraný plyn ve stanovených terminech,</w:t>
                      </w:r>
                    </w:p>
                    <w:p w:rsidR="009E2433" w:rsidRDefault="00DB1ED4">
                      <w:pPr>
                        <w:pStyle w:val="Style"/>
                        <w:numPr>
                          <w:ilvl w:val="0"/>
                          <w:numId w:val="12"/>
                        </w:numPr>
                        <w:spacing w:before="47" w:line="187" w:lineRule="atLeast"/>
                        <w:ind w:left="403" w:hanging="187"/>
                        <w:jc w:val="both"/>
                        <w:textAlignment w:val="baseline"/>
                      </w:pPr>
                      <w:r>
                        <w:rPr>
                          <w:rFonts w:ascii="Arial" w:eastAsia="Arial" w:hAnsi="Arial" w:cs="Arial"/>
                          <w:sz w:val="14"/>
                          <w:szCs w:val="14"/>
                        </w:rPr>
                        <w:t xml:space="preserve">při stavu nouze, při </w:t>
                      </w:r>
                      <w:r>
                        <w:rPr>
                          <w:rFonts w:ascii="Arial" w:eastAsia="Arial" w:hAnsi="Arial" w:cs="Arial"/>
                          <w:sz w:val="14"/>
                          <w:szCs w:val="14"/>
                        </w:rPr>
                        <w:t>předcházeni a odstraňováni následků stavu nouze se řídit opatřeními a informacemi o vyhlášení omezujfclch regulačních opatřeni podle obecně závazných právních předpisů a postupovat při předcházeni stavu nouze, ve stavu nouze a od</w:t>
                      </w:r>
                      <w:r>
                        <w:rPr>
                          <w:rFonts w:ascii="Arial" w:eastAsia="Arial" w:hAnsi="Arial" w:cs="Arial"/>
                          <w:sz w:val="14"/>
                          <w:szCs w:val="14"/>
                        </w:rPr>
                        <w:softHyphen/>
                        <w:t xml:space="preserve">straňováni následků stavu </w:t>
                      </w:r>
                      <w:r>
                        <w:rPr>
                          <w:rFonts w:ascii="Arial" w:eastAsia="Arial" w:hAnsi="Arial" w:cs="Arial"/>
                          <w:sz w:val="14"/>
                          <w:szCs w:val="14"/>
                        </w:rPr>
                        <w:t>nouze v plynárenství dle příslušného obecně závazného právního předpisu s !lm, že je povinen pod</w:t>
                      </w:r>
                      <w:r>
                        <w:rPr>
                          <w:rFonts w:ascii="Arial" w:eastAsia="Arial" w:hAnsi="Arial" w:cs="Arial"/>
                          <w:sz w:val="14"/>
                          <w:szCs w:val="14"/>
                        </w:rPr>
                        <w:softHyphen/>
                        <w:t>řídit se omezeni spotřeby plynu nebo změně dodávky plynu. Při stavu nouze a při předcházeni stavu nouze je právo na náhradu škody a ušlého zisku vyloučeno.</w:t>
                      </w:r>
                    </w:p>
                    <w:p w:rsidR="009E2433" w:rsidRDefault="00DB1ED4">
                      <w:pPr>
                        <w:pStyle w:val="Style"/>
                        <w:spacing w:line="312" w:lineRule="atLeast"/>
                        <w:ind w:left="1248"/>
                        <w:textAlignment w:val="baseline"/>
                      </w:pPr>
                      <w:r>
                        <w:rPr>
                          <w:rFonts w:ascii="Arial" w:eastAsia="Arial" w:hAnsi="Arial" w:cs="Arial"/>
                          <w:b/>
                          <w:sz w:val="18"/>
                          <w:szCs w:val="18"/>
                        </w:rPr>
                        <w:t>Člá</w:t>
                      </w:r>
                      <w:r>
                        <w:rPr>
                          <w:rFonts w:ascii="Arial" w:eastAsia="Arial" w:hAnsi="Arial" w:cs="Arial"/>
                          <w:b/>
                          <w:sz w:val="18"/>
                          <w:szCs w:val="18"/>
                        </w:rPr>
                        <w:t>nek V. Vznik Smlouvy,</w:t>
                      </w:r>
                    </w:p>
                    <w:p w:rsidR="009E2433" w:rsidRDefault="00DB1ED4">
                      <w:pPr>
                        <w:pStyle w:val="Style"/>
                        <w:spacing w:line="206" w:lineRule="atLeast"/>
                        <w:ind w:left="739"/>
                        <w:textAlignment w:val="baseline"/>
                      </w:pPr>
                      <w:r>
                        <w:rPr>
                          <w:rFonts w:ascii="Arial" w:eastAsia="Arial" w:hAnsi="Arial" w:cs="Arial"/>
                          <w:b/>
                          <w:sz w:val="18"/>
                          <w:szCs w:val="18"/>
                        </w:rPr>
                        <w:t>změna Smlouvy a doba její platnosti</w:t>
                      </w:r>
                    </w:p>
                    <w:p w:rsidR="009E2433" w:rsidRDefault="00DB1ED4">
                      <w:pPr>
                        <w:pStyle w:val="Style"/>
                        <w:numPr>
                          <w:ilvl w:val="0"/>
                          <w:numId w:val="13"/>
                        </w:numPr>
                        <w:spacing w:line="240" w:lineRule="atLeast"/>
                        <w:ind w:left="244" w:hanging="225"/>
                        <w:textAlignment w:val="baseline"/>
                      </w:pPr>
                      <w:r>
                        <w:rPr>
                          <w:rFonts w:ascii="Arial" w:eastAsia="Arial" w:hAnsi="Arial" w:cs="Arial"/>
                          <w:sz w:val="14"/>
                          <w:szCs w:val="14"/>
                        </w:rPr>
                        <w:t>Smlouva se uzavírá vždy písemně.</w:t>
                      </w:r>
                    </w:p>
                    <w:p w:rsidR="009E2433" w:rsidRDefault="00DB1ED4">
                      <w:pPr>
                        <w:pStyle w:val="Style"/>
                        <w:numPr>
                          <w:ilvl w:val="0"/>
                          <w:numId w:val="14"/>
                        </w:numPr>
                        <w:spacing w:before="51" w:line="182" w:lineRule="atLeast"/>
                        <w:ind w:left="14" w:hanging="230"/>
                        <w:jc w:val="both"/>
                        <w:textAlignment w:val="baseline"/>
                      </w:pPr>
                      <w:r>
                        <w:rPr>
                          <w:rFonts w:ascii="Arial" w:eastAsia="Arial" w:hAnsi="Arial" w:cs="Arial"/>
                          <w:sz w:val="14"/>
                          <w:szCs w:val="14"/>
                        </w:rPr>
                        <w:t>Smlouvu lze uzavřít na dobu určitou nebo neurčitou. Není-li ve Smlouvě výslovně uvedeno jinak, je Smlouva uzavřena na dobu neur</w:t>
                      </w:r>
                      <w:r>
                        <w:rPr>
                          <w:rFonts w:ascii="Arial" w:eastAsia="Arial" w:hAnsi="Arial" w:cs="Arial"/>
                          <w:sz w:val="14"/>
                          <w:szCs w:val="14"/>
                        </w:rPr>
                        <w:softHyphen/>
                        <w:t>čitou.</w:t>
                      </w:r>
                    </w:p>
                    <w:p w:rsidR="009E2433" w:rsidRDefault="00DB1ED4">
                      <w:pPr>
                        <w:pStyle w:val="Style"/>
                        <w:spacing w:line="182" w:lineRule="atLeast"/>
                        <w:jc w:val="both"/>
                        <w:textAlignment w:val="baseline"/>
                      </w:pPr>
                      <w:r>
                        <w:rPr>
                          <w:rFonts w:ascii="Arial" w:eastAsia="Arial" w:hAnsi="Arial" w:cs="Arial"/>
                          <w:sz w:val="14"/>
                          <w:szCs w:val="14"/>
                        </w:rPr>
                        <w:t>3. Smlouva uzavřená a podepsan</w:t>
                      </w:r>
                      <w:r>
                        <w:rPr>
                          <w:rFonts w:ascii="Arial" w:eastAsia="Arial" w:hAnsi="Arial" w:cs="Arial"/>
                          <w:sz w:val="14"/>
                          <w:szCs w:val="14"/>
                        </w:rPr>
                        <w:t>á účastníky na téže listině nabý</w:t>
                      </w:r>
                      <w:r>
                        <w:rPr>
                          <w:rFonts w:ascii="Arial" w:eastAsia="Arial" w:hAnsi="Arial" w:cs="Arial"/>
                          <w:sz w:val="14"/>
                          <w:szCs w:val="14"/>
                        </w:rPr>
                        <w:softHyphen/>
                        <w:t>vá platnosti a účinnosti dnem podpisu oběma smluvnlmi stranami. V přlpadě, kdy Zákazník v době podpisu nemá s příslušným PDS uza</w:t>
                      </w:r>
                      <w:r>
                        <w:rPr>
                          <w:rFonts w:ascii="Arial" w:eastAsia="Arial" w:hAnsi="Arial" w:cs="Arial"/>
                          <w:sz w:val="14"/>
                          <w:szCs w:val="14"/>
                        </w:rPr>
                        <w:softHyphen/>
                        <w:t>vřenou smlouvu o připojeni k distribuční soustavě, nabývá Smlouva platnosti až dnem uzavřeni s</w:t>
                      </w:r>
                      <w:r>
                        <w:rPr>
                          <w:rFonts w:ascii="Arial" w:eastAsia="Arial" w:hAnsi="Arial" w:cs="Arial"/>
                          <w:sz w:val="14"/>
                          <w:szCs w:val="14"/>
                        </w:rPr>
                        <w:t xml:space="preserve">mlouvy o připojeni </w:t>
                      </w:r>
                      <w:r>
                        <w:rPr>
                          <w:rFonts w:ascii="Arial" w:eastAsia="Arial" w:hAnsi="Arial" w:cs="Arial"/>
                          <w:b/>
                          <w:w w:val="83"/>
                          <w:sz w:val="16"/>
                          <w:szCs w:val="16"/>
                        </w:rPr>
                        <w:t xml:space="preserve">k </w:t>
                      </w:r>
                      <w:r>
                        <w:rPr>
                          <w:rFonts w:ascii="Arial" w:eastAsia="Arial" w:hAnsi="Arial" w:cs="Arial"/>
                          <w:sz w:val="14"/>
                          <w:szCs w:val="14"/>
                        </w:rPr>
                        <w:t>distribučnl soustavě.</w:t>
                      </w:r>
                    </w:p>
                    <w:p w:rsidR="009E2433" w:rsidRDefault="00DB1ED4">
                      <w:pPr>
                        <w:pStyle w:val="Style"/>
                        <w:spacing w:before="61" w:line="177" w:lineRule="atLeast"/>
                        <w:ind w:left="9"/>
                        <w:jc w:val="both"/>
                        <w:textAlignment w:val="baseline"/>
                      </w:pPr>
                      <w:r>
                        <w:rPr>
                          <w:rFonts w:ascii="Arial" w:eastAsia="Arial" w:hAnsi="Arial" w:cs="Arial"/>
                          <w:b/>
                          <w:sz w:val="15"/>
                          <w:szCs w:val="15"/>
                        </w:rPr>
                        <w:t xml:space="preserve">4. </w:t>
                      </w:r>
                      <w:r>
                        <w:rPr>
                          <w:rFonts w:ascii="Arial" w:eastAsia="Arial" w:hAnsi="Arial" w:cs="Arial"/>
                          <w:sz w:val="14"/>
                          <w:szCs w:val="14"/>
                        </w:rPr>
                        <w:t>Při uzavíráni, změně nebo ukončeni platnosti Smlouvy může za Zákazníka právně jednat jeho zástupce, který se Obchodníkovi proká</w:t>
                      </w:r>
                      <w:r>
                        <w:rPr>
                          <w:rFonts w:ascii="Arial" w:eastAsia="Arial" w:hAnsi="Arial" w:cs="Arial"/>
                          <w:sz w:val="14"/>
                          <w:szCs w:val="14"/>
                        </w:rPr>
                        <w:softHyphen/>
                        <w:t xml:space="preserve">že písemnou plnou moci, ve které Zákazník uvede rozsah zástupčlho oprávnění. </w:t>
                      </w:r>
                      <w:r>
                        <w:rPr>
                          <w:rFonts w:ascii="Arial" w:eastAsia="Arial" w:hAnsi="Arial" w:cs="Arial"/>
                          <w:sz w:val="14"/>
                          <w:szCs w:val="14"/>
                        </w:rPr>
                        <w:t>Obchodník je oprávněn od Zákazníka požadovat, aby jeho podpis na plné moci byl úředně ověřen.</w:t>
                      </w:r>
                    </w:p>
                    <w:p w:rsidR="009E2433" w:rsidRDefault="00DB1ED4">
                      <w:pPr>
                        <w:pStyle w:val="Style"/>
                        <w:spacing w:line="182" w:lineRule="atLeast"/>
                        <w:jc w:val="both"/>
                        <w:textAlignment w:val="baseline"/>
                      </w:pPr>
                      <w:r>
                        <w:rPr>
                          <w:rFonts w:ascii="Arial" w:eastAsia="Arial" w:hAnsi="Arial" w:cs="Arial"/>
                          <w:sz w:val="14"/>
                          <w:szCs w:val="14"/>
                        </w:rPr>
                        <w:t>5. Smlouvu lze uzavřít též korespondenčním způsobem pomoci for</w:t>
                      </w:r>
                      <w:r>
                        <w:rPr>
                          <w:rFonts w:ascii="Arial" w:eastAsia="Arial" w:hAnsi="Arial" w:cs="Arial"/>
                          <w:sz w:val="14"/>
                          <w:szCs w:val="14"/>
                        </w:rPr>
                        <w:softHyphen/>
                        <w:t xml:space="preserve">muláře - Návrh smlouvy, který je k dispozici na </w:t>
                      </w:r>
                      <w:hyperlink r:id="rId17">
                        <w:r>
                          <w:rPr>
                            <w:rFonts w:ascii="Arial" w:eastAsia="Arial" w:hAnsi="Arial" w:cs="Arial"/>
                            <w:color w:val="0000FF"/>
                            <w:sz w:val="14"/>
                            <w:szCs w:val="14"/>
                            <w:u w:val="single"/>
                          </w:rPr>
                          <w:t>www.ppas.cz</w:t>
                        </w:r>
                      </w:hyperlink>
                      <w:r>
                        <w:rPr>
                          <w:rFonts w:ascii="Arial" w:eastAsia="Arial" w:hAnsi="Arial" w:cs="Arial"/>
                          <w:sz w:val="14"/>
                          <w:szCs w:val="14"/>
                        </w:rPr>
                        <w:t>zá</w:t>
                      </w:r>
                      <w:r>
                        <w:rPr>
                          <w:rFonts w:ascii="Arial" w:eastAsia="Arial" w:hAnsi="Arial" w:cs="Arial"/>
                          <w:sz w:val="14"/>
                          <w:szCs w:val="14"/>
                        </w:rPr>
                        <w:t>roveň s pokyny pro jeho vyplnění a odeslání. Obchodník vylučuje přijeti Zá</w:t>
                      </w:r>
                      <w:r>
                        <w:rPr>
                          <w:rFonts w:ascii="Arial" w:eastAsia="Arial" w:hAnsi="Arial" w:cs="Arial"/>
                          <w:sz w:val="14"/>
                          <w:szCs w:val="14"/>
                        </w:rPr>
                        <w:softHyphen/>
                        <w:t>kazníkem podepsaného Návrhu smlouvy, k němuž by Zákazník připojil jakýkoli dodatek nebo od jehož textu by se Zákazník jakýmkoli způso</w:t>
                      </w:r>
                      <w:r>
                        <w:rPr>
                          <w:rFonts w:ascii="Arial" w:eastAsia="Arial" w:hAnsi="Arial" w:cs="Arial"/>
                          <w:sz w:val="14"/>
                          <w:szCs w:val="14"/>
                        </w:rPr>
                        <w:softHyphen/>
                        <w:t xml:space="preserve">bem odchýlil. Zájemce je Návrhem smlouvy vázán </w:t>
                      </w:r>
                      <w:r>
                        <w:rPr>
                          <w:rFonts w:ascii="Arial" w:eastAsia="Arial" w:hAnsi="Arial" w:cs="Arial"/>
                          <w:sz w:val="14"/>
                          <w:szCs w:val="14"/>
                        </w:rPr>
                        <w:t>od jeho doručeni Obchodnlkovi. Zájemce nemůže během doby třiceti dnů, po kterou je svým návrhem vázán, Návrh smlouvy odvolat. Nebude-li Návrh smlou</w:t>
                      </w:r>
                      <w:r>
                        <w:rPr>
                          <w:rFonts w:ascii="Arial" w:eastAsia="Arial" w:hAnsi="Arial" w:cs="Arial"/>
                          <w:sz w:val="14"/>
                          <w:szCs w:val="14"/>
                        </w:rPr>
                        <w:softHyphen/>
                        <w:t>vy obsahovat všechny Obchodníkem požadované údaje nebo podstat</w:t>
                      </w:r>
                      <w:r>
                        <w:rPr>
                          <w:rFonts w:ascii="Arial" w:eastAsia="Arial" w:hAnsi="Arial" w:cs="Arial"/>
                          <w:sz w:val="14"/>
                          <w:szCs w:val="14"/>
                        </w:rPr>
                        <w:softHyphen/>
                        <w:t>né náležitosti potřebné k uzavřeni Smlouvy, n</w:t>
                      </w:r>
                      <w:r>
                        <w:rPr>
                          <w:rFonts w:ascii="Arial" w:eastAsia="Arial" w:hAnsi="Arial" w:cs="Arial"/>
                          <w:sz w:val="14"/>
                          <w:szCs w:val="14"/>
                        </w:rPr>
                        <w:t>epůjde o platný projev vůle k uzavřeni Smlouvy a Obchodník vrátl Návrh smlouvy Zákazní</w:t>
                      </w:r>
                      <w:r>
                        <w:rPr>
                          <w:rFonts w:ascii="Arial" w:eastAsia="Arial" w:hAnsi="Arial" w:cs="Arial"/>
                          <w:sz w:val="14"/>
                          <w:szCs w:val="14"/>
                        </w:rPr>
                        <w:softHyphen/>
                        <w:t>kovi k doplnění. Budou-li veškeré podmínky splněny, Obchodník, na důkaz svého souhlasu s obsahem Smlouvy, Návrh smlouvy podepíše a zašle jej Zákaznlkovi na adresu, ktero</w:t>
                      </w:r>
                      <w:r>
                        <w:rPr>
                          <w:rFonts w:ascii="Arial" w:eastAsia="Arial" w:hAnsi="Arial" w:cs="Arial"/>
                          <w:sz w:val="14"/>
                          <w:szCs w:val="14"/>
                        </w:rPr>
                        <w:t>u uvedl v Návrhu smlouvy. Zá</w:t>
                      </w:r>
                      <w:r>
                        <w:rPr>
                          <w:rFonts w:ascii="Arial" w:eastAsia="Arial" w:hAnsi="Arial" w:cs="Arial"/>
                          <w:sz w:val="14"/>
                          <w:szCs w:val="14"/>
                        </w:rPr>
                        <w:softHyphen/>
                        <w:t>roveň mu písemně sděl! číslo, pod kterým bude Smlouva evidována. Smlouva je uzavřena okamžikem, kdy Obchodníkem podepsaný Ná</w:t>
                      </w:r>
                      <w:r>
                        <w:rPr>
                          <w:rFonts w:ascii="Arial" w:eastAsia="Arial" w:hAnsi="Arial" w:cs="Arial"/>
                          <w:sz w:val="14"/>
                          <w:szCs w:val="14"/>
                        </w:rPr>
                        <w:softHyphen/>
                        <w:t>vrh smlouvy dojde Zákazníkovi. Neodešle-li Obchodnlk ve lhůtě, ve</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0" name="st_7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B1D83" id="st_7_2" o:spid="_x0000_s1026" type="#_x0000_t202" style="position:absolute;margin-left:0;margin-top:0;width:50pt;height:50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iy2qxy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1248" behindDoc="0" locked="0" layoutInCell="1" allowOverlap="1">
                <wp:simplePos x="0" y="0"/>
                <wp:positionH relativeFrom="margin">
                  <wp:posOffset>0</wp:posOffset>
                </wp:positionH>
                <wp:positionV relativeFrom="margin">
                  <wp:posOffset>9378315</wp:posOffset>
                </wp:positionV>
                <wp:extent cx="3073400" cy="163195"/>
                <wp:effectExtent l="4445" t="4445" r="0" b="3810"/>
                <wp:wrapNone/>
                <wp:docPr id="39" name="sh_7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631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before="56" w:line="201" w:lineRule="atLeast"/>
                              <w:ind w:left="14"/>
                              <w:textAlignment w:val="baseline"/>
                            </w:pPr>
                            <w:r>
                              <w:rPr>
                                <w:rFonts w:ascii="Arial" w:eastAsia="Arial" w:hAnsi="Arial" w:cs="Arial"/>
                                <w:sz w:val="14"/>
                                <w:szCs w:val="14"/>
                              </w:rPr>
                              <w:t>PP-21-9-001-20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7_2" o:spid="_x0000_s1066" type="#_x0000_t202" style="position:absolute;margin-left:0;margin-top:738.45pt;width:242pt;height:1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" filled="f" stroked="f">
                <v:fill opacity="0"/>
                <v:stroke joinstyle="round"/>
                <v:textbox style="mso-fit-shape-to-text:t" inset="0,0,2.5pt,0">
                  <w:txbxContent>
                    <w:p w:rsidR="009E2433" w:rsidRDefault="00DB1ED4">
                      <w:pPr>
                        <w:pStyle w:val="Style"/>
                        <w:spacing w:before="56" w:line="201" w:lineRule="atLeast"/>
                        <w:ind w:left="14"/>
                        <w:textAlignment w:val="baseline"/>
                      </w:pPr>
                      <w:r>
                        <w:rPr>
                          <w:rFonts w:ascii="Arial" w:eastAsia="Arial" w:hAnsi="Arial" w:cs="Arial"/>
                          <w:sz w:val="14"/>
                          <w:szCs w:val="14"/>
                        </w:rPr>
                        <w:t>PP-21-9-001-20</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523" w:right="1056" w:bottom="360" w:left="652"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8" name="st_8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D347" id="st_8_0" o:spid="_x0000_s1026" type="#_x0000_t202"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GpocE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2272" behindDoc="0" locked="0" layoutInCell="1" allowOverlap="1">
                <wp:simplePos x="0" y="0"/>
                <wp:positionH relativeFrom="margin">
                  <wp:posOffset>0</wp:posOffset>
                </wp:positionH>
                <wp:positionV relativeFrom="margin">
                  <wp:posOffset>0</wp:posOffset>
                </wp:positionV>
                <wp:extent cx="3094990" cy="8407400"/>
                <wp:effectExtent l="0" t="0" r="4445" b="3810"/>
                <wp:wrapNone/>
                <wp:docPr id="37" name="sh_8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84074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82" w:lineRule="atLeast"/>
                              <w:ind w:left="4" w:right="43"/>
                              <w:jc w:val="both"/>
                              <w:textAlignment w:val="baseline"/>
                            </w:pPr>
                            <w:r>
                              <w:rPr>
                                <w:rFonts w:ascii="Arial" w:eastAsia="Arial" w:hAnsi="Arial" w:cs="Arial"/>
                                <w:sz w:val="14"/>
                                <w:szCs w:val="14"/>
                              </w:rPr>
                              <w:t>které je Zákazník svým návrhem vázán, podepsaný Návrh smlouvy Zákazníkovi, Smlouva nevzniká. Smlouva uzavřená tímto způsobem nabývá účinnosti dnem zahájení dodávky.</w:t>
                            </w:r>
                          </w:p>
                          <w:p w:rsidR="009E2433" w:rsidRDefault="00DB1ED4">
                            <w:pPr>
                              <w:pStyle w:val="Style"/>
                              <w:spacing w:line="182" w:lineRule="atLeast"/>
                              <w:ind w:left="4" w:right="43"/>
                              <w:jc w:val="both"/>
                              <w:textAlignment w:val="baseline"/>
                            </w:pPr>
                            <w:r>
                              <w:rPr>
                                <w:rFonts w:ascii="Arial" w:eastAsia="Arial" w:hAnsi="Arial" w:cs="Arial"/>
                                <w:sz w:val="14"/>
                                <w:szCs w:val="14"/>
                              </w:rPr>
                              <w:t>6. Smlouvu lze uzavřít též písemně v elektronické podobě, kdy vlast</w:t>
                            </w:r>
                            <w:r>
                              <w:rPr>
                                <w:rFonts w:ascii="Arial" w:eastAsia="Arial" w:hAnsi="Arial" w:cs="Arial"/>
                                <w:sz w:val="14"/>
                                <w:szCs w:val="14"/>
                              </w:rPr>
                              <w:softHyphen/>
                              <w:t xml:space="preserve">noruční podpis </w:t>
                            </w:r>
                            <w:r>
                              <w:rPr>
                                <w:rFonts w:ascii="Arial" w:eastAsia="Arial" w:hAnsi="Arial" w:cs="Arial"/>
                                <w:sz w:val="14"/>
                                <w:szCs w:val="14"/>
                              </w:rPr>
                              <w:t xml:space="preserve">Zákazníka i zástupce Obchodníka (dále jen </w:t>
                            </w:r>
                            <w:r>
                              <w:rPr>
                                <w:rFonts w:ascii="Arial" w:eastAsia="Arial" w:hAnsi="Arial" w:cs="Arial"/>
                                <w:b/>
                                <w:sz w:val="14"/>
                                <w:szCs w:val="14"/>
                              </w:rPr>
                              <w:t>„biomet</w:t>
                            </w:r>
                            <w:r>
                              <w:rPr>
                                <w:rFonts w:ascii="Arial" w:eastAsia="Arial" w:hAnsi="Arial" w:cs="Arial"/>
                                <w:b/>
                                <w:sz w:val="14"/>
                                <w:szCs w:val="14"/>
                              </w:rPr>
                              <w:softHyphen/>
                              <w:t xml:space="preserve">rický podpis") </w:t>
                            </w:r>
                            <w:r>
                              <w:rPr>
                                <w:rFonts w:ascii="Arial" w:eastAsia="Arial" w:hAnsi="Arial" w:cs="Arial"/>
                                <w:sz w:val="14"/>
                                <w:szCs w:val="14"/>
                              </w:rPr>
                              <w:t>je zachycen pomocí speciálního elektronického tab</w:t>
                            </w:r>
                            <w:r>
                              <w:rPr>
                                <w:rFonts w:ascii="Arial" w:eastAsia="Arial" w:hAnsi="Arial" w:cs="Arial"/>
                                <w:sz w:val="14"/>
                                <w:szCs w:val="14"/>
                              </w:rPr>
                              <w:softHyphen/>
                              <w:t>letu. Biometrický podpis je vkládán do textu Smlouvy v PDF formátu v podpisové doložce dokumentu a je i s textem graficky zobrazitelný. Výsle</w:t>
                            </w:r>
                            <w:r>
                              <w:rPr>
                                <w:rFonts w:ascii="Arial" w:eastAsia="Arial" w:hAnsi="Arial" w:cs="Arial"/>
                                <w:sz w:val="14"/>
                                <w:szCs w:val="14"/>
                              </w:rPr>
                              <w:t>dný dokument je opatřen šifrovaným biometrickým vektorem a je pomocí kryptografických metod zabezpečen proti změnám. Po uzavře</w:t>
                            </w:r>
                            <w:r>
                              <w:rPr>
                                <w:rFonts w:ascii="Arial" w:eastAsia="Arial" w:hAnsi="Arial" w:cs="Arial"/>
                                <w:sz w:val="14"/>
                                <w:szCs w:val="14"/>
                              </w:rPr>
                              <w:softHyphen/>
                              <w:t>ní Smlouvy je Obchodník povinen bez zbytečného odkladu poskytnout Zákazníkovi Smlouvu včetně OP a Ceníku v textové podobě.</w:t>
                            </w:r>
                          </w:p>
                          <w:p w:rsidR="009E2433" w:rsidRDefault="00DB1ED4">
                            <w:pPr>
                              <w:pStyle w:val="Style"/>
                              <w:spacing w:line="182" w:lineRule="atLeast"/>
                              <w:ind w:left="4" w:right="43"/>
                              <w:jc w:val="both"/>
                              <w:textAlignment w:val="baseline"/>
                            </w:pPr>
                            <w:r>
                              <w:rPr>
                                <w:rFonts w:ascii="Arial" w:eastAsia="Arial" w:hAnsi="Arial" w:cs="Arial"/>
                                <w:sz w:val="14"/>
                                <w:szCs w:val="14"/>
                              </w:rPr>
                              <w:t>7. Pok</w:t>
                            </w:r>
                            <w:r>
                              <w:rPr>
                                <w:rFonts w:ascii="Arial" w:eastAsia="Arial" w:hAnsi="Arial" w:cs="Arial"/>
                                <w:sz w:val="14"/>
                                <w:szCs w:val="14"/>
                              </w:rPr>
                              <w:t>ud Zákazník nejméně třicet dnů před uplynutím doby, na kterou byla Smlouva (Závazek) uzavřena, Obchodníkovi písemně neoznámí, že trvá na jejím ukončení nebo Obchodníka písemně nepožádá o po</w:t>
                            </w:r>
                            <w:r>
                              <w:rPr>
                                <w:rFonts w:ascii="Arial" w:eastAsia="Arial" w:hAnsi="Arial" w:cs="Arial"/>
                                <w:sz w:val="14"/>
                                <w:szCs w:val="14"/>
                              </w:rPr>
                              <w:softHyphen/>
                              <w:t>kračování platnosti Smlouvy (Závazku) na dobu neurčitou, Smlouva (</w:t>
                            </w:r>
                            <w:r>
                              <w:rPr>
                                <w:rFonts w:ascii="Arial" w:eastAsia="Arial" w:hAnsi="Arial" w:cs="Arial"/>
                                <w:sz w:val="14"/>
                                <w:szCs w:val="14"/>
                              </w:rPr>
                              <w:t>Závazek) se automaticky prodlužuje o dobu jednoho roku, a to i opa</w:t>
                            </w:r>
                            <w:r>
                              <w:rPr>
                                <w:rFonts w:ascii="Arial" w:eastAsia="Arial" w:hAnsi="Arial" w:cs="Arial"/>
                                <w:sz w:val="14"/>
                                <w:szCs w:val="14"/>
                              </w:rPr>
                              <w:softHyphen/>
                              <w:t>kovaně.</w:t>
                            </w:r>
                          </w:p>
                          <w:p w:rsidR="009E2433" w:rsidRDefault="00DB1ED4">
                            <w:pPr>
                              <w:pStyle w:val="Style"/>
                              <w:spacing w:before="61" w:line="182" w:lineRule="atLeast"/>
                              <w:ind w:left="4" w:right="48"/>
                              <w:jc w:val="both"/>
                              <w:textAlignment w:val="baseline"/>
                            </w:pPr>
                            <w:r>
                              <w:rPr>
                                <w:rFonts w:ascii="Arial" w:eastAsia="Arial" w:hAnsi="Arial" w:cs="Arial"/>
                                <w:sz w:val="14"/>
                                <w:szCs w:val="14"/>
                              </w:rPr>
                              <w:t>8. S vyjfmkou právního jednání vedoucího k ukončení Smlouvy lze práva a povinnosti založené Smlouvou měnit právním jednáním učině</w:t>
                            </w:r>
                            <w:r>
                              <w:rPr>
                                <w:rFonts w:ascii="Arial" w:eastAsia="Arial" w:hAnsi="Arial" w:cs="Arial"/>
                                <w:sz w:val="14"/>
                                <w:szCs w:val="14"/>
                              </w:rPr>
                              <w:softHyphen/>
                              <w:t>ným i jinou než písemnou formou.</w:t>
                            </w:r>
                          </w:p>
                          <w:p w:rsidR="009E2433" w:rsidRDefault="00DB1ED4">
                            <w:pPr>
                              <w:pStyle w:val="Style"/>
                              <w:spacing w:line="182" w:lineRule="atLeast"/>
                              <w:ind w:left="4" w:right="43"/>
                              <w:jc w:val="both"/>
                              <w:textAlignment w:val="baseline"/>
                            </w:pPr>
                            <w:r>
                              <w:rPr>
                                <w:rFonts w:ascii="Arial" w:eastAsia="Arial" w:hAnsi="Arial" w:cs="Arial"/>
                                <w:sz w:val="14"/>
                                <w:szCs w:val="14"/>
                              </w:rPr>
                              <w:t xml:space="preserve">9. Smluvní strany </w:t>
                            </w:r>
                            <w:r>
                              <w:rPr>
                                <w:rFonts w:ascii="Arial" w:eastAsia="Arial" w:hAnsi="Arial" w:cs="Arial"/>
                                <w:sz w:val="14"/>
                                <w:szCs w:val="14"/>
                              </w:rPr>
                              <w:t>se zavazuji vzájemně se včasně informovat o změ</w:t>
                            </w:r>
                            <w:r>
                              <w:rPr>
                                <w:rFonts w:ascii="Arial" w:eastAsia="Arial" w:hAnsi="Arial" w:cs="Arial"/>
                                <w:sz w:val="14"/>
                                <w:szCs w:val="14"/>
                              </w:rPr>
                              <w:softHyphen/>
                              <w:t>nách údajů uvedených ve Smlouvě, které nemají vliv na její změny, například změny identifikačních údajů, zasílacích adres, bankovních spojeni, telefonnich čísel, čísel faxu nebo e-mallu. Neposkytnutí tako</w:t>
                            </w:r>
                            <w:r>
                              <w:rPr>
                                <w:rFonts w:ascii="Arial" w:eastAsia="Arial" w:hAnsi="Arial" w:cs="Arial"/>
                                <w:sz w:val="14"/>
                                <w:szCs w:val="14"/>
                              </w:rPr>
                              <w:softHyphen/>
                              <w:t>výc</w:t>
                            </w:r>
                            <w:r>
                              <w:rPr>
                                <w:rFonts w:ascii="Arial" w:eastAsia="Arial" w:hAnsi="Arial" w:cs="Arial"/>
                                <w:sz w:val="14"/>
                                <w:szCs w:val="14"/>
                              </w:rPr>
                              <w:t>h informací jde k tíži povinné smluvní strany.</w:t>
                            </w:r>
                          </w:p>
                          <w:p w:rsidR="009E2433" w:rsidRDefault="00DB1ED4">
                            <w:pPr>
                              <w:pStyle w:val="Style"/>
                              <w:spacing w:line="316" w:lineRule="atLeast"/>
                              <w:ind w:left="345"/>
                              <w:textAlignment w:val="baseline"/>
                            </w:pPr>
                            <w:r>
                              <w:rPr>
                                <w:rFonts w:ascii="Arial" w:eastAsia="Arial" w:hAnsi="Arial" w:cs="Arial"/>
                                <w:b/>
                                <w:sz w:val="18"/>
                                <w:szCs w:val="18"/>
                              </w:rPr>
                              <w:t>Článek VI. Omezení, přerušení nebo ukončení</w:t>
                            </w:r>
                          </w:p>
                          <w:p w:rsidR="009E2433" w:rsidRDefault="00DB1ED4">
                            <w:pPr>
                              <w:pStyle w:val="Style"/>
                              <w:spacing w:line="201" w:lineRule="atLeast"/>
                              <w:ind w:left="1766"/>
                              <w:textAlignment w:val="baseline"/>
                            </w:pPr>
                            <w:r>
                              <w:rPr>
                                <w:rFonts w:ascii="Arial" w:eastAsia="Arial" w:hAnsi="Arial" w:cs="Arial"/>
                                <w:b/>
                                <w:sz w:val="18"/>
                                <w:szCs w:val="18"/>
                              </w:rPr>
                              <w:t>dodávky plynu</w:t>
                            </w:r>
                          </w:p>
                          <w:p w:rsidR="009E2433" w:rsidRDefault="00DB1ED4">
                            <w:pPr>
                              <w:pStyle w:val="Style"/>
                              <w:spacing w:before="61" w:line="182" w:lineRule="atLeast"/>
                              <w:ind w:left="4" w:right="48"/>
                              <w:jc w:val="both"/>
                              <w:textAlignment w:val="baseline"/>
                            </w:pPr>
                            <w:r>
                              <w:rPr>
                                <w:rFonts w:ascii="Arial" w:eastAsia="Arial" w:hAnsi="Arial" w:cs="Arial"/>
                                <w:sz w:val="14"/>
                                <w:szCs w:val="14"/>
                              </w:rPr>
                              <w:t>1. Přerušením dodávky plynu se rozumí odpojeni odběrného místa od distribuční sítě zaplombovánim plynoměru na určitou dobu, aniž dojde k ukončeni smluv</w:t>
                            </w:r>
                            <w:r>
                              <w:rPr>
                                <w:rFonts w:ascii="Arial" w:eastAsia="Arial" w:hAnsi="Arial" w:cs="Arial"/>
                                <w:sz w:val="14"/>
                                <w:szCs w:val="14"/>
                              </w:rPr>
                              <w:t>ního vztahu mezi Zákazníkem a Obchodníkem. V případě, že je dodávka plynu přerušena z důvodu nezaplacen I faktu</w:t>
                            </w:r>
                            <w:r>
                              <w:rPr>
                                <w:rFonts w:ascii="Arial" w:eastAsia="Arial" w:hAnsi="Arial" w:cs="Arial"/>
                                <w:sz w:val="14"/>
                                <w:szCs w:val="14"/>
                              </w:rPr>
                              <w:softHyphen/>
                              <w:t>rované částky a Zákazník nepožádá o obnoveni dodávky plynu a fak</w:t>
                            </w:r>
                            <w:r>
                              <w:rPr>
                                <w:rFonts w:ascii="Arial" w:eastAsia="Arial" w:hAnsi="Arial" w:cs="Arial"/>
                                <w:sz w:val="14"/>
                                <w:szCs w:val="14"/>
                              </w:rPr>
                              <w:softHyphen/>
                              <w:t>turovanou částku neuhradí, dojde ve lhůtě 60 dnů od data přerušeni dodávky plyn</w:t>
                            </w:r>
                            <w:r>
                              <w:rPr>
                                <w:rFonts w:ascii="Arial" w:eastAsia="Arial" w:hAnsi="Arial" w:cs="Arial"/>
                                <w:sz w:val="14"/>
                                <w:szCs w:val="14"/>
                              </w:rPr>
                              <w:t>u k ukončení platnosti Smlouvy.</w:t>
                            </w:r>
                          </w:p>
                          <w:p w:rsidR="009E2433" w:rsidRDefault="00DB1ED4">
                            <w:pPr>
                              <w:pStyle w:val="Style"/>
                              <w:spacing w:line="182" w:lineRule="atLeast"/>
                              <w:ind w:left="4" w:right="43"/>
                              <w:jc w:val="both"/>
                              <w:textAlignment w:val="baseline"/>
                            </w:pPr>
                            <w:r>
                              <w:rPr>
                                <w:rFonts w:ascii="Arial" w:eastAsia="Arial" w:hAnsi="Arial" w:cs="Arial"/>
                                <w:sz w:val="14"/>
                                <w:szCs w:val="14"/>
                              </w:rPr>
                              <w:t>2. Omezení nebo přerušení dodávky plynu při stavech nouze nebo předcházení stavů nouze se řídí obecně závazným právním předpi</w:t>
                            </w:r>
                            <w:r>
                              <w:rPr>
                                <w:rFonts w:ascii="Arial" w:eastAsia="Arial" w:hAnsi="Arial" w:cs="Arial"/>
                                <w:sz w:val="14"/>
                                <w:szCs w:val="14"/>
                              </w:rPr>
                              <w:softHyphen/>
                              <w:t>sem.</w:t>
                            </w:r>
                          </w:p>
                          <w:p w:rsidR="009E2433" w:rsidRDefault="00DB1ED4">
                            <w:pPr>
                              <w:pStyle w:val="Style"/>
                              <w:spacing w:line="182" w:lineRule="atLeast"/>
                              <w:ind w:left="4" w:right="43"/>
                              <w:jc w:val="both"/>
                              <w:textAlignment w:val="baseline"/>
                            </w:pPr>
                            <w:r>
                              <w:rPr>
                                <w:rFonts w:ascii="Arial" w:eastAsia="Arial" w:hAnsi="Arial" w:cs="Arial"/>
                                <w:sz w:val="14"/>
                                <w:szCs w:val="14"/>
                              </w:rPr>
                              <w:t>3. Obchodník je oprávněn ukončit nebo přerušit dodávku plynu Zá</w:t>
                            </w:r>
                            <w:r>
                              <w:rPr>
                                <w:rFonts w:ascii="Arial" w:eastAsia="Arial" w:hAnsi="Arial" w:cs="Arial"/>
                                <w:sz w:val="14"/>
                                <w:szCs w:val="14"/>
                              </w:rPr>
                              <w:softHyphen/>
                              <w:t>kazníkovi v odběrných místech</w:t>
                            </w:r>
                            <w:r>
                              <w:rPr>
                                <w:rFonts w:ascii="Arial" w:eastAsia="Arial" w:hAnsi="Arial" w:cs="Arial"/>
                                <w:sz w:val="14"/>
                                <w:szCs w:val="14"/>
                              </w:rPr>
                              <w:t>, pro která je Smlouva uzavřena, z ná</w:t>
                            </w:r>
                            <w:r>
                              <w:rPr>
                                <w:rFonts w:ascii="Arial" w:eastAsia="Arial" w:hAnsi="Arial" w:cs="Arial"/>
                                <w:sz w:val="14"/>
                                <w:szCs w:val="14"/>
                              </w:rPr>
                              <w:softHyphen/>
                              <w:t>sledujících důvodů:</w:t>
                            </w:r>
                          </w:p>
                          <w:p w:rsidR="009E2433" w:rsidRDefault="00DB1ED4">
                            <w:pPr>
                              <w:pStyle w:val="Style"/>
                              <w:numPr>
                                <w:ilvl w:val="0"/>
                                <w:numId w:val="15"/>
                              </w:numPr>
                              <w:spacing w:before="56" w:line="182" w:lineRule="atLeast"/>
                              <w:ind w:left="422" w:right="33" w:hanging="187"/>
                              <w:textAlignment w:val="baseline"/>
                            </w:pPr>
                            <w:r>
                              <w:rPr>
                                <w:rFonts w:ascii="Arial" w:eastAsia="Arial" w:hAnsi="Arial" w:cs="Arial"/>
                                <w:sz w:val="14"/>
                                <w:szCs w:val="14"/>
                              </w:rPr>
                              <w:t>v případě neoprávněného odběru plynu dle obecně závazných právních předpisů,</w:t>
                            </w:r>
                          </w:p>
                          <w:p w:rsidR="009E2433" w:rsidRDefault="00DB1ED4">
                            <w:pPr>
                              <w:pStyle w:val="Style"/>
                              <w:numPr>
                                <w:ilvl w:val="0"/>
                                <w:numId w:val="15"/>
                              </w:numPr>
                              <w:spacing w:before="56" w:line="182" w:lineRule="atLeast"/>
                              <w:ind w:left="427" w:hanging="158"/>
                              <w:jc w:val="both"/>
                              <w:textAlignment w:val="baseline"/>
                            </w:pPr>
                            <w:r>
                              <w:rPr>
                                <w:rFonts w:ascii="Arial" w:eastAsia="Arial" w:hAnsi="Arial" w:cs="Arial"/>
                                <w:sz w:val="14"/>
                                <w:szCs w:val="14"/>
                              </w:rPr>
                              <w:t xml:space="preserve">jestliže Zákazník je v prodleni se zaplacením jakékoli pohledávky Obchodníka a ani nesplnil svou povinnost zaplatit </w:t>
                            </w:r>
                            <w:r>
                              <w:rPr>
                                <w:rFonts w:ascii="Arial" w:eastAsia="Arial" w:hAnsi="Arial" w:cs="Arial"/>
                                <w:sz w:val="14"/>
                                <w:szCs w:val="14"/>
                              </w:rPr>
                              <w:t>pohledávku v dodatečně stanovené lhůtě po předchozím písemném upozor</w:t>
                            </w:r>
                            <w:r>
                              <w:rPr>
                                <w:rFonts w:ascii="Arial" w:eastAsia="Arial" w:hAnsi="Arial" w:cs="Arial"/>
                                <w:sz w:val="14"/>
                                <w:szCs w:val="14"/>
                              </w:rPr>
                              <w:softHyphen/>
                              <w:t>něni na možnost ukončeni dodávky plynu,</w:t>
                            </w:r>
                          </w:p>
                          <w:p w:rsidR="009E2433" w:rsidRDefault="00DB1ED4">
                            <w:pPr>
                              <w:pStyle w:val="Style"/>
                              <w:numPr>
                                <w:ilvl w:val="0"/>
                                <w:numId w:val="15"/>
                              </w:numPr>
                              <w:spacing w:before="56" w:line="182" w:lineRule="atLeast"/>
                              <w:ind w:left="427" w:hanging="187"/>
                              <w:jc w:val="both"/>
                              <w:textAlignment w:val="baseline"/>
                            </w:pPr>
                            <w:r>
                              <w:rPr>
                                <w:rFonts w:ascii="Arial" w:eastAsia="Arial" w:hAnsi="Arial" w:cs="Arial"/>
                                <w:sz w:val="14"/>
                                <w:szCs w:val="14"/>
                              </w:rPr>
                              <w:t>jestliže Zákazník neumožni opakovaně bez vážného důvodu přfsíušnému PDS přistup k plynoměru, přestože byl k umožně</w:t>
                            </w:r>
                            <w:r>
                              <w:rPr>
                                <w:rFonts w:ascii="Arial" w:eastAsia="Arial" w:hAnsi="Arial" w:cs="Arial"/>
                                <w:sz w:val="14"/>
                                <w:szCs w:val="14"/>
                              </w:rPr>
                              <w:softHyphen/>
                              <w:t xml:space="preserve">ní přístupu za účelem provedeni </w:t>
                            </w:r>
                            <w:r>
                              <w:rPr>
                                <w:rFonts w:ascii="Arial" w:eastAsia="Arial" w:hAnsi="Arial" w:cs="Arial"/>
                                <w:sz w:val="14"/>
                                <w:szCs w:val="14"/>
                              </w:rPr>
                              <w:t>kontroly, odečtu plynu, údržby, výměny či odebráni plynoměru alespoň patnáct dnů předem pí</w:t>
                            </w:r>
                            <w:r>
                              <w:rPr>
                                <w:rFonts w:ascii="Arial" w:eastAsia="Arial" w:hAnsi="Arial" w:cs="Arial"/>
                                <w:sz w:val="14"/>
                                <w:szCs w:val="14"/>
                              </w:rPr>
                              <w:softHyphen/>
                              <w:t>semně nebo jiným prokazatelným způsobem vyzván. Za vážný důvod se pro účely této Smlouvy považuje napřlklad nemoc, po</w:t>
                            </w:r>
                            <w:r>
                              <w:rPr>
                                <w:rFonts w:ascii="Arial" w:eastAsia="Arial" w:hAnsi="Arial" w:cs="Arial"/>
                                <w:sz w:val="14"/>
                                <w:szCs w:val="14"/>
                              </w:rPr>
                              <w:softHyphen/>
                              <w:t>byt v zahraničí, pracovní cesta a podobně,</w:t>
                            </w:r>
                          </w:p>
                          <w:p w:rsidR="009E2433" w:rsidRDefault="00DB1ED4">
                            <w:pPr>
                              <w:pStyle w:val="Style"/>
                              <w:numPr>
                                <w:ilvl w:val="0"/>
                                <w:numId w:val="15"/>
                              </w:numPr>
                              <w:spacing w:line="240" w:lineRule="atLeast"/>
                              <w:ind w:left="432" w:hanging="182"/>
                              <w:textAlignment w:val="baseline"/>
                            </w:pPr>
                            <w:r>
                              <w:rPr>
                                <w:rFonts w:ascii="Arial" w:eastAsia="Arial" w:hAnsi="Arial" w:cs="Arial"/>
                                <w:sz w:val="14"/>
                                <w:szCs w:val="14"/>
                              </w:rPr>
                              <w:t xml:space="preserve">při </w:t>
                            </w:r>
                            <w:r>
                              <w:rPr>
                                <w:rFonts w:ascii="Arial" w:eastAsia="Arial" w:hAnsi="Arial" w:cs="Arial"/>
                                <w:sz w:val="14"/>
                                <w:szCs w:val="14"/>
                              </w:rPr>
                              <w:t>oprávněném ukončeni nebo přerušeni připojení k distribuční</w:t>
                            </w:r>
                          </w:p>
                          <w:p w:rsidR="009E2433" w:rsidRDefault="00DB1ED4">
                            <w:pPr>
                              <w:pStyle w:val="Style"/>
                              <w:spacing w:line="172" w:lineRule="atLeast"/>
                              <w:ind w:left="417"/>
                              <w:textAlignment w:val="baseline"/>
                            </w:pPr>
                            <w:r>
                              <w:rPr>
                                <w:rFonts w:ascii="Arial" w:eastAsia="Arial" w:hAnsi="Arial" w:cs="Arial"/>
                                <w:sz w:val="14"/>
                                <w:szCs w:val="14"/>
                              </w:rPr>
                              <w:t>soustavě ze strany příslušného PDS.</w:t>
                            </w:r>
                          </w:p>
                          <w:p w:rsidR="009E2433" w:rsidRDefault="00DB1ED4">
                            <w:pPr>
                              <w:pStyle w:val="Style"/>
                              <w:spacing w:before="71" w:line="182" w:lineRule="atLeast"/>
                              <w:ind w:left="19"/>
                              <w:textAlignment w:val="baseline"/>
                            </w:pPr>
                            <w:r>
                              <w:rPr>
                                <w:rFonts w:ascii="Arial" w:eastAsia="Arial" w:hAnsi="Arial" w:cs="Arial"/>
                                <w:sz w:val="14"/>
                                <w:szCs w:val="14"/>
                              </w:rPr>
                              <w:t>4. Ukončeni dodávky plynu je vždy spojeno s ukončením smluvního vztahu mezi Zákazníkem a Obchodníkem.</w:t>
                            </w:r>
                          </w:p>
                          <w:p w:rsidR="009E2433" w:rsidRDefault="00DB1ED4">
                            <w:pPr>
                              <w:pStyle w:val="Style"/>
                              <w:spacing w:before="71" w:line="182" w:lineRule="atLeast"/>
                              <w:ind w:left="19"/>
                              <w:textAlignment w:val="baseline"/>
                            </w:pPr>
                            <w:r>
                              <w:rPr>
                                <w:rFonts w:ascii="Arial" w:eastAsia="Arial" w:hAnsi="Arial" w:cs="Arial"/>
                                <w:sz w:val="14"/>
                                <w:szCs w:val="14"/>
                              </w:rPr>
                              <w:t xml:space="preserve">5. Při oprávněném přerušeni, omezení nebo ukončeni dodávky </w:t>
                            </w:r>
                            <w:r>
                              <w:rPr>
                                <w:rFonts w:ascii="Arial" w:eastAsia="Arial" w:hAnsi="Arial" w:cs="Arial"/>
                                <w:sz w:val="14"/>
                                <w:szCs w:val="14"/>
                              </w:rPr>
                              <w:t>plynu nevzniká Zákazníkovi právo na náhradu škody a ušlého zisku.</w:t>
                            </w:r>
                          </w:p>
                          <w:p w:rsidR="009E2433" w:rsidRDefault="00DB1ED4">
                            <w:pPr>
                              <w:pStyle w:val="Style"/>
                              <w:spacing w:line="182" w:lineRule="atLeast"/>
                              <w:ind w:left="4" w:right="43"/>
                              <w:jc w:val="both"/>
                              <w:textAlignment w:val="baseline"/>
                            </w:pPr>
                            <w:r>
                              <w:rPr>
                                <w:rFonts w:ascii="Arial" w:eastAsia="Arial" w:hAnsi="Arial" w:cs="Arial"/>
                                <w:sz w:val="14"/>
                                <w:szCs w:val="14"/>
                              </w:rPr>
                              <w:t>6. Oprávněné ukončeni nebo přerušeni dodávky plynu provede pří</w:t>
                            </w:r>
                            <w:r>
                              <w:rPr>
                                <w:rFonts w:ascii="Arial" w:eastAsia="Arial" w:hAnsi="Arial" w:cs="Arial"/>
                                <w:sz w:val="14"/>
                                <w:szCs w:val="14"/>
                              </w:rPr>
                              <w:softHyphen/>
                              <w:t>slušný PDS na žádost Obchodníka a na náklady Zákazníka. Zákazník též nese náklady spojené s případným následným obnovením dodáv</w:t>
                            </w:r>
                            <w:r>
                              <w:rPr>
                                <w:rFonts w:ascii="Arial" w:eastAsia="Arial" w:hAnsi="Arial" w:cs="Arial"/>
                                <w:sz w:val="14"/>
                                <w:szCs w:val="14"/>
                              </w:rPr>
                              <w:t>ky píynu.</w:t>
                            </w:r>
                          </w:p>
                          <w:p w:rsidR="009E2433" w:rsidRDefault="00DB1ED4">
                            <w:pPr>
                              <w:pStyle w:val="Style"/>
                              <w:spacing w:before="61" w:line="182" w:lineRule="atLeast"/>
                              <w:ind w:left="4" w:right="48"/>
                              <w:jc w:val="both"/>
                              <w:textAlignment w:val="baseline"/>
                            </w:pPr>
                            <w:r>
                              <w:rPr>
                                <w:rFonts w:ascii="Arial" w:eastAsia="Arial" w:hAnsi="Arial" w:cs="Arial"/>
                                <w:sz w:val="14"/>
                                <w:szCs w:val="14"/>
                              </w:rPr>
                              <w:t>7. Výše náhrady škody při neoprávněném odběru se řidl obecně zá</w:t>
                            </w:r>
                            <w:r>
                              <w:rPr>
                                <w:rFonts w:ascii="Arial" w:eastAsia="Arial" w:hAnsi="Arial" w:cs="Arial"/>
                                <w:sz w:val="14"/>
                                <w:szCs w:val="14"/>
                              </w:rPr>
                              <w:softHyphen/>
                              <w:t>vaznými právními předpisy. Kromě této škody je Zákazník povinen zaplatit Obchodníkovi náklady spojené se zjištěním neoprávněného odběru.</w:t>
                            </w:r>
                          </w:p>
                          <w:p w:rsidR="009E2433" w:rsidRDefault="00DB1ED4">
                            <w:pPr>
                              <w:pStyle w:val="Style"/>
                              <w:spacing w:before="114" w:line="201" w:lineRule="atLeast"/>
                              <w:ind w:left="657" w:right="696"/>
                              <w:jc w:val="center"/>
                              <w:textAlignment w:val="baseline"/>
                            </w:pPr>
                            <w:r>
                              <w:rPr>
                                <w:rFonts w:ascii="Arial" w:eastAsia="Arial" w:hAnsi="Arial" w:cs="Arial"/>
                                <w:b/>
                                <w:sz w:val="18"/>
                                <w:szCs w:val="18"/>
                              </w:rPr>
                              <w:t>Článek VII. Změna dodavatele plynu a ukončení</w:t>
                            </w:r>
                            <w:r>
                              <w:rPr>
                                <w:rFonts w:ascii="Arial" w:eastAsia="Arial" w:hAnsi="Arial" w:cs="Arial"/>
                                <w:b/>
                                <w:sz w:val="18"/>
                                <w:szCs w:val="18"/>
                              </w:rPr>
                              <w:t xml:space="preserve"> platnosti Smlouvy</w:t>
                            </w:r>
                          </w:p>
                          <w:p w:rsidR="009E2433" w:rsidRDefault="00DB1ED4">
                            <w:pPr>
                              <w:pStyle w:val="Style"/>
                              <w:spacing w:line="182" w:lineRule="atLeast"/>
                              <w:ind w:left="4" w:right="43"/>
                              <w:jc w:val="both"/>
                              <w:textAlignment w:val="baseline"/>
                            </w:pPr>
                            <w:r>
                              <w:rPr>
                                <w:rFonts w:ascii="Arial" w:eastAsia="Arial" w:hAnsi="Arial" w:cs="Arial"/>
                                <w:sz w:val="14"/>
                                <w:szCs w:val="14"/>
                              </w:rPr>
                              <w:t>1. Zákazník má právo na volbu a bezplatnou změnu dodavatele ply</w:t>
                            </w:r>
                            <w:r>
                              <w:rPr>
                                <w:rFonts w:ascii="Arial" w:eastAsia="Arial" w:hAnsi="Arial" w:cs="Arial"/>
                                <w:sz w:val="14"/>
                                <w:szCs w:val="14"/>
                              </w:rPr>
                              <w:softHyphen/>
                              <w:t>nu. Změna dodavatele plynu v odběrném místě, pro které je Smlouva</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8_0" o:spid="_x0000_s1067" type="#_x0000_t202" style="position:absolute;margin-left:0;margin-top:0;width:243.7pt;height:66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" filled="f" stroked="f">
                <v:fill opacity="0"/>
                <v:stroke joinstyle="round"/>
                <v:textbox style="mso-fit-shape-to-text:t" inset="0,0,2.5pt,0">
                  <w:txbxContent>
                    <w:p w:rsidR="009E2433" w:rsidRDefault="00DB1ED4">
                      <w:pPr>
                        <w:pStyle w:val="Style"/>
                        <w:spacing w:line="182" w:lineRule="atLeast"/>
                        <w:ind w:left="4" w:right="43"/>
                        <w:jc w:val="both"/>
                        <w:textAlignment w:val="baseline"/>
                      </w:pPr>
                      <w:r>
                        <w:rPr>
                          <w:rFonts w:ascii="Arial" w:eastAsia="Arial" w:hAnsi="Arial" w:cs="Arial"/>
                          <w:sz w:val="14"/>
                          <w:szCs w:val="14"/>
                        </w:rPr>
                        <w:t>které je Zákazník svým návrhem vázán, podepsaný Návrh smlouvy Zákazníkovi, Smlouva nevzniká. Smlouva uzavřená tímto způsobem nabývá účinnosti dnem zahájení dodávky.</w:t>
                      </w:r>
                    </w:p>
                    <w:p w:rsidR="009E2433" w:rsidRDefault="00DB1ED4">
                      <w:pPr>
                        <w:pStyle w:val="Style"/>
                        <w:spacing w:line="182" w:lineRule="atLeast"/>
                        <w:ind w:left="4" w:right="43"/>
                        <w:jc w:val="both"/>
                        <w:textAlignment w:val="baseline"/>
                      </w:pPr>
                      <w:r>
                        <w:rPr>
                          <w:rFonts w:ascii="Arial" w:eastAsia="Arial" w:hAnsi="Arial" w:cs="Arial"/>
                          <w:sz w:val="14"/>
                          <w:szCs w:val="14"/>
                        </w:rPr>
                        <w:t>6. Smlouvu lze uzavřít též písemně v elektronické podobě, kdy vlast</w:t>
                      </w:r>
                      <w:r>
                        <w:rPr>
                          <w:rFonts w:ascii="Arial" w:eastAsia="Arial" w:hAnsi="Arial" w:cs="Arial"/>
                          <w:sz w:val="14"/>
                          <w:szCs w:val="14"/>
                        </w:rPr>
                        <w:softHyphen/>
                        <w:t xml:space="preserve">noruční podpis </w:t>
                      </w:r>
                      <w:r>
                        <w:rPr>
                          <w:rFonts w:ascii="Arial" w:eastAsia="Arial" w:hAnsi="Arial" w:cs="Arial"/>
                          <w:sz w:val="14"/>
                          <w:szCs w:val="14"/>
                        </w:rPr>
                        <w:t xml:space="preserve">Zákazníka i zástupce Obchodníka (dále jen </w:t>
                      </w:r>
                      <w:r>
                        <w:rPr>
                          <w:rFonts w:ascii="Arial" w:eastAsia="Arial" w:hAnsi="Arial" w:cs="Arial"/>
                          <w:b/>
                          <w:sz w:val="14"/>
                          <w:szCs w:val="14"/>
                        </w:rPr>
                        <w:t>„biomet</w:t>
                      </w:r>
                      <w:r>
                        <w:rPr>
                          <w:rFonts w:ascii="Arial" w:eastAsia="Arial" w:hAnsi="Arial" w:cs="Arial"/>
                          <w:b/>
                          <w:sz w:val="14"/>
                          <w:szCs w:val="14"/>
                        </w:rPr>
                        <w:softHyphen/>
                        <w:t xml:space="preserve">rický podpis") </w:t>
                      </w:r>
                      <w:r>
                        <w:rPr>
                          <w:rFonts w:ascii="Arial" w:eastAsia="Arial" w:hAnsi="Arial" w:cs="Arial"/>
                          <w:sz w:val="14"/>
                          <w:szCs w:val="14"/>
                        </w:rPr>
                        <w:t>je zachycen pomocí speciálního elektronického tab</w:t>
                      </w:r>
                      <w:r>
                        <w:rPr>
                          <w:rFonts w:ascii="Arial" w:eastAsia="Arial" w:hAnsi="Arial" w:cs="Arial"/>
                          <w:sz w:val="14"/>
                          <w:szCs w:val="14"/>
                        </w:rPr>
                        <w:softHyphen/>
                        <w:t>letu. Biometrický podpis je vkládán do textu Smlouvy v PDF formátu v podpisové doložce dokumentu a je i s textem graficky zobrazitelný. Výsle</w:t>
                      </w:r>
                      <w:r>
                        <w:rPr>
                          <w:rFonts w:ascii="Arial" w:eastAsia="Arial" w:hAnsi="Arial" w:cs="Arial"/>
                          <w:sz w:val="14"/>
                          <w:szCs w:val="14"/>
                        </w:rPr>
                        <w:t>dný dokument je opatřen šifrovaným biometrickým vektorem a je pomocí kryptografických metod zabezpečen proti změnám. Po uzavře</w:t>
                      </w:r>
                      <w:r>
                        <w:rPr>
                          <w:rFonts w:ascii="Arial" w:eastAsia="Arial" w:hAnsi="Arial" w:cs="Arial"/>
                          <w:sz w:val="14"/>
                          <w:szCs w:val="14"/>
                        </w:rPr>
                        <w:softHyphen/>
                        <w:t>ní Smlouvy je Obchodník povinen bez zbytečného odkladu poskytnout Zákazníkovi Smlouvu včetně OP a Ceníku v textové podobě.</w:t>
                      </w:r>
                    </w:p>
                    <w:p w:rsidR="009E2433" w:rsidRDefault="00DB1ED4">
                      <w:pPr>
                        <w:pStyle w:val="Style"/>
                        <w:spacing w:line="182" w:lineRule="atLeast"/>
                        <w:ind w:left="4" w:right="43"/>
                        <w:jc w:val="both"/>
                        <w:textAlignment w:val="baseline"/>
                      </w:pPr>
                      <w:r>
                        <w:rPr>
                          <w:rFonts w:ascii="Arial" w:eastAsia="Arial" w:hAnsi="Arial" w:cs="Arial"/>
                          <w:sz w:val="14"/>
                          <w:szCs w:val="14"/>
                        </w:rPr>
                        <w:t>7. Pok</w:t>
                      </w:r>
                      <w:r>
                        <w:rPr>
                          <w:rFonts w:ascii="Arial" w:eastAsia="Arial" w:hAnsi="Arial" w:cs="Arial"/>
                          <w:sz w:val="14"/>
                          <w:szCs w:val="14"/>
                        </w:rPr>
                        <w:t>ud Zákazník nejméně třicet dnů před uplynutím doby, na kterou byla Smlouva (Závazek) uzavřena, Obchodníkovi písemně neoznámí, že trvá na jejím ukončení nebo Obchodníka písemně nepožádá o po</w:t>
                      </w:r>
                      <w:r>
                        <w:rPr>
                          <w:rFonts w:ascii="Arial" w:eastAsia="Arial" w:hAnsi="Arial" w:cs="Arial"/>
                          <w:sz w:val="14"/>
                          <w:szCs w:val="14"/>
                        </w:rPr>
                        <w:softHyphen/>
                        <w:t>kračování platnosti Smlouvy (Závazku) na dobu neurčitou, Smlouva (</w:t>
                      </w:r>
                      <w:r>
                        <w:rPr>
                          <w:rFonts w:ascii="Arial" w:eastAsia="Arial" w:hAnsi="Arial" w:cs="Arial"/>
                          <w:sz w:val="14"/>
                          <w:szCs w:val="14"/>
                        </w:rPr>
                        <w:t>Závazek) se automaticky prodlužuje o dobu jednoho roku, a to i opa</w:t>
                      </w:r>
                      <w:r>
                        <w:rPr>
                          <w:rFonts w:ascii="Arial" w:eastAsia="Arial" w:hAnsi="Arial" w:cs="Arial"/>
                          <w:sz w:val="14"/>
                          <w:szCs w:val="14"/>
                        </w:rPr>
                        <w:softHyphen/>
                        <w:t>kovaně.</w:t>
                      </w:r>
                    </w:p>
                    <w:p w:rsidR="009E2433" w:rsidRDefault="00DB1ED4">
                      <w:pPr>
                        <w:pStyle w:val="Style"/>
                        <w:spacing w:before="61" w:line="182" w:lineRule="atLeast"/>
                        <w:ind w:left="4" w:right="48"/>
                        <w:jc w:val="both"/>
                        <w:textAlignment w:val="baseline"/>
                      </w:pPr>
                      <w:r>
                        <w:rPr>
                          <w:rFonts w:ascii="Arial" w:eastAsia="Arial" w:hAnsi="Arial" w:cs="Arial"/>
                          <w:sz w:val="14"/>
                          <w:szCs w:val="14"/>
                        </w:rPr>
                        <w:t>8. S vyjfmkou právního jednání vedoucího k ukončení Smlouvy lze práva a povinnosti založené Smlouvou měnit právním jednáním učině</w:t>
                      </w:r>
                      <w:r>
                        <w:rPr>
                          <w:rFonts w:ascii="Arial" w:eastAsia="Arial" w:hAnsi="Arial" w:cs="Arial"/>
                          <w:sz w:val="14"/>
                          <w:szCs w:val="14"/>
                        </w:rPr>
                        <w:softHyphen/>
                        <w:t>ným i jinou než písemnou formou.</w:t>
                      </w:r>
                    </w:p>
                    <w:p w:rsidR="009E2433" w:rsidRDefault="00DB1ED4">
                      <w:pPr>
                        <w:pStyle w:val="Style"/>
                        <w:spacing w:line="182" w:lineRule="atLeast"/>
                        <w:ind w:left="4" w:right="43"/>
                        <w:jc w:val="both"/>
                        <w:textAlignment w:val="baseline"/>
                      </w:pPr>
                      <w:r>
                        <w:rPr>
                          <w:rFonts w:ascii="Arial" w:eastAsia="Arial" w:hAnsi="Arial" w:cs="Arial"/>
                          <w:sz w:val="14"/>
                          <w:szCs w:val="14"/>
                        </w:rPr>
                        <w:t xml:space="preserve">9. Smluvní strany </w:t>
                      </w:r>
                      <w:r>
                        <w:rPr>
                          <w:rFonts w:ascii="Arial" w:eastAsia="Arial" w:hAnsi="Arial" w:cs="Arial"/>
                          <w:sz w:val="14"/>
                          <w:szCs w:val="14"/>
                        </w:rPr>
                        <w:t>se zavazuji vzájemně se včasně informovat o změ</w:t>
                      </w:r>
                      <w:r>
                        <w:rPr>
                          <w:rFonts w:ascii="Arial" w:eastAsia="Arial" w:hAnsi="Arial" w:cs="Arial"/>
                          <w:sz w:val="14"/>
                          <w:szCs w:val="14"/>
                        </w:rPr>
                        <w:softHyphen/>
                        <w:t>nách údajů uvedených ve Smlouvě, které nemají vliv na její změny, například změny identifikačních údajů, zasílacích adres, bankovních spojeni, telefonnich čísel, čísel faxu nebo e-mallu. Neposkytnutí tako</w:t>
                      </w:r>
                      <w:r>
                        <w:rPr>
                          <w:rFonts w:ascii="Arial" w:eastAsia="Arial" w:hAnsi="Arial" w:cs="Arial"/>
                          <w:sz w:val="14"/>
                          <w:szCs w:val="14"/>
                        </w:rPr>
                        <w:softHyphen/>
                        <w:t>výc</w:t>
                      </w:r>
                      <w:r>
                        <w:rPr>
                          <w:rFonts w:ascii="Arial" w:eastAsia="Arial" w:hAnsi="Arial" w:cs="Arial"/>
                          <w:sz w:val="14"/>
                          <w:szCs w:val="14"/>
                        </w:rPr>
                        <w:t>h informací jde k tíži povinné smluvní strany.</w:t>
                      </w:r>
                    </w:p>
                    <w:p w:rsidR="009E2433" w:rsidRDefault="00DB1ED4">
                      <w:pPr>
                        <w:pStyle w:val="Style"/>
                        <w:spacing w:line="316" w:lineRule="atLeast"/>
                        <w:ind w:left="345"/>
                        <w:textAlignment w:val="baseline"/>
                      </w:pPr>
                      <w:r>
                        <w:rPr>
                          <w:rFonts w:ascii="Arial" w:eastAsia="Arial" w:hAnsi="Arial" w:cs="Arial"/>
                          <w:b/>
                          <w:sz w:val="18"/>
                          <w:szCs w:val="18"/>
                        </w:rPr>
                        <w:t>Článek VI. Omezení, přerušení nebo ukončení</w:t>
                      </w:r>
                    </w:p>
                    <w:p w:rsidR="009E2433" w:rsidRDefault="00DB1ED4">
                      <w:pPr>
                        <w:pStyle w:val="Style"/>
                        <w:spacing w:line="201" w:lineRule="atLeast"/>
                        <w:ind w:left="1766"/>
                        <w:textAlignment w:val="baseline"/>
                      </w:pPr>
                      <w:r>
                        <w:rPr>
                          <w:rFonts w:ascii="Arial" w:eastAsia="Arial" w:hAnsi="Arial" w:cs="Arial"/>
                          <w:b/>
                          <w:sz w:val="18"/>
                          <w:szCs w:val="18"/>
                        </w:rPr>
                        <w:t>dodávky plynu</w:t>
                      </w:r>
                    </w:p>
                    <w:p w:rsidR="009E2433" w:rsidRDefault="00DB1ED4">
                      <w:pPr>
                        <w:pStyle w:val="Style"/>
                        <w:spacing w:before="61" w:line="182" w:lineRule="atLeast"/>
                        <w:ind w:left="4" w:right="48"/>
                        <w:jc w:val="both"/>
                        <w:textAlignment w:val="baseline"/>
                      </w:pPr>
                      <w:r>
                        <w:rPr>
                          <w:rFonts w:ascii="Arial" w:eastAsia="Arial" w:hAnsi="Arial" w:cs="Arial"/>
                          <w:sz w:val="14"/>
                          <w:szCs w:val="14"/>
                        </w:rPr>
                        <w:t>1. Přerušením dodávky plynu se rozumí odpojeni odběrného místa od distribuční sítě zaplombovánim plynoměru na určitou dobu, aniž dojde k ukončeni smluv</w:t>
                      </w:r>
                      <w:r>
                        <w:rPr>
                          <w:rFonts w:ascii="Arial" w:eastAsia="Arial" w:hAnsi="Arial" w:cs="Arial"/>
                          <w:sz w:val="14"/>
                          <w:szCs w:val="14"/>
                        </w:rPr>
                        <w:t>ního vztahu mezi Zákazníkem a Obchodníkem. V případě, že je dodávka plynu přerušena z důvodu nezaplacen I faktu</w:t>
                      </w:r>
                      <w:r>
                        <w:rPr>
                          <w:rFonts w:ascii="Arial" w:eastAsia="Arial" w:hAnsi="Arial" w:cs="Arial"/>
                          <w:sz w:val="14"/>
                          <w:szCs w:val="14"/>
                        </w:rPr>
                        <w:softHyphen/>
                        <w:t>rované částky a Zákazník nepožádá o obnoveni dodávky plynu a fak</w:t>
                      </w:r>
                      <w:r>
                        <w:rPr>
                          <w:rFonts w:ascii="Arial" w:eastAsia="Arial" w:hAnsi="Arial" w:cs="Arial"/>
                          <w:sz w:val="14"/>
                          <w:szCs w:val="14"/>
                        </w:rPr>
                        <w:softHyphen/>
                        <w:t>turovanou částku neuhradí, dojde ve lhůtě 60 dnů od data přerušeni dodávky plyn</w:t>
                      </w:r>
                      <w:r>
                        <w:rPr>
                          <w:rFonts w:ascii="Arial" w:eastAsia="Arial" w:hAnsi="Arial" w:cs="Arial"/>
                          <w:sz w:val="14"/>
                          <w:szCs w:val="14"/>
                        </w:rPr>
                        <w:t>u k ukončení platnosti Smlouvy.</w:t>
                      </w:r>
                    </w:p>
                    <w:p w:rsidR="009E2433" w:rsidRDefault="00DB1ED4">
                      <w:pPr>
                        <w:pStyle w:val="Style"/>
                        <w:spacing w:line="182" w:lineRule="atLeast"/>
                        <w:ind w:left="4" w:right="43"/>
                        <w:jc w:val="both"/>
                        <w:textAlignment w:val="baseline"/>
                      </w:pPr>
                      <w:r>
                        <w:rPr>
                          <w:rFonts w:ascii="Arial" w:eastAsia="Arial" w:hAnsi="Arial" w:cs="Arial"/>
                          <w:sz w:val="14"/>
                          <w:szCs w:val="14"/>
                        </w:rPr>
                        <w:t>2. Omezení nebo přerušení dodávky plynu při stavech nouze nebo předcházení stavů nouze se řídí obecně závazným právním předpi</w:t>
                      </w:r>
                      <w:r>
                        <w:rPr>
                          <w:rFonts w:ascii="Arial" w:eastAsia="Arial" w:hAnsi="Arial" w:cs="Arial"/>
                          <w:sz w:val="14"/>
                          <w:szCs w:val="14"/>
                        </w:rPr>
                        <w:softHyphen/>
                        <w:t>sem.</w:t>
                      </w:r>
                    </w:p>
                    <w:p w:rsidR="009E2433" w:rsidRDefault="00DB1ED4">
                      <w:pPr>
                        <w:pStyle w:val="Style"/>
                        <w:spacing w:line="182" w:lineRule="atLeast"/>
                        <w:ind w:left="4" w:right="43"/>
                        <w:jc w:val="both"/>
                        <w:textAlignment w:val="baseline"/>
                      </w:pPr>
                      <w:r>
                        <w:rPr>
                          <w:rFonts w:ascii="Arial" w:eastAsia="Arial" w:hAnsi="Arial" w:cs="Arial"/>
                          <w:sz w:val="14"/>
                          <w:szCs w:val="14"/>
                        </w:rPr>
                        <w:t>3. Obchodník je oprávněn ukončit nebo přerušit dodávku plynu Zá</w:t>
                      </w:r>
                      <w:r>
                        <w:rPr>
                          <w:rFonts w:ascii="Arial" w:eastAsia="Arial" w:hAnsi="Arial" w:cs="Arial"/>
                          <w:sz w:val="14"/>
                          <w:szCs w:val="14"/>
                        </w:rPr>
                        <w:softHyphen/>
                        <w:t>kazníkovi v odběrných místech</w:t>
                      </w:r>
                      <w:r>
                        <w:rPr>
                          <w:rFonts w:ascii="Arial" w:eastAsia="Arial" w:hAnsi="Arial" w:cs="Arial"/>
                          <w:sz w:val="14"/>
                          <w:szCs w:val="14"/>
                        </w:rPr>
                        <w:t>, pro která je Smlouva uzavřena, z ná</w:t>
                      </w:r>
                      <w:r>
                        <w:rPr>
                          <w:rFonts w:ascii="Arial" w:eastAsia="Arial" w:hAnsi="Arial" w:cs="Arial"/>
                          <w:sz w:val="14"/>
                          <w:szCs w:val="14"/>
                        </w:rPr>
                        <w:softHyphen/>
                        <w:t>sledujících důvodů:</w:t>
                      </w:r>
                    </w:p>
                    <w:p w:rsidR="009E2433" w:rsidRDefault="00DB1ED4">
                      <w:pPr>
                        <w:pStyle w:val="Style"/>
                        <w:numPr>
                          <w:ilvl w:val="0"/>
                          <w:numId w:val="15"/>
                        </w:numPr>
                        <w:spacing w:before="56" w:line="182" w:lineRule="atLeast"/>
                        <w:ind w:left="422" w:right="33" w:hanging="187"/>
                        <w:textAlignment w:val="baseline"/>
                      </w:pPr>
                      <w:r>
                        <w:rPr>
                          <w:rFonts w:ascii="Arial" w:eastAsia="Arial" w:hAnsi="Arial" w:cs="Arial"/>
                          <w:sz w:val="14"/>
                          <w:szCs w:val="14"/>
                        </w:rPr>
                        <w:t>v případě neoprávněného odběru plynu dle obecně závazných právních předpisů,</w:t>
                      </w:r>
                    </w:p>
                    <w:p w:rsidR="009E2433" w:rsidRDefault="00DB1ED4">
                      <w:pPr>
                        <w:pStyle w:val="Style"/>
                        <w:numPr>
                          <w:ilvl w:val="0"/>
                          <w:numId w:val="15"/>
                        </w:numPr>
                        <w:spacing w:before="56" w:line="182" w:lineRule="atLeast"/>
                        <w:ind w:left="427" w:hanging="158"/>
                        <w:jc w:val="both"/>
                        <w:textAlignment w:val="baseline"/>
                      </w:pPr>
                      <w:r>
                        <w:rPr>
                          <w:rFonts w:ascii="Arial" w:eastAsia="Arial" w:hAnsi="Arial" w:cs="Arial"/>
                          <w:sz w:val="14"/>
                          <w:szCs w:val="14"/>
                        </w:rPr>
                        <w:t xml:space="preserve">jestliže Zákazník je v prodleni se zaplacením jakékoli pohledávky Obchodníka a ani nesplnil svou povinnost zaplatit </w:t>
                      </w:r>
                      <w:r>
                        <w:rPr>
                          <w:rFonts w:ascii="Arial" w:eastAsia="Arial" w:hAnsi="Arial" w:cs="Arial"/>
                          <w:sz w:val="14"/>
                          <w:szCs w:val="14"/>
                        </w:rPr>
                        <w:t>pohledávku v dodatečně stanovené lhůtě po předchozím písemném upozor</w:t>
                      </w:r>
                      <w:r>
                        <w:rPr>
                          <w:rFonts w:ascii="Arial" w:eastAsia="Arial" w:hAnsi="Arial" w:cs="Arial"/>
                          <w:sz w:val="14"/>
                          <w:szCs w:val="14"/>
                        </w:rPr>
                        <w:softHyphen/>
                        <w:t>něni na možnost ukončeni dodávky plynu,</w:t>
                      </w:r>
                    </w:p>
                    <w:p w:rsidR="009E2433" w:rsidRDefault="00DB1ED4">
                      <w:pPr>
                        <w:pStyle w:val="Style"/>
                        <w:numPr>
                          <w:ilvl w:val="0"/>
                          <w:numId w:val="15"/>
                        </w:numPr>
                        <w:spacing w:before="56" w:line="182" w:lineRule="atLeast"/>
                        <w:ind w:left="427" w:hanging="187"/>
                        <w:jc w:val="both"/>
                        <w:textAlignment w:val="baseline"/>
                      </w:pPr>
                      <w:r>
                        <w:rPr>
                          <w:rFonts w:ascii="Arial" w:eastAsia="Arial" w:hAnsi="Arial" w:cs="Arial"/>
                          <w:sz w:val="14"/>
                          <w:szCs w:val="14"/>
                        </w:rPr>
                        <w:t>jestliže Zákazník neumožni opakovaně bez vážného důvodu přfsíušnému PDS přistup k plynoměru, přestože byl k umožně</w:t>
                      </w:r>
                      <w:r>
                        <w:rPr>
                          <w:rFonts w:ascii="Arial" w:eastAsia="Arial" w:hAnsi="Arial" w:cs="Arial"/>
                          <w:sz w:val="14"/>
                          <w:szCs w:val="14"/>
                        </w:rPr>
                        <w:softHyphen/>
                        <w:t xml:space="preserve">ní přístupu za účelem provedeni </w:t>
                      </w:r>
                      <w:r>
                        <w:rPr>
                          <w:rFonts w:ascii="Arial" w:eastAsia="Arial" w:hAnsi="Arial" w:cs="Arial"/>
                          <w:sz w:val="14"/>
                          <w:szCs w:val="14"/>
                        </w:rPr>
                        <w:t>kontroly, odečtu plynu, údržby, výměny či odebráni plynoměru alespoň patnáct dnů předem pí</w:t>
                      </w:r>
                      <w:r>
                        <w:rPr>
                          <w:rFonts w:ascii="Arial" w:eastAsia="Arial" w:hAnsi="Arial" w:cs="Arial"/>
                          <w:sz w:val="14"/>
                          <w:szCs w:val="14"/>
                        </w:rPr>
                        <w:softHyphen/>
                        <w:t>semně nebo jiným prokazatelným způsobem vyzván. Za vážný důvod se pro účely této Smlouvy považuje napřlklad nemoc, po</w:t>
                      </w:r>
                      <w:r>
                        <w:rPr>
                          <w:rFonts w:ascii="Arial" w:eastAsia="Arial" w:hAnsi="Arial" w:cs="Arial"/>
                          <w:sz w:val="14"/>
                          <w:szCs w:val="14"/>
                        </w:rPr>
                        <w:softHyphen/>
                        <w:t>byt v zahraničí, pracovní cesta a podobně,</w:t>
                      </w:r>
                    </w:p>
                    <w:p w:rsidR="009E2433" w:rsidRDefault="00DB1ED4">
                      <w:pPr>
                        <w:pStyle w:val="Style"/>
                        <w:numPr>
                          <w:ilvl w:val="0"/>
                          <w:numId w:val="15"/>
                        </w:numPr>
                        <w:spacing w:line="240" w:lineRule="atLeast"/>
                        <w:ind w:left="432" w:hanging="182"/>
                        <w:textAlignment w:val="baseline"/>
                      </w:pPr>
                      <w:r>
                        <w:rPr>
                          <w:rFonts w:ascii="Arial" w:eastAsia="Arial" w:hAnsi="Arial" w:cs="Arial"/>
                          <w:sz w:val="14"/>
                          <w:szCs w:val="14"/>
                        </w:rPr>
                        <w:t xml:space="preserve">při </w:t>
                      </w:r>
                      <w:r>
                        <w:rPr>
                          <w:rFonts w:ascii="Arial" w:eastAsia="Arial" w:hAnsi="Arial" w:cs="Arial"/>
                          <w:sz w:val="14"/>
                          <w:szCs w:val="14"/>
                        </w:rPr>
                        <w:t>oprávněném ukončeni nebo přerušeni připojení k distribuční</w:t>
                      </w:r>
                    </w:p>
                    <w:p w:rsidR="009E2433" w:rsidRDefault="00DB1ED4">
                      <w:pPr>
                        <w:pStyle w:val="Style"/>
                        <w:spacing w:line="172" w:lineRule="atLeast"/>
                        <w:ind w:left="417"/>
                        <w:textAlignment w:val="baseline"/>
                      </w:pPr>
                      <w:r>
                        <w:rPr>
                          <w:rFonts w:ascii="Arial" w:eastAsia="Arial" w:hAnsi="Arial" w:cs="Arial"/>
                          <w:sz w:val="14"/>
                          <w:szCs w:val="14"/>
                        </w:rPr>
                        <w:t>soustavě ze strany příslušného PDS.</w:t>
                      </w:r>
                    </w:p>
                    <w:p w:rsidR="009E2433" w:rsidRDefault="00DB1ED4">
                      <w:pPr>
                        <w:pStyle w:val="Style"/>
                        <w:spacing w:before="71" w:line="182" w:lineRule="atLeast"/>
                        <w:ind w:left="19"/>
                        <w:textAlignment w:val="baseline"/>
                      </w:pPr>
                      <w:r>
                        <w:rPr>
                          <w:rFonts w:ascii="Arial" w:eastAsia="Arial" w:hAnsi="Arial" w:cs="Arial"/>
                          <w:sz w:val="14"/>
                          <w:szCs w:val="14"/>
                        </w:rPr>
                        <w:t>4. Ukončeni dodávky plynu je vždy spojeno s ukončením smluvního vztahu mezi Zákazníkem a Obchodníkem.</w:t>
                      </w:r>
                    </w:p>
                    <w:p w:rsidR="009E2433" w:rsidRDefault="00DB1ED4">
                      <w:pPr>
                        <w:pStyle w:val="Style"/>
                        <w:spacing w:before="71" w:line="182" w:lineRule="atLeast"/>
                        <w:ind w:left="19"/>
                        <w:textAlignment w:val="baseline"/>
                      </w:pPr>
                      <w:r>
                        <w:rPr>
                          <w:rFonts w:ascii="Arial" w:eastAsia="Arial" w:hAnsi="Arial" w:cs="Arial"/>
                          <w:sz w:val="14"/>
                          <w:szCs w:val="14"/>
                        </w:rPr>
                        <w:t xml:space="preserve">5. Při oprávněném přerušeni, omezení nebo ukončeni dodávky </w:t>
                      </w:r>
                      <w:r>
                        <w:rPr>
                          <w:rFonts w:ascii="Arial" w:eastAsia="Arial" w:hAnsi="Arial" w:cs="Arial"/>
                          <w:sz w:val="14"/>
                          <w:szCs w:val="14"/>
                        </w:rPr>
                        <w:t>plynu nevzniká Zákazníkovi právo na náhradu škody a ušlého zisku.</w:t>
                      </w:r>
                    </w:p>
                    <w:p w:rsidR="009E2433" w:rsidRDefault="00DB1ED4">
                      <w:pPr>
                        <w:pStyle w:val="Style"/>
                        <w:spacing w:line="182" w:lineRule="atLeast"/>
                        <w:ind w:left="4" w:right="43"/>
                        <w:jc w:val="both"/>
                        <w:textAlignment w:val="baseline"/>
                      </w:pPr>
                      <w:r>
                        <w:rPr>
                          <w:rFonts w:ascii="Arial" w:eastAsia="Arial" w:hAnsi="Arial" w:cs="Arial"/>
                          <w:sz w:val="14"/>
                          <w:szCs w:val="14"/>
                        </w:rPr>
                        <w:t>6. Oprávněné ukončeni nebo přerušeni dodávky plynu provede pří</w:t>
                      </w:r>
                      <w:r>
                        <w:rPr>
                          <w:rFonts w:ascii="Arial" w:eastAsia="Arial" w:hAnsi="Arial" w:cs="Arial"/>
                          <w:sz w:val="14"/>
                          <w:szCs w:val="14"/>
                        </w:rPr>
                        <w:softHyphen/>
                        <w:t>slušný PDS na žádost Obchodníka a na náklady Zákazníka. Zákazník též nese náklady spojené s případným následným obnovením dodáv</w:t>
                      </w:r>
                      <w:r>
                        <w:rPr>
                          <w:rFonts w:ascii="Arial" w:eastAsia="Arial" w:hAnsi="Arial" w:cs="Arial"/>
                          <w:sz w:val="14"/>
                          <w:szCs w:val="14"/>
                        </w:rPr>
                        <w:t>ky píynu.</w:t>
                      </w:r>
                    </w:p>
                    <w:p w:rsidR="009E2433" w:rsidRDefault="00DB1ED4">
                      <w:pPr>
                        <w:pStyle w:val="Style"/>
                        <w:spacing w:before="61" w:line="182" w:lineRule="atLeast"/>
                        <w:ind w:left="4" w:right="48"/>
                        <w:jc w:val="both"/>
                        <w:textAlignment w:val="baseline"/>
                      </w:pPr>
                      <w:r>
                        <w:rPr>
                          <w:rFonts w:ascii="Arial" w:eastAsia="Arial" w:hAnsi="Arial" w:cs="Arial"/>
                          <w:sz w:val="14"/>
                          <w:szCs w:val="14"/>
                        </w:rPr>
                        <w:t>7. Výše náhrady škody při neoprávněném odběru se řidl obecně zá</w:t>
                      </w:r>
                      <w:r>
                        <w:rPr>
                          <w:rFonts w:ascii="Arial" w:eastAsia="Arial" w:hAnsi="Arial" w:cs="Arial"/>
                          <w:sz w:val="14"/>
                          <w:szCs w:val="14"/>
                        </w:rPr>
                        <w:softHyphen/>
                        <w:t>vaznými právními předpisy. Kromě této škody je Zákazník povinen zaplatit Obchodníkovi náklady spojené se zjištěním neoprávněného odběru.</w:t>
                      </w:r>
                    </w:p>
                    <w:p w:rsidR="009E2433" w:rsidRDefault="00DB1ED4">
                      <w:pPr>
                        <w:pStyle w:val="Style"/>
                        <w:spacing w:before="114" w:line="201" w:lineRule="atLeast"/>
                        <w:ind w:left="657" w:right="696"/>
                        <w:jc w:val="center"/>
                        <w:textAlignment w:val="baseline"/>
                      </w:pPr>
                      <w:r>
                        <w:rPr>
                          <w:rFonts w:ascii="Arial" w:eastAsia="Arial" w:hAnsi="Arial" w:cs="Arial"/>
                          <w:b/>
                          <w:sz w:val="18"/>
                          <w:szCs w:val="18"/>
                        </w:rPr>
                        <w:t>Článek VII. Změna dodavatele plynu a ukončení</w:t>
                      </w:r>
                      <w:r>
                        <w:rPr>
                          <w:rFonts w:ascii="Arial" w:eastAsia="Arial" w:hAnsi="Arial" w:cs="Arial"/>
                          <w:b/>
                          <w:sz w:val="18"/>
                          <w:szCs w:val="18"/>
                        </w:rPr>
                        <w:t xml:space="preserve"> platnosti Smlouvy</w:t>
                      </w:r>
                    </w:p>
                    <w:p w:rsidR="009E2433" w:rsidRDefault="00DB1ED4">
                      <w:pPr>
                        <w:pStyle w:val="Style"/>
                        <w:spacing w:line="182" w:lineRule="atLeast"/>
                        <w:ind w:left="4" w:right="43"/>
                        <w:jc w:val="both"/>
                        <w:textAlignment w:val="baseline"/>
                      </w:pPr>
                      <w:r>
                        <w:rPr>
                          <w:rFonts w:ascii="Arial" w:eastAsia="Arial" w:hAnsi="Arial" w:cs="Arial"/>
                          <w:sz w:val="14"/>
                          <w:szCs w:val="14"/>
                        </w:rPr>
                        <w:t>1. Zákazník má právo na volbu a bezplatnou změnu dodavatele ply</w:t>
                      </w:r>
                      <w:r>
                        <w:rPr>
                          <w:rFonts w:ascii="Arial" w:eastAsia="Arial" w:hAnsi="Arial" w:cs="Arial"/>
                          <w:sz w:val="14"/>
                          <w:szCs w:val="14"/>
                        </w:rPr>
                        <w:softHyphen/>
                        <w:t>nu. Změna dodavatele plynu v odběrném místě, pro které je Smlouva</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6" name="st_8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9BA8" id="st_8_1" o:spid="_x0000_s1026" type="#_x0000_t202"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Jha2g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3296" behindDoc="0" locked="0" layoutInCell="1" allowOverlap="1">
                <wp:simplePos x="0" y="0"/>
                <wp:positionH relativeFrom="margin">
                  <wp:posOffset>3212465</wp:posOffset>
                </wp:positionH>
                <wp:positionV relativeFrom="margin">
                  <wp:posOffset>18415</wp:posOffset>
                </wp:positionV>
                <wp:extent cx="3088640" cy="8847455"/>
                <wp:effectExtent l="0" t="0" r="0" b="2540"/>
                <wp:wrapNone/>
                <wp:docPr id="35" name="sh_8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88474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77" w:lineRule="atLeast"/>
                              <w:ind w:left="24"/>
                              <w:textAlignment w:val="baseline"/>
                            </w:pPr>
                            <w:r>
                              <w:rPr>
                                <w:rFonts w:ascii="Arial" w:eastAsia="Arial" w:hAnsi="Arial" w:cs="Arial"/>
                                <w:sz w:val="14"/>
                                <w:szCs w:val="14"/>
                              </w:rPr>
                              <w:t>sjednána, je podmíněna řádným ukončením smluvního vztahu s Ob</w:t>
                            </w:r>
                            <w:r>
                              <w:rPr>
                                <w:rFonts w:ascii="Arial" w:eastAsia="Arial" w:hAnsi="Arial" w:cs="Arial"/>
                                <w:sz w:val="14"/>
                                <w:szCs w:val="14"/>
                              </w:rPr>
                              <w:softHyphen/>
                              <w:t>chodníkem.</w:t>
                            </w:r>
                          </w:p>
                          <w:p w:rsidR="009E2433" w:rsidRDefault="00DB1ED4">
                            <w:pPr>
                              <w:pStyle w:val="Style"/>
                              <w:spacing w:before="61" w:line="182" w:lineRule="atLeast"/>
                              <w:ind w:left="4" w:right="48"/>
                              <w:jc w:val="both"/>
                              <w:textAlignment w:val="baseline"/>
                            </w:pPr>
                            <w:r>
                              <w:rPr>
                                <w:rFonts w:ascii="Arial" w:eastAsia="Arial" w:hAnsi="Arial" w:cs="Arial"/>
                                <w:sz w:val="14"/>
                                <w:szCs w:val="14"/>
                              </w:rPr>
                              <w:t xml:space="preserve">2. Platnost Smlouvy konči </w:t>
                            </w:r>
                            <w:r>
                              <w:rPr>
                                <w:rFonts w:ascii="Arial" w:eastAsia="Arial" w:hAnsi="Arial" w:cs="Arial"/>
                                <w:sz w:val="14"/>
                                <w:szCs w:val="14"/>
                              </w:rPr>
                              <w:t>uplynutím sjednané doby, dohodou smluv</w:t>
                            </w:r>
                            <w:r>
                              <w:rPr>
                                <w:rFonts w:ascii="Arial" w:eastAsia="Arial" w:hAnsi="Arial" w:cs="Arial"/>
                                <w:sz w:val="14"/>
                                <w:szCs w:val="14"/>
                              </w:rPr>
                              <w:softHyphen/>
                              <w:t>ních stran, výpovědi Zákazníka, odstoupením od Smlouvy nebo smrti Zákazníka. Smlouvu na dobu určitou však nelze ukončit výpovědi s vý</w:t>
                            </w:r>
                            <w:r>
                              <w:rPr>
                                <w:rFonts w:ascii="Arial" w:eastAsia="Arial" w:hAnsi="Arial" w:cs="Arial"/>
                                <w:sz w:val="14"/>
                                <w:szCs w:val="14"/>
                              </w:rPr>
                              <w:softHyphen/>
                              <w:t>jimkou dle §11a odst. 3 EZ.</w:t>
                            </w:r>
                          </w:p>
                          <w:p w:rsidR="009E2433" w:rsidRDefault="00DB1ED4">
                            <w:pPr>
                              <w:pStyle w:val="Style"/>
                              <w:spacing w:before="61" w:line="182" w:lineRule="atLeast"/>
                              <w:ind w:left="4" w:right="48"/>
                              <w:jc w:val="both"/>
                              <w:textAlignment w:val="baseline"/>
                            </w:pPr>
                            <w:r>
                              <w:rPr>
                                <w:rFonts w:ascii="Arial" w:eastAsia="Arial" w:hAnsi="Arial" w:cs="Arial"/>
                                <w:sz w:val="14"/>
                                <w:szCs w:val="14"/>
                              </w:rPr>
                              <w:t>3. Na žádost Zákazníka může dojit k dohodě o ukončeni p</w:t>
                            </w:r>
                            <w:r>
                              <w:rPr>
                                <w:rFonts w:ascii="Arial" w:eastAsia="Arial" w:hAnsi="Arial" w:cs="Arial"/>
                                <w:sz w:val="14"/>
                                <w:szCs w:val="14"/>
                              </w:rPr>
                              <w:t xml:space="preserve">latnosti Smlouvy pouze v případech, kdy Zákazník doloží, že ukončuje odběr plynu v odběrném místě z důvodu změny sídla, provozovny, bydliště, či z důvodu zcizeni nemovitosti, nebo že do něj nelze dodávat plyn. Zákazník je v případech uvedených v předchozí </w:t>
                            </w:r>
                            <w:r>
                              <w:rPr>
                                <w:rFonts w:ascii="Arial" w:eastAsia="Arial" w:hAnsi="Arial" w:cs="Arial"/>
                                <w:sz w:val="14"/>
                                <w:szCs w:val="14"/>
                              </w:rPr>
                              <w:t>větě povinen Ob</w:t>
                            </w:r>
                            <w:r>
                              <w:rPr>
                                <w:rFonts w:ascii="Arial" w:eastAsia="Arial" w:hAnsi="Arial" w:cs="Arial"/>
                                <w:sz w:val="14"/>
                                <w:szCs w:val="14"/>
                              </w:rPr>
                              <w:softHyphen/>
                              <w:t>chodníka o uzavření dohody o ukončeni platnosti Smlouvy písemně požádat nejméně patnáct pracovních dnů přede dnem, ke kterému hodlá odběr plynu ukončit. V žádosti Zákazník uvede důvod a požado</w:t>
                            </w:r>
                            <w:r>
                              <w:rPr>
                                <w:rFonts w:ascii="Arial" w:eastAsia="Arial" w:hAnsi="Arial" w:cs="Arial"/>
                                <w:sz w:val="14"/>
                                <w:szCs w:val="14"/>
                              </w:rPr>
                              <w:softHyphen/>
                              <w:t>vaný den ukončeni odběru a oznámí adresu, na kt</w:t>
                            </w:r>
                            <w:r>
                              <w:rPr>
                                <w:rFonts w:ascii="Arial" w:eastAsia="Arial" w:hAnsi="Arial" w:cs="Arial"/>
                                <w:sz w:val="14"/>
                                <w:szCs w:val="14"/>
                              </w:rPr>
                              <w:t xml:space="preserve">erou má být zaslána faktura konečného vyúčtování. K žádosti přiloží doklady prokazujicl důvod ukončení Smlouvy. V případě, že Zákazník nesplní některou z povinnosti uvedenou v tomto bodě OP, Obchodník je oprávněn dohodu o ukončeni platnosti Smlouvy </w:t>
                            </w:r>
                            <w:r>
                              <w:rPr>
                                <w:rFonts w:ascii="Arial" w:eastAsia="Arial" w:hAnsi="Arial" w:cs="Arial"/>
                                <w:w w:val="91"/>
                                <w:sz w:val="16"/>
                                <w:szCs w:val="16"/>
                              </w:rPr>
                              <w:t>neuzavř</w:t>
                            </w:r>
                            <w:r>
                              <w:rPr>
                                <w:rFonts w:ascii="Arial" w:eastAsia="Arial" w:hAnsi="Arial" w:cs="Arial"/>
                                <w:w w:val="91"/>
                                <w:sz w:val="16"/>
                                <w:szCs w:val="16"/>
                              </w:rPr>
                              <w:t>ít.</w:t>
                            </w:r>
                          </w:p>
                          <w:p w:rsidR="009E2433" w:rsidRDefault="00DB1ED4">
                            <w:pPr>
                              <w:pStyle w:val="Style"/>
                              <w:spacing w:before="61" w:line="182" w:lineRule="atLeast"/>
                              <w:ind w:left="4" w:right="48"/>
                              <w:jc w:val="both"/>
                              <w:textAlignment w:val="baseline"/>
                            </w:pPr>
                            <w:r>
                              <w:rPr>
                                <w:rFonts w:ascii="Arial" w:eastAsia="Arial" w:hAnsi="Arial" w:cs="Arial"/>
                                <w:sz w:val="14"/>
                                <w:szCs w:val="14"/>
                              </w:rPr>
                              <w:t>4. Zákazník může vypovědět Smlouvu uzavřenou na dobu neurčitou písemně i bez uvedení důvodu. Výpovědní doba je třlrněslčnl a počíná běžet prvním dnem kalendářního měsíce násiedujfclho po doručeni písemné výpovědi Obchodníkovi.</w:t>
                            </w:r>
                          </w:p>
                          <w:p w:rsidR="009E2433" w:rsidRDefault="00DB1ED4">
                            <w:pPr>
                              <w:pStyle w:val="Style"/>
                              <w:numPr>
                                <w:ilvl w:val="0"/>
                                <w:numId w:val="16"/>
                              </w:numPr>
                              <w:spacing w:line="244" w:lineRule="atLeast"/>
                              <w:ind w:left="273" w:hanging="235"/>
                              <w:textAlignment w:val="baseline"/>
                            </w:pPr>
                            <w:r>
                              <w:rPr>
                                <w:rFonts w:ascii="Arial" w:eastAsia="Arial" w:hAnsi="Arial" w:cs="Arial"/>
                                <w:sz w:val="14"/>
                                <w:szCs w:val="14"/>
                              </w:rPr>
                              <w:t xml:space="preserve">Kterákoli smluvní strana </w:t>
                            </w:r>
                            <w:r>
                              <w:rPr>
                                <w:rFonts w:ascii="Arial" w:eastAsia="Arial" w:hAnsi="Arial" w:cs="Arial"/>
                                <w:sz w:val="14"/>
                                <w:szCs w:val="14"/>
                              </w:rPr>
                              <w:t>je oprávněna od Smlouvy odstoupit:</w:t>
                            </w:r>
                          </w:p>
                          <w:p w:rsidR="009E2433" w:rsidRDefault="00DB1ED4">
                            <w:pPr>
                              <w:pStyle w:val="Style"/>
                              <w:numPr>
                                <w:ilvl w:val="0"/>
                                <w:numId w:val="17"/>
                              </w:numPr>
                              <w:spacing w:line="240" w:lineRule="atLeast"/>
                              <w:ind w:left="432" w:hanging="148"/>
                              <w:textAlignment w:val="baseline"/>
                            </w:pPr>
                            <w:r>
                              <w:rPr>
                                <w:rFonts w:ascii="Arial" w:eastAsia="Arial" w:hAnsi="Arial" w:cs="Arial"/>
                                <w:sz w:val="14"/>
                                <w:szCs w:val="14"/>
                              </w:rPr>
                              <w:t>je-li vydáno rozhodnuti o úpadku druhé smluvnl strany,</w:t>
                            </w:r>
                          </w:p>
                          <w:p w:rsidR="009E2433" w:rsidRDefault="00DB1ED4">
                            <w:pPr>
                              <w:pStyle w:val="Style"/>
                              <w:numPr>
                                <w:ilvl w:val="0"/>
                                <w:numId w:val="17"/>
                              </w:numPr>
                              <w:spacing w:line="240" w:lineRule="atLeast"/>
                              <w:ind w:left="432" w:hanging="158"/>
                              <w:textAlignment w:val="baseline"/>
                            </w:pPr>
                            <w:r>
                              <w:rPr>
                                <w:rFonts w:ascii="Arial" w:eastAsia="Arial" w:hAnsi="Arial" w:cs="Arial"/>
                                <w:sz w:val="14"/>
                                <w:szCs w:val="14"/>
                              </w:rPr>
                              <w:t>dojde-li k oprávněnému ukončeni připojeni k distribučnl soustavě</w:t>
                            </w:r>
                          </w:p>
                          <w:p w:rsidR="009E2433" w:rsidRDefault="00DB1ED4">
                            <w:pPr>
                              <w:pStyle w:val="Style"/>
                              <w:spacing w:line="172" w:lineRule="atLeast"/>
                              <w:ind w:left="417"/>
                              <w:textAlignment w:val="baseline"/>
                            </w:pPr>
                            <w:r>
                              <w:rPr>
                                <w:rFonts w:ascii="Arial" w:eastAsia="Arial" w:hAnsi="Arial" w:cs="Arial"/>
                                <w:sz w:val="14"/>
                                <w:szCs w:val="14"/>
                              </w:rPr>
                              <w:t>ze strany příslušného PDS.</w:t>
                            </w:r>
                          </w:p>
                          <w:p w:rsidR="009E2433" w:rsidRDefault="00DB1ED4">
                            <w:pPr>
                              <w:pStyle w:val="Style"/>
                              <w:spacing w:before="61" w:line="182" w:lineRule="atLeast"/>
                              <w:ind w:left="4" w:right="48"/>
                              <w:jc w:val="both"/>
                              <w:textAlignment w:val="baseline"/>
                            </w:pPr>
                            <w:r>
                              <w:rPr>
                                <w:rFonts w:ascii="Arial" w:eastAsia="Arial" w:hAnsi="Arial" w:cs="Arial"/>
                                <w:sz w:val="14"/>
                                <w:szCs w:val="14"/>
                              </w:rPr>
                              <w:t>6. Zákaznlk je oprávněn od Smlouvy odstoupit v případě podstatného porušen</w:t>
                            </w:r>
                            <w:r>
                              <w:rPr>
                                <w:rFonts w:ascii="Arial" w:eastAsia="Arial" w:hAnsi="Arial" w:cs="Arial"/>
                                <w:sz w:val="14"/>
                                <w:szCs w:val="14"/>
                              </w:rPr>
                              <w:t>í povinnosti ze strany Obchodníka vyplývajících ze Smlouvy. Za podstatné porušeni povinností ze strany Obchodníka se považuje bezdůvodné ukončeni dodávky plynu a bezdůvodné neposkytováni nebo nezajištěni souvisejících služeb v plynárenství.</w:t>
                            </w:r>
                          </w:p>
                          <w:p w:rsidR="009E2433" w:rsidRDefault="00DB1ED4">
                            <w:pPr>
                              <w:pStyle w:val="Style"/>
                              <w:spacing w:before="61" w:line="182" w:lineRule="atLeast"/>
                              <w:ind w:left="4" w:right="48"/>
                              <w:jc w:val="both"/>
                              <w:textAlignment w:val="baseline"/>
                            </w:pPr>
                            <w:r>
                              <w:rPr>
                                <w:rFonts w:ascii="Arial" w:eastAsia="Arial" w:hAnsi="Arial" w:cs="Arial"/>
                                <w:sz w:val="14"/>
                                <w:szCs w:val="14"/>
                              </w:rPr>
                              <w:t>7. Dále je Záka</w:t>
                            </w:r>
                            <w:r>
                              <w:rPr>
                                <w:rFonts w:ascii="Arial" w:eastAsia="Arial" w:hAnsi="Arial" w:cs="Arial"/>
                                <w:sz w:val="14"/>
                                <w:szCs w:val="14"/>
                              </w:rPr>
                              <w:t>zník oprávněn od Smlouvy odstoupit ve smyslu usta</w:t>
                            </w:r>
                            <w:r>
                              <w:rPr>
                                <w:rFonts w:ascii="Arial" w:eastAsia="Arial" w:hAnsi="Arial" w:cs="Arial"/>
                                <w:sz w:val="14"/>
                                <w:szCs w:val="14"/>
                              </w:rPr>
                              <w:softHyphen/>
                              <w:t>noveni čl. VIII. bod 1. OP. Využije-li Zákazník v tomto případě svého oprávnění od Smlouvy odstoupit, odstoupeni je účinné k posíednlmu dni kalendářního měsíce, ve kterém bylo doručeno Obchodníkovi, ne</w:t>
                            </w:r>
                            <w:r>
                              <w:rPr>
                                <w:rFonts w:ascii="Arial" w:eastAsia="Arial" w:hAnsi="Arial" w:cs="Arial"/>
                                <w:sz w:val="14"/>
                                <w:szCs w:val="14"/>
                              </w:rPr>
                              <w:softHyphen/>
                              <w:t>urči</w:t>
                            </w:r>
                            <w:r>
                              <w:rPr>
                                <w:rFonts w:ascii="Arial" w:eastAsia="Arial" w:hAnsi="Arial" w:cs="Arial"/>
                                <w:sz w:val="14"/>
                                <w:szCs w:val="14"/>
                              </w:rPr>
                              <w:t>-li Zákazník pozdějšl den účinnosti odstoupeni.</w:t>
                            </w:r>
                          </w:p>
                          <w:p w:rsidR="009E2433" w:rsidRDefault="00DB1ED4">
                            <w:pPr>
                              <w:pStyle w:val="Style"/>
                              <w:spacing w:before="71" w:line="182" w:lineRule="atLeast"/>
                              <w:ind w:left="19"/>
                              <w:textAlignment w:val="baseline"/>
                            </w:pPr>
                            <w:r>
                              <w:rPr>
                                <w:rFonts w:ascii="Arial" w:eastAsia="Arial" w:hAnsi="Arial" w:cs="Arial"/>
                                <w:sz w:val="14"/>
                                <w:szCs w:val="14"/>
                              </w:rPr>
                              <w:t>8. Obchodník je oprávněn od Smlouvy odstoupit v následujících pří</w:t>
                            </w:r>
                            <w:r>
                              <w:rPr>
                                <w:rFonts w:ascii="Arial" w:eastAsia="Arial" w:hAnsi="Arial" w:cs="Arial"/>
                                <w:sz w:val="14"/>
                                <w:szCs w:val="14"/>
                              </w:rPr>
                              <w:softHyphen/>
                              <w:t>padech:</w:t>
                            </w:r>
                          </w:p>
                          <w:p w:rsidR="009E2433" w:rsidRDefault="00DB1ED4">
                            <w:pPr>
                              <w:pStyle w:val="Style"/>
                              <w:numPr>
                                <w:ilvl w:val="0"/>
                                <w:numId w:val="18"/>
                              </w:numPr>
                              <w:spacing w:before="56" w:line="182" w:lineRule="atLeast"/>
                              <w:ind w:left="422" w:right="33" w:hanging="153"/>
                              <w:textAlignment w:val="baseline"/>
                            </w:pPr>
                            <w:r>
                              <w:rPr>
                                <w:rFonts w:ascii="Arial" w:eastAsia="Arial" w:hAnsi="Arial" w:cs="Arial"/>
                                <w:sz w:val="14"/>
                                <w:szCs w:val="14"/>
                              </w:rPr>
                              <w:t>Zákaznlk v stanovené lhůtě nesloží kauci, o kterou Obchodník požádal v souladu s čl. Ill. bod 15. OP,</w:t>
                            </w:r>
                          </w:p>
                          <w:p w:rsidR="009E2433" w:rsidRDefault="00DB1ED4">
                            <w:pPr>
                              <w:pStyle w:val="Style"/>
                              <w:spacing w:before="51" w:line="187" w:lineRule="atLeast"/>
                              <w:ind w:left="422" w:hanging="422"/>
                              <w:jc w:val="both"/>
                              <w:textAlignment w:val="baseline"/>
                            </w:pPr>
                            <w:r>
                              <w:rPr>
                                <w:rFonts w:ascii="Arial" w:eastAsia="Arial" w:hAnsi="Arial" w:cs="Arial"/>
                                <w:sz w:val="14"/>
                                <w:szCs w:val="14"/>
                              </w:rPr>
                              <w:t xml:space="preserve">b)Zákaznfk neoprávněně přestane </w:t>
                            </w:r>
                            <w:r>
                              <w:rPr>
                                <w:rFonts w:ascii="Arial" w:eastAsia="Arial" w:hAnsi="Arial" w:cs="Arial"/>
                                <w:sz w:val="14"/>
                                <w:szCs w:val="14"/>
                              </w:rPr>
                              <w:t>od Obchodníka odebírat plyn nebo trvale opustí odběrné místo, pro které je Smlouva uzavřena,</w:t>
                            </w:r>
                          </w:p>
                          <w:p w:rsidR="009E2433" w:rsidRDefault="00DB1ED4">
                            <w:pPr>
                              <w:pStyle w:val="Style"/>
                              <w:numPr>
                                <w:ilvl w:val="0"/>
                                <w:numId w:val="19"/>
                              </w:numPr>
                              <w:spacing w:before="56" w:line="182" w:lineRule="atLeast"/>
                              <w:ind w:left="422" w:right="33" w:hanging="172"/>
                              <w:textAlignment w:val="baseline"/>
                            </w:pPr>
                            <w:r>
                              <w:rPr>
                                <w:rFonts w:ascii="Arial" w:eastAsia="Arial" w:hAnsi="Arial" w:cs="Arial"/>
                                <w:sz w:val="14"/>
                                <w:szCs w:val="14"/>
                              </w:rPr>
                              <w:t>po zjištěni neoprávněného odběru, respektive neoprávněné dis</w:t>
                            </w:r>
                            <w:r>
                              <w:rPr>
                                <w:rFonts w:ascii="Arial" w:eastAsia="Arial" w:hAnsi="Arial" w:cs="Arial"/>
                                <w:sz w:val="14"/>
                                <w:szCs w:val="14"/>
                              </w:rPr>
                              <w:softHyphen/>
                              <w:t>tribuce plynu Zákazníka,</w:t>
                            </w:r>
                          </w:p>
                          <w:p w:rsidR="009E2433" w:rsidRDefault="00DB1ED4">
                            <w:pPr>
                              <w:pStyle w:val="Style"/>
                              <w:numPr>
                                <w:ilvl w:val="0"/>
                                <w:numId w:val="19"/>
                              </w:numPr>
                              <w:spacing w:before="56" w:line="182" w:lineRule="atLeast"/>
                              <w:ind w:left="422" w:right="33" w:hanging="172"/>
                              <w:textAlignment w:val="baseline"/>
                            </w:pPr>
                            <w:r>
                              <w:rPr>
                                <w:rFonts w:ascii="Arial" w:eastAsia="Arial" w:hAnsi="Arial" w:cs="Arial"/>
                                <w:sz w:val="14"/>
                                <w:szCs w:val="14"/>
                              </w:rPr>
                              <w:t xml:space="preserve">Zákaznik přestane mlt možnost odebírat plyn v odběrném místě, pro které je </w:t>
                            </w:r>
                            <w:r>
                              <w:rPr>
                                <w:rFonts w:ascii="Arial" w:eastAsia="Arial" w:hAnsi="Arial" w:cs="Arial"/>
                                <w:sz w:val="14"/>
                                <w:szCs w:val="14"/>
                              </w:rPr>
                              <w:t>Smlouva uzavřena,</w:t>
                            </w:r>
                          </w:p>
                          <w:p w:rsidR="009E2433" w:rsidRDefault="00DB1ED4">
                            <w:pPr>
                              <w:pStyle w:val="Style"/>
                              <w:numPr>
                                <w:ilvl w:val="0"/>
                                <w:numId w:val="19"/>
                              </w:numPr>
                              <w:spacing w:line="240" w:lineRule="atLeast"/>
                              <w:ind w:left="432" w:hanging="182"/>
                              <w:textAlignment w:val="baseline"/>
                            </w:pPr>
                            <w:r>
                              <w:rPr>
                                <w:rFonts w:ascii="Arial" w:eastAsia="Arial" w:hAnsi="Arial" w:cs="Arial"/>
                                <w:sz w:val="14"/>
                                <w:szCs w:val="14"/>
                              </w:rPr>
                              <w:t>kdy Obchodnlk nebude moci zahájit dodávku plynu z důvodů na</w:t>
                            </w:r>
                          </w:p>
                          <w:p w:rsidR="009E2433" w:rsidRDefault="00DB1ED4">
                            <w:pPr>
                              <w:pStyle w:val="Style"/>
                              <w:spacing w:line="172" w:lineRule="atLeast"/>
                              <w:ind w:left="417"/>
                              <w:textAlignment w:val="baseline"/>
                            </w:pPr>
                            <w:r>
                              <w:rPr>
                                <w:rFonts w:ascii="Arial" w:eastAsia="Arial" w:hAnsi="Arial" w:cs="Arial"/>
                                <w:sz w:val="14"/>
                                <w:szCs w:val="14"/>
                              </w:rPr>
                              <w:t>straně Zákaznlka.</w:t>
                            </w:r>
                          </w:p>
                          <w:p w:rsidR="009E2433" w:rsidRDefault="00DB1ED4">
                            <w:pPr>
                              <w:pStyle w:val="Style"/>
                              <w:spacing w:before="61" w:line="182" w:lineRule="atLeast"/>
                              <w:ind w:left="4" w:right="48"/>
                              <w:jc w:val="both"/>
                              <w:textAlignment w:val="baseline"/>
                            </w:pPr>
                            <w:r>
                              <w:rPr>
                                <w:rFonts w:ascii="Arial" w:eastAsia="Arial" w:hAnsi="Arial" w:cs="Arial"/>
                                <w:sz w:val="14"/>
                                <w:szCs w:val="14"/>
                              </w:rPr>
                              <w:t xml:space="preserve">9. Odstoupení od Smlouvy musí být učiněno písemně. Odstoupeni od Smlouvy je účinné dnem doručení písemného oznámení o odstoupeni druhé smluvní straně nebo dnem </w:t>
                            </w:r>
                            <w:r>
                              <w:rPr>
                                <w:rFonts w:ascii="Arial" w:eastAsia="Arial" w:hAnsi="Arial" w:cs="Arial"/>
                                <w:sz w:val="14"/>
                                <w:szCs w:val="14"/>
                              </w:rPr>
                              <w:t>stanoveným v tomto oznámení, ne</w:t>
                            </w:r>
                            <w:r>
                              <w:rPr>
                                <w:rFonts w:ascii="Arial" w:eastAsia="Arial" w:hAnsi="Arial" w:cs="Arial"/>
                                <w:sz w:val="14"/>
                                <w:szCs w:val="14"/>
                              </w:rPr>
                              <w:softHyphen/>
                              <w:t xml:space="preserve">předchází-li dni doručení a není-li stanoveno ve Smlouvě nebo v OP jinak. Oznámeni o odstoupení od Smlouvy Zákazník Obchodníkovi zašle na adresu jeho sídla a Obchodník Zákazníkovi na jeho adresu bydliště (sídla) uvedenou ve </w:t>
                            </w:r>
                            <w:r>
                              <w:rPr>
                                <w:rFonts w:ascii="Arial" w:eastAsia="Arial" w:hAnsi="Arial" w:cs="Arial"/>
                                <w:sz w:val="14"/>
                                <w:szCs w:val="14"/>
                              </w:rPr>
                              <w:t>Smlouvě nebo na zasílací adresu, kterou Zákazník Obchodníkovi sdělil.</w:t>
                            </w:r>
                          </w:p>
                          <w:p w:rsidR="009E2433" w:rsidRDefault="00DB1ED4">
                            <w:pPr>
                              <w:pStyle w:val="Style"/>
                              <w:spacing w:before="61" w:line="182" w:lineRule="atLeast"/>
                              <w:ind w:left="4" w:right="48"/>
                              <w:jc w:val="both"/>
                              <w:textAlignment w:val="baseline"/>
                            </w:pPr>
                            <w:r>
                              <w:rPr>
                                <w:rFonts w:ascii="Arial" w:eastAsia="Arial" w:hAnsi="Arial" w:cs="Arial"/>
                                <w:sz w:val="14"/>
                                <w:szCs w:val="14"/>
                              </w:rPr>
                              <w:t xml:space="preserve">10.Odstoupl-li Obchodník od Smlouvy, je Zákazník povinen umožnit příslušnému PDS provést konečný odečet plynu, </w:t>
                            </w:r>
                            <w:r>
                              <w:rPr>
                                <w:rFonts w:ascii="Arial" w:eastAsia="Arial" w:hAnsi="Arial" w:cs="Arial"/>
                                <w:w w:val="91"/>
                                <w:sz w:val="16"/>
                                <w:szCs w:val="16"/>
                              </w:rPr>
                              <w:t xml:space="preserve">případně </w:t>
                            </w:r>
                            <w:r>
                              <w:rPr>
                                <w:rFonts w:ascii="Arial" w:eastAsia="Arial" w:hAnsi="Arial" w:cs="Arial"/>
                                <w:sz w:val="14"/>
                                <w:szCs w:val="14"/>
                              </w:rPr>
                              <w:t>odebrat plynoměr a podepsat protokol o ukončení odběru plynu s vyz</w:t>
                            </w:r>
                            <w:r>
                              <w:rPr>
                                <w:rFonts w:ascii="Arial" w:eastAsia="Arial" w:hAnsi="Arial" w:cs="Arial"/>
                                <w:sz w:val="14"/>
                                <w:szCs w:val="14"/>
                              </w:rPr>
                              <w:t>načením odečtu plynu.</w:t>
                            </w:r>
                          </w:p>
                          <w:p w:rsidR="009E2433" w:rsidRDefault="00DB1ED4">
                            <w:pPr>
                              <w:pStyle w:val="Style"/>
                              <w:spacing w:before="61" w:line="182" w:lineRule="atLeast"/>
                              <w:ind w:left="4" w:right="48"/>
                              <w:jc w:val="both"/>
                              <w:textAlignment w:val="baseline"/>
                            </w:pPr>
                            <w:r>
                              <w:rPr>
                                <w:rFonts w:ascii="Arial" w:eastAsia="Arial" w:hAnsi="Arial" w:cs="Arial"/>
                                <w:sz w:val="14"/>
                                <w:szCs w:val="14"/>
                              </w:rPr>
                              <w:t>11. Opustí-li Zákazník odběrné místo, aniž by řádně ukončil smluvní vztah, je povinen platit cenu sdružené dodávky plynu do doby ukonče</w:t>
                            </w:r>
                            <w:r>
                              <w:rPr>
                                <w:rFonts w:ascii="Arial" w:eastAsia="Arial" w:hAnsi="Arial" w:cs="Arial"/>
                                <w:sz w:val="14"/>
                                <w:szCs w:val="14"/>
                              </w:rPr>
                              <w:softHyphen/>
                              <w:t>ní platnosti Smlouvy.</w:t>
                            </w:r>
                          </w:p>
                          <w:p w:rsidR="009E2433" w:rsidRDefault="00DB1ED4">
                            <w:pPr>
                              <w:pStyle w:val="Style"/>
                              <w:spacing w:before="61" w:line="182" w:lineRule="atLeast"/>
                              <w:ind w:left="4" w:right="48"/>
                              <w:jc w:val="both"/>
                              <w:textAlignment w:val="baseline"/>
                            </w:pPr>
                            <w:r>
                              <w:rPr>
                                <w:rFonts w:ascii="Arial" w:eastAsia="Arial" w:hAnsi="Arial" w:cs="Arial"/>
                                <w:sz w:val="14"/>
                                <w:szCs w:val="14"/>
                              </w:rPr>
                              <w:t>12. V případě, kdy nedojde k řádnému ukončeni smluvního vztahu z důvodu na s</w:t>
                            </w:r>
                            <w:r>
                              <w:rPr>
                                <w:rFonts w:ascii="Arial" w:eastAsia="Arial" w:hAnsi="Arial" w:cs="Arial"/>
                                <w:sz w:val="14"/>
                                <w:szCs w:val="14"/>
                              </w:rPr>
                              <w:t>traně Zákazníka a v souvislosti s tím vznikne Obchodní</w:t>
                            </w:r>
                            <w:r>
                              <w:rPr>
                                <w:rFonts w:ascii="Arial" w:eastAsia="Arial" w:hAnsi="Arial" w:cs="Arial"/>
                                <w:sz w:val="14"/>
                                <w:szCs w:val="14"/>
                              </w:rPr>
                              <w:softHyphen/>
                              <w:t>kovi škoda, je Zákazník povinen škodu uhradit.</w:t>
                            </w:r>
                          </w:p>
                          <w:p w:rsidR="009E2433" w:rsidRDefault="00DB1ED4">
                            <w:pPr>
                              <w:pStyle w:val="Style"/>
                              <w:spacing w:line="316" w:lineRule="atLeast"/>
                              <w:ind w:left="729"/>
                              <w:textAlignment w:val="baseline"/>
                            </w:pPr>
                            <w:r>
                              <w:rPr>
                                <w:rFonts w:ascii="Arial" w:eastAsia="Arial" w:hAnsi="Arial" w:cs="Arial"/>
                                <w:b/>
                                <w:sz w:val="18"/>
                                <w:szCs w:val="18"/>
                              </w:rPr>
                              <w:t>Článek VIII. Změna ceny a změna OP</w:t>
                            </w:r>
                          </w:p>
                          <w:p w:rsidR="009E2433" w:rsidRDefault="00DB1ED4">
                            <w:pPr>
                              <w:pStyle w:val="Style"/>
                              <w:spacing w:line="182" w:lineRule="atLeast"/>
                              <w:ind w:left="4" w:right="43"/>
                              <w:jc w:val="both"/>
                              <w:textAlignment w:val="baseline"/>
                            </w:pPr>
                            <w:r>
                              <w:rPr>
                                <w:rFonts w:ascii="Arial" w:eastAsia="Arial" w:hAnsi="Arial" w:cs="Arial"/>
                                <w:sz w:val="14"/>
                                <w:szCs w:val="14"/>
                              </w:rPr>
                              <w:t>1. Z podnětu Obchodníka může dojít ke zvýšení ceny ostatních služeb dodávky plynu a změně OP pouze z důvodů vývoje trhu</w:t>
                            </w:r>
                            <w:r>
                              <w:rPr>
                                <w:rFonts w:ascii="Arial" w:eastAsia="Arial" w:hAnsi="Arial" w:cs="Arial"/>
                                <w:sz w:val="14"/>
                                <w:szCs w:val="14"/>
                              </w:rPr>
                              <w:t xml:space="preserve"> s plynem, změny obecně závazných právních předpisů upravujících tento závaz</w:t>
                            </w:r>
                            <w:r>
                              <w:rPr>
                                <w:rFonts w:ascii="Arial" w:eastAsia="Arial" w:hAnsi="Arial" w:cs="Arial"/>
                                <w:sz w:val="14"/>
                                <w:szCs w:val="14"/>
                              </w:rPr>
                              <w:softHyphen/>
                              <w:t>kový vztah, změny vyplývající z technologického vývoje či provozních změn Obchodníka, a to pouze způsobem uvedeným ve Smlouvě.</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8_1" o:spid="_x0000_s1068" type="#_x0000_t202" style="position:absolute;margin-left:252.95pt;margin-top:1.45pt;width:243.2pt;height:696.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" filled="f" stroked="f">
                <v:fill opacity="0"/>
                <v:stroke joinstyle="round"/>
                <v:textbox style="mso-fit-shape-to-text:t" inset="0,0,2.5pt,0">
                  <w:txbxContent>
                    <w:p w:rsidR="009E2433" w:rsidRDefault="00DB1ED4">
                      <w:pPr>
                        <w:pStyle w:val="Style"/>
                        <w:spacing w:line="177" w:lineRule="atLeast"/>
                        <w:ind w:left="24"/>
                        <w:textAlignment w:val="baseline"/>
                      </w:pPr>
                      <w:r>
                        <w:rPr>
                          <w:rFonts w:ascii="Arial" w:eastAsia="Arial" w:hAnsi="Arial" w:cs="Arial"/>
                          <w:sz w:val="14"/>
                          <w:szCs w:val="14"/>
                        </w:rPr>
                        <w:t>sjednána, je podmíněna řádným ukončením smluvního vztahu s Ob</w:t>
                      </w:r>
                      <w:r>
                        <w:rPr>
                          <w:rFonts w:ascii="Arial" w:eastAsia="Arial" w:hAnsi="Arial" w:cs="Arial"/>
                          <w:sz w:val="14"/>
                          <w:szCs w:val="14"/>
                        </w:rPr>
                        <w:softHyphen/>
                        <w:t>chodníkem.</w:t>
                      </w:r>
                    </w:p>
                    <w:p w:rsidR="009E2433" w:rsidRDefault="00DB1ED4">
                      <w:pPr>
                        <w:pStyle w:val="Style"/>
                        <w:spacing w:before="61" w:line="182" w:lineRule="atLeast"/>
                        <w:ind w:left="4" w:right="48"/>
                        <w:jc w:val="both"/>
                        <w:textAlignment w:val="baseline"/>
                      </w:pPr>
                      <w:r>
                        <w:rPr>
                          <w:rFonts w:ascii="Arial" w:eastAsia="Arial" w:hAnsi="Arial" w:cs="Arial"/>
                          <w:sz w:val="14"/>
                          <w:szCs w:val="14"/>
                        </w:rPr>
                        <w:t xml:space="preserve">2. Platnost Smlouvy konči </w:t>
                      </w:r>
                      <w:r>
                        <w:rPr>
                          <w:rFonts w:ascii="Arial" w:eastAsia="Arial" w:hAnsi="Arial" w:cs="Arial"/>
                          <w:sz w:val="14"/>
                          <w:szCs w:val="14"/>
                        </w:rPr>
                        <w:t>uplynutím sjednané doby, dohodou smluv</w:t>
                      </w:r>
                      <w:r>
                        <w:rPr>
                          <w:rFonts w:ascii="Arial" w:eastAsia="Arial" w:hAnsi="Arial" w:cs="Arial"/>
                          <w:sz w:val="14"/>
                          <w:szCs w:val="14"/>
                        </w:rPr>
                        <w:softHyphen/>
                        <w:t>ních stran, výpovědi Zákazníka, odstoupením od Smlouvy nebo smrti Zákazníka. Smlouvu na dobu určitou však nelze ukončit výpovědi s vý</w:t>
                      </w:r>
                      <w:r>
                        <w:rPr>
                          <w:rFonts w:ascii="Arial" w:eastAsia="Arial" w:hAnsi="Arial" w:cs="Arial"/>
                          <w:sz w:val="14"/>
                          <w:szCs w:val="14"/>
                        </w:rPr>
                        <w:softHyphen/>
                        <w:t>jimkou dle §11a odst. 3 EZ.</w:t>
                      </w:r>
                    </w:p>
                    <w:p w:rsidR="009E2433" w:rsidRDefault="00DB1ED4">
                      <w:pPr>
                        <w:pStyle w:val="Style"/>
                        <w:spacing w:before="61" w:line="182" w:lineRule="atLeast"/>
                        <w:ind w:left="4" w:right="48"/>
                        <w:jc w:val="both"/>
                        <w:textAlignment w:val="baseline"/>
                      </w:pPr>
                      <w:r>
                        <w:rPr>
                          <w:rFonts w:ascii="Arial" w:eastAsia="Arial" w:hAnsi="Arial" w:cs="Arial"/>
                          <w:sz w:val="14"/>
                          <w:szCs w:val="14"/>
                        </w:rPr>
                        <w:t>3. Na žádost Zákazníka může dojit k dohodě o ukončeni p</w:t>
                      </w:r>
                      <w:r>
                        <w:rPr>
                          <w:rFonts w:ascii="Arial" w:eastAsia="Arial" w:hAnsi="Arial" w:cs="Arial"/>
                          <w:sz w:val="14"/>
                          <w:szCs w:val="14"/>
                        </w:rPr>
                        <w:t xml:space="preserve">latnosti Smlouvy pouze v případech, kdy Zákazník doloží, že ukončuje odběr plynu v odběrném místě z důvodu změny sídla, provozovny, bydliště, či z důvodu zcizeni nemovitosti, nebo že do něj nelze dodávat plyn. Zákazník je v případech uvedených v předchozí </w:t>
                      </w:r>
                      <w:r>
                        <w:rPr>
                          <w:rFonts w:ascii="Arial" w:eastAsia="Arial" w:hAnsi="Arial" w:cs="Arial"/>
                          <w:sz w:val="14"/>
                          <w:szCs w:val="14"/>
                        </w:rPr>
                        <w:t>větě povinen Ob</w:t>
                      </w:r>
                      <w:r>
                        <w:rPr>
                          <w:rFonts w:ascii="Arial" w:eastAsia="Arial" w:hAnsi="Arial" w:cs="Arial"/>
                          <w:sz w:val="14"/>
                          <w:szCs w:val="14"/>
                        </w:rPr>
                        <w:softHyphen/>
                        <w:t>chodníka o uzavření dohody o ukončeni platnosti Smlouvy písemně požádat nejméně patnáct pracovních dnů přede dnem, ke kterému hodlá odběr plynu ukončit. V žádosti Zákazník uvede důvod a požado</w:t>
                      </w:r>
                      <w:r>
                        <w:rPr>
                          <w:rFonts w:ascii="Arial" w:eastAsia="Arial" w:hAnsi="Arial" w:cs="Arial"/>
                          <w:sz w:val="14"/>
                          <w:szCs w:val="14"/>
                        </w:rPr>
                        <w:softHyphen/>
                        <w:t>vaný den ukončeni odběru a oznámí adresu, na kt</w:t>
                      </w:r>
                      <w:r>
                        <w:rPr>
                          <w:rFonts w:ascii="Arial" w:eastAsia="Arial" w:hAnsi="Arial" w:cs="Arial"/>
                          <w:sz w:val="14"/>
                          <w:szCs w:val="14"/>
                        </w:rPr>
                        <w:t xml:space="preserve">erou má být zaslána faktura konečného vyúčtování. K žádosti přiloží doklady prokazujicl důvod ukončení Smlouvy. V případě, že Zákazník nesplní některou z povinnosti uvedenou v tomto bodě OP, Obchodník je oprávněn dohodu o ukončeni platnosti Smlouvy </w:t>
                      </w:r>
                      <w:r>
                        <w:rPr>
                          <w:rFonts w:ascii="Arial" w:eastAsia="Arial" w:hAnsi="Arial" w:cs="Arial"/>
                          <w:w w:val="91"/>
                          <w:sz w:val="16"/>
                          <w:szCs w:val="16"/>
                        </w:rPr>
                        <w:t>neuzavř</w:t>
                      </w:r>
                      <w:r>
                        <w:rPr>
                          <w:rFonts w:ascii="Arial" w:eastAsia="Arial" w:hAnsi="Arial" w:cs="Arial"/>
                          <w:w w:val="91"/>
                          <w:sz w:val="16"/>
                          <w:szCs w:val="16"/>
                        </w:rPr>
                        <w:t>ít.</w:t>
                      </w:r>
                    </w:p>
                    <w:p w:rsidR="009E2433" w:rsidRDefault="00DB1ED4">
                      <w:pPr>
                        <w:pStyle w:val="Style"/>
                        <w:spacing w:before="61" w:line="182" w:lineRule="atLeast"/>
                        <w:ind w:left="4" w:right="48"/>
                        <w:jc w:val="both"/>
                        <w:textAlignment w:val="baseline"/>
                      </w:pPr>
                      <w:r>
                        <w:rPr>
                          <w:rFonts w:ascii="Arial" w:eastAsia="Arial" w:hAnsi="Arial" w:cs="Arial"/>
                          <w:sz w:val="14"/>
                          <w:szCs w:val="14"/>
                        </w:rPr>
                        <w:t>4. Zákazník může vypovědět Smlouvu uzavřenou na dobu neurčitou písemně i bez uvedení důvodu. Výpovědní doba je třlrněslčnl a počíná běžet prvním dnem kalendářního měsíce násiedujfclho po doručeni písemné výpovědi Obchodníkovi.</w:t>
                      </w:r>
                    </w:p>
                    <w:p w:rsidR="009E2433" w:rsidRDefault="00DB1ED4">
                      <w:pPr>
                        <w:pStyle w:val="Style"/>
                        <w:numPr>
                          <w:ilvl w:val="0"/>
                          <w:numId w:val="16"/>
                        </w:numPr>
                        <w:spacing w:line="244" w:lineRule="atLeast"/>
                        <w:ind w:left="273" w:hanging="235"/>
                        <w:textAlignment w:val="baseline"/>
                      </w:pPr>
                      <w:r>
                        <w:rPr>
                          <w:rFonts w:ascii="Arial" w:eastAsia="Arial" w:hAnsi="Arial" w:cs="Arial"/>
                          <w:sz w:val="14"/>
                          <w:szCs w:val="14"/>
                        </w:rPr>
                        <w:t xml:space="preserve">Kterákoli smluvní strana </w:t>
                      </w:r>
                      <w:r>
                        <w:rPr>
                          <w:rFonts w:ascii="Arial" w:eastAsia="Arial" w:hAnsi="Arial" w:cs="Arial"/>
                          <w:sz w:val="14"/>
                          <w:szCs w:val="14"/>
                        </w:rPr>
                        <w:t>je oprávněna od Smlouvy odstoupit:</w:t>
                      </w:r>
                    </w:p>
                    <w:p w:rsidR="009E2433" w:rsidRDefault="00DB1ED4">
                      <w:pPr>
                        <w:pStyle w:val="Style"/>
                        <w:numPr>
                          <w:ilvl w:val="0"/>
                          <w:numId w:val="17"/>
                        </w:numPr>
                        <w:spacing w:line="240" w:lineRule="atLeast"/>
                        <w:ind w:left="432" w:hanging="148"/>
                        <w:textAlignment w:val="baseline"/>
                      </w:pPr>
                      <w:r>
                        <w:rPr>
                          <w:rFonts w:ascii="Arial" w:eastAsia="Arial" w:hAnsi="Arial" w:cs="Arial"/>
                          <w:sz w:val="14"/>
                          <w:szCs w:val="14"/>
                        </w:rPr>
                        <w:t>je-li vydáno rozhodnuti o úpadku druhé smluvnl strany,</w:t>
                      </w:r>
                    </w:p>
                    <w:p w:rsidR="009E2433" w:rsidRDefault="00DB1ED4">
                      <w:pPr>
                        <w:pStyle w:val="Style"/>
                        <w:numPr>
                          <w:ilvl w:val="0"/>
                          <w:numId w:val="17"/>
                        </w:numPr>
                        <w:spacing w:line="240" w:lineRule="atLeast"/>
                        <w:ind w:left="432" w:hanging="158"/>
                        <w:textAlignment w:val="baseline"/>
                      </w:pPr>
                      <w:r>
                        <w:rPr>
                          <w:rFonts w:ascii="Arial" w:eastAsia="Arial" w:hAnsi="Arial" w:cs="Arial"/>
                          <w:sz w:val="14"/>
                          <w:szCs w:val="14"/>
                        </w:rPr>
                        <w:t>dojde-li k oprávněnému ukončeni připojeni k distribučnl soustavě</w:t>
                      </w:r>
                    </w:p>
                    <w:p w:rsidR="009E2433" w:rsidRDefault="00DB1ED4">
                      <w:pPr>
                        <w:pStyle w:val="Style"/>
                        <w:spacing w:line="172" w:lineRule="atLeast"/>
                        <w:ind w:left="417"/>
                        <w:textAlignment w:val="baseline"/>
                      </w:pPr>
                      <w:r>
                        <w:rPr>
                          <w:rFonts w:ascii="Arial" w:eastAsia="Arial" w:hAnsi="Arial" w:cs="Arial"/>
                          <w:sz w:val="14"/>
                          <w:szCs w:val="14"/>
                        </w:rPr>
                        <w:t>ze strany příslušného PDS.</w:t>
                      </w:r>
                    </w:p>
                    <w:p w:rsidR="009E2433" w:rsidRDefault="00DB1ED4">
                      <w:pPr>
                        <w:pStyle w:val="Style"/>
                        <w:spacing w:before="61" w:line="182" w:lineRule="atLeast"/>
                        <w:ind w:left="4" w:right="48"/>
                        <w:jc w:val="both"/>
                        <w:textAlignment w:val="baseline"/>
                      </w:pPr>
                      <w:r>
                        <w:rPr>
                          <w:rFonts w:ascii="Arial" w:eastAsia="Arial" w:hAnsi="Arial" w:cs="Arial"/>
                          <w:sz w:val="14"/>
                          <w:szCs w:val="14"/>
                        </w:rPr>
                        <w:t>6. Zákaznlk je oprávněn od Smlouvy odstoupit v případě podstatného porušen</w:t>
                      </w:r>
                      <w:r>
                        <w:rPr>
                          <w:rFonts w:ascii="Arial" w:eastAsia="Arial" w:hAnsi="Arial" w:cs="Arial"/>
                          <w:sz w:val="14"/>
                          <w:szCs w:val="14"/>
                        </w:rPr>
                        <w:t>í povinnosti ze strany Obchodníka vyplývajících ze Smlouvy. Za podstatné porušeni povinností ze strany Obchodníka se považuje bezdůvodné ukončeni dodávky plynu a bezdůvodné neposkytováni nebo nezajištěni souvisejících služeb v plynárenství.</w:t>
                      </w:r>
                    </w:p>
                    <w:p w:rsidR="009E2433" w:rsidRDefault="00DB1ED4">
                      <w:pPr>
                        <w:pStyle w:val="Style"/>
                        <w:spacing w:before="61" w:line="182" w:lineRule="atLeast"/>
                        <w:ind w:left="4" w:right="48"/>
                        <w:jc w:val="both"/>
                        <w:textAlignment w:val="baseline"/>
                      </w:pPr>
                      <w:r>
                        <w:rPr>
                          <w:rFonts w:ascii="Arial" w:eastAsia="Arial" w:hAnsi="Arial" w:cs="Arial"/>
                          <w:sz w:val="14"/>
                          <w:szCs w:val="14"/>
                        </w:rPr>
                        <w:t>7. Dále je Záka</w:t>
                      </w:r>
                      <w:r>
                        <w:rPr>
                          <w:rFonts w:ascii="Arial" w:eastAsia="Arial" w:hAnsi="Arial" w:cs="Arial"/>
                          <w:sz w:val="14"/>
                          <w:szCs w:val="14"/>
                        </w:rPr>
                        <w:t>zník oprávněn od Smlouvy odstoupit ve smyslu usta</w:t>
                      </w:r>
                      <w:r>
                        <w:rPr>
                          <w:rFonts w:ascii="Arial" w:eastAsia="Arial" w:hAnsi="Arial" w:cs="Arial"/>
                          <w:sz w:val="14"/>
                          <w:szCs w:val="14"/>
                        </w:rPr>
                        <w:softHyphen/>
                        <w:t>noveni čl. VIII. bod 1. OP. Využije-li Zákazník v tomto případě svého oprávnění od Smlouvy odstoupit, odstoupeni je účinné k posíednlmu dni kalendářního měsíce, ve kterém bylo doručeno Obchodníkovi, ne</w:t>
                      </w:r>
                      <w:r>
                        <w:rPr>
                          <w:rFonts w:ascii="Arial" w:eastAsia="Arial" w:hAnsi="Arial" w:cs="Arial"/>
                          <w:sz w:val="14"/>
                          <w:szCs w:val="14"/>
                        </w:rPr>
                        <w:softHyphen/>
                        <w:t>urči</w:t>
                      </w:r>
                      <w:r>
                        <w:rPr>
                          <w:rFonts w:ascii="Arial" w:eastAsia="Arial" w:hAnsi="Arial" w:cs="Arial"/>
                          <w:sz w:val="14"/>
                          <w:szCs w:val="14"/>
                        </w:rPr>
                        <w:t>-li Zákazník pozdějšl den účinnosti odstoupeni.</w:t>
                      </w:r>
                    </w:p>
                    <w:p w:rsidR="009E2433" w:rsidRDefault="00DB1ED4">
                      <w:pPr>
                        <w:pStyle w:val="Style"/>
                        <w:spacing w:before="71" w:line="182" w:lineRule="atLeast"/>
                        <w:ind w:left="19"/>
                        <w:textAlignment w:val="baseline"/>
                      </w:pPr>
                      <w:r>
                        <w:rPr>
                          <w:rFonts w:ascii="Arial" w:eastAsia="Arial" w:hAnsi="Arial" w:cs="Arial"/>
                          <w:sz w:val="14"/>
                          <w:szCs w:val="14"/>
                        </w:rPr>
                        <w:t>8. Obchodník je oprávněn od Smlouvy odstoupit v následujících pří</w:t>
                      </w:r>
                      <w:r>
                        <w:rPr>
                          <w:rFonts w:ascii="Arial" w:eastAsia="Arial" w:hAnsi="Arial" w:cs="Arial"/>
                          <w:sz w:val="14"/>
                          <w:szCs w:val="14"/>
                        </w:rPr>
                        <w:softHyphen/>
                        <w:t>padech:</w:t>
                      </w:r>
                    </w:p>
                    <w:p w:rsidR="009E2433" w:rsidRDefault="00DB1ED4">
                      <w:pPr>
                        <w:pStyle w:val="Style"/>
                        <w:numPr>
                          <w:ilvl w:val="0"/>
                          <w:numId w:val="18"/>
                        </w:numPr>
                        <w:spacing w:before="56" w:line="182" w:lineRule="atLeast"/>
                        <w:ind w:left="422" w:right="33" w:hanging="153"/>
                        <w:textAlignment w:val="baseline"/>
                      </w:pPr>
                      <w:r>
                        <w:rPr>
                          <w:rFonts w:ascii="Arial" w:eastAsia="Arial" w:hAnsi="Arial" w:cs="Arial"/>
                          <w:sz w:val="14"/>
                          <w:szCs w:val="14"/>
                        </w:rPr>
                        <w:t>Zákaznlk v stanovené lhůtě nesloží kauci, o kterou Obchodník požádal v souladu s čl. Ill. bod 15. OP,</w:t>
                      </w:r>
                    </w:p>
                    <w:p w:rsidR="009E2433" w:rsidRDefault="00DB1ED4">
                      <w:pPr>
                        <w:pStyle w:val="Style"/>
                        <w:spacing w:before="51" w:line="187" w:lineRule="atLeast"/>
                        <w:ind w:left="422" w:hanging="422"/>
                        <w:jc w:val="both"/>
                        <w:textAlignment w:val="baseline"/>
                      </w:pPr>
                      <w:r>
                        <w:rPr>
                          <w:rFonts w:ascii="Arial" w:eastAsia="Arial" w:hAnsi="Arial" w:cs="Arial"/>
                          <w:sz w:val="14"/>
                          <w:szCs w:val="14"/>
                        </w:rPr>
                        <w:t xml:space="preserve">b)Zákaznfk neoprávněně přestane </w:t>
                      </w:r>
                      <w:r>
                        <w:rPr>
                          <w:rFonts w:ascii="Arial" w:eastAsia="Arial" w:hAnsi="Arial" w:cs="Arial"/>
                          <w:sz w:val="14"/>
                          <w:szCs w:val="14"/>
                        </w:rPr>
                        <w:t>od Obchodníka odebírat plyn nebo trvale opustí odběrné místo, pro které je Smlouva uzavřena,</w:t>
                      </w:r>
                    </w:p>
                    <w:p w:rsidR="009E2433" w:rsidRDefault="00DB1ED4">
                      <w:pPr>
                        <w:pStyle w:val="Style"/>
                        <w:numPr>
                          <w:ilvl w:val="0"/>
                          <w:numId w:val="19"/>
                        </w:numPr>
                        <w:spacing w:before="56" w:line="182" w:lineRule="atLeast"/>
                        <w:ind w:left="422" w:right="33" w:hanging="172"/>
                        <w:textAlignment w:val="baseline"/>
                      </w:pPr>
                      <w:r>
                        <w:rPr>
                          <w:rFonts w:ascii="Arial" w:eastAsia="Arial" w:hAnsi="Arial" w:cs="Arial"/>
                          <w:sz w:val="14"/>
                          <w:szCs w:val="14"/>
                        </w:rPr>
                        <w:t>po zjištěni neoprávněného odběru, respektive neoprávněné dis</w:t>
                      </w:r>
                      <w:r>
                        <w:rPr>
                          <w:rFonts w:ascii="Arial" w:eastAsia="Arial" w:hAnsi="Arial" w:cs="Arial"/>
                          <w:sz w:val="14"/>
                          <w:szCs w:val="14"/>
                        </w:rPr>
                        <w:softHyphen/>
                        <w:t>tribuce plynu Zákazníka,</w:t>
                      </w:r>
                    </w:p>
                    <w:p w:rsidR="009E2433" w:rsidRDefault="00DB1ED4">
                      <w:pPr>
                        <w:pStyle w:val="Style"/>
                        <w:numPr>
                          <w:ilvl w:val="0"/>
                          <w:numId w:val="19"/>
                        </w:numPr>
                        <w:spacing w:before="56" w:line="182" w:lineRule="atLeast"/>
                        <w:ind w:left="422" w:right="33" w:hanging="172"/>
                        <w:textAlignment w:val="baseline"/>
                      </w:pPr>
                      <w:r>
                        <w:rPr>
                          <w:rFonts w:ascii="Arial" w:eastAsia="Arial" w:hAnsi="Arial" w:cs="Arial"/>
                          <w:sz w:val="14"/>
                          <w:szCs w:val="14"/>
                        </w:rPr>
                        <w:t xml:space="preserve">Zákaznik přestane mlt možnost odebírat plyn v odběrném místě, pro které je </w:t>
                      </w:r>
                      <w:r>
                        <w:rPr>
                          <w:rFonts w:ascii="Arial" w:eastAsia="Arial" w:hAnsi="Arial" w:cs="Arial"/>
                          <w:sz w:val="14"/>
                          <w:szCs w:val="14"/>
                        </w:rPr>
                        <w:t>Smlouva uzavřena,</w:t>
                      </w:r>
                    </w:p>
                    <w:p w:rsidR="009E2433" w:rsidRDefault="00DB1ED4">
                      <w:pPr>
                        <w:pStyle w:val="Style"/>
                        <w:numPr>
                          <w:ilvl w:val="0"/>
                          <w:numId w:val="19"/>
                        </w:numPr>
                        <w:spacing w:line="240" w:lineRule="atLeast"/>
                        <w:ind w:left="432" w:hanging="182"/>
                        <w:textAlignment w:val="baseline"/>
                      </w:pPr>
                      <w:r>
                        <w:rPr>
                          <w:rFonts w:ascii="Arial" w:eastAsia="Arial" w:hAnsi="Arial" w:cs="Arial"/>
                          <w:sz w:val="14"/>
                          <w:szCs w:val="14"/>
                        </w:rPr>
                        <w:t>kdy Obchodnlk nebude moci zahájit dodávku plynu z důvodů na</w:t>
                      </w:r>
                    </w:p>
                    <w:p w:rsidR="009E2433" w:rsidRDefault="00DB1ED4">
                      <w:pPr>
                        <w:pStyle w:val="Style"/>
                        <w:spacing w:line="172" w:lineRule="atLeast"/>
                        <w:ind w:left="417"/>
                        <w:textAlignment w:val="baseline"/>
                      </w:pPr>
                      <w:r>
                        <w:rPr>
                          <w:rFonts w:ascii="Arial" w:eastAsia="Arial" w:hAnsi="Arial" w:cs="Arial"/>
                          <w:sz w:val="14"/>
                          <w:szCs w:val="14"/>
                        </w:rPr>
                        <w:t>straně Zákaznlka.</w:t>
                      </w:r>
                    </w:p>
                    <w:p w:rsidR="009E2433" w:rsidRDefault="00DB1ED4">
                      <w:pPr>
                        <w:pStyle w:val="Style"/>
                        <w:spacing w:before="61" w:line="182" w:lineRule="atLeast"/>
                        <w:ind w:left="4" w:right="48"/>
                        <w:jc w:val="both"/>
                        <w:textAlignment w:val="baseline"/>
                      </w:pPr>
                      <w:r>
                        <w:rPr>
                          <w:rFonts w:ascii="Arial" w:eastAsia="Arial" w:hAnsi="Arial" w:cs="Arial"/>
                          <w:sz w:val="14"/>
                          <w:szCs w:val="14"/>
                        </w:rPr>
                        <w:t xml:space="preserve">9. Odstoupení od Smlouvy musí být učiněno písemně. Odstoupeni od Smlouvy je účinné dnem doručení písemného oznámení o odstoupeni druhé smluvní straně nebo dnem </w:t>
                      </w:r>
                      <w:r>
                        <w:rPr>
                          <w:rFonts w:ascii="Arial" w:eastAsia="Arial" w:hAnsi="Arial" w:cs="Arial"/>
                          <w:sz w:val="14"/>
                          <w:szCs w:val="14"/>
                        </w:rPr>
                        <w:t>stanoveným v tomto oznámení, ne</w:t>
                      </w:r>
                      <w:r>
                        <w:rPr>
                          <w:rFonts w:ascii="Arial" w:eastAsia="Arial" w:hAnsi="Arial" w:cs="Arial"/>
                          <w:sz w:val="14"/>
                          <w:szCs w:val="14"/>
                        </w:rPr>
                        <w:softHyphen/>
                        <w:t xml:space="preserve">předchází-li dni doručení a není-li stanoveno ve Smlouvě nebo v OP jinak. Oznámeni o odstoupení od Smlouvy Zákazník Obchodníkovi zašle na adresu jeho sídla a Obchodník Zákazníkovi na jeho adresu bydliště (sídla) uvedenou ve </w:t>
                      </w:r>
                      <w:r>
                        <w:rPr>
                          <w:rFonts w:ascii="Arial" w:eastAsia="Arial" w:hAnsi="Arial" w:cs="Arial"/>
                          <w:sz w:val="14"/>
                          <w:szCs w:val="14"/>
                        </w:rPr>
                        <w:t>Smlouvě nebo na zasílací adresu, kterou Zákazník Obchodníkovi sdělil.</w:t>
                      </w:r>
                    </w:p>
                    <w:p w:rsidR="009E2433" w:rsidRDefault="00DB1ED4">
                      <w:pPr>
                        <w:pStyle w:val="Style"/>
                        <w:spacing w:before="61" w:line="182" w:lineRule="atLeast"/>
                        <w:ind w:left="4" w:right="48"/>
                        <w:jc w:val="both"/>
                        <w:textAlignment w:val="baseline"/>
                      </w:pPr>
                      <w:r>
                        <w:rPr>
                          <w:rFonts w:ascii="Arial" w:eastAsia="Arial" w:hAnsi="Arial" w:cs="Arial"/>
                          <w:sz w:val="14"/>
                          <w:szCs w:val="14"/>
                        </w:rPr>
                        <w:t xml:space="preserve">10.Odstoupl-li Obchodník od Smlouvy, je Zákazník povinen umožnit příslušnému PDS provést konečný odečet plynu, </w:t>
                      </w:r>
                      <w:r>
                        <w:rPr>
                          <w:rFonts w:ascii="Arial" w:eastAsia="Arial" w:hAnsi="Arial" w:cs="Arial"/>
                          <w:w w:val="91"/>
                          <w:sz w:val="16"/>
                          <w:szCs w:val="16"/>
                        </w:rPr>
                        <w:t xml:space="preserve">případně </w:t>
                      </w:r>
                      <w:r>
                        <w:rPr>
                          <w:rFonts w:ascii="Arial" w:eastAsia="Arial" w:hAnsi="Arial" w:cs="Arial"/>
                          <w:sz w:val="14"/>
                          <w:szCs w:val="14"/>
                        </w:rPr>
                        <w:t>odebrat plynoměr a podepsat protokol o ukončení odběru plynu s vyz</w:t>
                      </w:r>
                      <w:r>
                        <w:rPr>
                          <w:rFonts w:ascii="Arial" w:eastAsia="Arial" w:hAnsi="Arial" w:cs="Arial"/>
                          <w:sz w:val="14"/>
                          <w:szCs w:val="14"/>
                        </w:rPr>
                        <w:t>načením odečtu plynu.</w:t>
                      </w:r>
                    </w:p>
                    <w:p w:rsidR="009E2433" w:rsidRDefault="00DB1ED4">
                      <w:pPr>
                        <w:pStyle w:val="Style"/>
                        <w:spacing w:before="61" w:line="182" w:lineRule="atLeast"/>
                        <w:ind w:left="4" w:right="48"/>
                        <w:jc w:val="both"/>
                        <w:textAlignment w:val="baseline"/>
                      </w:pPr>
                      <w:r>
                        <w:rPr>
                          <w:rFonts w:ascii="Arial" w:eastAsia="Arial" w:hAnsi="Arial" w:cs="Arial"/>
                          <w:sz w:val="14"/>
                          <w:szCs w:val="14"/>
                        </w:rPr>
                        <w:t>11. Opustí-li Zákazník odběrné místo, aniž by řádně ukončil smluvní vztah, je povinen platit cenu sdružené dodávky plynu do doby ukonče</w:t>
                      </w:r>
                      <w:r>
                        <w:rPr>
                          <w:rFonts w:ascii="Arial" w:eastAsia="Arial" w:hAnsi="Arial" w:cs="Arial"/>
                          <w:sz w:val="14"/>
                          <w:szCs w:val="14"/>
                        </w:rPr>
                        <w:softHyphen/>
                        <w:t>ní platnosti Smlouvy.</w:t>
                      </w:r>
                    </w:p>
                    <w:p w:rsidR="009E2433" w:rsidRDefault="00DB1ED4">
                      <w:pPr>
                        <w:pStyle w:val="Style"/>
                        <w:spacing w:before="61" w:line="182" w:lineRule="atLeast"/>
                        <w:ind w:left="4" w:right="48"/>
                        <w:jc w:val="both"/>
                        <w:textAlignment w:val="baseline"/>
                      </w:pPr>
                      <w:r>
                        <w:rPr>
                          <w:rFonts w:ascii="Arial" w:eastAsia="Arial" w:hAnsi="Arial" w:cs="Arial"/>
                          <w:sz w:val="14"/>
                          <w:szCs w:val="14"/>
                        </w:rPr>
                        <w:t>12. V případě, kdy nedojde k řádnému ukončeni smluvního vztahu z důvodu na s</w:t>
                      </w:r>
                      <w:r>
                        <w:rPr>
                          <w:rFonts w:ascii="Arial" w:eastAsia="Arial" w:hAnsi="Arial" w:cs="Arial"/>
                          <w:sz w:val="14"/>
                          <w:szCs w:val="14"/>
                        </w:rPr>
                        <w:t>traně Zákazníka a v souvislosti s tím vznikne Obchodní</w:t>
                      </w:r>
                      <w:r>
                        <w:rPr>
                          <w:rFonts w:ascii="Arial" w:eastAsia="Arial" w:hAnsi="Arial" w:cs="Arial"/>
                          <w:sz w:val="14"/>
                          <w:szCs w:val="14"/>
                        </w:rPr>
                        <w:softHyphen/>
                        <w:t>kovi škoda, je Zákazník povinen škodu uhradit.</w:t>
                      </w:r>
                    </w:p>
                    <w:p w:rsidR="009E2433" w:rsidRDefault="00DB1ED4">
                      <w:pPr>
                        <w:pStyle w:val="Style"/>
                        <w:spacing w:line="316" w:lineRule="atLeast"/>
                        <w:ind w:left="729"/>
                        <w:textAlignment w:val="baseline"/>
                      </w:pPr>
                      <w:r>
                        <w:rPr>
                          <w:rFonts w:ascii="Arial" w:eastAsia="Arial" w:hAnsi="Arial" w:cs="Arial"/>
                          <w:b/>
                          <w:sz w:val="18"/>
                          <w:szCs w:val="18"/>
                        </w:rPr>
                        <w:t>Článek VIII. Změna ceny a změna OP</w:t>
                      </w:r>
                    </w:p>
                    <w:p w:rsidR="009E2433" w:rsidRDefault="00DB1ED4">
                      <w:pPr>
                        <w:pStyle w:val="Style"/>
                        <w:spacing w:line="182" w:lineRule="atLeast"/>
                        <w:ind w:left="4" w:right="43"/>
                        <w:jc w:val="both"/>
                        <w:textAlignment w:val="baseline"/>
                      </w:pPr>
                      <w:r>
                        <w:rPr>
                          <w:rFonts w:ascii="Arial" w:eastAsia="Arial" w:hAnsi="Arial" w:cs="Arial"/>
                          <w:sz w:val="14"/>
                          <w:szCs w:val="14"/>
                        </w:rPr>
                        <w:t>1. Z podnětu Obchodníka může dojít ke zvýšení ceny ostatních služeb dodávky plynu a změně OP pouze z důvodů vývoje trhu</w:t>
                      </w:r>
                      <w:r>
                        <w:rPr>
                          <w:rFonts w:ascii="Arial" w:eastAsia="Arial" w:hAnsi="Arial" w:cs="Arial"/>
                          <w:sz w:val="14"/>
                          <w:szCs w:val="14"/>
                        </w:rPr>
                        <w:t xml:space="preserve"> s plynem, změny obecně závazných právních předpisů upravujících tento závaz</w:t>
                      </w:r>
                      <w:r>
                        <w:rPr>
                          <w:rFonts w:ascii="Arial" w:eastAsia="Arial" w:hAnsi="Arial" w:cs="Arial"/>
                          <w:sz w:val="14"/>
                          <w:szCs w:val="14"/>
                        </w:rPr>
                        <w:softHyphen/>
                        <w:t>kový vztah, změny vyplývající z technologického vývoje či provozních změn Obchodníka, a to pouze způsobem uvedeným ve Smlouvě.</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4" name="st_8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A43CF" id="st_8_2" o:spid="_x0000_s1026" type="#_x0000_t202"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KNbr18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4320" behindDoc="0" locked="0" layoutInCell="1" allowOverlap="1">
                <wp:simplePos x="0" y="0"/>
                <wp:positionH relativeFrom="margin">
                  <wp:posOffset>0</wp:posOffset>
                </wp:positionH>
                <wp:positionV relativeFrom="margin">
                  <wp:posOffset>9396730</wp:posOffset>
                </wp:positionV>
                <wp:extent cx="3091815" cy="112395"/>
                <wp:effectExtent l="0" t="4445" r="0" b="0"/>
                <wp:wrapNone/>
                <wp:docPr id="33" name="sh_8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112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77" w:lineRule="atLeast"/>
                              <w:ind w:left="24"/>
                              <w:textAlignment w:val="baseline"/>
                            </w:pPr>
                            <w:r>
                              <w:rPr>
                                <w:rFonts w:ascii="Arial" w:eastAsia="Arial" w:hAnsi="Arial" w:cs="Arial"/>
                                <w:sz w:val="14"/>
                                <w:szCs w:val="14"/>
                              </w:rPr>
                              <w:t>PP-21-9-001-20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8_2" o:spid="_x0000_s1069" type="#_x0000_t202" style="position:absolute;margin-left:0;margin-top:739.9pt;width:243.45pt;height:8.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" filled="f" stroked="f">
                <v:fill opacity="0"/>
                <v:stroke joinstyle="round"/>
                <v:textbox style="mso-fit-shape-to-text:t" inset="0,0,2.5pt,0">
                  <w:txbxContent>
                    <w:p w:rsidR="009E2433" w:rsidRDefault="00DB1ED4">
                      <w:pPr>
                        <w:pStyle w:val="Style"/>
                        <w:spacing w:line="177" w:lineRule="atLeast"/>
                        <w:ind w:left="24"/>
                        <w:textAlignment w:val="baseline"/>
                      </w:pPr>
                      <w:r>
                        <w:rPr>
                          <w:rFonts w:ascii="Arial" w:eastAsia="Arial" w:hAnsi="Arial" w:cs="Arial"/>
                          <w:sz w:val="14"/>
                          <w:szCs w:val="14"/>
                        </w:rPr>
                        <w:t>PP-21-9-001-20</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494" w:right="1042" w:bottom="360" w:left="624"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2" name="st_9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9E97C" id="st_9_0" o:spid="_x0000_s1026" type="#_x0000_t202"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ms8hny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margin">
                  <wp:posOffset>0</wp:posOffset>
                </wp:positionV>
                <wp:extent cx="3088640" cy="6146165"/>
                <wp:effectExtent l="4445" t="0" r="2540" b="1270"/>
                <wp:wrapNone/>
                <wp:docPr id="31" name="sh_9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614616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06" w:lineRule="atLeast"/>
                              <w:ind w:left="1579"/>
                              <w:textAlignment w:val="baseline"/>
                            </w:pPr>
                            <w:r>
                              <w:rPr>
                                <w:rFonts w:ascii="Arial" w:eastAsia="Arial" w:hAnsi="Arial" w:cs="Arial"/>
                                <w:b/>
                                <w:sz w:val="18"/>
                                <w:szCs w:val="18"/>
                              </w:rPr>
                              <w:t xml:space="preserve">Článek </w:t>
                            </w:r>
                            <w:r>
                              <w:rPr>
                                <w:rFonts w:ascii="Arial" w:eastAsia="Arial" w:hAnsi="Arial" w:cs="Arial"/>
                                <w:b/>
                                <w:sz w:val="18"/>
                                <w:szCs w:val="18"/>
                              </w:rPr>
                              <w:t>IX. Sankce</w:t>
                            </w:r>
                          </w:p>
                          <w:p w:rsidR="009E2433" w:rsidRDefault="00DB1ED4">
                            <w:pPr>
                              <w:pStyle w:val="Style"/>
                              <w:spacing w:before="56" w:line="182" w:lineRule="atLeast"/>
                              <w:ind w:left="9"/>
                              <w:jc w:val="both"/>
                              <w:textAlignment w:val="baseline"/>
                            </w:pPr>
                            <w:r>
                              <w:rPr>
                                <w:sz w:val="16"/>
                                <w:szCs w:val="16"/>
                              </w:rPr>
                              <w:t xml:space="preserve">1. </w:t>
                            </w:r>
                            <w:r>
                              <w:rPr>
                                <w:rFonts w:ascii="Arial" w:eastAsia="Arial" w:hAnsi="Arial" w:cs="Arial"/>
                                <w:sz w:val="14"/>
                                <w:szCs w:val="14"/>
                              </w:rPr>
                              <w:t>Nastane-li prodlenl s platbou jakékoli splatné pohledávky vyplýva</w:t>
                            </w:r>
                            <w:r>
                              <w:rPr>
                                <w:rFonts w:ascii="Arial" w:eastAsia="Arial" w:hAnsi="Arial" w:cs="Arial"/>
                                <w:sz w:val="14"/>
                                <w:szCs w:val="14"/>
                              </w:rPr>
                              <w:softHyphen/>
                              <w:t xml:space="preserve">jlcí ze Smlouvy, je dlužnlk povinen zaplatit věřiteli úrok z </w:t>
                            </w:r>
                            <w:r>
                              <w:rPr>
                                <w:rFonts w:ascii="Arial" w:eastAsia="Arial" w:hAnsi="Arial" w:cs="Arial"/>
                                <w:w w:val="92"/>
                                <w:sz w:val="16"/>
                                <w:szCs w:val="16"/>
                              </w:rPr>
                              <w:t xml:space="preserve">prodlení </w:t>
                            </w:r>
                            <w:r>
                              <w:rPr>
                                <w:rFonts w:ascii="Arial" w:eastAsia="Arial" w:hAnsi="Arial" w:cs="Arial"/>
                                <w:sz w:val="14"/>
                                <w:szCs w:val="14"/>
                              </w:rPr>
                              <w:t xml:space="preserve">dle obecně závazného právnlho </w:t>
                            </w:r>
                            <w:r>
                              <w:rPr>
                                <w:rFonts w:ascii="Arial" w:eastAsia="Arial" w:hAnsi="Arial" w:cs="Arial"/>
                                <w:w w:val="92"/>
                                <w:sz w:val="16"/>
                                <w:szCs w:val="16"/>
                              </w:rPr>
                              <w:t>předpisu.</w:t>
                            </w:r>
                          </w:p>
                          <w:p w:rsidR="009E2433" w:rsidRDefault="00DB1ED4">
                            <w:pPr>
                              <w:pStyle w:val="Style"/>
                              <w:spacing w:before="56" w:line="182" w:lineRule="atLeast"/>
                              <w:ind w:left="9"/>
                              <w:jc w:val="both"/>
                              <w:textAlignment w:val="baseline"/>
                            </w:pPr>
                            <w:r>
                              <w:rPr>
                                <w:rFonts w:ascii="Arial" w:eastAsia="Arial" w:hAnsi="Arial" w:cs="Arial"/>
                                <w:sz w:val="14"/>
                                <w:szCs w:val="14"/>
                              </w:rPr>
                              <w:t>2. Pn uplatněni nároku na smluvní pokutu je smluvní strana, jíž vz</w:t>
                            </w:r>
                            <w:r>
                              <w:rPr>
                                <w:rFonts w:ascii="Arial" w:eastAsia="Arial" w:hAnsi="Arial" w:cs="Arial"/>
                                <w:sz w:val="14"/>
                                <w:szCs w:val="14"/>
                              </w:rPr>
                              <w:t>nikl nárok na smluvnl pokutu, povinna vyzvat druhou smluvnl stranu k za</w:t>
                            </w:r>
                            <w:r>
                              <w:rPr>
                                <w:rFonts w:ascii="Arial" w:eastAsia="Arial" w:hAnsi="Arial" w:cs="Arial"/>
                                <w:sz w:val="14"/>
                                <w:szCs w:val="14"/>
                              </w:rPr>
                              <w:softHyphen/>
                              <w:t>placeni smluvnl pokuty písemnou výzvou doručenou na doručovacl adresu druhé smluvní strany. Ve výzvě musl být specifikována požado</w:t>
                            </w:r>
                            <w:r>
                              <w:rPr>
                                <w:rFonts w:ascii="Arial" w:eastAsia="Arial" w:hAnsi="Arial" w:cs="Arial"/>
                                <w:sz w:val="14"/>
                                <w:szCs w:val="14"/>
                              </w:rPr>
                              <w:softHyphen/>
                              <w:t>vaná výše smluvnl pokuty, případně způsob jejlho výpo</w:t>
                            </w:r>
                            <w:r>
                              <w:rPr>
                                <w:rFonts w:ascii="Arial" w:eastAsia="Arial" w:hAnsi="Arial" w:cs="Arial"/>
                                <w:sz w:val="14"/>
                                <w:szCs w:val="14"/>
                              </w:rPr>
                              <w:t>čtu, lhůta k za</w:t>
                            </w:r>
                            <w:r>
                              <w:rPr>
                                <w:rFonts w:ascii="Arial" w:eastAsia="Arial" w:hAnsi="Arial" w:cs="Arial"/>
                                <w:sz w:val="14"/>
                                <w:szCs w:val="14"/>
                              </w:rPr>
                              <w:softHyphen/>
                              <w:t>placení a bankovní účet, na nějž má být smluvnl pokuta zaplacena.</w:t>
                            </w:r>
                          </w:p>
                          <w:p w:rsidR="009E2433" w:rsidRDefault="00DB1ED4">
                            <w:pPr>
                              <w:pStyle w:val="Style"/>
                              <w:spacing w:line="312" w:lineRule="atLeast"/>
                              <w:ind w:left="1065"/>
                              <w:textAlignment w:val="baseline"/>
                            </w:pPr>
                            <w:r>
                              <w:rPr>
                                <w:rFonts w:ascii="Arial" w:eastAsia="Arial" w:hAnsi="Arial" w:cs="Arial"/>
                                <w:b/>
                                <w:sz w:val="18"/>
                                <w:szCs w:val="18"/>
                              </w:rPr>
                              <w:t>Článek X. Zákaznické výhody</w:t>
                            </w:r>
                          </w:p>
                          <w:p w:rsidR="009E2433" w:rsidRDefault="00DB1ED4">
                            <w:pPr>
                              <w:pStyle w:val="Style"/>
                              <w:spacing w:before="56" w:line="182" w:lineRule="atLeast"/>
                              <w:ind w:left="9"/>
                              <w:jc w:val="both"/>
                              <w:textAlignment w:val="baseline"/>
                            </w:pPr>
                            <w:r>
                              <w:rPr>
                                <w:w w:val="107"/>
                                <w:sz w:val="15"/>
                                <w:szCs w:val="15"/>
                              </w:rPr>
                              <w:t xml:space="preserve">1. </w:t>
                            </w:r>
                            <w:r>
                              <w:rPr>
                                <w:rFonts w:ascii="Arial" w:eastAsia="Arial" w:hAnsi="Arial" w:cs="Arial"/>
                                <w:sz w:val="14"/>
                                <w:szCs w:val="14"/>
                              </w:rPr>
                              <w:t>Pokud má Zákazník oprávnění využlvat zákaznickou výhodu nebo produkt poskytovaný Obchodnlkem v rámci obchodnlch kampani, ukončením platnosti Sm</w:t>
                            </w:r>
                            <w:r>
                              <w:rPr>
                                <w:rFonts w:ascii="Arial" w:eastAsia="Arial" w:hAnsi="Arial" w:cs="Arial"/>
                                <w:sz w:val="14"/>
                                <w:szCs w:val="14"/>
                              </w:rPr>
                              <w:t>louvy toto oprávněni zaniká.</w:t>
                            </w:r>
                          </w:p>
                          <w:p w:rsidR="009E2433" w:rsidRDefault="00DB1ED4">
                            <w:pPr>
                              <w:pStyle w:val="Style"/>
                              <w:spacing w:before="56" w:line="182" w:lineRule="atLeast"/>
                              <w:ind w:left="9"/>
                              <w:jc w:val="both"/>
                              <w:textAlignment w:val="baseline"/>
                            </w:pPr>
                            <w:r>
                              <w:rPr>
                                <w:sz w:val="16"/>
                                <w:szCs w:val="16"/>
                              </w:rPr>
                              <w:t xml:space="preserve">2. V </w:t>
                            </w:r>
                            <w:r>
                              <w:rPr>
                                <w:rFonts w:ascii="Arial" w:eastAsia="Arial" w:hAnsi="Arial" w:cs="Arial"/>
                                <w:sz w:val="14"/>
                                <w:szCs w:val="14"/>
                              </w:rPr>
                              <w:t>přlpadě, že Zákaznlkjiž produkt využil a nedodržel smluvnl záva</w:t>
                            </w:r>
                            <w:r>
                              <w:rPr>
                                <w:rFonts w:ascii="Arial" w:eastAsia="Arial" w:hAnsi="Arial" w:cs="Arial"/>
                                <w:sz w:val="14"/>
                                <w:szCs w:val="14"/>
                              </w:rPr>
                              <w:softHyphen/>
                              <w:t>zek s jeho využitlm spojený, je povinen Obchodnlkovi uhradit celkové náklady, které Obchodnlk na využiti produktu Zákaznlkem vynaložil, pokud se smluvnl stran</w:t>
                            </w:r>
                            <w:r>
                              <w:rPr>
                                <w:rFonts w:ascii="Arial" w:eastAsia="Arial" w:hAnsi="Arial" w:cs="Arial"/>
                                <w:sz w:val="14"/>
                                <w:szCs w:val="14"/>
                              </w:rPr>
                              <w:t>y nedohodnou jinak.</w:t>
                            </w:r>
                          </w:p>
                          <w:p w:rsidR="009E2433" w:rsidRDefault="00DB1ED4">
                            <w:pPr>
                              <w:pStyle w:val="Style"/>
                              <w:spacing w:line="312" w:lineRule="atLeast"/>
                              <w:ind w:left="1396"/>
                              <w:textAlignment w:val="baseline"/>
                            </w:pPr>
                            <w:r>
                              <w:rPr>
                                <w:rFonts w:ascii="Arial" w:eastAsia="Arial" w:hAnsi="Arial" w:cs="Arial"/>
                                <w:b/>
                                <w:sz w:val="18"/>
                                <w:szCs w:val="18"/>
                              </w:rPr>
                              <w:t>Článek XI. Doručování</w:t>
                            </w:r>
                          </w:p>
                          <w:p w:rsidR="009E2433" w:rsidRDefault="00DB1ED4">
                            <w:pPr>
                              <w:pStyle w:val="Style"/>
                              <w:spacing w:before="56" w:line="182" w:lineRule="atLeast"/>
                              <w:ind w:left="9"/>
                              <w:jc w:val="both"/>
                              <w:textAlignment w:val="baseline"/>
                            </w:pPr>
                            <w:r>
                              <w:rPr>
                                <w:sz w:val="16"/>
                                <w:szCs w:val="16"/>
                              </w:rPr>
                              <w:t xml:space="preserve">1. </w:t>
                            </w:r>
                            <w:r>
                              <w:rPr>
                                <w:rFonts w:ascii="Arial" w:eastAsia="Arial" w:hAnsi="Arial" w:cs="Arial"/>
                                <w:sz w:val="14"/>
                                <w:szCs w:val="14"/>
                              </w:rPr>
                              <w:t xml:space="preserve">Jakékoli oznámeni nebo dokument (dále jen </w:t>
                            </w:r>
                            <w:r>
                              <w:rPr>
                                <w:rFonts w:ascii="Arial" w:eastAsia="Arial" w:hAnsi="Arial" w:cs="Arial"/>
                                <w:b/>
                                <w:sz w:val="14"/>
                                <w:szCs w:val="14"/>
                              </w:rPr>
                              <w:t xml:space="preserve">.písemnost"), </w:t>
                            </w:r>
                            <w:r>
                              <w:rPr>
                                <w:rFonts w:ascii="Arial" w:eastAsia="Arial" w:hAnsi="Arial" w:cs="Arial"/>
                                <w:sz w:val="14"/>
                                <w:szCs w:val="14"/>
                              </w:rPr>
                              <w:t>který má být předán mezi smluvnlmi stranami, nenl-li stanoveno v OP nebo ve Smlouvě jinak, může být zaslán na zasllacl adresu přljemce, kterou uvedl ve Sml</w:t>
                            </w:r>
                            <w:r>
                              <w:rPr>
                                <w:rFonts w:ascii="Arial" w:eastAsia="Arial" w:hAnsi="Arial" w:cs="Arial"/>
                                <w:sz w:val="14"/>
                                <w:szCs w:val="14"/>
                              </w:rPr>
                              <w:t>ouvě či jinou, kterou druhé straně oznámí.</w:t>
                            </w:r>
                          </w:p>
                          <w:p w:rsidR="009E2433" w:rsidRDefault="00DB1ED4">
                            <w:pPr>
                              <w:pStyle w:val="Style"/>
                              <w:spacing w:before="56" w:line="182" w:lineRule="atLeast"/>
                              <w:ind w:left="19"/>
                              <w:textAlignment w:val="baseline"/>
                            </w:pPr>
                            <w:r>
                              <w:rPr>
                                <w:sz w:val="16"/>
                                <w:szCs w:val="16"/>
                              </w:rPr>
                              <w:t xml:space="preserve">2. </w:t>
                            </w:r>
                            <w:r>
                              <w:rPr>
                                <w:rFonts w:ascii="Arial" w:eastAsia="Arial" w:hAnsi="Arial" w:cs="Arial"/>
                                <w:sz w:val="14"/>
                                <w:szCs w:val="14"/>
                              </w:rPr>
                              <w:t>Účinky doručení se vážou na dojiti plsemnosti do sféry ovládané příjemcem bez ohledu na to, zda se s obsahem písemnosti seznámil.</w:t>
                            </w:r>
                          </w:p>
                          <w:p w:rsidR="009E2433" w:rsidRDefault="00DB1ED4">
                            <w:pPr>
                              <w:pStyle w:val="Style"/>
                              <w:spacing w:before="56" w:line="182" w:lineRule="atLeast"/>
                              <w:ind w:left="9"/>
                              <w:jc w:val="both"/>
                              <w:textAlignment w:val="baseline"/>
                            </w:pPr>
                            <w:r>
                              <w:rPr>
                                <w:sz w:val="16"/>
                                <w:szCs w:val="16"/>
                              </w:rPr>
                              <w:t xml:space="preserve">3. </w:t>
                            </w:r>
                            <w:r>
                              <w:rPr>
                                <w:rFonts w:ascii="Arial" w:eastAsia="Arial" w:hAnsi="Arial" w:cs="Arial"/>
                                <w:sz w:val="14"/>
                                <w:szCs w:val="14"/>
                              </w:rPr>
                              <w:t>Je-li došlá písemnost odeslaná s využitlm provozovatele poštov</w:t>
                            </w:r>
                            <w:r>
                              <w:rPr>
                                <w:rFonts w:ascii="Arial" w:eastAsia="Arial" w:hAnsi="Arial" w:cs="Arial"/>
                                <w:sz w:val="14"/>
                                <w:szCs w:val="14"/>
                              </w:rPr>
                              <w:softHyphen/>
                              <w:t>ních služeb má</w:t>
                            </w:r>
                            <w:r>
                              <w:rPr>
                                <w:rFonts w:ascii="Arial" w:eastAsia="Arial" w:hAnsi="Arial" w:cs="Arial"/>
                                <w:sz w:val="14"/>
                                <w:szCs w:val="14"/>
                              </w:rPr>
                              <w:t xml:space="preserve"> se za to, že došla třetl pracovnl den po odesláni, byla-li však odeslána na adresu v jiném státu, pak patnáctý pracovnl den po odesláni.</w:t>
                            </w:r>
                          </w:p>
                          <w:p w:rsidR="009E2433" w:rsidRDefault="00DB1ED4">
                            <w:pPr>
                              <w:pStyle w:val="Style"/>
                              <w:numPr>
                                <w:ilvl w:val="0"/>
                                <w:numId w:val="20"/>
                              </w:numPr>
                              <w:spacing w:line="240" w:lineRule="atLeast"/>
                              <w:ind w:left="264" w:hanging="240"/>
                              <w:textAlignment w:val="baseline"/>
                            </w:pPr>
                            <w:r>
                              <w:rPr>
                                <w:rFonts w:ascii="Arial" w:eastAsia="Arial" w:hAnsi="Arial" w:cs="Arial"/>
                                <w:sz w:val="14"/>
                                <w:szCs w:val="14"/>
                              </w:rPr>
                              <w:t>Účinky doručeni nastávajl u písemnosti:</w:t>
                            </w:r>
                          </w:p>
                          <w:p w:rsidR="009E2433" w:rsidRDefault="00DB1ED4">
                            <w:pPr>
                              <w:pStyle w:val="Style"/>
                              <w:numPr>
                                <w:ilvl w:val="0"/>
                                <w:numId w:val="21"/>
                              </w:numPr>
                              <w:spacing w:before="51" w:line="182" w:lineRule="atLeast"/>
                              <w:ind w:left="412" w:hanging="187"/>
                              <w:textAlignment w:val="baseline"/>
                            </w:pPr>
                            <w:r>
                              <w:rPr>
                                <w:rFonts w:ascii="Arial" w:eastAsia="Arial" w:hAnsi="Arial" w:cs="Arial"/>
                                <w:sz w:val="14"/>
                                <w:szCs w:val="14"/>
                              </w:rPr>
                              <w:t>předávané osobně nebo kurýrem dnem jej Iho předáni odpověd</w:t>
                            </w:r>
                            <w:r>
                              <w:rPr>
                                <w:rFonts w:ascii="Arial" w:eastAsia="Arial" w:hAnsi="Arial" w:cs="Arial"/>
                                <w:sz w:val="14"/>
                                <w:szCs w:val="14"/>
                              </w:rPr>
                              <w:softHyphen/>
                              <w:t>né osobě přljemce,</w:t>
                            </w:r>
                          </w:p>
                          <w:p w:rsidR="009E2433" w:rsidRDefault="00DB1ED4">
                            <w:pPr>
                              <w:pStyle w:val="Style"/>
                              <w:numPr>
                                <w:ilvl w:val="0"/>
                                <w:numId w:val="21"/>
                              </w:numPr>
                              <w:spacing w:before="51" w:line="182" w:lineRule="atLeast"/>
                              <w:ind w:left="393" w:hanging="182"/>
                              <w:jc w:val="both"/>
                              <w:textAlignment w:val="baseline"/>
                            </w:pPr>
                            <w:r>
                              <w:rPr>
                                <w:rFonts w:ascii="Arial" w:eastAsia="Arial" w:hAnsi="Arial" w:cs="Arial"/>
                                <w:sz w:val="14"/>
                                <w:szCs w:val="14"/>
                              </w:rPr>
                              <w:t>zasllané faxovým přenosem převzetlm potvrzení o uskutečněni faxového přenosu nebo jiného dokladu o tom, že faxová zpráva byla zaslána příjemci,</w:t>
                            </w:r>
                          </w:p>
                          <w:p w:rsidR="009E2433" w:rsidRDefault="00DB1ED4">
                            <w:pPr>
                              <w:pStyle w:val="Style"/>
                              <w:numPr>
                                <w:ilvl w:val="0"/>
                                <w:numId w:val="21"/>
                              </w:numPr>
                              <w:spacing w:before="51" w:line="182" w:lineRule="atLeast"/>
                              <w:ind w:left="393" w:hanging="211"/>
                              <w:jc w:val="both"/>
                              <w:textAlignment w:val="baseline"/>
                            </w:pPr>
                            <w:r>
                              <w:rPr>
                                <w:rFonts w:ascii="Arial" w:eastAsia="Arial" w:hAnsi="Arial" w:cs="Arial"/>
                                <w:sz w:val="14"/>
                                <w:szCs w:val="14"/>
                              </w:rPr>
                              <w:t xml:space="preserve">zasllané elektronicky e-mailem </w:t>
                            </w:r>
                            <w:r>
                              <w:rPr>
                                <w:rFonts w:ascii="Arial" w:eastAsia="Arial" w:hAnsi="Arial" w:cs="Arial"/>
                                <w:w w:val="92"/>
                                <w:sz w:val="16"/>
                                <w:szCs w:val="16"/>
                              </w:rPr>
                              <w:t xml:space="preserve">obdržením </w:t>
                            </w:r>
                            <w:r>
                              <w:rPr>
                                <w:rFonts w:ascii="Arial" w:eastAsia="Arial" w:hAnsi="Arial" w:cs="Arial"/>
                                <w:sz w:val="14"/>
                                <w:szCs w:val="14"/>
                              </w:rPr>
                              <w:t>zpětného elektro</w:t>
                            </w:r>
                            <w:r>
                              <w:rPr>
                                <w:rFonts w:ascii="Arial" w:eastAsia="Arial" w:hAnsi="Arial" w:cs="Arial"/>
                                <w:sz w:val="14"/>
                                <w:szCs w:val="14"/>
                              </w:rPr>
                              <w:softHyphen/>
                              <w:t>nického potvrzeni o doručeni, přlpadně přečteni z přlj</w:t>
                            </w:r>
                            <w:r>
                              <w:rPr>
                                <w:rFonts w:ascii="Arial" w:eastAsia="Arial" w:hAnsi="Arial" w:cs="Arial"/>
                                <w:sz w:val="14"/>
                                <w:szCs w:val="14"/>
                              </w:rPr>
                              <w:t>emcovy e-mailové adresy,</w:t>
                            </w:r>
                          </w:p>
                          <w:p w:rsidR="009E2433" w:rsidRDefault="00DB1ED4">
                            <w:pPr>
                              <w:pStyle w:val="Style"/>
                              <w:numPr>
                                <w:ilvl w:val="0"/>
                                <w:numId w:val="21"/>
                              </w:numPr>
                              <w:spacing w:before="51" w:line="182" w:lineRule="atLeast"/>
                              <w:ind w:left="393" w:hanging="201"/>
                              <w:jc w:val="both"/>
                              <w:textAlignment w:val="baseline"/>
                            </w:pPr>
                            <w:r>
                              <w:rPr>
                                <w:rFonts w:ascii="Arial" w:eastAsia="Arial" w:hAnsi="Arial" w:cs="Arial"/>
                                <w:sz w:val="14"/>
                                <w:szCs w:val="14"/>
                              </w:rPr>
                              <w:t>zasllané zprávou SMS obdrženlm potvrzeni na mobilnlm tele</w:t>
                            </w:r>
                            <w:r>
                              <w:rPr>
                                <w:rFonts w:ascii="Arial" w:eastAsia="Arial" w:hAnsi="Arial" w:cs="Arial"/>
                                <w:sz w:val="14"/>
                                <w:szCs w:val="14"/>
                              </w:rPr>
                              <w:softHyphen/>
                              <w:t>fonu odesilatele o doručeni SMS zprávy na mobilnl telefon pří</w:t>
                            </w:r>
                            <w:r>
                              <w:rPr>
                                <w:rFonts w:ascii="Arial" w:eastAsia="Arial" w:hAnsi="Arial" w:cs="Arial"/>
                                <w:sz w:val="14"/>
                                <w:szCs w:val="14"/>
                              </w:rPr>
                              <w:softHyphen/>
                              <w:t>jemce,</w:t>
                            </w:r>
                          </w:p>
                          <w:p w:rsidR="009E2433" w:rsidRDefault="00DB1ED4">
                            <w:pPr>
                              <w:pStyle w:val="Style"/>
                              <w:numPr>
                                <w:ilvl w:val="0"/>
                                <w:numId w:val="21"/>
                              </w:numPr>
                              <w:spacing w:line="235" w:lineRule="atLeast"/>
                              <w:ind w:left="441" w:hanging="177"/>
                              <w:textAlignment w:val="baseline"/>
                            </w:pPr>
                            <w:r>
                              <w:rPr>
                                <w:rFonts w:ascii="Arial" w:eastAsia="Arial" w:hAnsi="Arial" w:cs="Arial"/>
                                <w:sz w:val="14"/>
                                <w:szCs w:val="14"/>
                              </w:rPr>
                              <w:t xml:space="preserve">zasílané do datové schránky doručenlm do datové schránky </w:t>
                            </w:r>
                            <w:r>
                              <w:rPr>
                                <w:rFonts w:ascii="Arial" w:eastAsia="Arial" w:hAnsi="Arial" w:cs="Arial"/>
                                <w:sz w:val="15"/>
                                <w:szCs w:val="15"/>
                              </w:rPr>
                              <w:t>pří-</w:t>
                            </w:r>
                          </w:p>
                          <w:p w:rsidR="009E2433" w:rsidRDefault="00DB1ED4">
                            <w:pPr>
                              <w:pStyle w:val="Style"/>
                              <w:spacing w:line="187" w:lineRule="atLeast"/>
                              <w:ind w:left="422"/>
                              <w:textAlignment w:val="baseline"/>
                            </w:pPr>
                            <w:r>
                              <w:rPr>
                                <w:rFonts w:ascii="Arial" w:eastAsia="Arial" w:hAnsi="Arial" w:cs="Arial"/>
                                <w:sz w:val="14"/>
                                <w:szCs w:val="14"/>
                              </w:rPr>
                              <w:t>jemce.</w:t>
                            </w:r>
                          </w:p>
                          <w:p w:rsidR="009E2433" w:rsidRDefault="00DB1ED4">
                            <w:pPr>
                              <w:pStyle w:val="Style"/>
                              <w:spacing w:before="56" w:line="182" w:lineRule="atLeast"/>
                              <w:ind w:left="9"/>
                              <w:jc w:val="both"/>
                              <w:textAlignment w:val="baseline"/>
                            </w:pPr>
                            <w:r>
                              <w:rPr>
                                <w:w w:val="107"/>
                                <w:sz w:val="15"/>
                                <w:szCs w:val="15"/>
                              </w:rPr>
                              <w:t xml:space="preserve">5. </w:t>
                            </w:r>
                            <w:r>
                              <w:rPr>
                                <w:rFonts w:ascii="Arial" w:eastAsia="Arial" w:hAnsi="Arial" w:cs="Arial"/>
                                <w:sz w:val="14"/>
                                <w:szCs w:val="14"/>
                              </w:rPr>
                              <w:t xml:space="preserve">Sdělení obecné povahy určená </w:t>
                            </w:r>
                            <w:r>
                              <w:rPr>
                                <w:rFonts w:ascii="Arial" w:eastAsia="Arial" w:hAnsi="Arial" w:cs="Arial"/>
                                <w:sz w:val="14"/>
                                <w:szCs w:val="14"/>
                              </w:rPr>
                              <w:t xml:space="preserve">Zákaznlkům může Obchodnlk oznámit Zákazníkům uveřejněnlm na </w:t>
                            </w:r>
                            <w:hyperlink r:id="rId18">
                              <w:r>
                                <w:rPr>
                                  <w:rFonts w:ascii="Arial" w:eastAsia="Arial" w:hAnsi="Arial" w:cs="Arial"/>
                                  <w:color w:val="0000FF"/>
                                  <w:sz w:val="14"/>
                                  <w:szCs w:val="14"/>
                                  <w:u w:val="single"/>
                                </w:rPr>
                                <w:t>www.ppas.cz.</w:t>
                              </w:r>
                            </w:hyperlink>
                            <w:r>
                              <w:rPr>
                                <w:rFonts w:ascii="Arial" w:eastAsia="Arial" w:hAnsi="Arial" w:cs="Arial"/>
                                <w:sz w:val="14"/>
                                <w:szCs w:val="14"/>
                              </w:rPr>
                              <w:t xml:space="preserve">Dnem umlstění a zpřlstupněnl sděleni na </w:t>
                            </w:r>
                            <w:hyperlink r:id="rId19">
                              <w:r>
                                <w:rPr>
                                  <w:rFonts w:ascii="Arial" w:eastAsia="Arial" w:hAnsi="Arial" w:cs="Arial"/>
                                  <w:color w:val="0000FF"/>
                                  <w:sz w:val="14"/>
                                  <w:szCs w:val="14"/>
                                  <w:u w:val="single"/>
                                </w:rPr>
                                <w:t>www.ppas.cz</w:t>
                              </w:r>
                            </w:hyperlink>
                            <w:r>
                              <w:rPr>
                                <w:rFonts w:ascii="Arial" w:eastAsia="Arial" w:hAnsi="Arial" w:cs="Arial"/>
                                <w:sz w:val="14"/>
                                <w:szCs w:val="14"/>
                              </w:rPr>
                              <w:t>se příslušná sděleni považuji za řádně oznámená.</w:t>
                            </w:r>
                          </w:p>
                          <w:p w:rsidR="009E2433" w:rsidRDefault="00DB1ED4">
                            <w:pPr>
                              <w:pStyle w:val="Style"/>
                              <w:spacing w:before="56" w:line="182" w:lineRule="atLeast"/>
                              <w:ind w:left="9"/>
                              <w:jc w:val="both"/>
                              <w:textAlignment w:val="baseline"/>
                            </w:pPr>
                            <w:r>
                              <w:rPr>
                                <w:w w:val="107"/>
                                <w:sz w:val="15"/>
                                <w:szCs w:val="15"/>
                              </w:rPr>
                              <w:t xml:space="preserve">6. </w:t>
                            </w:r>
                            <w:r>
                              <w:rPr>
                                <w:rFonts w:ascii="Arial" w:eastAsia="Arial" w:hAnsi="Arial" w:cs="Arial"/>
                                <w:sz w:val="14"/>
                                <w:szCs w:val="14"/>
                              </w:rPr>
                              <w:t>Píse</w:t>
                            </w:r>
                            <w:r>
                              <w:rPr>
                                <w:rFonts w:ascii="Arial" w:eastAsia="Arial" w:hAnsi="Arial" w:cs="Arial"/>
                                <w:sz w:val="14"/>
                                <w:szCs w:val="14"/>
                              </w:rPr>
                              <w:t>mnosti si Obchodnlk a Zákaznlk zasílají na adresu uvedenou ve Smlouvě nebo na adresu dodatečně sdělenou druhé straně nebo při použiti elektronických prostředků na kontaktnl adresy, které si plsemně sdělili při uzavřeni Smlouvy nebo kdykoli během trvánl sml</w:t>
                            </w:r>
                            <w:r>
                              <w:rPr>
                                <w:rFonts w:ascii="Arial" w:eastAsia="Arial" w:hAnsi="Arial" w:cs="Arial"/>
                                <w:sz w:val="14"/>
                                <w:szCs w:val="14"/>
                              </w:rPr>
                              <w:t>uvního vzta</w:t>
                            </w:r>
                            <w:r>
                              <w:rPr>
                                <w:rFonts w:ascii="Arial" w:eastAsia="Arial" w:hAnsi="Arial" w:cs="Arial"/>
                                <w:sz w:val="14"/>
                                <w:szCs w:val="14"/>
                              </w:rPr>
                              <w:softHyphen/>
                              <w:t>hu.</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9_0" o:spid="_x0000_s1070" type="#_x0000_t202" style="position:absolute;margin-left:0;margin-top:0;width:243.2pt;height:483.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" filled="f" stroked="f">
                <v:fill opacity="0"/>
                <v:stroke joinstyle="round"/>
                <v:textbox style="mso-fit-shape-to-text:t" inset="0,0,2.5pt,0">
                  <w:txbxContent>
                    <w:p w:rsidR="009E2433" w:rsidRDefault="00DB1ED4">
                      <w:pPr>
                        <w:pStyle w:val="Style"/>
                        <w:spacing w:line="206" w:lineRule="atLeast"/>
                        <w:ind w:left="1579"/>
                        <w:textAlignment w:val="baseline"/>
                      </w:pPr>
                      <w:r>
                        <w:rPr>
                          <w:rFonts w:ascii="Arial" w:eastAsia="Arial" w:hAnsi="Arial" w:cs="Arial"/>
                          <w:b/>
                          <w:sz w:val="18"/>
                          <w:szCs w:val="18"/>
                        </w:rPr>
                        <w:t xml:space="preserve">Článek </w:t>
                      </w:r>
                      <w:r>
                        <w:rPr>
                          <w:rFonts w:ascii="Arial" w:eastAsia="Arial" w:hAnsi="Arial" w:cs="Arial"/>
                          <w:b/>
                          <w:sz w:val="18"/>
                          <w:szCs w:val="18"/>
                        </w:rPr>
                        <w:t>IX. Sankce</w:t>
                      </w:r>
                    </w:p>
                    <w:p w:rsidR="009E2433" w:rsidRDefault="00DB1ED4">
                      <w:pPr>
                        <w:pStyle w:val="Style"/>
                        <w:spacing w:before="56" w:line="182" w:lineRule="atLeast"/>
                        <w:ind w:left="9"/>
                        <w:jc w:val="both"/>
                        <w:textAlignment w:val="baseline"/>
                      </w:pPr>
                      <w:r>
                        <w:rPr>
                          <w:sz w:val="16"/>
                          <w:szCs w:val="16"/>
                        </w:rPr>
                        <w:t xml:space="preserve">1. </w:t>
                      </w:r>
                      <w:r>
                        <w:rPr>
                          <w:rFonts w:ascii="Arial" w:eastAsia="Arial" w:hAnsi="Arial" w:cs="Arial"/>
                          <w:sz w:val="14"/>
                          <w:szCs w:val="14"/>
                        </w:rPr>
                        <w:t>Nastane-li prodlenl s platbou jakékoli splatné pohledávky vyplýva</w:t>
                      </w:r>
                      <w:r>
                        <w:rPr>
                          <w:rFonts w:ascii="Arial" w:eastAsia="Arial" w:hAnsi="Arial" w:cs="Arial"/>
                          <w:sz w:val="14"/>
                          <w:szCs w:val="14"/>
                        </w:rPr>
                        <w:softHyphen/>
                        <w:t xml:space="preserve">jlcí ze Smlouvy, je dlužnlk povinen zaplatit věřiteli úrok z </w:t>
                      </w:r>
                      <w:r>
                        <w:rPr>
                          <w:rFonts w:ascii="Arial" w:eastAsia="Arial" w:hAnsi="Arial" w:cs="Arial"/>
                          <w:w w:val="92"/>
                          <w:sz w:val="16"/>
                          <w:szCs w:val="16"/>
                        </w:rPr>
                        <w:t xml:space="preserve">prodlení </w:t>
                      </w:r>
                      <w:r>
                        <w:rPr>
                          <w:rFonts w:ascii="Arial" w:eastAsia="Arial" w:hAnsi="Arial" w:cs="Arial"/>
                          <w:sz w:val="14"/>
                          <w:szCs w:val="14"/>
                        </w:rPr>
                        <w:t xml:space="preserve">dle obecně závazného právnlho </w:t>
                      </w:r>
                      <w:r>
                        <w:rPr>
                          <w:rFonts w:ascii="Arial" w:eastAsia="Arial" w:hAnsi="Arial" w:cs="Arial"/>
                          <w:w w:val="92"/>
                          <w:sz w:val="16"/>
                          <w:szCs w:val="16"/>
                        </w:rPr>
                        <w:t>předpisu.</w:t>
                      </w:r>
                    </w:p>
                    <w:p w:rsidR="009E2433" w:rsidRDefault="00DB1ED4">
                      <w:pPr>
                        <w:pStyle w:val="Style"/>
                        <w:spacing w:before="56" w:line="182" w:lineRule="atLeast"/>
                        <w:ind w:left="9"/>
                        <w:jc w:val="both"/>
                        <w:textAlignment w:val="baseline"/>
                      </w:pPr>
                      <w:r>
                        <w:rPr>
                          <w:rFonts w:ascii="Arial" w:eastAsia="Arial" w:hAnsi="Arial" w:cs="Arial"/>
                          <w:sz w:val="14"/>
                          <w:szCs w:val="14"/>
                        </w:rPr>
                        <w:t>2. Pn uplatněni nároku na smluvní pokutu je smluvní strana, jíž vz</w:t>
                      </w:r>
                      <w:r>
                        <w:rPr>
                          <w:rFonts w:ascii="Arial" w:eastAsia="Arial" w:hAnsi="Arial" w:cs="Arial"/>
                          <w:sz w:val="14"/>
                          <w:szCs w:val="14"/>
                        </w:rPr>
                        <w:t>nikl nárok na smluvnl pokutu, povinna vyzvat druhou smluvnl stranu k za</w:t>
                      </w:r>
                      <w:r>
                        <w:rPr>
                          <w:rFonts w:ascii="Arial" w:eastAsia="Arial" w:hAnsi="Arial" w:cs="Arial"/>
                          <w:sz w:val="14"/>
                          <w:szCs w:val="14"/>
                        </w:rPr>
                        <w:softHyphen/>
                        <w:t>placeni smluvnl pokuty písemnou výzvou doručenou na doručovacl adresu druhé smluvní strany. Ve výzvě musl být specifikována požado</w:t>
                      </w:r>
                      <w:r>
                        <w:rPr>
                          <w:rFonts w:ascii="Arial" w:eastAsia="Arial" w:hAnsi="Arial" w:cs="Arial"/>
                          <w:sz w:val="14"/>
                          <w:szCs w:val="14"/>
                        </w:rPr>
                        <w:softHyphen/>
                        <w:t>vaná výše smluvnl pokuty, případně způsob jejlho výpo</w:t>
                      </w:r>
                      <w:r>
                        <w:rPr>
                          <w:rFonts w:ascii="Arial" w:eastAsia="Arial" w:hAnsi="Arial" w:cs="Arial"/>
                          <w:sz w:val="14"/>
                          <w:szCs w:val="14"/>
                        </w:rPr>
                        <w:t>čtu, lhůta k za</w:t>
                      </w:r>
                      <w:r>
                        <w:rPr>
                          <w:rFonts w:ascii="Arial" w:eastAsia="Arial" w:hAnsi="Arial" w:cs="Arial"/>
                          <w:sz w:val="14"/>
                          <w:szCs w:val="14"/>
                        </w:rPr>
                        <w:softHyphen/>
                        <w:t>placení a bankovní účet, na nějž má být smluvnl pokuta zaplacena.</w:t>
                      </w:r>
                    </w:p>
                    <w:p w:rsidR="009E2433" w:rsidRDefault="00DB1ED4">
                      <w:pPr>
                        <w:pStyle w:val="Style"/>
                        <w:spacing w:line="312" w:lineRule="atLeast"/>
                        <w:ind w:left="1065"/>
                        <w:textAlignment w:val="baseline"/>
                      </w:pPr>
                      <w:r>
                        <w:rPr>
                          <w:rFonts w:ascii="Arial" w:eastAsia="Arial" w:hAnsi="Arial" w:cs="Arial"/>
                          <w:b/>
                          <w:sz w:val="18"/>
                          <w:szCs w:val="18"/>
                        </w:rPr>
                        <w:t>Článek X. Zákaznické výhody</w:t>
                      </w:r>
                    </w:p>
                    <w:p w:rsidR="009E2433" w:rsidRDefault="00DB1ED4">
                      <w:pPr>
                        <w:pStyle w:val="Style"/>
                        <w:spacing w:before="56" w:line="182" w:lineRule="atLeast"/>
                        <w:ind w:left="9"/>
                        <w:jc w:val="both"/>
                        <w:textAlignment w:val="baseline"/>
                      </w:pPr>
                      <w:r>
                        <w:rPr>
                          <w:w w:val="107"/>
                          <w:sz w:val="15"/>
                          <w:szCs w:val="15"/>
                        </w:rPr>
                        <w:t xml:space="preserve">1. </w:t>
                      </w:r>
                      <w:r>
                        <w:rPr>
                          <w:rFonts w:ascii="Arial" w:eastAsia="Arial" w:hAnsi="Arial" w:cs="Arial"/>
                          <w:sz w:val="14"/>
                          <w:szCs w:val="14"/>
                        </w:rPr>
                        <w:t>Pokud má Zákazník oprávnění využlvat zákaznickou výhodu nebo produkt poskytovaný Obchodnlkem v rámci obchodnlch kampani, ukončením platnosti Sm</w:t>
                      </w:r>
                      <w:r>
                        <w:rPr>
                          <w:rFonts w:ascii="Arial" w:eastAsia="Arial" w:hAnsi="Arial" w:cs="Arial"/>
                          <w:sz w:val="14"/>
                          <w:szCs w:val="14"/>
                        </w:rPr>
                        <w:t>louvy toto oprávněni zaniká.</w:t>
                      </w:r>
                    </w:p>
                    <w:p w:rsidR="009E2433" w:rsidRDefault="00DB1ED4">
                      <w:pPr>
                        <w:pStyle w:val="Style"/>
                        <w:spacing w:before="56" w:line="182" w:lineRule="atLeast"/>
                        <w:ind w:left="9"/>
                        <w:jc w:val="both"/>
                        <w:textAlignment w:val="baseline"/>
                      </w:pPr>
                      <w:r>
                        <w:rPr>
                          <w:sz w:val="16"/>
                          <w:szCs w:val="16"/>
                        </w:rPr>
                        <w:t xml:space="preserve">2. V </w:t>
                      </w:r>
                      <w:r>
                        <w:rPr>
                          <w:rFonts w:ascii="Arial" w:eastAsia="Arial" w:hAnsi="Arial" w:cs="Arial"/>
                          <w:sz w:val="14"/>
                          <w:szCs w:val="14"/>
                        </w:rPr>
                        <w:t>přlpadě, že Zákaznlkjiž produkt využil a nedodržel smluvnl záva</w:t>
                      </w:r>
                      <w:r>
                        <w:rPr>
                          <w:rFonts w:ascii="Arial" w:eastAsia="Arial" w:hAnsi="Arial" w:cs="Arial"/>
                          <w:sz w:val="14"/>
                          <w:szCs w:val="14"/>
                        </w:rPr>
                        <w:softHyphen/>
                        <w:t>zek s jeho využitlm spojený, je povinen Obchodnlkovi uhradit celkové náklady, které Obchodnlk na využiti produktu Zákaznlkem vynaložil, pokud se smluvnl stran</w:t>
                      </w:r>
                      <w:r>
                        <w:rPr>
                          <w:rFonts w:ascii="Arial" w:eastAsia="Arial" w:hAnsi="Arial" w:cs="Arial"/>
                          <w:sz w:val="14"/>
                          <w:szCs w:val="14"/>
                        </w:rPr>
                        <w:t>y nedohodnou jinak.</w:t>
                      </w:r>
                    </w:p>
                    <w:p w:rsidR="009E2433" w:rsidRDefault="00DB1ED4">
                      <w:pPr>
                        <w:pStyle w:val="Style"/>
                        <w:spacing w:line="312" w:lineRule="atLeast"/>
                        <w:ind w:left="1396"/>
                        <w:textAlignment w:val="baseline"/>
                      </w:pPr>
                      <w:r>
                        <w:rPr>
                          <w:rFonts w:ascii="Arial" w:eastAsia="Arial" w:hAnsi="Arial" w:cs="Arial"/>
                          <w:b/>
                          <w:sz w:val="18"/>
                          <w:szCs w:val="18"/>
                        </w:rPr>
                        <w:t>Článek XI. Doručování</w:t>
                      </w:r>
                    </w:p>
                    <w:p w:rsidR="009E2433" w:rsidRDefault="00DB1ED4">
                      <w:pPr>
                        <w:pStyle w:val="Style"/>
                        <w:spacing w:before="56" w:line="182" w:lineRule="atLeast"/>
                        <w:ind w:left="9"/>
                        <w:jc w:val="both"/>
                        <w:textAlignment w:val="baseline"/>
                      </w:pPr>
                      <w:r>
                        <w:rPr>
                          <w:sz w:val="16"/>
                          <w:szCs w:val="16"/>
                        </w:rPr>
                        <w:t xml:space="preserve">1. </w:t>
                      </w:r>
                      <w:r>
                        <w:rPr>
                          <w:rFonts w:ascii="Arial" w:eastAsia="Arial" w:hAnsi="Arial" w:cs="Arial"/>
                          <w:sz w:val="14"/>
                          <w:szCs w:val="14"/>
                        </w:rPr>
                        <w:t xml:space="preserve">Jakékoli oznámeni nebo dokument (dále jen </w:t>
                      </w:r>
                      <w:r>
                        <w:rPr>
                          <w:rFonts w:ascii="Arial" w:eastAsia="Arial" w:hAnsi="Arial" w:cs="Arial"/>
                          <w:b/>
                          <w:sz w:val="14"/>
                          <w:szCs w:val="14"/>
                        </w:rPr>
                        <w:t xml:space="preserve">.písemnost"), </w:t>
                      </w:r>
                      <w:r>
                        <w:rPr>
                          <w:rFonts w:ascii="Arial" w:eastAsia="Arial" w:hAnsi="Arial" w:cs="Arial"/>
                          <w:sz w:val="14"/>
                          <w:szCs w:val="14"/>
                        </w:rPr>
                        <w:t>který má být předán mezi smluvnlmi stranami, nenl-li stanoveno v OP nebo ve Smlouvě jinak, může být zaslán na zasllacl adresu přljemce, kterou uvedl ve Sml</w:t>
                      </w:r>
                      <w:r>
                        <w:rPr>
                          <w:rFonts w:ascii="Arial" w:eastAsia="Arial" w:hAnsi="Arial" w:cs="Arial"/>
                          <w:sz w:val="14"/>
                          <w:szCs w:val="14"/>
                        </w:rPr>
                        <w:t>ouvě či jinou, kterou druhé straně oznámí.</w:t>
                      </w:r>
                    </w:p>
                    <w:p w:rsidR="009E2433" w:rsidRDefault="00DB1ED4">
                      <w:pPr>
                        <w:pStyle w:val="Style"/>
                        <w:spacing w:before="56" w:line="182" w:lineRule="atLeast"/>
                        <w:ind w:left="19"/>
                        <w:textAlignment w:val="baseline"/>
                      </w:pPr>
                      <w:r>
                        <w:rPr>
                          <w:sz w:val="16"/>
                          <w:szCs w:val="16"/>
                        </w:rPr>
                        <w:t xml:space="preserve">2. </w:t>
                      </w:r>
                      <w:r>
                        <w:rPr>
                          <w:rFonts w:ascii="Arial" w:eastAsia="Arial" w:hAnsi="Arial" w:cs="Arial"/>
                          <w:sz w:val="14"/>
                          <w:szCs w:val="14"/>
                        </w:rPr>
                        <w:t>Účinky doručení se vážou na dojiti plsemnosti do sféry ovládané příjemcem bez ohledu na to, zda se s obsahem písemnosti seznámil.</w:t>
                      </w:r>
                    </w:p>
                    <w:p w:rsidR="009E2433" w:rsidRDefault="00DB1ED4">
                      <w:pPr>
                        <w:pStyle w:val="Style"/>
                        <w:spacing w:before="56" w:line="182" w:lineRule="atLeast"/>
                        <w:ind w:left="9"/>
                        <w:jc w:val="both"/>
                        <w:textAlignment w:val="baseline"/>
                      </w:pPr>
                      <w:r>
                        <w:rPr>
                          <w:sz w:val="16"/>
                          <w:szCs w:val="16"/>
                        </w:rPr>
                        <w:t xml:space="preserve">3. </w:t>
                      </w:r>
                      <w:r>
                        <w:rPr>
                          <w:rFonts w:ascii="Arial" w:eastAsia="Arial" w:hAnsi="Arial" w:cs="Arial"/>
                          <w:sz w:val="14"/>
                          <w:szCs w:val="14"/>
                        </w:rPr>
                        <w:t>Je-li došlá písemnost odeslaná s využitlm provozovatele poštov</w:t>
                      </w:r>
                      <w:r>
                        <w:rPr>
                          <w:rFonts w:ascii="Arial" w:eastAsia="Arial" w:hAnsi="Arial" w:cs="Arial"/>
                          <w:sz w:val="14"/>
                          <w:szCs w:val="14"/>
                        </w:rPr>
                        <w:softHyphen/>
                        <w:t>ních služeb má</w:t>
                      </w:r>
                      <w:r>
                        <w:rPr>
                          <w:rFonts w:ascii="Arial" w:eastAsia="Arial" w:hAnsi="Arial" w:cs="Arial"/>
                          <w:sz w:val="14"/>
                          <w:szCs w:val="14"/>
                        </w:rPr>
                        <w:t xml:space="preserve"> se za to, že došla třetl pracovnl den po odesláni, byla-li však odeslána na adresu v jiném státu, pak patnáctý pracovnl den po odesláni.</w:t>
                      </w:r>
                    </w:p>
                    <w:p w:rsidR="009E2433" w:rsidRDefault="00DB1ED4">
                      <w:pPr>
                        <w:pStyle w:val="Style"/>
                        <w:numPr>
                          <w:ilvl w:val="0"/>
                          <w:numId w:val="20"/>
                        </w:numPr>
                        <w:spacing w:line="240" w:lineRule="atLeast"/>
                        <w:ind w:left="264" w:hanging="240"/>
                        <w:textAlignment w:val="baseline"/>
                      </w:pPr>
                      <w:r>
                        <w:rPr>
                          <w:rFonts w:ascii="Arial" w:eastAsia="Arial" w:hAnsi="Arial" w:cs="Arial"/>
                          <w:sz w:val="14"/>
                          <w:szCs w:val="14"/>
                        </w:rPr>
                        <w:t>Účinky doručeni nastávajl u písemnosti:</w:t>
                      </w:r>
                    </w:p>
                    <w:p w:rsidR="009E2433" w:rsidRDefault="00DB1ED4">
                      <w:pPr>
                        <w:pStyle w:val="Style"/>
                        <w:numPr>
                          <w:ilvl w:val="0"/>
                          <w:numId w:val="21"/>
                        </w:numPr>
                        <w:spacing w:before="51" w:line="182" w:lineRule="atLeast"/>
                        <w:ind w:left="412" w:hanging="187"/>
                        <w:textAlignment w:val="baseline"/>
                      </w:pPr>
                      <w:r>
                        <w:rPr>
                          <w:rFonts w:ascii="Arial" w:eastAsia="Arial" w:hAnsi="Arial" w:cs="Arial"/>
                          <w:sz w:val="14"/>
                          <w:szCs w:val="14"/>
                        </w:rPr>
                        <w:t>předávané osobně nebo kurýrem dnem jej Iho předáni odpověd</w:t>
                      </w:r>
                      <w:r>
                        <w:rPr>
                          <w:rFonts w:ascii="Arial" w:eastAsia="Arial" w:hAnsi="Arial" w:cs="Arial"/>
                          <w:sz w:val="14"/>
                          <w:szCs w:val="14"/>
                        </w:rPr>
                        <w:softHyphen/>
                        <w:t>né osobě přljemce,</w:t>
                      </w:r>
                    </w:p>
                    <w:p w:rsidR="009E2433" w:rsidRDefault="00DB1ED4">
                      <w:pPr>
                        <w:pStyle w:val="Style"/>
                        <w:numPr>
                          <w:ilvl w:val="0"/>
                          <w:numId w:val="21"/>
                        </w:numPr>
                        <w:spacing w:before="51" w:line="182" w:lineRule="atLeast"/>
                        <w:ind w:left="393" w:hanging="182"/>
                        <w:jc w:val="both"/>
                        <w:textAlignment w:val="baseline"/>
                      </w:pPr>
                      <w:r>
                        <w:rPr>
                          <w:rFonts w:ascii="Arial" w:eastAsia="Arial" w:hAnsi="Arial" w:cs="Arial"/>
                          <w:sz w:val="14"/>
                          <w:szCs w:val="14"/>
                        </w:rPr>
                        <w:t>zasllané faxovým přenosem převzetlm potvrzení o uskutečněni faxového přenosu nebo jiného dokladu o tom, že faxová zpráva byla zaslána příjemci,</w:t>
                      </w:r>
                    </w:p>
                    <w:p w:rsidR="009E2433" w:rsidRDefault="00DB1ED4">
                      <w:pPr>
                        <w:pStyle w:val="Style"/>
                        <w:numPr>
                          <w:ilvl w:val="0"/>
                          <w:numId w:val="21"/>
                        </w:numPr>
                        <w:spacing w:before="51" w:line="182" w:lineRule="atLeast"/>
                        <w:ind w:left="393" w:hanging="211"/>
                        <w:jc w:val="both"/>
                        <w:textAlignment w:val="baseline"/>
                      </w:pPr>
                      <w:r>
                        <w:rPr>
                          <w:rFonts w:ascii="Arial" w:eastAsia="Arial" w:hAnsi="Arial" w:cs="Arial"/>
                          <w:sz w:val="14"/>
                          <w:szCs w:val="14"/>
                        </w:rPr>
                        <w:t xml:space="preserve">zasllané elektronicky e-mailem </w:t>
                      </w:r>
                      <w:r>
                        <w:rPr>
                          <w:rFonts w:ascii="Arial" w:eastAsia="Arial" w:hAnsi="Arial" w:cs="Arial"/>
                          <w:w w:val="92"/>
                          <w:sz w:val="16"/>
                          <w:szCs w:val="16"/>
                        </w:rPr>
                        <w:t xml:space="preserve">obdržením </w:t>
                      </w:r>
                      <w:r>
                        <w:rPr>
                          <w:rFonts w:ascii="Arial" w:eastAsia="Arial" w:hAnsi="Arial" w:cs="Arial"/>
                          <w:sz w:val="14"/>
                          <w:szCs w:val="14"/>
                        </w:rPr>
                        <w:t>zpětného elektro</w:t>
                      </w:r>
                      <w:r>
                        <w:rPr>
                          <w:rFonts w:ascii="Arial" w:eastAsia="Arial" w:hAnsi="Arial" w:cs="Arial"/>
                          <w:sz w:val="14"/>
                          <w:szCs w:val="14"/>
                        </w:rPr>
                        <w:softHyphen/>
                        <w:t>nického potvrzeni o doručeni, přlpadně přečteni z přlj</w:t>
                      </w:r>
                      <w:r>
                        <w:rPr>
                          <w:rFonts w:ascii="Arial" w:eastAsia="Arial" w:hAnsi="Arial" w:cs="Arial"/>
                          <w:sz w:val="14"/>
                          <w:szCs w:val="14"/>
                        </w:rPr>
                        <w:t>emcovy e-mailové adresy,</w:t>
                      </w:r>
                    </w:p>
                    <w:p w:rsidR="009E2433" w:rsidRDefault="00DB1ED4">
                      <w:pPr>
                        <w:pStyle w:val="Style"/>
                        <w:numPr>
                          <w:ilvl w:val="0"/>
                          <w:numId w:val="21"/>
                        </w:numPr>
                        <w:spacing w:before="51" w:line="182" w:lineRule="atLeast"/>
                        <w:ind w:left="393" w:hanging="201"/>
                        <w:jc w:val="both"/>
                        <w:textAlignment w:val="baseline"/>
                      </w:pPr>
                      <w:r>
                        <w:rPr>
                          <w:rFonts w:ascii="Arial" w:eastAsia="Arial" w:hAnsi="Arial" w:cs="Arial"/>
                          <w:sz w:val="14"/>
                          <w:szCs w:val="14"/>
                        </w:rPr>
                        <w:t>zasllané zprávou SMS obdrženlm potvrzeni na mobilnlm tele</w:t>
                      </w:r>
                      <w:r>
                        <w:rPr>
                          <w:rFonts w:ascii="Arial" w:eastAsia="Arial" w:hAnsi="Arial" w:cs="Arial"/>
                          <w:sz w:val="14"/>
                          <w:szCs w:val="14"/>
                        </w:rPr>
                        <w:softHyphen/>
                        <w:t>fonu odesilatele o doručeni SMS zprávy na mobilnl telefon pří</w:t>
                      </w:r>
                      <w:r>
                        <w:rPr>
                          <w:rFonts w:ascii="Arial" w:eastAsia="Arial" w:hAnsi="Arial" w:cs="Arial"/>
                          <w:sz w:val="14"/>
                          <w:szCs w:val="14"/>
                        </w:rPr>
                        <w:softHyphen/>
                        <w:t>jemce,</w:t>
                      </w:r>
                    </w:p>
                    <w:p w:rsidR="009E2433" w:rsidRDefault="00DB1ED4">
                      <w:pPr>
                        <w:pStyle w:val="Style"/>
                        <w:numPr>
                          <w:ilvl w:val="0"/>
                          <w:numId w:val="21"/>
                        </w:numPr>
                        <w:spacing w:line="235" w:lineRule="atLeast"/>
                        <w:ind w:left="441" w:hanging="177"/>
                        <w:textAlignment w:val="baseline"/>
                      </w:pPr>
                      <w:r>
                        <w:rPr>
                          <w:rFonts w:ascii="Arial" w:eastAsia="Arial" w:hAnsi="Arial" w:cs="Arial"/>
                          <w:sz w:val="14"/>
                          <w:szCs w:val="14"/>
                        </w:rPr>
                        <w:t xml:space="preserve">zasílané do datové schránky doručenlm do datové schránky </w:t>
                      </w:r>
                      <w:r>
                        <w:rPr>
                          <w:rFonts w:ascii="Arial" w:eastAsia="Arial" w:hAnsi="Arial" w:cs="Arial"/>
                          <w:sz w:val="15"/>
                          <w:szCs w:val="15"/>
                        </w:rPr>
                        <w:t>pří-</w:t>
                      </w:r>
                    </w:p>
                    <w:p w:rsidR="009E2433" w:rsidRDefault="00DB1ED4">
                      <w:pPr>
                        <w:pStyle w:val="Style"/>
                        <w:spacing w:line="187" w:lineRule="atLeast"/>
                        <w:ind w:left="422"/>
                        <w:textAlignment w:val="baseline"/>
                      </w:pPr>
                      <w:r>
                        <w:rPr>
                          <w:rFonts w:ascii="Arial" w:eastAsia="Arial" w:hAnsi="Arial" w:cs="Arial"/>
                          <w:sz w:val="14"/>
                          <w:szCs w:val="14"/>
                        </w:rPr>
                        <w:t>jemce.</w:t>
                      </w:r>
                    </w:p>
                    <w:p w:rsidR="009E2433" w:rsidRDefault="00DB1ED4">
                      <w:pPr>
                        <w:pStyle w:val="Style"/>
                        <w:spacing w:before="56" w:line="182" w:lineRule="atLeast"/>
                        <w:ind w:left="9"/>
                        <w:jc w:val="both"/>
                        <w:textAlignment w:val="baseline"/>
                      </w:pPr>
                      <w:r>
                        <w:rPr>
                          <w:w w:val="107"/>
                          <w:sz w:val="15"/>
                          <w:szCs w:val="15"/>
                        </w:rPr>
                        <w:t xml:space="preserve">5. </w:t>
                      </w:r>
                      <w:r>
                        <w:rPr>
                          <w:rFonts w:ascii="Arial" w:eastAsia="Arial" w:hAnsi="Arial" w:cs="Arial"/>
                          <w:sz w:val="14"/>
                          <w:szCs w:val="14"/>
                        </w:rPr>
                        <w:t xml:space="preserve">Sdělení obecné povahy určená </w:t>
                      </w:r>
                      <w:r>
                        <w:rPr>
                          <w:rFonts w:ascii="Arial" w:eastAsia="Arial" w:hAnsi="Arial" w:cs="Arial"/>
                          <w:sz w:val="14"/>
                          <w:szCs w:val="14"/>
                        </w:rPr>
                        <w:t xml:space="preserve">Zákaznlkům může Obchodnlk oznámit Zákazníkům uveřejněnlm na </w:t>
                      </w:r>
                      <w:hyperlink r:id="rId20">
                        <w:r>
                          <w:rPr>
                            <w:rFonts w:ascii="Arial" w:eastAsia="Arial" w:hAnsi="Arial" w:cs="Arial"/>
                            <w:color w:val="0000FF"/>
                            <w:sz w:val="14"/>
                            <w:szCs w:val="14"/>
                            <w:u w:val="single"/>
                          </w:rPr>
                          <w:t>www.ppas.cz.</w:t>
                        </w:r>
                      </w:hyperlink>
                      <w:r>
                        <w:rPr>
                          <w:rFonts w:ascii="Arial" w:eastAsia="Arial" w:hAnsi="Arial" w:cs="Arial"/>
                          <w:sz w:val="14"/>
                          <w:szCs w:val="14"/>
                        </w:rPr>
                        <w:t xml:space="preserve">Dnem umlstění a zpřlstupněnl sděleni na </w:t>
                      </w:r>
                      <w:hyperlink r:id="rId21">
                        <w:r>
                          <w:rPr>
                            <w:rFonts w:ascii="Arial" w:eastAsia="Arial" w:hAnsi="Arial" w:cs="Arial"/>
                            <w:color w:val="0000FF"/>
                            <w:sz w:val="14"/>
                            <w:szCs w:val="14"/>
                            <w:u w:val="single"/>
                          </w:rPr>
                          <w:t>www.ppas.cz</w:t>
                        </w:r>
                      </w:hyperlink>
                      <w:r>
                        <w:rPr>
                          <w:rFonts w:ascii="Arial" w:eastAsia="Arial" w:hAnsi="Arial" w:cs="Arial"/>
                          <w:sz w:val="14"/>
                          <w:szCs w:val="14"/>
                        </w:rPr>
                        <w:t>se příslušná sděleni považuji za řádně oznámená.</w:t>
                      </w:r>
                    </w:p>
                    <w:p w:rsidR="009E2433" w:rsidRDefault="00DB1ED4">
                      <w:pPr>
                        <w:pStyle w:val="Style"/>
                        <w:spacing w:before="56" w:line="182" w:lineRule="atLeast"/>
                        <w:ind w:left="9"/>
                        <w:jc w:val="both"/>
                        <w:textAlignment w:val="baseline"/>
                      </w:pPr>
                      <w:r>
                        <w:rPr>
                          <w:w w:val="107"/>
                          <w:sz w:val="15"/>
                          <w:szCs w:val="15"/>
                        </w:rPr>
                        <w:t xml:space="preserve">6. </w:t>
                      </w:r>
                      <w:r>
                        <w:rPr>
                          <w:rFonts w:ascii="Arial" w:eastAsia="Arial" w:hAnsi="Arial" w:cs="Arial"/>
                          <w:sz w:val="14"/>
                          <w:szCs w:val="14"/>
                        </w:rPr>
                        <w:t>Píse</w:t>
                      </w:r>
                      <w:r>
                        <w:rPr>
                          <w:rFonts w:ascii="Arial" w:eastAsia="Arial" w:hAnsi="Arial" w:cs="Arial"/>
                          <w:sz w:val="14"/>
                          <w:szCs w:val="14"/>
                        </w:rPr>
                        <w:t>mnosti si Obchodnlk a Zákaznlk zasílají na adresu uvedenou ve Smlouvě nebo na adresu dodatečně sdělenou druhé straně nebo při použiti elektronických prostředků na kontaktnl adresy, které si plsemně sdělili při uzavřeni Smlouvy nebo kdykoli během trvánl sml</w:t>
                      </w:r>
                      <w:r>
                        <w:rPr>
                          <w:rFonts w:ascii="Arial" w:eastAsia="Arial" w:hAnsi="Arial" w:cs="Arial"/>
                          <w:sz w:val="14"/>
                          <w:szCs w:val="14"/>
                        </w:rPr>
                        <w:t>uvního vzta</w:t>
                      </w:r>
                      <w:r>
                        <w:rPr>
                          <w:rFonts w:ascii="Arial" w:eastAsia="Arial" w:hAnsi="Arial" w:cs="Arial"/>
                          <w:sz w:val="14"/>
                          <w:szCs w:val="14"/>
                        </w:rPr>
                        <w:softHyphen/>
                        <w:t>hu.</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0" name="st_9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003CD" id="st_9_1" o:spid="_x0000_s1026" type="#_x0000_t202"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DOALDC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margin">
                  <wp:posOffset>6927850</wp:posOffset>
                </wp:positionV>
                <wp:extent cx="3091815" cy="2007870"/>
                <wp:effectExtent l="4445" t="0" r="0" b="2540"/>
                <wp:wrapNone/>
                <wp:docPr id="29" name="sh_9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20078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06" w:lineRule="atLeast"/>
                              <w:ind w:left="1104"/>
                              <w:textAlignment w:val="baseline"/>
                            </w:pPr>
                            <w:r>
                              <w:rPr>
                                <w:rFonts w:ascii="Arial" w:eastAsia="Arial" w:hAnsi="Arial" w:cs="Arial"/>
                                <w:b/>
                                <w:sz w:val="18"/>
                                <w:szCs w:val="18"/>
                              </w:rPr>
                              <w:t>Článek XII. Zákaznický portál</w:t>
                            </w:r>
                          </w:p>
                          <w:p w:rsidR="009E2433" w:rsidRDefault="00DB1ED4">
                            <w:pPr>
                              <w:pStyle w:val="Style"/>
                              <w:spacing w:before="56" w:line="182" w:lineRule="atLeast"/>
                              <w:ind w:left="9"/>
                              <w:jc w:val="both"/>
                              <w:textAlignment w:val="baseline"/>
                            </w:pPr>
                            <w:r>
                              <w:rPr>
                                <w:sz w:val="16"/>
                                <w:szCs w:val="16"/>
                              </w:rPr>
                              <w:t xml:space="preserve">1. </w:t>
                            </w:r>
                            <w:r>
                              <w:rPr>
                                <w:rFonts w:ascii="Arial" w:eastAsia="Arial" w:hAnsi="Arial" w:cs="Arial"/>
                                <w:sz w:val="14"/>
                                <w:szCs w:val="14"/>
                              </w:rPr>
                              <w:t>Zákaznický portál je internetová aplikace dostupná na adrese htt</w:t>
                            </w:r>
                            <w:r>
                              <w:rPr>
                                <w:rFonts w:ascii="Arial" w:eastAsia="Arial" w:hAnsi="Arial" w:cs="Arial"/>
                                <w:sz w:val="14"/>
                                <w:szCs w:val="14"/>
                              </w:rPr>
                              <w:softHyphen/>
                              <w:t>ps://zakaznickyucet.ppas.cz, která je komunikační platformou mezi Obchodnlkem a Zákaznlkem, na jejlmž základě jsou prostřednictvlm aktuál</w:t>
                            </w:r>
                            <w:r>
                              <w:rPr>
                                <w:rFonts w:ascii="Arial" w:eastAsia="Arial" w:hAnsi="Arial" w:cs="Arial"/>
                                <w:sz w:val="14"/>
                                <w:szCs w:val="14"/>
                              </w:rPr>
                              <w:t xml:space="preserve">ně dostupných funkci Zákazníkovi </w:t>
                            </w:r>
                            <w:r>
                              <w:rPr>
                                <w:rFonts w:ascii="Arial" w:eastAsia="Arial" w:hAnsi="Arial" w:cs="Arial"/>
                                <w:w w:val="92"/>
                                <w:sz w:val="16"/>
                                <w:szCs w:val="16"/>
                              </w:rPr>
                              <w:t xml:space="preserve">zpřístupňovány </w:t>
                            </w:r>
                            <w:r>
                              <w:rPr>
                                <w:rFonts w:ascii="Arial" w:eastAsia="Arial" w:hAnsi="Arial" w:cs="Arial"/>
                                <w:sz w:val="14"/>
                                <w:szCs w:val="14"/>
                              </w:rPr>
                              <w:t>určité infor</w:t>
                            </w:r>
                            <w:r>
                              <w:rPr>
                                <w:rFonts w:ascii="Arial" w:eastAsia="Arial" w:hAnsi="Arial" w:cs="Arial"/>
                                <w:sz w:val="14"/>
                                <w:szCs w:val="14"/>
                              </w:rPr>
                              <w:softHyphen/>
                              <w:t>mace týkajlcl se plněni souvisejlclho se Smlouvou, a prostřednictvlm které je Zákazník oprávněn určitým způsobem disponovat a měnit zá</w:t>
                            </w:r>
                            <w:r>
                              <w:rPr>
                                <w:rFonts w:ascii="Arial" w:eastAsia="Arial" w:hAnsi="Arial" w:cs="Arial"/>
                                <w:sz w:val="14"/>
                                <w:szCs w:val="14"/>
                              </w:rPr>
                              <w:softHyphen/>
                              <w:t xml:space="preserve">vazkový vztah ze Smlouvy (dále jen </w:t>
                            </w:r>
                            <w:r>
                              <w:rPr>
                                <w:rFonts w:ascii="Arial" w:eastAsia="Arial" w:hAnsi="Arial" w:cs="Arial"/>
                                <w:b/>
                                <w:sz w:val="14"/>
                                <w:szCs w:val="14"/>
                              </w:rPr>
                              <w:t xml:space="preserve">„Zákaznický portál''). </w:t>
                            </w:r>
                            <w:r>
                              <w:rPr>
                                <w:rFonts w:ascii="Arial" w:eastAsia="Arial" w:hAnsi="Arial" w:cs="Arial"/>
                                <w:sz w:val="14"/>
                                <w:szCs w:val="14"/>
                              </w:rPr>
                              <w:t>Už</w:t>
                            </w:r>
                            <w:r>
                              <w:rPr>
                                <w:rFonts w:ascii="Arial" w:eastAsia="Arial" w:hAnsi="Arial" w:cs="Arial"/>
                                <w:sz w:val="14"/>
                                <w:szCs w:val="14"/>
                              </w:rPr>
                              <w:t>iti Zákaz</w:t>
                            </w:r>
                            <w:r>
                              <w:rPr>
                                <w:rFonts w:ascii="Arial" w:eastAsia="Arial" w:hAnsi="Arial" w:cs="Arial"/>
                                <w:sz w:val="14"/>
                                <w:szCs w:val="14"/>
                              </w:rPr>
                              <w:softHyphen/>
                              <w:t>nického portálu není zpoplatněno.</w:t>
                            </w:r>
                          </w:p>
                          <w:p w:rsidR="009E2433" w:rsidRDefault="00DB1ED4">
                            <w:pPr>
                              <w:pStyle w:val="Style"/>
                              <w:spacing w:before="56" w:line="182" w:lineRule="atLeast"/>
                              <w:ind w:left="9"/>
                              <w:jc w:val="both"/>
                              <w:textAlignment w:val="baseline"/>
                            </w:pPr>
                            <w:r>
                              <w:rPr>
                                <w:sz w:val="15"/>
                                <w:szCs w:val="15"/>
                              </w:rPr>
                              <w:t xml:space="preserve">2. </w:t>
                            </w:r>
                            <w:r>
                              <w:rPr>
                                <w:rFonts w:ascii="Arial" w:eastAsia="Arial" w:hAnsi="Arial" w:cs="Arial"/>
                                <w:sz w:val="14"/>
                                <w:szCs w:val="14"/>
                              </w:rPr>
                              <w:t>Požádá-li Zákazník Obchodnlka o zřízení Zákaznlkova účtu (dále jen „Účet'') na Zákaznickém portálu, Obchodnlk předá Zákaznlkovi buď osobně nebo prostřednictvím provozovatele poštovnlch služeb přihlašovací kódy</w:t>
                            </w:r>
                            <w:r>
                              <w:rPr>
                                <w:rFonts w:ascii="Arial" w:eastAsia="Arial" w:hAnsi="Arial" w:cs="Arial"/>
                                <w:sz w:val="14"/>
                                <w:szCs w:val="14"/>
                              </w:rPr>
                              <w:t xml:space="preserve"> k účtu a přlpadně též jiné údaje, na základě kterých bude Zákaznlk moci aktivovat na internetových stránkách Obchodnlka svůj účet.</w:t>
                            </w:r>
                          </w:p>
                          <w:p w:rsidR="009E2433" w:rsidRDefault="00DB1ED4">
                            <w:pPr>
                              <w:pStyle w:val="Style"/>
                              <w:numPr>
                                <w:ilvl w:val="0"/>
                                <w:numId w:val="22"/>
                              </w:numPr>
                              <w:spacing w:line="240" w:lineRule="atLeast"/>
                              <w:ind w:left="264" w:hanging="220"/>
                              <w:textAlignment w:val="baseline"/>
                            </w:pPr>
                            <w:r>
                              <w:rPr>
                                <w:rFonts w:ascii="Arial" w:eastAsia="Arial" w:hAnsi="Arial" w:cs="Arial"/>
                                <w:sz w:val="14"/>
                                <w:szCs w:val="14"/>
                              </w:rPr>
                              <w:t>Zákaznický portál poskytuje Zákaznlkovi následujlcl funkce:</w:t>
                            </w:r>
                          </w:p>
                          <w:p w:rsidR="009E2433" w:rsidRDefault="00DB1ED4">
                            <w:pPr>
                              <w:pStyle w:val="Style"/>
                              <w:numPr>
                                <w:ilvl w:val="0"/>
                                <w:numId w:val="23"/>
                              </w:numPr>
                              <w:spacing w:before="51" w:line="182" w:lineRule="atLeast"/>
                              <w:ind w:left="412" w:hanging="177"/>
                              <w:textAlignment w:val="baseline"/>
                            </w:pPr>
                            <w:r>
                              <w:rPr>
                                <w:rFonts w:ascii="Arial" w:eastAsia="Arial" w:hAnsi="Arial" w:cs="Arial"/>
                                <w:sz w:val="14"/>
                                <w:szCs w:val="14"/>
                              </w:rPr>
                              <w:t xml:space="preserve">informativnl povahy, které Zákaznlkovi zpřlstupňuil údaje </w:t>
                            </w:r>
                            <w:r>
                              <w:rPr>
                                <w:rFonts w:ascii="Arial" w:eastAsia="Arial" w:hAnsi="Arial" w:cs="Arial"/>
                                <w:sz w:val="14"/>
                                <w:szCs w:val="14"/>
                              </w:rPr>
                              <w:t>týkajlcl se plněni Smlouvy, a to napřlklad: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9_1" o:spid="_x0000_s1071" type="#_x0000_t202" style="position:absolute;margin-left:0;margin-top:545.5pt;width:243.45pt;height:158.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" filled="f" stroked="f">
                <v:fill opacity="0"/>
                <v:stroke joinstyle="round"/>
                <v:textbox style="mso-fit-shape-to-text:t" inset="0,0,2.5pt,0">
                  <w:txbxContent>
                    <w:p w:rsidR="009E2433" w:rsidRDefault="00DB1ED4">
                      <w:pPr>
                        <w:pStyle w:val="Style"/>
                        <w:spacing w:line="206" w:lineRule="atLeast"/>
                        <w:ind w:left="1104"/>
                        <w:textAlignment w:val="baseline"/>
                      </w:pPr>
                      <w:r>
                        <w:rPr>
                          <w:rFonts w:ascii="Arial" w:eastAsia="Arial" w:hAnsi="Arial" w:cs="Arial"/>
                          <w:b/>
                          <w:sz w:val="18"/>
                          <w:szCs w:val="18"/>
                        </w:rPr>
                        <w:t>Článek XII. Zákaznický portál</w:t>
                      </w:r>
                    </w:p>
                    <w:p w:rsidR="009E2433" w:rsidRDefault="00DB1ED4">
                      <w:pPr>
                        <w:pStyle w:val="Style"/>
                        <w:spacing w:before="56" w:line="182" w:lineRule="atLeast"/>
                        <w:ind w:left="9"/>
                        <w:jc w:val="both"/>
                        <w:textAlignment w:val="baseline"/>
                      </w:pPr>
                      <w:r>
                        <w:rPr>
                          <w:sz w:val="16"/>
                          <w:szCs w:val="16"/>
                        </w:rPr>
                        <w:t xml:space="preserve">1. </w:t>
                      </w:r>
                      <w:r>
                        <w:rPr>
                          <w:rFonts w:ascii="Arial" w:eastAsia="Arial" w:hAnsi="Arial" w:cs="Arial"/>
                          <w:sz w:val="14"/>
                          <w:szCs w:val="14"/>
                        </w:rPr>
                        <w:t>Zákaznický portál je internetová aplikace dostupná na adrese htt</w:t>
                      </w:r>
                      <w:r>
                        <w:rPr>
                          <w:rFonts w:ascii="Arial" w:eastAsia="Arial" w:hAnsi="Arial" w:cs="Arial"/>
                          <w:sz w:val="14"/>
                          <w:szCs w:val="14"/>
                        </w:rPr>
                        <w:softHyphen/>
                        <w:t>ps://zakaznickyucet.ppas.cz, která je komunikační platformou mezi Obchodnlkem a Zákaznlkem, na jejlmž základě jsou prostřednictvlm aktuál</w:t>
                      </w:r>
                      <w:r>
                        <w:rPr>
                          <w:rFonts w:ascii="Arial" w:eastAsia="Arial" w:hAnsi="Arial" w:cs="Arial"/>
                          <w:sz w:val="14"/>
                          <w:szCs w:val="14"/>
                        </w:rPr>
                        <w:t xml:space="preserve">ně dostupných funkci Zákazníkovi </w:t>
                      </w:r>
                      <w:r>
                        <w:rPr>
                          <w:rFonts w:ascii="Arial" w:eastAsia="Arial" w:hAnsi="Arial" w:cs="Arial"/>
                          <w:w w:val="92"/>
                          <w:sz w:val="16"/>
                          <w:szCs w:val="16"/>
                        </w:rPr>
                        <w:t xml:space="preserve">zpřístupňovány </w:t>
                      </w:r>
                      <w:r>
                        <w:rPr>
                          <w:rFonts w:ascii="Arial" w:eastAsia="Arial" w:hAnsi="Arial" w:cs="Arial"/>
                          <w:sz w:val="14"/>
                          <w:szCs w:val="14"/>
                        </w:rPr>
                        <w:t>určité infor</w:t>
                      </w:r>
                      <w:r>
                        <w:rPr>
                          <w:rFonts w:ascii="Arial" w:eastAsia="Arial" w:hAnsi="Arial" w:cs="Arial"/>
                          <w:sz w:val="14"/>
                          <w:szCs w:val="14"/>
                        </w:rPr>
                        <w:softHyphen/>
                        <w:t>mace týkajlcl se plněni souvisejlclho se Smlouvou, a prostřednictvlm které je Zákazník oprávněn určitým způsobem disponovat a měnit zá</w:t>
                      </w:r>
                      <w:r>
                        <w:rPr>
                          <w:rFonts w:ascii="Arial" w:eastAsia="Arial" w:hAnsi="Arial" w:cs="Arial"/>
                          <w:sz w:val="14"/>
                          <w:szCs w:val="14"/>
                        </w:rPr>
                        <w:softHyphen/>
                        <w:t xml:space="preserve">vazkový vztah ze Smlouvy (dále jen </w:t>
                      </w:r>
                      <w:r>
                        <w:rPr>
                          <w:rFonts w:ascii="Arial" w:eastAsia="Arial" w:hAnsi="Arial" w:cs="Arial"/>
                          <w:b/>
                          <w:sz w:val="14"/>
                          <w:szCs w:val="14"/>
                        </w:rPr>
                        <w:t xml:space="preserve">„Zákaznický portál''). </w:t>
                      </w:r>
                      <w:r>
                        <w:rPr>
                          <w:rFonts w:ascii="Arial" w:eastAsia="Arial" w:hAnsi="Arial" w:cs="Arial"/>
                          <w:sz w:val="14"/>
                          <w:szCs w:val="14"/>
                        </w:rPr>
                        <w:t>Už</w:t>
                      </w:r>
                      <w:r>
                        <w:rPr>
                          <w:rFonts w:ascii="Arial" w:eastAsia="Arial" w:hAnsi="Arial" w:cs="Arial"/>
                          <w:sz w:val="14"/>
                          <w:szCs w:val="14"/>
                        </w:rPr>
                        <w:t>iti Zákaz</w:t>
                      </w:r>
                      <w:r>
                        <w:rPr>
                          <w:rFonts w:ascii="Arial" w:eastAsia="Arial" w:hAnsi="Arial" w:cs="Arial"/>
                          <w:sz w:val="14"/>
                          <w:szCs w:val="14"/>
                        </w:rPr>
                        <w:softHyphen/>
                        <w:t>nického portálu není zpoplatněno.</w:t>
                      </w:r>
                    </w:p>
                    <w:p w:rsidR="009E2433" w:rsidRDefault="00DB1ED4">
                      <w:pPr>
                        <w:pStyle w:val="Style"/>
                        <w:spacing w:before="56" w:line="182" w:lineRule="atLeast"/>
                        <w:ind w:left="9"/>
                        <w:jc w:val="both"/>
                        <w:textAlignment w:val="baseline"/>
                      </w:pPr>
                      <w:r>
                        <w:rPr>
                          <w:sz w:val="15"/>
                          <w:szCs w:val="15"/>
                        </w:rPr>
                        <w:t xml:space="preserve">2. </w:t>
                      </w:r>
                      <w:r>
                        <w:rPr>
                          <w:rFonts w:ascii="Arial" w:eastAsia="Arial" w:hAnsi="Arial" w:cs="Arial"/>
                          <w:sz w:val="14"/>
                          <w:szCs w:val="14"/>
                        </w:rPr>
                        <w:t>Požádá-li Zákazník Obchodnlka o zřízení Zákaznlkova účtu (dále jen „Účet'') na Zákaznickém portálu, Obchodnlk předá Zákaznlkovi buď osobně nebo prostřednictvím provozovatele poštovnlch služeb přihlašovací kódy</w:t>
                      </w:r>
                      <w:r>
                        <w:rPr>
                          <w:rFonts w:ascii="Arial" w:eastAsia="Arial" w:hAnsi="Arial" w:cs="Arial"/>
                          <w:sz w:val="14"/>
                          <w:szCs w:val="14"/>
                        </w:rPr>
                        <w:t xml:space="preserve"> k účtu a přlpadně též jiné údaje, na základě kterých bude Zákaznlk moci aktivovat na internetových stránkách Obchodnlka svůj účet.</w:t>
                      </w:r>
                    </w:p>
                    <w:p w:rsidR="009E2433" w:rsidRDefault="00DB1ED4">
                      <w:pPr>
                        <w:pStyle w:val="Style"/>
                        <w:numPr>
                          <w:ilvl w:val="0"/>
                          <w:numId w:val="22"/>
                        </w:numPr>
                        <w:spacing w:line="240" w:lineRule="atLeast"/>
                        <w:ind w:left="264" w:hanging="220"/>
                        <w:textAlignment w:val="baseline"/>
                      </w:pPr>
                      <w:r>
                        <w:rPr>
                          <w:rFonts w:ascii="Arial" w:eastAsia="Arial" w:hAnsi="Arial" w:cs="Arial"/>
                          <w:sz w:val="14"/>
                          <w:szCs w:val="14"/>
                        </w:rPr>
                        <w:t>Zákaznický portál poskytuje Zákaznlkovi následujlcl funkce:</w:t>
                      </w:r>
                    </w:p>
                    <w:p w:rsidR="009E2433" w:rsidRDefault="00DB1ED4">
                      <w:pPr>
                        <w:pStyle w:val="Style"/>
                        <w:numPr>
                          <w:ilvl w:val="0"/>
                          <w:numId w:val="23"/>
                        </w:numPr>
                        <w:spacing w:before="51" w:line="182" w:lineRule="atLeast"/>
                        <w:ind w:left="412" w:hanging="177"/>
                        <w:textAlignment w:val="baseline"/>
                      </w:pPr>
                      <w:r>
                        <w:rPr>
                          <w:rFonts w:ascii="Arial" w:eastAsia="Arial" w:hAnsi="Arial" w:cs="Arial"/>
                          <w:sz w:val="14"/>
                          <w:szCs w:val="14"/>
                        </w:rPr>
                        <w:t xml:space="preserve">informativnl povahy, které Zákaznlkovi zpřlstupňuil údaje </w:t>
                      </w:r>
                      <w:r>
                        <w:rPr>
                          <w:rFonts w:ascii="Arial" w:eastAsia="Arial" w:hAnsi="Arial" w:cs="Arial"/>
                          <w:sz w:val="14"/>
                          <w:szCs w:val="14"/>
                        </w:rPr>
                        <w:t>týkajlcl se plněni Smlouvy, a to napřlklad:</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8" name="st_9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33C9" id="st_9_2" o:spid="_x0000_s1026" type="#_x0000_t202"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nvdLY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7392" behindDoc="0" locked="0" layoutInCell="1" allowOverlap="1">
                <wp:simplePos x="0" y="0"/>
                <wp:positionH relativeFrom="margin">
                  <wp:posOffset>3221990</wp:posOffset>
                </wp:positionH>
                <wp:positionV relativeFrom="margin">
                  <wp:posOffset>5715</wp:posOffset>
                </wp:positionV>
                <wp:extent cx="3061335" cy="8937625"/>
                <wp:effectExtent l="0" t="1905" r="0" b="4445"/>
                <wp:wrapNone/>
                <wp:docPr id="27" name="sh_9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89376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0" w:lineRule="atLeast"/>
                              <w:ind w:left="379" w:right="1598"/>
                              <w:textAlignment w:val="baseline"/>
                            </w:pPr>
                            <w:r>
                              <w:rPr>
                                <w:rFonts w:ascii="Arial" w:eastAsia="Arial" w:hAnsi="Arial" w:cs="Arial"/>
                                <w:sz w:val="14"/>
                                <w:szCs w:val="14"/>
                              </w:rPr>
                              <w:t>aa) smluvnl a kontaktní údaje Zákaznlka, ab) fakturačnl údaje,</w:t>
                            </w:r>
                          </w:p>
                          <w:p w:rsidR="009E2433" w:rsidRDefault="00DB1ED4">
                            <w:pPr>
                              <w:pStyle w:val="Style"/>
                              <w:spacing w:line="244" w:lineRule="atLeast"/>
                              <w:ind w:left="379" w:right="696"/>
                              <w:textAlignment w:val="baseline"/>
                            </w:pPr>
                            <w:r>
                              <w:rPr>
                                <w:rFonts w:ascii="Arial" w:eastAsia="Arial" w:hAnsi="Arial" w:cs="Arial"/>
                                <w:sz w:val="14"/>
                                <w:szCs w:val="14"/>
                              </w:rPr>
                              <w:t>ac) údaje týkajlcl se odběrného mlsta/odběmých míst, ad) doba trvání Smlouvy,</w:t>
                            </w:r>
                          </w:p>
                          <w:p w:rsidR="009E2433" w:rsidRDefault="00DB1ED4">
                            <w:pPr>
                              <w:pStyle w:val="Style"/>
                              <w:spacing w:before="3" w:line="235" w:lineRule="atLeast"/>
                              <w:ind w:left="384" w:right="254"/>
                              <w:textAlignment w:val="baseline"/>
                            </w:pPr>
                            <w:r>
                              <w:rPr>
                                <w:rFonts w:ascii="Arial" w:eastAsia="Arial" w:hAnsi="Arial" w:cs="Arial"/>
                                <w:sz w:val="14"/>
                                <w:szCs w:val="14"/>
                              </w:rPr>
                              <w:t xml:space="preserve">ae) druh čerpaného cenového produktu a doba jeho čerpáni, af) </w:t>
                            </w:r>
                            <w:r>
                              <w:rPr>
                                <w:rFonts w:ascii="Arial" w:eastAsia="Arial" w:hAnsi="Arial" w:cs="Arial"/>
                                <w:sz w:val="14"/>
                                <w:szCs w:val="14"/>
                              </w:rPr>
                              <w:t>splátkové dohody.</w:t>
                            </w:r>
                          </w:p>
                          <w:p w:rsidR="009E2433" w:rsidRDefault="00DB1ED4">
                            <w:pPr>
                              <w:pStyle w:val="Style"/>
                              <w:numPr>
                                <w:ilvl w:val="0"/>
                                <w:numId w:val="24"/>
                              </w:numPr>
                              <w:spacing w:before="51" w:line="182" w:lineRule="atLeast"/>
                              <w:ind w:left="393" w:hanging="168"/>
                              <w:jc w:val="both"/>
                              <w:textAlignment w:val="baseline"/>
                            </w:pPr>
                            <w:r>
                              <w:rPr>
                                <w:rFonts w:ascii="Arial" w:eastAsia="Arial" w:hAnsi="Arial" w:cs="Arial"/>
                                <w:sz w:val="14"/>
                                <w:szCs w:val="14"/>
                              </w:rPr>
                              <w:t xml:space="preserve">oznamovacl povahy, které Zákaznlkovi </w:t>
                            </w:r>
                            <w:r>
                              <w:rPr>
                                <w:w w:val="81"/>
                                <w:sz w:val="18"/>
                                <w:szCs w:val="18"/>
                              </w:rPr>
                              <w:t xml:space="preserve">umožňují </w:t>
                            </w:r>
                            <w:r>
                              <w:rPr>
                                <w:rFonts w:ascii="Arial" w:eastAsia="Arial" w:hAnsi="Arial" w:cs="Arial"/>
                                <w:sz w:val="14"/>
                                <w:szCs w:val="14"/>
                              </w:rPr>
                              <w:t>oznamovat Ob</w:t>
                            </w:r>
                            <w:r>
                              <w:rPr>
                                <w:rFonts w:ascii="Arial" w:eastAsia="Arial" w:hAnsi="Arial" w:cs="Arial"/>
                                <w:sz w:val="14"/>
                                <w:szCs w:val="14"/>
                              </w:rPr>
                              <w:softHyphen/>
                              <w:t>chodníkovi změny údajů uvedených ve Smlouvě, které nemajl vliv na jejl změny, například změny:</w:t>
                            </w:r>
                          </w:p>
                          <w:p w:rsidR="009E2433" w:rsidRDefault="00DB1ED4">
                            <w:pPr>
                              <w:pStyle w:val="Style"/>
                              <w:spacing w:line="240" w:lineRule="atLeast"/>
                              <w:ind w:left="393"/>
                              <w:textAlignment w:val="baseline"/>
                            </w:pPr>
                            <w:r>
                              <w:rPr>
                                <w:rFonts w:ascii="Arial" w:eastAsia="Arial" w:hAnsi="Arial" w:cs="Arial"/>
                                <w:sz w:val="14"/>
                                <w:szCs w:val="14"/>
                              </w:rPr>
                              <w:t>ba) identifikačnlch údajů,</w:t>
                            </w:r>
                          </w:p>
                          <w:p w:rsidR="009E2433" w:rsidRDefault="00DB1ED4">
                            <w:pPr>
                              <w:pStyle w:val="Style"/>
                              <w:spacing w:line="240" w:lineRule="atLeast"/>
                              <w:ind w:left="393"/>
                              <w:textAlignment w:val="baseline"/>
                            </w:pPr>
                            <w:r>
                              <w:rPr>
                                <w:rFonts w:ascii="Arial" w:eastAsia="Arial" w:hAnsi="Arial" w:cs="Arial"/>
                                <w:sz w:val="14"/>
                                <w:szCs w:val="14"/>
                              </w:rPr>
                              <w:t>bb) zasllaclch adres,</w:t>
                            </w:r>
                          </w:p>
                          <w:p w:rsidR="009E2433" w:rsidRDefault="00DB1ED4">
                            <w:pPr>
                              <w:pStyle w:val="Style"/>
                              <w:spacing w:line="240" w:lineRule="atLeast"/>
                              <w:ind w:left="393"/>
                              <w:textAlignment w:val="baseline"/>
                            </w:pPr>
                            <w:r>
                              <w:rPr>
                                <w:rFonts w:ascii="Arial" w:eastAsia="Arial" w:hAnsi="Arial" w:cs="Arial"/>
                                <w:sz w:val="14"/>
                                <w:szCs w:val="14"/>
                              </w:rPr>
                              <w:t>bc) bankovnlch spojeni,</w:t>
                            </w:r>
                          </w:p>
                          <w:p w:rsidR="009E2433" w:rsidRDefault="00DB1ED4">
                            <w:pPr>
                              <w:pStyle w:val="Style"/>
                              <w:spacing w:line="240" w:lineRule="atLeast"/>
                              <w:ind w:left="393"/>
                              <w:textAlignment w:val="baseline"/>
                            </w:pPr>
                            <w:r>
                              <w:rPr>
                                <w:rFonts w:ascii="Arial" w:eastAsia="Arial" w:hAnsi="Arial" w:cs="Arial"/>
                                <w:sz w:val="14"/>
                                <w:szCs w:val="14"/>
                              </w:rPr>
                              <w:t>bd) e-mailu</w:t>
                            </w:r>
                            <w:r>
                              <w:rPr>
                                <w:rFonts w:ascii="Arial" w:eastAsia="Arial" w:hAnsi="Arial" w:cs="Arial"/>
                                <w:sz w:val="14"/>
                                <w:szCs w:val="14"/>
                              </w:rPr>
                              <w:t>,</w:t>
                            </w:r>
                          </w:p>
                          <w:p w:rsidR="009E2433" w:rsidRDefault="00DB1ED4">
                            <w:pPr>
                              <w:pStyle w:val="Style"/>
                              <w:spacing w:line="240" w:lineRule="atLeast"/>
                              <w:ind w:left="393"/>
                              <w:textAlignment w:val="baseline"/>
                            </w:pPr>
                            <w:r>
                              <w:rPr>
                                <w:rFonts w:ascii="Arial" w:eastAsia="Arial" w:hAnsi="Arial" w:cs="Arial"/>
                                <w:sz w:val="14"/>
                                <w:szCs w:val="14"/>
                              </w:rPr>
                              <w:t>be) způsobu placeni.</w:t>
                            </w:r>
                          </w:p>
                          <w:p w:rsidR="009E2433" w:rsidRDefault="00DB1ED4">
                            <w:pPr>
                              <w:pStyle w:val="Style"/>
                              <w:numPr>
                                <w:ilvl w:val="0"/>
                                <w:numId w:val="25"/>
                              </w:numPr>
                              <w:spacing w:before="51" w:line="182" w:lineRule="atLeast"/>
                              <w:ind w:left="393" w:hanging="177"/>
                              <w:jc w:val="both"/>
                              <w:textAlignment w:val="baseline"/>
                            </w:pPr>
                            <w:r>
                              <w:rPr>
                                <w:rFonts w:ascii="Arial" w:eastAsia="Arial" w:hAnsi="Arial" w:cs="Arial"/>
                                <w:sz w:val="14"/>
                                <w:szCs w:val="14"/>
                              </w:rPr>
                              <w:t>dispozitivní povahy, které Zákaznlkovi umožni měnit závazkový vztah. Zákaznlk je tak oprávněn zejména navrhovat následujíc! změny Smlouvy:</w:t>
                            </w:r>
                          </w:p>
                          <w:p w:rsidR="009E2433" w:rsidRDefault="00DB1ED4">
                            <w:pPr>
                              <w:pStyle w:val="Style"/>
                              <w:spacing w:line="240" w:lineRule="atLeast"/>
                              <w:ind w:left="393"/>
                              <w:textAlignment w:val="baseline"/>
                            </w:pPr>
                            <w:r>
                              <w:rPr>
                                <w:rFonts w:ascii="Arial" w:eastAsia="Arial" w:hAnsi="Arial" w:cs="Arial"/>
                                <w:sz w:val="14"/>
                                <w:szCs w:val="14"/>
                              </w:rPr>
                              <w:t>ca) změny záloh,</w:t>
                            </w:r>
                          </w:p>
                          <w:p w:rsidR="009E2433" w:rsidRDefault="00DB1ED4">
                            <w:pPr>
                              <w:pStyle w:val="Style"/>
                              <w:spacing w:line="240" w:lineRule="atLeast"/>
                              <w:ind w:left="393"/>
                              <w:textAlignment w:val="baseline"/>
                            </w:pPr>
                            <w:r>
                              <w:rPr>
                                <w:rFonts w:ascii="Arial" w:eastAsia="Arial" w:hAnsi="Arial" w:cs="Arial"/>
                                <w:sz w:val="14"/>
                                <w:szCs w:val="14"/>
                              </w:rPr>
                              <w:t>cb) změnu způsobu doručováni faktury,</w:t>
                            </w:r>
                          </w:p>
                          <w:p w:rsidR="009E2433" w:rsidRDefault="00DB1ED4">
                            <w:pPr>
                              <w:pStyle w:val="Style"/>
                              <w:numPr>
                                <w:ilvl w:val="0"/>
                                <w:numId w:val="26"/>
                              </w:numPr>
                              <w:spacing w:before="56" w:line="182" w:lineRule="atLeast"/>
                              <w:ind w:left="667" w:hanging="264"/>
                              <w:jc w:val="both"/>
                              <w:textAlignment w:val="baseline"/>
                            </w:pPr>
                            <w:r>
                              <w:rPr>
                                <w:rFonts w:ascii="Arial" w:eastAsia="Arial" w:hAnsi="Arial" w:cs="Arial"/>
                                <w:sz w:val="14"/>
                                <w:szCs w:val="14"/>
                              </w:rPr>
                              <w:t xml:space="preserve">změny Smlouvy, které Obchodnlk </w:t>
                            </w:r>
                            <w:r>
                              <w:rPr>
                                <w:rFonts w:ascii="Arial" w:eastAsia="Arial" w:hAnsi="Arial" w:cs="Arial"/>
                                <w:sz w:val="14"/>
                                <w:szCs w:val="14"/>
                              </w:rPr>
                              <w:t>prostřednictvlm Zákaznic</w:t>
                            </w:r>
                            <w:r>
                              <w:rPr>
                                <w:rFonts w:ascii="Arial" w:eastAsia="Arial" w:hAnsi="Arial" w:cs="Arial"/>
                                <w:sz w:val="14"/>
                                <w:szCs w:val="14"/>
                              </w:rPr>
                              <w:softHyphen/>
                              <w:t>kého portálu Zákaznlkům nablzl. Zejména se jedná o Dodat</w:t>
                            </w:r>
                            <w:r>
                              <w:rPr>
                                <w:rFonts w:ascii="Arial" w:eastAsia="Arial" w:hAnsi="Arial" w:cs="Arial"/>
                                <w:sz w:val="14"/>
                                <w:szCs w:val="14"/>
                              </w:rPr>
                              <w:softHyphen/>
                              <w:t>ky na cenové produkty, u kterých docházl též ke změně doby trvánl Smlouvy/Závazku.</w:t>
                            </w:r>
                          </w:p>
                          <w:p w:rsidR="009E2433" w:rsidRDefault="00DB1ED4">
                            <w:pPr>
                              <w:pStyle w:val="Style"/>
                              <w:numPr>
                                <w:ilvl w:val="0"/>
                                <w:numId w:val="27"/>
                              </w:numPr>
                              <w:spacing w:before="51" w:line="182" w:lineRule="atLeast"/>
                              <w:ind w:left="412" w:hanging="177"/>
                              <w:textAlignment w:val="baseline"/>
                            </w:pPr>
                            <w:r>
                              <w:rPr>
                                <w:rFonts w:ascii="Arial" w:eastAsia="Arial" w:hAnsi="Arial" w:cs="Arial"/>
                                <w:sz w:val="14"/>
                                <w:szCs w:val="14"/>
                              </w:rPr>
                              <w:t>zákaznické povahy, které Zákaznlkovi umožni objednat činnosti souvisejlcl s plněnlm Smlouvy</w:t>
                            </w:r>
                            <w:r>
                              <w:rPr>
                                <w:rFonts w:ascii="Arial" w:eastAsia="Arial" w:hAnsi="Arial" w:cs="Arial"/>
                                <w:sz w:val="14"/>
                                <w:szCs w:val="14"/>
                              </w:rPr>
                              <w:t>, jako například</w:t>
                            </w:r>
                          </w:p>
                          <w:p w:rsidR="009E2433" w:rsidRDefault="00DB1ED4">
                            <w:pPr>
                              <w:pStyle w:val="Style"/>
                              <w:spacing w:line="240" w:lineRule="atLeast"/>
                              <w:ind w:left="393"/>
                              <w:textAlignment w:val="baseline"/>
                            </w:pPr>
                            <w:r>
                              <w:rPr>
                                <w:rFonts w:ascii="Arial" w:eastAsia="Arial" w:hAnsi="Arial" w:cs="Arial"/>
                                <w:sz w:val="14"/>
                                <w:szCs w:val="14"/>
                              </w:rPr>
                              <w:t>da) odebrán! plynoměru,</w:t>
                            </w:r>
                          </w:p>
                          <w:p w:rsidR="009E2433" w:rsidRDefault="00DB1ED4">
                            <w:pPr>
                              <w:pStyle w:val="Style"/>
                              <w:spacing w:line="240" w:lineRule="atLeast"/>
                              <w:ind w:left="393"/>
                              <w:textAlignment w:val="baseline"/>
                            </w:pPr>
                            <w:r>
                              <w:rPr>
                                <w:rFonts w:ascii="Arial" w:eastAsia="Arial" w:hAnsi="Arial" w:cs="Arial"/>
                                <w:sz w:val="14"/>
                                <w:szCs w:val="14"/>
                              </w:rPr>
                              <w:t>db) rozšířeni odběru,</w:t>
                            </w:r>
                          </w:p>
                          <w:p w:rsidR="009E2433" w:rsidRDefault="00DB1ED4">
                            <w:pPr>
                              <w:pStyle w:val="Style"/>
                              <w:spacing w:line="240" w:lineRule="atLeast"/>
                              <w:ind w:left="393"/>
                              <w:textAlignment w:val="baseline"/>
                            </w:pPr>
                            <w:r>
                              <w:rPr>
                                <w:rFonts w:ascii="Arial" w:eastAsia="Arial" w:hAnsi="Arial" w:cs="Arial"/>
                                <w:sz w:val="14"/>
                                <w:szCs w:val="14"/>
                              </w:rPr>
                              <w:t>de) připojeni odběrného místa.</w:t>
                            </w:r>
                          </w:p>
                          <w:p w:rsidR="009E2433" w:rsidRDefault="00DB1ED4">
                            <w:pPr>
                              <w:pStyle w:val="Style"/>
                              <w:spacing w:before="56" w:line="182" w:lineRule="atLeast"/>
                              <w:ind w:left="9"/>
                              <w:jc w:val="both"/>
                              <w:textAlignment w:val="baseline"/>
                            </w:pPr>
                            <w:r>
                              <w:rPr>
                                <w:sz w:val="16"/>
                                <w:szCs w:val="16"/>
                              </w:rPr>
                              <w:t xml:space="preserve">4. </w:t>
                            </w:r>
                            <w:r>
                              <w:rPr>
                                <w:rFonts w:ascii="Arial" w:eastAsia="Arial" w:hAnsi="Arial" w:cs="Arial"/>
                                <w:sz w:val="14"/>
                                <w:szCs w:val="14"/>
                              </w:rPr>
                              <w:t>Zákazník může na Zákaznickém portálu zažádat o aktivaci služ</w:t>
                            </w:r>
                            <w:r>
                              <w:rPr>
                                <w:rFonts w:ascii="Arial" w:eastAsia="Arial" w:hAnsi="Arial" w:cs="Arial"/>
                                <w:sz w:val="14"/>
                                <w:szCs w:val="14"/>
                              </w:rPr>
                              <w:softHyphen/>
                              <w:t>by elektronické fakturace, na jejímž základě budou veškeré následně vystavené faktury doručovány Z</w:t>
                            </w:r>
                            <w:r>
                              <w:rPr>
                                <w:rFonts w:ascii="Arial" w:eastAsia="Arial" w:hAnsi="Arial" w:cs="Arial"/>
                                <w:sz w:val="14"/>
                                <w:szCs w:val="14"/>
                              </w:rPr>
                              <w:t>ákazníkovi jejich uloženlm ve formá</w:t>
                            </w:r>
                            <w:r>
                              <w:rPr>
                                <w:rFonts w:ascii="Arial" w:eastAsia="Arial" w:hAnsi="Arial" w:cs="Arial"/>
                                <w:sz w:val="14"/>
                                <w:szCs w:val="14"/>
                              </w:rPr>
                              <w:softHyphen/>
                              <w:t>tu PDF na jeho Účtu v Zákaznickém portálu a současně zasllány na emailovou adresu Zákaznlka, namiste zasllánl prostřednictvím pro</w:t>
                            </w:r>
                            <w:r>
                              <w:rPr>
                                <w:rFonts w:ascii="Arial" w:eastAsia="Arial" w:hAnsi="Arial" w:cs="Arial"/>
                                <w:sz w:val="14"/>
                                <w:szCs w:val="14"/>
                              </w:rPr>
                              <w:softHyphen/>
                              <w:t xml:space="preserve">vozovatele poštovnlch služeb. Faktura je v takovém </w:t>
                            </w:r>
                            <w:r>
                              <w:rPr>
                                <w:w w:val="92"/>
                                <w:sz w:val="16"/>
                                <w:szCs w:val="16"/>
                              </w:rPr>
                              <w:t xml:space="preserve">případě </w:t>
                            </w:r>
                            <w:r>
                              <w:rPr>
                                <w:rFonts w:ascii="Arial" w:eastAsia="Arial" w:hAnsi="Arial" w:cs="Arial"/>
                                <w:sz w:val="14"/>
                                <w:szCs w:val="14"/>
                              </w:rPr>
                              <w:t>doruče</w:t>
                            </w:r>
                            <w:r>
                              <w:rPr>
                                <w:rFonts w:ascii="Arial" w:eastAsia="Arial" w:hAnsi="Arial" w:cs="Arial"/>
                                <w:sz w:val="14"/>
                                <w:szCs w:val="14"/>
                              </w:rPr>
                              <w:softHyphen/>
                              <w:t xml:space="preserve">na uplynutlm tři dnů od </w:t>
                            </w:r>
                            <w:r>
                              <w:rPr>
                                <w:rFonts w:ascii="Arial" w:eastAsia="Arial" w:hAnsi="Arial" w:cs="Arial"/>
                                <w:sz w:val="14"/>
                                <w:szCs w:val="14"/>
                              </w:rPr>
                              <w:t>jejlho uloženi na Účtu dotyčného Zákaznlka. O uloženi faktury na Zákaznickém účtu může být Zákaznlk automatic</w:t>
                            </w:r>
                            <w:r>
                              <w:rPr>
                                <w:rFonts w:ascii="Arial" w:eastAsia="Arial" w:hAnsi="Arial" w:cs="Arial"/>
                                <w:sz w:val="14"/>
                                <w:szCs w:val="14"/>
                              </w:rPr>
                              <w:softHyphen/>
                              <w:t>ky upozorněn zprávou na mobilnl číslo evidované v Účtu nebo jiným vhodným způsobem. Zákaznlkovi vzniká v souvislosti s užlvánl služby elektronické</w:t>
                            </w:r>
                            <w:r>
                              <w:rPr>
                                <w:rFonts w:ascii="Arial" w:eastAsia="Arial" w:hAnsi="Arial" w:cs="Arial"/>
                                <w:sz w:val="14"/>
                                <w:szCs w:val="14"/>
                              </w:rPr>
                              <w:t xml:space="preserve"> fakturace povinnost pravidelně navštěvovat Zákaznický portál po dobu účinnosti Smlouvy. V přlpadě, že by přesto nedošlo z jakéhokoli důvodu k automatickému upozorněn! Zákazníka na ulo</w:t>
                            </w:r>
                            <w:r>
                              <w:rPr>
                                <w:rFonts w:ascii="Arial" w:eastAsia="Arial" w:hAnsi="Arial" w:cs="Arial"/>
                                <w:sz w:val="14"/>
                                <w:szCs w:val="14"/>
                              </w:rPr>
                              <w:softHyphen/>
                              <w:t xml:space="preserve">žen! faktury, nemá tato skutečnost vliv na doručeni faktury dle tohoto </w:t>
                            </w:r>
                            <w:r>
                              <w:rPr>
                                <w:rFonts w:ascii="Arial" w:eastAsia="Arial" w:hAnsi="Arial" w:cs="Arial"/>
                                <w:sz w:val="14"/>
                                <w:szCs w:val="14"/>
                              </w:rPr>
                              <w:t>bodu. Zákazník je oprávněn deaktivovat službu elektronické fakturace. Deaktivace služby elektronické fakturace nemá vliv na doručeni faktur uložených na Účtu před provedenlm deaktivace a faktury vystavené po jejlm provedeni budou zasllány prostřednictvlm p</w:t>
                            </w:r>
                            <w:r>
                              <w:rPr>
                                <w:rFonts w:ascii="Arial" w:eastAsia="Arial" w:hAnsi="Arial" w:cs="Arial"/>
                                <w:sz w:val="14"/>
                                <w:szCs w:val="14"/>
                              </w:rPr>
                              <w:t>rovozovatele poštov</w:t>
                            </w:r>
                            <w:r>
                              <w:rPr>
                                <w:rFonts w:ascii="Arial" w:eastAsia="Arial" w:hAnsi="Arial" w:cs="Arial"/>
                                <w:sz w:val="14"/>
                                <w:szCs w:val="14"/>
                              </w:rPr>
                              <w:softHyphen/>
                              <w:t>nlch služeb.</w:t>
                            </w:r>
                          </w:p>
                          <w:p w:rsidR="009E2433" w:rsidRDefault="00DB1ED4">
                            <w:pPr>
                              <w:pStyle w:val="Style"/>
                              <w:spacing w:before="56" w:line="182" w:lineRule="atLeast"/>
                              <w:ind w:left="19"/>
                              <w:textAlignment w:val="baseline"/>
                            </w:pPr>
                            <w:r>
                              <w:rPr>
                                <w:sz w:val="16"/>
                                <w:szCs w:val="16"/>
                              </w:rPr>
                              <w:t xml:space="preserve">5. </w:t>
                            </w:r>
                            <w:r>
                              <w:rPr>
                                <w:rFonts w:ascii="Arial" w:eastAsia="Arial" w:hAnsi="Arial" w:cs="Arial"/>
                                <w:sz w:val="14"/>
                                <w:szCs w:val="14"/>
                              </w:rPr>
                              <w:t xml:space="preserve">Obchodnlk nenl omezen v nablzenl jakýchkoli dalšlch služeb a </w:t>
                            </w:r>
                            <w:r>
                              <w:rPr>
                                <w:sz w:val="16"/>
                                <w:szCs w:val="16"/>
                              </w:rPr>
                              <w:t>zpřl</w:t>
                            </w:r>
                            <w:r>
                              <w:rPr>
                                <w:sz w:val="16"/>
                                <w:szCs w:val="16"/>
                              </w:rPr>
                              <w:softHyphen/>
                            </w:r>
                            <w:r>
                              <w:rPr>
                                <w:rFonts w:ascii="Arial" w:eastAsia="Arial" w:hAnsi="Arial" w:cs="Arial"/>
                                <w:sz w:val="14"/>
                                <w:szCs w:val="14"/>
                              </w:rPr>
                              <w:t>stupňován! nových funkci na Zákaznickém portálu.</w:t>
                            </w:r>
                          </w:p>
                          <w:p w:rsidR="009E2433" w:rsidRDefault="00DB1ED4">
                            <w:pPr>
                              <w:pStyle w:val="Style"/>
                              <w:spacing w:before="56" w:line="182" w:lineRule="atLeast"/>
                              <w:ind w:left="9"/>
                              <w:jc w:val="both"/>
                              <w:textAlignment w:val="baseline"/>
                            </w:pPr>
                            <w:r>
                              <w:rPr>
                                <w:sz w:val="16"/>
                                <w:szCs w:val="16"/>
                              </w:rPr>
                              <w:t xml:space="preserve">6. </w:t>
                            </w:r>
                            <w:r>
                              <w:rPr>
                                <w:rFonts w:ascii="Arial" w:eastAsia="Arial" w:hAnsi="Arial" w:cs="Arial"/>
                                <w:sz w:val="14"/>
                                <w:szCs w:val="14"/>
                              </w:rPr>
                              <w:t>Obchodnlk je oprávněn podmlnit přihlašováni na Účet, navrhováni změn Smlouvy či aktivaci některých slu</w:t>
                            </w:r>
                            <w:r>
                              <w:rPr>
                                <w:rFonts w:ascii="Arial" w:eastAsia="Arial" w:hAnsi="Arial" w:cs="Arial"/>
                                <w:sz w:val="14"/>
                                <w:szCs w:val="14"/>
                              </w:rPr>
                              <w:t>žeb Zákaznického portálu za</w:t>
                            </w:r>
                            <w:r>
                              <w:rPr>
                                <w:rFonts w:ascii="Arial" w:eastAsia="Arial" w:hAnsi="Arial" w:cs="Arial"/>
                                <w:sz w:val="14"/>
                                <w:szCs w:val="14"/>
                              </w:rPr>
                              <w:softHyphen/>
                              <w:t>slánlm SMS zprávy s ověřovacím kódem, který bude nutné pro tyto účely do Zákaznického portálu zadat či jiným vhodným způsobem ově</w:t>
                            </w:r>
                            <w:r>
                              <w:rPr>
                                <w:rFonts w:ascii="Arial" w:eastAsia="Arial" w:hAnsi="Arial" w:cs="Arial"/>
                                <w:sz w:val="14"/>
                                <w:szCs w:val="14"/>
                              </w:rPr>
                              <w:softHyphen/>
                              <w:t>řovat totožnost Zákaznlka. Obchodnlk je také oprávněn požadovat po Zákaznlkovi pro tyto účely dolo</w:t>
                            </w:r>
                            <w:r>
                              <w:rPr>
                                <w:rFonts w:ascii="Arial" w:eastAsia="Arial" w:hAnsi="Arial" w:cs="Arial"/>
                                <w:sz w:val="14"/>
                                <w:szCs w:val="14"/>
                              </w:rPr>
                              <w:t>ženi úřednlch dokladů, považuje-li to pro dané jednánl za potřebné.</w:t>
                            </w:r>
                          </w:p>
                          <w:p w:rsidR="009E2433" w:rsidRDefault="00DB1ED4">
                            <w:pPr>
                              <w:pStyle w:val="Style"/>
                              <w:spacing w:line="240" w:lineRule="atLeast"/>
                              <w:ind w:left="9"/>
                              <w:textAlignment w:val="baseline"/>
                            </w:pPr>
                            <w:r>
                              <w:rPr>
                                <w:rFonts w:ascii="Arial" w:eastAsia="Arial" w:hAnsi="Arial" w:cs="Arial"/>
                                <w:b/>
                                <w:sz w:val="14"/>
                                <w:szCs w:val="14"/>
                              </w:rPr>
                              <w:t>Zabezpečení a odpovědnost</w:t>
                            </w:r>
                          </w:p>
                          <w:p w:rsidR="009E2433" w:rsidRDefault="00DB1ED4">
                            <w:pPr>
                              <w:pStyle w:val="Style"/>
                              <w:spacing w:before="56" w:line="182" w:lineRule="atLeast"/>
                              <w:ind w:left="9"/>
                              <w:jc w:val="both"/>
                              <w:textAlignment w:val="baseline"/>
                            </w:pPr>
                            <w:r>
                              <w:rPr>
                                <w:sz w:val="16"/>
                                <w:szCs w:val="16"/>
                              </w:rPr>
                              <w:t xml:space="preserve">7. </w:t>
                            </w:r>
                            <w:r>
                              <w:rPr>
                                <w:rFonts w:ascii="Arial" w:eastAsia="Arial" w:hAnsi="Arial" w:cs="Arial"/>
                                <w:sz w:val="14"/>
                                <w:szCs w:val="14"/>
                              </w:rPr>
                              <w:t>Obchodník je povinen technicky zabezpečit ochranu a důvěrnost údajů obsažených na Účtech Zákaznického portálu. Zákaznlk je po</w:t>
                            </w:r>
                            <w:r>
                              <w:rPr>
                                <w:rFonts w:ascii="Arial" w:eastAsia="Arial" w:hAnsi="Arial" w:cs="Arial"/>
                                <w:sz w:val="14"/>
                                <w:szCs w:val="14"/>
                              </w:rPr>
                              <w:softHyphen/>
                              <w:t xml:space="preserve">vinen zabezpečit </w:t>
                            </w:r>
                            <w:r>
                              <w:rPr>
                                <w:sz w:val="15"/>
                                <w:szCs w:val="15"/>
                              </w:rPr>
                              <w:t xml:space="preserve">přihlašovací </w:t>
                            </w:r>
                            <w:r>
                              <w:rPr>
                                <w:rFonts w:ascii="Arial" w:eastAsia="Arial" w:hAnsi="Arial" w:cs="Arial"/>
                                <w:sz w:val="14"/>
                                <w:szCs w:val="14"/>
                              </w:rPr>
                              <w:t>úda</w:t>
                            </w:r>
                            <w:r>
                              <w:rPr>
                                <w:rFonts w:ascii="Arial" w:eastAsia="Arial" w:hAnsi="Arial" w:cs="Arial"/>
                                <w:sz w:val="14"/>
                                <w:szCs w:val="14"/>
                              </w:rPr>
                              <w:t>je k Účtu a datové nosiče, na nichž jsou tyto údaje a veškeré s nimi souvisejlcl údaje uloženy takovým způsobem, aby nemohly být zneužity neoprávněnými osobami. Za tímto účelem Zákazník učinl veškerá nezbytná opatřeni, která lze po něm rozumně požadovat. O</w:t>
                            </w:r>
                            <w:r>
                              <w:rPr>
                                <w:rFonts w:ascii="Arial" w:eastAsia="Arial" w:hAnsi="Arial" w:cs="Arial"/>
                                <w:sz w:val="14"/>
                                <w:szCs w:val="14"/>
                              </w:rPr>
                              <w:t>bchodník neodpovldá za zneužíti přihlašo</w:t>
                            </w:r>
                            <w:r>
                              <w:rPr>
                                <w:rFonts w:ascii="Arial" w:eastAsia="Arial" w:hAnsi="Arial" w:cs="Arial"/>
                                <w:sz w:val="14"/>
                                <w:szCs w:val="14"/>
                              </w:rPr>
                              <w:softHyphen/>
                            </w:r>
                            <w:r>
                              <w:rPr>
                                <w:rFonts w:ascii="Arial" w:eastAsia="Arial" w:hAnsi="Arial" w:cs="Arial"/>
                                <w:w w:val="92"/>
                                <w:sz w:val="16"/>
                                <w:szCs w:val="16"/>
                              </w:rPr>
                              <w:t xml:space="preserve">vacích </w:t>
                            </w:r>
                            <w:r>
                              <w:rPr>
                                <w:rFonts w:ascii="Arial" w:eastAsia="Arial" w:hAnsi="Arial" w:cs="Arial"/>
                                <w:sz w:val="14"/>
                                <w:szCs w:val="14"/>
                              </w:rPr>
                              <w:t>údajů k Účtu neoprávněnou osobou. Jakmile se Zákaznlk dozvi o zneužiti nebo o možnosti zneužiti jeho přihlašovacích údajů, je tuto skutečnost povinen okamžitě nahlásit Obchodnlkovi.</w:t>
                            </w:r>
                          </w:p>
                          <w:p w:rsidR="009E2433" w:rsidRDefault="00DB1ED4">
                            <w:pPr>
                              <w:pStyle w:val="Style"/>
                              <w:spacing w:before="56" w:line="182" w:lineRule="atLeast"/>
                              <w:ind w:left="9"/>
                              <w:jc w:val="both"/>
                              <w:textAlignment w:val="baseline"/>
                            </w:pPr>
                            <w:r>
                              <w:rPr>
                                <w:sz w:val="16"/>
                                <w:szCs w:val="16"/>
                              </w:rPr>
                              <w:t xml:space="preserve">8. </w:t>
                            </w:r>
                            <w:r>
                              <w:rPr>
                                <w:rFonts w:ascii="Arial" w:eastAsia="Arial" w:hAnsi="Arial" w:cs="Arial"/>
                                <w:sz w:val="14"/>
                                <w:szCs w:val="14"/>
                              </w:rPr>
                              <w:t>Dojde-li k zániku Smlou</w:t>
                            </w:r>
                            <w:r>
                              <w:rPr>
                                <w:rFonts w:ascii="Arial" w:eastAsia="Arial" w:hAnsi="Arial" w:cs="Arial"/>
                                <w:sz w:val="14"/>
                                <w:szCs w:val="14"/>
                              </w:rPr>
                              <w:t xml:space="preserve">vy, Zákaznlk bude moci Zákaznický portál užlvat ještě </w:t>
                            </w:r>
                            <w:r>
                              <w:rPr>
                                <w:sz w:val="16"/>
                                <w:szCs w:val="16"/>
                              </w:rPr>
                              <w:t xml:space="preserve">12 </w:t>
                            </w:r>
                            <w:r>
                              <w:rPr>
                                <w:rFonts w:ascii="Arial" w:eastAsia="Arial" w:hAnsi="Arial" w:cs="Arial"/>
                                <w:sz w:val="14"/>
                                <w:szCs w:val="14"/>
                              </w:rPr>
                              <w:t>měslců od zániku Smlouvy. Zákaznlk může kdykoliv použlvánl Zákaznického portálu ukončit, je však povinen tuto skuteč</w:t>
                            </w:r>
                            <w:r>
                              <w:rPr>
                                <w:rFonts w:ascii="Arial" w:eastAsia="Arial" w:hAnsi="Arial" w:cs="Arial"/>
                                <w:sz w:val="14"/>
                                <w:szCs w:val="14"/>
                              </w:rPr>
                              <w:softHyphen/>
                              <w:t>nost bez zbytečného odkladu písemně oznámit Obchodnlkovi.</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9_2" o:spid="_x0000_s1072" type="#_x0000_t202" style="position:absolute;margin-left:253.7pt;margin-top:.45pt;width:241.05pt;height:703.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" filled="f" stroked="f">
                <v:fill opacity="0"/>
                <v:stroke joinstyle="round"/>
                <v:textbox style="mso-fit-shape-to-text:t" inset="0,0,2.5pt,0">
                  <w:txbxContent>
                    <w:p w:rsidR="009E2433" w:rsidRDefault="00DB1ED4">
                      <w:pPr>
                        <w:pStyle w:val="Style"/>
                        <w:spacing w:line="240" w:lineRule="atLeast"/>
                        <w:ind w:left="379" w:right="1598"/>
                        <w:textAlignment w:val="baseline"/>
                      </w:pPr>
                      <w:r>
                        <w:rPr>
                          <w:rFonts w:ascii="Arial" w:eastAsia="Arial" w:hAnsi="Arial" w:cs="Arial"/>
                          <w:sz w:val="14"/>
                          <w:szCs w:val="14"/>
                        </w:rPr>
                        <w:t>aa) smluvnl a kontaktní údaje Zákaznlka, ab) fakturačnl údaje,</w:t>
                      </w:r>
                    </w:p>
                    <w:p w:rsidR="009E2433" w:rsidRDefault="00DB1ED4">
                      <w:pPr>
                        <w:pStyle w:val="Style"/>
                        <w:spacing w:line="244" w:lineRule="atLeast"/>
                        <w:ind w:left="379" w:right="696"/>
                        <w:textAlignment w:val="baseline"/>
                      </w:pPr>
                      <w:r>
                        <w:rPr>
                          <w:rFonts w:ascii="Arial" w:eastAsia="Arial" w:hAnsi="Arial" w:cs="Arial"/>
                          <w:sz w:val="14"/>
                          <w:szCs w:val="14"/>
                        </w:rPr>
                        <w:t>ac) údaje týkajlcl se odběrného mlsta/odběmých míst, ad) doba trvání Smlouvy,</w:t>
                      </w:r>
                    </w:p>
                    <w:p w:rsidR="009E2433" w:rsidRDefault="00DB1ED4">
                      <w:pPr>
                        <w:pStyle w:val="Style"/>
                        <w:spacing w:before="3" w:line="235" w:lineRule="atLeast"/>
                        <w:ind w:left="384" w:right="254"/>
                        <w:textAlignment w:val="baseline"/>
                      </w:pPr>
                      <w:r>
                        <w:rPr>
                          <w:rFonts w:ascii="Arial" w:eastAsia="Arial" w:hAnsi="Arial" w:cs="Arial"/>
                          <w:sz w:val="14"/>
                          <w:szCs w:val="14"/>
                        </w:rPr>
                        <w:t xml:space="preserve">ae) druh čerpaného cenového produktu a doba jeho čerpáni, af) </w:t>
                      </w:r>
                      <w:r>
                        <w:rPr>
                          <w:rFonts w:ascii="Arial" w:eastAsia="Arial" w:hAnsi="Arial" w:cs="Arial"/>
                          <w:sz w:val="14"/>
                          <w:szCs w:val="14"/>
                        </w:rPr>
                        <w:t>splátkové dohody.</w:t>
                      </w:r>
                    </w:p>
                    <w:p w:rsidR="009E2433" w:rsidRDefault="00DB1ED4">
                      <w:pPr>
                        <w:pStyle w:val="Style"/>
                        <w:numPr>
                          <w:ilvl w:val="0"/>
                          <w:numId w:val="24"/>
                        </w:numPr>
                        <w:spacing w:before="51" w:line="182" w:lineRule="atLeast"/>
                        <w:ind w:left="393" w:hanging="168"/>
                        <w:jc w:val="both"/>
                        <w:textAlignment w:val="baseline"/>
                      </w:pPr>
                      <w:r>
                        <w:rPr>
                          <w:rFonts w:ascii="Arial" w:eastAsia="Arial" w:hAnsi="Arial" w:cs="Arial"/>
                          <w:sz w:val="14"/>
                          <w:szCs w:val="14"/>
                        </w:rPr>
                        <w:t xml:space="preserve">oznamovacl povahy, které Zákaznlkovi </w:t>
                      </w:r>
                      <w:r>
                        <w:rPr>
                          <w:w w:val="81"/>
                          <w:sz w:val="18"/>
                          <w:szCs w:val="18"/>
                        </w:rPr>
                        <w:t xml:space="preserve">umožňují </w:t>
                      </w:r>
                      <w:r>
                        <w:rPr>
                          <w:rFonts w:ascii="Arial" w:eastAsia="Arial" w:hAnsi="Arial" w:cs="Arial"/>
                          <w:sz w:val="14"/>
                          <w:szCs w:val="14"/>
                        </w:rPr>
                        <w:t>oznamovat Ob</w:t>
                      </w:r>
                      <w:r>
                        <w:rPr>
                          <w:rFonts w:ascii="Arial" w:eastAsia="Arial" w:hAnsi="Arial" w:cs="Arial"/>
                          <w:sz w:val="14"/>
                          <w:szCs w:val="14"/>
                        </w:rPr>
                        <w:softHyphen/>
                        <w:t>chodníkovi změny údajů uvedených ve Smlouvě, které nemajl vliv na jejl změny, například změny:</w:t>
                      </w:r>
                    </w:p>
                    <w:p w:rsidR="009E2433" w:rsidRDefault="00DB1ED4">
                      <w:pPr>
                        <w:pStyle w:val="Style"/>
                        <w:spacing w:line="240" w:lineRule="atLeast"/>
                        <w:ind w:left="393"/>
                        <w:textAlignment w:val="baseline"/>
                      </w:pPr>
                      <w:r>
                        <w:rPr>
                          <w:rFonts w:ascii="Arial" w:eastAsia="Arial" w:hAnsi="Arial" w:cs="Arial"/>
                          <w:sz w:val="14"/>
                          <w:szCs w:val="14"/>
                        </w:rPr>
                        <w:t>ba) identifikačnlch údajů,</w:t>
                      </w:r>
                    </w:p>
                    <w:p w:rsidR="009E2433" w:rsidRDefault="00DB1ED4">
                      <w:pPr>
                        <w:pStyle w:val="Style"/>
                        <w:spacing w:line="240" w:lineRule="atLeast"/>
                        <w:ind w:left="393"/>
                        <w:textAlignment w:val="baseline"/>
                      </w:pPr>
                      <w:r>
                        <w:rPr>
                          <w:rFonts w:ascii="Arial" w:eastAsia="Arial" w:hAnsi="Arial" w:cs="Arial"/>
                          <w:sz w:val="14"/>
                          <w:szCs w:val="14"/>
                        </w:rPr>
                        <w:t>bb) zasllaclch adres,</w:t>
                      </w:r>
                    </w:p>
                    <w:p w:rsidR="009E2433" w:rsidRDefault="00DB1ED4">
                      <w:pPr>
                        <w:pStyle w:val="Style"/>
                        <w:spacing w:line="240" w:lineRule="atLeast"/>
                        <w:ind w:left="393"/>
                        <w:textAlignment w:val="baseline"/>
                      </w:pPr>
                      <w:r>
                        <w:rPr>
                          <w:rFonts w:ascii="Arial" w:eastAsia="Arial" w:hAnsi="Arial" w:cs="Arial"/>
                          <w:sz w:val="14"/>
                          <w:szCs w:val="14"/>
                        </w:rPr>
                        <w:t>bc) bankovnlch spojeni,</w:t>
                      </w:r>
                    </w:p>
                    <w:p w:rsidR="009E2433" w:rsidRDefault="00DB1ED4">
                      <w:pPr>
                        <w:pStyle w:val="Style"/>
                        <w:spacing w:line="240" w:lineRule="atLeast"/>
                        <w:ind w:left="393"/>
                        <w:textAlignment w:val="baseline"/>
                      </w:pPr>
                      <w:r>
                        <w:rPr>
                          <w:rFonts w:ascii="Arial" w:eastAsia="Arial" w:hAnsi="Arial" w:cs="Arial"/>
                          <w:sz w:val="14"/>
                          <w:szCs w:val="14"/>
                        </w:rPr>
                        <w:t>bd) e-mailu</w:t>
                      </w:r>
                      <w:r>
                        <w:rPr>
                          <w:rFonts w:ascii="Arial" w:eastAsia="Arial" w:hAnsi="Arial" w:cs="Arial"/>
                          <w:sz w:val="14"/>
                          <w:szCs w:val="14"/>
                        </w:rPr>
                        <w:t>,</w:t>
                      </w:r>
                    </w:p>
                    <w:p w:rsidR="009E2433" w:rsidRDefault="00DB1ED4">
                      <w:pPr>
                        <w:pStyle w:val="Style"/>
                        <w:spacing w:line="240" w:lineRule="atLeast"/>
                        <w:ind w:left="393"/>
                        <w:textAlignment w:val="baseline"/>
                      </w:pPr>
                      <w:r>
                        <w:rPr>
                          <w:rFonts w:ascii="Arial" w:eastAsia="Arial" w:hAnsi="Arial" w:cs="Arial"/>
                          <w:sz w:val="14"/>
                          <w:szCs w:val="14"/>
                        </w:rPr>
                        <w:t>be) způsobu placeni.</w:t>
                      </w:r>
                    </w:p>
                    <w:p w:rsidR="009E2433" w:rsidRDefault="00DB1ED4">
                      <w:pPr>
                        <w:pStyle w:val="Style"/>
                        <w:numPr>
                          <w:ilvl w:val="0"/>
                          <w:numId w:val="25"/>
                        </w:numPr>
                        <w:spacing w:before="51" w:line="182" w:lineRule="atLeast"/>
                        <w:ind w:left="393" w:hanging="177"/>
                        <w:jc w:val="both"/>
                        <w:textAlignment w:val="baseline"/>
                      </w:pPr>
                      <w:r>
                        <w:rPr>
                          <w:rFonts w:ascii="Arial" w:eastAsia="Arial" w:hAnsi="Arial" w:cs="Arial"/>
                          <w:sz w:val="14"/>
                          <w:szCs w:val="14"/>
                        </w:rPr>
                        <w:t>dispozitivní povahy, které Zákaznlkovi umožni měnit závazkový vztah. Zákaznlk je tak oprávněn zejména navrhovat následujíc! změny Smlouvy:</w:t>
                      </w:r>
                    </w:p>
                    <w:p w:rsidR="009E2433" w:rsidRDefault="00DB1ED4">
                      <w:pPr>
                        <w:pStyle w:val="Style"/>
                        <w:spacing w:line="240" w:lineRule="atLeast"/>
                        <w:ind w:left="393"/>
                        <w:textAlignment w:val="baseline"/>
                      </w:pPr>
                      <w:r>
                        <w:rPr>
                          <w:rFonts w:ascii="Arial" w:eastAsia="Arial" w:hAnsi="Arial" w:cs="Arial"/>
                          <w:sz w:val="14"/>
                          <w:szCs w:val="14"/>
                        </w:rPr>
                        <w:t>ca) změny záloh,</w:t>
                      </w:r>
                    </w:p>
                    <w:p w:rsidR="009E2433" w:rsidRDefault="00DB1ED4">
                      <w:pPr>
                        <w:pStyle w:val="Style"/>
                        <w:spacing w:line="240" w:lineRule="atLeast"/>
                        <w:ind w:left="393"/>
                        <w:textAlignment w:val="baseline"/>
                      </w:pPr>
                      <w:r>
                        <w:rPr>
                          <w:rFonts w:ascii="Arial" w:eastAsia="Arial" w:hAnsi="Arial" w:cs="Arial"/>
                          <w:sz w:val="14"/>
                          <w:szCs w:val="14"/>
                        </w:rPr>
                        <w:t>cb) změnu způsobu doručováni faktury,</w:t>
                      </w:r>
                    </w:p>
                    <w:p w:rsidR="009E2433" w:rsidRDefault="00DB1ED4">
                      <w:pPr>
                        <w:pStyle w:val="Style"/>
                        <w:numPr>
                          <w:ilvl w:val="0"/>
                          <w:numId w:val="26"/>
                        </w:numPr>
                        <w:spacing w:before="56" w:line="182" w:lineRule="atLeast"/>
                        <w:ind w:left="667" w:hanging="264"/>
                        <w:jc w:val="both"/>
                        <w:textAlignment w:val="baseline"/>
                      </w:pPr>
                      <w:r>
                        <w:rPr>
                          <w:rFonts w:ascii="Arial" w:eastAsia="Arial" w:hAnsi="Arial" w:cs="Arial"/>
                          <w:sz w:val="14"/>
                          <w:szCs w:val="14"/>
                        </w:rPr>
                        <w:t xml:space="preserve">změny Smlouvy, které Obchodnlk </w:t>
                      </w:r>
                      <w:r>
                        <w:rPr>
                          <w:rFonts w:ascii="Arial" w:eastAsia="Arial" w:hAnsi="Arial" w:cs="Arial"/>
                          <w:sz w:val="14"/>
                          <w:szCs w:val="14"/>
                        </w:rPr>
                        <w:t>prostřednictvlm Zákaznic</w:t>
                      </w:r>
                      <w:r>
                        <w:rPr>
                          <w:rFonts w:ascii="Arial" w:eastAsia="Arial" w:hAnsi="Arial" w:cs="Arial"/>
                          <w:sz w:val="14"/>
                          <w:szCs w:val="14"/>
                        </w:rPr>
                        <w:softHyphen/>
                        <w:t>kého portálu Zákaznlkům nablzl. Zejména se jedná o Dodat</w:t>
                      </w:r>
                      <w:r>
                        <w:rPr>
                          <w:rFonts w:ascii="Arial" w:eastAsia="Arial" w:hAnsi="Arial" w:cs="Arial"/>
                          <w:sz w:val="14"/>
                          <w:szCs w:val="14"/>
                        </w:rPr>
                        <w:softHyphen/>
                        <w:t>ky na cenové produkty, u kterých docházl též ke změně doby trvánl Smlouvy/Závazku.</w:t>
                      </w:r>
                    </w:p>
                    <w:p w:rsidR="009E2433" w:rsidRDefault="00DB1ED4">
                      <w:pPr>
                        <w:pStyle w:val="Style"/>
                        <w:numPr>
                          <w:ilvl w:val="0"/>
                          <w:numId w:val="27"/>
                        </w:numPr>
                        <w:spacing w:before="51" w:line="182" w:lineRule="atLeast"/>
                        <w:ind w:left="412" w:hanging="177"/>
                        <w:textAlignment w:val="baseline"/>
                      </w:pPr>
                      <w:r>
                        <w:rPr>
                          <w:rFonts w:ascii="Arial" w:eastAsia="Arial" w:hAnsi="Arial" w:cs="Arial"/>
                          <w:sz w:val="14"/>
                          <w:szCs w:val="14"/>
                        </w:rPr>
                        <w:t>zákaznické povahy, které Zákaznlkovi umožni objednat činnosti souvisejlcl s plněnlm Smlouvy</w:t>
                      </w:r>
                      <w:r>
                        <w:rPr>
                          <w:rFonts w:ascii="Arial" w:eastAsia="Arial" w:hAnsi="Arial" w:cs="Arial"/>
                          <w:sz w:val="14"/>
                          <w:szCs w:val="14"/>
                        </w:rPr>
                        <w:t>, jako například</w:t>
                      </w:r>
                    </w:p>
                    <w:p w:rsidR="009E2433" w:rsidRDefault="00DB1ED4">
                      <w:pPr>
                        <w:pStyle w:val="Style"/>
                        <w:spacing w:line="240" w:lineRule="atLeast"/>
                        <w:ind w:left="393"/>
                        <w:textAlignment w:val="baseline"/>
                      </w:pPr>
                      <w:r>
                        <w:rPr>
                          <w:rFonts w:ascii="Arial" w:eastAsia="Arial" w:hAnsi="Arial" w:cs="Arial"/>
                          <w:sz w:val="14"/>
                          <w:szCs w:val="14"/>
                        </w:rPr>
                        <w:t>da) odebrán! plynoměru,</w:t>
                      </w:r>
                    </w:p>
                    <w:p w:rsidR="009E2433" w:rsidRDefault="00DB1ED4">
                      <w:pPr>
                        <w:pStyle w:val="Style"/>
                        <w:spacing w:line="240" w:lineRule="atLeast"/>
                        <w:ind w:left="393"/>
                        <w:textAlignment w:val="baseline"/>
                      </w:pPr>
                      <w:r>
                        <w:rPr>
                          <w:rFonts w:ascii="Arial" w:eastAsia="Arial" w:hAnsi="Arial" w:cs="Arial"/>
                          <w:sz w:val="14"/>
                          <w:szCs w:val="14"/>
                        </w:rPr>
                        <w:t>db) rozšířeni odběru,</w:t>
                      </w:r>
                    </w:p>
                    <w:p w:rsidR="009E2433" w:rsidRDefault="00DB1ED4">
                      <w:pPr>
                        <w:pStyle w:val="Style"/>
                        <w:spacing w:line="240" w:lineRule="atLeast"/>
                        <w:ind w:left="393"/>
                        <w:textAlignment w:val="baseline"/>
                      </w:pPr>
                      <w:r>
                        <w:rPr>
                          <w:rFonts w:ascii="Arial" w:eastAsia="Arial" w:hAnsi="Arial" w:cs="Arial"/>
                          <w:sz w:val="14"/>
                          <w:szCs w:val="14"/>
                        </w:rPr>
                        <w:t>de) připojeni odběrného místa.</w:t>
                      </w:r>
                    </w:p>
                    <w:p w:rsidR="009E2433" w:rsidRDefault="00DB1ED4">
                      <w:pPr>
                        <w:pStyle w:val="Style"/>
                        <w:spacing w:before="56" w:line="182" w:lineRule="atLeast"/>
                        <w:ind w:left="9"/>
                        <w:jc w:val="both"/>
                        <w:textAlignment w:val="baseline"/>
                      </w:pPr>
                      <w:r>
                        <w:rPr>
                          <w:sz w:val="16"/>
                          <w:szCs w:val="16"/>
                        </w:rPr>
                        <w:t xml:space="preserve">4. </w:t>
                      </w:r>
                      <w:r>
                        <w:rPr>
                          <w:rFonts w:ascii="Arial" w:eastAsia="Arial" w:hAnsi="Arial" w:cs="Arial"/>
                          <w:sz w:val="14"/>
                          <w:szCs w:val="14"/>
                        </w:rPr>
                        <w:t>Zákazník může na Zákaznickém portálu zažádat o aktivaci služ</w:t>
                      </w:r>
                      <w:r>
                        <w:rPr>
                          <w:rFonts w:ascii="Arial" w:eastAsia="Arial" w:hAnsi="Arial" w:cs="Arial"/>
                          <w:sz w:val="14"/>
                          <w:szCs w:val="14"/>
                        </w:rPr>
                        <w:softHyphen/>
                        <w:t>by elektronické fakturace, na jejímž základě budou veškeré následně vystavené faktury doručovány Z</w:t>
                      </w:r>
                      <w:r>
                        <w:rPr>
                          <w:rFonts w:ascii="Arial" w:eastAsia="Arial" w:hAnsi="Arial" w:cs="Arial"/>
                          <w:sz w:val="14"/>
                          <w:szCs w:val="14"/>
                        </w:rPr>
                        <w:t>ákazníkovi jejich uloženlm ve formá</w:t>
                      </w:r>
                      <w:r>
                        <w:rPr>
                          <w:rFonts w:ascii="Arial" w:eastAsia="Arial" w:hAnsi="Arial" w:cs="Arial"/>
                          <w:sz w:val="14"/>
                          <w:szCs w:val="14"/>
                        </w:rPr>
                        <w:softHyphen/>
                        <w:t>tu PDF na jeho Účtu v Zákaznickém portálu a současně zasllány na emailovou adresu Zákaznlka, namiste zasllánl prostřednictvím pro</w:t>
                      </w:r>
                      <w:r>
                        <w:rPr>
                          <w:rFonts w:ascii="Arial" w:eastAsia="Arial" w:hAnsi="Arial" w:cs="Arial"/>
                          <w:sz w:val="14"/>
                          <w:szCs w:val="14"/>
                        </w:rPr>
                        <w:softHyphen/>
                        <w:t xml:space="preserve">vozovatele poštovnlch služeb. Faktura je v takovém </w:t>
                      </w:r>
                      <w:r>
                        <w:rPr>
                          <w:w w:val="92"/>
                          <w:sz w:val="16"/>
                          <w:szCs w:val="16"/>
                        </w:rPr>
                        <w:t xml:space="preserve">případě </w:t>
                      </w:r>
                      <w:r>
                        <w:rPr>
                          <w:rFonts w:ascii="Arial" w:eastAsia="Arial" w:hAnsi="Arial" w:cs="Arial"/>
                          <w:sz w:val="14"/>
                          <w:szCs w:val="14"/>
                        </w:rPr>
                        <w:t>doruče</w:t>
                      </w:r>
                      <w:r>
                        <w:rPr>
                          <w:rFonts w:ascii="Arial" w:eastAsia="Arial" w:hAnsi="Arial" w:cs="Arial"/>
                          <w:sz w:val="14"/>
                          <w:szCs w:val="14"/>
                        </w:rPr>
                        <w:softHyphen/>
                        <w:t xml:space="preserve">na uplynutlm tři dnů od </w:t>
                      </w:r>
                      <w:r>
                        <w:rPr>
                          <w:rFonts w:ascii="Arial" w:eastAsia="Arial" w:hAnsi="Arial" w:cs="Arial"/>
                          <w:sz w:val="14"/>
                          <w:szCs w:val="14"/>
                        </w:rPr>
                        <w:t>jejlho uloženi na Účtu dotyčného Zákaznlka. O uloženi faktury na Zákaznickém účtu může být Zákaznlk automatic</w:t>
                      </w:r>
                      <w:r>
                        <w:rPr>
                          <w:rFonts w:ascii="Arial" w:eastAsia="Arial" w:hAnsi="Arial" w:cs="Arial"/>
                          <w:sz w:val="14"/>
                          <w:szCs w:val="14"/>
                        </w:rPr>
                        <w:softHyphen/>
                        <w:t>ky upozorněn zprávou na mobilnl číslo evidované v Účtu nebo jiným vhodným způsobem. Zákaznlkovi vzniká v souvislosti s užlvánl služby elektronické</w:t>
                      </w:r>
                      <w:r>
                        <w:rPr>
                          <w:rFonts w:ascii="Arial" w:eastAsia="Arial" w:hAnsi="Arial" w:cs="Arial"/>
                          <w:sz w:val="14"/>
                          <w:szCs w:val="14"/>
                        </w:rPr>
                        <w:t xml:space="preserve"> fakturace povinnost pravidelně navštěvovat Zákaznický portál po dobu účinnosti Smlouvy. V přlpadě, že by přesto nedošlo z jakéhokoli důvodu k automatickému upozorněn! Zákazníka na ulo</w:t>
                      </w:r>
                      <w:r>
                        <w:rPr>
                          <w:rFonts w:ascii="Arial" w:eastAsia="Arial" w:hAnsi="Arial" w:cs="Arial"/>
                          <w:sz w:val="14"/>
                          <w:szCs w:val="14"/>
                        </w:rPr>
                        <w:softHyphen/>
                        <w:t xml:space="preserve">žen! faktury, nemá tato skutečnost vliv na doručeni faktury dle tohoto </w:t>
                      </w:r>
                      <w:r>
                        <w:rPr>
                          <w:rFonts w:ascii="Arial" w:eastAsia="Arial" w:hAnsi="Arial" w:cs="Arial"/>
                          <w:sz w:val="14"/>
                          <w:szCs w:val="14"/>
                        </w:rPr>
                        <w:t>bodu. Zákazník je oprávněn deaktivovat službu elektronické fakturace. Deaktivace služby elektronické fakturace nemá vliv na doručeni faktur uložených na Účtu před provedenlm deaktivace a faktury vystavené po jejlm provedeni budou zasllány prostřednictvlm p</w:t>
                      </w:r>
                      <w:r>
                        <w:rPr>
                          <w:rFonts w:ascii="Arial" w:eastAsia="Arial" w:hAnsi="Arial" w:cs="Arial"/>
                          <w:sz w:val="14"/>
                          <w:szCs w:val="14"/>
                        </w:rPr>
                        <w:t>rovozovatele poštov</w:t>
                      </w:r>
                      <w:r>
                        <w:rPr>
                          <w:rFonts w:ascii="Arial" w:eastAsia="Arial" w:hAnsi="Arial" w:cs="Arial"/>
                          <w:sz w:val="14"/>
                          <w:szCs w:val="14"/>
                        </w:rPr>
                        <w:softHyphen/>
                        <w:t>nlch služeb.</w:t>
                      </w:r>
                    </w:p>
                    <w:p w:rsidR="009E2433" w:rsidRDefault="00DB1ED4">
                      <w:pPr>
                        <w:pStyle w:val="Style"/>
                        <w:spacing w:before="56" w:line="182" w:lineRule="atLeast"/>
                        <w:ind w:left="19"/>
                        <w:textAlignment w:val="baseline"/>
                      </w:pPr>
                      <w:r>
                        <w:rPr>
                          <w:sz w:val="16"/>
                          <w:szCs w:val="16"/>
                        </w:rPr>
                        <w:t xml:space="preserve">5. </w:t>
                      </w:r>
                      <w:r>
                        <w:rPr>
                          <w:rFonts w:ascii="Arial" w:eastAsia="Arial" w:hAnsi="Arial" w:cs="Arial"/>
                          <w:sz w:val="14"/>
                          <w:szCs w:val="14"/>
                        </w:rPr>
                        <w:t xml:space="preserve">Obchodnlk nenl omezen v nablzenl jakýchkoli dalšlch služeb a </w:t>
                      </w:r>
                      <w:r>
                        <w:rPr>
                          <w:sz w:val="16"/>
                          <w:szCs w:val="16"/>
                        </w:rPr>
                        <w:t>zpřl</w:t>
                      </w:r>
                      <w:r>
                        <w:rPr>
                          <w:sz w:val="16"/>
                          <w:szCs w:val="16"/>
                        </w:rPr>
                        <w:softHyphen/>
                      </w:r>
                      <w:r>
                        <w:rPr>
                          <w:rFonts w:ascii="Arial" w:eastAsia="Arial" w:hAnsi="Arial" w:cs="Arial"/>
                          <w:sz w:val="14"/>
                          <w:szCs w:val="14"/>
                        </w:rPr>
                        <w:t>stupňován! nových funkci na Zákaznickém portálu.</w:t>
                      </w:r>
                    </w:p>
                    <w:p w:rsidR="009E2433" w:rsidRDefault="00DB1ED4">
                      <w:pPr>
                        <w:pStyle w:val="Style"/>
                        <w:spacing w:before="56" w:line="182" w:lineRule="atLeast"/>
                        <w:ind w:left="9"/>
                        <w:jc w:val="both"/>
                        <w:textAlignment w:val="baseline"/>
                      </w:pPr>
                      <w:r>
                        <w:rPr>
                          <w:sz w:val="16"/>
                          <w:szCs w:val="16"/>
                        </w:rPr>
                        <w:t xml:space="preserve">6. </w:t>
                      </w:r>
                      <w:r>
                        <w:rPr>
                          <w:rFonts w:ascii="Arial" w:eastAsia="Arial" w:hAnsi="Arial" w:cs="Arial"/>
                          <w:sz w:val="14"/>
                          <w:szCs w:val="14"/>
                        </w:rPr>
                        <w:t>Obchodnlk je oprávněn podmlnit přihlašováni na Účet, navrhováni změn Smlouvy či aktivaci některých slu</w:t>
                      </w:r>
                      <w:r>
                        <w:rPr>
                          <w:rFonts w:ascii="Arial" w:eastAsia="Arial" w:hAnsi="Arial" w:cs="Arial"/>
                          <w:sz w:val="14"/>
                          <w:szCs w:val="14"/>
                        </w:rPr>
                        <w:t>žeb Zákaznického portálu za</w:t>
                      </w:r>
                      <w:r>
                        <w:rPr>
                          <w:rFonts w:ascii="Arial" w:eastAsia="Arial" w:hAnsi="Arial" w:cs="Arial"/>
                          <w:sz w:val="14"/>
                          <w:szCs w:val="14"/>
                        </w:rPr>
                        <w:softHyphen/>
                        <w:t>slánlm SMS zprávy s ověřovacím kódem, který bude nutné pro tyto účely do Zákaznického portálu zadat či jiným vhodným způsobem ově</w:t>
                      </w:r>
                      <w:r>
                        <w:rPr>
                          <w:rFonts w:ascii="Arial" w:eastAsia="Arial" w:hAnsi="Arial" w:cs="Arial"/>
                          <w:sz w:val="14"/>
                          <w:szCs w:val="14"/>
                        </w:rPr>
                        <w:softHyphen/>
                        <w:t>řovat totožnost Zákaznlka. Obchodnlk je také oprávněn požadovat po Zákaznlkovi pro tyto účely dolo</w:t>
                      </w:r>
                      <w:r>
                        <w:rPr>
                          <w:rFonts w:ascii="Arial" w:eastAsia="Arial" w:hAnsi="Arial" w:cs="Arial"/>
                          <w:sz w:val="14"/>
                          <w:szCs w:val="14"/>
                        </w:rPr>
                        <w:t>ženi úřednlch dokladů, považuje-li to pro dané jednánl za potřebné.</w:t>
                      </w:r>
                    </w:p>
                    <w:p w:rsidR="009E2433" w:rsidRDefault="00DB1ED4">
                      <w:pPr>
                        <w:pStyle w:val="Style"/>
                        <w:spacing w:line="240" w:lineRule="atLeast"/>
                        <w:ind w:left="9"/>
                        <w:textAlignment w:val="baseline"/>
                      </w:pPr>
                      <w:r>
                        <w:rPr>
                          <w:rFonts w:ascii="Arial" w:eastAsia="Arial" w:hAnsi="Arial" w:cs="Arial"/>
                          <w:b/>
                          <w:sz w:val="14"/>
                          <w:szCs w:val="14"/>
                        </w:rPr>
                        <w:t>Zabezpečení a odpovědnost</w:t>
                      </w:r>
                    </w:p>
                    <w:p w:rsidR="009E2433" w:rsidRDefault="00DB1ED4">
                      <w:pPr>
                        <w:pStyle w:val="Style"/>
                        <w:spacing w:before="56" w:line="182" w:lineRule="atLeast"/>
                        <w:ind w:left="9"/>
                        <w:jc w:val="both"/>
                        <w:textAlignment w:val="baseline"/>
                      </w:pPr>
                      <w:r>
                        <w:rPr>
                          <w:sz w:val="16"/>
                          <w:szCs w:val="16"/>
                        </w:rPr>
                        <w:t xml:space="preserve">7. </w:t>
                      </w:r>
                      <w:r>
                        <w:rPr>
                          <w:rFonts w:ascii="Arial" w:eastAsia="Arial" w:hAnsi="Arial" w:cs="Arial"/>
                          <w:sz w:val="14"/>
                          <w:szCs w:val="14"/>
                        </w:rPr>
                        <w:t>Obchodník je povinen technicky zabezpečit ochranu a důvěrnost údajů obsažených na Účtech Zákaznického portálu. Zákaznlk je po</w:t>
                      </w:r>
                      <w:r>
                        <w:rPr>
                          <w:rFonts w:ascii="Arial" w:eastAsia="Arial" w:hAnsi="Arial" w:cs="Arial"/>
                          <w:sz w:val="14"/>
                          <w:szCs w:val="14"/>
                        </w:rPr>
                        <w:softHyphen/>
                        <w:t xml:space="preserve">vinen zabezpečit </w:t>
                      </w:r>
                      <w:r>
                        <w:rPr>
                          <w:sz w:val="15"/>
                          <w:szCs w:val="15"/>
                        </w:rPr>
                        <w:t xml:space="preserve">přihlašovací </w:t>
                      </w:r>
                      <w:r>
                        <w:rPr>
                          <w:rFonts w:ascii="Arial" w:eastAsia="Arial" w:hAnsi="Arial" w:cs="Arial"/>
                          <w:sz w:val="14"/>
                          <w:szCs w:val="14"/>
                        </w:rPr>
                        <w:t>úda</w:t>
                      </w:r>
                      <w:r>
                        <w:rPr>
                          <w:rFonts w:ascii="Arial" w:eastAsia="Arial" w:hAnsi="Arial" w:cs="Arial"/>
                          <w:sz w:val="14"/>
                          <w:szCs w:val="14"/>
                        </w:rPr>
                        <w:t>je k Účtu a datové nosiče, na nichž jsou tyto údaje a veškeré s nimi souvisejlcl údaje uloženy takovým způsobem, aby nemohly být zneužity neoprávněnými osobami. Za tímto účelem Zákazník učinl veškerá nezbytná opatřeni, která lze po něm rozumně požadovat. O</w:t>
                      </w:r>
                      <w:r>
                        <w:rPr>
                          <w:rFonts w:ascii="Arial" w:eastAsia="Arial" w:hAnsi="Arial" w:cs="Arial"/>
                          <w:sz w:val="14"/>
                          <w:szCs w:val="14"/>
                        </w:rPr>
                        <w:t>bchodník neodpovldá za zneužíti přihlašo</w:t>
                      </w:r>
                      <w:r>
                        <w:rPr>
                          <w:rFonts w:ascii="Arial" w:eastAsia="Arial" w:hAnsi="Arial" w:cs="Arial"/>
                          <w:sz w:val="14"/>
                          <w:szCs w:val="14"/>
                        </w:rPr>
                        <w:softHyphen/>
                      </w:r>
                      <w:r>
                        <w:rPr>
                          <w:rFonts w:ascii="Arial" w:eastAsia="Arial" w:hAnsi="Arial" w:cs="Arial"/>
                          <w:w w:val="92"/>
                          <w:sz w:val="16"/>
                          <w:szCs w:val="16"/>
                        </w:rPr>
                        <w:t xml:space="preserve">vacích </w:t>
                      </w:r>
                      <w:r>
                        <w:rPr>
                          <w:rFonts w:ascii="Arial" w:eastAsia="Arial" w:hAnsi="Arial" w:cs="Arial"/>
                          <w:sz w:val="14"/>
                          <w:szCs w:val="14"/>
                        </w:rPr>
                        <w:t>údajů k Účtu neoprávněnou osobou. Jakmile se Zákaznlk dozvi o zneužiti nebo o možnosti zneužiti jeho přihlašovacích údajů, je tuto skutečnost povinen okamžitě nahlásit Obchodnlkovi.</w:t>
                      </w:r>
                    </w:p>
                    <w:p w:rsidR="009E2433" w:rsidRDefault="00DB1ED4">
                      <w:pPr>
                        <w:pStyle w:val="Style"/>
                        <w:spacing w:before="56" w:line="182" w:lineRule="atLeast"/>
                        <w:ind w:left="9"/>
                        <w:jc w:val="both"/>
                        <w:textAlignment w:val="baseline"/>
                      </w:pPr>
                      <w:r>
                        <w:rPr>
                          <w:sz w:val="16"/>
                          <w:szCs w:val="16"/>
                        </w:rPr>
                        <w:t xml:space="preserve">8. </w:t>
                      </w:r>
                      <w:r>
                        <w:rPr>
                          <w:rFonts w:ascii="Arial" w:eastAsia="Arial" w:hAnsi="Arial" w:cs="Arial"/>
                          <w:sz w:val="14"/>
                          <w:szCs w:val="14"/>
                        </w:rPr>
                        <w:t>Dojde-li k zániku Smlou</w:t>
                      </w:r>
                      <w:r>
                        <w:rPr>
                          <w:rFonts w:ascii="Arial" w:eastAsia="Arial" w:hAnsi="Arial" w:cs="Arial"/>
                          <w:sz w:val="14"/>
                          <w:szCs w:val="14"/>
                        </w:rPr>
                        <w:t xml:space="preserve">vy, Zákaznlk bude moci Zákaznický portál užlvat ještě </w:t>
                      </w:r>
                      <w:r>
                        <w:rPr>
                          <w:sz w:val="16"/>
                          <w:szCs w:val="16"/>
                        </w:rPr>
                        <w:t xml:space="preserve">12 </w:t>
                      </w:r>
                      <w:r>
                        <w:rPr>
                          <w:rFonts w:ascii="Arial" w:eastAsia="Arial" w:hAnsi="Arial" w:cs="Arial"/>
                          <w:sz w:val="14"/>
                          <w:szCs w:val="14"/>
                        </w:rPr>
                        <w:t>měslců od zániku Smlouvy. Zákaznlk může kdykoliv použlvánl Zákaznického portálu ukončit, je však povinen tuto skuteč</w:t>
                      </w:r>
                      <w:r>
                        <w:rPr>
                          <w:rFonts w:ascii="Arial" w:eastAsia="Arial" w:hAnsi="Arial" w:cs="Arial"/>
                          <w:sz w:val="14"/>
                          <w:szCs w:val="14"/>
                        </w:rPr>
                        <w:softHyphen/>
                        <w:t>nost bez zbytečného odkladu písemně oznámit Obchodnlkovi.</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6" name="st_9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273DD" id="st_9_3" o:spid="_x0000_s1026" type="#_x0000_t202"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LYMPBs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8416" behindDoc="0" locked="0" layoutInCell="1" allowOverlap="1">
                <wp:simplePos x="0" y="0"/>
                <wp:positionH relativeFrom="margin">
                  <wp:posOffset>0</wp:posOffset>
                </wp:positionH>
                <wp:positionV relativeFrom="margin">
                  <wp:posOffset>9384665</wp:posOffset>
                </wp:positionV>
                <wp:extent cx="3085465" cy="116840"/>
                <wp:effectExtent l="4445" t="0" r="0" b="0"/>
                <wp:wrapNone/>
                <wp:docPr id="25" name="sh_9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1168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72" w:lineRule="atLeast"/>
                              <w:ind w:left="38"/>
                              <w:textAlignment w:val="baseline"/>
                            </w:pPr>
                            <w:r>
                              <w:rPr>
                                <w:sz w:val="16"/>
                                <w:szCs w:val="16"/>
                              </w:rPr>
                              <w:t>PP-21-9-001-20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9_3" o:spid="_x0000_s1073" type="#_x0000_t202" style="position:absolute;margin-left:0;margin-top:738.95pt;width:242.95pt;height:9.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" filled="f" stroked="f">
                <v:fill opacity="0"/>
                <v:stroke joinstyle="round"/>
                <v:textbox style="mso-fit-shape-to-text:t" inset="0,0,2.5pt,0">
                  <w:txbxContent>
                    <w:p w:rsidR="009E2433" w:rsidRDefault="00DB1ED4">
                      <w:pPr>
                        <w:pStyle w:val="Style"/>
                        <w:spacing w:line="172" w:lineRule="atLeast"/>
                        <w:ind w:left="38"/>
                        <w:textAlignment w:val="baseline"/>
                      </w:pPr>
                      <w:r>
                        <w:rPr>
                          <w:sz w:val="16"/>
                          <w:szCs w:val="16"/>
                        </w:rPr>
                        <w:t>PP-21-9-001-20</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504" w:right="1042" w:bottom="360" w:left="652" w:header="708" w:footer="708" w:gutter="0"/>
          <w:cols w:space="708"/>
        </w:sectPr>
      </w:pPr>
      <w:r>
        <w:br w:type="page"/>
      </w:r>
    </w:p>
    <w:p w:rsidR="009E2433" w:rsidRDefault="00DB1ED4">
      <w:pPr>
        <w:spacing w:line="1" w:lineRule="atLeast"/>
      </w:pPr>
      <w:r>
        <w:rPr>
          <w:noProof/>
          <w:lang w:val="cs-CZ" w:eastAsia="cs-CZ"/>
        </w:rPr>
        <w:lastRenderedPageBreak/>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4" name="st_10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1F13C" id="st_10_0" o:spid="_x0000_s1026" type="#_x0000_t202"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ah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IZs1qE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09440" behindDoc="0" locked="0" layoutInCell="1" allowOverlap="1">
                <wp:simplePos x="0" y="0"/>
                <wp:positionH relativeFrom="margin">
                  <wp:posOffset>6350</wp:posOffset>
                </wp:positionH>
                <wp:positionV relativeFrom="margin">
                  <wp:posOffset>0</wp:posOffset>
                </wp:positionV>
                <wp:extent cx="3128010" cy="6443980"/>
                <wp:effectExtent l="0" t="0" r="635" b="0"/>
                <wp:wrapNone/>
                <wp:docPr id="23" name="sh_10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64439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11" w:lineRule="atLeast"/>
                              <w:ind w:left="1281"/>
                              <w:textAlignment w:val="baseline"/>
                            </w:pPr>
                            <w:r>
                              <w:rPr>
                                <w:rFonts w:ascii="Arial" w:eastAsia="Arial" w:hAnsi="Arial" w:cs="Arial"/>
                                <w:b/>
                                <w:sz w:val="18"/>
                                <w:szCs w:val="18"/>
                              </w:rPr>
                              <w:t>Článek XIII. Osobní údaje</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1. Obchodnlk cti a respektuje nejvyšší standardy ochrany osobních údajů a nakládá s osobními údaji Zákazníka výhradně v souladu s </w:t>
                            </w:r>
                            <w:r>
                              <w:rPr>
                                <w:rFonts w:ascii="Arial" w:eastAsia="Arial" w:hAnsi="Arial" w:cs="Arial"/>
                                <w:w w:val="92"/>
                                <w:sz w:val="15"/>
                                <w:szCs w:val="15"/>
                              </w:rPr>
                              <w:t xml:space="preserve">přlslušnýml </w:t>
                            </w:r>
                            <w:r>
                              <w:rPr>
                                <w:rFonts w:ascii="Arial" w:eastAsia="Arial" w:hAnsi="Arial" w:cs="Arial"/>
                                <w:sz w:val="15"/>
                                <w:szCs w:val="15"/>
                              </w:rPr>
                              <w:t xml:space="preserve">právními </w:t>
                            </w:r>
                            <w:r>
                              <w:rPr>
                                <w:rFonts w:ascii="Arial" w:eastAsia="Arial" w:hAnsi="Arial" w:cs="Arial"/>
                                <w:w w:val="92"/>
                                <w:sz w:val="15"/>
                                <w:szCs w:val="15"/>
                              </w:rPr>
                              <w:t xml:space="preserve">předpisy, </w:t>
                            </w:r>
                            <w:r>
                              <w:rPr>
                                <w:rFonts w:ascii="Arial" w:eastAsia="Arial" w:hAnsi="Arial" w:cs="Arial"/>
                                <w:sz w:val="15"/>
                                <w:szCs w:val="15"/>
                              </w:rPr>
                              <w:t>zejména v souladu s obecným nařlzením o ochraně</w:t>
                            </w:r>
                            <w:r>
                              <w:rPr>
                                <w:rFonts w:ascii="Arial" w:eastAsia="Arial" w:hAnsi="Arial" w:cs="Arial"/>
                                <w:sz w:val="15"/>
                                <w:szCs w:val="15"/>
                              </w:rPr>
                              <w:t xml:space="preserve"> osobních údajů.</w:t>
                            </w:r>
                          </w:p>
                          <w:p w:rsidR="009E2433" w:rsidRDefault="00DB1ED4">
                            <w:pPr>
                              <w:pStyle w:val="Style"/>
                              <w:spacing w:before="13" w:line="182" w:lineRule="atLeast"/>
                              <w:ind w:left="72" w:right="38"/>
                              <w:jc w:val="both"/>
                              <w:textAlignment w:val="baseline"/>
                            </w:pPr>
                            <w:r>
                              <w:rPr>
                                <w:rFonts w:ascii="Arial" w:eastAsia="Arial" w:hAnsi="Arial" w:cs="Arial"/>
                                <w:sz w:val="15"/>
                                <w:szCs w:val="15"/>
                              </w:rPr>
                              <w:t>2. Zákazník v té souvislosti bere na vědomi, že poskytnuti jeho osobních údajů je smluvním a z části i zákonným požadavkem, a má proto povinnost své osobní údaje poskytnout, a že Obchodnlk zpracovává osobní údaje Zákazníka způsobem, v rozs</w:t>
                            </w:r>
                            <w:r>
                              <w:rPr>
                                <w:rFonts w:ascii="Arial" w:eastAsia="Arial" w:hAnsi="Arial" w:cs="Arial"/>
                                <w:sz w:val="15"/>
                                <w:szCs w:val="15"/>
                              </w:rPr>
                              <w:t xml:space="preserve">ahu a za podmínek uvedených v dokumentu Informace o zpracováni osobních údajů (.,Informace"), se kterým měl Zákaznlk možnost se seznámit, a to ve zněnl aktuálním ke dni </w:t>
                            </w:r>
                            <w:r>
                              <w:rPr>
                                <w:rFonts w:ascii="Arial" w:eastAsia="Arial" w:hAnsi="Arial" w:cs="Arial"/>
                                <w:w w:val="91"/>
                                <w:sz w:val="16"/>
                                <w:szCs w:val="16"/>
                              </w:rPr>
                              <w:t xml:space="preserve">uzavření </w:t>
                            </w:r>
                            <w:r>
                              <w:rPr>
                                <w:rFonts w:ascii="Arial" w:eastAsia="Arial" w:hAnsi="Arial" w:cs="Arial"/>
                                <w:sz w:val="15"/>
                                <w:szCs w:val="15"/>
                              </w:rPr>
                              <w:t>Smlouvy.</w:t>
                            </w:r>
                          </w:p>
                          <w:p w:rsidR="009E2433" w:rsidRDefault="00DB1ED4">
                            <w:pPr>
                              <w:pStyle w:val="Style"/>
                              <w:spacing w:before="13" w:line="182" w:lineRule="atLeast"/>
                              <w:ind w:left="72" w:right="38"/>
                              <w:jc w:val="both"/>
                              <w:textAlignment w:val="baseline"/>
                            </w:pPr>
                            <w:r>
                              <w:rPr>
                                <w:rFonts w:ascii="Arial" w:eastAsia="Arial" w:hAnsi="Arial" w:cs="Arial"/>
                                <w:sz w:val="15"/>
                                <w:szCs w:val="15"/>
                              </w:rPr>
                              <w:t>3. Zákazník byl dále informován, že aktuální zněnf Informace je kdyko</w:t>
                            </w:r>
                            <w:r>
                              <w:rPr>
                                <w:rFonts w:ascii="Arial" w:eastAsia="Arial" w:hAnsi="Arial" w:cs="Arial"/>
                                <w:sz w:val="15"/>
                                <w:szCs w:val="15"/>
                              </w:rPr>
                              <w:t xml:space="preserve">liv dostupné na webové adrese </w:t>
                            </w:r>
                            <w:hyperlink r:id="rId22">
                              <w:r>
                                <w:rPr>
                                  <w:rFonts w:ascii="Arial" w:eastAsia="Arial" w:hAnsi="Arial" w:cs="Arial"/>
                                  <w:color w:val="0000FF"/>
                                  <w:sz w:val="15"/>
                                  <w:szCs w:val="15"/>
                                  <w:u w:val="single"/>
                                </w:rPr>
                                <w:t>www.ppas.cz/info</w:t>
                              </w:r>
                            </w:hyperlink>
                            <w:r>
                              <w:rPr>
                                <w:rFonts w:ascii="Arial" w:eastAsia="Arial" w:hAnsi="Arial" w:cs="Arial"/>
                                <w:sz w:val="15"/>
                                <w:szCs w:val="15"/>
                              </w:rPr>
                              <w:t>a dále na vyžádáni v obchodnlch kancelárfch Obchodnlka.</w:t>
                            </w:r>
                          </w:p>
                          <w:p w:rsidR="009E2433" w:rsidRDefault="00DB1ED4">
                            <w:pPr>
                              <w:pStyle w:val="Style"/>
                              <w:spacing w:before="13" w:line="182" w:lineRule="atLeast"/>
                              <w:ind w:left="72" w:right="38"/>
                              <w:jc w:val="both"/>
                              <w:textAlignment w:val="baseline"/>
                            </w:pPr>
                            <w:r>
                              <w:rPr>
                                <w:rFonts w:ascii="Arial" w:eastAsia="Arial" w:hAnsi="Arial" w:cs="Arial"/>
                                <w:b/>
                                <w:sz w:val="14"/>
                                <w:szCs w:val="14"/>
                              </w:rPr>
                              <w:t xml:space="preserve">4 </w:t>
                            </w:r>
                            <w:r>
                              <w:rPr>
                                <w:rFonts w:ascii="Arial" w:eastAsia="Arial" w:hAnsi="Arial" w:cs="Arial"/>
                                <w:sz w:val="15"/>
                                <w:szCs w:val="15"/>
                              </w:rPr>
                              <w:t xml:space="preserve">Zákazník byl rovněž poučen o svých právech v souvislosti se zpracováním osobnlch údajů, zejména o svém právu </w:t>
                            </w:r>
                            <w:r>
                              <w:rPr>
                                <w:rFonts w:ascii="Arial" w:eastAsia="Arial" w:hAnsi="Arial" w:cs="Arial"/>
                                <w:sz w:val="15"/>
                                <w:szCs w:val="15"/>
                              </w:rPr>
                              <w:t>odvolat souhlas, je-li zpracováni založeno na souhlasu, nebo o právu vznést námitku.</w:t>
                            </w:r>
                          </w:p>
                          <w:p w:rsidR="009E2433" w:rsidRDefault="00DB1ED4">
                            <w:pPr>
                              <w:pStyle w:val="Style"/>
                              <w:spacing w:line="345" w:lineRule="atLeast"/>
                              <w:ind w:left="1147"/>
                              <w:textAlignment w:val="baseline"/>
                            </w:pPr>
                            <w:r>
                              <w:rPr>
                                <w:rFonts w:ascii="Arial" w:eastAsia="Arial" w:hAnsi="Arial" w:cs="Arial"/>
                                <w:b/>
                                <w:sz w:val="18"/>
                                <w:szCs w:val="18"/>
                              </w:rPr>
                              <w:t>Článek XIV. Ostatní ujednání</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1. Smluvní strany se zavazuji, že neposkytnou Smlouvu jako celek či jejf část, která nenl </w:t>
                            </w:r>
                            <w:r>
                              <w:rPr>
                                <w:rFonts w:ascii="Arial" w:eastAsia="Arial" w:hAnsi="Arial" w:cs="Arial"/>
                                <w:w w:val="90"/>
                                <w:sz w:val="16"/>
                                <w:szCs w:val="16"/>
                              </w:rPr>
                              <w:t xml:space="preserve">veřejně </w:t>
                            </w:r>
                            <w:r>
                              <w:rPr>
                                <w:rFonts w:ascii="Arial" w:eastAsia="Arial" w:hAnsi="Arial" w:cs="Arial"/>
                                <w:sz w:val="15"/>
                                <w:szCs w:val="15"/>
                              </w:rPr>
                              <w:t xml:space="preserve">známa, a ani neposkytnou informace v nf </w:t>
                            </w:r>
                            <w:r>
                              <w:rPr>
                                <w:rFonts w:ascii="Arial" w:eastAsia="Arial" w:hAnsi="Arial" w:cs="Arial"/>
                                <w:sz w:val="15"/>
                                <w:szCs w:val="15"/>
                              </w:rPr>
                              <w:t xml:space="preserve">obsažené třel! osobě bez předchozího plsemného souhlasu druhé smluvní strany. Tento závazek se netýká </w:t>
                            </w:r>
                            <w:r>
                              <w:rPr>
                                <w:rFonts w:ascii="Arial" w:eastAsia="Arial" w:hAnsi="Arial" w:cs="Arial"/>
                                <w:w w:val="92"/>
                                <w:sz w:val="15"/>
                                <w:szCs w:val="15"/>
                              </w:rPr>
                              <w:t xml:space="preserve">přřpadu, </w:t>
                            </w:r>
                            <w:r>
                              <w:rPr>
                                <w:rFonts w:ascii="Arial" w:eastAsia="Arial" w:hAnsi="Arial" w:cs="Arial"/>
                                <w:sz w:val="15"/>
                                <w:szCs w:val="15"/>
                              </w:rPr>
                              <w:t xml:space="preserve">kdy </w:t>
                            </w:r>
                            <w:r>
                              <w:rPr>
                                <w:rFonts w:ascii="Arial" w:eastAsia="Arial" w:hAnsi="Arial" w:cs="Arial"/>
                                <w:w w:val="92"/>
                                <w:sz w:val="15"/>
                                <w:szCs w:val="15"/>
                              </w:rPr>
                              <w:t xml:space="preserve">zveřejnění </w:t>
                            </w:r>
                            <w:r>
                              <w:rPr>
                                <w:rFonts w:ascii="Arial" w:eastAsia="Arial" w:hAnsi="Arial" w:cs="Arial"/>
                                <w:sz w:val="15"/>
                                <w:szCs w:val="15"/>
                              </w:rPr>
                              <w:t>nebo poskytnuti informaci ířetl osobě určuje smluvnlm stranám obecně zá</w:t>
                            </w:r>
                            <w:r>
                              <w:rPr>
                                <w:rFonts w:ascii="Arial" w:eastAsia="Arial" w:hAnsi="Arial" w:cs="Arial"/>
                                <w:sz w:val="15"/>
                                <w:szCs w:val="15"/>
                              </w:rPr>
                              <w:softHyphen/>
                              <w:t xml:space="preserve">vazný právnl </w:t>
                            </w:r>
                            <w:r>
                              <w:rPr>
                                <w:rFonts w:ascii="Arial" w:eastAsia="Arial" w:hAnsi="Arial" w:cs="Arial"/>
                                <w:w w:val="92"/>
                                <w:sz w:val="15"/>
                                <w:szCs w:val="15"/>
                              </w:rPr>
                              <w:t>předpis.</w:t>
                            </w:r>
                          </w:p>
                          <w:p w:rsidR="009E2433" w:rsidRDefault="00DB1ED4">
                            <w:pPr>
                              <w:pStyle w:val="Style"/>
                              <w:spacing w:before="90" w:line="177" w:lineRule="atLeast"/>
                              <w:ind w:left="14"/>
                              <w:jc w:val="both"/>
                              <w:textAlignment w:val="baseline"/>
                            </w:pPr>
                            <w:r>
                              <w:rPr>
                                <w:rFonts w:ascii="Arial" w:eastAsia="Arial" w:hAnsi="Arial" w:cs="Arial"/>
                                <w:sz w:val="15"/>
                                <w:szCs w:val="15"/>
                              </w:rPr>
                              <w:t>2. Stane-li se některé ustanoveni Sm</w:t>
                            </w:r>
                            <w:r>
                              <w:rPr>
                                <w:rFonts w:ascii="Arial" w:eastAsia="Arial" w:hAnsi="Arial" w:cs="Arial"/>
                                <w:sz w:val="15"/>
                                <w:szCs w:val="15"/>
                              </w:rPr>
                              <w:t>louvy neplatné či neúčinné, nedotýká se to ostatních ustanoveni, která zůstávají platná a účinná a smluvnl strany se zavazují dohodou nahradit ustanoveni neplatné či neúčinné novým ustanovenlm, které nejlépe odpovldá původně za</w:t>
                            </w:r>
                            <w:r>
                              <w:rPr>
                                <w:rFonts w:ascii="Arial" w:eastAsia="Arial" w:hAnsi="Arial" w:cs="Arial"/>
                                <w:sz w:val="15"/>
                                <w:szCs w:val="15"/>
                              </w:rPr>
                              <w:softHyphen/>
                              <w:t>mýšlenému účelu ustanovení n</w:t>
                            </w:r>
                            <w:r>
                              <w:rPr>
                                <w:rFonts w:ascii="Arial" w:eastAsia="Arial" w:hAnsi="Arial" w:cs="Arial"/>
                                <w:sz w:val="15"/>
                                <w:szCs w:val="15"/>
                              </w:rPr>
                              <w:t xml:space="preserve">eplatného či neúčinného. Do té doby plat! odpovídajlcl úprava obecně závazných </w:t>
                            </w:r>
                            <w:r>
                              <w:rPr>
                                <w:rFonts w:ascii="Arial" w:eastAsia="Arial" w:hAnsi="Arial" w:cs="Arial"/>
                                <w:w w:val="91"/>
                                <w:sz w:val="16"/>
                                <w:szCs w:val="16"/>
                              </w:rPr>
                              <w:t xml:space="preserve">právních </w:t>
                            </w:r>
                            <w:r>
                              <w:rPr>
                                <w:rFonts w:ascii="Arial" w:eastAsia="Arial" w:hAnsi="Arial" w:cs="Arial"/>
                                <w:sz w:val="15"/>
                                <w:szCs w:val="15"/>
                              </w:rPr>
                              <w:t>předpisů České republiky.</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3. Veškeré spory vzniklé při plnění Smlouvy nebo v souvislosti s nf budou smluvní strany řešit především jednánlm s cflem dosáhnout smírného </w:t>
                            </w:r>
                            <w:r>
                              <w:rPr>
                                <w:rFonts w:ascii="Arial" w:eastAsia="Arial" w:hAnsi="Arial" w:cs="Arial"/>
                                <w:w w:val="92"/>
                                <w:sz w:val="15"/>
                                <w:szCs w:val="15"/>
                              </w:rPr>
                              <w:t>ř</w:t>
                            </w:r>
                            <w:r>
                              <w:rPr>
                                <w:rFonts w:ascii="Arial" w:eastAsia="Arial" w:hAnsi="Arial" w:cs="Arial"/>
                                <w:w w:val="92"/>
                                <w:sz w:val="15"/>
                                <w:szCs w:val="15"/>
                              </w:rPr>
                              <w:t xml:space="preserve">ešení. </w:t>
                            </w:r>
                            <w:r>
                              <w:rPr>
                                <w:rFonts w:ascii="Arial" w:eastAsia="Arial" w:hAnsi="Arial" w:cs="Arial"/>
                                <w:sz w:val="15"/>
                                <w:szCs w:val="15"/>
                              </w:rPr>
                              <w:t xml:space="preserve">Je-li Zákaznlk </w:t>
                            </w:r>
                            <w:r>
                              <w:rPr>
                                <w:rFonts w:ascii="Arial" w:eastAsia="Arial" w:hAnsi="Arial" w:cs="Arial"/>
                                <w:w w:val="92"/>
                                <w:sz w:val="15"/>
                                <w:szCs w:val="15"/>
                              </w:rPr>
                              <w:t xml:space="preserve">spotřebitelem, </w:t>
                            </w:r>
                            <w:r>
                              <w:rPr>
                                <w:rFonts w:ascii="Arial" w:eastAsia="Arial" w:hAnsi="Arial" w:cs="Arial"/>
                                <w:sz w:val="15"/>
                                <w:szCs w:val="15"/>
                              </w:rPr>
                              <w:t xml:space="preserve">má dle zákona č. 634/1992 Sb., o ochraně spotřebitele, v platném zněnf, právo na mimosoudnl řešeni spotřebitelského sporu z této Smlouvy. Subjektem, který je v české republice oprávněn v tomto </w:t>
                            </w:r>
                            <w:r>
                              <w:rPr>
                                <w:w w:val="89"/>
                                <w:sz w:val="17"/>
                                <w:szCs w:val="17"/>
                              </w:rPr>
                              <w:t xml:space="preserve">případě </w:t>
                            </w:r>
                            <w:r>
                              <w:rPr>
                                <w:rFonts w:ascii="Arial" w:eastAsia="Arial" w:hAnsi="Arial" w:cs="Arial"/>
                                <w:sz w:val="15"/>
                                <w:szCs w:val="15"/>
                              </w:rPr>
                              <w:t xml:space="preserve">mimosoudní řešení </w:t>
                            </w:r>
                            <w:r>
                              <w:rPr>
                                <w:rFonts w:ascii="Arial" w:eastAsia="Arial" w:hAnsi="Arial" w:cs="Arial"/>
                                <w:sz w:val="15"/>
                                <w:szCs w:val="15"/>
                              </w:rPr>
                              <w:t xml:space="preserve">sporu provádět, je Energetický regulačnl </w:t>
                            </w:r>
                            <w:r>
                              <w:rPr>
                                <w:rFonts w:ascii="Arial" w:eastAsia="Arial" w:hAnsi="Arial" w:cs="Arial"/>
                                <w:w w:val="92"/>
                                <w:sz w:val="15"/>
                                <w:szCs w:val="15"/>
                              </w:rPr>
                              <w:t xml:space="preserve">úřad. Bližší </w:t>
                            </w:r>
                            <w:r>
                              <w:rPr>
                                <w:rFonts w:ascii="Arial" w:eastAsia="Arial" w:hAnsi="Arial" w:cs="Arial"/>
                                <w:sz w:val="15"/>
                                <w:szCs w:val="15"/>
                              </w:rPr>
                              <w:t xml:space="preserve">informace jsou dostupné na webových stránkách </w:t>
                            </w:r>
                            <w:hyperlink r:id="rId23">
                              <w:r>
                                <w:rPr>
                                  <w:rFonts w:ascii="Arial" w:eastAsia="Arial" w:hAnsi="Arial" w:cs="Arial"/>
                                  <w:color w:val="0000FF"/>
                                  <w:sz w:val="15"/>
                                  <w:szCs w:val="15"/>
                                  <w:u w:val="single"/>
                                </w:rPr>
                                <w:t>www.eru.cz.</w:t>
                              </w:r>
                            </w:hyperlink>
                          </w:p>
                          <w:p w:rsidR="009E2433" w:rsidRDefault="00DB1ED4">
                            <w:pPr>
                              <w:pStyle w:val="Style"/>
                              <w:spacing w:before="90" w:line="177" w:lineRule="atLeast"/>
                              <w:ind w:left="14"/>
                              <w:jc w:val="both"/>
                              <w:textAlignment w:val="baseline"/>
                            </w:pPr>
                            <w:r>
                              <w:rPr>
                                <w:rFonts w:ascii="Arial" w:eastAsia="Arial" w:hAnsi="Arial" w:cs="Arial"/>
                                <w:b/>
                                <w:w w:val="91"/>
                                <w:sz w:val="15"/>
                                <w:szCs w:val="15"/>
                              </w:rPr>
                              <w:t xml:space="preserve">4. </w:t>
                            </w:r>
                            <w:r>
                              <w:rPr>
                                <w:rFonts w:ascii="Arial" w:eastAsia="Arial" w:hAnsi="Arial" w:cs="Arial"/>
                                <w:sz w:val="15"/>
                                <w:szCs w:val="15"/>
                              </w:rPr>
                              <w:t xml:space="preserve">Veškeré spory, které se stranám </w:t>
                            </w:r>
                            <w:r>
                              <w:rPr>
                                <w:rFonts w:ascii="Arial" w:eastAsia="Arial" w:hAnsi="Arial" w:cs="Arial"/>
                                <w:w w:val="92"/>
                                <w:sz w:val="15"/>
                                <w:szCs w:val="15"/>
                              </w:rPr>
                              <w:t xml:space="preserve">nepodaří </w:t>
                            </w:r>
                            <w:r>
                              <w:rPr>
                                <w:rFonts w:ascii="Arial" w:eastAsia="Arial" w:hAnsi="Arial" w:cs="Arial"/>
                                <w:sz w:val="15"/>
                                <w:szCs w:val="15"/>
                              </w:rPr>
                              <w:t xml:space="preserve">odstranit jednánlm a smírnou cestou nebo v rámci mimosoudního </w:t>
                            </w:r>
                            <w:r>
                              <w:rPr>
                                <w:rFonts w:ascii="Arial" w:eastAsia="Arial" w:hAnsi="Arial" w:cs="Arial"/>
                                <w:w w:val="92"/>
                                <w:sz w:val="15"/>
                                <w:szCs w:val="15"/>
                              </w:rPr>
                              <w:t xml:space="preserve">řešení </w:t>
                            </w:r>
                            <w:r>
                              <w:rPr>
                                <w:rFonts w:ascii="Arial" w:eastAsia="Arial" w:hAnsi="Arial" w:cs="Arial"/>
                                <w:sz w:val="15"/>
                                <w:szCs w:val="15"/>
                              </w:rPr>
                              <w:t>spotřebitelského sporu, budou řešit příslušné soudy české republiky a pro případ, že sfdlo či odběrné mfsto Zákaznlka kategorie Maloodběratel je nebo v budoucnu bude mimo územf hlavnlho města Prahy, sjednává se mezi smluvními stranami pro tyto spory</w:t>
                            </w:r>
                            <w:r>
                              <w:rPr>
                                <w:rFonts w:ascii="Arial" w:eastAsia="Arial" w:hAnsi="Arial" w:cs="Arial"/>
                                <w:sz w:val="15"/>
                                <w:szCs w:val="15"/>
                              </w:rPr>
                              <w:t xml:space="preserve"> místnl </w:t>
                            </w:r>
                            <w:r>
                              <w:rPr>
                                <w:rFonts w:ascii="Arial" w:eastAsia="Arial" w:hAnsi="Arial" w:cs="Arial"/>
                                <w:w w:val="92"/>
                                <w:sz w:val="15"/>
                                <w:szCs w:val="15"/>
                              </w:rPr>
                              <w:t xml:space="preserve">přfslušnost </w:t>
                            </w:r>
                            <w:r>
                              <w:rPr>
                                <w:rFonts w:ascii="Arial" w:eastAsia="Arial" w:hAnsi="Arial" w:cs="Arial"/>
                                <w:sz w:val="15"/>
                                <w:szCs w:val="15"/>
                              </w:rPr>
                              <w:t xml:space="preserve">soudu prvního stupně ve smyslu ustanoveni </w:t>
                            </w:r>
                            <w:r>
                              <w:rPr>
                                <w:rFonts w:ascii="Arial" w:eastAsia="Arial" w:hAnsi="Arial" w:cs="Arial"/>
                                <w:w w:val="106"/>
                                <w:sz w:val="14"/>
                                <w:szCs w:val="14"/>
                              </w:rPr>
                              <w:t xml:space="preserve">§ </w:t>
                            </w:r>
                            <w:r>
                              <w:rPr>
                                <w:rFonts w:ascii="Arial" w:eastAsia="Arial" w:hAnsi="Arial" w:cs="Arial"/>
                                <w:sz w:val="15"/>
                                <w:szCs w:val="15"/>
                              </w:rPr>
                              <w:t xml:space="preserve">89 a) zákona </w:t>
                            </w:r>
                            <w:r>
                              <w:rPr>
                                <w:rFonts w:ascii="Arial" w:eastAsia="Arial" w:hAnsi="Arial" w:cs="Arial"/>
                                <w:w w:val="92"/>
                                <w:sz w:val="15"/>
                                <w:szCs w:val="15"/>
                              </w:rPr>
                              <w:t xml:space="preserve">číslo </w:t>
                            </w:r>
                            <w:r>
                              <w:rPr>
                                <w:rFonts w:ascii="Arial" w:eastAsia="Arial" w:hAnsi="Arial" w:cs="Arial"/>
                                <w:sz w:val="15"/>
                                <w:szCs w:val="15"/>
                              </w:rPr>
                              <w:t>99/1963 Sb., občanský soudní rád, ve zněnf pozdějších předpisů, v mlstě sfdla Obchodníka.</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5. Z důvodu zvýšení kvality služeb Obchodnlka může být telefonická komunikace mezi </w:t>
                            </w:r>
                            <w:r>
                              <w:rPr>
                                <w:rFonts w:ascii="Arial" w:eastAsia="Arial" w:hAnsi="Arial" w:cs="Arial"/>
                                <w:sz w:val="15"/>
                                <w:szCs w:val="15"/>
                              </w:rPr>
                              <w:t>Obchodníkem a Zákaznlkem ze strany Obchodnlka monitorována.</w:t>
                            </w:r>
                          </w:p>
                          <w:p w:rsidR="009E2433" w:rsidRDefault="00DB1ED4">
                            <w:pPr>
                              <w:pStyle w:val="Style"/>
                              <w:spacing w:line="240" w:lineRule="atLeast"/>
                              <w:ind w:left="4"/>
                              <w:textAlignment w:val="baseline"/>
                            </w:pPr>
                            <w:r>
                              <w:rPr>
                                <w:rFonts w:ascii="Arial" w:eastAsia="Arial" w:hAnsi="Arial" w:cs="Arial"/>
                                <w:sz w:val="15"/>
                                <w:szCs w:val="15"/>
                              </w:rPr>
                              <w:t>6. Tyto OP jsou platné a účinné od 1.1.2016.</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0_0" o:spid="_x0000_s1074" type="#_x0000_t202" style="position:absolute;margin-left:.5pt;margin-top:0;width:246.3pt;height:507.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" filled="f" stroked="f">
                <v:fill opacity="0"/>
                <v:stroke joinstyle="round"/>
                <v:textbox style="mso-fit-shape-to-text:t" inset="0,0,2.5pt,0">
                  <w:txbxContent>
                    <w:p w:rsidR="009E2433" w:rsidRDefault="00DB1ED4">
                      <w:pPr>
                        <w:pStyle w:val="Style"/>
                        <w:spacing w:line="211" w:lineRule="atLeast"/>
                        <w:ind w:left="1281"/>
                        <w:textAlignment w:val="baseline"/>
                      </w:pPr>
                      <w:r>
                        <w:rPr>
                          <w:rFonts w:ascii="Arial" w:eastAsia="Arial" w:hAnsi="Arial" w:cs="Arial"/>
                          <w:b/>
                          <w:sz w:val="18"/>
                          <w:szCs w:val="18"/>
                        </w:rPr>
                        <w:t>Článek XIII. Osobní údaje</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1. Obchodnlk cti a respektuje nejvyšší standardy ochrany osobních údajů a nakládá s osobními údaji Zákazníka výhradně v souladu s </w:t>
                      </w:r>
                      <w:r>
                        <w:rPr>
                          <w:rFonts w:ascii="Arial" w:eastAsia="Arial" w:hAnsi="Arial" w:cs="Arial"/>
                          <w:w w:val="92"/>
                          <w:sz w:val="15"/>
                          <w:szCs w:val="15"/>
                        </w:rPr>
                        <w:t xml:space="preserve">přlslušnýml </w:t>
                      </w:r>
                      <w:r>
                        <w:rPr>
                          <w:rFonts w:ascii="Arial" w:eastAsia="Arial" w:hAnsi="Arial" w:cs="Arial"/>
                          <w:sz w:val="15"/>
                          <w:szCs w:val="15"/>
                        </w:rPr>
                        <w:t xml:space="preserve">právními </w:t>
                      </w:r>
                      <w:r>
                        <w:rPr>
                          <w:rFonts w:ascii="Arial" w:eastAsia="Arial" w:hAnsi="Arial" w:cs="Arial"/>
                          <w:w w:val="92"/>
                          <w:sz w:val="15"/>
                          <w:szCs w:val="15"/>
                        </w:rPr>
                        <w:t xml:space="preserve">předpisy, </w:t>
                      </w:r>
                      <w:r>
                        <w:rPr>
                          <w:rFonts w:ascii="Arial" w:eastAsia="Arial" w:hAnsi="Arial" w:cs="Arial"/>
                          <w:sz w:val="15"/>
                          <w:szCs w:val="15"/>
                        </w:rPr>
                        <w:t>zejména v souladu s obecným nařlzením o ochraně</w:t>
                      </w:r>
                      <w:r>
                        <w:rPr>
                          <w:rFonts w:ascii="Arial" w:eastAsia="Arial" w:hAnsi="Arial" w:cs="Arial"/>
                          <w:sz w:val="15"/>
                          <w:szCs w:val="15"/>
                        </w:rPr>
                        <w:t xml:space="preserve"> osobních údajů.</w:t>
                      </w:r>
                    </w:p>
                    <w:p w:rsidR="009E2433" w:rsidRDefault="00DB1ED4">
                      <w:pPr>
                        <w:pStyle w:val="Style"/>
                        <w:spacing w:before="13" w:line="182" w:lineRule="atLeast"/>
                        <w:ind w:left="72" w:right="38"/>
                        <w:jc w:val="both"/>
                        <w:textAlignment w:val="baseline"/>
                      </w:pPr>
                      <w:r>
                        <w:rPr>
                          <w:rFonts w:ascii="Arial" w:eastAsia="Arial" w:hAnsi="Arial" w:cs="Arial"/>
                          <w:sz w:val="15"/>
                          <w:szCs w:val="15"/>
                        </w:rPr>
                        <w:t>2. Zákazník v té souvislosti bere na vědomi, že poskytnuti jeho osobních údajů je smluvním a z části i zákonným požadavkem, a má proto povinnost své osobní údaje poskytnout, a že Obchodnlk zpracovává osobní údaje Zákazníka způsobem, v rozs</w:t>
                      </w:r>
                      <w:r>
                        <w:rPr>
                          <w:rFonts w:ascii="Arial" w:eastAsia="Arial" w:hAnsi="Arial" w:cs="Arial"/>
                          <w:sz w:val="15"/>
                          <w:szCs w:val="15"/>
                        </w:rPr>
                        <w:t xml:space="preserve">ahu a za podmínek uvedených v dokumentu Informace o zpracováni osobních údajů (.,Informace"), se kterým měl Zákaznlk možnost se seznámit, a to ve zněnl aktuálním ke dni </w:t>
                      </w:r>
                      <w:r>
                        <w:rPr>
                          <w:rFonts w:ascii="Arial" w:eastAsia="Arial" w:hAnsi="Arial" w:cs="Arial"/>
                          <w:w w:val="91"/>
                          <w:sz w:val="16"/>
                          <w:szCs w:val="16"/>
                        </w:rPr>
                        <w:t xml:space="preserve">uzavření </w:t>
                      </w:r>
                      <w:r>
                        <w:rPr>
                          <w:rFonts w:ascii="Arial" w:eastAsia="Arial" w:hAnsi="Arial" w:cs="Arial"/>
                          <w:sz w:val="15"/>
                          <w:szCs w:val="15"/>
                        </w:rPr>
                        <w:t>Smlouvy.</w:t>
                      </w:r>
                    </w:p>
                    <w:p w:rsidR="009E2433" w:rsidRDefault="00DB1ED4">
                      <w:pPr>
                        <w:pStyle w:val="Style"/>
                        <w:spacing w:before="13" w:line="182" w:lineRule="atLeast"/>
                        <w:ind w:left="72" w:right="38"/>
                        <w:jc w:val="both"/>
                        <w:textAlignment w:val="baseline"/>
                      </w:pPr>
                      <w:r>
                        <w:rPr>
                          <w:rFonts w:ascii="Arial" w:eastAsia="Arial" w:hAnsi="Arial" w:cs="Arial"/>
                          <w:sz w:val="15"/>
                          <w:szCs w:val="15"/>
                        </w:rPr>
                        <w:t>3. Zákazník byl dále informován, že aktuální zněnf Informace je kdyko</w:t>
                      </w:r>
                      <w:r>
                        <w:rPr>
                          <w:rFonts w:ascii="Arial" w:eastAsia="Arial" w:hAnsi="Arial" w:cs="Arial"/>
                          <w:sz w:val="15"/>
                          <w:szCs w:val="15"/>
                        </w:rPr>
                        <w:t xml:space="preserve">liv dostupné na webové adrese </w:t>
                      </w:r>
                      <w:hyperlink r:id="rId24">
                        <w:r>
                          <w:rPr>
                            <w:rFonts w:ascii="Arial" w:eastAsia="Arial" w:hAnsi="Arial" w:cs="Arial"/>
                            <w:color w:val="0000FF"/>
                            <w:sz w:val="15"/>
                            <w:szCs w:val="15"/>
                            <w:u w:val="single"/>
                          </w:rPr>
                          <w:t>www.ppas.cz/info</w:t>
                        </w:r>
                      </w:hyperlink>
                      <w:r>
                        <w:rPr>
                          <w:rFonts w:ascii="Arial" w:eastAsia="Arial" w:hAnsi="Arial" w:cs="Arial"/>
                          <w:sz w:val="15"/>
                          <w:szCs w:val="15"/>
                        </w:rPr>
                        <w:t>a dále na vyžádáni v obchodnlch kancelárfch Obchodnlka.</w:t>
                      </w:r>
                    </w:p>
                    <w:p w:rsidR="009E2433" w:rsidRDefault="00DB1ED4">
                      <w:pPr>
                        <w:pStyle w:val="Style"/>
                        <w:spacing w:before="13" w:line="182" w:lineRule="atLeast"/>
                        <w:ind w:left="72" w:right="38"/>
                        <w:jc w:val="both"/>
                        <w:textAlignment w:val="baseline"/>
                      </w:pPr>
                      <w:r>
                        <w:rPr>
                          <w:rFonts w:ascii="Arial" w:eastAsia="Arial" w:hAnsi="Arial" w:cs="Arial"/>
                          <w:b/>
                          <w:sz w:val="14"/>
                          <w:szCs w:val="14"/>
                        </w:rPr>
                        <w:t xml:space="preserve">4 </w:t>
                      </w:r>
                      <w:r>
                        <w:rPr>
                          <w:rFonts w:ascii="Arial" w:eastAsia="Arial" w:hAnsi="Arial" w:cs="Arial"/>
                          <w:sz w:val="15"/>
                          <w:szCs w:val="15"/>
                        </w:rPr>
                        <w:t xml:space="preserve">Zákazník byl rovněž poučen o svých právech v souvislosti se zpracováním osobnlch údajů, zejména o svém právu </w:t>
                      </w:r>
                      <w:r>
                        <w:rPr>
                          <w:rFonts w:ascii="Arial" w:eastAsia="Arial" w:hAnsi="Arial" w:cs="Arial"/>
                          <w:sz w:val="15"/>
                          <w:szCs w:val="15"/>
                        </w:rPr>
                        <w:t>odvolat souhlas, je-li zpracováni založeno na souhlasu, nebo o právu vznést námitku.</w:t>
                      </w:r>
                    </w:p>
                    <w:p w:rsidR="009E2433" w:rsidRDefault="00DB1ED4">
                      <w:pPr>
                        <w:pStyle w:val="Style"/>
                        <w:spacing w:line="345" w:lineRule="atLeast"/>
                        <w:ind w:left="1147"/>
                        <w:textAlignment w:val="baseline"/>
                      </w:pPr>
                      <w:r>
                        <w:rPr>
                          <w:rFonts w:ascii="Arial" w:eastAsia="Arial" w:hAnsi="Arial" w:cs="Arial"/>
                          <w:b/>
                          <w:sz w:val="18"/>
                          <w:szCs w:val="18"/>
                        </w:rPr>
                        <w:t>Článek XIV. Ostatní ujednání</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1. Smluvní strany se zavazuji, že neposkytnou Smlouvu jako celek či jejf část, která nenl </w:t>
                      </w:r>
                      <w:r>
                        <w:rPr>
                          <w:rFonts w:ascii="Arial" w:eastAsia="Arial" w:hAnsi="Arial" w:cs="Arial"/>
                          <w:w w:val="90"/>
                          <w:sz w:val="16"/>
                          <w:szCs w:val="16"/>
                        </w:rPr>
                        <w:t xml:space="preserve">veřejně </w:t>
                      </w:r>
                      <w:r>
                        <w:rPr>
                          <w:rFonts w:ascii="Arial" w:eastAsia="Arial" w:hAnsi="Arial" w:cs="Arial"/>
                          <w:sz w:val="15"/>
                          <w:szCs w:val="15"/>
                        </w:rPr>
                        <w:t xml:space="preserve">známa, a ani neposkytnou informace v nf </w:t>
                      </w:r>
                      <w:r>
                        <w:rPr>
                          <w:rFonts w:ascii="Arial" w:eastAsia="Arial" w:hAnsi="Arial" w:cs="Arial"/>
                          <w:sz w:val="15"/>
                          <w:szCs w:val="15"/>
                        </w:rPr>
                        <w:t xml:space="preserve">obsažené třel! osobě bez předchozího plsemného souhlasu druhé smluvní strany. Tento závazek se netýká </w:t>
                      </w:r>
                      <w:r>
                        <w:rPr>
                          <w:rFonts w:ascii="Arial" w:eastAsia="Arial" w:hAnsi="Arial" w:cs="Arial"/>
                          <w:w w:val="92"/>
                          <w:sz w:val="15"/>
                          <w:szCs w:val="15"/>
                        </w:rPr>
                        <w:t xml:space="preserve">přřpadu, </w:t>
                      </w:r>
                      <w:r>
                        <w:rPr>
                          <w:rFonts w:ascii="Arial" w:eastAsia="Arial" w:hAnsi="Arial" w:cs="Arial"/>
                          <w:sz w:val="15"/>
                          <w:szCs w:val="15"/>
                        </w:rPr>
                        <w:t xml:space="preserve">kdy </w:t>
                      </w:r>
                      <w:r>
                        <w:rPr>
                          <w:rFonts w:ascii="Arial" w:eastAsia="Arial" w:hAnsi="Arial" w:cs="Arial"/>
                          <w:w w:val="92"/>
                          <w:sz w:val="15"/>
                          <w:szCs w:val="15"/>
                        </w:rPr>
                        <w:t xml:space="preserve">zveřejnění </w:t>
                      </w:r>
                      <w:r>
                        <w:rPr>
                          <w:rFonts w:ascii="Arial" w:eastAsia="Arial" w:hAnsi="Arial" w:cs="Arial"/>
                          <w:sz w:val="15"/>
                          <w:szCs w:val="15"/>
                        </w:rPr>
                        <w:t>nebo poskytnuti informaci ířetl osobě určuje smluvnlm stranám obecně zá</w:t>
                      </w:r>
                      <w:r>
                        <w:rPr>
                          <w:rFonts w:ascii="Arial" w:eastAsia="Arial" w:hAnsi="Arial" w:cs="Arial"/>
                          <w:sz w:val="15"/>
                          <w:szCs w:val="15"/>
                        </w:rPr>
                        <w:softHyphen/>
                        <w:t xml:space="preserve">vazný právnl </w:t>
                      </w:r>
                      <w:r>
                        <w:rPr>
                          <w:rFonts w:ascii="Arial" w:eastAsia="Arial" w:hAnsi="Arial" w:cs="Arial"/>
                          <w:w w:val="92"/>
                          <w:sz w:val="15"/>
                          <w:szCs w:val="15"/>
                        </w:rPr>
                        <w:t>předpis.</w:t>
                      </w:r>
                    </w:p>
                    <w:p w:rsidR="009E2433" w:rsidRDefault="00DB1ED4">
                      <w:pPr>
                        <w:pStyle w:val="Style"/>
                        <w:spacing w:before="90" w:line="177" w:lineRule="atLeast"/>
                        <w:ind w:left="14"/>
                        <w:jc w:val="both"/>
                        <w:textAlignment w:val="baseline"/>
                      </w:pPr>
                      <w:r>
                        <w:rPr>
                          <w:rFonts w:ascii="Arial" w:eastAsia="Arial" w:hAnsi="Arial" w:cs="Arial"/>
                          <w:sz w:val="15"/>
                          <w:szCs w:val="15"/>
                        </w:rPr>
                        <w:t>2. Stane-li se některé ustanoveni Sm</w:t>
                      </w:r>
                      <w:r>
                        <w:rPr>
                          <w:rFonts w:ascii="Arial" w:eastAsia="Arial" w:hAnsi="Arial" w:cs="Arial"/>
                          <w:sz w:val="15"/>
                          <w:szCs w:val="15"/>
                        </w:rPr>
                        <w:t>louvy neplatné či neúčinné, nedotýká se to ostatních ustanoveni, která zůstávají platná a účinná a smluvnl strany se zavazují dohodou nahradit ustanoveni neplatné či neúčinné novým ustanovenlm, které nejlépe odpovldá původně za</w:t>
                      </w:r>
                      <w:r>
                        <w:rPr>
                          <w:rFonts w:ascii="Arial" w:eastAsia="Arial" w:hAnsi="Arial" w:cs="Arial"/>
                          <w:sz w:val="15"/>
                          <w:szCs w:val="15"/>
                        </w:rPr>
                        <w:softHyphen/>
                        <w:t>mýšlenému účelu ustanovení n</w:t>
                      </w:r>
                      <w:r>
                        <w:rPr>
                          <w:rFonts w:ascii="Arial" w:eastAsia="Arial" w:hAnsi="Arial" w:cs="Arial"/>
                          <w:sz w:val="15"/>
                          <w:szCs w:val="15"/>
                        </w:rPr>
                        <w:t xml:space="preserve">eplatného či neúčinného. Do té doby plat! odpovídajlcl úprava obecně závazných </w:t>
                      </w:r>
                      <w:r>
                        <w:rPr>
                          <w:rFonts w:ascii="Arial" w:eastAsia="Arial" w:hAnsi="Arial" w:cs="Arial"/>
                          <w:w w:val="91"/>
                          <w:sz w:val="16"/>
                          <w:szCs w:val="16"/>
                        </w:rPr>
                        <w:t xml:space="preserve">právních </w:t>
                      </w:r>
                      <w:r>
                        <w:rPr>
                          <w:rFonts w:ascii="Arial" w:eastAsia="Arial" w:hAnsi="Arial" w:cs="Arial"/>
                          <w:sz w:val="15"/>
                          <w:szCs w:val="15"/>
                        </w:rPr>
                        <w:t>předpisů České republiky.</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3. Veškeré spory vzniklé při plnění Smlouvy nebo v souvislosti s nf budou smluvní strany řešit především jednánlm s cflem dosáhnout smírného </w:t>
                      </w:r>
                      <w:r>
                        <w:rPr>
                          <w:rFonts w:ascii="Arial" w:eastAsia="Arial" w:hAnsi="Arial" w:cs="Arial"/>
                          <w:w w:val="92"/>
                          <w:sz w:val="15"/>
                          <w:szCs w:val="15"/>
                        </w:rPr>
                        <w:t>ř</w:t>
                      </w:r>
                      <w:r>
                        <w:rPr>
                          <w:rFonts w:ascii="Arial" w:eastAsia="Arial" w:hAnsi="Arial" w:cs="Arial"/>
                          <w:w w:val="92"/>
                          <w:sz w:val="15"/>
                          <w:szCs w:val="15"/>
                        </w:rPr>
                        <w:t xml:space="preserve">ešení. </w:t>
                      </w:r>
                      <w:r>
                        <w:rPr>
                          <w:rFonts w:ascii="Arial" w:eastAsia="Arial" w:hAnsi="Arial" w:cs="Arial"/>
                          <w:sz w:val="15"/>
                          <w:szCs w:val="15"/>
                        </w:rPr>
                        <w:t xml:space="preserve">Je-li Zákaznlk </w:t>
                      </w:r>
                      <w:r>
                        <w:rPr>
                          <w:rFonts w:ascii="Arial" w:eastAsia="Arial" w:hAnsi="Arial" w:cs="Arial"/>
                          <w:w w:val="92"/>
                          <w:sz w:val="15"/>
                          <w:szCs w:val="15"/>
                        </w:rPr>
                        <w:t xml:space="preserve">spotřebitelem, </w:t>
                      </w:r>
                      <w:r>
                        <w:rPr>
                          <w:rFonts w:ascii="Arial" w:eastAsia="Arial" w:hAnsi="Arial" w:cs="Arial"/>
                          <w:sz w:val="15"/>
                          <w:szCs w:val="15"/>
                        </w:rPr>
                        <w:t xml:space="preserve">má dle zákona č. 634/1992 Sb., o ochraně spotřebitele, v platném zněnf, právo na mimosoudnl řešeni spotřebitelského sporu z této Smlouvy. Subjektem, který je v české republice oprávněn v tomto </w:t>
                      </w:r>
                      <w:r>
                        <w:rPr>
                          <w:w w:val="89"/>
                          <w:sz w:val="17"/>
                          <w:szCs w:val="17"/>
                        </w:rPr>
                        <w:t xml:space="preserve">případě </w:t>
                      </w:r>
                      <w:r>
                        <w:rPr>
                          <w:rFonts w:ascii="Arial" w:eastAsia="Arial" w:hAnsi="Arial" w:cs="Arial"/>
                          <w:sz w:val="15"/>
                          <w:szCs w:val="15"/>
                        </w:rPr>
                        <w:t xml:space="preserve">mimosoudní řešení </w:t>
                      </w:r>
                      <w:r>
                        <w:rPr>
                          <w:rFonts w:ascii="Arial" w:eastAsia="Arial" w:hAnsi="Arial" w:cs="Arial"/>
                          <w:sz w:val="15"/>
                          <w:szCs w:val="15"/>
                        </w:rPr>
                        <w:t xml:space="preserve">sporu provádět, je Energetický regulačnl </w:t>
                      </w:r>
                      <w:r>
                        <w:rPr>
                          <w:rFonts w:ascii="Arial" w:eastAsia="Arial" w:hAnsi="Arial" w:cs="Arial"/>
                          <w:w w:val="92"/>
                          <w:sz w:val="15"/>
                          <w:szCs w:val="15"/>
                        </w:rPr>
                        <w:t xml:space="preserve">úřad. Bližší </w:t>
                      </w:r>
                      <w:r>
                        <w:rPr>
                          <w:rFonts w:ascii="Arial" w:eastAsia="Arial" w:hAnsi="Arial" w:cs="Arial"/>
                          <w:sz w:val="15"/>
                          <w:szCs w:val="15"/>
                        </w:rPr>
                        <w:t xml:space="preserve">informace jsou dostupné na webových stránkách </w:t>
                      </w:r>
                      <w:hyperlink r:id="rId25">
                        <w:r>
                          <w:rPr>
                            <w:rFonts w:ascii="Arial" w:eastAsia="Arial" w:hAnsi="Arial" w:cs="Arial"/>
                            <w:color w:val="0000FF"/>
                            <w:sz w:val="15"/>
                            <w:szCs w:val="15"/>
                            <w:u w:val="single"/>
                          </w:rPr>
                          <w:t>www.eru.cz.</w:t>
                        </w:r>
                      </w:hyperlink>
                    </w:p>
                    <w:p w:rsidR="009E2433" w:rsidRDefault="00DB1ED4">
                      <w:pPr>
                        <w:pStyle w:val="Style"/>
                        <w:spacing w:before="90" w:line="177" w:lineRule="atLeast"/>
                        <w:ind w:left="14"/>
                        <w:jc w:val="both"/>
                        <w:textAlignment w:val="baseline"/>
                      </w:pPr>
                      <w:r>
                        <w:rPr>
                          <w:rFonts w:ascii="Arial" w:eastAsia="Arial" w:hAnsi="Arial" w:cs="Arial"/>
                          <w:b/>
                          <w:w w:val="91"/>
                          <w:sz w:val="15"/>
                          <w:szCs w:val="15"/>
                        </w:rPr>
                        <w:t xml:space="preserve">4. </w:t>
                      </w:r>
                      <w:r>
                        <w:rPr>
                          <w:rFonts w:ascii="Arial" w:eastAsia="Arial" w:hAnsi="Arial" w:cs="Arial"/>
                          <w:sz w:val="15"/>
                          <w:szCs w:val="15"/>
                        </w:rPr>
                        <w:t xml:space="preserve">Veškeré spory, které se stranám </w:t>
                      </w:r>
                      <w:r>
                        <w:rPr>
                          <w:rFonts w:ascii="Arial" w:eastAsia="Arial" w:hAnsi="Arial" w:cs="Arial"/>
                          <w:w w:val="92"/>
                          <w:sz w:val="15"/>
                          <w:szCs w:val="15"/>
                        </w:rPr>
                        <w:t xml:space="preserve">nepodaří </w:t>
                      </w:r>
                      <w:r>
                        <w:rPr>
                          <w:rFonts w:ascii="Arial" w:eastAsia="Arial" w:hAnsi="Arial" w:cs="Arial"/>
                          <w:sz w:val="15"/>
                          <w:szCs w:val="15"/>
                        </w:rPr>
                        <w:t xml:space="preserve">odstranit jednánlm a smírnou cestou nebo v rámci mimosoudního </w:t>
                      </w:r>
                      <w:r>
                        <w:rPr>
                          <w:rFonts w:ascii="Arial" w:eastAsia="Arial" w:hAnsi="Arial" w:cs="Arial"/>
                          <w:w w:val="92"/>
                          <w:sz w:val="15"/>
                          <w:szCs w:val="15"/>
                        </w:rPr>
                        <w:t xml:space="preserve">řešení </w:t>
                      </w:r>
                      <w:r>
                        <w:rPr>
                          <w:rFonts w:ascii="Arial" w:eastAsia="Arial" w:hAnsi="Arial" w:cs="Arial"/>
                          <w:sz w:val="15"/>
                          <w:szCs w:val="15"/>
                        </w:rPr>
                        <w:t>spotřebitelského sporu, budou řešit příslušné soudy české republiky a pro případ, že sfdlo či odběrné mfsto Zákaznlka kategorie Maloodběratel je nebo v budoucnu bude mimo územf hlavnlho města Prahy, sjednává se mezi smluvními stranami pro tyto spory</w:t>
                      </w:r>
                      <w:r>
                        <w:rPr>
                          <w:rFonts w:ascii="Arial" w:eastAsia="Arial" w:hAnsi="Arial" w:cs="Arial"/>
                          <w:sz w:val="15"/>
                          <w:szCs w:val="15"/>
                        </w:rPr>
                        <w:t xml:space="preserve"> místnl </w:t>
                      </w:r>
                      <w:r>
                        <w:rPr>
                          <w:rFonts w:ascii="Arial" w:eastAsia="Arial" w:hAnsi="Arial" w:cs="Arial"/>
                          <w:w w:val="92"/>
                          <w:sz w:val="15"/>
                          <w:szCs w:val="15"/>
                        </w:rPr>
                        <w:t xml:space="preserve">přfslušnost </w:t>
                      </w:r>
                      <w:r>
                        <w:rPr>
                          <w:rFonts w:ascii="Arial" w:eastAsia="Arial" w:hAnsi="Arial" w:cs="Arial"/>
                          <w:sz w:val="15"/>
                          <w:szCs w:val="15"/>
                        </w:rPr>
                        <w:t xml:space="preserve">soudu prvního stupně ve smyslu ustanoveni </w:t>
                      </w:r>
                      <w:r>
                        <w:rPr>
                          <w:rFonts w:ascii="Arial" w:eastAsia="Arial" w:hAnsi="Arial" w:cs="Arial"/>
                          <w:w w:val="106"/>
                          <w:sz w:val="14"/>
                          <w:szCs w:val="14"/>
                        </w:rPr>
                        <w:t xml:space="preserve">§ </w:t>
                      </w:r>
                      <w:r>
                        <w:rPr>
                          <w:rFonts w:ascii="Arial" w:eastAsia="Arial" w:hAnsi="Arial" w:cs="Arial"/>
                          <w:sz w:val="15"/>
                          <w:szCs w:val="15"/>
                        </w:rPr>
                        <w:t xml:space="preserve">89 a) zákona </w:t>
                      </w:r>
                      <w:r>
                        <w:rPr>
                          <w:rFonts w:ascii="Arial" w:eastAsia="Arial" w:hAnsi="Arial" w:cs="Arial"/>
                          <w:w w:val="92"/>
                          <w:sz w:val="15"/>
                          <w:szCs w:val="15"/>
                        </w:rPr>
                        <w:t xml:space="preserve">číslo </w:t>
                      </w:r>
                      <w:r>
                        <w:rPr>
                          <w:rFonts w:ascii="Arial" w:eastAsia="Arial" w:hAnsi="Arial" w:cs="Arial"/>
                          <w:sz w:val="15"/>
                          <w:szCs w:val="15"/>
                        </w:rPr>
                        <w:t>99/1963 Sb., občanský soudní rád, ve zněnf pozdějších předpisů, v mlstě sfdla Obchodníka.</w:t>
                      </w:r>
                    </w:p>
                    <w:p w:rsidR="009E2433" w:rsidRDefault="00DB1ED4">
                      <w:pPr>
                        <w:pStyle w:val="Style"/>
                        <w:spacing w:before="90" w:line="177" w:lineRule="atLeast"/>
                        <w:ind w:left="14"/>
                        <w:jc w:val="both"/>
                        <w:textAlignment w:val="baseline"/>
                      </w:pPr>
                      <w:r>
                        <w:rPr>
                          <w:rFonts w:ascii="Arial" w:eastAsia="Arial" w:hAnsi="Arial" w:cs="Arial"/>
                          <w:sz w:val="15"/>
                          <w:szCs w:val="15"/>
                        </w:rPr>
                        <w:t xml:space="preserve">5. Z důvodu zvýšení kvality služeb Obchodnlka může být telefonická komunikace mezi </w:t>
                      </w:r>
                      <w:r>
                        <w:rPr>
                          <w:rFonts w:ascii="Arial" w:eastAsia="Arial" w:hAnsi="Arial" w:cs="Arial"/>
                          <w:sz w:val="15"/>
                          <w:szCs w:val="15"/>
                        </w:rPr>
                        <w:t>Obchodníkem a Zákaznlkem ze strany Obchodnlka monitorována.</w:t>
                      </w:r>
                    </w:p>
                    <w:p w:rsidR="009E2433" w:rsidRDefault="00DB1ED4">
                      <w:pPr>
                        <w:pStyle w:val="Style"/>
                        <w:spacing w:line="240" w:lineRule="atLeast"/>
                        <w:ind w:left="4"/>
                        <w:textAlignment w:val="baseline"/>
                      </w:pPr>
                      <w:r>
                        <w:rPr>
                          <w:rFonts w:ascii="Arial" w:eastAsia="Arial" w:hAnsi="Arial" w:cs="Arial"/>
                          <w:sz w:val="15"/>
                          <w:szCs w:val="15"/>
                        </w:rPr>
                        <w:t>6. Tyto OP jsou platné a účinné od 1.1.2016.</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2" name="st_10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15C" id="st_10_1" o:spid="_x0000_s1026" type="#_x0000_t20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jlKQ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qh7jl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0464" behindDoc="0" locked="0" layoutInCell="1" allowOverlap="1">
                <wp:simplePos x="0" y="0"/>
                <wp:positionH relativeFrom="margin">
                  <wp:posOffset>0</wp:posOffset>
                </wp:positionH>
                <wp:positionV relativeFrom="margin">
                  <wp:posOffset>9375775</wp:posOffset>
                </wp:positionV>
                <wp:extent cx="3131185" cy="109220"/>
                <wp:effectExtent l="0" t="1905" r="3810" b="3175"/>
                <wp:wrapNone/>
                <wp:docPr id="21" name="sh_10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1092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68" w:lineRule="atLeast"/>
                              <w:ind w:left="9"/>
                              <w:textAlignment w:val="baseline"/>
                            </w:pPr>
                            <w:r>
                              <w:rPr>
                                <w:rFonts w:ascii="Arial" w:eastAsia="Arial" w:hAnsi="Arial" w:cs="Arial"/>
                                <w:sz w:val="15"/>
                                <w:szCs w:val="15"/>
                              </w:rPr>
                              <w:t>PP-21-9-001-20</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0_1" o:spid="_x0000_s1075" type="#_x0000_t202" style="position:absolute;margin-left:0;margin-top:738.25pt;width:246.55pt;height:8.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" filled="f" stroked="f">
                <v:fill opacity="0"/>
                <v:stroke joinstyle="round"/>
                <v:textbox style="mso-fit-shape-to-text:t" inset="0,0,2.5pt,0">
                  <w:txbxContent>
                    <w:p w:rsidR="009E2433" w:rsidRDefault="00DB1ED4">
                      <w:pPr>
                        <w:pStyle w:val="Style"/>
                        <w:spacing w:line="168" w:lineRule="atLeast"/>
                        <w:ind w:left="9"/>
                        <w:textAlignment w:val="baseline"/>
                      </w:pPr>
                      <w:r>
                        <w:rPr>
                          <w:rFonts w:ascii="Arial" w:eastAsia="Arial" w:hAnsi="Arial" w:cs="Arial"/>
                          <w:sz w:val="15"/>
                          <w:szCs w:val="15"/>
                        </w:rPr>
                        <w:t>PP-21-9-001-20</w:t>
                      </w:r>
                    </w:p>
                  </w:txbxContent>
                </v:textbox>
                <w10:wrap anchorx="margin" anchory="margin"/>
              </v:shape>
            </w:pict>
          </mc:Fallback>
        </mc:AlternateContent>
      </w:r>
    </w:p>
    <w:p w:rsidR="009E2433" w:rsidRDefault="00DB1ED4">
      <w:pPr>
        <w:pStyle w:val="Style"/>
        <w:spacing w:line="1" w:lineRule="atLeast"/>
        <w:rPr>
          <w:sz w:val="22"/>
          <w:szCs w:val="22"/>
        </w:rPr>
        <w:sectPr w:rsidR="009E2433">
          <w:type w:val="continuous"/>
          <w:pgSz w:w="11900" w:h="16840"/>
          <w:pgMar w:top="523" w:right="6024" w:bottom="360" w:left="628" w:header="708" w:footer="708" w:gutter="0"/>
          <w:cols w:space="708"/>
        </w:sectPr>
      </w:pPr>
      <w:r>
        <w:br w:type="page"/>
      </w:r>
    </w:p>
    <w:p w:rsidR="009E2433" w:rsidRDefault="00DB1ED4">
      <w:pPr>
        <w:pStyle w:val="Style"/>
        <w:spacing w:line="1" w:lineRule="atLeast"/>
      </w:pPr>
      <w:r>
        <w:rPr>
          <w:noProof/>
          <w:lang w:val="cs-CZ" w:eastAsia="cs-CZ"/>
        </w:rPr>
        <w:lastRenderedPageBreak/>
        <w:drawing>
          <wp:anchor distT="0" distB="0" distL="114300" distR="114300" simplePos="0" relativeHeight="251599872" behindDoc="1" locked="0" layoutInCell="0" allowOverlap="1">
            <wp:simplePos x="0" y="0"/>
            <wp:positionH relativeFrom="margin">
              <wp:posOffset>0</wp:posOffset>
            </wp:positionH>
            <wp:positionV relativeFrom="margin">
              <wp:posOffset>43180</wp:posOffset>
            </wp:positionV>
            <wp:extent cx="462915" cy="5727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462915" cy="572770"/>
                    </a:xfrm>
                    <a:prstGeom prst="rect">
                      <a:avLst/>
                    </a:prstGeom>
                    <a:noFill/>
                  </pic:spPr>
                </pic:pic>
              </a:graphicData>
            </a:graphic>
          </wp:anchor>
        </w:drawing>
      </w:r>
    </w:p>
    <w:p w:rsidR="009E2433" w:rsidRDefault="00DB1ED4">
      <w:pPr>
        <w:spacing w:line="1" w:lineRule="atLeast"/>
      </w:pPr>
      <w:r>
        <w:rPr>
          <w:noProof/>
          <w:lang w:val="cs-CZ" w:eastAsia="cs-CZ"/>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0" name="st_11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F231C" id="st_11_1" o:spid="_x0000_s1026" type="#_x0000_t202"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mi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E7NaaI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1488" behindDoc="0" locked="0" layoutInCell="1" allowOverlap="1">
                <wp:simplePos x="0" y="0"/>
                <wp:positionH relativeFrom="margin">
                  <wp:posOffset>667385</wp:posOffset>
                </wp:positionH>
                <wp:positionV relativeFrom="margin">
                  <wp:posOffset>0</wp:posOffset>
                </wp:positionV>
                <wp:extent cx="1494790" cy="548640"/>
                <wp:effectExtent l="0" t="0" r="1905" b="0"/>
                <wp:wrapNone/>
                <wp:docPr id="19" name="sh_11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486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432" w:lineRule="atLeast"/>
                              <w:ind w:left="24"/>
                              <w:textAlignment w:val="baseline"/>
                            </w:pPr>
                            <w:r>
                              <w:rPr>
                                <w:rFonts w:ascii="Arial" w:eastAsia="Arial" w:hAnsi="Arial" w:cs="Arial"/>
                                <w:b/>
                                <w:w w:val="81"/>
                                <w:sz w:val="34"/>
                                <w:szCs w:val="34"/>
                              </w:rPr>
                              <w:t>PRA7S</w:t>
                            </w:r>
                          </w:p>
                          <w:p w:rsidR="009E2433" w:rsidRDefault="00DB1ED4">
                            <w:pPr>
                              <w:pStyle w:val="Style"/>
                              <w:spacing w:line="432" w:lineRule="atLeast"/>
                              <w:ind w:left="24"/>
                              <w:textAlignment w:val="baseline"/>
                            </w:pPr>
                            <w:r>
                              <w:rPr>
                                <w:rFonts w:ascii="Arial" w:eastAsia="Arial" w:hAnsi="Arial" w:cs="Arial"/>
                                <w:b/>
                                <w:w w:val="81"/>
                                <w:sz w:val="34"/>
                                <w:szCs w:val="34"/>
                              </w:rPr>
                              <w:t>PL VNÁRENSKÁ</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1" o:spid="_x0000_s1076" type="#_x0000_t202" style="position:absolute;margin-left:52.55pt;margin-top:0;width:117.7pt;height:43.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" filled="f" stroked="f">
                <v:fill opacity="0"/>
                <v:stroke joinstyle="round"/>
                <v:textbox style="mso-fit-shape-to-text:t" inset="0,0,2.5pt,0">
                  <w:txbxContent>
                    <w:p w:rsidR="009E2433" w:rsidRDefault="00DB1ED4">
                      <w:pPr>
                        <w:pStyle w:val="Style"/>
                        <w:spacing w:line="432" w:lineRule="atLeast"/>
                        <w:ind w:left="24"/>
                        <w:textAlignment w:val="baseline"/>
                      </w:pPr>
                      <w:r>
                        <w:rPr>
                          <w:rFonts w:ascii="Arial" w:eastAsia="Arial" w:hAnsi="Arial" w:cs="Arial"/>
                          <w:b/>
                          <w:w w:val="81"/>
                          <w:sz w:val="34"/>
                          <w:szCs w:val="34"/>
                        </w:rPr>
                        <w:t>PRA7S</w:t>
                      </w:r>
                    </w:p>
                    <w:p w:rsidR="009E2433" w:rsidRDefault="00DB1ED4">
                      <w:pPr>
                        <w:pStyle w:val="Style"/>
                        <w:spacing w:line="432" w:lineRule="atLeast"/>
                        <w:ind w:left="24"/>
                        <w:textAlignment w:val="baseline"/>
                      </w:pPr>
                      <w:r>
                        <w:rPr>
                          <w:rFonts w:ascii="Arial" w:eastAsia="Arial" w:hAnsi="Arial" w:cs="Arial"/>
                          <w:b/>
                          <w:w w:val="81"/>
                          <w:sz w:val="34"/>
                          <w:szCs w:val="34"/>
                        </w:rPr>
                        <w:t>PL VNÁRENSKÁ</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8" name="st_11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D8CC" id="st_11_2" o:spid="_x0000_s1026" type="#_x0000_t202"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PrKA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HZNA+soAgAATQ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2512" behindDoc="0" locked="0" layoutInCell="1" allowOverlap="1">
                <wp:simplePos x="0" y="0"/>
                <wp:positionH relativeFrom="margin">
                  <wp:posOffset>3627120</wp:posOffset>
                </wp:positionH>
                <wp:positionV relativeFrom="margin">
                  <wp:posOffset>0</wp:posOffset>
                </wp:positionV>
                <wp:extent cx="2643505" cy="160655"/>
                <wp:effectExtent l="0" t="0" r="0" b="0"/>
                <wp:wrapNone/>
                <wp:docPr id="17" name="sh_11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60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49" w:lineRule="atLeast"/>
                              <w:ind w:left="9"/>
                              <w:textAlignment w:val="baseline"/>
                            </w:pPr>
                            <w:r>
                              <w:rPr>
                                <w:rFonts w:ascii="Arial" w:eastAsia="Arial" w:hAnsi="Arial" w:cs="Arial"/>
                                <w:b/>
                                <w:sz w:val="22"/>
                                <w:szCs w:val="22"/>
                              </w:rPr>
                              <w:t>CENÍK NADSTANDARDNÍCH SLUŽEB</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2" o:spid="_x0000_s1077" type="#_x0000_t202" style="position:absolute;margin-left:285.6pt;margin-top:0;width:208.15pt;height:12.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" filled="f" stroked="f">
                <v:fill opacity="0"/>
                <v:stroke joinstyle="round"/>
                <v:textbox style="mso-fit-shape-to-text:t" inset="0,0,2.5pt,0">
                  <w:txbxContent>
                    <w:p w:rsidR="009E2433" w:rsidRDefault="00DB1ED4">
                      <w:pPr>
                        <w:pStyle w:val="Style"/>
                        <w:spacing w:line="249" w:lineRule="atLeast"/>
                        <w:ind w:left="9"/>
                        <w:textAlignment w:val="baseline"/>
                      </w:pPr>
                      <w:r>
                        <w:rPr>
                          <w:rFonts w:ascii="Arial" w:eastAsia="Arial" w:hAnsi="Arial" w:cs="Arial"/>
                          <w:b/>
                          <w:sz w:val="22"/>
                          <w:szCs w:val="22"/>
                        </w:rPr>
                        <w:t>CENÍK NADSTANDARDNÍCH SLUŽEB</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5" name="st_11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EF18" id="st_11_3" o:spid="_x0000_s1026" type="#_x0000_t20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oFAi+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3536" behindDoc="0" locked="0" layoutInCell="1" allowOverlap="1">
                <wp:simplePos x="0" y="0"/>
                <wp:positionH relativeFrom="margin">
                  <wp:posOffset>5212080</wp:posOffset>
                </wp:positionH>
                <wp:positionV relativeFrom="margin">
                  <wp:posOffset>454660</wp:posOffset>
                </wp:positionV>
                <wp:extent cx="1061720" cy="131445"/>
                <wp:effectExtent l="0" t="3175" r="0" b="0"/>
                <wp:wrapNone/>
                <wp:docPr id="14" name="sh_11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314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06" w:lineRule="atLeast"/>
                              <w:ind w:left="9"/>
                              <w:textAlignment w:val="baseline"/>
                            </w:pPr>
                            <w:r>
                              <w:rPr>
                                <w:rFonts w:ascii="Arial" w:eastAsia="Arial" w:hAnsi="Arial" w:cs="Arial"/>
                                <w:b/>
                                <w:sz w:val="18"/>
                                <w:szCs w:val="18"/>
                              </w:rPr>
                              <w:t>(dále jen „Ceník")</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3" o:spid="_x0000_s1078" type="#_x0000_t202" style="position:absolute;margin-left:410.4pt;margin-top:35.8pt;width:83.6pt;height:10.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" filled="f" stroked="f">
                <v:fill opacity="0"/>
                <v:stroke joinstyle="round"/>
                <v:textbox style="mso-fit-shape-to-text:t" inset="0,0,2.5pt,0">
                  <w:txbxContent>
                    <w:p w:rsidR="009E2433" w:rsidRDefault="00DB1ED4">
                      <w:pPr>
                        <w:pStyle w:val="Style"/>
                        <w:spacing w:line="206" w:lineRule="atLeast"/>
                        <w:ind w:left="9"/>
                        <w:textAlignment w:val="baseline"/>
                      </w:pPr>
                      <w:r>
                        <w:rPr>
                          <w:rFonts w:ascii="Arial" w:eastAsia="Arial" w:hAnsi="Arial" w:cs="Arial"/>
                          <w:b/>
                          <w:sz w:val="18"/>
                          <w:szCs w:val="18"/>
                        </w:rPr>
                        <w:t>(dále jen „Ceník")</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3" name="st_11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AF85D" id="st_11_4"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MxiXM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4560" behindDoc="0" locked="0" layoutInCell="1" allowOverlap="1">
                <wp:simplePos x="0" y="0"/>
                <wp:positionH relativeFrom="margin">
                  <wp:posOffset>21590</wp:posOffset>
                </wp:positionH>
                <wp:positionV relativeFrom="margin">
                  <wp:posOffset>1057910</wp:posOffset>
                </wp:positionV>
                <wp:extent cx="6252210" cy="1913255"/>
                <wp:effectExtent l="635" t="0" r="0" b="4445"/>
                <wp:wrapNone/>
                <wp:docPr id="12" name="sh_11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19132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06" w:lineRule="atLeast"/>
                              <w:ind w:left="4"/>
                              <w:jc w:val="both"/>
                              <w:textAlignment w:val="baseline"/>
                            </w:pPr>
                            <w:r>
                              <w:rPr>
                                <w:rFonts w:ascii="Arial" w:eastAsia="Arial" w:hAnsi="Arial" w:cs="Arial"/>
                                <w:sz w:val="16"/>
                                <w:szCs w:val="16"/>
                              </w:rPr>
                              <w:t xml:space="preserve">Stanoví-li tak dohoda </w:t>
                            </w:r>
                            <w:r>
                              <w:rPr>
                                <w:rFonts w:ascii="Arial" w:eastAsia="Arial" w:hAnsi="Arial" w:cs="Arial"/>
                                <w:sz w:val="16"/>
                                <w:szCs w:val="16"/>
                              </w:rPr>
                              <w:t>společnosti Pražská plynárenská, a.s., a Zákazníka, Ceník je nedílnou součástí Smlouvy o sdružených službách dodávky a odběru zemního plynu kategorie Domácnost (DOM) a Maloodběratel (MO) a Smlouvy o sdružených službách dodávky elektřiny ze sítí nízkého nap</w:t>
                            </w:r>
                            <w:r>
                              <w:rPr>
                                <w:rFonts w:ascii="Arial" w:eastAsia="Arial" w:hAnsi="Arial" w:cs="Arial"/>
                                <w:sz w:val="16"/>
                                <w:szCs w:val="16"/>
                              </w:rPr>
                              <w:t xml:space="preserve">ětí kategorie Maloodběratel - domácnost (MOO) a Maloodběratel - podnikatel (MOP) (dále jen </w:t>
                            </w:r>
                            <w:r>
                              <w:rPr>
                                <w:rFonts w:ascii="Arial" w:eastAsia="Arial" w:hAnsi="Arial" w:cs="Arial"/>
                                <w:b/>
                                <w:sz w:val="16"/>
                                <w:szCs w:val="16"/>
                              </w:rPr>
                              <w:t>„Smlouva").</w:t>
                            </w:r>
                          </w:p>
                          <w:p w:rsidR="009E2433" w:rsidRDefault="00DB1ED4">
                            <w:pPr>
                              <w:pStyle w:val="Style"/>
                              <w:spacing w:line="436" w:lineRule="atLeast"/>
                              <w:ind w:left="9"/>
                              <w:textAlignment w:val="baseline"/>
                            </w:pPr>
                            <w:r>
                              <w:rPr>
                                <w:rFonts w:ascii="Arial" w:eastAsia="Arial" w:hAnsi="Arial" w:cs="Arial"/>
                                <w:b/>
                                <w:sz w:val="18"/>
                                <w:szCs w:val="18"/>
                              </w:rPr>
                              <w:t>Služby poskytované pro zákazníky společnosti Pražská plynárenská, a.s., zdarma:</w:t>
                            </w:r>
                          </w:p>
                          <w:p w:rsidR="009E2433" w:rsidRDefault="00DB1ED4">
                            <w:pPr>
                              <w:pStyle w:val="Style"/>
                              <w:spacing w:before="51" w:line="235" w:lineRule="atLeast"/>
                              <w:ind w:left="811" w:right="2659"/>
                              <w:textAlignment w:val="baseline"/>
                            </w:pPr>
                            <w:r>
                              <w:rPr>
                                <w:rFonts w:ascii="Arial" w:eastAsia="Arial" w:hAnsi="Arial" w:cs="Arial"/>
                                <w:sz w:val="16"/>
                                <w:szCs w:val="16"/>
                              </w:rPr>
                              <w:t>Poskytnutí informací k obsahu smluvního vztahu, cenám, fakturaci a pohled</w:t>
                            </w:r>
                            <w:r>
                              <w:rPr>
                                <w:rFonts w:ascii="Arial" w:eastAsia="Arial" w:hAnsi="Arial" w:cs="Arial"/>
                                <w:sz w:val="16"/>
                                <w:szCs w:val="16"/>
                              </w:rPr>
                              <w:t>ávkám. Vystavení mimořádné faktury v elektronické podobě.</w:t>
                            </w:r>
                          </w:p>
                          <w:p w:rsidR="009E2433" w:rsidRDefault="00DB1ED4">
                            <w:pPr>
                              <w:pStyle w:val="Style"/>
                              <w:spacing w:line="230" w:lineRule="atLeast"/>
                              <w:ind w:left="811"/>
                              <w:textAlignment w:val="baseline"/>
                            </w:pPr>
                            <w:r>
                              <w:rPr>
                                <w:rFonts w:ascii="Arial" w:eastAsia="Arial" w:hAnsi="Arial" w:cs="Arial"/>
                                <w:sz w:val="16"/>
                                <w:szCs w:val="16"/>
                              </w:rPr>
                              <w:t>Potvrzení nákladů na bydlení pro ČSSZ.</w:t>
                            </w:r>
                          </w:p>
                          <w:p w:rsidR="009E2433" w:rsidRDefault="00DB1ED4">
                            <w:pPr>
                              <w:pStyle w:val="Style"/>
                              <w:spacing w:line="230" w:lineRule="atLeast"/>
                              <w:ind w:left="811"/>
                              <w:textAlignment w:val="baseline"/>
                            </w:pPr>
                            <w:r>
                              <w:rPr>
                                <w:rFonts w:ascii="Arial" w:eastAsia="Arial" w:hAnsi="Arial" w:cs="Arial"/>
                                <w:sz w:val="16"/>
                                <w:szCs w:val="16"/>
                              </w:rPr>
                              <w:t>Změnu dodavatele, na základě plné moci.</w:t>
                            </w:r>
                          </w:p>
                          <w:p w:rsidR="009E2433" w:rsidRDefault="00DB1ED4">
                            <w:pPr>
                              <w:pStyle w:val="Style"/>
                              <w:spacing w:line="230" w:lineRule="atLeast"/>
                              <w:ind w:left="811"/>
                              <w:textAlignment w:val="baseline"/>
                            </w:pPr>
                            <w:r>
                              <w:rPr>
                                <w:rFonts w:ascii="Arial" w:eastAsia="Arial" w:hAnsi="Arial" w:cs="Arial"/>
                                <w:sz w:val="16"/>
                                <w:szCs w:val="16"/>
                              </w:rPr>
                              <w:t>Zákaznický portál - bezpečnou správu Vašich dat.</w:t>
                            </w:r>
                          </w:p>
                          <w:p w:rsidR="009E2433" w:rsidRDefault="00DB1ED4">
                            <w:pPr>
                              <w:pStyle w:val="Style"/>
                              <w:spacing w:line="230" w:lineRule="atLeast"/>
                              <w:ind w:left="811"/>
                              <w:textAlignment w:val="baseline"/>
                            </w:pPr>
                            <w:r>
                              <w:rPr>
                                <w:rFonts w:ascii="Arial" w:eastAsia="Arial" w:hAnsi="Arial" w:cs="Arial"/>
                                <w:sz w:val="16"/>
                                <w:szCs w:val="16"/>
                              </w:rPr>
                              <w:t>Zákaznickou kartu, umožňující čerpat zajímavé slevy a výhody.</w:t>
                            </w:r>
                          </w:p>
                          <w:p w:rsidR="009E2433" w:rsidRDefault="00DB1ED4">
                            <w:pPr>
                              <w:pStyle w:val="Style"/>
                              <w:spacing w:line="259" w:lineRule="atLeast"/>
                              <w:ind w:left="820" w:right="1694"/>
                              <w:textAlignment w:val="baseline"/>
                            </w:pPr>
                            <w:r>
                              <w:rPr>
                                <w:rFonts w:ascii="Arial" w:eastAsia="Arial" w:hAnsi="Arial" w:cs="Arial"/>
                                <w:sz w:val="16"/>
                                <w:szCs w:val="16"/>
                              </w:rPr>
                              <w:t>Oprava p</w:t>
                            </w:r>
                            <w:r>
                              <w:rPr>
                                <w:rFonts w:ascii="Arial" w:eastAsia="Arial" w:hAnsi="Arial" w:cs="Arial"/>
                                <w:sz w:val="16"/>
                                <w:szCs w:val="16"/>
                              </w:rPr>
                              <w:t xml:space="preserve">lynového spotřebiče při splnění podmínek programu, který je uveden na </w:t>
                            </w:r>
                            <w:hyperlink r:id="rId27">
                              <w:r>
                                <w:rPr>
                                  <w:rFonts w:ascii="Arial" w:eastAsia="Arial" w:hAnsi="Arial" w:cs="Arial"/>
                                  <w:color w:val="0000FF"/>
                                  <w:sz w:val="16"/>
                                  <w:szCs w:val="16"/>
                                  <w:u w:val="single"/>
                                </w:rPr>
                                <w:t>www.ppas.cz.</w:t>
                              </w:r>
                            </w:hyperlink>
                            <w:r>
                              <w:rPr>
                                <w:rFonts w:ascii="Arial" w:eastAsia="Arial" w:hAnsi="Arial" w:cs="Arial"/>
                                <w:sz w:val="16"/>
                                <w:szCs w:val="16"/>
                              </w:rPr>
                              <w:t>Bezplatné zapůjčení přenosného detektoru unikajících plynů (více na www.ppas.cz).</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4" o:spid="_x0000_s1079" type="#_x0000_t202" style="position:absolute;margin-left:1.7pt;margin-top:83.3pt;width:492.3pt;height:150.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" filled="f" stroked="f">
                <v:fill opacity="0"/>
                <v:stroke joinstyle="round"/>
                <v:textbox style="mso-fit-shape-to-text:t" inset="0,0,2.5pt,0">
                  <w:txbxContent>
                    <w:p w:rsidR="009E2433" w:rsidRDefault="00DB1ED4">
                      <w:pPr>
                        <w:pStyle w:val="Style"/>
                        <w:spacing w:line="206" w:lineRule="atLeast"/>
                        <w:ind w:left="4"/>
                        <w:jc w:val="both"/>
                        <w:textAlignment w:val="baseline"/>
                      </w:pPr>
                      <w:r>
                        <w:rPr>
                          <w:rFonts w:ascii="Arial" w:eastAsia="Arial" w:hAnsi="Arial" w:cs="Arial"/>
                          <w:sz w:val="16"/>
                          <w:szCs w:val="16"/>
                        </w:rPr>
                        <w:t xml:space="preserve">Stanoví-li tak dohoda </w:t>
                      </w:r>
                      <w:r>
                        <w:rPr>
                          <w:rFonts w:ascii="Arial" w:eastAsia="Arial" w:hAnsi="Arial" w:cs="Arial"/>
                          <w:sz w:val="16"/>
                          <w:szCs w:val="16"/>
                        </w:rPr>
                        <w:t>společnosti Pražská plynárenská, a.s., a Zákazníka, Ceník je nedílnou součástí Smlouvy o sdružených službách dodávky a odběru zemního plynu kategorie Domácnost (DOM) a Maloodběratel (MO) a Smlouvy o sdružených službách dodávky elektřiny ze sítí nízkého nap</w:t>
                      </w:r>
                      <w:r>
                        <w:rPr>
                          <w:rFonts w:ascii="Arial" w:eastAsia="Arial" w:hAnsi="Arial" w:cs="Arial"/>
                          <w:sz w:val="16"/>
                          <w:szCs w:val="16"/>
                        </w:rPr>
                        <w:t xml:space="preserve">ětí kategorie Maloodběratel - domácnost (MOO) a Maloodběratel - podnikatel (MOP) (dále jen </w:t>
                      </w:r>
                      <w:r>
                        <w:rPr>
                          <w:rFonts w:ascii="Arial" w:eastAsia="Arial" w:hAnsi="Arial" w:cs="Arial"/>
                          <w:b/>
                          <w:sz w:val="16"/>
                          <w:szCs w:val="16"/>
                        </w:rPr>
                        <w:t>„Smlouva").</w:t>
                      </w:r>
                    </w:p>
                    <w:p w:rsidR="009E2433" w:rsidRDefault="00DB1ED4">
                      <w:pPr>
                        <w:pStyle w:val="Style"/>
                        <w:spacing w:line="436" w:lineRule="atLeast"/>
                        <w:ind w:left="9"/>
                        <w:textAlignment w:val="baseline"/>
                      </w:pPr>
                      <w:r>
                        <w:rPr>
                          <w:rFonts w:ascii="Arial" w:eastAsia="Arial" w:hAnsi="Arial" w:cs="Arial"/>
                          <w:b/>
                          <w:sz w:val="18"/>
                          <w:szCs w:val="18"/>
                        </w:rPr>
                        <w:t>Služby poskytované pro zákazníky společnosti Pražská plynárenská, a.s., zdarma:</w:t>
                      </w:r>
                    </w:p>
                    <w:p w:rsidR="009E2433" w:rsidRDefault="00DB1ED4">
                      <w:pPr>
                        <w:pStyle w:val="Style"/>
                        <w:spacing w:before="51" w:line="235" w:lineRule="atLeast"/>
                        <w:ind w:left="811" w:right="2659"/>
                        <w:textAlignment w:val="baseline"/>
                      </w:pPr>
                      <w:r>
                        <w:rPr>
                          <w:rFonts w:ascii="Arial" w:eastAsia="Arial" w:hAnsi="Arial" w:cs="Arial"/>
                          <w:sz w:val="16"/>
                          <w:szCs w:val="16"/>
                        </w:rPr>
                        <w:t>Poskytnutí informací k obsahu smluvního vztahu, cenám, fakturaci a pohled</w:t>
                      </w:r>
                      <w:r>
                        <w:rPr>
                          <w:rFonts w:ascii="Arial" w:eastAsia="Arial" w:hAnsi="Arial" w:cs="Arial"/>
                          <w:sz w:val="16"/>
                          <w:szCs w:val="16"/>
                        </w:rPr>
                        <w:t>ávkám. Vystavení mimořádné faktury v elektronické podobě.</w:t>
                      </w:r>
                    </w:p>
                    <w:p w:rsidR="009E2433" w:rsidRDefault="00DB1ED4">
                      <w:pPr>
                        <w:pStyle w:val="Style"/>
                        <w:spacing w:line="230" w:lineRule="atLeast"/>
                        <w:ind w:left="811"/>
                        <w:textAlignment w:val="baseline"/>
                      </w:pPr>
                      <w:r>
                        <w:rPr>
                          <w:rFonts w:ascii="Arial" w:eastAsia="Arial" w:hAnsi="Arial" w:cs="Arial"/>
                          <w:sz w:val="16"/>
                          <w:szCs w:val="16"/>
                        </w:rPr>
                        <w:t>Potvrzení nákladů na bydlení pro ČSSZ.</w:t>
                      </w:r>
                    </w:p>
                    <w:p w:rsidR="009E2433" w:rsidRDefault="00DB1ED4">
                      <w:pPr>
                        <w:pStyle w:val="Style"/>
                        <w:spacing w:line="230" w:lineRule="atLeast"/>
                        <w:ind w:left="811"/>
                        <w:textAlignment w:val="baseline"/>
                      </w:pPr>
                      <w:r>
                        <w:rPr>
                          <w:rFonts w:ascii="Arial" w:eastAsia="Arial" w:hAnsi="Arial" w:cs="Arial"/>
                          <w:sz w:val="16"/>
                          <w:szCs w:val="16"/>
                        </w:rPr>
                        <w:t>Změnu dodavatele, na základě plné moci.</w:t>
                      </w:r>
                    </w:p>
                    <w:p w:rsidR="009E2433" w:rsidRDefault="00DB1ED4">
                      <w:pPr>
                        <w:pStyle w:val="Style"/>
                        <w:spacing w:line="230" w:lineRule="atLeast"/>
                        <w:ind w:left="811"/>
                        <w:textAlignment w:val="baseline"/>
                      </w:pPr>
                      <w:r>
                        <w:rPr>
                          <w:rFonts w:ascii="Arial" w:eastAsia="Arial" w:hAnsi="Arial" w:cs="Arial"/>
                          <w:sz w:val="16"/>
                          <w:szCs w:val="16"/>
                        </w:rPr>
                        <w:t>Zákaznický portál - bezpečnou správu Vašich dat.</w:t>
                      </w:r>
                    </w:p>
                    <w:p w:rsidR="009E2433" w:rsidRDefault="00DB1ED4">
                      <w:pPr>
                        <w:pStyle w:val="Style"/>
                        <w:spacing w:line="230" w:lineRule="atLeast"/>
                        <w:ind w:left="811"/>
                        <w:textAlignment w:val="baseline"/>
                      </w:pPr>
                      <w:r>
                        <w:rPr>
                          <w:rFonts w:ascii="Arial" w:eastAsia="Arial" w:hAnsi="Arial" w:cs="Arial"/>
                          <w:sz w:val="16"/>
                          <w:szCs w:val="16"/>
                        </w:rPr>
                        <w:t>Zákaznickou kartu, umožňující čerpat zajímavé slevy a výhody.</w:t>
                      </w:r>
                    </w:p>
                    <w:p w:rsidR="009E2433" w:rsidRDefault="00DB1ED4">
                      <w:pPr>
                        <w:pStyle w:val="Style"/>
                        <w:spacing w:line="259" w:lineRule="atLeast"/>
                        <w:ind w:left="820" w:right="1694"/>
                        <w:textAlignment w:val="baseline"/>
                      </w:pPr>
                      <w:r>
                        <w:rPr>
                          <w:rFonts w:ascii="Arial" w:eastAsia="Arial" w:hAnsi="Arial" w:cs="Arial"/>
                          <w:sz w:val="16"/>
                          <w:szCs w:val="16"/>
                        </w:rPr>
                        <w:t>Oprava p</w:t>
                      </w:r>
                      <w:r>
                        <w:rPr>
                          <w:rFonts w:ascii="Arial" w:eastAsia="Arial" w:hAnsi="Arial" w:cs="Arial"/>
                          <w:sz w:val="16"/>
                          <w:szCs w:val="16"/>
                        </w:rPr>
                        <w:t xml:space="preserve">lynového spotřebiče při splnění podmínek programu, který je uveden na </w:t>
                      </w:r>
                      <w:hyperlink r:id="rId28">
                        <w:r>
                          <w:rPr>
                            <w:rFonts w:ascii="Arial" w:eastAsia="Arial" w:hAnsi="Arial" w:cs="Arial"/>
                            <w:color w:val="0000FF"/>
                            <w:sz w:val="16"/>
                            <w:szCs w:val="16"/>
                            <w:u w:val="single"/>
                          </w:rPr>
                          <w:t>www.ppas.cz.</w:t>
                        </w:r>
                      </w:hyperlink>
                      <w:r>
                        <w:rPr>
                          <w:rFonts w:ascii="Arial" w:eastAsia="Arial" w:hAnsi="Arial" w:cs="Arial"/>
                          <w:sz w:val="16"/>
                          <w:szCs w:val="16"/>
                        </w:rPr>
                        <w:t>Bezplatné zapůjčení přenosného detektoru unikajících plynů (více na www.ppas.cz).</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 name="st_11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7C28" id="st_11_5"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qbnUlKQIAAE0EAAAOAAAAAAAAAAAAAAAAAC4CAABkcnMvZTJvRG9jLnht&#10;bFBLAQItABQABgAIAAAAIQCOoHPl1wAAAAUBAAAPAAAAAAAAAAAAAAAAAIMEAABkcnMvZG93bnJl&#10;di54bWxQSwUGAAAAAAQABADzAAAAhwU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5584" behindDoc="0" locked="0" layoutInCell="1" allowOverlap="1">
                <wp:simplePos x="0" y="0"/>
                <wp:positionH relativeFrom="margin">
                  <wp:posOffset>24765</wp:posOffset>
                </wp:positionH>
                <wp:positionV relativeFrom="margin">
                  <wp:posOffset>3243580</wp:posOffset>
                </wp:positionV>
                <wp:extent cx="6246495" cy="132080"/>
                <wp:effectExtent l="3810" t="1270" r="0" b="0"/>
                <wp:wrapNone/>
                <wp:docPr id="10" name="sh_11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1320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206" w:lineRule="atLeast"/>
                              <w:ind w:left="9"/>
                              <w:textAlignment w:val="baseline"/>
                            </w:pPr>
                            <w:r>
                              <w:rPr>
                                <w:rFonts w:ascii="Arial" w:eastAsia="Arial" w:hAnsi="Arial" w:cs="Arial"/>
                                <w:b/>
                                <w:sz w:val="18"/>
                                <w:szCs w:val="18"/>
                              </w:rPr>
                              <w:t xml:space="preserve">Ostatní služby a poplatky: </w:t>
                            </w:r>
                            <w:r>
                              <w:rPr>
                                <w:w w:val="109"/>
                                <w:sz w:val="18"/>
                                <w:szCs w:val="18"/>
                                <w:vertAlign w:val="superscript"/>
                              </w:rPr>
                              <w:t>1</w:t>
                            </w:r>
                            <w:r>
                              <w:rPr>
                                <w:w w:val="109"/>
                                <w:sz w:val="13"/>
                                <w:szCs w:val="13"/>
                              </w:rPr>
                              <w: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5" o:spid="_x0000_s1080" type="#_x0000_t202" style="position:absolute;margin-left:1.95pt;margin-top:255.4pt;width:491.85pt;height:10.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" filled="f" stroked="f">
                <v:fill opacity="0"/>
                <v:stroke joinstyle="round"/>
                <v:textbox style="mso-fit-shape-to-text:t" inset="0,0,2.5pt,0">
                  <w:txbxContent>
                    <w:p w:rsidR="009E2433" w:rsidRDefault="00DB1ED4">
                      <w:pPr>
                        <w:pStyle w:val="Style"/>
                        <w:spacing w:line="206" w:lineRule="atLeast"/>
                        <w:ind w:left="9"/>
                        <w:textAlignment w:val="baseline"/>
                      </w:pPr>
                      <w:r>
                        <w:rPr>
                          <w:rFonts w:ascii="Arial" w:eastAsia="Arial" w:hAnsi="Arial" w:cs="Arial"/>
                          <w:b/>
                          <w:sz w:val="18"/>
                          <w:szCs w:val="18"/>
                        </w:rPr>
                        <w:t xml:space="preserve">Ostatní služby a poplatky: </w:t>
                      </w:r>
                      <w:r>
                        <w:rPr>
                          <w:w w:val="109"/>
                          <w:sz w:val="18"/>
                          <w:szCs w:val="18"/>
                          <w:vertAlign w:val="superscript"/>
                        </w:rPr>
                        <w:t>1</w:t>
                      </w:r>
                      <w:r>
                        <w:rPr>
                          <w:w w:val="109"/>
                          <w:sz w:val="13"/>
                          <w:szCs w:val="13"/>
                        </w:rPr>
                        <w:t>,</w:t>
                      </w:r>
                    </w:p>
                  </w:txbxContent>
                </v:textbox>
                <w10:wrap anchorx="margin" anchory="margin"/>
              </v:shape>
            </w:pict>
          </mc:Fallback>
        </mc:AlternateContent>
      </w:r>
    </w:p>
    <w:tbl>
      <w:tblPr>
        <w:tblpPr w:horzAnchor="margin" w:tblpX="48" w:tblpY="5597"/>
        <w:tblW w:w="9748" w:type="dxa"/>
        <w:tblLayout w:type="fixed"/>
        <w:tblCellMar>
          <w:left w:w="0" w:type="dxa"/>
          <w:right w:w="0" w:type="dxa"/>
        </w:tblCellMar>
        <w:tblLook w:val="0000" w:firstRow="0" w:lastRow="0" w:firstColumn="0" w:lastColumn="0" w:noHBand="0" w:noVBand="0"/>
      </w:tblPr>
      <w:tblGrid>
        <w:gridCol w:w="6926"/>
        <w:gridCol w:w="1416"/>
        <w:gridCol w:w="1406"/>
      </w:tblGrid>
      <w:tr w:rsidR="009E2433">
        <w:trPr>
          <w:trHeight w:hRule="exact" w:val="326"/>
        </w:trPr>
        <w:tc>
          <w:tcPr>
            <w:tcW w:w="6926" w:type="dxa"/>
            <w:tcBorders>
              <w:top w:val="single" w:sz="9" w:space="0" w:color="auto"/>
              <w:left w:val="single" w:sz="9" w:space="0" w:color="auto"/>
              <w:bottom w:val="single" w:sz="5" w:space="0" w:color="auto"/>
              <w:right w:val="single" w:sz="5" w:space="0" w:color="auto"/>
            </w:tcBorders>
            <w:vAlign w:val="center"/>
          </w:tcPr>
          <w:p w:rsidR="009E2433" w:rsidRDefault="00DB1ED4">
            <w:pPr>
              <w:pStyle w:val="Style"/>
              <w:textAlignment w:val="baseline"/>
            </w:pPr>
            <w:r>
              <w:rPr>
                <w:sz w:val="16"/>
                <w:szCs w:val="16"/>
              </w:rPr>
              <w:t xml:space="preserve"> </w:t>
            </w:r>
          </w:p>
        </w:tc>
        <w:tc>
          <w:tcPr>
            <w:tcW w:w="2822" w:type="dxa"/>
            <w:gridSpan w:val="2"/>
            <w:tcBorders>
              <w:top w:val="single" w:sz="9" w:space="0" w:color="auto"/>
              <w:left w:val="single" w:sz="5" w:space="0" w:color="auto"/>
              <w:bottom w:val="single" w:sz="5" w:space="0" w:color="auto"/>
              <w:right w:val="single" w:sz="5" w:space="0" w:color="auto"/>
            </w:tcBorders>
            <w:vAlign w:val="center"/>
          </w:tcPr>
          <w:p w:rsidR="009E2433" w:rsidRDefault="00DB1ED4">
            <w:pPr>
              <w:pStyle w:val="Style"/>
              <w:ind w:left="43"/>
              <w:jc w:val="center"/>
              <w:textAlignment w:val="baseline"/>
            </w:pPr>
            <w:r>
              <w:rPr>
                <w:rFonts w:ascii="Arial" w:eastAsia="Arial" w:hAnsi="Arial" w:cs="Arial"/>
                <w:b/>
                <w:sz w:val="16"/>
                <w:szCs w:val="16"/>
              </w:rPr>
              <w:t xml:space="preserve">Kategorie </w:t>
            </w:r>
          </w:p>
        </w:tc>
      </w:tr>
      <w:tr w:rsidR="009E2433">
        <w:trPr>
          <w:trHeight w:hRule="exact" w:val="326"/>
        </w:trPr>
        <w:tc>
          <w:tcPr>
            <w:tcW w:w="6926" w:type="dxa"/>
            <w:tcBorders>
              <w:top w:val="single" w:sz="5" w:space="0" w:color="auto"/>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b/>
                <w:sz w:val="16"/>
                <w:szCs w:val="16"/>
              </w:rPr>
              <w:t xml:space="preserve">Poplatek za poskytnutou službu: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b/>
                <w:sz w:val="16"/>
                <w:szCs w:val="16"/>
              </w:rPr>
              <w:t xml:space="preserve">DOM/MOO </w:t>
            </w:r>
          </w:p>
        </w:tc>
        <w:tc>
          <w:tcPr>
            <w:tcW w:w="140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38"/>
              <w:jc w:val="center"/>
              <w:textAlignment w:val="baseline"/>
            </w:pPr>
            <w:r>
              <w:rPr>
                <w:rFonts w:ascii="Arial" w:eastAsia="Arial" w:hAnsi="Arial" w:cs="Arial"/>
                <w:b/>
                <w:sz w:val="16"/>
                <w:szCs w:val="16"/>
              </w:rPr>
              <w:t xml:space="preserve">MO/MOP </w:t>
            </w:r>
          </w:p>
        </w:tc>
      </w:tr>
      <w:tr w:rsidR="009E2433">
        <w:trPr>
          <w:trHeight w:hRule="exact" w:val="326"/>
        </w:trPr>
        <w:tc>
          <w:tcPr>
            <w:tcW w:w="6926" w:type="dxa"/>
            <w:tcBorders>
              <w:top w:val="single" w:sz="5" w:space="0" w:color="auto"/>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uzavření splátkové dohody </w:t>
            </w:r>
            <w:r>
              <w:rPr>
                <w:rFonts w:ascii="Arial" w:eastAsia="Arial" w:hAnsi="Arial" w:cs="Arial"/>
                <w:sz w:val="11"/>
                <w:szCs w:val="11"/>
                <w:vertAlign w:val="superscript"/>
              </w:rPr>
              <w:t>2</w:t>
            </w:r>
            <w:r>
              <w:rPr>
                <w:rFonts w:ascii="Arial" w:eastAsia="Arial" w:hAnsi="Arial" w:cs="Arial"/>
                <w:w w:val="50"/>
                <w:sz w:val="11"/>
                <w:szCs w:val="11"/>
              </w:rPr>
              <w:t xml:space="preserve">&gt;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100,- Kč </w:t>
            </w:r>
          </w:p>
        </w:tc>
        <w:tc>
          <w:tcPr>
            <w:tcW w:w="1406" w:type="dxa"/>
            <w:tcBorders>
              <w:top w:val="single" w:sz="5" w:space="0" w:color="auto"/>
              <w:left w:val="single" w:sz="5" w:space="0" w:color="auto"/>
              <w:bottom w:val="single" w:sz="5" w:space="0" w:color="auto"/>
              <w:right w:val="single" w:sz="9"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100,- Kč </w:t>
            </w:r>
          </w:p>
        </w:tc>
      </w:tr>
      <w:tr w:rsidR="009E2433">
        <w:trPr>
          <w:trHeight w:hRule="exact" w:val="326"/>
        </w:trPr>
        <w:tc>
          <w:tcPr>
            <w:tcW w:w="6926" w:type="dxa"/>
            <w:tcBorders>
              <w:top w:val="single" w:sz="5" w:space="0" w:color="auto"/>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1. upomínku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50,- Kč </w:t>
            </w:r>
          </w:p>
        </w:tc>
        <w:tc>
          <w:tcPr>
            <w:tcW w:w="140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50,- Kč </w:t>
            </w:r>
          </w:p>
        </w:tc>
      </w:tr>
      <w:tr w:rsidR="009E2433">
        <w:trPr>
          <w:trHeight w:hRule="exact" w:val="321"/>
        </w:trPr>
        <w:tc>
          <w:tcPr>
            <w:tcW w:w="6926" w:type="dxa"/>
            <w:tcBorders>
              <w:top w:val="single" w:sz="5" w:space="0" w:color="auto"/>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každou další upomínku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100,- Kč </w:t>
            </w:r>
          </w:p>
        </w:tc>
        <w:tc>
          <w:tcPr>
            <w:tcW w:w="140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100,- Kč </w:t>
            </w:r>
          </w:p>
        </w:tc>
      </w:tr>
      <w:tr w:rsidR="009E2433">
        <w:trPr>
          <w:trHeight w:hRule="exact" w:val="326"/>
        </w:trPr>
        <w:tc>
          <w:tcPr>
            <w:tcW w:w="6926" w:type="dxa"/>
            <w:tcBorders>
              <w:top w:val="single" w:sz="5" w:space="0" w:color="auto"/>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mimořádný odečet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125,- Kč </w:t>
            </w:r>
          </w:p>
        </w:tc>
        <w:tc>
          <w:tcPr>
            <w:tcW w:w="140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125,- Kč </w:t>
            </w:r>
          </w:p>
        </w:tc>
      </w:tr>
      <w:tr w:rsidR="009E2433">
        <w:trPr>
          <w:trHeight w:hRule="exact" w:val="321"/>
        </w:trPr>
        <w:tc>
          <w:tcPr>
            <w:tcW w:w="6926" w:type="dxa"/>
            <w:tcBorders>
              <w:top w:val="single" w:sz="5" w:space="0" w:color="auto"/>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vystaven! mimořádné faktury (v listinné podobě)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50,- Kč </w:t>
            </w:r>
          </w:p>
        </w:tc>
        <w:tc>
          <w:tcPr>
            <w:tcW w:w="140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50,- Kč </w:t>
            </w:r>
          </w:p>
        </w:tc>
      </w:tr>
      <w:tr w:rsidR="009E2433">
        <w:trPr>
          <w:trHeight w:hRule="exact" w:val="268"/>
        </w:trPr>
        <w:tc>
          <w:tcPr>
            <w:tcW w:w="6926" w:type="dxa"/>
            <w:tcBorders>
              <w:top w:val="single" w:sz="5" w:space="0" w:color="auto"/>
              <w:left w:val="single" w:sz="9" w:space="0" w:color="auto"/>
              <w:bottom w:val="nil"/>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opis faktury a opis, kopii nebo potvrzeni smluvnf dokumentace </w:t>
            </w:r>
          </w:p>
        </w:tc>
        <w:tc>
          <w:tcPr>
            <w:tcW w:w="1416" w:type="dxa"/>
            <w:vMerge w:val="restart"/>
            <w:tcBorders>
              <w:top w:val="single" w:sz="5" w:space="0" w:color="auto"/>
              <w:left w:val="single" w:sz="5" w:space="0" w:color="auto"/>
              <w:bottom w:val="nil"/>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50,- Kč </w:t>
            </w:r>
          </w:p>
        </w:tc>
        <w:tc>
          <w:tcPr>
            <w:tcW w:w="1406" w:type="dxa"/>
            <w:vMerge w:val="restart"/>
            <w:tcBorders>
              <w:top w:val="single" w:sz="5" w:space="0" w:color="auto"/>
              <w:left w:val="single" w:sz="5" w:space="0" w:color="auto"/>
              <w:bottom w:val="nil"/>
              <w:right w:val="single" w:sz="9"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50,- Kč </w:t>
            </w:r>
          </w:p>
        </w:tc>
      </w:tr>
      <w:tr w:rsidR="009E2433">
        <w:trPr>
          <w:trHeight w:hRule="exact" w:val="220"/>
        </w:trPr>
        <w:tc>
          <w:tcPr>
            <w:tcW w:w="6926" w:type="dxa"/>
            <w:tcBorders>
              <w:top w:val="nil"/>
              <w:left w:val="single" w:sz="9" w:space="0" w:color="auto"/>
              <w:bottom w:val="single" w:sz="5"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(smlouvy, dodatky) </w:t>
            </w:r>
            <w:r>
              <w:rPr>
                <w:rFonts w:ascii="Arial" w:eastAsia="Arial" w:hAnsi="Arial" w:cs="Arial"/>
                <w:sz w:val="11"/>
                <w:szCs w:val="11"/>
                <w:vertAlign w:val="superscript"/>
              </w:rPr>
              <w:t>3</w:t>
            </w:r>
            <w:r>
              <w:rPr>
                <w:rFonts w:ascii="Arial" w:eastAsia="Arial" w:hAnsi="Arial" w:cs="Arial"/>
                <w:w w:val="50"/>
                <w:sz w:val="11"/>
                <w:szCs w:val="11"/>
              </w:rPr>
              <w:t xml:space="preserve">&gt; </w:t>
            </w:r>
          </w:p>
        </w:tc>
        <w:tc>
          <w:tcPr>
            <w:tcW w:w="1416" w:type="dxa"/>
            <w:vMerge/>
            <w:tcBorders>
              <w:top w:val="nil"/>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50,- Kč </w:t>
            </w:r>
          </w:p>
          <w:p w:rsidR="009E2433" w:rsidRDefault="009E2433">
            <w:pPr>
              <w:pStyle w:val="Style"/>
              <w:textAlignment w:val="baseline"/>
            </w:pPr>
          </w:p>
        </w:tc>
        <w:tc>
          <w:tcPr>
            <w:tcW w:w="1406" w:type="dxa"/>
            <w:vMerge/>
            <w:tcBorders>
              <w:top w:val="nil"/>
              <w:left w:val="single" w:sz="5" w:space="0" w:color="auto"/>
              <w:bottom w:val="single" w:sz="5" w:space="0" w:color="auto"/>
              <w:right w:val="single" w:sz="9"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50,- Kč </w:t>
            </w:r>
          </w:p>
          <w:p w:rsidR="009E2433" w:rsidRDefault="009E2433">
            <w:pPr>
              <w:pStyle w:val="Style"/>
              <w:textAlignment w:val="baseline"/>
            </w:pPr>
          </w:p>
        </w:tc>
      </w:tr>
      <w:tr w:rsidR="009E2433">
        <w:trPr>
          <w:trHeight w:hRule="exact" w:val="321"/>
        </w:trPr>
        <w:tc>
          <w:tcPr>
            <w:tcW w:w="6926" w:type="dxa"/>
            <w:tcBorders>
              <w:top w:val="single" w:sz="5" w:space="0" w:color="auto"/>
              <w:left w:val="single" w:sz="9" w:space="0" w:color="auto"/>
              <w:bottom w:val="single" w:sz="9" w:space="0" w:color="auto"/>
              <w:right w:val="single" w:sz="5" w:space="0" w:color="auto"/>
            </w:tcBorders>
            <w:vAlign w:val="center"/>
          </w:tcPr>
          <w:p w:rsidR="009E2433" w:rsidRDefault="00DB1ED4">
            <w:pPr>
              <w:pStyle w:val="Style"/>
              <w:ind w:left="86"/>
              <w:textAlignment w:val="baseline"/>
            </w:pPr>
            <w:r>
              <w:rPr>
                <w:rFonts w:ascii="Arial" w:eastAsia="Arial" w:hAnsi="Arial" w:cs="Arial"/>
                <w:sz w:val="16"/>
                <w:szCs w:val="16"/>
              </w:rPr>
              <w:t xml:space="preserve">Poplatek za vystavení </w:t>
            </w:r>
            <w:r>
              <w:rPr>
                <w:rFonts w:ascii="Arial" w:eastAsia="Arial" w:hAnsi="Arial" w:cs="Arial"/>
                <w:sz w:val="16"/>
                <w:szCs w:val="16"/>
              </w:rPr>
              <w:t xml:space="preserve">potvrzení o bezdlužnosti </w:t>
            </w:r>
          </w:p>
        </w:tc>
        <w:tc>
          <w:tcPr>
            <w:tcW w:w="1416" w:type="dxa"/>
            <w:tcBorders>
              <w:top w:val="single" w:sz="5" w:space="0" w:color="auto"/>
              <w:left w:val="single" w:sz="5" w:space="0" w:color="auto"/>
              <w:bottom w:val="single" w:sz="5" w:space="0" w:color="auto"/>
              <w:right w:val="single" w:sz="5" w:space="0" w:color="auto"/>
            </w:tcBorders>
            <w:vAlign w:val="center"/>
          </w:tcPr>
          <w:p w:rsidR="009E2433" w:rsidRDefault="00DB1ED4">
            <w:pPr>
              <w:pStyle w:val="Style"/>
              <w:ind w:left="24"/>
              <w:jc w:val="center"/>
              <w:textAlignment w:val="baseline"/>
            </w:pPr>
            <w:r>
              <w:rPr>
                <w:rFonts w:ascii="Arial" w:eastAsia="Arial" w:hAnsi="Arial" w:cs="Arial"/>
                <w:sz w:val="16"/>
                <w:szCs w:val="16"/>
              </w:rPr>
              <w:t xml:space="preserve">50,- Kč </w:t>
            </w:r>
          </w:p>
        </w:tc>
        <w:tc>
          <w:tcPr>
            <w:tcW w:w="1406" w:type="dxa"/>
            <w:tcBorders>
              <w:top w:val="single" w:sz="5" w:space="0" w:color="auto"/>
              <w:left w:val="single" w:sz="5" w:space="0" w:color="auto"/>
              <w:bottom w:val="single" w:sz="9" w:space="0" w:color="auto"/>
              <w:right w:val="single" w:sz="9" w:space="0" w:color="auto"/>
            </w:tcBorders>
            <w:vAlign w:val="center"/>
          </w:tcPr>
          <w:p w:rsidR="009E2433" w:rsidRDefault="00DB1ED4">
            <w:pPr>
              <w:pStyle w:val="Style"/>
              <w:ind w:left="38"/>
              <w:jc w:val="center"/>
              <w:textAlignment w:val="baseline"/>
            </w:pPr>
            <w:r>
              <w:rPr>
                <w:rFonts w:ascii="Arial" w:eastAsia="Arial" w:hAnsi="Arial" w:cs="Arial"/>
                <w:sz w:val="16"/>
                <w:szCs w:val="16"/>
              </w:rPr>
              <w:t xml:space="preserve">50,- Kč </w:t>
            </w:r>
          </w:p>
        </w:tc>
      </w:tr>
    </w:tbl>
    <w:p w:rsidR="009E2433" w:rsidRDefault="00DB1ED4">
      <w:pPr>
        <w:spacing w:line="1" w:lineRule="atLeast"/>
      </w:pPr>
      <w:r>
        <w:rPr>
          <w:noProof/>
          <w:lang w:val="cs-CZ" w:eastAsia="cs-CZ"/>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st_11_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98FF" id="st_11_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2z/K5i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6608" behindDoc="0" locked="0" layoutInCell="1" allowOverlap="1">
                <wp:simplePos x="0" y="0"/>
                <wp:positionH relativeFrom="margin">
                  <wp:posOffset>24765</wp:posOffset>
                </wp:positionH>
                <wp:positionV relativeFrom="margin">
                  <wp:posOffset>5626735</wp:posOffset>
                </wp:positionV>
                <wp:extent cx="6246495" cy="1915160"/>
                <wp:effectExtent l="3810" t="3175" r="0" b="0"/>
                <wp:wrapNone/>
                <wp:docPr id="8" name="sh_11_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19151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460" w:lineRule="atLeast"/>
                              <w:ind w:left="9" w:right="7588"/>
                              <w:textAlignment w:val="baseline"/>
                            </w:pPr>
                            <w:r>
                              <w:rPr>
                                <w:rFonts w:ascii="Arial" w:eastAsia="Arial" w:hAnsi="Arial" w:cs="Arial"/>
                                <w:sz w:val="16"/>
                                <w:szCs w:val="16"/>
                              </w:rPr>
                              <w:t xml:space="preserve">Ceník je platný od: 1.1.2015 </w:t>
                            </w:r>
                            <w:r>
                              <w:rPr>
                                <w:rFonts w:ascii="Arial" w:eastAsia="Arial" w:hAnsi="Arial" w:cs="Arial"/>
                                <w:b/>
                                <w:sz w:val="18"/>
                                <w:szCs w:val="18"/>
                              </w:rPr>
                              <w:t>Poznámky:</w:t>
                            </w:r>
                          </w:p>
                          <w:p w:rsidR="009E2433" w:rsidRDefault="00DB1ED4">
                            <w:pPr>
                              <w:pStyle w:val="Style"/>
                              <w:numPr>
                                <w:ilvl w:val="0"/>
                                <w:numId w:val="28"/>
                              </w:numPr>
                              <w:spacing w:before="104" w:line="206" w:lineRule="atLeast"/>
                              <w:ind w:left="273" w:hanging="268"/>
                              <w:jc w:val="both"/>
                              <w:textAlignment w:val="baseline"/>
                            </w:pPr>
                            <w:r>
                              <w:rPr>
                                <w:rFonts w:ascii="Arial" w:eastAsia="Arial" w:hAnsi="Arial" w:cs="Arial"/>
                                <w:sz w:val="16"/>
                                <w:szCs w:val="16"/>
                              </w:rPr>
                              <w:t xml:space="preserve">Uvedené služby mohou být vyúčtovány samostatnou fakturou, v upomínce či výzvě k úhradě, popř. spolu s fakturou při vyúčtování dodávky zemního plynu nebo elektřiny, </w:t>
                            </w:r>
                            <w:r>
                              <w:rPr>
                                <w:rFonts w:ascii="Arial" w:eastAsia="Arial" w:hAnsi="Arial" w:cs="Arial"/>
                                <w:sz w:val="16"/>
                                <w:szCs w:val="16"/>
                              </w:rPr>
                              <w:t xml:space="preserve">případně bezprostředně při poskytnutí služby nebo zahrnuty do Uznání dlužné částky za spotřebu plynu/elektřiny (také jako </w:t>
                            </w:r>
                            <w:r>
                              <w:rPr>
                                <w:rFonts w:ascii="Arial" w:eastAsia="Arial" w:hAnsi="Arial" w:cs="Arial"/>
                                <w:b/>
                                <w:sz w:val="16"/>
                                <w:szCs w:val="16"/>
                              </w:rPr>
                              <w:t xml:space="preserve">„Splátková dohoda"). </w:t>
                            </w:r>
                            <w:r>
                              <w:rPr>
                                <w:rFonts w:ascii="Arial" w:eastAsia="Arial" w:hAnsi="Arial" w:cs="Arial"/>
                                <w:sz w:val="16"/>
                                <w:szCs w:val="16"/>
                              </w:rPr>
                              <w:t>Veškeré platby se provádí některou z forem bezhotovostní úhrady.</w:t>
                            </w:r>
                          </w:p>
                          <w:p w:rsidR="009E2433" w:rsidRDefault="00DB1ED4">
                            <w:pPr>
                              <w:pStyle w:val="Style"/>
                              <w:spacing w:line="312" w:lineRule="atLeast"/>
                              <w:ind w:left="9"/>
                              <w:textAlignment w:val="baseline"/>
                            </w:pPr>
                            <w:r>
                              <w:rPr>
                                <w:rFonts w:ascii="Arial" w:eastAsia="Arial" w:hAnsi="Arial" w:cs="Arial"/>
                                <w:sz w:val="16"/>
                                <w:szCs w:val="16"/>
                              </w:rPr>
                              <w:t>Ceny za služby v Ceníku nadstandardnfch služeb j</w:t>
                            </w:r>
                            <w:r>
                              <w:rPr>
                                <w:rFonts w:ascii="Arial" w:eastAsia="Arial" w:hAnsi="Arial" w:cs="Arial"/>
                                <w:sz w:val="16"/>
                                <w:szCs w:val="16"/>
                              </w:rPr>
                              <w:t>sou uvedeny včetně DPH. Aktuální sazba DPH je 21 %.</w:t>
                            </w:r>
                          </w:p>
                          <w:p w:rsidR="009E2433" w:rsidRDefault="00DB1ED4">
                            <w:pPr>
                              <w:pStyle w:val="Style"/>
                              <w:numPr>
                                <w:ilvl w:val="0"/>
                                <w:numId w:val="29"/>
                              </w:numPr>
                              <w:spacing w:before="104" w:line="206" w:lineRule="atLeast"/>
                              <w:ind w:left="273" w:hanging="278"/>
                              <w:jc w:val="both"/>
                              <w:textAlignment w:val="baseline"/>
                            </w:pPr>
                            <w:r>
                              <w:rPr>
                                <w:rFonts w:ascii="Arial" w:eastAsia="Arial" w:hAnsi="Arial" w:cs="Arial"/>
                                <w:sz w:val="16"/>
                                <w:szCs w:val="16"/>
                              </w:rPr>
                              <w:t xml:space="preserve">Na uzavření Splátkové dohody nemá Zákazník </w:t>
                            </w:r>
                            <w:r>
                              <w:rPr>
                                <w:w w:val="86"/>
                                <w:sz w:val="18"/>
                                <w:szCs w:val="18"/>
                              </w:rPr>
                              <w:t xml:space="preserve">právnl </w:t>
                            </w:r>
                            <w:r>
                              <w:rPr>
                                <w:rFonts w:ascii="Arial" w:eastAsia="Arial" w:hAnsi="Arial" w:cs="Arial"/>
                                <w:sz w:val="16"/>
                                <w:szCs w:val="16"/>
                              </w:rPr>
                              <w:t>nárok. Pokud dojde mezi Obchodníkem a Zákazníkem ke sjednáni Splátkové dohody, je Zákazník povinen doručit Obchodníkovi do10 pracovnfch dní potvrzenou Spl</w:t>
                            </w:r>
                            <w:r>
                              <w:rPr>
                                <w:rFonts w:ascii="Arial" w:eastAsia="Arial" w:hAnsi="Arial" w:cs="Arial"/>
                                <w:sz w:val="16"/>
                                <w:szCs w:val="16"/>
                              </w:rPr>
                              <w:t>átkovou dohodu, jinak tato pozbývá platnosti.</w:t>
                            </w:r>
                          </w:p>
                          <w:p w:rsidR="009E2433" w:rsidRDefault="00DB1ED4">
                            <w:pPr>
                              <w:pStyle w:val="Style"/>
                              <w:numPr>
                                <w:ilvl w:val="0"/>
                                <w:numId w:val="29"/>
                              </w:numPr>
                              <w:spacing w:before="85" w:line="230" w:lineRule="atLeast"/>
                              <w:ind w:left="273" w:hanging="264"/>
                              <w:textAlignment w:val="baseline"/>
                            </w:pPr>
                            <w:r>
                              <w:rPr>
                                <w:rFonts w:ascii="Arial" w:eastAsia="Arial" w:hAnsi="Arial" w:cs="Arial"/>
                                <w:sz w:val="16"/>
                                <w:szCs w:val="16"/>
                              </w:rPr>
                              <w:t>Za pořízení opisu, kopie, potvrzení smluvní dokumentace je Zákazník povinen uhradit cenu služby v hotovosti před jejfm poskytnutím ze strany společnosti Pražská plynárenská, a.s.</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7" o:spid="_x0000_s1081" type="#_x0000_t202" style="position:absolute;margin-left:1.95pt;margin-top:443.05pt;width:491.85pt;height:150.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" filled="f" stroked="f">
                <v:fill opacity="0"/>
                <v:stroke joinstyle="round"/>
                <v:textbox style="mso-fit-shape-to-text:t" inset="0,0,2.5pt,0">
                  <w:txbxContent>
                    <w:p w:rsidR="009E2433" w:rsidRDefault="00DB1ED4">
                      <w:pPr>
                        <w:pStyle w:val="Style"/>
                        <w:spacing w:line="460" w:lineRule="atLeast"/>
                        <w:ind w:left="9" w:right="7588"/>
                        <w:textAlignment w:val="baseline"/>
                      </w:pPr>
                      <w:r>
                        <w:rPr>
                          <w:rFonts w:ascii="Arial" w:eastAsia="Arial" w:hAnsi="Arial" w:cs="Arial"/>
                          <w:sz w:val="16"/>
                          <w:szCs w:val="16"/>
                        </w:rPr>
                        <w:t xml:space="preserve">Ceník je platný od: 1.1.2015 </w:t>
                      </w:r>
                      <w:r>
                        <w:rPr>
                          <w:rFonts w:ascii="Arial" w:eastAsia="Arial" w:hAnsi="Arial" w:cs="Arial"/>
                          <w:b/>
                          <w:sz w:val="18"/>
                          <w:szCs w:val="18"/>
                        </w:rPr>
                        <w:t>Poznámky:</w:t>
                      </w:r>
                    </w:p>
                    <w:p w:rsidR="009E2433" w:rsidRDefault="00DB1ED4">
                      <w:pPr>
                        <w:pStyle w:val="Style"/>
                        <w:numPr>
                          <w:ilvl w:val="0"/>
                          <w:numId w:val="28"/>
                        </w:numPr>
                        <w:spacing w:before="104" w:line="206" w:lineRule="atLeast"/>
                        <w:ind w:left="273" w:hanging="268"/>
                        <w:jc w:val="both"/>
                        <w:textAlignment w:val="baseline"/>
                      </w:pPr>
                      <w:r>
                        <w:rPr>
                          <w:rFonts w:ascii="Arial" w:eastAsia="Arial" w:hAnsi="Arial" w:cs="Arial"/>
                          <w:sz w:val="16"/>
                          <w:szCs w:val="16"/>
                        </w:rPr>
                        <w:t xml:space="preserve">Uvedené služby mohou být vyúčtovány samostatnou fakturou, v upomínce či výzvě k úhradě, popř. spolu s fakturou při vyúčtování dodávky zemního plynu nebo elektřiny, </w:t>
                      </w:r>
                      <w:r>
                        <w:rPr>
                          <w:rFonts w:ascii="Arial" w:eastAsia="Arial" w:hAnsi="Arial" w:cs="Arial"/>
                          <w:sz w:val="16"/>
                          <w:szCs w:val="16"/>
                        </w:rPr>
                        <w:t xml:space="preserve">případně bezprostředně při poskytnutí služby nebo zahrnuty do Uznání dlužné částky za spotřebu plynu/elektřiny (také jako </w:t>
                      </w:r>
                      <w:r>
                        <w:rPr>
                          <w:rFonts w:ascii="Arial" w:eastAsia="Arial" w:hAnsi="Arial" w:cs="Arial"/>
                          <w:b/>
                          <w:sz w:val="16"/>
                          <w:szCs w:val="16"/>
                        </w:rPr>
                        <w:t xml:space="preserve">„Splátková dohoda"). </w:t>
                      </w:r>
                      <w:r>
                        <w:rPr>
                          <w:rFonts w:ascii="Arial" w:eastAsia="Arial" w:hAnsi="Arial" w:cs="Arial"/>
                          <w:sz w:val="16"/>
                          <w:szCs w:val="16"/>
                        </w:rPr>
                        <w:t>Veškeré platby se provádí některou z forem bezhotovostní úhrady.</w:t>
                      </w:r>
                    </w:p>
                    <w:p w:rsidR="009E2433" w:rsidRDefault="00DB1ED4">
                      <w:pPr>
                        <w:pStyle w:val="Style"/>
                        <w:spacing w:line="312" w:lineRule="atLeast"/>
                        <w:ind w:left="9"/>
                        <w:textAlignment w:val="baseline"/>
                      </w:pPr>
                      <w:r>
                        <w:rPr>
                          <w:rFonts w:ascii="Arial" w:eastAsia="Arial" w:hAnsi="Arial" w:cs="Arial"/>
                          <w:sz w:val="16"/>
                          <w:szCs w:val="16"/>
                        </w:rPr>
                        <w:t>Ceny za služby v Ceníku nadstandardnfch služeb j</w:t>
                      </w:r>
                      <w:r>
                        <w:rPr>
                          <w:rFonts w:ascii="Arial" w:eastAsia="Arial" w:hAnsi="Arial" w:cs="Arial"/>
                          <w:sz w:val="16"/>
                          <w:szCs w:val="16"/>
                        </w:rPr>
                        <w:t>sou uvedeny včetně DPH. Aktuální sazba DPH je 21 %.</w:t>
                      </w:r>
                    </w:p>
                    <w:p w:rsidR="009E2433" w:rsidRDefault="00DB1ED4">
                      <w:pPr>
                        <w:pStyle w:val="Style"/>
                        <w:numPr>
                          <w:ilvl w:val="0"/>
                          <w:numId w:val="29"/>
                        </w:numPr>
                        <w:spacing w:before="104" w:line="206" w:lineRule="atLeast"/>
                        <w:ind w:left="273" w:hanging="278"/>
                        <w:jc w:val="both"/>
                        <w:textAlignment w:val="baseline"/>
                      </w:pPr>
                      <w:r>
                        <w:rPr>
                          <w:rFonts w:ascii="Arial" w:eastAsia="Arial" w:hAnsi="Arial" w:cs="Arial"/>
                          <w:sz w:val="16"/>
                          <w:szCs w:val="16"/>
                        </w:rPr>
                        <w:t xml:space="preserve">Na uzavření Splátkové dohody nemá Zákazník </w:t>
                      </w:r>
                      <w:r>
                        <w:rPr>
                          <w:w w:val="86"/>
                          <w:sz w:val="18"/>
                          <w:szCs w:val="18"/>
                        </w:rPr>
                        <w:t xml:space="preserve">právnl </w:t>
                      </w:r>
                      <w:r>
                        <w:rPr>
                          <w:rFonts w:ascii="Arial" w:eastAsia="Arial" w:hAnsi="Arial" w:cs="Arial"/>
                          <w:sz w:val="16"/>
                          <w:szCs w:val="16"/>
                        </w:rPr>
                        <w:t>nárok. Pokud dojde mezi Obchodníkem a Zákazníkem ke sjednáni Splátkové dohody, je Zákazník povinen doručit Obchodníkovi do10 pracovnfch dní potvrzenou Spl</w:t>
                      </w:r>
                      <w:r>
                        <w:rPr>
                          <w:rFonts w:ascii="Arial" w:eastAsia="Arial" w:hAnsi="Arial" w:cs="Arial"/>
                          <w:sz w:val="16"/>
                          <w:szCs w:val="16"/>
                        </w:rPr>
                        <w:t>átkovou dohodu, jinak tato pozbývá platnosti.</w:t>
                      </w:r>
                    </w:p>
                    <w:p w:rsidR="009E2433" w:rsidRDefault="00DB1ED4">
                      <w:pPr>
                        <w:pStyle w:val="Style"/>
                        <w:numPr>
                          <w:ilvl w:val="0"/>
                          <w:numId w:val="29"/>
                        </w:numPr>
                        <w:spacing w:before="85" w:line="230" w:lineRule="atLeast"/>
                        <w:ind w:left="273" w:hanging="264"/>
                        <w:textAlignment w:val="baseline"/>
                      </w:pPr>
                      <w:r>
                        <w:rPr>
                          <w:rFonts w:ascii="Arial" w:eastAsia="Arial" w:hAnsi="Arial" w:cs="Arial"/>
                          <w:sz w:val="16"/>
                          <w:szCs w:val="16"/>
                        </w:rPr>
                        <w:t>Za pořízení opisu, kopie, potvrzení smluvní dokumentace je Zákazník povinen uhradit cenu služby v hotovosti před jejfm poskytnutím ze strany společnosti Pražská plynárenská, a.s.</w:t>
                      </w:r>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st_11_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94DF" id="st_11_8"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sBJevScCAABMBAAADgAAAAAAAAAAAAAAAAAuAgAAZHJzL2Uyb0RvYy54bWxQ&#10;SwECLQAUAAYACAAAACEAjqBz5dcAAAAFAQAADwAAAAAAAAAAAAAAAACBBAAAZHJzL2Rvd25yZXYu&#10;eG1sUEsFBgAAAAAEAAQA8wAAAIUFA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7632" behindDoc="0" locked="0" layoutInCell="1" allowOverlap="1">
                <wp:simplePos x="0" y="0"/>
                <wp:positionH relativeFrom="margin">
                  <wp:posOffset>21590</wp:posOffset>
                </wp:positionH>
                <wp:positionV relativeFrom="margin">
                  <wp:posOffset>8092440</wp:posOffset>
                </wp:positionV>
                <wp:extent cx="6249670" cy="525780"/>
                <wp:effectExtent l="635" t="1905" r="0" b="0"/>
                <wp:wrapNone/>
                <wp:docPr id="4" name="sh_11_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5257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82" w:lineRule="atLeast"/>
                              <w:ind w:left="9"/>
                              <w:textAlignment w:val="baseline"/>
                            </w:pPr>
                            <w:r>
                              <w:rPr>
                                <w:rFonts w:ascii="Arial" w:eastAsia="Arial" w:hAnsi="Arial" w:cs="Arial"/>
                                <w:sz w:val="16"/>
                                <w:szCs w:val="16"/>
                              </w:rPr>
                              <w:t>Pražská plynárenská, a.s.</w:t>
                            </w:r>
                          </w:p>
                          <w:p w:rsidR="009E2433" w:rsidRDefault="00DB1ED4">
                            <w:pPr>
                              <w:pStyle w:val="Style"/>
                              <w:spacing w:line="182" w:lineRule="atLeast"/>
                              <w:ind w:left="9"/>
                              <w:textAlignment w:val="baseline"/>
                            </w:pPr>
                            <w:r>
                              <w:rPr>
                                <w:rFonts w:ascii="Arial" w:eastAsia="Arial" w:hAnsi="Arial" w:cs="Arial"/>
                                <w:sz w:val="16"/>
                                <w:szCs w:val="16"/>
                              </w:rPr>
                              <w:t>Národní 37, 110 00 Praha 1 - Nové Město</w:t>
                            </w:r>
                          </w:p>
                          <w:p w:rsidR="009E2433" w:rsidRDefault="00DB1ED4">
                            <w:pPr>
                              <w:pStyle w:val="Style"/>
                              <w:spacing w:line="230" w:lineRule="atLeast"/>
                              <w:ind w:right="5476"/>
                              <w:textAlignment w:val="baseline"/>
                            </w:pPr>
                            <w:r>
                              <w:rPr>
                                <w:rFonts w:ascii="Arial" w:eastAsia="Arial" w:hAnsi="Arial" w:cs="Arial"/>
                                <w:sz w:val="16"/>
                                <w:szCs w:val="16"/>
                              </w:rPr>
                              <w:t xml:space="preserve">Zákaznická linka: 840 555 333 (Po-Pá 8.00-18.00 hod.) E-mail: </w:t>
                            </w:r>
                            <w:hyperlink r:id="rId29">
                              <w:r>
                                <w:rPr>
                                  <w:rFonts w:ascii="Arial" w:eastAsia="Arial" w:hAnsi="Arial" w:cs="Arial"/>
                                  <w:color w:val="0000FF"/>
                                  <w:sz w:val="16"/>
                                  <w:szCs w:val="16"/>
                                  <w:u w:val="single"/>
                                </w:rPr>
                                <w:t>callcentrum@ppas.cz</w:t>
                              </w:r>
                            </w:hyperlink>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8" o:spid="_x0000_s1082" type="#_x0000_t202" style="position:absolute;margin-left:1.7pt;margin-top:637.2pt;width:492.1pt;height:41.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" filled="f" stroked="f">
                <v:fill opacity="0"/>
                <v:stroke joinstyle="round"/>
                <v:textbox style="mso-fit-shape-to-text:t" inset="0,0,2.5pt,0">
                  <w:txbxContent>
                    <w:p w:rsidR="009E2433" w:rsidRDefault="00DB1ED4">
                      <w:pPr>
                        <w:pStyle w:val="Style"/>
                        <w:spacing w:line="182" w:lineRule="atLeast"/>
                        <w:ind w:left="9"/>
                        <w:textAlignment w:val="baseline"/>
                      </w:pPr>
                      <w:r>
                        <w:rPr>
                          <w:rFonts w:ascii="Arial" w:eastAsia="Arial" w:hAnsi="Arial" w:cs="Arial"/>
                          <w:sz w:val="16"/>
                          <w:szCs w:val="16"/>
                        </w:rPr>
                        <w:t>Pražská plynárenská, a.s.</w:t>
                      </w:r>
                    </w:p>
                    <w:p w:rsidR="009E2433" w:rsidRDefault="00DB1ED4">
                      <w:pPr>
                        <w:pStyle w:val="Style"/>
                        <w:spacing w:line="182" w:lineRule="atLeast"/>
                        <w:ind w:left="9"/>
                        <w:textAlignment w:val="baseline"/>
                      </w:pPr>
                      <w:r>
                        <w:rPr>
                          <w:rFonts w:ascii="Arial" w:eastAsia="Arial" w:hAnsi="Arial" w:cs="Arial"/>
                          <w:sz w:val="16"/>
                          <w:szCs w:val="16"/>
                        </w:rPr>
                        <w:t>Národní 37, 110 00 Praha 1 - Nové Město</w:t>
                      </w:r>
                    </w:p>
                    <w:p w:rsidR="009E2433" w:rsidRDefault="00DB1ED4">
                      <w:pPr>
                        <w:pStyle w:val="Style"/>
                        <w:spacing w:line="230" w:lineRule="atLeast"/>
                        <w:ind w:right="5476"/>
                        <w:textAlignment w:val="baseline"/>
                      </w:pPr>
                      <w:r>
                        <w:rPr>
                          <w:rFonts w:ascii="Arial" w:eastAsia="Arial" w:hAnsi="Arial" w:cs="Arial"/>
                          <w:sz w:val="16"/>
                          <w:szCs w:val="16"/>
                        </w:rPr>
                        <w:t xml:space="preserve">Zákaznická linka: 840 555 333 (Po-Pá 8.00-18.00 hod.) E-mail: </w:t>
                      </w:r>
                      <w:hyperlink r:id="rId30">
                        <w:r>
                          <w:rPr>
                            <w:rFonts w:ascii="Arial" w:eastAsia="Arial" w:hAnsi="Arial" w:cs="Arial"/>
                            <w:color w:val="0000FF"/>
                            <w:sz w:val="16"/>
                            <w:szCs w:val="16"/>
                            <w:u w:val="single"/>
                          </w:rPr>
                          <w:t>callcentrum@ppas.cz</w:t>
                        </w:r>
                      </w:hyperlink>
                    </w:p>
                  </w:txbxContent>
                </v:textbox>
                <w10:wrap anchorx="margin" anchory="margin"/>
              </v:shape>
            </w:pict>
          </mc:Fallback>
        </mc:AlternateContent>
      </w:r>
    </w:p>
    <w:p w:rsidR="009E2433" w:rsidRDefault="00DB1ED4">
      <w:pPr>
        <w:spacing w:line="1" w:lineRule="atLeast"/>
      </w:pPr>
      <w:r>
        <w:rPr>
          <w:noProof/>
          <w:lang w:val="cs-CZ" w:eastAsia="cs-CZ"/>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st_11_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BF1B2" id="st_11_9"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Jz5MPkoAgAATAQAAA4AAAAAAAAAAAAAAAAALgIAAGRycy9lMm9Eb2MueG1s&#10;UEsBAi0AFAAGAAgAAAAhAI6gc+XXAAAABQEAAA8AAAAAAAAAAAAAAAAAggQAAGRycy9kb3ducmV2&#10;LnhtbFBLBQYAAAAABAAEAPMAAACGBQAAAAA=&#10;">
                <v:stroke joinstyle="round"/>
                <o:lock v:ext="edit" selection="t"/>
              </v:shape>
            </w:pict>
          </mc:Fallback>
        </mc:AlternateContent>
      </w:r>
      <w:r>
        <w:rPr>
          <w:noProof/>
          <w:lang w:val="cs-CZ" w:eastAsia="cs-CZ"/>
        </w:rPr>
        <mc:AlternateContent>
          <mc:Choice Requires="wps">
            <w:drawing>
              <wp:anchor distT="0" distB="0" distL="114300" distR="114300" simplePos="0" relativeHeight="251718656" behindDoc="0" locked="0" layoutInCell="1" allowOverlap="1">
                <wp:simplePos x="0" y="0"/>
                <wp:positionH relativeFrom="margin">
                  <wp:posOffset>21590</wp:posOffset>
                </wp:positionH>
                <wp:positionV relativeFrom="margin">
                  <wp:posOffset>9394190</wp:posOffset>
                </wp:positionV>
                <wp:extent cx="6249670" cy="116840"/>
                <wp:effectExtent l="635" t="0" r="0" b="0"/>
                <wp:wrapNone/>
                <wp:docPr id="2" name="sh_11_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1168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9E2433" w:rsidRDefault="00DB1ED4">
                            <w:pPr>
                              <w:pStyle w:val="Style"/>
                              <w:spacing w:line="172" w:lineRule="atLeast"/>
                              <w:textAlignment w:val="baseline"/>
                            </w:pPr>
                            <w:r>
                              <w:rPr>
                                <w:sz w:val="16"/>
                                <w:szCs w:val="16"/>
                              </w:rPr>
                              <w:t>PP-25-2-003-15</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sh_11_9" o:spid="_x0000_s1083" type="#_x0000_t202" style="position:absolute;margin-left:1.7pt;margin-top:739.7pt;width:492.1pt;height:9.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" filled="f" stroked="f">
                <v:fill opacity="0"/>
                <v:stroke joinstyle="round"/>
                <v:textbox style="mso-fit-shape-to-text:t" inset="0,0,2.5pt,0">
                  <w:txbxContent>
                    <w:p w:rsidR="009E2433" w:rsidRDefault="00DB1ED4">
                      <w:pPr>
                        <w:pStyle w:val="Style"/>
                        <w:spacing w:line="172" w:lineRule="atLeast"/>
                        <w:textAlignment w:val="baseline"/>
                      </w:pPr>
                      <w:r>
                        <w:rPr>
                          <w:sz w:val="16"/>
                          <w:szCs w:val="16"/>
                        </w:rPr>
                        <w:t>PP-25-2-003-15</w:t>
                      </w:r>
                    </w:p>
                  </w:txbxContent>
                </v:textbox>
                <w10:wrap anchorx="margin" anchory="margin"/>
              </v:shape>
            </w:pict>
          </mc:Fallback>
        </mc:AlternateContent>
      </w:r>
    </w:p>
    <w:sectPr w:rsidR="009E2433">
      <w:type w:val="continuous"/>
      <w:pgSz w:w="11900" w:h="16840"/>
      <w:pgMar w:top="489" w:right="1052" w:bottom="360" w:left="65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2D7"/>
    <w:multiLevelType w:val="singleLevel"/>
    <w:tmpl w:val="480E97C2"/>
    <w:lvl w:ilvl="0">
      <w:start w:val="3"/>
      <w:numFmt w:val="lowerLetter"/>
      <w:lvlText w:val="%1)"/>
      <w:legacy w:legacy="1" w:legacySpace="0" w:legacyIndent="0"/>
      <w:lvlJc w:val="left"/>
      <w:rPr>
        <w:rFonts w:ascii="Arial" w:hAnsi="Arial" w:cs="Arial" w:hint="default"/>
        <w:sz w:val="14"/>
        <w:szCs w:val="14"/>
      </w:rPr>
    </w:lvl>
  </w:abstractNum>
  <w:abstractNum w:abstractNumId="1" w15:restartNumberingAfterBreak="0">
    <w:nsid w:val="056D4537"/>
    <w:multiLevelType w:val="singleLevel"/>
    <w:tmpl w:val="09D6922C"/>
    <w:lvl w:ilvl="0">
      <w:start w:val="2"/>
      <w:numFmt w:val="lowerLetter"/>
      <w:lvlText w:val="%1)"/>
      <w:legacy w:legacy="1" w:legacySpace="0" w:legacyIndent="0"/>
      <w:lvlJc w:val="left"/>
      <w:rPr>
        <w:rFonts w:ascii="Arial" w:hAnsi="Arial" w:cs="Arial" w:hint="default"/>
        <w:sz w:val="14"/>
        <w:szCs w:val="14"/>
      </w:rPr>
    </w:lvl>
  </w:abstractNum>
  <w:abstractNum w:abstractNumId="2" w15:restartNumberingAfterBreak="0">
    <w:nsid w:val="072A7EA3"/>
    <w:multiLevelType w:val="singleLevel"/>
    <w:tmpl w:val="178EEBD0"/>
    <w:lvl w:ilvl="0">
      <w:start w:val="2"/>
      <w:numFmt w:val="lowerLetter"/>
      <w:lvlText w:val="%1)"/>
      <w:legacy w:legacy="1" w:legacySpace="0" w:legacyIndent="0"/>
      <w:lvlJc w:val="left"/>
      <w:rPr>
        <w:rFonts w:ascii="Arial" w:hAnsi="Arial" w:cs="Arial" w:hint="default"/>
        <w:sz w:val="14"/>
        <w:szCs w:val="14"/>
      </w:rPr>
    </w:lvl>
  </w:abstractNum>
  <w:abstractNum w:abstractNumId="3" w15:restartNumberingAfterBreak="0">
    <w:nsid w:val="076E3157"/>
    <w:multiLevelType w:val="singleLevel"/>
    <w:tmpl w:val="2714A600"/>
    <w:lvl w:ilvl="0">
      <w:start w:val="4"/>
      <w:numFmt w:val="lowerLetter"/>
      <w:lvlText w:val="%1)"/>
      <w:legacy w:legacy="1" w:legacySpace="0" w:legacyIndent="0"/>
      <w:lvlJc w:val="left"/>
      <w:rPr>
        <w:rFonts w:ascii="Arial" w:hAnsi="Arial" w:cs="Arial" w:hint="default"/>
        <w:sz w:val="14"/>
        <w:szCs w:val="14"/>
      </w:rPr>
    </w:lvl>
  </w:abstractNum>
  <w:abstractNum w:abstractNumId="4" w15:restartNumberingAfterBreak="0">
    <w:nsid w:val="08FD01F3"/>
    <w:multiLevelType w:val="singleLevel"/>
    <w:tmpl w:val="CF00BE0A"/>
    <w:lvl w:ilvl="0">
      <w:start w:val="3"/>
      <w:numFmt w:val="lowerLetter"/>
      <w:lvlText w:val="%1)"/>
      <w:legacy w:legacy="1" w:legacySpace="0" w:legacyIndent="0"/>
      <w:lvlJc w:val="left"/>
      <w:rPr>
        <w:rFonts w:ascii="Arial" w:hAnsi="Arial" w:cs="Arial" w:hint="default"/>
        <w:sz w:val="14"/>
        <w:szCs w:val="14"/>
      </w:rPr>
    </w:lvl>
  </w:abstractNum>
  <w:abstractNum w:abstractNumId="5" w15:restartNumberingAfterBreak="0">
    <w:nsid w:val="0B142132"/>
    <w:multiLevelType w:val="singleLevel"/>
    <w:tmpl w:val="4E8EFB02"/>
    <w:lvl w:ilvl="0">
      <w:start w:val="1"/>
      <w:numFmt w:val="lowerLetter"/>
      <w:lvlText w:val="%1)"/>
      <w:legacy w:legacy="1" w:legacySpace="0" w:legacyIndent="0"/>
      <w:lvlJc w:val="left"/>
      <w:rPr>
        <w:rFonts w:ascii="Arial" w:hAnsi="Arial" w:cs="Arial" w:hint="default"/>
        <w:sz w:val="14"/>
        <w:szCs w:val="14"/>
      </w:rPr>
    </w:lvl>
  </w:abstractNum>
  <w:abstractNum w:abstractNumId="6" w15:restartNumberingAfterBreak="0">
    <w:nsid w:val="0C0370B3"/>
    <w:multiLevelType w:val="singleLevel"/>
    <w:tmpl w:val="A600F050"/>
    <w:lvl w:ilvl="0">
      <w:start w:val="1"/>
      <w:numFmt w:val="lowerLetter"/>
      <w:lvlText w:val="%1)"/>
      <w:legacy w:legacy="1" w:legacySpace="0" w:legacyIndent="0"/>
      <w:lvlJc w:val="left"/>
      <w:rPr>
        <w:rFonts w:ascii="Arial" w:hAnsi="Arial" w:cs="Arial" w:hint="default"/>
        <w:sz w:val="14"/>
        <w:szCs w:val="14"/>
      </w:rPr>
    </w:lvl>
  </w:abstractNum>
  <w:abstractNum w:abstractNumId="7" w15:restartNumberingAfterBreak="0">
    <w:nsid w:val="131E1B37"/>
    <w:multiLevelType w:val="singleLevel"/>
    <w:tmpl w:val="828E2B7C"/>
    <w:lvl w:ilvl="0">
      <w:start w:val="2"/>
      <w:numFmt w:val="decimal"/>
      <w:lvlText w:val="%1."/>
      <w:legacy w:legacy="1" w:legacySpace="0" w:legacyIndent="0"/>
      <w:lvlJc w:val="left"/>
      <w:rPr>
        <w:rFonts w:ascii="Times New Roman" w:hAnsi="Times New Roman" w:cs="Times New Roman" w:hint="default"/>
        <w:sz w:val="19"/>
        <w:szCs w:val="19"/>
      </w:rPr>
    </w:lvl>
  </w:abstractNum>
  <w:abstractNum w:abstractNumId="8" w15:restartNumberingAfterBreak="0">
    <w:nsid w:val="14110260"/>
    <w:multiLevelType w:val="singleLevel"/>
    <w:tmpl w:val="8DE4EB88"/>
    <w:lvl w:ilvl="0">
      <w:start w:val="3"/>
      <w:numFmt w:val="decimal"/>
      <w:lvlText w:val="%1."/>
      <w:legacy w:legacy="1" w:legacySpace="0" w:legacyIndent="0"/>
      <w:lvlJc w:val="left"/>
      <w:rPr>
        <w:rFonts w:ascii="Arial" w:hAnsi="Arial" w:cs="Arial" w:hint="default"/>
        <w:sz w:val="14"/>
        <w:szCs w:val="14"/>
      </w:rPr>
    </w:lvl>
  </w:abstractNum>
  <w:abstractNum w:abstractNumId="9" w15:restartNumberingAfterBreak="0">
    <w:nsid w:val="1B7B7EEE"/>
    <w:multiLevelType w:val="singleLevel"/>
    <w:tmpl w:val="98B62A3A"/>
    <w:lvl w:ilvl="0">
      <w:start w:val="1"/>
      <w:numFmt w:val="lowerLetter"/>
      <w:lvlText w:val="%1)"/>
      <w:legacy w:legacy="1" w:legacySpace="0" w:legacyIndent="0"/>
      <w:lvlJc w:val="left"/>
      <w:rPr>
        <w:rFonts w:ascii="Arial" w:hAnsi="Arial" w:cs="Arial" w:hint="default"/>
        <w:sz w:val="14"/>
        <w:szCs w:val="14"/>
      </w:rPr>
    </w:lvl>
  </w:abstractNum>
  <w:abstractNum w:abstractNumId="10" w15:restartNumberingAfterBreak="0">
    <w:nsid w:val="1B985D8D"/>
    <w:multiLevelType w:val="singleLevel"/>
    <w:tmpl w:val="52DA0988"/>
    <w:lvl w:ilvl="0">
      <w:start w:val="200"/>
      <w:numFmt w:val="lowerRoman"/>
      <w:lvlText w:val="%1)"/>
      <w:legacy w:legacy="1" w:legacySpace="0" w:legacyIndent="0"/>
      <w:lvlJc w:val="left"/>
      <w:rPr>
        <w:rFonts w:ascii="Arial" w:hAnsi="Arial" w:cs="Arial" w:hint="default"/>
        <w:sz w:val="14"/>
        <w:szCs w:val="14"/>
      </w:rPr>
    </w:lvl>
  </w:abstractNum>
  <w:abstractNum w:abstractNumId="11" w15:restartNumberingAfterBreak="0">
    <w:nsid w:val="1BBB7EA3"/>
    <w:multiLevelType w:val="singleLevel"/>
    <w:tmpl w:val="34AADF32"/>
    <w:lvl w:ilvl="0">
      <w:start w:val="3"/>
      <w:numFmt w:val="decimal"/>
      <w:lvlText w:val="%1."/>
      <w:legacy w:legacy="1" w:legacySpace="0" w:legacyIndent="0"/>
      <w:lvlJc w:val="left"/>
      <w:rPr>
        <w:rFonts w:ascii="Times New Roman" w:hAnsi="Times New Roman" w:cs="Times New Roman" w:hint="default"/>
        <w:sz w:val="15"/>
        <w:szCs w:val="15"/>
      </w:rPr>
    </w:lvl>
  </w:abstractNum>
  <w:abstractNum w:abstractNumId="12" w15:restartNumberingAfterBreak="0">
    <w:nsid w:val="2BB44F95"/>
    <w:multiLevelType w:val="singleLevel"/>
    <w:tmpl w:val="B364B986"/>
    <w:lvl w:ilvl="0">
      <w:start w:val="4"/>
      <w:numFmt w:val="decimal"/>
      <w:lvlText w:val="%1."/>
      <w:legacy w:legacy="1" w:legacySpace="0" w:legacyIndent="0"/>
      <w:lvlJc w:val="left"/>
      <w:rPr>
        <w:rFonts w:ascii="Times New Roman" w:hAnsi="Times New Roman" w:cs="Times New Roman" w:hint="default"/>
        <w:b/>
        <w:sz w:val="21"/>
        <w:szCs w:val="21"/>
      </w:rPr>
    </w:lvl>
  </w:abstractNum>
  <w:abstractNum w:abstractNumId="13" w15:restartNumberingAfterBreak="0">
    <w:nsid w:val="2EC611F9"/>
    <w:multiLevelType w:val="singleLevel"/>
    <w:tmpl w:val="3D6A81AC"/>
    <w:lvl w:ilvl="0">
      <w:start w:val="1"/>
      <w:numFmt w:val="lowerLetter"/>
      <w:lvlText w:val="%1)"/>
      <w:legacy w:legacy="1" w:legacySpace="0" w:legacyIndent="0"/>
      <w:lvlJc w:val="left"/>
      <w:rPr>
        <w:rFonts w:ascii="Arial" w:hAnsi="Arial" w:cs="Arial" w:hint="default"/>
        <w:sz w:val="14"/>
        <w:szCs w:val="14"/>
      </w:rPr>
    </w:lvl>
  </w:abstractNum>
  <w:abstractNum w:abstractNumId="14" w15:restartNumberingAfterBreak="0">
    <w:nsid w:val="337F50F2"/>
    <w:multiLevelType w:val="singleLevel"/>
    <w:tmpl w:val="57085F26"/>
    <w:lvl w:ilvl="0">
      <w:start w:val="3"/>
      <w:numFmt w:val="lowerLetter"/>
      <w:lvlText w:val="%1)"/>
      <w:legacy w:legacy="1" w:legacySpace="0" w:legacyIndent="0"/>
      <w:lvlJc w:val="left"/>
      <w:rPr>
        <w:rFonts w:ascii="Arial" w:hAnsi="Arial" w:cs="Arial" w:hint="default"/>
        <w:sz w:val="14"/>
        <w:szCs w:val="14"/>
      </w:rPr>
    </w:lvl>
  </w:abstractNum>
  <w:abstractNum w:abstractNumId="15" w15:restartNumberingAfterBreak="0">
    <w:nsid w:val="340555A2"/>
    <w:multiLevelType w:val="singleLevel"/>
    <w:tmpl w:val="CE08C632"/>
    <w:lvl w:ilvl="0">
      <w:start w:val="1"/>
      <w:numFmt w:val="lowerLetter"/>
      <w:lvlText w:val="%1)"/>
      <w:legacy w:legacy="1" w:legacySpace="0" w:legacyIndent="0"/>
      <w:lvlJc w:val="left"/>
      <w:rPr>
        <w:rFonts w:ascii="Arial" w:hAnsi="Arial" w:cs="Arial" w:hint="default"/>
        <w:sz w:val="14"/>
        <w:szCs w:val="14"/>
      </w:rPr>
    </w:lvl>
  </w:abstractNum>
  <w:abstractNum w:abstractNumId="16" w15:restartNumberingAfterBreak="0">
    <w:nsid w:val="3AE10548"/>
    <w:multiLevelType w:val="singleLevel"/>
    <w:tmpl w:val="AE740B7A"/>
    <w:lvl w:ilvl="0">
      <w:start w:val="4"/>
      <w:numFmt w:val="decimal"/>
      <w:lvlText w:val="%1."/>
      <w:legacy w:legacy="1" w:legacySpace="0" w:legacyIndent="0"/>
      <w:lvlJc w:val="left"/>
      <w:rPr>
        <w:rFonts w:ascii="Arial" w:hAnsi="Arial" w:cs="Arial" w:hint="default"/>
        <w:sz w:val="14"/>
        <w:szCs w:val="14"/>
      </w:rPr>
    </w:lvl>
  </w:abstractNum>
  <w:abstractNum w:abstractNumId="17" w15:restartNumberingAfterBreak="0">
    <w:nsid w:val="3EBF6A51"/>
    <w:multiLevelType w:val="singleLevel"/>
    <w:tmpl w:val="E8E2B2D0"/>
    <w:lvl w:ilvl="0">
      <w:start w:val="1"/>
      <w:numFmt w:val="lowerLetter"/>
      <w:lvlText w:val="%1)"/>
      <w:legacy w:legacy="1" w:legacySpace="0" w:legacyIndent="0"/>
      <w:lvlJc w:val="left"/>
      <w:rPr>
        <w:rFonts w:ascii="Arial" w:hAnsi="Arial" w:cs="Arial" w:hint="default"/>
        <w:sz w:val="14"/>
        <w:szCs w:val="14"/>
      </w:rPr>
    </w:lvl>
  </w:abstractNum>
  <w:abstractNum w:abstractNumId="18" w15:restartNumberingAfterBreak="0">
    <w:nsid w:val="41435B96"/>
    <w:multiLevelType w:val="singleLevel"/>
    <w:tmpl w:val="9AE00E1A"/>
    <w:lvl w:ilvl="0">
      <w:start w:val="1"/>
      <w:numFmt w:val="lowerLetter"/>
      <w:lvlText w:val="%1)"/>
      <w:legacy w:legacy="1" w:legacySpace="0" w:legacyIndent="0"/>
      <w:lvlJc w:val="left"/>
      <w:rPr>
        <w:rFonts w:ascii="Arial" w:hAnsi="Arial" w:cs="Arial" w:hint="default"/>
        <w:sz w:val="14"/>
        <w:szCs w:val="14"/>
      </w:rPr>
    </w:lvl>
  </w:abstractNum>
  <w:abstractNum w:abstractNumId="19" w15:restartNumberingAfterBreak="0">
    <w:nsid w:val="441D5E51"/>
    <w:multiLevelType w:val="singleLevel"/>
    <w:tmpl w:val="32E845AC"/>
    <w:lvl w:ilvl="0">
      <w:start w:val="1"/>
      <w:numFmt w:val="lowerLetter"/>
      <w:lvlText w:val="%1)"/>
      <w:legacy w:legacy="1" w:legacySpace="0" w:legacyIndent="0"/>
      <w:lvlJc w:val="left"/>
      <w:rPr>
        <w:rFonts w:ascii="Arial" w:hAnsi="Arial" w:cs="Arial" w:hint="default"/>
        <w:sz w:val="14"/>
        <w:szCs w:val="14"/>
      </w:rPr>
    </w:lvl>
  </w:abstractNum>
  <w:abstractNum w:abstractNumId="20" w15:restartNumberingAfterBreak="0">
    <w:nsid w:val="4E0310C3"/>
    <w:multiLevelType w:val="singleLevel"/>
    <w:tmpl w:val="62B8B65C"/>
    <w:lvl w:ilvl="0">
      <w:start w:val="9"/>
      <w:numFmt w:val="upperLetter"/>
      <w:lvlText w:val="%1."/>
      <w:legacy w:legacy="1" w:legacySpace="0" w:legacyIndent="0"/>
      <w:lvlJc w:val="left"/>
      <w:rPr>
        <w:rFonts w:ascii="Times New Roman" w:hAnsi="Times New Roman" w:cs="Times New Roman" w:hint="default"/>
        <w:sz w:val="20"/>
        <w:szCs w:val="20"/>
      </w:rPr>
    </w:lvl>
  </w:abstractNum>
  <w:abstractNum w:abstractNumId="21" w15:restartNumberingAfterBreak="0">
    <w:nsid w:val="4EBC52A0"/>
    <w:multiLevelType w:val="singleLevel"/>
    <w:tmpl w:val="10C01B2E"/>
    <w:lvl w:ilvl="0">
      <w:start w:val="4"/>
      <w:numFmt w:val="decimal"/>
      <w:lvlText w:val="%1."/>
      <w:legacy w:legacy="1" w:legacySpace="0" w:legacyIndent="0"/>
      <w:lvlJc w:val="left"/>
      <w:rPr>
        <w:rFonts w:ascii="Times New Roman" w:hAnsi="Times New Roman" w:cs="Times New Roman" w:hint="default"/>
        <w:sz w:val="16"/>
        <w:szCs w:val="16"/>
      </w:rPr>
    </w:lvl>
  </w:abstractNum>
  <w:abstractNum w:abstractNumId="22" w15:restartNumberingAfterBreak="0">
    <w:nsid w:val="52BA026A"/>
    <w:multiLevelType w:val="singleLevel"/>
    <w:tmpl w:val="A568FFBE"/>
    <w:lvl w:ilvl="0">
      <w:start w:val="1"/>
      <w:numFmt w:val="lowerLetter"/>
      <w:lvlText w:val="%1)"/>
      <w:legacy w:legacy="1" w:legacySpace="0" w:legacyIndent="0"/>
      <w:lvlJc w:val="left"/>
      <w:rPr>
        <w:rFonts w:ascii="Arial" w:hAnsi="Arial" w:cs="Arial" w:hint="default"/>
        <w:sz w:val="14"/>
        <w:szCs w:val="14"/>
      </w:rPr>
    </w:lvl>
  </w:abstractNum>
  <w:abstractNum w:abstractNumId="23" w15:restartNumberingAfterBreak="0">
    <w:nsid w:val="5F5C096F"/>
    <w:multiLevelType w:val="singleLevel"/>
    <w:tmpl w:val="34C4947E"/>
    <w:lvl w:ilvl="0">
      <w:start w:val="2"/>
      <w:numFmt w:val="decimal"/>
      <w:lvlText w:val="%1."/>
      <w:legacy w:legacy="1" w:legacySpace="0" w:legacyIndent="0"/>
      <w:lvlJc w:val="left"/>
      <w:rPr>
        <w:rFonts w:ascii="Arial" w:hAnsi="Arial" w:cs="Arial" w:hint="default"/>
        <w:sz w:val="14"/>
        <w:szCs w:val="14"/>
      </w:rPr>
    </w:lvl>
  </w:abstractNum>
  <w:abstractNum w:abstractNumId="24" w15:restartNumberingAfterBreak="0">
    <w:nsid w:val="6DCF6ACC"/>
    <w:multiLevelType w:val="singleLevel"/>
    <w:tmpl w:val="D87836E8"/>
    <w:lvl w:ilvl="0">
      <w:start w:val="1"/>
      <w:numFmt w:val="decimal"/>
      <w:lvlText w:val="%1."/>
      <w:legacy w:legacy="1" w:legacySpace="0" w:legacyIndent="0"/>
      <w:lvlJc w:val="left"/>
      <w:rPr>
        <w:rFonts w:ascii="Arial" w:hAnsi="Arial" w:cs="Arial" w:hint="default"/>
        <w:sz w:val="14"/>
        <w:szCs w:val="14"/>
      </w:rPr>
    </w:lvl>
  </w:abstractNum>
  <w:abstractNum w:abstractNumId="25" w15:restartNumberingAfterBreak="0">
    <w:nsid w:val="70A66F06"/>
    <w:multiLevelType w:val="singleLevel"/>
    <w:tmpl w:val="2EA266F6"/>
    <w:lvl w:ilvl="0">
      <w:start w:val="5"/>
      <w:numFmt w:val="decimal"/>
      <w:lvlText w:val="%1."/>
      <w:legacy w:legacy="1" w:legacySpace="0" w:legacyIndent="0"/>
      <w:lvlJc w:val="left"/>
      <w:rPr>
        <w:rFonts w:ascii="Arial" w:hAnsi="Arial" w:cs="Arial" w:hint="default"/>
        <w:sz w:val="14"/>
        <w:szCs w:val="14"/>
      </w:rPr>
    </w:lvl>
  </w:abstractNum>
  <w:abstractNum w:abstractNumId="26" w15:restartNumberingAfterBreak="0">
    <w:nsid w:val="7B912DEE"/>
    <w:multiLevelType w:val="singleLevel"/>
    <w:tmpl w:val="8D36F0FE"/>
    <w:lvl w:ilvl="0">
      <w:start w:val="2"/>
      <w:numFmt w:val="decimal"/>
      <w:lvlText w:val="%1)"/>
      <w:legacy w:legacy="1" w:legacySpace="0" w:legacyIndent="0"/>
      <w:lvlJc w:val="left"/>
      <w:rPr>
        <w:rFonts w:ascii="Arial" w:hAnsi="Arial" w:cs="Arial" w:hint="default"/>
        <w:sz w:val="16"/>
        <w:szCs w:val="16"/>
      </w:rPr>
    </w:lvl>
  </w:abstractNum>
  <w:abstractNum w:abstractNumId="27" w15:restartNumberingAfterBreak="0">
    <w:nsid w:val="7C15094F"/>
    <w:multiLevelType w:val="singleLevel"/>
    <w:tmpl w:val="BA1C3AD8"/>
    <w:lvl w:ilvl="0">
      <w:start w:val="1"/>
      <w:numFmt w:val="decimal"/>
      <w:lvlText w:val="%1)"/>
      <w:legacy w:legacy="1" w:legacySpace="0" w:legacyIndent="0"/>
      <w:lvlJc w:val="left"/>
      <w:rPr>
        <w:rFonts w:ascii="Arial" w:hAnsi="Arial" w:cs="Arial" w:hint="default"/>
        <w:sz w:val="16"/>
        <w:szCs w:val="16"/>
      </w:rPr>
    </w:lvl>
  </w:abstractNum>
  <w:abstractNum w:abstractNumId="28" w15:restartNumberingAfterBreak="0">
    <w:nsid w:val="7EA26ADD"/>
    <w:multiLevelType w:val="singleLevel"/>
    <w:tmpl w:val="CFEAFDFC"/>
    <w:lvl w:ilvl="0">
      <w:start w:val="1"/>
      <w:numFmt w:val="decimal"/>
      <w:lvlText w:val="%1."/>
      <w:legacy w:legacy="1" w:legacySpace="0" w:legacyIndent="0"/>
      <w:lvlJc w:val="left"/>
      <w:rPr>
        <w:rFonts w:ascii="Arial" w:hAnsi="Arial" w:cs="Arial" w:hint="default"/>
        <w:sz w:val="14"/>
        <w:szCs w:val="14"/>
      </w:rPr>
    </w:lvl>
  </w:abstractNum>
  <w:num w:numId="1">
    <w:abstractNumId w:val="7"/>
  </w:num>
  <w:num w:numId="2">
    <w:abstractNumId w:val="20"/>
  </w:num>
  <w:num w:numId="3">
    <w:abstractNumId w:val="12"/>
  </w:num>
  <w:num w:numId="4">
    <w:abstractNumId w:val="28"/>
  </w:num>
  <w:num w:numId="5">
    <w:abstractNumId w:val="13"/>
  </w:num>
  <w:num w:numId="6">
    <w:abstractNumId w:val="1"/>
  </w:num>
  <w:num w:numId="7">
    <w:abstractNumId w:val="0"/>
  </w:num>
  <w:num w:numId="8">
    <w:abstractNumId w:val="15"/>
  </w:num>
  <w:num w:numId="9">
    <w:abstractNumId w:val="8"/>
  </w:num>
  <w:num w:numId="10">
    <w:abstractNumId w:val="18"/>
  </w:num>
  <w:num w:numId="11">
    <w:abstractNumId w:val="16"/>
  </w:num>
  <w:num w:numId="12">
    <w:abstractNumId w:val="22"/>
  </w:num>
  <w:num w:numId="13">
    <w:abstractNumId w:val="24"/>
  </w:num>
  <w:num w:numId="14">
    <w:abstractNumId w:val="23"/>
  </w:num>
  <w:num w:numId="15">
    <w:abstractNumId w:val="6"/>
  </w:num>
  <w:num w:numId="16">
    <w:abstractNumId w:val="25"/>
  </w:num>
  <w:num w:numId="17">
    <w:abstractNumId w:val="17"/>
  </w:num>
  <w:num w:numId="18">
    <w:abstractNumId w:val="19"/>
  </w:num>
  <w:num w:numId="19">
    <w:abstractNumId w:val="14"/>
  </w:num>
  <w:num w:numId="20">
    <w:abstractNumId w:val="21"/>
  </w:num>
  <w:num w:numId="21">
    <w:abstractNumId w:val="9"/>
  </w:num>
  <w:num w:numId="22">
    <w:abstractNumId w:val="11"/>
  </w:num>
  <w:num w:numId="23">
    <w:abstractNumId w:val="5"/>
  </w:num>
  <w:num w:numId="24">
    <w:abstractNumId w:val="2"/>
  </w:num>
  <w:num w:numId="25">
    <w:abstractNumId w:val="4"/>
  </w:num>
  <w:num w:numId="26">
    <w:abstractNumId w:val="10"/>
  </w:num>
  <w:num w:numId="27">
    <w:abstractNumId w:val="3"/>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33"/>
    <w:rsid w:val="009E2433"/>
    <w:rsid w:val="00DB1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1828B-4102-4953-84A2-6B2A94E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caflcentrum@ppas.cz," TargetMode="External"/><Relationship Id="rId18" Type="http://schemas.openxmlformats.org/officeDocument/2006/relationships/hyperlink" Target="http://www.ppas.cz." TargetMode="External"/><Relationship Id="rId26"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hyperlink" Target="http://www.ppas.cz" TargetMode="External"/><Relationship Id="rId7" Type="http://schemas.openxmlformats.org/officeDocument/2006/relationships/hyperlink" Target="mailto:samoodecet@ppas.cz" TargetMode="External"/><Relationship Id="rId12" Type="http://schemas.openxmlformats.org/officeDocument/2006/relationships/hyperlink" Target="mailto:caflcentrum@ppas.cz," TargetMode="External"/><Relationship Id="rId17" Type="http://schemas.openxmlformats.org/officeDocument/2006/relationships/hyperlink" Target="http://www.ppas.cz" TargetMode="External"/><Relationship Id="rId25" Type="http://schemas.openxmlformats.org/officeDocument/2006/relationships/hyperlink" Target="http://www.eru.cz." TargetMode="External"/><Relationship Id="rId2" Type="http://schemas.openxmlformats.org/officeDocument/2006/relationships/styles" Target="styles.xml"/><Relationship Id="rId16" Type="http://schemas.openxmlformats.org/officeDocument/2006/relationships/hyperlink" Target="http://www.ppas.cz" TargetMode="External"/><Relationship Id="rId20" Type="http://schemas.openxmlformats.org/officeDocument/2006/relationships/hyperlink" Target="http://www.ppas.cz." TargetMode="External"/><Relationship Id="rId29" Type="http://schemas.openxmlformats.org/officeDocument/2006/relationships/hyperlink" Target="mailto:callcentrum@ppas.cz" TargetMode="External"/><Relationship Id="rId1" Type="http://schemas.openxmlformats.org/officeDocument/2006/relationships/numbering" Target="numbering.xml"/><Relationship Id="rId6" Type="http://schemas.openxmlformats.org/officeDocument/2006/relationships/hyperlink" Target="mailto:samoodecet@ppas.cz" TargetMode="External"/><Relationship Id="rId11" Type="http://schemas.openxmlformats.org/officeDocument/2006/relationships/hyperlink" Target="http://www.eru.cz." TargetMode="External"/><Relationship Id="rId24" Type="http://schemas.openxmlformats.org/officeDocument/2006/relationships/hyperlink" Target="http://www.ppas.cz/info"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www.ppas.cz" TargetMode="External"/><Relationship Id="rId23" Type="http://schemas.openxmlformats.org/officeDocument/2006/relationships/hyperlink" Target="http://www.eru.cz." TargetMode="External"/><Relationship Id="rId28" Type="http://schemas.openxmlformats.org/officeDocument/2006/relationships/hyperlink" Target="http://www.ppas.cz." TargetMode="External"/><Relationship Id="rId10" Type="http://schemas.openxmlformats.org/officeDocument/2006/relationships/hyperlink" Target="http://www.eru.cz." TargetMode="External"/><Relationship Id="rId19" Type="http://schemas.openxmlformats.org/officeDocument/2006/relationships/hyperlink" Target="http://www.ppas.cz"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ppas.cz" TargetMode="External"/><Relationship Id="rId22" Type="http://schemas.openxmlformats.org/officeDocument/2006/relationships/hyperlink" Target="http://www.ppas.cz/info" TargetMode="External"/><Relationship Id="rId27" Type="http://schemas.openxmlformats.org/officeDocument/2006/relationships/hyperlink" Target="http://www.ppas.cz." TargetMode="External"/><Relationship Id="rId30" Type="http://schemas.openxmlformats.org/officeDocument/2006/relationships/hyperlink" Target="mailto:callcentrum@pp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Smlouva plyn MO</vt:lpstr>
    </vt:vector>
  </TitlesOfParts>
  <Company>HP Inc.</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plyn MO</dc:title>
  <dc:creator>HP Inc.</dc:creator>
  <cp:keywords>CreatedByIRIS_Readiris_16.0.4</cp:keywords>
  <cp:lastModifiedBy>Jana Svobodová</cp:lastModifiedBy>
  <cp:revision>3</cp:revision>
  <dcterms:created xsi:type="dcterms:W3CDTF">2020-11-25T14:01:00Z</dcterms:created>
  <dcterms:modified xsi:type="dcterms:W3CDTF">2020-11-25T14:01:00Z</dcterms:modified>
</cp:coreProperties>
</file>