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6971" w14:textId="77777777" w:rsidR="00DE0F5C" w:rsidRPr="00DE0F5C" w:rsidRDefault="00DE0F5C" w:rsidP="00DE0F5C">
      <w:pPr>
        <w:spacing w:after="120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val="cs-CZ"/>
        </w:rPr>
      </w:pPr>
      <w:bookmarkStart w:id="0" w:name="TITLE"/>
      <w:bookmarkEnd w:id="0"/>
      <w:r w:rsidRPr="00DE0F5C"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  <w:t>Smlouva mezi správci osobních údajů</w:t>
      </w:r>
    </w:p>
    <w:p w14:paraId="4FB4F7B4" w14:textId="77777777" w:rsidR="00DE0F5C" w:rsidRPr="00DE0F5C" w:rsidRDefault="00DE0F5C" w:rsidP="00DE0F5C">
      <w:pPr>
        <w:spacing w:after="120"/>
        <w:jc w:val="center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(dále jen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Smlouva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</w:t>
      </w:r>
    </w:p>
    <w:p w14:paraId="6C8FA48E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uzavřená v souladu s</w:t>
      </w: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 nařízením Evropského parlamentu a Rady (EU) 2016/679 ze dne 27. dubna 2016 o ochraně fyzických osob v souvislosti se zpracováním osobních údajů a o volném pohybu těchto údajů a o zrušení směrnice 95/46/ES (obecné nařízení o ochraně osobních údajů)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(dále jen „Nařízení“) 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a dalšími obecně závaznými právními předpisy</w:t>
      </w:r>
    </w:p>
    <w:p w14:paraId="5DA8D891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MEZI</w:t>
      </w:r>
    </w:p>
    <w:p w14:paraId="31890B9E" w14:textId="77777777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permStart w:id="681123672" w:edGrp="everyone"/>
      <w:proofErr w:type="spellStart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Sodexo</w:t>
      </w:r>
      <w:proofErr w:type="spellEnd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Pass</w:t>
      </w:r>
      <w:proofErr w:type="spellEnd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Česká republika a.s., </w:t>
      </w:r>
    </w:p>
    <w:p w14:paraId="718F772D" w14:textId="77777777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se sídlem: Praha 5 – Smíchov, Radlická 2, PSČ: 150 00</w:t>
      </w:r>
    </w:p>
    <w:p w14:paraId="27DBDDD4" w14:textId="77777777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IČO: 618 60 476,</w:t>
      </w:r>
    </w:p>
    <w:p w14:paraId="38D9D7D2" w14:textId="77777777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zapsána v obchodním rejstříku vedeném Městským soudem v Praze pod </w:t>
      </w:r>
      <w:proofErr w:type="spellStart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</w:t>
      </w:r>
      <w:proofErr w:type="spellEnd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. zn. B 2947,</w:t>
      </w:r>
    </w:p>
    <w:p w14:paraId="183969E9" w14:textId="056C546C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zastoupená (jméno, pracovní pozice):</w:t>
      </w:r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Janou Holubovou, konzultantkou pro motivaci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14:paraId="6DA0C238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DÁLE JEN „</w:t>
      </w:r>
      <w:bookmarkStart w:id="1" w:name="NAME"/>
      <w:bookmarkEnd w:id="1"/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Správce 1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“, </w:t>
      </w:r>
    </w:p>
    <w:p w14:paraId="4B47CF7C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NA STRANĚ JEDNÉ</w:t>
      </w:r>
    </w:p>
    <w:p w14:paraId="1CEFACAE" w14:textId="1F5462CD" w:rsidR="00DE0F5C" w:rsidRDefault="00DE0F5C" w:rsidP="00DE0F5C">
      <w:pPr>
        <w:spacing w:after="12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A</w:t>
      </w:r>
    </w:p>
    <w:p w14:paraId="035F1F47" w14:textId="27BC4C9C" w:rsidR="00627BA1" w:rsidRDefault="00627BA1" w:rsidP="00DE0F5C">
      <w:pPr>
        <w:spacing w:after="120"/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</w:pPr>
      <w:bookmarkStart w:id="2" w:name="_Hlk56075930"/>
      <w:proofErr w:type="spellStart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>Knihovna</w:t>
      </w:r>
      <w:proofErr w:type="spellEnd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>Václava</w:t>
      </w:r>
      <w:proofErr w:type="spellEnd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>Čtvrtka</w:t>
      </w:r>
      <w:proofErr w:type="spellEnd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 xml:space="preserve"> v </w:t>
      </w:r>
      <w:proofErr w:type="spellStart"/>
      <w:r>
        <w:rPr>
          <w:rStyle w:val="Siln"/>
          <w:rFonts w:ascii="Verdana" w:hAnsi="Verdana"/>
          <w:color w:val="333333"/>
          <w:szCs w:val="18"/>
          <w:bdr w:val="none" w:sz="0" w:space="0" w:color="auto" w:frame="1"/>
          <w:shd w:val="clear" w:color="auto" w:fill="F5F5F5"/>
        </w:rPr>
        <w:t>Jičíně</w:t>
      </w:r>
      <w:bookmarkEnd w:id="2"/>
      <w:proofErr w:type="spellEnd"/>
    </w:p>
    <w:p w14:paraId="7DD3CDBE" w14:textId="23D1E4EE" w:rsidR="00627BA1" w:rsidRPr="00DE0F5C" w:rsidRDefault="00627BA1" w:rsidP="00DE0F5C">
      <w:pPr>
        <w:spacing w:after="12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27BA1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Číslo smlouvy: </w:t>
      </w:r>
      <w:bookmarkStart w:id="3" w:name="_Hlk56075906"/>
      <w:r w:rsidRPr="00627BA1">
        <w:rPr>
          <w:rFonts w:ascii="Arial" w:eastAsia="Times New Roman" w:hAnsi="Arial" w:cs="Arial"/>
          <w:sz w:val="20"/>
          <w:szCs w:val="20"/>
          <w:lang w:val="cs-CZ" w:eastAsia="cs-CZ"/>
        </w:rPr>
        <w:t>C062019910</w:t>
      </w:r>
      <w:bookmarkEnd w:id="3"/>
    </w:p>
    <w:p w14:paraId="31C04084" w14:textId="130D1559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se sídlem: </w:t>
      </w:r>
      <w:bookmarkStart w:id="4" w:name="_Hlk56076326"/>
      <w:proofErr w:type="spellStart"/>
      <w:r w:rsidR="00627BA1">
        <w:rPr>
          <w:rFonts w:ascii="Verdana" w:hAnsi="Verdana"/>
          <w:color w:val="333333"/>
          <w:szCs w:val="18"/>
          <w:shd w:val="clear" w:color="auto" w:fill="F5F5F5"/>
        </w:rPr>
        <w:t>Denisova</w:t>
      </w:r>
      <w:proofErr w:type="spellEnd"/>
      <w:r w:rsidR="00627BA1">
        <w:rPr>
          <w:rFonts w:ascii="Verdana" w:hAnsi="Verdana"/>
          <w:color w:val="333333"/>
          <w:szCs w:val="18"/>
          <w:shd w:val="clear" w:color="auto" w:fill="F5F5F5"/>
        </w:rPr>
        <w:t xml:space="preserve"> 400, </w:t>
      </w:r>
      <w:proofErr w:type="spellStart"/>
      <w:r w:rsidR="00627BA1">
        <w:rPr>
          <w:rFonts w:ascii="Verdana" w:hAnsi="Verdana"/>
          <w:color w:val="333333"/>
          <w:szCs w:val="18"/>
          <w:shd w:val="clear" w:color="auto" w:fill="F5F5F5"/>
        </w:rPr>
        <w:t>Valdické</w:t>
      </w:r>
      <w:proofErr w:type="spellEnd"/>
      <w:r w:rsidR="00627BA1">
        <w:rPr>
          <w:rFonts w:ascii="Verdana" w:hAnsi="Verdana"/>
          <w:color w:val="333333"/>
          <w:szCs w:val="18"/>
          <w:shd w:val="clear" w:color="auto" w:fill="F5F5F5"/>
        </w:rPr>
        <w:t xml:space="preserve"> </w:t>
      </w:r>
      <w:proofErr w:type="spellStart"/>
      <w:r w:rsidR="00627BA1">
        <w:rPr>
          <w:rFonts w:ascii="Verdana" w:hAnsi="Verdana"/>
          <w:color w:val="333333"/>
          <w:szCs w:val="18"/>
          <w:shd w:val="clear" w:color="auto" w:fill="F5F5F5"/>
        </w:rPr>
        <w:t>Předměstí</w:t>
      </w:r>
      <w:proofErr w:type="spellEnd"/>
      <w:r w:rsidR="00627BA1">
        <w:rPr>
          <w:rFonts w:ascii="Verdana" w:hAnsi="Verdana"/>
          <w:color w:val="333333"/>
          <w:szCs w:val="18"/>
          <w:shd w:val="clear" w:color="auto" w:fill="F5F5F5"/>
        </w:rPr>
        <w:t xml:space="preserve">, 506 01 </w:t>
      </w:r>
      <w:proofErr w:type="spellStart"/>
      <w:r w:rsidR="00627BA1">
        <w:rPr>
          <w:rFonts w:ascii="Verdana" w:hAnsi="Verdana"/>
          <w:color w:val="333333"/>
          <w:szCs w:val="18"/>
          <w:shd w:val="clear" w:color="auto" w:fill="F5F5F5"/>
        </w:rPr>
        <w:t>Jičín</w:t>
      </w:r>
      <w:bookmarkEnd w:id="4"/>
      <w:proofErr w:type="spellEnd"/>
    </w:p>
    <w:p w14:paraId="3777CF5C" w14:textId="1020D58F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IČO: </w:t>
      </w:r>
      <w:bookmarkStart w:id="5" w:name="_Hlk56076348"/>
      <w:r w:rsidR="00627BA1" w:rsidRPr="00627BA1">
        <w:rPr>
          <w:rFonts w:ascii="Arial" w:eastAsia="Times New Roman" w:hAnsi="Arial" w:cs="Arial"/>
          <w:sz w:val="20"/>
          <w:szCs w:val="20"/>
          <w:lang w:val="cs-CZ" w:eastAsia="cs-CZ"/>
        </w:rPr>
        <w:t>00370967</w:t>
      </w:r>
      <w:bookmarkEnd w:id="5"/>
    </w:p>
    <w:p w14:paraId="0A5ADA3C" w14:textId="163EFCFE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zapsanou v obchodním rejstříku vedeném </w:t>
      </w:r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>u Krajského soudu v Hradci Králové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pod </w:t>
      </w:r>
      <w:proofErr w:type="spellStart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</w:t>
      </w:r>
      <w:proofErr w:type="spellEnd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. </w:t>
      </w:r>
      <w:proofErr w:type="spellStart"/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>zn</w:t>
      </w:r>
      <w:proofErr w:type="spellEnd"/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proofErr w:type="spellStart"/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>Pr</w:t>
      </w:r>
      <w:proofErr w:type="spellEnd"/>
      <w:r w:rsidR="00646A8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82</w:t>
      </w:r>
    </w:p>
    <w:p w14:paraId="5A72F328" w14:textId="7C19B1B6" w:rsidR="00DE0F5C" w:rsidRPr="00DE0F5C" w:rsidRDefault="00DE0F5C" w:rsidP="00DE0F5C">
      <w:pPr>
        <w:spacing w:after="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zastoupená (jméno, pracovní pozice):</w:t>
      </w:r>
      <w:r w:rsidRPr="00DE0F5C" w:rsidDel="009A6E8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627BA1" w:rsidRPr="00627BA1">
        <w:rPr>
          <w:rFonts w:ascii="Arial" w:eastAsia="Times New Roman" w:hAnsi="Arial" w:cs="Arial"/>
          <w:sz w:val="20"/>
          <w:szCs w:val="20"/>
          <w:lang w:val="cs-CZ" w:eastAsia="cs-CZ"/>
        </w:rPr>
        <w:t>Mgr. Janou Benešovou, ředitelkou</w:t>
      </w:r>
    </w:p>
    <w:permEnd w:id="681123672"/>
    <w:p w14:paraId="06E72AB0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DÁLE JEN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Správce 2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“, </w:t>
      </w:r>
    </w:p>
    <w:p w14:paraId="6D5D5DA7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NA STRANĚ DRUHÉ</w:t>
      </w:r>
    </w:p>
    <w:p w14:paraId="31DEC6F4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caps/>
          <w:sz w:val="20"/>
          <w:szCs w:val="20"/>
          <w:lang w:val="cs-CZ" w:eastAsia="cs-CZ"/>
        </w:rPr>
      </w:pPr>
    </w:p>
    <w:p w14:paraId="4A835F13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caps/>
          <w:sz w:val="20"/>
          <w:szCs w:val="20"/>
          <w:lang w:val="cs-CZ" w:eastAsia="cs-CZ"/>
        </w:rPr>
        <w:t xml:space="preserve">SPRÁVCE 1 a SPRÁVCE 2 společně jen 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Strany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“ </w:t>
      </w:r>
    </w:p>
    <w:p w14:paraId="2CE32CFA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caps/>
          <w:sz w:val="20"/>
          <w:szCs w:val="20"/>
          <w:lang w:val="cs-CZ" w:eastAsia="cs-CZ"/>
        </w:rPr>
        <w:t>nebo jednotlivě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Strana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</w:t>
      </w:r>
    </w:p>
    <w:p w14:paraId="22413AD4" w14:textId="77777777" w:rsidR="00DE0F5C" w:rsidRPr="00DE0F5C" w:rsidRDefault="00DE0F5C" w:rsidP="00DE0F5C">
      <w:pPr>
        <w:spacing w:after="120"/>
        <w:jc w:val="right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B7A9FD9" w14:textId="77777777" w:rsidR="00DE0F5C" w:rsidRPr="00DE0F5C" w:rsidRDefault="00DE0F5C" w:rsidP="00DE0F5C">
      <w:pPr>
        <w:suppressLineNumbers/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VZHLEDEM K TOMU, ŽE:</w:t>
      </w:r>
    </w:p>
    <w:p w14:paraId="6A531096" w14:textId="77777777" w:rsidR="00DE0F5C" w:rsidRPr="00DE0F5C" w:rsidRDefault="00DE0F5C" w:rsidP="00DE0F5C">
      <w:pPr>
        <w:numPr>
          <w:ilvl w:val="1"/>
          <w:numId w:val="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1 je vydavatelem a poskytovatelem nepřenositelných karet a poukázek, které slouží držitelům karet a poukázek na využití nabídky širokého spektra zaměstnaneckých benefitů (dále jen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Benefity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“).</w:t>
      </w:r>
    </w:p>
    <w:p w14:paraId="0FB032A5" w14:textId="77777777" w:rsidR="00DE0F5C" w:rsidRPr="00DE0F5C" w:rsidRDefault="00DE0F5C" w:rsidP="00DE0F5C">
      <w:pPr>
        <w:numPr>
          <w:ilvl w:val="1"/>
          <w:numId w:val="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2 zajistí poskytnutí Benefitů oprávněným osobám dle Přílohy č. 1 Smlouvy (dále jen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Subjekty údajů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 dle objednávky.</w:t>
      </w:r>
    </w:p>
    <w:p w14:paraId="7593A9D9" w14:textId="77777777" w:rsidR="00DE0F5C" w:rsidRPr="00DE0F5C" w:rsidRDefault="00DE0F5C" w:rsidP="00DE0F5C">
      <w:pPr>
        <w:numPr>
          <w:ilvl w:val="1"/>
          <w:numId w:val="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uzavřely Smlouvu o zprostředkování Benefitů, na základě níž si ujednaly podmínky, za nichž Správce 1 poskytuje Správci 2 služby spočívající ve zprostředkování nepeněžitých plnění zaměstnancům Správce 2 (dále jen „</w:t>
      </w: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Služby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“).</w:t>
      </w:r>
    </w:p>
    <w:p w14:paraId="3CE7D5BB" w14:textId="77777777" w:rsidR="00DE0F5C" w:rsidRPr="00DE0F5C" w:rsidRDefault="00DE0F5C" w:rsidP="00DE0F5C">
      <w:pPr>
        <w:numPr>
          <w:ilvl w:val="1"/>
          <w:numId w:val="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Strany samostatně zpracovávají osobní údaje Subjektů údajů za účelem plnění povinností ze Smlouvy o zprostředkování Benefitů stanoveným v Příloze č. 1 této Smlouvy, přičemž účel a prostředky určuje každý správce samostatně v souladu s Nařízením. </w:t>
      </w:r>
    </w:p>
    <w:p w14:paraId="24FF2FFE" w14:textId="77777777" w:rsidR="00DE0F5C" w:rsidRPr="00DE0F5C" w:rsidRDefault="00DE0F5C" w:rsidP="00DE0F5C">
      <w:pPr>
        <w:numPr>
          <w:ilvl w:val="1"/>
          <w:numId w:val="7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Strany si přejí upravit vzájemná práva a povinnosti ve vztahu ke zpracování osobních údajů Subjektů údajů tak, aby zpracování osobních údajů probíhalo v souladu s </w:t>
      </w:r>
      <w:r w:rsidRPr="00DE0F5C">
        <w:rPr>
          <w:rFonts w:ascii="Arial" w:eastAsia="Times New Roman" w:hAnsi="Arial" w:cs="Arial"/>
          <w:bCs/>
          <w:sz w:val="20"/>
          <w:szCs w:val="20"/>
          <w:lang w:val="cs-CZ" w:eastAsia="cs-CZ"/>
        </w:rPr>
        <w:t>Nařízením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 s obecně závaznými právními předpisy České republiky</w:t>
      </w:r>
      <w:r w:rsidRPr="00DE0F5C">
        <w:rPr>
          <w:rFonts w:ascii="Arial" w:eastAsia="Times New Roman" w:hAnsi="Arial" w:cs="Arial"/>
          <w:bCs/>
          <w:sz w:val="20"/>
          <w:szCs w:val="20"/>
          <w:lang w:val="cs-CZ" w:eastAsia="cs-CZ"/>
        </w:rPr>
        <w:t>.</w:t>
      </w:r>
    </w:p>
    <w:p w14:paraId="569B23A4" w14:textId="77777777" w:rsidR="00052FB4" w:rsidRDefault="00052FB4" w:rsidP="00DE0F5C">
      <w:pPr>
        <w:suppressLineNumbers/>
        <w:suppressAutoHyphens/>
        <w:spacing w:after="120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092DEED4" w14:textId="77777777" w:rsidR="00DE0F5C" w:rsidRPr="00DE0F5C" w:rsidRDefault="00DE0F5C" w:rsidP="00DE0F5C">
      <w:pPr>
        <w:suppressLineNumbers/>
        <w:suppressAutoHyphens/>
        <w:spacing w:after="120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SE STRANY TÍMTO DOHODLY NÁSLEDOVNĚ:</w:t>
      </w:r>
    </w:p>
    <w:p w14:paraId="4230021F" w14:textId="77777777" w:rsidR="00DE0F5C" w:rsidRPr="00DE0F5C" w:rsidRDefault="00DE0F5C" w:rsidP="00DE0F5C">
      <w:pPr>
        <w:suppressLineNumbers/>
        <w:suppressAutoHyphens/>
        <w:spacing w:after="120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46CE4790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PŘEDMĚT SMLOUVY</w:t>
      </w:r>
    </w:p>
    <w:p w14:paraId="729C3328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Tato Smlouva upravuje vztahy mezi Stranami jako samostatnými správci osobních údajů, přičemž každá Strana je schopna sama určit účel a prostředky zpracování </w:t>
      </w:r>
      <w:bookmarkStart w:id="6" w:name="_Hlk36729488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osobních údajů zpracovávaných a uchovávaných pod její kontrolou v souladu s principy ochrany soukromí.</w:t>
      </w:r>
      <w:bookmarkEnd w:id="6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Při zpracování osobních údajů Strany dodržují povinnosti stanovené v této Smlouvě, v Nařízení a v příslušných právních předpisech.</w:t>
      </w:r>
    </w:p>
    <w:p w14:paraId="6D63692F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 ohledem na samostatnou kontrolu Stran a bez úmyslu uzavřít společné správcovství podle článku 26 Nařízení stanovuje tato Smlouva rámec pro sdílení osobních údajů mezi Stranami a definuje zásady a postupy, které Strany dodržují, a odpovědnosti, které mají Strany navzájem.</w:t>
      </w:r>
    </w:p>
    <w:p w14:paraId="19C72065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souhlasí s tím, že osobní údaje budou zpracovávány pouze v nezbytném rozsahu podle stanovených účelů a za účelem plnění povinností stanovených ve Smlouvě.</w:t>
      </w:r>
    </w:p>
    <w:p w14:paraId="073280F6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ROZSAH ÚDAJŮ</w:t>
      </w:r>
    </w:p>
    <w:p w14:paraId="378A0EAC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Osobním údajem se pro účely této Smlouvy rozumí jakákoliv informace týkající se Subjektů údajů, která podléhá ochraně dle Nařízení a obecně závazných právních předpisů a kterou získají Správce 1 a Správce 2 od Subjektů údajů, případně od třetí osoby, k realizaci účelu zpracování vymezeného Stranami.</w:t>
      </w:r>
    </w:p>
    <w:p w14:paraId="4661A3E4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zpracovávají podle této Smlouvy osobní údaje Subjektů údajů v rozsahu podle Přílohy č. 1 této Smlouvy (dále jen „</w:t>
      </w: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Osobní údaje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“).</w:t>
      </w:r>
    </w:p>
    <w:p w14:paraId="2AD93FA4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VYMEZENÍ ODPOVĚDNOSTI STRAN</w:t>
      </w:r>
    </w:p>
    <w:p w14:paraId="6B6B39F0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2 zůstává odpovědný jako správce podle Nařízení za zpracování Osobních údajů, které sdělí Správci 1 v souvislosti s poskytováním Služeb. Správce 1 není odpovědný za přenos těchto Osobních údajů od Správce 2 na Správce 1 ani za ochranu těchto údajů nebo jejich bezpečnost, a to až do okamžiku, kdy je obdrží od Správce 2.</w:t>
      </w:r>
    </w:p>
    <w:p w14:paraId="0B9A9158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1 je odpovědný jako správce podle Nařízení za zpracování Osobních údajů získaných od Správce 2 nebo od Subjektů údajů. Správce 1 bude zpracovávat Osobní údaje v souladu se zásadami Sodexo Global Data Protection Policy.</w:t>
      </w:r>
    </w:p>
    <w:p w14:paraId="43C698D6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si na vlastní náklady splní své povinnosti podle Nařízení, zpracovávají Osobní údaje pouze v souladu s platnými požadavky a vědomě plní své povinnosti podle této Smlouvy tak, aby nezpůsobily druhé Straně porušení jakéhokoli platného požadavku podle Nařízení.</w:t>
      </w:r>
    </w:p>
    <w:p w14:paraId="34E2289A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ZABEZPEČENÍ A OHLAŠOVÁNÍ PŘÍPADŮ PORUŠENÍ ZABEZPEČENÍ OSOBNÍCH ÚDAJŮ</w:t>
      </w:r>
    </w:p>
    <w:p w14:paraId="633C7422" w14:textId="77777777" w:rsidR="00DE0F5C" w:rsidRPr="00DE0F5C" w:rsidRDefault="00DE0F5C" w:rsidP="00DE0F5C">
      <w:pPr>
        <w:numPr>
          <w:ilvl w:val="1"/>
          <w:numId w:val="8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1 s ohledem na současný stav, náklady na provádění a povahu, rozsah, kontext a účely zpracování, jakož i na rizika různé pravděpodobnosti a závažnosti pro práva a svobody fyzických osob, kterých se Osobní údaje týkají, provede vhodná technická a organizační opatření ve smyslu Nařízení, aby zajistil a byl schopen doložit, že zpracování Osobních údajů je prováděno v souladu s Nařízením, jakož i revidovat a aktualizovat tato opatření a zajistit úroveň zabezpečení odpovídající danému riziku.</w:t>
      </w:r>
    </w:p>
    <w:p w14:paraId="2140348A" w14:textId="77777777" w:rsidR="00DE0F5C" w:rsidRPr="00DE0F5C" w:rsidRDefault="00DE0F5C" w:rsidP="00DE0F5C">
      <w:pPr>
        <w:numPr>
          <w:ilvl w:val="1"/>
          <w:numId w:val="8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Pokud Správce 1 zjistí porušení zabezpečení Osobních údajů, které se týká Osobních údajů , Správce 1 o tom bez zbytečného odkladu informuje Správce 2. Správce 1 poskytne Správci 2 dostupné informace o porušení. Pokud se Správce 1 domnívá, že je povinen informovat dotčené subjekty údajů o porušení, Správce 1 o tom uvědomí Správce 2.</w:t>
      </w:r>
    </w:p>
    <w:p w14:paraId="372C5319" w14:textId="77777777" w:rsidR="00DE0F5C" w:rsidRPr="00DE0F5C" w:rsidRDefault="00DE0F5C" w:rsidP="00DE0F5C">
      <w:pPr>
        <w:numPr>
          <w:ilvl w:val="1"/>
          <w:numId w:val="8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lastRenderedPageBreak/>
        <w:t>Strany jsou povinné každá zvlášť řádně a včas ohlašovat případná porušení zabezpečení Osobních údajů dozorovému úřadu a spolupracovat s tímto úřadem v nezbytném rozsahu a také řádně a včas oznámit případná porušení zabezpečení Osobních údajů Subjektům údajů.</w:t>
      </w:r>
    </w:p>
    <w:p w14:paraId="3A7CAC11" w14:textId="77777777" w:rsidR="00DE0F5C" w:rsidRDefault="00DE0F5C" w:rsidP="00DE0F5C">
      <w:pPr>
        <w:spacing w:after="120"/>
        <w:ind w:left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1BA1DA90" w14:textId="77777777" w:rsidR="00052FB4" w:rsidRPr="00DE0F5C" w:rsidRDefault="00052FB4" w:rsidP="00DE0F5C">
      <w:pPr>
        <w:spacing w:after="120"/>
        <w:ind w:left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5BE1D4AD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ŽÁDOSTI SUBJEKTŮ ÚDAJŮ, KOMUNIKACE A DALŠÍ POVINNOSTI</w:t>
      </w:r>
    </w:p>
    <w:p w14:paraId="01A8DC26" w14:textId="77777777" w:rsidR="00DE0F5C" w:rsidRPr="00DE0F5C" w:rsidRDefault="00DE0F5C" w:rsidP="00DE0F5C">
      <w:pPr>
        <w:numPr>
          <w:ilvl w:val="1"/>
          <w:numId w:val="9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Strany se dohodly na plnění povinností ve vztahu k Subjektům údajů vyplývajícím z ustanovení čl. 15 – 22 Nařízení, že pokud jedna Strana obdrží stížnost nebo žádost Subjektu údajů týkající se zpracování, za které je druhá strana odpovědná, neprodleně o tom informuje druhou Stranu. </w:t>
      </w:r>
    </w:p>
    <w:p w14:paraId="4612557A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KVALITA OSOBNÍCH ÚDAJŮ </w:t>
      </w:r>
    </w:p>
    <w:p w14:paraId="48660196" w14:textId="77777777" w:rsidR="00DE0F5C" w:rsidRPr="00DE0F5C" w:rsidRDefault="00DE0F5C" w:rsidP="00DE0F5C">
      <w:pPr>
        <w:numPr>
          <w:ilvl w:val="1"/>
          <w:numId w:val="10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1 zajistí, aby Osobní údaje byly přiměřené, relevantní a omezené na to, co je nezbytné z hlediska účelů, pro které jsou zpracovávány.</w:t>
      </w:r>
    </w:p>
    <w:p w14:paraId="0C57BBC0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PŘEDÁVÁNÍ ÚDAJŮ DO TŘETÍCH ZEMÍ</w:t>
      </w:r>
    </w:p>
    <w:p w14:paraId="1CCA6994" w14:textId="77777777" w:rsidR="00DE0F5C" w:rsidRPr="00DE0F5C" w:rsidRDefault="00DE0F5C" w:rsidP="00DE0F5C">
      <w:pPr>
        <w:numPr>
          <w:ilvl w:val="1"/>
          <w:numId w:val="11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Správce 1 nebude předávat Osobní údaje do třetích zemí. V případě, že bude předávání do třetích zemí mimo EU / EHP nezbytné, provede je Správce 1 v souladu s jedním z platných mechanismů předávání podle Nařízení.</w:t>
      </w:r>
    </w:p>
    <w:p w14:paraId="1C41086B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DALŠÍ ZPRACOVÁNÍ OSOBNÍCH ÚDAJŮ</w:t>
      </w:r>
    </w:p>
    <w:p w14:paraId="05ECA673" w14:textId="77777777" w:rsidR="00DE0F5C" w:rsidRPr="00DE0F5C" w:rsidRDefault="00DE0F5C" w:rsidP="00DE0F5C">
      <w:pPr>
        <w:numPr>
          <w:ilvl w:val="1"/>
          <w:numId w:val="12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V rozsahu, ve kterém Správce 1 zaváže třetí osoby ke zpracování Osobních údajů, souhlasí, že tak bude činit v souladu s Nařízením.</w:t>
      </w:r>
    </w:p>
    <w:p w14:paraId="62BA3862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ODPOVĚDNOST</w:t>
      </w:r>
    </w:p>
    <w:p w14:paraId="1D11E0B2" w14:textId="77777777" w:rsidR="00DE0F5C" w:rsidRPr="00DE0F5C" w:rsidRDefault="00DE0F5C" w:rsidP="00DE0F5C">
      <w:pPr>
        <w:numPr>
          <w:ilvl w:val="1"/>
          <w:numId w:val="13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Každá strana odpovídá samostatně v mezích svého zpracování Osobních údajů v souladu s platným Nařízením a s dalšími právními předpisy. </w:t>
      </w:r>
    </w:p>
    <w:p w14:paraId="51E5BF04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jsou dle čl. 82 odst. 2 a 3 Nařízení samostatně odpovědné za újmu způsobenou zpracováním Osobních údajů.</w:t>
      </w:r>
    </w:p>
    <w:p w14:paraId="75DDD8B0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Odpovědnost za jakoukoli újmu způsobenou porušením povinností dle této Smlouvy se řídí příslušnými ustanoveními zákona č. 89/2012 Sb., občanský zákoník, ve znění pozdějších předpisů (dále jen „</w:t>
      </w:r>
      <w:r w:rsidRPr="00DE0F5C">
        <w:rPr>
          <w:rFonts w:ascii="Arial" w:eastAsia="Times New Roman" w:hAnsi="Arial" w:cs="Arial"/>
          <w:b/>
          <w:sz w:val="20"/>
          <w:szCs w:val="20"/>
          <w:lang w:val="cs-CZ" w:eastAsia="cs-CZ"/>
        </w:rPr>
        <w:t>Občanský zákoník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“).</w:t>
      </w:r>
    </w:p>
    <w:p w14:paraId="5ACEC8C7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DOBA TRVÁNÍ SMLOUVY A ZPŮSOBY ZÁNIKU ZÁVAZKU ZE SMLOUVY</w:t>
      </w:r>
    </w:p>
    <w:p w14:paraId="49F96969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Tato Smlouva se uzavírá na dobu trvání Smlouvy o spolupráci, tj. dobu, po kterou budou zpracovávány Osobní údaje za účelem stanoveným Stranami.</w:t>
      </w:r>
    </w:p>
    <w:p w14:paraId="004DC94D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color w:val="333333"/>
          <w:sz w:val="20"/>
          <w:szCs w:val="20"/>
          <w:lang w:val="cs-CZ" w:eastAsia="cs-CZ"/>
        </w:rPr>
        <w:t>Ukončením této Smlouvy nejsou dotčeny povinnosti Stran týkající se bezpečnosti a ochrany Osobních údajů dle právních předpisů.</w:t>
      </w:r>
    </w:p>
    <w:p w14:paraId="43302E85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OSTATNÍ UJEDNÁNÍ</w:t>
      </w:r>
    </w:p>
    <w:p w14:paraId="2A7569DA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Příloha této Smlouvy tvoří její nedílnou součást a jakýkoliv odkaz na „tuto Smlouvu“ zahrnuje taktéž přílohu této Smlouvy.</w:t>
      </w:r>
    </w:p>
    <w:p w14:paraId="756AA7A2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Tato Smlouva nahrazuje všechny předchozí smlouvy uzavřené mezi Stranami ohledně zpracování Osobních údajů.</w:t>
      </w:r>
    </w:p>
    <w:p w14:paraId="17ADF115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jsou si povinny poskytnout veškerou potřebnou součinnost při plnění povinností vyplývajících z této Smlouvy.</w:t>
      </w:r>
    </w:p>
    <w:p w14:paraId="07067698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Každá ze Stran je povinna bez zbytečného odkladu informovat druhou Stranu o všech skutečnostech významných pro plnění předmětu této Smlouvy.</w:t>
      </w:r>
    </w:p>
    <w:p w14:paraId="1E004F08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lastRenderedPageBreak/>
        <w:t>Strany mají povinnost mlčenlivosti ve vztahu k obsahu této Smlouvy, jakož i ohledně informací, které se každá ze Stran dozví o druhé Straně při plnění povinností dle této Smlouvy, s výjimkou případů, kdy je Strana takové informace povinna poskytnout na základě zvláštních právních předpisů. Povinností mlčenlivosti nejsou dotčeny všeobecně známé informace. Povinnost mlčenlivosti platí i po ukončení této Smlouvy.</w:t>
      </w:r>
    </w:p>
    <w:p w14:paraId="0CE4A706" w14:textId="77777777" w:rsidR="00DE0F5C" w:rsidRPr="00DE0F5C" w:rsidRDefault="00DE0F5C" w:rsidP="00DE0F5C">
      <w:pPr>
        <w:spacing w:after="120"/>
        <w:ind w:left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3AE83EBD" w14:textId="77777777" w:rsidR="00DE0F5C" w:rsidRPr="00DE0F5C" w:rsidRDefault="00DE0F5C" w:rsidP="00DE0F5C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ZÁVĚREČNÁ USTANOVENÍ</w:t>
      </w:r>
    </w:p>
    <w:p w14:paraId="7ABB9CEB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Informace o zpracování osobních údajů jsou dostupné v Prohlášení společnosti Sodexo o zpracování osobních údajů, které je zveřejněno na webové stránce: </w:t>
      </w:r>
      <w:hyperlink r:id="rId10" w:history="1">
        <w:r w:rsidRPr="00DE0F5C">
          <w:rPr>
            <w:rFonts w:ascii="Helv" w:eastAsia="Times New Roman" w:hAnsi="Helv" w:cs="Helv"/>
            <w:color w:val="0000FF"/>
            <w:sz w:val="20"/>
            <w:szCs w:val="20"/>
            <w:u w:val="single"/>
            <w:lang w:val="cs-CZ"/>
          </w:rPr>
          <w:t>https://cz.sodexo.com/dokumenty-sodexo/ochrana-osobnich-udaju.html</w:t>
        </w:r>
      </w:hyperlink>
      <w:r w:rsidRPr="00DE0F5C">
        <w:rPr>
          <w:rFonts w:ascii="Helv" w:eastAsia="Times New Roman" w:hAnsi="Helv" w:cs="Helv"/>
          <w:color w:val="000000"/>
          <w:sz w:val="20"/>
          <w:szCs w:val="20"/>
          <w:lang w:val="cs-CZ"/>
        </w:rPr>
        <w:t xml:space="preserve"> </w:t>
      </w:r>
    </w:p>
    <w:p w14:paraId="0A7FCF6C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Tato Smlouva nabývá platnosti a účinnosti dnem jejího podpisu oběma Stranami.</w:t>
      </w:r>
    </w:p>
    <w:p w14:paraId="64451303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E0F5C">
        <w:rPr>
          <w:rFonts w:ascii="Arial" w:eastAsia="Times New Roman" w:hAnsi="Arial" w:cs="Arial"/>
          <w:sz w:val="20"/>
          <w:szCs w:val="20"/>
          <w:lang w:val="cs-CZ"/>
        </w:rPr>
        <w:t xml:space="preserve">Tato 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Smlouva</w:t>
      </w:r>
      <w:r w:rsidRPr="00DE0F5C">
        <w:rPr>
          <w:rFonts w:ascii="Arial" w:eastAsia="Times New Roman" w:hAnsi="Arial" w:cs="Arial"/>
          <w:sz w:val="20"/>
          <w:szCs w:val="20"/>
          <w:lang w:val="cs-CZ"/>
        </w:rPr>
        <w:t>, jakož i veškeré právní vztahy z ní plynoucí, se řídí a je vykládána v souladu s Nařízením a právními předpisy České republiky, zejména pak ustanoveními Zákona o ochraně osobních údajů.</w:t>
      </w:r>
    </w:p>
    <w:p w14:paraId="48F73D72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Tato Smlouva může být měněna pouze formou písemných a vzestupně číslovaných dodatků.</w:t>
      </w:r>
    </w:p>
    <w:p w14:paraId="4FFD12B5" w14:textId="77777777" w:rsidR="00DE0F5C" w:rsidRPr="00DE0F5C" w:rsidRDefault="00DE0F5C" w:rsidP="00DE0F5C">
      <w:pPr>
        <w:numPr>
          <w:ilvl w:val="1"/>
          <w:numId w:val="5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Tato Smlouva je vyhotovena ve dvou (2) stejnopisech v českém jazyce, z nichž každý má právní sílu originálu. Po uzavření této Smlouvy obdrží každá ze Stran po jednom (1) vyhotovení Smlouvy.</w:t>
      </w:r>
    </w:p>
    <w:p w14:paraId="3AC390DB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Strany potvrzují, že si přečetly podmínky obsažené v této Smlouvě a že jim porozuměly. Jako důkaz své opravdové vůle přijmout závazky vyplývající z této Smlouvy připojují Strany k této Smlouvě své podpisy. Strany tímto potvrzují převzetí příslušného počtu vyhotovení této Smlouvy.</w:t>
      </w:r>
    </w:p>
    <w:p w14:paraId="7B98F8FF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DE0F5C" w:rsidRPr="00DE0F5C" w14:paraId="581F8DD8" w14:textId="77777777" w:rsidTr="00FF0800">
        <w:trPr>
          <w:jc w:val="center"/>
        </w:trPr>
        <w:tc>
          <w:tcPr>
            <w:tcW w:w="4868" w:type="dxa"/>
            <w:hideMark/>
          </w:tcPr>
          <w:p w14:paraId="36954DDE" w14:textId="77777777" w:rsidR="00DE0F5C" w:rsidRPr="00DE0F5C" w:rsidRDefault="00DE0F5C" w:rsidP="00DE0F5C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permStart w:id="252597266" w:edGrp="everyone" w:colFirst="0" w:colLast="0"/>
            <w:permStart w:id="21777025" w:edGrp="everyone" w:colFirst="1" w:colLast="1"/>
            <w:r w:rsidRPr="00DE0F5C">
              <w:rPr>
                <w:rFonts w:ascii="Arial" w:hAnsi="Arial" w:cs="Arial"/>
                <w:b/>
                <w:sz w:val="20"/>
                <w:szCs w:val="20"/>
                <w:lang w:val="cs-CZ"/>
              </w:rPr>
              <w:t>Správce 1</w:t>
            </w:r>
          </w:p>
        </w:tc>
        <w:tc>
          <w:tcPr>
            <w:tcW w:w="4868" w:type="dxa"/>
            <w:hideMark/>
          </w:tcPr>
          <w:p w14:paraId="18D9019C" w14:textId="77777777" w:rsidR="00DE0F5C" w:rsidRPr="00DE0F5C" w:rsidRDefault="00DE0F5C" w:rsidP="00DE0F5C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E0F5C">
              <w:rPr>
                <w:rFonts w:ascii="Arial" w:hAnsi="Arial" w:cs="Arial"/>
                <w:b/>
                <w:sz w:val="20"/>
                <w:szCs w:val="20"/>
                <w:lang w:val="cs-CZ"/>
              </w:rPr>
              <w:t>Správce 2</w:t>
            </w:r>
          </w:p>
        </w:tc>
      </w:tr>
      <w:tr w:rsidR="00DE0F5C" w:rsidRPr="00DE0F5C" w14:paraId="6861B659" w14:textId="77777777" w:rsidTr="00FF0800">
        <w:trPr>
          <w:jc w:val="center"/>
        </w:trPr>
        <w:tc>
          <w:tcPr>
            <w:tcW w:w="4868" w:type="dxa"/>
          </w:tcPr>
          <w:p w14:paraId="61BFDDD5" w14:textId="76F38ABF" w:rsidR="00DE0F5C" w:rsidRPr="00DE0F5C" w:rsidRDefault="00DE0F5C" w:rsidP="00DE0F5C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permStart w:id="1935046219" w:edGrp="everyone" w:colFirst="0" w:colLast="0"/>
            <w:permStart w:id="1762554269" w:edGrp="everyone" w:colFirst="1" w:colLast="1"/>
            <w:permEnd w:id="252597266"/>
            <w:permEnd w:id="21777025"/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="00627BA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="00627BA1">
              <w:rPr>
                <w:rFonts w:ascii="Arial" w:hAnsi="Arial" w:cs="Arial"/>
                <w:sz w:val="20"/>
                <w:szCs w:val="20"/>
                <w:lang w:val="cs-CZ"/>
              </w:rPr>
              <w:t xml:space="preserve">Praze </w:t>
            </w:r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proofErr w:type="gramEnd"/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C4898">
              <w:rPr>
                <w:rFonts w:ascii="Arial" w:hAnsi="Arial" w:cs="Arial"/>
                <w:sz w:val="20"/>
                <w:szCs w:val="20"/>
                <w:lang w:val="cs-CZ"/>
              </w:rPr>
              <w:t>23. 11. 2020</w:t>
            </w:r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>_</w:t>
            </w:r>
          </w:p>
        </w:tc>
        <w:tc>
          <w:tcPr>
            <w:tcW w:w="4868" w:type="dxa"/>
          </w:tcPr>
          <w:p w14:paraId="6AE82F0B" w14:textId="3EFC9A23" w:rsidR="00DE0F5C" w:rsidRPr="00DE0F5C" w:rsidRDefault="00DE0F5C" w:rsidP="00646A8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 xml:space="preserve">V  </w:t>
            </w:r>
            <w:r w:rsidR="00646A83">
              <w:rPr>
                <w:rFonts w:ascii="Arial" w:hAnsi="Arial" w:cs="Arial"/>
                <w:sz w:val="20"/>
                <w:szCs w:val="20"/>
                <w:lang w:val="cs-CZ"/>
              </w:rPr>
              <w:t>Jičíně</w:t>
            </w:r>
            <w:r w:rsidRPr="00DE0F5C">
              <w:rPr>
                <w:rFonts w:ascii="Arial" w:hAnsi="Arial" w:cs="Arial"/>
                <w:sz w:val="20"/>
                <w:szCs w:val="20"/>
                <w:lang w:val="cs-CZ"/>
              </w:rPr>
              <w:t xml:space="preserve">_ dne </w:t>
            </w:r>
            <w:r w:rsidR="00646A83">
              <w:rPr>
                <w:rFonts w:ascii="Arial" w:hAnsi="Arial" w:cs="Arial"/>
                <w:sz w:val="20"/>
                <w:szCs w:val="20"/>
                <w:lang w:val="cs-CZ"/>
              </w:rPr>
              <w:t>18. 11, 2020</w:t>
            </w:r>
          </w:p>
        </w:tc>
      </w:tr>
      <w:tr w:rsidR="00DE0F5C" w:rsidRPr="00DE0F5C" w14:paraId="44C3D61B" w14:textId="77777777" w:rsidTr="00FF0800">
        <w:trPr>
          <w:jc w:val="center"/>
        </w:trPr>
        <w:tc>
          <w:tcPr>
            <w:tcW w:w="4868" w:type="dxa"/>
          </w:tcPr>
          <w:p w14:paraId="3E3EB1C3" w14:textId="77777777" w:rsidR="00627BA1" w:rsidRDefault="00627BA1" w:rsidP="00DE0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permStart w:id="1021381987" w:edGrp="everyone" w:colFirst="0" w:colLast="0"/>
            <w:permStart w:id="252793497" w:edGrp="everyone" w:colFirst="1" w:colLast="1"/>
            <w:permEnd w:id="1935046219"/>
            <w:permEnd w:id="1762554269"/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Jana Holubová, KPM</w:t>
            </w:r>
          </w:p>
          <w:p w14:paraId="32C133C8" w14:textId="62DFC969" w:rsidR="00DE0F5C" w:rsidRPr="00DE0F5C" w:rsidRDefault="00DE0F5C" w:rsidP="00DE0F5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proofErr w:type="spellStart"/>
            <w:r w:rsidRPr="00DE0F5C">
              <w:rPr>
                <w:rFonts w:ascii="Arial" w:hAnsi="Arial" w:cs="Arial"/>
                <w:sz w:val="20"/>
                <w:szCs w:val="20"/>
                <w:lang w:val="cs-CZ" w:eastAsia="cs-CZ"/>
              </w:rPr>
              <w:t>Sodexo</w:t>
            </w:r>
            <w:proofErr w:type="spellEnd"/>
            <w:r w:rsidRPr="00DE0F5C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E0F5C">
              <w:rPr>
                <w:rFonts w:ascii="Arial" w:hAnsi="Arial" w:cs="Arial"/>
                <w:sz w:val="20"/>
                <w:szCs w:val="20"/>
                <w:lang w:val="cs-CZ" w:eastAsia="cs-CZ"/>
              </w:rPr>
              <w:t>Pass</w:t>
            </w:r>
            <w:proofErr w:type="spellEnd"/>
            <w:r w:rsidRPr="00DE0F5C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Česká republika a.s.</w:t>
            </w:r>
          </w:p>
          <w:p w14:paraId="38EC5E84" w14:textId="77777777" w:rsidR="00DE0F5C" w:rsidRPr="00DE0F5C" w:rsidRDefault="00DE0F5C" w:rsidP="00DE0F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68" w:type="dxa"/>
          </w:tcPr>
          <w:p w14:paraId="5EF2C624" w14:textId="427A0065" w:rsidR="00DE0F5C" w:rsidRPr="00DE0F5C" w:rsidRDefault="00627BA1" w:rsidP="00DE0F5C">
            <w:pPr>
              <w:spacing w:after="120"/>
              <w:ind w:left="567" w:hanging="567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 Jana Benešová, ředitelka</w:t>
            </w:r>
          </w:p>
          <w:p w14:paraId="2D5C30AB" w14:textId="77777777" w:rsidR="00DE0F5C" w:rsidRPr="00DE0F5C" w:rsidRDefault="00DE0F5C" w:rsidP="00DE0F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permEnd w:id="1021381987"/>
      <w:permEnd w:id="252793497"/>
    </w:tbl>
    <w:p w14:paraId="27F99650" w14:textId="77777777" w:rsidR="00DE0F5C" w:rsidRPr="00DE0F5C" w:rsidRDefault="00DE0F5C" w:rsidP="00DE0F5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</w:pPr>
    </w:p>
    <w:p w14:paraId="2D083FFF" w14:textId="77777777" w:rsidR="00DE0F5C" w:rsidRPr="00DE0F5C" w:rsidRDefault="00DE0F5C" w:rsidP="00DE0F5C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  <w:br w:type="page"/>
      </w:r>
    </w:p>
    <w:p w14:paraId="308BF7AC" w14:textId="77777777" w:rsidR="00DE0F5C" w:rsidRPr="00DE0F5C" w:rsidRDefault="00DE0F5C" w:rsidP="00DE0F5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  <w:lastRenderedPageBreak/>
        <w:t>Příloha č. 1</w:t>
      </w:r>
    </w:p>
    <w:p w14:paraId="04A959C1" w14:textId="77777777" w:rsidR="00DE0F5C" w:rsidRPr="00DE0F5C" w:rsidRDefault="00DE0F5C" w:rsidP="00DE0F5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  <w:t>Smlouvy mezi správci</w:t>
      </w:r>
      <w:r w:rsidRPr="00DE0F5C">
        <w:rPr>
          <w:rFonts w:ascii="Arial" w:eastAsia="Times New Roman" w:hAnsi="Arial" w:cs="Arial"/>
          <w:sz w:val="20"/>
          <w:szCs w:val="20"/>
          <w:u w:val="single"/>
          <w:lang w:val="cs-CZ" w:eastAsia="cs-CZ"/>
        </w:rPr>
        <w:t xml:space="preserve"> </w:t>
      </w:r>
      <w:r w:rsidRPr="00DE0F5C">
        <w:rPr>
          <w:rFonts w:ascii="Arial" w:eastAsia="Times New Roman" w:hAnsi="Arial" w:cs="Arial"/>
          <w:b/>
          <w:bCs/>
          <w:sz w:val="20"/>
          <w:szCs w:val="20"/>
          <w:u w:val="single"/>
          <w:lang w:val="cs-CZ" w:eastAsia="cs-CZ"/>
        </w:rPr>
        <w:t>osobních údajů</w:t>
      </w:r>
    </w:p>
    <w:p w14:paraId="6FE4F38A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3D5FD857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Subjekty údajů</w:t>
      </w:r>
    </w:p>
    <w:p w14:paraId="20FB47F7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Osobní údaje se týkají následujících kategorií Subjektů údajů:</w:t>
      </w:r>
    </w:p>
    <w:p w14:paraId="630497B5" w14:textId="77777777" w:rsidR="00DE0F5C" w:rsidRPr="00DE0F5C" w:rsidRDefault="00DE0F5C" w:rsidP="00DE0F5C">
      <w:pPr>
        <w:numPr>
          <w:ilvl w:val="0"/>
          <w:numId w:val="16"/>
        </w:numPr>
        <w:spacing w:after="120"/>
        <w:ind w:hanging="43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zaměstnanci;</w:t>
      </w:r>
    </w:p>
    <w:p w14:paraId="423CF7CF" w14:textId="77777777" w:rsidR="00DE0F5C" w:rsidRPr="00DE0F5C" w:rsidRDefault="00DE0F5C" w:rsidP="00DE0F5C">
      <w:pPr>
        <w:numPr>
          <w:ilvl w:val="0"/>
          <w:numId w:val="16"/>
        </w:numPr>
        <w:spacing w:after="120"/>
        <w:ind w:hanging="43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příjemci; </w:t>
      </w:r>
    </w:p>
    <w:p w14:paraId="37FBA01C" w14:textId="77777777" w:rsidR="00DE0F5C" w:rsidRPr="00DE0F5C" w:rsidRDefault="00DE0F5C" w:rsidP="00DE0F5C">
      <w:pPr>
        <w:numPr>
          <w:ilvl w:val="0"/>
          <w:numId w:val="16"/>
        </w:numPr>
        <w:spacing w:after="120"/>
        <w:ind w:hanging="43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obchodní kontakty.</w:t>
      </w:r>
    </w:p>
    <w:p w14:paraId="4B3A18D4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Účely zpracování </w:t>
      </w:r>
    </w:p>
    <w:p w14:paraId="0ED761DF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zpracovávají Osobní údaje Subjektů údajů pro tyto účely:</w:t>
      </w:r>
    </w:p>
    <w:p w14:paraId="77D26E37" w14:textId="77777777" w:rsidR="00DE0F5C" w:rsidRPr="00DE0F5C" w:rsidRDefault="00DE0F5C" w:rsidP="00DE0F5C">
      <w:pPr>
        <w:numPr>
          <w:ilvl w:val="0"/>
          <w:numId w:val="14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plnění povinností ze Smlouvy</w:t>
      </w:r>
      <w:r w:rsidRPr="00DE0F5C">
        <w:rPr>
          <w:rFonts w:ascii="Times New Roman" w:eastAsia="Times New Roman" w:hAnsi="Times New Roman"/>
          <w:lang w:val="cs-CZ" w:eastAsia="cs-CZ"/>
        </w:rPr>
        <w:t xml:space="preserve"> </w:t>
      </w: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o zprostředkování Benefitů;</w:t>
      </w:r>
    </w:p>
    <w:p w14:paraId="5EDB3BC0" w14:textId="77777777" w:rsidR="00DE0F5C" w:rsidRPr="00DE0F5C" w:rsidRDefault="00DE0F5C" w:rsidP="00DE0F5C">
      <w:pPr>
        <w:numPr>
          <w:ilvl w:val="0"/>
          <w:numId w:val="14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marketing produktů a služeb Správce 1.</w:t>
      </w:r>
    </w:p>
    <w:p w14:paraId="1B9013B0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Kategorie Osobních údajů </w:t>
      </w:r>
    </w:p>
    <w:p w14:paraId="014FFFBD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Strany zpracovávají Osobní údaje Subjektů údajů v tomto rozsahu (typ osobních údajů):</w:t>
      </w:r>
    </w:p>
    <w:p w14:paraId="75129CFF" w14:textId="77777777" w:rsidR="00DE0F5C" w:rsidRPr="00DE0F5C" w:rsidRDefault="00DE0F5C" w:rsidP="00DE0F5C">
      <w:pPr>
        <w:numPr>
          <w:ilvl w:val="0"/>
          <w:numId w:val="6"/>
        </w:numPr>
        <w:tabs>
          <w:tab w:val="left" w:pos="1276"/>
        </w:tabs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jméno a příjmení;</w:t>
      </w:r>
    </w:p>
    <w:p w14:paraId="661DCA56" w14:textId="77777777" w:rsidR="00DE0F5C" w:rsidRPr="00DE0F5C" w:rsidRDefault="00DE0F5C" w:rsidP="00DE0F5C">
      <w:pPr>
        <w:numPr>
          <w:ilvl w:val="0"/>
          <w:numId w:val="6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doručovací adresa;</w:t>
      </w:r>
    </w:p>
    <w:p w14:paraId="1FE8399C" w14:textId="77777777" w:rsidR="00DE0F5C" w:rsidRPr="00DE0F5C" w:rsidRDefault="00DE0F5C" w:rsidP="00DE0F5C">
      <w:pPr>
        <w:numPr>
          <w:ilvl w:val="0"/>
          <w:numId w:val="6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e-mailová adresa; </w:t>
      </w:r>
    </w:p>
    <w:p w14:paraId="2AF6CC85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Příjemci Osobních údajů</w:t>
      </w:r>
    </w:p>
    <w:p w14:paraId="5910E2A8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Osobní údaje mohou být poskytnuty pouze následujícím příjemcům nebo kategoriím příjemců: </w:t>
      </w:r>
    </w:p>
    <w:p w14:paraId="77D426C9" w14:textId="77777777" w:rsidR="00DE0F5C" w:rsidRPr="00DE0F5C" w:rsidRDefault="00DE0F5C" w:rsidP="00DE0F5C">
      <w:pPr>
        <w:numPr>
          <w:ilvl w:val="0"/>
          <w:numId w:val="15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zaměstnanci Správce 1, kteří musí mít přístup k Osobním údajům, aby mohli plnit Smlouvu;</w:t>
      </w:r>
    </w:p>
    <w:p w14:paraId="20E0F278" w14:textId="77777777" w:rsidR="00DE0F5C" w:rsidRPr="00DE0F5C" w:rsidRDefault="00DE0F5C" w:rsidP="00DE0F5C">
      <w:pPr>
        <w:numPr>
          <w:ilvl w:val="0"/>
          <w:numId w:val="15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>zpracovatelé Osobních údajů pro Správce 1.</w:t>
      </w:r>
    </w:p>
    <w:p w14:paraId="70C2AC66" w14:textId="77777777" w:rsidR="00DE0F5C" w:rsidRPr="00DE0F5C" w:rsidRDefault="00DE0F5C" w:rsidP="00DE0F5C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>Kontaktní místa pro dotazy týkající se ochrany údajů</w:t>
      </w:r>
    </w:p>
    <w:p w14:paraId="775CB7D7" w14:textId="77777777" w:rsidR="00DE0F5C" w:rsidRPr="00DE0F5C" w:rsidRDefault="00DE0F5C" w:rsidP="00DE0F5C">
      <w:pPr>
        <w:spacing w:after="120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Kontaktní osoby pro potřeby komunikace po dobu trvání závazku ze Smlouvy. </w:t>
      </w:r>
    </w:p>
    <w:p w14:paraId="76869936" w14:textId="3984F6E6" w:rsidR="00627BA1" w:rsidRDefault="00DE0F5C" w:rsidP="00DE0F5C">
      <w:pPr>
        <w:numPr>
          <w:ilvl w:val="0"/>
          <w:numId w:val="17"/>
        </w:numPr>
        <w:spacing w:after="120"/>
        <w:ind w:hanging="436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permStart w:id="149760112" w:edGrp="everyone"/>
      <w:r w:rsidRPr="00DE0F5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Kontaktní osobou Správce 1 je: </w:t>
      </w:r>
    </w:p>
    <w:p w14:paraId="04257178" w14:textId="617A1C8C" w:rsidR="00E11D70" w:rsidRDefault="00DE0F5C" w:rsidP="00AB73EC">
      <w:pPr>
        <w:numPr>
          <w:ilvl w:val="0"/>
          <w:numId w:val="17"/>
        </w:numPr>
        <w:spacing w:after="120"/>
        <w:ind w:hanging="436"/>
        <w:jc w:val="both"/>
      </w:pPr>
      <w:r w:rsidRPr="00AB73E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Kontaktní osobou Správce 2 je: </w:t>
      </w:r>
      <w:bookmarkStart w:id="7" w:name="_GoBack"/>
      <w:bookmarkEnd w:id="7"/>
      <w:r w:rsidRPr="00AB73EC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permEnd w:id="149760112"/>
    </w:p>
    <w:sectPr w:rsidR="00E11D70" w:rsidSect="00011713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7719" w14:textId="77777777" w:rsidR="00E8112A" w:rsidRDefault="00E8112A" w:rsidP="00052FB4">
      <w:pPr>
        <w:spacing w:after="0" w:line="240" w:lineRule="auto"/>
      </w:pPr>
      <w:r>
        <w:separator/>
      </w:r>
    </w:p>
  </w:endnote>
  <w:endnote w:type="continuationSeparator" w:id="0">
    <w:p w14:paraId="3531CF2A" w14:textId="77777777" w:rsidR="00E8112A" w:rsidRDefault="00E8112A" w:rsidP="000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BA6C" w14:textId="77777777" w:rsidR="00F92A72" w:rsidRPr="00BE00CA" w:rsidRDefault="00052FB4" w:rsidP="00EE2BBD">
    <w:pPr>
      <w:jc w:val="center"/>
      <w:rPr>
        <w:rFonts w:ascii="Arial" w:hAnsi="Arial" w:cs="Arial"/>
        <w:sz w:val="18"/>
        <w:szCs w:val="18"/>
      </w:rPr>
    </w:pPr>
    <w:r w:rsidRPr="00BE00CA">
      <w:rPr>
        <w:rFonts w:ascii="Arial" w:hAnsi="Arial" w:cs="Arial"/>
        <w:sz w:val="18"/>
        <w:szCs w:val="18"/>
      </w:rPr>
      <w:t xml:space="preserve">Strana </w:t>
    </w:r>
    <w:r w:rsidRPr="00BE00CA">
      <w:rPr>
        <w:rFonts w:ascii="Arial" w:hAnsi="Arial" w:cs="Arial"/>
        <w:sz w:val="18"/>
        <w:szCs w:val="18"/>
      </w:rPr>
      <w:fldChar w:fldCharType="begin"/>
    </w:r>
    <w:r w:rsidRPr="00BE00CA">
      <w:rPr>
        <w:rFonts w:ascii="Arial" w:hAnsi="Arial" w:cs="Arial"/>
        <w:sz w:val="18"/>
        <w:szCs w:val="18"/>
      </w:rPr>
      <w:instrText xml:space="preserve"> PAGE </w:instrText>
    </w:r>
    <w:r w:rsidRPr="00BE00CA">
      <w:rPr>
        <w:rFonts w:ascii="Arial" w:hAnsi="Arial" w:cs="Arial"/>
        <w:sz w:val="18"/>
        <w:szCs w:val="18"/>
      </w:rPr>
      <w:fldChar w:fldCharType="separate"/>
    </w:r>
    <w:r w:rsidR="00AB73EC">
      <w:rPr>
        <w:rFonts w:ascii="Arial" w:hAnsi="Arial" w:cs="Arial"/>
        <w:noProof/>
        <w:sz w:val="18"/>
        <w:szCs w:val="18"/>
      </w:rPr>
      <w:t>5</w:t>
    </w:r>
    <w:r w:rsidRPr="00BE00CA">
      <w:rPr>
        <w:rFonts w:ascii="Arial" w:hAnsi="Arial" w:cs="Arial"/>
        <w:sz w:val="18"/>
        <w:szCs w:val="18"/>
      </w:rPr>
      <w:fldChar w:fldCharType="end"/>
    </w:r>
    <w:r w:rsidRPr="00BE00CA">
      <w:rPr>
        <w:rFonts w:ascii="Arial" w:hAnsi="Arial" w:cs="Arial"/>
        <w:sz w:val="18"/>
        <w:szCs w:val="18"/>
      </w:rPr>
      <w:t xml:space="preserve"> (celkem </w:t>
    </w:r>
    <w:r w:rsidRPr="00BE00CA">
      <w:rPr>
        <w:rFonts w:ascii="Arial" w:hAnsi="Arial" w:cs="Arial"/>
        <w:sz w:val="18"/>
        <w:szCs w:val="18"/>
      </w:rPr>
      <w:fldChar w:fldCharType="begin"/>
    </w:r>
    <w:r w:rsidRPr="00BE00CA">
      <w:rPr>
        <w:rFonts w:ascii="Arial" w:hAnsi="Arial" w:cs="Arial"/>
        <w:sz w:val="18"/>
        <w:szCs w:val="18"/>
      </w:rPr>
      <w:instrText xml:space="preserve"> NUMPAGES </w:instrText>
    </w:r>
    <w:r w:rsidRPr="00BE00CA">
      <w:rPr>
        <w:rFonts w:ascii="Arial" w:hAnsi="Arial" w:cs="Arial"/>
        <w:sz w:val="18"/>
        <w:szCs w:val="18"/>
      </w:rPr>
      <w:fldChar w:fldCharType="separate"/>
    </w:r>
    <w:r w:rsidR="00AB73EC">
      <w:rPr>
        <w:rFonts w:ascii="Arial" w:hAnsi="Arial" w:cs="Arial"/>
        <w:noProof/>
        <w:sz w:val="18"/>
        <w:szCs w:val="18"/>
      </w:rPr>
      <w:t>5</w:t>
    </w:r>
    <w:r w:rsidRPr="00BE00CA">
      <w:rPr>
        <w:rFonts w:ascii="Arial" w:hAnsi="Arial" w:cs="Arial"/>
        <w:sz w:val="18"/>
        <w:szCs w:val="18"/>
      </w:rPr>
      <w:fldChar w:fldCharType="end"/>
    </w:r>
    <w:r w:rsidRPr="00BE00C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113D" w14:textId="77777777" w:rsidR="00E8112A" w:rsidRDefault="00E8112A" w:rsidP="00052FB4">
      <w:pPr>
        <w:spacing w:after="0" w:line="240" w:lineRule="auto"/>
      </w:pPr>
      <w:r>
        <w:separator/>
      </w:r>
    </w:p>
  </w:footnote>
  <w:footnote w:type="continuationSeparator" w:id="0">
    <w:p w14:paraId="0646D966" w14:textId="77777777" w:rsidR="00E8112A" w:rsidRDefault="00E8112A" w:rsidP="000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3D98" w14:textId="0A426C10" w:rsidR="00052FB4" w:rsidRPr="00052FB4" w:rsidRDefault="00052FB4" w:rsidP="00052FB4">
    <w:pPr>
      <w:pStyle w:val="Zhlav"/>
      <w:jc w:val="right"/>
      <w:rPr>
        <w:lang w:val="cs-CZ"/>
      </w:rPr>
    </w:pPr>
    <w:r>
      <w:rPr>
        <w:lang w:val="cs-CZ"/>
      </w:rPr>
      <w:t>C/30/01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64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504B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88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0BE1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C13A47"/>
    <w:multiLevelType w:val="multilevel"/>
    <w:tmpl w:val="D5C68B8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362E35"/>
    <w:multiLevelType w:val="hybridMultilevel"/>
    <w:tmpl w:val="DD2EE946"/>
    <w:lvl w:ilvl="0" w:tplc="067649A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53E"/>
    <w:multiLevelType w:val="hybridMultilevel"/>
    <w:tmpl w:val="100E3FD0"/>
    <w:lvl w:ilvl="0" w:tplc="114864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A4732"/>
    <w:multiLevelType w:val="multilevel"/>
    <w:tmpl w:val="14AAFA7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EC040A1"/>
    <w:multiLevelType w:val="hybridMultilevel"/>
    <w:tmpl w:val="41AE0E38"/>
    <w:lvl w:ilvl="0" w:tplc="10BA01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4506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193B7E"/>
    <w:multiLevelType w:val="multilevel"/>
    <w:tmpl w:val="46D48F0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E186DE7"/>
    <w:multiLevelType w:val="multilevel"/>
    <w:tmpl w:val="26FAC076"/>
    <w:lvl w:ilvl="0">
      <w:start w:val="10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F942A86"/>
    <w:multiLevelType w:val="multilevel"/>
    <w:tmpl w:val="1A42BE42"/>
    <w:lvl w:ilvl="0">
      <w:start w:val="1"/>
      <w:numFmt w:val="decimal"/>
      <w:lvlText w:val="%1"/>
      <w:lvlJc w:val="left"/>
      <w:pPr>
        <w:ind w:left="705" w:hanging="705"/>
      </w:pPr>
      <w:rPr>
        <w:rFonts w:cs="Times New Roman"/>
      </w:rPr>
    </w:lvl>
    <w:lvl w:ilvl="1">
      <w:start w:val="1"/>
      <w:numFmt w:val="upperLetter"/>
      <w:lvlText w:val="(%2)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57040C6A"/>
    <w:multiLevelType w:val="multilevel"/>
    <w:tmpl w:val="DF1CD8D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81F7732"/>
    <w:multiLevelType w:val="hybridMultilevel"/>
    <w:tmpl w:val="6C789A60"/>
    <w:lvl w:ilvl="0" w:tplc="E0AA9D3E">
      <w:start w:val="1"/>
      <w:numFmt w:val="lowerRoman"/>
      <w:lvlText w:val="(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67EC1283"/>
    <w:multiLevelType w:val="hybridMultilevel"/>
    <w:tmpl w:val="DF3A3040"/>
    <w:lvl w:ilvl="0" w:tplc="067649A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93ED8"/>
    <w:multiLevelType w:val="multilevel"/>
    <w:tmpl w:val="299E166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THdsa6MEkk3c8lN5qlkHRrZyLVc=" w:salt="ZX9ZxAY0DIYm6JJzPgpc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52FB4"/>
    <w:rsid w:val="001C4898"/>
    <w:rsid w:val="002F4DFF"/>
    <w:rsid w:val="00387916"/>
    <w:rsid w:val="00423832"/>
    <w:rsid w:val="00627BA1"/>
    <w:rsid w:val="00646A83"/>
    <w:rsid w:val="00984981"/>
    <w:rsid w:val="00AB73EC"/>
    <w:rsid w:val="00DE0F5C"/>
    <w:rsid w:val="00E11D70"/>
    <w:rsid w:val="00E20D61"/>
    <w:rsid w:val="00E8112A"/>
    <w:rsid w:val="00F627E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9546"/>
  <w15:docId w15:val="{3B23BE2C-B4E7-4586-90C8-00F8280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E0F5C"/>
    <w:pPr>
      <w:spacing w:after="0" w:line="240" w:lineRule="auto"/>
      <w:jc w:val="center"/>
    </w:pPr>
    <w:rPr>
      <w:rFonts w:ascii="Times New Roman" w:eastAsia="Times New Roman" w:hAnsi="Times New Roman"/>
      <w:sz w:val="4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0F5C"/>
    <w:rPr>
      <w:rFonts w:ascii="Times New Roman" w:eastAsia="Times New Roman" w:hAnsi="Times New Roman"/>
      <w:sz w:val="40"/>
      <w:szCs w:val="24"/>
    </w:rPr>
  </w:style>
  <w:style w:type="paragraph" w:styleId="Bezmezer">
    <w:name w:val="No Spacing"/>
    <w:uiPriority w:val="99"/>
    <w:qFormat/>
    <w:rsid w:val="00DE0F5C"/>
    <w:rPr>
      <w:rFonts w:ascii="Times New Roman" w:eastAsia="Times New Roman" w:hAnsi="Times New Roman"/>
      <w:sz w:val="24"/>
      <w:szCs w:val="24"/>
    </w:rPr>
  </w:style>
  <w:style w:type="paragraph" w:customStyle="1" w:styleId="TITRE">
    <w:name w:val="TITRE"/>
    <w:basedOn w:val="Normln"/>
    <w:next w:val="Normln"/>
    <w:rsid w:val="00DE0F5C"/>
    <w:pPr>
      <w:spacing w:before="480" w:after="480" w:line="240" w:lineRule="auto"/>
      <w:jc w:val="center"/>
    </w:pPr>
    <w:rPr>
      <w:rFonts w:ascii="Times New Roman" w:eastAsia="Times New Roman" w:hAnsi="Times New Roman"/>
      <w:b/>
      <w:sz w:val="22"/>
      <w:szCs w:val="20"/>
      <w:lang w:val="en-GB"/>
    </w:rPr>
  </w:style>
  <w:style w:type="character" w:customStyle="1" w:styleId="platne1">
    <w:name w:val="platne1"/>
    <w:uiPriority w:val="99"/>
    <w:rsid w:val="00DE0F5C"/>
    <w:rPr>
      <w:rFonts w:ascii="Times New Roman" w:hAnsi="Times New Roman"/>
    </w:rPr>
  </w:style>
  <w:style w:type="character" w:customStyle="1" w:styleId="preformatted">
    <w:name w:val="preformatted"/>
    <w:rsid w:val="00DE0F5C"/>
    <w:rPr>
      <w:rFonts w:cs="Times New Roman"/>
    </w:rPr>
  </w:style>
  <w:style w:type="table" w:styleId="Mkatabulky">
    <w:name w:val="Table Grid"/>
    <w:basedOn w:val="Normlntabulka"/>
    <w:uiPriority w:val="39"/>
    <w:rsid w:val="00DE0F5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E0F5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05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FB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5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FB4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B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z.sodexo.com/dokumenty-sodexo/ochrana-osobnich-udaju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05A77308F6449D83FEA8916786A9" ma:contentTypeVersion="27" ma:contentTypeDescription="Create a new document." ma:contentTypeScope="" ma:versionID="db4948bafcbd1fa09d14798db34badec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4d8f643bf9125e4392f681e1a5abbb65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CA41-E690-43B3-8DC9-8B30865B4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C6245-AC93-4C27-ACDB-683D60330034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3.xml><?xml version="1.0" encoding="utf-8"?>
<ds:datastoreItem xmlns:ds="http://schemas.openxmlformats.org/officeDocument/2006/customXml" ds:itemID="{E6D90ACC-78D3-4FAA-BF2B-2B1303BCD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1510</Words>
  <Characters>8911</Characters>
  <Application>Microsoft Office Word</Application>
  <DocSecurity>8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C/30/01</vt:lpstr>
      <vt:lpstr>C/30/01</vt:lpstr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C/30/01</dc:title>
  <dc:subject/>
  <dc:creator>Administrator</dc:creator>
  <cp:keywords/>
  <dc:description/>
  <cp:lastModifiedBy>Jana Havlíková</cp:lastModifiedBy>
  <cp:revision>6</cp:revision>
  <dcterms:created xsi:type="dcterms:W3CDTF">2020-09-21T14:45:00Z</dcterms:created>
  <dcterms:modified xsi:type="dcterms:W3CDTF">2020-11-25T09:32:00Z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">
    <vt:lpwstr>0</vt:lpwstr>
  </property>
  <property fmtid="{D5CDD505-2E9C-101B-9397-08002B2CF9AE}" pid="3" name="FIN">
    <vt:lpwstr>0</vt:lpwstr>
  </property>
  <property fmtid="{D5CDD505-2E9C-101B-9397-08002B2CF9AE}" pid="4" name="PU">
    <vt:lpwstr>0</vt:lpwstr>
  </property>
  <property fmtid="{D5CDD505-2E9C-101B-9397-08002B2CF9AE}" pid="5" name="Zobr./Nezobr.">
    <vt:lpwstr>0</vt:lpwstr>
  </property>
  <property fmtid="{D5CDD505-2E9C-101B-9397-08002B2CF9AE}" pid="6" name="Oblast">
    <vt:lpwstr/>
  </property>
  <property fmtid="{D5CDD505-2E9C-101B-9397-08002B2CF9AE}" pid="7" name="Auditovaci filtr">
    <vt:lpwstr>1</vt:lpwstr>
  </property>
  <property fmtid="{D5CDD505-2E9C-101B-9397-08002B2CF9AE}" pid="8" name="Typ dokumentu">
    <vt:lpwstr>Všeobecný</vt:lpwstr>
  </property>
  <property fmtid="{D5CDD505-2E9C-101B-9397-08002B2CF9AE}" pid="9" name="Nejpoužívanější příloha">
    <vt:lpwstr>Dokumenty</vt:lpwstr>
  </property>
  <property fmtid="{D5CDD505-2E9C-101B-9397-08002B2CF9AE}" pid="10" name="POB ČR">
    <vt:lpwstr>0</vt:lpwstr>
  </property>
  <property fmtid="{D5CDD505-2E9C-101B-9397-08002B2CF9AE}" pid="11" name="MKT">
    <vt:lpwstr>0</vt:lpwstr>
  </property>
  <property fmtid="{D5CDD505-2E9C-101B-9397-08002B2CF9AE}" pid="12" name="IS">
    <vt:lpwstr>0</vt:lpwstr>
  </property>
  <property fmtid="{D5CDD505-2E9C-101B-9397-08002B2CF9AE}" pid="13" name="OBCH">
    <vt:lpwstr>0</vt:lpwstr>
  </property>
  <property fmtid="{D5CDD505-2E9C-101B-9397-08002B2CF9AE}" pid="14" name="HR">
    <vt:lpwstr>0</vt:lpwstr>
  </property>
  <property fmtid="{D5CDD505-2E9C-101B-9397-08002B2CF9AE}" pid="15" name="ContentTypeId">
    <vt:lpwstr>0x010100C79E05A77308F6449D83FEA8916786A9</vt:lpwstr>
  </property>
  <property fmtid="{D5CDD505-2E9C-101B-9397-08002B2CF9AE}" pid="16" name="_dlc_policyId">
    <vt:lpwstr/>
  </property>
  <property fmtid="{D5CDD505-2E9C-101B-9397-08002B2CF9AE}" pid="17" name="ItemRetentionFormula">
    <vt:lpwstr/>
  </property>
  <property fmtid="{D5CDD505-2E9C-101B-9397-08002B2CF9AE}" pid="18" name="_dlc_DocIdItemGuid">
    <vt:lpwstr>c3a7dca4-dbfb-4522-afa6-6e0d7a5babec</vt:lpwstr>
  </property>
  <property fmtid="{D5CDD505-2E9C-101B-9397-08002B2CF9AE}" pid="19" name="Úseky">
    <vt:lpwstr>1;#ALL|a9f6dcaf-cc51-4308-bd6e-9494d6fba753</vt:lpwstr>
  </property>
</Properties>
</file>