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C083" w14:textId="77777777" w:rsidR="0006406D" w:rsidRDefault="0006406D" w:rsidP="009F42A7">
      <w:pPr>
        <w:jc w:val="center"/>
        <w:rPr>
          <w:rFonts w:ascii="Arial" w:eastAsia="Calibri" w:hAnsi="Arial" w:cs="Arial"/>
          <w:b/>
          <w:sz w:val="28"/>
          <w:szCs w:val="28"/>
          <w:lang w:eastAsia="en-US"/>
        </w:rPr>
      </w:pPr>
    </w:p>
    <w:p w14:paraId="754F5547" w14:textId="77777777" w:rsidR="009F42A7" w:rsidRPr="00770BE9" w:rsidRDefault="009F42A7" w:rsidP="009F42A7">
      <w:pPr>
        <w:jc w:val="center"/>
        <w:rPr>
          <w:rFonts w:ascii="Arial" w:eastAsia="Calibri" w:hAnsi="Arial" w:cs="Arial"/>
          <w:b/>
          <w:sz w:val="28"/>
          <w:szCs w:val="28"/>
          <w:lang w:eastAsia="en-US"/>
        </w:rPr>
      </w:pPr>
      <w:r w:rsidRPr="00770BE9">
        <w:rPr>
          <w:rFonts w:ascii="Arial" w:eastAsia="Calibri" w:hAnsi="Arial" w:cs="Arial"/>
          <w:b/>
          <w:sz w:val="28"/>
          <w:szCs w:val="28"/>
          <w:lang w:eastAsia="en-US"/>
        </w:rPr>
        <w:t>Smlouva o poskytování podpory a údržby software SAP</w:t>
      </w:r>
    </w:p>
    <w:p w14:paraId="7F877003" w14:textId="41E3A501" w:rsidR="009F42A7" w:rsidRPr="00770BE9" w:rsidRDefault="00E61CFB" w:rsidP="009F42A7">
      <w:pPr>
        <w:pStyle w:val="cpslosmlouvy0"/>
        <w:rPr>
          <w:sz w:val="28"/>
          <w:szCs w:val="28"/>
        </w:rPr>
      </w:pPr>
      <w:r>
        <w:rPr>
          <w:sz w:val="28"/>
          <w:szCs w:val="28"/>
        </w:rPr>
        <w:t>č.</w:t>
      </w:r>
      <w:r w:rsidR="009F42A7" w:rsidRPr="00770BE9">
        <w:rPr>
          <w:sz w:val="28"/>
          <w:szCs w:val="28"/>
        </w:rPr>
        <w:t xml:space="preserve"> 2020/</w:t>
      </w:r>
      <w:r w:rsidR="007010C5" w:rsidRPr="007010C5">
        <w:rPr>
          <w:sz w:val="28"/>
          <w:szCs w:val="28"/>
        </w:rPr>
        <w:t>09578</w:t>
      </w:r>
    </w:p>
    <w:tbl>
      <w:tblPr>
        <w:tblW w:w="9180" w:type="dxa"/>
        <w:tblLayout w:type="fixed"/>
        <w:tblLook w:val="0000" w:firstRow="0" w:lastRow="0" w:firstColumn="0" w:lastColumn="0" w:noHBand="0" w:noVBand="0"/>
      </w:tblPr>
      <w:tblGrid>
        <w:gridCol w:w="3528"/>
        <w:gridCol w:w="5652"/>
      </w:tblGrid>
      <w:tr w:rsidR="009F42A7" w:rsidRPr="00770BE9" w14:paraId="18B89D92" w14:textId="77777777" w:rsidTr="00F82E64">
        <w:tc>
          <w:tcPr>
            <w:tcW w:w="3528" w:type="dxa"/>
            <w:shd w:val="clear" w:color="auto" w:fill="auto"/>
          </w:tcPr>
          <w:p w14:paraId="09E12099" w14:textId="77777777" w:rsidR="009F42A7" w:rsidRPr="00770BE9" w:rsidRDefault="009F42A7" w:rsidP="00F82E64">
            <w:pPr>
              <w:pStyle w:val="cpTabulkasmluvnistrany"/>
              <w:snapToGrid w:val="0"/>
              <w:jc w:val="both"/>
              <w:rPr>
                <w:b/>
              </w:rPr>
            </w:pPr>
            <w:r w:rsidRPr="00770BE9">
              <w:rPr>
                <w:b/>
              </w:rPr>
              <w:t xml:space="preserve">Česká pošta, </w:t>
            </w:r>
            <w:proofErr w:type="spellStart"/>
            <w:proofErr w:type="gramStart"/>
            <w:r w:rsidRPr="00770BE9">
              <w:rPr>
                <w:b/>
              </w:rPr>
              <w:t>s.p</w:t>
            </w:r>
            <w:proofErr w:type="spellEnd"/>
            <w:r w:rsidRPr="00770BE9">
              <w:rPr>
                <w:b/>
              </w:rPr>
              <w:t>.</w:t>
            </w:r>
            <w:proofErr w:type="gramEnd"/>
          </w:p>
        </w:tc>
        <w:tc>
          <w:tcPr>
            <w:tcW w:w="5652" w:type="dxa"/>
            <w:shd w:val="clear" w:color="auto" w:fill="auto"/>
          </w:tcPr>
          <w:p w14:paraId="1CAC4AA7" w14:textId="77777777" w:rsidR="009F42A7" w:rsidRPr="00770BE9" w:rsidRDefault="009F42A7" w:rsidP="00F82E64">
            <w:pPr>
              <w:pStyle w:val="cpTabulkasmluvnistrany"/>
              <w:snapToGrid w:val="0"/>
              <w:jc w:val="both"/>
            </w:pPr>
          </w:p>
        </w:tc>
      </w:tr>
      <w:tr w:rsidR="009F42A7" w:rsidRPr="00770BE9" w14:paraId="38EE242D" w14:textId="77777777" w:rsidTr="00F82E64">
        <w:tc>
          <w:tcPr>
            <w:tcW w:w="3528" w:type="dxa"/>
            <w:shd w:val="clear" w:color="auto" w:fill="auto"/>
          </w:tcPr>
          <w:p w14:paraId="7D81A6A7" w14:textId="77777777" w:rsidR="009F42A7" w:rsidRPr="00770BE9" w:rsidRDefault="009F42A7" w:rsidP="00F82E64">
            <w:pPr>
              <w:pStyle w:val="cpTabulkasmluvnistrany"/>
              <w:snapToGrid w:val="0"/>
              <w:jc w:val="both"/>
            </w:pPr>
            <w:r w:rsidRPr="00770BE9">
              <w:t>se sídlem:</w:t>
            </w:r>
          </w:p>
        </w:tc>
        <w:tc>
          <w:tcPr>
            <w:tcW w:w="5652" w:type="dxa"/>
            <w:shd w:val="clear" w:color="auto" w:fill="auto"/>
          </w:tcPr>
          <w:p w14:paraId="71E352D8" w14:textId="77777777" w:rsidR="009F42A7" w:rsidRPr="00770BE9" w:rsidRDefault="009F42A7" w:rsidP="00F82E64">
            <w:pPr>
              <w:pStyle w:val="cpTabulkasmluvnistrany"/>
              <w:snapToGrid w:val="0"/>
              <w:jc w:val="both"/>
            </w:pPr>
            <w:r w:rsidRPr="00770BE9">
              <w:t>Politických vězňů 909/4, 225 99 Praha 1</w:t>
            </w:r>
          </w:p>
        </w:tc>
      </w:tr>
      <w:tr w:rsidR="009F42A7" w:rsidRPr="00770BE9" w14:paraId="40C204AF" w14:textId="77777777" w:rsidTr="00F82E64">
        <w:tc>
          <w:tcPr>
            <w:tcW w:w="3528" w:type="dxa"/>
            <w:shd w:val="clear" w:color="auto" w:fill="auto"/>
          </w:tcPr>
          <w:p w14:paraId="22EEA7FE" w14:textId="77777777" w:rsidR="009F42A7" w:rsidRPr="00770BE9" w:rsidRDefault="009F42A7" w:rsidP="00F82E64">
            <w:pPr>
              <w:pStyle w:val="cpTabulkasmluvnistrany"/>
              <w:snapToGrid w:val="0"/>
              <w:jc w:val="both"/>
            </w:pPr>
            <w:r w:rsidRPr="00770BE9">
              <w:t>IČO:</w:t>
            </w:r>
          </w:p>
        </w:tc>
        <w:tc>
          <w:tcPr>
            <w:tcW w:w="5652" w:type="dxa"/>
            <w:shd w:val="clear" w:color="auto" w:fill="auto"/>
          </w:tcPr>
          <w:p w14:paraId="38AF865A" w14:textId="77777777" w:rsidR="009F42A7" w:rsidRPr="00770BE9" w:rsidRDefault="009F42A7" w:rsidP="00F82E64">
            <w:pPr>
              <w:pStyle w:val="cpTabulkasmluvnistrany"/>
              <w:snapToGrid w:val="0"/>
              <w:jc w:val="both"/>
            </w:pPr>
            <w:r w:rsidRPr="00770BE9">
              <w:t>47114983</w:t>
            </w:r>
          </w:p>
        </w:tc>
      </w:tr>
      <w:tr w:rsidR="009F42A7" w:rsidRPr="00770BE9" w14:paraId="5D05FAC1" w14:textId="77777777" w:rsidTr="00F82E64">
        <w:tc>
          <w:tcPr>
            <w:tcW w:w="3528" w:type="dxa"/>
            <w:shd w:val="clear" w:color="auto" w:fill="auto"/>
          </w:tcPr>
          <w:p w14:paraId="6E3A8D2E" w14:textId="77777777" w:rsidR="009F42A7" w:rsidRPr="00770BE9" w:rsidRDefault="009F42A7" w:rsidP="00F82E64">
            <w:pPr>
              <w:pStyle w:val="cpTabulkasmluvnistrany"/>
              <w:snapToGrid w:val="0"/>
              <w:jc w:val="both"/>
            </w:pPr>
            <w:r w:rsidRPr="00770BE9">
              <w:t>DIČ:</w:t>
            </w:r>
          </w:p>
        </w:tc>
        <w:tc>
          <w:tcPr>
            <w:tcW w:w="5652" w:type="dxa"/>
            <w:shd w:val="clear" w:color="auto" w:fill="auto"/>
          </w:tcPr>
          <w:p w14:paraId="57471538" w14:textId="77777777" w:rsidR="009F42A7" w:rsidRPr="00770BE9" w:rsidRDefault="009F42A7" w:rsidP="00F82E64">
            <w:pPr>
              <w:pStyle w:val="cpTabulkasmluvnistrany"/>
              <w:snapToGrid w:val="0"/>
              <w:jc w:val="both"/>
            </w:pPr>
            <w:r w:rsidRPr="00770BE9">
              <w:t>CZ47114983</w:t>
            </w:r>
          </w:p>
        </w:tc>
      </w:tr>
      <w:tr w:rsidR="009F42A7" w:rsidRPr="00770BE9" w14:paraId="5B8104DC" w14:textId="77777777" w:rsidTr="00F82E64">
        <w:tc>
          <w:tcPr>
            <w:tcW w:w="3528" w:type="dxa"/>
            <w:shd w:val="clear" w:color="auto" w:fill="auto"/>
          </w:tcPr>
          <w:p w14:paraId="4971B027" w14:textId="77777777" w:rsidR="009F42A7" w:rsidRPr="00770BE9" w:rsidRDefault="009F42A7" w:rsidP="00F82E64">
            <w:pPr>
              <w:pStyle w:val="cpTabulkasmluvnistrany"/>
              <w:snapToGrid w:val="0"/>
            </w:pPr>
            <w:r w:rsidRPr="00770BE9">
              <w:t>zastoupen:</w:t>
            </w:r>
          </w:p>
        </w:tc>
        <w:tc>
          <w:tcPr>
            <w:tcW w:w="5652" w:type="dxa"/>
            <w:shd w:val="clear" w:color="auto" w:fill="auto"/>
          </w:tcPr>
          <w:p w14:paraId="297FB38B" w14:textId="77777777" w:rsidR="009F42A7" w:rsidRPr="00770BE9" w:rsidRDefault="009F42A7" w:rsidP="00F82E64">
            <w:pPr>
              <w:pStyle w:val="cpTabulkasmluvnistrany"/>
              <w:snapToGrid w:val="0"/>
            </w:pPr>
            <w:r w:rsidRPr="00770BE9">
              <w:t>Ing. Romanem Knapem, generálním ředitelem a</w:t>
            </w:r>
          </w:p>
          <w:p w14:paraId="23179A23" w14:textId="0B493038" w:rsidR="009F42A7" w:rsidRPr="00770BE9" w:rsidRDefault="009F42A7" w:rsidP="000502D4">
            <w:pPr>
              <w:pStyle w:val="cpTabulkasmluvnistrany"/>
              <w:snapToGrid w:val="0"/>
            </w:pPr>
            <w:r w:rsidRPr="00770BE9">
              <w:t xml:space="preserve">Ing. Jaroslavem Hlouškem, ředitelem </w:t>
            </w:r>
            <w:r w:rsidR="000502D4">
              <w:t>úseku</w:t>
            </w:r>
            <w:r w:rsidRPr="00770BE9">
              <w:t xml:space="preserve"> ICT a </w:t>
            </w:r>
            <w:proofErr w:type="spellStart"/>
            <w:r w:rsidRPr="00770BE9">
              <w:t>eGovernment</w:t>
            </w:r>
            <w:proofErr w:type="spellEnd"/>
          </w:p>
        </w:tc>
      </w:tr>
      <w:tr w:rsidR="009F42A7" w:rsidRPr="00770BE9" w14:paraId="5053910A" w14:textId="77777777" w:rsidTr="00F82E64">
        <w:tc>
          <w:tcPr>
            <w:tcW w:w="3528" w:type="dxa"/>
            <w:shd w:val="clear" w:color="auto" w:fill="auto"/>
          </w:tcPr>
          <w:p w14:paraId="7FA44515" w14:textId="77777777" w:rsidR="009F42A7" w:rsidRPr="00770BE9" w:rsidRDefault="009F42A7" w:rsidP="00F82E64">
            <w:pPr>
              <w:pStyle w:val="cpTabulkasmluvnistrany"/>
              <w:snapToGrid w:val="0"/>
              <w:jc w:val="both"/>
            </w:pPr>
            <w:r w:rsidRPr="00770BE9">
              <w:t>zapsán v obchodním rejstříku u:</w:t>
            </w:r>
          </w:p>
        </w:tc>
        <w:tc>
          <w:tcPr>
            <w:tcW w:w="5652" w:type="dxa"/>
            <w:shd w:val="clear" w:color="auto" w:fill="auto"/>
          </w:tcPr>
          <w:p w14:paraId="5BFB3CAD" w14:textId="77777777" w:rsidR="009F42A7" w:rsidRPr="00770BE9" w:rsidRDefault="009F42A7" w:rsidP="00F82E64">
            <w:pPr>
              <w:pStyle w:val="cpTabulkasmluvnistrany"/>
              <w:snapToGrid w:val="0"/>
              <w:jc w:val="both"/>
            </w:pPr>
            <w:r w:rsidRPr="00770BE9">
              <w:t>Městského soudu v Praze, oddíl A, vložka 7565</w:t>
            </w:r>
          </w:p>
        </w:tc>
      </w:tr>
      <w:tr w:rsidR="009F42A7" w:rsidRPr="00770BE9" w14:paraId="70C15E44" w14:textId="77777777" w:rsidTr="00F82E64">
        <w:tc>
          <w:tcPr>
            <w:tcW w:w="3528" w:type="dxa"/>
            <w:shd w:val="clear" w:color="auto" w:fill="auto"/>
          </w:tcPr>
          <w:p w14:paraId="30EFFE75" w14:textId="77777777" w:rsidR="009F42A7" w:rsidRPr="00770BE9" w:rsidRDefault="009F42A7" w:rsidP="00F82E64">
            <w:pPr>
              <w:pStyle w:val="cpTabulkasmluvnistrany"/>
              <w:snapToGrid w:val="0"/>
              <w:jc w:val="both"/>
            </w:pPr>
            <w:r w:rsidRPr="00770BE9">
              <w:t>bankovní spojení:</w:t>
            </w:r>
          </w:p>
        </w:tc>
        <w:tc>
          <w:tcPr>
            <w:tcW w:w="5652" w:type="dxa"/>
            <w:shd w:val="clear" w:color="auto" w:fill="auto"/>
          </w:tcPr>
          <w:p w14:paraId="10E9B494" w14:textId="174E9B9C" w:rsidR="009F42A7" w:rsidRPr="00770BE9" w:rsidRDefault="004E6C7B" w:rsidP="00F82E64">
            <w:pPr>
              <w:pStyle w:val="cpTabulkasmluvnistrany"/>
              <w:jc w:val="both"/>
            </w:pPr>
            <w:proofErr w:type="spellStart"/>
            <w:r>
              <w:t>xxx</w:t>
            </w:r>
            <w:proofErr w:type="spellEnd"/>
          </w:p>
        </w:tc>
      </w:tr>
      <w:tr w:rsidR="009F42A7" w:rsidRPr="00770BE9" w14:paraId="0E2A85D8" w14:textId="77777777" w:rsidTr="00F82E64">
        <w:tc>
          <w:tcPr>
            <w:tcW w:w="3528" w:type="dxa"/>
            <w:shd w:val="clear" w:color="auto" w:fill="auto"/>
          </w:tcPr>
          <w:p w14:paraId="454A5901" w14:textId="77777777" w:rsidR="009F42A7" w:rsidRPr="00770BE9" w:rsidRDefault="009F42A7" w:rsidP="00F82E64">
            <w:pPr>
              <w:pStyle w:val="cpTabulkasmluvnistrany"/>
              <w:snapToGrid w:val="0"/>
              <w:jc w:val="both"/>
            </w:pPr>
            <w:r w:rsidRPr="00770BE9">
              <w:t>dále jen „</w:t>
            </w:r>
            <w:r w:rsidRPr="00770BE9">
              <w:rPr>
                <w:b/>
              </w:rPr>
              <w:t>Objednatel</w:t>
            </w:r>
            <w:r w:rsidRPr="00770BE9">
              <w:t>“</w:t>
            </w:r>
          </w:p>
        </w:tc>
        <w:tc>
          <w:tcPr>
            <w:tcW w:w="5652" w:type="dxa"/>
            <w:shd w:val="clear" w:color="auto" w:fill="auto"/>
          </w:tcPr>
          <w:p w14:paraId="50455068" w14:textId="77777777" w:rsidR="009F42A7" w:rsidRPr="00770BE9" w:rsidRDefault="009F42A7" w:rsidP="00F82E64">
            <w:pPr>
              <w:pStyle w:val="cpTabulkasmluvnistrany"/>
              <w:snapToGrid w:val="0"/>
              <w:jc w:val="both"/>
            </w:pPr>
          </w:p>
        </w:tc>
      </w:tr>
    </w:tbl>
    <w:p w14:paraId="105D5DB4" w14:textId="77777777" w:rsidR="009F42A7" w:rsidRPr="00770BE9" w:rsidRDefault="009F42A7" w:rsidP="009F42A7">
      <w:pPr>
        <w:pStyle w:val="Normlntitulnstrana"/>
      </w:pPr>
      <w:r w:rsidRPr="00770BE9">
        <w:t>a</w:t>
      </w:r>
    </w:p>
    <w:tbl>
      <w:tblPr>
        <w:tblW w:w="9214" w:type="dxa"/>
        <w:tblInd w:w="-34" w:type="dxa"/>
        <w:tblLayout w:type="fixed"/>
        <w:tblLook w:val="0000" w:firstRow="0" w:lastRow="0" w:firstColumn="0" w:lastColumn="0" w:noHBand="0" w:noVBand="0"/>
      </w:tblPr>
      <w:tblGrid>
        <w:gridCol w:w="3528"/>
        <w:gridCol w:w="5686"/>
      </w:tblGrid>
      <w:tr w:rsidR="009F42A7" w:rsidRPr="00770BE9" w14:paraId="0680F28A" w14:textId="77777777" w:rsidTr="00F82E64">
        <w:tc>
          <w:tcPr>
            <w:tcW w:w="9214" w:type="dxa"/>
            <w:gridSpan w:val="2"/>
            <w:shd w:val="clear" w:color="auto" w:fill="auto"/>
          </w:tcPr>
          <w:p w14:paraId="68E078A3" w14:textId="671FC59C" w:rsidR="009F42A7" w:rsidRPr="00770BE9" w:rsidRDefault="00137C55" w:rsidP="00F82E64">
            <w:pPr>
              <w:pStyle w:val="cpTabulkasmluvnistrany"/>
              <w:snapToGrid w:val="0"/>
              <w:jc w:val="both"/>
            </w:pPr>
            <w:r w:rsidRPr="00091284">
              <w:rPr>
                <w:b/>
                <w:bCs w:val="0"/>
              </w:rPr>
              <w:t>SAP ČR, spol. s r.o.</w:t>
            </w:r>
          </w:p>
        </w:tc>
      </w:tr>
      <w:tr w:rsidR="009F42A7" w:rsidRPr="00770BE9" w14:paraId="7EFFFB97" w14:textId="77777777" w:rsidTr="00F82E64">
        <w:tc>
          <w:tcPr>
            <w:tcW w:w="3528" w:type="dxa"/>
            <w:shd w:val="clear" w:color="auto" w:fill="auto"/>
          </w:tcPr>
          <w:p w14:paraId="1BE54C23" w14:textId="77777777" w:rsidR="009F42A7" w:rsidRPr="00770BE9" w:rsidRDefault="009F42A7" w:rsidP="00F82E64">
            <w:pPr>
              <w:pStyle w:val="cpTabulkasmluvnistrany"/>
              <w:snapToGrid w:val="0"/>
              <w:jc w:val="both"/>
            </w:pPr>
            <w:r w:rsidRPr="00770BE9">
              <w:t>se sídlem:</w:t>
            </w:r>
          </w:p>
        </w:tc>
        <w:tc>
          <w:tcPr>
            <w:tcW w:w="5686" w:type="dxa"/>
            <w:shd w:val="clear" w:color="auto" w:fill="auto"/>
          </w:tcPr>
          <w:p w14:paraId="46A69070" w14:textId="28643FCF" w:rsidR="009F42A7" w:rsidRPr="00770BE9" w:rsidRDefault="00D6431D" w:rsidP="00F82E64">
            <w:pPr>
              <w:pStyle w:val="cpTabulkasmluvnistrany"/>
              <w:snapToGrid w:val="0"/>
              <w:jc w:val="both"/>
            </w:pPr>
            <w:r>
              <w:t xml:space="preserve">Vyskočilova 1481/4, Michle, 140 00 Praha 4 </w:t>
            </w:r>
          </w:p>
        </w:tc>
      </w:tr>
      <w:tr w:rsidR="009F42A7" w:rsidRPr="00770BE9" w14:paraId="0F0038A5" w14:textId="77777777" w:rsidTr="00F82E64">
        <w:tc>
          <w:tcPr>
            <w:tcW w:w="3528" w:type="dxa"/>
            <w:shd w:val="clear" w:color="auto" w:fill="auto"/>
          </w:tcPr>
          <w:p w14:paraId="3D63C711" w14:textId="77777777" w:rsidR="009F42A7" w:rsidRPr="00770BE9" w:rsidRDefault="009F42A7" w:rsidP="00F82E64">
            <w:pPr>
              <w:pStyle w:val="cpTabulkasmluvnistrany"/>
              <w:snapToGrid w:val="0"/>
              <w:jc w:val="both"/>
            </w:pPr>
            <w:r w:rsidRPr="00770BE9">
              <w:t>IČO:</w:t>
            </w:r>
          </w:p>
        </w:tc>
        <w:tc>
          <w:tcPr>
            <w:tcW w:w="5686" w:type="dxa"/>
            <w:shd w:val="clear" w:color="auto" w:fill="auto"/>
          </w:tcPr>
          <w:p w14:paraId="37D8B0B7" w14:textId="423B123E" w:rsidR="009F42A7" w:rsidRPr="00770BE9" w:rsidRDefault="00FA0DE5" w:rsidP="00F82E64">
            <w:pPr>
              <w:pStyle w:val="cpTabulkasmluvnistrany"/>
              <w:snapToGrid w:val="0"/>
              <w:jc w:val="both"/>
            </w:pPr>
            <w:r>
              <w:t>49713361</w:t>
            </w:r>
          </w:p>
        </w:tc>
      </w:tr>
      <w:tr w:rsidR="009F42A7" w:rsidRPr="00770BE9" w14:paraId="4F72117D" w14:textId="77777777" w:rsidTr="00F82E64">
        <w:tc>
          <w:tcPr>
            <w:tcW w:w="3528" w:type="dxa"/>
            <w:shd w:val="clear" w:color="auto" w:fill="auto"/>
          </w:tcPr>
          <w:p w14:paraId="1689D574" w14:textId="77777777" w:rsidR="009F42A7" w:rsidRPr="00770BE9" w:rsidRDefault="009F42A7" w:rsidP="00F82E64">
            <w:pPr>
              <w:pStyle w:val="cpTabulkasmluvnistrany"/>
              <w:snapToGrid w:val="0"/>
              <w:jc w:val="both"/>
            </w:pPr>
            <w:r w:rsidRPr="00770BE9">
              <w:t>DIČ:</w:t>
            </w:r>
          </w:p>
        </w:tc>
        <w:tc>
          <w:tcPr>
            <w:tcW w:w="5686" w:type="dxa"/>
            <w:shd w:val="clear" w:color="auto" w:fill="auto"/>
          </w:tcPr>
          <w:p w14:paraId="40CE8FDE" w14:textId="61CFB064" w:rsidR="009F42A7" w:rsidRPr="00770BE9" w:rsidRDefault="009F42A7" w:rsidP="00F82E64">
            <w:pPr>
              <w:pStyle w:val="cpTabulkasmluvnistrany"/>
              <w:snapToGrid w:val="0"/>
              <w:jc w:val="both"/>
            </w:pPr>
            <w:r w:rsidRPr="00770BE9">
              <w:t>CZ</w:t>
            </w:r>
            <w:r w:rsidR="00FA0DE5">
              <w:t>49713361</w:t>
            </w:r>
          </w:p>
        </w:tc>
      </w:tr>
      <w:tr w:rsidR="009F42A7" w:rsidRPr="00770BE9" w14:paraId="47183B0B" w14:textId="77777777" w:rsidTr="00F82E64">
        <w:tc>
          <w:tcPr>
            <w:tcW w:w="3528" w:type="dxa"/>
            <w:shd w:val="clear" w:color="auto" w:fill="auto"/>
          </w:tcPr>
          <w:p w14:paraId="6615BA14" w14:textId="77777777" w:rsidR="009F42A7" w:rsidRPr="00770BE9" w:rsidRDefault="009F42A7" w:rsidP="00F82E64">
            <w:pPr>
              <w:pStyle w:val="cpTabulkasmluvnistrany"/>
              <w:snapToGrid w:val="0"/>
              <w:jc w:val="both"/>
            </w:pPr>
            <w:r w:rsidRPr="00770BE9">
              <w:t>zastoupen:</w:t>
            </w:r>
          </w:p>
        </w:tc>
        <w:tc>
          <w:tcPr>
            <w:tcW w:w="5686" w:type="dxa"/>
            <w:shd w:val="clear" w:color="auto" w:fill="auto"/>
          </w:tcPr>
          <w:p w14:paraId="6A909104" w14:textId="0D47B6A8" w:rsidR="009F42A7" w:rsidRPr="00770BE9" w:rsidRDefault="00A813C3" w:rsidP="00F82E64">
            <w:pPr>
              <w:pStyle w:val="cpTabulkasmluvnistrany"/>
              <w:jc w:val="both"/>
            </w:pPr>
            <w:r>
              <w:t>Ing. Hanou Součkovou, jednatelkou</w:t>
            </w:r>
          </w:p>
        </w:tc>
      </w:tr>
      <w:tr w:rsidR="009F42A7" w:rsidRPr="00770BE9" w14:paraId="4E1D4D74" w14:textId="77777777" w:rsidTr="00F82E64">
        <w:tc>
          <w:tcPr>
            <w:tcW w:w="3528" w:type="dxa"/>
            <w:shd w:val="clear" w:color="auto" w:fill="auto"/>
          </w:tcPr>
          <w:p w14:paraId="079DE0C1" w14:textId="77777777" w:rsidR="009F42A7" w:rsidRPr="00770BE9" w:rsidRDefault="009F42A7" w:rsidP="00F82E64">
            <w:pPr>
              <w:pStyle w:val="cpTabulkasmluvnistrany"/>
              <w:snapToGrid w:val="0"/>
              <w:jc w:val="both"/>
            </w:pPr>
            <w:r w:rsidRPr="00770BE9">
              <w:t>zapsán v obchodním rejstříku u:</w:t>
            </w:r>
          </w:p>
        </w:tc>
        <w:tc>
          <w:tcPr>
            <w:tcW w:w="5686" w:type="dxa"/>
            <w:shd w:val="clear" w:color="auto" w:fill="auto"/>
          </w:tcPr>
          <w:p w14:paraId="4EC3F1BA" w14:textId="160EAF34" w:rsidR="009F42A7" w:rsidRPr="00770BE9" w:rsidRDefault="00DD5FA7" w:rsidP="00F82E64">
            <w:pPr>
              <w:pStyle w:val="cpTabulkasmluvnistrany"/>
              <w:jc w:val="both"/>
              <w:rPr>
                <w:highlight w:val="yellow"/>
              </w:rPr>
            </w:pPr>
            <w:r w:rsidRPr="00091284">
              <w:t>Městského</w:t>
            </w:r>
            <w:r>
              <w:t xml:space="preserve"> </w:t>
            </w:r>
            <w:r w:rsidRPr="001028B6">
              <w:t xml:space="preserve">soudu v </w:t>
            </w:r>
            <w:r>
              <w:t>Praze</w:t>
            </w:r>
            <w:r w:rsidRPr="001028B6">
              <w:t xml:space="preserve">, oddíl </w:t>
            </w:r>
            <w:r>
              <w:t>C</w:t>
            </w:r>
            <w:r w:rsidRPr="001028B6">
              <w:t xml:space="preserve">, vložka </w:t>
            </w:r>
            <w:r w:rsidRPr="00091284">
              <w:t>23228</w:t>
            </w:r>
          </w:p>
        </w:tc>
      </w:tr>
      <w:tr w:rsidR="009F42A7" w:rsidRPr="00770BE9" w14:paraId="763E1E1A" w14:textId="77777777" w:rsidTr="00F82E64">
        <w:tc>
          <w:tcPr>
            <w:tcW w:w="3528" w:type="dxa"/>
            <w:shd w:val="clear" w:color="auto" w:fill="auto"/>
          </w:tcPr>
          <w:p w14:paraId="55312FA9" w14:textId="77777777" w:rsidR="009F42A7" w:rsidRPr="00770BE9" w:rsidRDefault="009F42A7" w:rsidP="00F82E64">
            <w:pPr>
              <w:pStyle w:val="cpTabulkasmluvnistrany"/>
              <w:snapToGrid w:val="0"/>
              <w:jc w:val="both"/>
            </w:pPr>
            <w:r w:rsidRPr="00770BE9">
              <w:t>bankovní spojení:</w:t>
            </w:r>
          </w:p>
        </w:tc>
        <w:tc>
          <w:tcPr>
            <w:tcW w:w="5686" w:type="dxa"/>
            <w:shd w:val="clear" w:color="auto" w:fill="auto"/>
          </w:tcPr>
          <w:p w14:paraId="71143952" w14:textId="6799F432" w:rsidR="00D51EDE" w:rsidRDefault="004E6C7B" w:rsidP="00D51EDE">
            <w:pPr>
              <w:pStyle w:val="cpTabulkasmluvnistrany"/>
            </w:pPr>
            <w:proofErr w:type="spellStart"/>
            <w:r>
              <w:t>xxx</w:t>
            </w:r>
            <w:proofErr w:type="spellEnd"/>
          </w:p>
          <w:p w14:paraId="665216B5" w14:textId="38E00DA0" w:rsidR="009F42A7" w:rsidRPr="00770BE9" w:rsidRDefault="004E6C7B" w:rsidP="00F82E64">
            <w:pPr>
              <w:pStyle w:val="cpTabulkasmluvnistrany"/>
              <w:jc w:val="both"/>
              <w:rPr>
                <w:highlight w:val="yellow"/>
              </w:rPr>
            </w:pPr>
            <w:proofErr w:type="spellStart"/>
            <w:r>
              <w:t>xxx</w:t>
            </w:r>
            <w:proofErr w:type="spellEnd"/>
          </w:p>
        </w:tc>
      </w:tr>
      <w:tr w:rsidR="009F42A7" w:rsidRPr="00770BE9" w14:paraId="6052D9CA" w14:textId="77777777" w:rsidTr="00F82E64">
        <w:tc>
          <w:tcPr>
            <w:tcW w:w="3528" w:type="dxa"/>
            <w:shd w:val="clear" w:color="auto" w:fill="auto"/>
          </w:tcPr>
          <w:p w14:paraId="4815D16B" w14:textId="77777777" w:rsidR="009F42A7" w:rsidRPr="00770BE9" w:rsidRDefault="009F42A7" w:rsidP="00F82E64">
            <w:pPr>
              <w:pStyle w:val="cpTabulkasmluvnistrany"/>
              <w:snapToGrid w:val="0"/>
              <w:jc w:val="both"/>
            </w:pPr>
            <w:r w:rsidRPr="00770BE9">
              <w:t>dále jen „</w:t>
            </w:r>
            <w:r w:rsidRPr="00770BE9">
              <w:rPr>
                <w:b/>
              </w:rPr>
              <w:t>Dodavatel</w:t>
            </w:r>
            <w:r w:rsidRPr="00770BE9">
              <w:t>“</w:t>
            </w:r>
          </w:p>
        </w:tc>
        <w:tc>
          <w:tcPr>
            <w:tcW w:w="5686" w:type="dxa"/>
            <w:shd w:val="clear" w:color="auto" w:fill="auto"/>
          </w:tcPr>
          <w:p w14:paraId="080FC706" w14:textId="77777777" w:rsidR="009F42A7" w:rsidRPr="00770BE9" w:rsidRDefault="009F42A7" w:rsidP="00F82E64">
            <w:pPr>
              <w:pStyle w:val="cpTabulkasmluvnistrany"/>
              <w:snapToGrid w:val="0"/>
              <w:jc w:val="both"/>
            </w:pPr>
          </w:p>
        </w:tc>
      </w:tr>
    </w:tbl>
    <w:p w14:paraId="657A0574" w14:textId="77777777" w:rsidR="009F42A7" w:rsidRPr="00770BE9" w:rsidRDefault="009F42A7" w:rsidP="009F42A7">
      <w:pPr>
        <w:pStyle w:val="Normlntitulnstrana"/>
      </w:pPr>
      <w:r w:rsidRPr="00770BE9">
        <w:t>dále jednotlivě jako „</w:t>
      </w:r>
      <w:r w:rsidRPr="00770BE9">
        <w:rPr>
          <w:b/>
        </w:rPr>
        <w:t>Smluvní strana</w:t>
      </w:r>
      <w:r w:rsidRPr="00770BE9">
        <w:t>“, nebo společně jako „</w:t>
      </w:r>
      <w:r w:rsidRPr="00770BE9">
        <w:rPr>
          <w:b/>
        </w:rPr>
        <w:t>Smluvní strany</w:t>
      </w:r>
      <w:r w:rsidRPr="00770BE9">
        <w:t>“ uzavírají v souladu s ustanovením § 1746 odst. 2 zákona č. 89/2012 Sb., občanského zákoníku, ve znění pozdějších předpisů (dále jen „</w:t>
      </w:r>
      <w:r w:rsidRPr="00770BE9">
        <w:rPr>
          <w:b/>
        </w:rPr>
        <w:t>Občanský zákoník</w:t>
      </w:r>
      <w:r w:rsidRPr="00770BE9">
        <w:t>“), a zákona č. 134/2016 Sb., o zadávání veřejných zakázek, ve znění pozdějších předpisů (dále jen „</w:t>
      </w:r>
      <w:r w:rsidRPr="00770BE9">
        <w:rPr>
          <w:b/>
        </w:rPr>
        <w:t>Zákon o zadávání veřejných zakázek</w:t>
      </w:r>
      <w:r w:rsidRPr="00770BE9">
        <w:t>“), tuto Smlouvu o poskytování podpory a údržby software SAP (dále jen „</w:t>
      </w:r>
      <w:r w:rsidRPr="00770BE9">
        <w:rPr>
          <w:b/>
        </w:rPr>
        <w:t>Smlouva</w:t>
      </w:r>
      <w:r w:rsidRPr="00770BE9">
        <w:t>“).</w:t>
      </w:r>
    </w:p>
    <w:p w14:paraId="153022A3" w14:textId="77777777" w:rsidR="009F42A7" w:rsidRPr="00770BE9" w:rsidRDefault="009F42A7" w:rsidP="009F42A7">
      <w:pPr>
        <w:pStyle w:val="cpPreambule"/>
      </w:pPr>
      <w:r w:rsidRPr="00770BE9">
        <w:lastRenderedPageBreak/>
        <w:t>Preambule</w:t>
      </w:r>
    </w:p>
    <w:p w14:paraId="72AD857A" w14:textId="77777777" w:rsidR="009F42A7" w:rsidRPr="00770BE9" w:rsidRDefault="009F42A7" w:rsidP="009F42A7">
      <w:pPr>
        <w:pStyle w:val="cpnormlnbezodsazen"/>
        <w:rPr>
          <w:rFonts w:eastAsia="Calibri"/>
        </w:rPr>
      </w:pPr>
      <w:r w:rsidRPr="00770BE9">
        <w:rPr>
          <w:rFonts w:eastAsia="Calibri"/>
        </w:rPr>
        <w:t>Objednatel provedl zadávací řízení k veřejné zakázce „Podpora SAP“ (dále jen „</w:t>
      </w:r>
      <w:r w:rsidRPr="00770BE9">
        <w:rPr>
          <w:rFonts w:eastAsia="Calibri"/>
          <w:b/>
        </w:rPr>
        <w:t>Zadávací řízení</w:t>
      </w:r>
      <w:r w:rsidRPr="00770BE9">
        <w:rPr>
          <w:rFonts w:eastAsia="Calibri"/>
        </w:rPr>
        <w:t xml:space="preserve">“) na uzavření této Smlouvy. Tato Smlouva je uzavřena s Dodavatelem na základě výsledku Zadávacího řízení. Objednatel tímto ve smyslu </w:t>
      </w:r>
      <w:proofErr w:type="spellStart"/>
      <w:r w:rsidRPr="00770BE9">
        <w:rPr>
          <w:rFonts w:eastAsia="Calibri"/>
        </w:rPr>
        <w:t>ust</w:t>
      </w:r>
      <w:proofErr w:type="spellEnd"/>
      <w:r w:rsidRPr="00770BE9">
        <w:rPr>
          <w:rFonts w:eastAsia="Calibri"/>
        </w:rPr>
        <w:t xml:space="preserve">. § 1740 odst. 3 Občanského zákoníku předem vylučuje přijetí nabídky na uzavření </w:t>
      </w:r>
      <w:bookmarkStart w:id="0" w:name="_Ref433269939"/>
      <w:r w:rsidRPr="00770BE9">
        <w:rPr>
          <w:rFonts w:eastAsia="Calibri"/>
        </w:rPr>
        <w:t>této Smlouvy s dodatkem nebo odchylkou.</w:t>
      </w:r>
    </w:p>
    <w:p w14:paraId="05E6975B" w14:textId="77777777" w:rsidR="009F42A7" w:rsidRPr="00770BE9" w:rsidRDefault="009F42A7" w:rsidP="009F42A7">
      <w:pPr>
        <w:pStyle w:val="cplnekslovan"/>
        <w:numPr>
          <w:ilvl w:val="0"/>
          <w:numId w:val="6"/>
        </w:numPr>
        <w:spacing w:after="240"/>
      </w:pPr>
      <w:r w:rsidRPr="00770BE9">
        <w:t>Účel a předmět</w:t>
      </w:r>
    </w:p>
    <w:p w14:paraId="7A491F40" w14:textId="77777777" w:rsidR="009F42A7" w:rsidRPr="00770BE9" w:rsidRDefault="009F42A7" w:rsidP="009F42A7">
      <w:pPr>
        <w:pStyle w:val="cpodstavecslovan1"/>
        <w:numPr>
          <w:ilvl w:val="1"/>
          <w:numId w:val="6"/>
        </w:numPr>
        <w:suppressAutoHyphens/>
        <w:ind w:left="567"/>
      </w:pPr>
      <w:r w:rsidRPr="00770BE9">
        <w:t xml:space="preserve">SAP ČR, spol. s r.o. a Objednatel uzavřeli dne 21. 9. 1998 Smlouvu o užívání počítačového programu a jeho údržbě – hodnotový kontrakt ve znění jejich dodatků č. 1– 23, dne </w:t>
      </w:r>
      <w:proofErr w:type="gramStart"/>
      <w:r w:rsidRPr="00770BE9">
        <w:t>31.1.2013</w:t>
      </w:r>
      <w:proofErr w:type="gramEnd"/>
      <w:r w:rsidRPr="00770BE9">
        <w:t xml:space="preserve"> uzavřeli Objednávku dle Požadavku č. 100103/13/POD ICT, dne 18.12.2013 uzavřeli Smlouvu o poskytnutí licence k Software a poskytování služeb podpory číslo 2013/1525, dne 29. 12. 2014 uzavřeli Smlouvu na pořízení licencí SAP číslo 278/2014, dále dne 1.7.2015 uzavřeli Smlouvu o poskytování údržby SW SAP číslo 2015/778, dne 12.12.2016 uzavřeli Smlouvu na pořízení licencí produktu SAP HANA číslo 2016/13259, dne 20.12.2017 uzavřeli Smlouvu na pořízení produktů SAP číslo 2017/27624, a dne 10.9.2018 Smlouvu na pořízení licencí SAP </w:t>
      </w:r>
      <w:proofErr w:type="spellStart"/>
      <w:r w:rsidRPr="00770BE9">
        <w:t>Replication</w:t>
      </w:r>
      <w:proofErr w:type="spellEnd"/>
      <w:r w:rsidRPr="00770BE9">
        <w:t xml:space="preserve"> </w:t>
      </w:r>
      <w:proofErr w:type="spellStart"/>
      <w:r w:rsidRPr="00770BE9">
        <w:t>Option</w:t>
      </w:r>
      <w:proofErr w:type="spellEnd"/>
      <w:r w:rsidRPr="00770BE9">
        <w:t xml:space="preserve"> číslo 2018/13160 (dále jen „</w:t>
      </w:r>
      <w:r w:rsidRPr="00770BE9">
        <w:rPr>
          <w:b/>
        </w:rPr>
        <w:t>Licenční smlouvy</w:t>
      </w:r>
      <w:r w:rsidRPr="00770BE9">
        <w:t xml:space="preserve">“). </w:t>
      </w:r>
    </w:p>
    <w:p w14:paraId="6240C5FF" w14:textId="77777777" w:rsidR="009F42A7" w:rsidRPr="00770BE9" w:rsidRDefault="009F42A7" w:rsidP="009F42A7">
      <w:pPr>
        <w:pStyle w:val="cpodstavecslovan1"/>
        <w:numPr>
          <w:ilvl w:val="1"/>
          <w:numId w:val="6"/>
        </w:numPr>
        <w:suppressAutoHyphens/>
        <w:ind w:left="567"/>
      </w:pPr>
      <w:r w:rsidRPr="00770BE9">
        <w:t>Tato Smlouva o podpoře a údržbě softwaru SAP (dále jen „Smlouva“) představuje závaznou dohodu o poskytování služeb podpory a údržby softwaru SAP definovaných v Licenčních smlouvách a Všeobecných obchodních podmínkách (dále jen „</w:t>
      </w:r>
      <w:r w:rsidRPr="00770BE9">
        <w:rPr>
          <w:b/>
        </w:rPr>
        <w:t>VOP</w:t>
      </w:r>
      <w:r w:rsidRPr="00770BE9">
        <w:t xml:space="preserve">“) výrobce softwaru SAP, které jsou nedílnou součástí této Smlouvy. </w:t>
      </w:r>
    </w:p>
    <w:p w14:paraId="69F8A944" w14:textId="77777777" w:rsidR="009F42A7" w:rsidRPr="00770BE9" w:rsidRDefault="009F42A7" w:rsidP="009F42A7">
      <w:pPr>
        <w:pStyle w:val="cpodstavecslovan1"/>
        <w:numPr>
          <w:ilvl w:val="1"/>
          <w:numId w:val="6"/>
        </w:numPr>
        <w:suppressAutoHyphens/>
        <w:ind w:left="567"/>
      </w:pPr>
      <w:r w:rsidRPr="00770BE9">
        <w:t>Účelem této Smlouvy je poskytování služeb podpory a údržby softwaru SAP (dále jen „</w:t>
      </w:r>
      <w:r w:rsidRPr="00770BE9">
        <w:rPr>
          <w:b/>
        </w:rPr>
        <w:t>Služby podpory SAP</w:t>
      </w:r>
      <w:r w:rsidRPr="00770BE9">
        <w:t>“) na základě Licenčních smluv pro veškerý software SAP definovaný v článku 2. 2. a v Příloze č. 1 této Smlouvy (dále jen „</w:t>
      </w:r>
      <w:r w:rsidRPr="00770BE9">
        <w:rPr>
          <w:b/>
        </w:rPr>
        <w:t>Software SAP</w:t>
      </w:r>
      <w:r w:rsidRPr="00770BE9">
        <w:t xml:space="preserve">“) a </w:t>
      </w:r>
      <w:proofErr w:type="gramStart"/>
      <w:r w:rsidRPr="00770BE9">
        <w:t>VOP .</w:t>
      </w:r>
      <w:proofErr w:type="gramEnd"/>
      <w:r w:rsidRPr="00770BE9">
        <w:t xml:space="preserve"> </w:t>
      </w:r>
    </w:p>
    <w:p w14:paraId="0382898C" w14:textId="77777777" w:rsidR="009F42A7" w:rsidRPr="00770BE9" w:rsidRDefault="009F42A7" w:rsidP="009F42A7">
      <w:pPr>
        <w:pStyle w:val="cpodstavecslovan1"/>
        <w:numPr>
          <w:ilvl w:val="1"/>
          <w:numId w:val="6"/>
        </w:numPr>
        <w:suppressAutoHyphens/>
        <w:ind w:left="567"/>
      </w:pPr>
      <w:r w:rsidRPr="00770BE9">
        <w:t>V případě, že Objednatel uzavře s výrobcem Software SAP smlouvu, která bude mít dopad do Licenčních smluv, vyhrazuje si Objednatel právo aktualizovat Přílohu č. 1 na základě dodatku k této Smlouvě.</w:t>
      </w:r>
    </w:p>
    <w:p w14:paraId="41E36C4B" w14:textId="77777777" w:rsidR="009F42A7" w:rsidRPr="00770BE9" w:rsidRDefault="009F42A7" w:rsidP="009F42A7">
      <w:pPr>
        <w:pStyle w:val="cpodstavecslovan1"/>
        <w:numPr>
          <w:ilvl w:val="1"/>
          <w:numId w:val="6"/>
        </w:numPr>
        <w:suppressAutoHyphens/>
        <w:ind w:left="567"/>
      </w:pPr>
      <w:r w:rsidRPr="00770BE9">
        <w:t xml:space="preserve">Poskytování veškerých služeb zajišťujících podporu a údržbu Softwaru SAP na základě předchozích smluv bude ukončeno k </w:t>
      </w:r>
      <w:proofErr w:type="gramStart"/>
      <w:r w:rsidRPr="00770BE9">
        <w:t>31.12.2020</w:t>
      </w:r>
      <w:proofErr w:type="gramEnd"/>
      <w:r w:rsidRPr="00770BE9">
        <w:t xml:space="preserve">, Služby podpory SAP budou od data účinnosti této Smlouvy poskytovány na základě této Smlouvy o poskytování podpory a údržby software SAP. </w:t>
      </w:r>
    </w:p>
    <w:p w14:paraId="4CBE4812" w14:textId="77777777" w:rsidR="009F42A7" w:rsidRPr="00770BE9" w:rsidRDefault="009F42A7" w:rsidP="009F42A7">
      <w:pPr>
        <w:pStyle w:val="cpodstavecslovan1"/>
        <w:numPr>
          <w:ilvl w:val="1"/>
          <w:numId w:val="6"/>
        </w:numPr>
        <w:suppressAutoHyphens/>
        <w:ind w:left="567"/>
      </w:pPr>
      <w:r w:rsidRPr="00770BE9">
        <w:t xml:space="preserve">Předmětem této Smlouvy je podpora a údržba Software SAP, která vychází z dohodnuté formy a rozsahu údržby a podpory Dodavatele Objednateli poskytovanou výhradně pro Software SAP. Služby podpory SAP jsou poskytovány v rámci ve Smlouvě nebo jejím případném dodatku  dohodnuté úrovně podpory podle ustanovení v platném popisu Služeb podpory SAP. </w:t>
      </w:r>
    </w:p>
    <w:p w14:paraId="3ADFB7AD" w14:textId="77777777" w:rsidR="009F42A7" w:rsidRPr="00770BE9" w:rsidRDefault="009F42A7" w:rsidP="009F42A7">
      <w:pPr>
        <w:pStyle w:val="cpodstavecslovan1"/>
        <w:numPr>
          <w:ilvl w:val="1"/>
          <w:numId w:val="6"/>
        </w:numPr>
        <w:suppressAutoHyphens/>
        <w:ind w:left="567"/>
      </w:pPr>
      <w:r w:rsidRPr="00770BE9">
        <w:t xml:space="preserve">Podle životního cyklu Software SAP a v souladu s aktualizační strategií uvedenou na internetových informačních stránkách společnosti SAP poskytuje Dodavatel podporu pro nejnovější, aktuálně dodávanou verzi softwaru a dle potřeby pro starší verze softwaru. Poskytování podpory pro software třetích stran může vyžadovat použití služeb podpory poskytovaných dotčeným výrobcem. </w:t>
      </w:r>
    </w:p>
    <w:p w14:paraId="33963939" w14:textId="77777777" w:rsidR="009F42A7" w:rsidRPr="00770BE9" w:rsidRDefault="009F42A7" w:rsidP="009F42A7">
      <w:pPr>
        <w:pStyle w:val="cpodstavecslovan1"/>
        <w:numPr>
          <w:ilvl w:val="1"/>
          <w:numId w:val="6"/>
        </w:numPr>
        <w:suppressAutoHyphens/>
        <w:ind w:left="567"/>
      </w:pPr>
      <w:r w:rsidRPr="00770BE9">
        <w:t>Dodavatel se po dobu účinnosti této Smlouvy zavazuje poskytovat Objednateli Služby podpory SAP specifikované v této Smlouvě v co nejlepším provedení a jakosti odpovídající aktuálnímu stavu technologického vývoje a poznání při zachování veškerých platných podmínek výrobce SAP.</w:t>
      </w:r>
    </w:p>
    <w:p w14:paraId="251DFD3A" w14:textId="77777777" w:rsidR="009F42A7" w:rsidRPr="00770BE9" w:rsidRDefault="009F42A7" w:rsidP="009F42A7">
      <w:pPr>
        <w:pStyle w:val="cpodstavecslovan1"/>
        <w:numPr>
          <w:ilvl w:val="1"/>
          <w:numId w:val="6"/>
        </w:numPr>
        <w:suppressAutoHyphens/>
        <w:ind w:left="567"/>
      </w:pPr>
      <w:r w:rsidRPr="00770BE9">
        <w:t>Objednatel se tímto zavazuje za řádně poskytnuté Služby podpory SAP zaplatit dohodnutou cenu způsobem ve Smlouvě definovaným.</w:t>
      </w:r>
    </w:p>
    <w:p w14:paraId="0A88526C" w14:textId="77777777" w:rsidR="009F42A7" w:rsidRPr="00770BE9" w:rsidRDefault="009F42A7" w:rsidP="009F42A7">
      <w:pPr>
        <w:pStyle w:val="cpodstavecslovan1"/>
        <w:numPr>
          <w:ilvl w:val="1"/>
          <w:numId w:val="6"/>
        </w:numPr>
        <w:suppressAutoHyphens/>
        <w:ind w:left="567"/>
      </w:pPr>
      <w:r w:rsidRPr="00770BE9">
        <w:t>Po uzavření Smlouvy sdělí Objednatel Dodavateli tzv. číslo objednávky (dále také jen „</w:t>
      </w:r>
      <w:r w:rsidRPr="00770BE9">
        <w:rPr>
          <w:b/>
        </w:rPr>
        <w:t>OBJ</w:t>
      </w:r>
      <w:r w:rsidRPr="00770BE9">
        <w:t xml:space="preserve">“) pro každé tři (3) měsíce, ve kterých bude Služba podpory SAP poskytována. OBJ je vystavena Objednatelem pro interní evidenční účely a není návrhem na uzavření smlouvy ve smyslu § 1731 Občanského zákoníku. Dodavateli je sděleno pouze </w:t>
      </w:r>
      <w:r w:rsidRPr="00770BE9">
        <w:lastRenderedPageBreak/>
        <w:t xml:space="preserve">číslo OBJ za účelem jeho uvedení na daňovém dokladu. Evidenční objednávka nemá žádný vliv na plnění Smlouvy a povinnost Dodavatele dodat podporu řádně a včas či povinnost Objednatele zaplatit dohodnutou cenu. </w:t>
      </w:r>
    </w:p>
    <w:bookmarkEnd w:id="0"/>
    <w:p w14:paraId="2ACE9D20" w14:textId="77777777" w:rsidR="009F42A7" w:rsidRPr="00770BE9" w:rsidRDefault="009F42A7" w:rsidP="009F42A7">
      <w:pPr>
        <w:pStyle w:val="cplnekslovan"/>
        <w:numPr>
          <w:ilvl w:val="0"/>
          <w:numId w:val="6"/>
        </w:numPr>
        <w:spacing w:after="240"/>
      </w:pPr>
      <w:r w:rsidRPr="00770BE9">
        <w:t>Způsob plnění</w:t>
      </w:r>
    </w:p>
    <w:p w14:paraId="536EAEB0" w14:textId="77777777" w:rsidR="009F42A7" w:rsidRPr="00770BE9" w:rsidRDefault="009F42A7" w:rsidP="009F42A7">
      <w:pPr>
        <w:pStyle w:val="cpodstavecslovan1"/>
        <w:numPr>
          <w:ilvl w:val="1"/>
          <w:numId w:val="6"/>
        </w:numPr>
        <w:suppressAutoHyphens/>
        <w:ind w:left="567"/>
      </w:pPr>
      <w:bookmarkStart w:id="1" w:name="_Ref433271845"/>
      <w:r w:rsidRPr="00770BE9">
        <w:t xml:space="preserve">Služby podpory SAP budou poskytovány podle platného Popisu služeb podpory SAP, který je k dispozici na adrese výrobce SAP </w:t>
      </w:r>
      <w:hyperlink r:id="rId11" w:history="1">
        <w:r w:rsidRPr="00770BE9">
          <w:rPr>
            <w:rStyle w:val="Hypertextovodkaz"/>
          </w:rPr>
          <w:t>www.sap.com/company/legal/index.epx</w:t>
        </w:r>
      </w:hyperlink>
      <w:r w:rsidRPr="00770BE9">
        <w:rPr>
          <w:rStyle w:val="Hypertextovodkaz"/>
        </w:rPr>
        <w:t xml:space="preserve"> </w:t>
      </w:r>
      <w:r w:rsidRPr="00770BE9">
        <w:t>a jehož verze aktuální k datu podpisu této Smlouvy tvoří Přílohu č. 2 této Smlouvy.</w:t>
      </w:r>
    </w:p>
    <w:p w14:paraId="58307C83" w14:textId="77777777" w:rsidR="009F42A7" w:rsidRPr="00770BE9" w:rsidRDefault="009F42A7" w:rsidP="009F42A7">
      <w:pPr>
        <w:pStyle w:val="cpodstavecslovan1"/>
        <w:numPr>
          <w:ilvl w:val="1"/>
          <w:numId w:val="6"/>
        </w:numPr>
        <w:suppressAutoHyphens/>
        <w:ind w:left="567"/>
      </w:pPr>
      <w:r w:rsidRPr="00770BE9">
        <w:t xml:space="preserve">Služby podpory SAP na základě této Smlouvy budou poskytovány pro veškerý Software SAP uvedený v Příloze č. 1 této Smlouvy. Licence k Software SAP byly poskytnuty na základě Licenčních smluv. Pro veškerý Software SAP uvedený v Příloze č. 1 této Smlouvy, pro který budou poskytovány Služby podpory SAP na základě této Smlouvy, musí Dodavatel umožnit Objednateli volbu úrovně Služeb podpory SAP. Vyšší úroveň s označením „Řešení </w:t>
      </w:r>
      <w:proofErr w:type="spellStart"/>
      <w:r w:rsidRPr="00770BE9">
        <w:t>Enterprise</w:t>
      </w:r>
      <w:proofErr w:type="spellEnd"/>
      <w:r w:rsidRPr="00770BE9">
        <w:t xml:space="preserve"> Support“ a nižší úroveň s označením „Řešení Standard Support“, které jsou blíže specifikovány v Příloze č. 2 této Smlouvy. V případě, že Objednatel nezvolí žádnou úroveň Služeb podpory SAP, automaticky se podle této Smlouvy požaduje Řešení Standard Support.</w:t>
      </w:r>
    </w:p>
    <w:p w14:paraId="5725A0FA" w14:textId="77777777" w:rsidR="009F42A7" w:rsidRPr="00770BE9" w:rsidRDefault="009F42A7" w:rsidP="009F42A7">
      <w:pPr>
        <w:pStyle w:val="cpodstavecslovan1"/>
        <w:numPr>
          <w:ilvl w:val="1"/>
          <w:numId w:val="6"/>
        </w:numPr>
        <w:suppressAutoHyphens/>
        <w:ind w:left="567"/>
      </w:pPr>
      <w:r w:rsidRPr="00770BE9">
        <w:t>Objednatel zvolí na veškerý Software SAP vždy stejnou úroveň Služeb podpory SAP. Provedená volba úrovně Služeb podpory SAP je závazná pro Dodavatele i Objednatele až do řádně oznámené změny volby úrovně Služeb podpory SAP v souladu s Přílohou č. 2 této Smlouvy.</w:t>
      </w:r>
    </w:p>
    <w:bookmarkEnd w:id="1"/>
    <w:p w14:paraId="599D8C88" w14:textId="77777777" w:rsidR="009F42A7" w:rsidRPr="00770BE9" w:rsidRDefault="009F42A7" w:rsidP="009F42A7">
      <w:pPr>
        <w:pStyle w:val="cplnekslovan"/>
        <w:numPr>
          <w:ilvl w:val="0"/>
          <w:numId w:val="6"/>
        </w:numPr>
        <w:spacing w:after="240"/>
      </w:pPr>
      <w:r w:rsidRPr="00770BE9">
        <w:t>Termín, místo a podmínky plnění</w:t>
      </w:r>
    </w:p>
    <w:p w14:paraId="0C2524F6" w14:textId="77777777" w:rsidR="009F42A7" w:rsidRPr="00770BE9" w:rsidRDefault="009F42A7" w:rsidP="009F42A7">
      <w:pPr>
        <w:pStyle w:val="cpodstavecslovan1"/>
        <w:numPr>
          <w:ilvl w:val="1"/>
          <w:numId w:val="6"/>
        </w:numPr>
        <w:suppressAutoHyphens/>
        <w:ind w:left="567"/>
      </w:pPr>
      <w:r w:rsidRPr="00770BE9">
        <w:t xml:space="preserve">Místem plnění je: Česká pošta, </w:t>
      </w:r>
      <w:proofErr w:type="spellStart"/>
      <w:proofErr w:type="gramStart"/>
      <w:r w:rsidRPr="00770BE9">
        <w:t>s.p</w:t>
      </w:r>
      <w:proofErr w:type="spellEnd"/>
      <w:r w:rsidRPr="00770BE9">
        <w:t>.</w:t>
      </w:r>
      <w:proofErr w:type="gramEnd"/>
      <w:r w:rsidRPr="00770BE9">
        <w:t>, Olšanská 38, 130 00 Praha 3, není-li ve Smlouvě ujednáno jinak nebo nestanoví-li jinak Objednatel v OBJ na Služby podpory SAP. Služby podpory SAP mohou být poskytovány i vzdáleně (např. telefonicky, e-mailem, prostřednictvím videokonference, vzdáleným přístupem apod.).</w:t>
      </w:r>
    </w:p>
    <w:p w14:paraId="0807A5E5" w14:textId="77777777" w:rsidR="009F42A7" w:rsidRPr="00770BE9" w:rsidRDefault="009F42A7" w:rsidP="009F42A7">
      <w:pPr>
        <w:pStyle w:val="cpodstavecslovan1"/>
        <w:numPr>
          <w:ilvl w:val="1"/>
          <w:numId w:val="6"/>
        </w:numPr>
        <w:suppressAutoHyphens/>
        <w:ind w:left="567"/>
      </w:pPr>
      <w:r w:rsidRPr="00770BE9">
        <w:t>Služby podpory SAP podle této Smlouvy budou poskytovány od data účinnosti této Smlouvy do 31. 12. 2024.</w:t>
      </w:r>
    </w:p>
    <w:p w14:paraId="28740255" w14:textId="77777777" w:rsidR="009F42A7" w:rsidRPr="00770BE9" w:rsidRDefault="009F42A7" w:rsidP="009F42A7">
      <w:pPr>
        <w:pStyle w:val="cplnekslovan"/>
        <w:numPr>
          <w:ilvl w:val="0"/>
          <w:numId w:val="6"/>
        </w:numPr>
        <w:spacing w:after="240"/>
      </w:pPr>
      <w:r w:rsidRPr="00770BE9">
        <w:t>Cena</w:t>
      </w:r>
    </w:p>
    <w:p w14:paraId="058A3CF1" w14:textId="77777777" w:rsidR="009F42A7" w:rsidRPr="00770BE9" w:rsidRDefault="009F42A7" w:rsidP="009F42A7">
      <w:pPr>
        <w:pStyle w:val="cpodstavecslovan1"/>
        <w:numPr>
          <w:ilvl w:val="1"/>
          <w:numId w:val="6"/>
        </w:numPr>
        <w:suppressAutoHyphens/>
        <w:ind w:left="567"/>
      </w:pPr>
      <w:bookmarkStart w:id="2" w:name="_Ref433278339"/>
      <w:r w:rsidRPr="00770BE9">
        <w:t>Poplatek za Služby podpory SAP za kalendářní rok se vypočítá jako součin ročního koeficientu (% vyjádřený desetinným číslem) zvolené úrovně Služeb podpory SAP a celkového Základu pro výpočet poplatku za Služby podpory SAP (dále jen „</w:t>
      </w:r>
      <w:r w:rsidRPr="00770BE9">
        <w:rPr>
          <w:b/>
        </w:rPr>
        <w:t>Poplatek služby podpory SAP</w:t>
      </w:r>
      <w:r w:rsidRPr="00770BE9">
        <w:t>“ nebo „</w:t>
      </w:r>
      <w:r w:rsidRPr="00770BE9">
        <w:rPr>
          <w:b/>
        </w:rPr>
        <w:t>Poplatek</w:t>
      </w:r>
      <w:r w:rsidRPr="00770BE9">
        <w:t>“)</w:t>
      </w:r>
      <w:r w:rsidRPr="00770BE9">
        <w:rPr>
          <w:bCs/>
        </w:rPr>
        <w:t>.</w:t>
      </w:r>
      <w:r w:rsidRPr="00770BE9">
        <w:t xml:space="preserve"> Základ pro výpočet poplatku za Služby podpory SAP</w:t>
      </w:r>
      <w:r w:rsidRPr="00770BE9" w:rsidDel="00682482">
        <w:t xml:space="preserve"> </w:t>
      </w:r>
      <w:r w:rsidRPr="00770BE9">
        <w:t>tvoří součet Maintenance base veškerého softwaru SAP užívaného Objednatelem na základě Licenčních smluv a je uveden v Příloze č. 1 této Smlouvy.</w:t>
      </w:r>
    </w:p>
    <w:p w14:paraId="235096A9" w14:textId="6289E720" w:rsidR="009F42A7" w:rsidRPr="00770BE9" w:rsidRDefault="009F42A7" w:rsidP="009F42A7">
      <w:pPr>
        <w:pStyle w:val="cpodstavecslovan1"/>
        <w:numPr>
          <w:ilvl w:val="1"/>
          <w:numId w:val="6"/>
        </w:numPr>
        <w:suppressAutoHyphens/>
        <w:ind w:left="567"/>
      </w:pPr>
      <w:r w:rsidRPr="00770BE9">
        <w:t xml:space="preserve">Dodavatel se zavazuje, že roční koeficient pro Služby podpory SAP v úrovni Řešení Standard Support je </w:t>
      </w:r>
      <w:r w:rsidR="00772526">
        <w:t>19,0</w:t>
      </w:r>
      <w:r w:rsidRPr="00770BE9">
        <w:rPr>
          <w:bCs/>
        </w:rPr>
        <w:t xml:space="preserve"> </w:t>
      </w:r>
      <w:r w:rsidRPr="00770BE9">
        <w:t xml:space="preserve">%  a v úrovni Řešení </w:t>
      </w:r>
      <w:proofErr w:type="spellStart"/>
      <w:r w:rsidRPr="00770BE9">
        <w:t>Enterprise</w:t>
      </w:r>
      <w:proofErr w:type="spellEnd"/>
      <w:r w:rsidRPr="00770BE9">
        <w:t xml:space="preserve"> Support je </w:t>
      </w:r>
      <w:r w:rsidR="00772526">
        <w:t>22,0</w:t>
      </w:r>
      <w:r w:rsidRPr="00770BE9">
        <w:rPr>
          <w:bCs/>
        </w:rPr>
        <w:t xml:space="preserve"> </w:t>
      </w:r>
      <w:r w:rsidRPr="00770BE9">
        <w:t>%. Dodavatel se zavazuje, že uvedené koeficienty obou úrovní Řešení SAP Support zůstanou ve stejné výši do 31. prosince 2021.</w:t>
      </w:r>
    </w:p>
    <w:p w14:paraId="65B09235" w14:textId="77777777" w:rsidR="009F42A7" w:rsidRPr="00770BE9" w:rsidRDefault="009F42A7" w:rsidP="009F42A7">
      <w:pPr>
        <w:pStyle w:val="cpodstavecslovan1"/>
        <w:numPr>
          <w:ilvl w:val="1"/>
          <w:numId w:val="6"/>
        </w:numPr>
        <w:suppressAutoHyphens/>
        <w:ind w:left="567"/>
      </w:pPr>
      <w:r w:rsidRPr="00770BE9">
        <w:t>Poté je Dodavatel oprávněn Poplatek pro Služby podpory SAP každý rok zvyšovat o tzv. průměrnou roční míru inflace, která je každoročně zveřejňována Českým statistickým úřadem pod názvem „Indexy spotřebitelských cen“, nejvýše však o 3,2 %. Nejpozději do 30. září příslušného kalendářního roku musí Dodavatel prokazatelně informovat Objednatele o rozhodnutí navýšit Poplatek za Služby podpory SAP z důvodu inflace v následujícím kalendářním roce. Navýšení Poplatku za první čtvrtletí příslušného roku, ve kterém má být poplatek zvýšen,  bude provedeno způsobem uvedeným v bodě 5.3. Smlouvy. V případě, že příslušný index přestane být zveřejňován Českým statistickým úřadem, potom jej může Dodavatel na základě předchozí dohody obou smluvních stran nahradit odpovídajícím indexem publikovaným jinou státní finanční institucí. V případě, že Dodavatel prokazatelně neoznámí Objednateli rozhodnutí o navýšení ročního Poplatku za Služby podpory SAP do uvedeného termínu v daném roce, platí výše ročního Poplatku za Služby podpory SAP i v následujícím roce.</w:t>
      </w:r>
    </w:p>
    <w:p w14:paraId="41E5D9AA" w14:textId="77777777" w:rsidR="009F42A7" w:rsidRPr="00770BE9" w:rsidRDefault="009F42A7" w:rsidP="009F42A7">
      <w:pPr>
        <w:pStyle w:val="cpodstavecslovan1"/>
        <w:numPr>
          <w:ilvl w:val="1"/>
          <w:numId w:val="6"/>
        </w:numPr>
        <w:suppressAutoHyphens/>
        <w:ind w:left="567"/>
      </w:pPr>
      <w:r w:rsidRPr="00770BE9">
        <w:t xml:space="preserve">Poplatek za Služby podpory SAP se platí čtvrtletně a jeho výše se stanoví postupem uvedeným v odstavci 4.1 této Smlouvy. Na Poplatky za Služby podpory SAP bude vystaven řádný daňový doklad/faktura. </w:t>
      </w:r>
    </w:p>
    <w:p w14:paraId="29DC2381" w14:textId="77777777" w:rsidR="009F42A7" w:rsidRPr="00770BE9" w:rsidRDefault="009F42A7" w:rsidP="009F42A7">
      <w:pPr>
        <w:pStyle w:val="cpodstavecslovan1"/>
        <w:numPr>
          <w:ilvl w:val="1"/>
          <w:numId w:val="6"/>
        </w:numPr>
        <w:suppressAutoHyphens/>
        <w:ind w:left="567"/>
      </w:pPr>
      <w:r w:rsidRPr="00770BE9">
        <w:t>V případě, že se Objednatel s výrobcem Software SAP  dohodnou na ukončení užívání části Software SAP uvedeného v Příloze č. 1 Smlouvy, bude tato část Software SAP odpovídajícím způsobem změněna v Příloze č. 1 Smlouvy. Základ pro výpočet poplatku za Služby podpory SAP a Poplatek za Služby podpory SAP se tak sníží v souladu s VOP platnými v době takového ukončení. Příslušná část Poplatku za Služby podpory SAP od platnosti ukončení užívání části Software SAP  bude Objednateli vrácena na základě Dodavatelem vystaveného opravného daňového dokladu.  Smluvní strany uzavřou o těchto změnách příslušný dodatek Smlouvy. Dodavatel je povinen příslušnou část Poplatku vrátit na účet Objednatele nejpozději do 30 dnů ode dne podpisu příslušného dodatku Smlouvy.</w:t>
      </w:r>
    </w:p>
    <w:p w14:paraId="7D4AD00B" w14:textId="77777777" w:rsidR="009F42A7" w:rsidRPr="00770BE9" w:rsidRDefault="009F42A7" w:rsidP="009F42A7">
      <w:pPr>
        <w:pStyle w:val="cpodstavecslovan1"/>
        <w:numPr>
          <w:ilvl w:val="1"/>
          <w:numId w:val="6"/>
        </w:numPr>
        <w:suppressAutoHyphens/>
        <w:ind w:left="567"/>
      </w:pPr>
      <w:r w:rsidRPr="00770BE9">
        <w:t>Ke smluvnímu Poplatku dle této Smlouvy bude připočtena DPH v zákonné výši.</w:t>
      </w:r>
    </w:p>
    <w:p w14:paraId="3A1C4170" w14:textId="77777777" w:rsidR="009F42A7" w:rsidRPr="00770BE9" w:rsidRDefault="009F42A7" w:rsidP="009F42A7">
      <w:pPr>
        <w:pStyle w:val="cpodstavecslovan1"/>
        <w:numPr>
          <w:ilvl w:val="1"/>
          <w:numId w:val="6"/>
        </w:numPr>
        <w:suppressAutoHyphens/>
        <w:ind w:left="567"/>
      </w:pPr>
      <w:r w:rsidRPr="00770BE9">
        <w:t>Maximální celková cena za Služby podpory SAP poskytované dle této Smlouvy nesmí převýšit částku 187.000.000,-Kč (slovy: jedno sto osmdesát sedm miliónů korun českých) bez DPH.</w:t>
      </w:r>
    </w:p>
    <w:p w14:paraId="690740E0" w14:textId="77777777" w:rsidR="009F42A7" w:rsidRPr="00770BE9" w:rsidRDefault="009F42A7" w:rsidP="009F42A7">
      <w:pPr>
        <w:pStyle w:val="cpodstavecslovan1"/>
        <w:numPr>
          <w:ilvl w:val="1"/>
          <w:numId w:val="6"/>
        </w:numPr>
        <w:suppressAutoHyphens/>
        <w:ind w:left="567"/>
      </w:pPr>
      <w:r w:rsidRPr="00770BE9">
        <w:t>Smluvní strany si ve smyslu ustanovení § 2620 odst. 2 Občanského zákoníku ujednaly, že Dodavatel na sebe přebírá nebezpečí změny okolností.</w:t>
      </w:r>
    </w:p>
    <w:bookmarkEnd w:id="2"/>
    <w:p w14:paraId="5650AD63" w14:textId="77777777" w:rsidR="009F42A7" w:rsidRPr="00770BE9" w:rsidRDefault="009F42A7" w:rsidP="009F42A7">
      <w:pPr>
        <w:pStyle w:val="cplnekslovan"/>
        <w:numPr>
          <w:ilvl w:val="0"/>
          <w:numId w:val="6"/>
        </w:numPr>
        <w:spacing w:after="240"/>
      </w:pPr>
      <w:r w:rsidRPr="00770BE9">
        <w:t>Platební podmínky</w:t>
      </w:r>
    </w:p>
    <w:p w14:paraId="70188AE6" w14:textId="77777777" w:rsidR="009F42A7" w:rsidRPr="00770BE9" w:rsidRDefault="009F42A7" w:rsidP="009F42A7">
      <w:pPr>
        <w:pStyle w:val="cpodstavecslovan1"/>
        <w:numPr>
          <w:ilvl w:val="1"/>
          <w:numId w:val="6"/>
        </w:numPr>
        <w:suppressAutoHyphens/>
        <w:ind w:left="567"/>
      </w:pPr>
      <w:r w:rsidRPr="00770BE9">
        <w:t xml:space="preserve">Všechny poplatky jsou uváděny vždy v Kč bez DPH. </w:t>
      </w:r>
    </w:p>
    <w:p w14:paraId="789594E2" w14:textId="77777777" w:rsidR="009F42A7" w:rsidRPr="00770BE9" w:rsidRDefault="009F42A7" w:rsidP="009F42A7">
      <w:pPr>
        <w:pStyle w:val="cpodstavecslovan1"/>
        <w:numPr>
          <w:ilvl w:val="1"/>
          <w:numId w:val="6"/>
        </w:numPr>
        <w:suppressAutoHyphens/>
        <w:ind w:left="567"/>
      </w:pPr>
      <w:r w:rsidRPr="00770BE9">
        <w:t xml:space="preserve">Poplatek za Služby podpory SAP včetně DPH bude hrazený na základě daňového dokladu – faktury Dodavatele čtvrtletně předem. Dodavatel vystaví první daňový doklad k 1.1 2021, kdy bude zahájeno poskytování Služby podpory SAP. Tento den vystavení daňového dokladu je dnem uskutečnění zdanitelného plnění. Následně na každé další čtvrtletí poskytování Služeb podpory SAP vystaví Dodavatel daňový doklad vždy k prvnímu dni příslušného čtvrtletní, ve kterém budou Služby podpory SAP Objednateli poskytovány; tento den, tj. den vystavení daňového dokladu, je dnem uskutečnění zdanitelného plnění. </w:t>
      </w:r>
    </w:p>
    <w:p w14:paraId="1D7DA1B5" w14:textId="77777777" w:rsidR="009F42A7" w:rsidRPr="00770BE9" w:rsidRDefault="009F42A7" w:rsidP="009F42A7">
      <w:pPr>
        <w:pStyle w:val="cpodstavecslovan1"/>
        <w:numPr>
          <w:ilvl w:val="1"/>
          <w:numId w:val="6"/>
        </w:numPr>
        <w:suppressAutoHyphens/>
        <w:ind w:left="567"/>
      </w:pPr>
      <w:r w:rsidRPr="00770BE9">
        <w:t xml:space="preserve">V případě navýšení Poplatku za Služby podpory SAP z důvodu inflace v souladu s </w:t>
      </w:r>
      <w:proofErr w:type="spellStart"/>
      <w:r w:rsidRPr="00770BE9">
        <w:t>ustnovením</w:t>
      </w:r>
      <w:proofErr w:type="spellEnd"/>
      <w:r w:rsidRPr="00770BE9">
        <w:t xml:space="preserve"> odst. 4.3 Smlouvy, při splnění podmínek uvedených v tomto bodě 4.3 Smlouvy, bude toto navýšení Poplatku vztahující se k prvnímu čtvrtletí příslušného kalendářního roku uhrazeno na základě Dodavatelem vystaveného opravného daňového dokladu k daňovému dokladu za toto první čtvrtletí.</w:t>
      </w:r>
    </w:p>
    <w:p w14:paraId="77B15D1D" w14:textId="77777777" w:rsidR="009F42A7" w:rsidRPr="00770BE9" w:rsidRDefault="009F42A7" w:rsidP="009F42A7">
      <w:pPr>
        <w:pStyle w:val="cpodstavecslovan1"/>
        <w:numPr>
          <w:ilvl w:val="1"/>
          <w:numId w:val="6"/>
        </w:numPr>
        <w:suppressAutoHyphens/>
        <w:ind w:left="567"/>
      </w:pPr>
      <w:r w:rsidRPr="00770BE9">
        <w:t>Dodavatel zašle Objednateli fakturu/daňový doklad spolu s veškerými požadovanými dokumenty nejpozději do 5 (slovy: pěti) kalendářních dnů ode dne vystavení</w:t>
      </w:r>
    </w:p>
    <w:p w14:paraId="52274840" w14:textId="7D763ACB" w:rsidR="004E6C7B" w:rsidRPr="00770BE9" w:rsidRDefault="009F42A7" w:rsidP="004E6C7B">
      <w:pPr>
        <w:pStyle w:val="cpodstavecslovan1"/>
        <w:numPr>
          <w:ilvl w:val="1"/>
          <w:numId w:val="6"/>
        </w:numPr>
        <w:suppressAutoHyphens/>
        <w:ind w:left="567"/>
      </w:pPr>
      <w:r w:rsidRPr="00770BE9">
        <w:t xml:space="preserve">Splatnost daňového dokladu vystaveného na základě této Smlouvy Dodavatelem je šedesát (60) kalendářních dnů ode dne jeho vystavení. Dodavatel zašle daňový doklad Objednateli doporučeným dopisem do tří (3) kalendářních dnů od vystavení. Zasílací adresa pro doručení daňového dokladu je: Česká pošta, </w:t>
      </w:r>
      <w:proofErr w:type="spellStart"/>
      <w:proofErr w:type="gramStart"/>
      <w:r w:rsidRPr="00770BE9">
        <w:t>s.p</w:t>
      </w:r>
      <w:proofErr w:type="spellEnd"/>
      <w:r w:rsidRPr="00770BE9">
        <w:t>.</w:t>
      </w:r>
      <w:proofErr w:type="gramEnd"/>
      <w:r w:rsidRPr="00770BE9">
        <w:t xml:space="preserve">, skenovací centrum, Poštovní 1368/20, 701 06 Ostrava 1. Pro sjednání zasílání daňových dokladů e-mailem je nutné nejdříve kontaktovat příslušného odpovědného pracovníka Objednatele, </w:t>
      </w:r>
      <w:proofErr w:type="spellStart"/>
      <w:r w:rsidR="004E6C7B">
        <w:t>xxx</w:t>
      </w:r>
      <w:proofErr w:type="spellEnd"/>
    </w:p>
    <w:p w14:paraId="529C3F8B" w14:textId="77777777" w:rsidR="009F42A7" w:rsidRPr="00770BE9" w:rsidRDefault="009F42A7" w:rsidP="009F42A7">
      <w:pPr>
        <w:pStyle w:val="cpodstavecslovan1"/>
        <w:numPr>
          <w:ilvl w:val="1"/>
          <w:numId w:val="6"/>
        </w:numPr>
        <w:suppressAutoHyphens/>
        <w:ind w:left="567"/>
      </w:pPr>
      <w:r w:rsidRPr="00770BE9">
        <w:t>Daňový doklad musí obsahovat náležitosti řádného daňového dokladu podle příslušných právních předpisů, zejména pak zákona č. 235/2004 Sb., o dani z přidané hodnoty, ve znění pozdějších předpisů (dále jen „Zákon o DPH“), a níže uvedené údaje:</w:t>
      </w:r>
    </w:p>
    <w:p w14:paraId="4F3E875E" w14:textId="77777777" w:rsidR="009F42A7" w:rsidRPr="00770BE9" w:rsidRDefault="009F42A7" w:rsidP="009F42A7">
      <w:pPr>
        <w:pStyle w:val="cpodstavecslovan1"/>
        <w:numPr>
          <w:ilvl w:val="0"/>
          <w:numId w:val="0"/>
        </w:numPr>
        <w:ind w:left="720"/>
      </w:pPr>
      <w:r w:rsidRPr="00770BE9">
        <w:t>a)</w:t>
      </w:r>
      <w:r w:rsidRPr="00770BE9">
        <w:tab/>
        <w:t>číslo Smlouvy;</w:t>
      </w:r>
    </w:p>
    <w:p w14:paraId="2CDC131E" w14:textId="77777777" w:rsidR="009F42A7" w:rsidRPr="00770BE9" w:rsidRDefault="009F42A7" w:rsidP="009F42A7">
      <w:pPr>
        <w:pStyle w:val="cpodstavecslovan1"/>
        <w:numPr>
          <w:ilvl w:val="0"/>
          <w:numId w:val="0"/>
        </w:numPr>
        <w:ind w:left="567" w:firstLine="153"/>
      </w:pPr>
      <w:r w:rsidRPr="00770BE9">
        <w:t>b)</w:t>
      </w:r>
      <w:r w:rsidRPr="00770BE9">
        <w:tab/>
        <w:t>číslo objednávky (OBJ);</w:t>
      </w:r>
    </w:p>
    <w:p w14:paraId="11D623F1" w14:textId="77777777" w:rsidR="009F42A7" w:rsidRPr="00770BE9" w:rsidRDefault="009F42A7" w:rsidP="009F42A7">
      <w:pPr>
        <w:pStyle w:val="cpodstavecslovan1"/>
        <w:numPr>
          <w:ilvl w:val="0"/>
          <w:numId w:val="0"/>
        </w:numPr>
        <w:ind w:left="567" w:firstLine="153"/>
      </w:pPr>
      <w:r w:rsidRPr="00770BE9">
        <w:t>c)</w:t>
      </w:r>
      <w:r w:rsidRPr="00770BE9">
        <w:tab/>
        <w:t>platební podmínky v souladu se Smlouvou;</w:t>
      </w:r>
    </w:p>
    <w:p w14:paraId="5F2D974F" w14:textId="77777777" w:rsidR="009F42A7" w:rsidRPr="00770BE9" w:rsidRDefault="009F42A7" w:rsidP="009F42A7">
      <w:pPr>
        <w:pStyle w:val="cpodstavecslovan1"/>
        <w:numPr>
          <w:ilvl w:val="0"/>
          <w:numId w:val="0"/>
        </w:numPr>
        <w:ind w:left="567" w:firstLine="153"/>
      </w:pPr>
      <w:r w:rsidRPr="00770BE9">
        <w:t>d)</w:t>
      </w:r>
      <w:r w:rsidRPr="00770BE9">
        <w:tab/>
        <w:t>popis a rozsah poskytovaných a fakturovaných Služeb podpory SAP;</w:t>
      </w:r>
    </w:p>
    <w:p w14:paraId="7312ABD4" w14:textId="77777777" w:rsidR="009F42A7" w:rsidRPr="00770BE9" w:rsidRDefault="009F42A7" w:rsidP="009F42A7">
      <w:pPr>
        <w:pStyle w:val="cpodstavecslovan1"/>
        <w:numPr>
          <w:ilvl w:val="0"/>
          <w:numId w:val="0"/>
        </w:numPr>
        <w:ind w:left="567" w:firstLine="153"/>
      </w:pPr>
      <w:r w:rsidRPr="00770BE9">
        <w:t>e)</w:t>
      </w:r>
      <w:r w:rsidRPr="00770BE9">
        <w:tab/>
        <w:t>cenu.</w:t>
      </w:r>
    </w:p>
    <w:p w14:paraId="2E56E711" w14:textId="77777777" w:rsidR="009F42A7" w:rsidRPr="00770BE9" w:rsidRDefault="009F42A7" w:rsidP="009F42A7">
      <w:pPr>
        <w:pStyle w:val="cpodstavecslovan1"/>
        <w:numPr>
          <w:ilvl w:val="1"/>
          <w:numId w:val="6"/>
        </w:numPr>
        <w:suppressAutoHyphens/>
        <w:ind w:left="567"/>
      </w:pPr>
      <w:r w:rsidRPr="00770BE9">
        <w:t>V případě, že daňový doklad nebude mít odpovídající náležitosti nebo nebude vystaven v souladu s touto Smlouvou, je Objednatel oprávněn zaslat jej v době splatnosti zpět k doplnění Dodavateli, aniž se dostane do prodlení se splatností. Doba splatnosti šedesát (60) kalendářních dnů počíná běžet znovu od vystavení doplněného/opraveného daňového dokladu Dodavatelem; to neplatí, vystavil-li Dodavatel daňový doklad bez čísla objednávky (OBJ) z důvodu, že mu jej Objednatel nesdělil.</w:t>
      </w:r>
    </w:p>
    <w:p w14:paraId="56EB452D" w14:textId="77777777" w:rsidR="009F42A7" w:rsidRPr="00770BE9" w:rsidRDefault="009F42A7" w:rsidP="009F42A7">
      <w:pPr>
        <w:pStyle w:val="cpodstavecslovan1"/>
        <w:numPr>
          <w:ilvl w:val="1"/>
          <w:numId w:val="6"/>
        </w:numPr>
        <w:suppressAutoHyphens/>
        <w:ind w:left="567"/>
      </w:pPr>
      <w:r w:rsidRPr="00770BE9">
        <w:t>Objednatel neposkytuje Dodavateli jakékoliv zálohy ceny a poplatků.</w:t>
      </w:r>
    </w:p>
    <w:p w14:paraId="1AC9AC90" w14:textId="47766670" w:rsidR="009F42A7" w:rsidRPr="00770BE9" w:rsidRDefault="009F42A7" w:rsidP="009F42A7">
      <w:pPr>
        <w:pStyle w:val="cpodstavecslovan1"/>
        <w:numPr>
          <w:ilvl w:val="1"/>
          <w:numId w:val="6"/>
        </w:numPr>
        <w:suppressAutoHyphens/>
        <w:ind w:left="567"/>
      </w:pPr>
      <w:r w:rsidRPr="00770BE9">
        <w:t>Dodavatel v</w:t>
      </w:r>
      <w:r w:rsidR="00E61CFB">
        <w:t xml:space="preserve">yvine veškeré možné úsilí, aby </w:t>
      </w:r>
      <w:r w:rsidRPr="00770BE9">
        <w:t>na výzvu Objednatele akceptoval oboustranné elektronické zasílání dokladů spojených s realizací nákupu (zejména objednávky, daňové doklady) prostřednictvím portálu SAP Ariba Network. Dodavatel vyvine veškeré možné úsilí, aby se</w:t>
      </w:r>
      <w:r w:rsidR="002151A2">
        <w:t xml:space="preserve"> </w:t>
      </w:r>
      <w:r w:rsidRPr="00770BE9">
        <w:t>zaregistroval na portále SAP Ariba Network. Objednatel iniciuje registraci Dodavatele k portálu SAP Ariba Network zasláním elektronické výzvy na kontaktní e-mail Dodavatele (odst. 13.13 Smlouvy). Objednatel prohlašuje, že pro požadované aktivity Dodavatele v rámci nákupního procesu je postačující registrace se standardním účtem Ariba Network, který je bezplatný. Je-li Dodavatel již v SAP Ariba Network registrován, pak lze pro elektronickou komunikaci využít existující AN-ID.</w:t>
      </w:r>
    </w:p>
    <w:p w14:paraId="45EDC24A" w14:textId="4834528C" w:rsidR="009F42A7" w:rsidRPr="00770BE9" w:rsidRDefault="009F42A7" w:rsidP="009F42A7">
      <w:pPr>
        <w:pStyle w:val="cpodstavecslovan1"/>
        <w:numPr>
          <w:ilvl w:val="0"/>
          <w:numId w:val="0"/>
        </w:numPr>
        <w:ind w:left="567"/>
      </w:pPr>
      <w:r w:rsidRPr="00770BE9">
        <w:t xml:space="preserve">SAP Ariba Network ID (AN-ID): </w:t>
      </w:r>
      <w:r w:rsidR="00010427">
        <w:t>není dostupné.</w:t>
      </w:r>
    </w:p>
    <w:p w14:paraId="4D4370A4" w14:textId="2444A9C9" w:rsidR="009F42A7" w:rsidRPr="00770BE9" w:rsidRDefault="009F42A7" w:rsidP="009F42A7">
      <w:pPr>
        <w:pStyle w:val="cpodstavecslovan1"/>
        <w:numPr>
          <w:ilvl w:val="1"/>
          <w:numId w:val="6"/>
        </w:numPr>
        <w:suppressAutoHyphens/>
        <w:ind w:left="567"/>
      </w:pPr>
      <w:r w:rsidRPr="00770BE9">
        <w:t>Smluvní strany se dohodly, že pokud bude v okamžiku uskutečnění zdanitelného plnění správcem daně zveřejněna způsobem umožňujícím dálkový přístup skutečnost, že Dodavatel je nespolehlivým plátcem ve smyslu § 106a zákona č. 235/2004 Sb. o dani z přidané hodnoty, ve znění pozdějších předpisů (dále jen „zákon o DPH“), nebo má-li být platba za zdanitelné plnění uskutečněné Dodavatelem v tuzemsku zcela nebo z části poukázána na bankovní účet vedený poskytovatelem platebních služeb mimo tuzemsko, nebo nastane některá ze skutečností uvedených v § 109 odst. 1 písm. a), b), c), případně odst. 2 písm. a) zákona o DPH,</w:t>
      </w:r>
      <w:r w:rsidR="002151A2">
        <w:t xml:space="preserve"> </w:t>
      </w:r>
      <w:r w:rsidRPr="00770BE9">
        <w:t>je Objednatel oprávněn část ceny odpovídající dani z přidané hodnoty zaplatit přímo na bankovní účet správce daně ve smyslu § 109a zákona o DPH. Na bankovní účet Dodavatele bude v tomto případě uhrazena část ceny odpovídající výši základu daně z přidané hodnoty. Úhrada ceny plnění (základu daně) provedená v souladu s ustanovením tohoto odstavce Smlouvy bude považována za řádnou úhradu ceny plnění poskytnutého dle této Smlouvy. Bankovní účet uvedený na daňovém dokladu, na který bude ze strany 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Dodavateli k opravě. V takovém případě se doba splatnosti zastavuje a nová doba splatnosti počíná běžet dnem vystavení opraveného daňového dokladu s uvedením správného bankovního účtu Dodavatele, tj. bankovního účtu zveřejněného správcem daně.</w:t>
      </w:r>
    </w:p>
    <w:p w14:paraId="2F4522AA" w14:textId="77777777" w:rsidR="009F42A7" w:rsidRPr="00770BE9" w:rsidRDefault="009F42A7" w:rsidP="009F42A7">
      <w:pPr>
        <w:pStyle w:val="cplnekslovan"/>
        <w:numPr>
          <w:ilvl w:val="0"/>
          <w:numId w:val="6"/>
        </w:numPr>
        <w:spacing w:after="240"/>
      </w:pPr>
      <w:bookmarkStart w:id="3" w:name="_Ref433294161"/>
      <w:r w:rsidRPr="00770BE9">
        <w:t>Práva duševního vlastnictví</w:t>
      </w:r>
      <w:bookmarkEnd w:id="3"/>
    </w:p>
    <w:p w14:paraId="0A4F9A7E" w14:textId="77777777" w:rsidR="009F42A7" w:rsidRPr="00770BE9" w:rsidRDefault="009F42A7" w:rsidP="009F42A7">
      <w:pPr>
        <w:pStyle w:val="cpodstavecslovan1"/>
        <w:numPr>
          <w:ilvl w:val="1"/>
          <w:numId w:val="6"/>
        </w:numPr>
        <w:suppressAutoHyphens/>
        <w:ind w:left="567"/>
      </w:pPr>
      <w:r w:rsidRPr="00770BE9">
        <w:t>Podmínky užití Softwaru SAP se řídí podmínkami výrobce uvedenými v Přílohách č. 2 a 4 Smlouvy (dále jen „</w:t>
      </w:r>
      <w:r w:rsidRPr="00770BE9">
        <w:rPr>
          <w:b/>
        </w:rPr>
        <w:t>Licenční ujednání</w:t>
      </w:r>
      <w:r w:rsidRPr="00770BE9">
        <w:t>“). Dodavatel je povinen zajistit Objednateli oprávnění k výkonu práva užít jakékoli aktualizace (update), nové verze (upgrade), opravy či úpravy Softwaru SAP dodané v rámci poskytování Služeb podpory SAP nejméně v rozsahu a za podmínek vymezených v Licenčním ujednání a VOP.</w:t>
      </w:r>
    </w:p>
    <w:p w14:paraId="2AE6993C" w14:textId="77777777" w:rsidR="009F42A7" w:rsidRPr="00770BE9" w:rsidRDefault="009F42A7" w:rsidP="009F42A7">
      <w:pPr>
        <w:pStyle w:val="cpodstavecslovan1"/>
        <w:numPr>
          <w:ilvl w:val="1"/>
          <w:numId w:val="6"/>
        </w:numPr>
        <w:suppressAutoHyphens/>
        <w:ind w:left="567"/>
      </w:pPr>
      <w:bookmarkStart w:id="4" w:name="_Ref433278857"/>
      <w:r w:rsidRPr="00770BE9">
        <w:t>Vznikne-li v souvislosti s poskytováním Služeb podpory SAP Dodavatelem Objednateli autorské dílo, které se neřídí Licenčním ujednáním ve smyslu předchozího odstavce Smlouvy, a které bylo vytvořeno na základě této Smlouvy, poskytuje Dodavatel Objednateli k takovému autorskému dílu licenci v souladu s Licenčním ujednáním a VOP. Dodavatel prohlašuje, že je oprávněn licenci v uvedeném rozsahu Objednateli udělit a poskytnout výše uvedená oprávnění a souhlasy Objednateli ve sjednaném rozsahu. V případě, že se uvedené prohlášení Dodavatele nezakládá na pravdě, odpovídá Dodavatel Objednateli za vyplývající důsledky v plném rozsahu včetně odpovědnosti za majetkovou i nemajetkovou újmu.</w:t>
      </w:r>
      <w:bookmarkEnd w:id="4"/>
    </w:p>
    <w:p w14:paraId="6B9154E2" w14:textId="77777777" w:rsidR="009F42A7" w:rsidRPr="00770BE9" w:rsidRDefault="009F42A7" w:rsidP="009F42A7">
      <w:pPr>
        <w:pStyle w:val="cpodstavecslovan1"/>
        <w:numPr>
          <w:ilvl w:val="1"/>
          <w:numId w:val="6"/>
        </w:numPr>
        <w:suppressAutoHyphens/>
        <w:ind w:left="567"/>
      </w:pPr>
      <w:r w:rsidRPr="00770BE9">
        <w:t>Veškeré odměny za poskytnutí či zajištění všech licencí dle tohoto článku Smlouvy jsou již zahrnuty v ceně Služeb podpory SAP. Tím nejsou dotčena práva Dodavatele z Licenčního ujednání. Objednatel není povinen žádnou z licencí nabytých na základě této Smlouvy využít.</w:t>
      </w:r>
    </w:p>
    <w:p w14:paraId="417243E2" w14:textId="77777777" w:rsidR="009F42A7" w:rsidRPr="00770BE9" w:rsidRDefault="009F42A7" w:rsidP="009F42A7">
      <w:pPr>
        <w:pStyle w:val="cplnekslovan"/>
        <w:numPr>
          <w:ilvl w:val="0"/>
          <w:numId w:val="6"/>
        </w:numPr>
        <w:spacing w:after="240"/>
      </w:pPr>
      <w:bookmarkStart w:id="5" w:name="_Ref433278835"/>
      <w:r w:rsidRPr="00770BE9">
        <w:t>Obchodní tajemství a důvěrné informace</w:t>
      </w:r>
      <w:bookmarkEnd w:id="5"/>
    </w:p>
    <w:p w14:paraId="57A31096" w14:textId="77777777" w:rsidR="009F42A7" w:rsidRPr="00770BE9" w:rsidRDefault="009F42A7" w:rsidP="009F42A7">
      <w:pPr>
        <w:pStyle w:val="cpodstavecslovan1"/>
        <w:numPr>
          <w:ilvl w:val="1"/>
          <w:numId w:val="6"/>
        </w:numPr>
        <w:suppressAutoHyphens/>
        <w:ind w:left="567"/>
      </w:pPr>
      <w:bookmarkStart w:id="6" w:name="_Ref495319010"/>
      <w:r w:rsidRPr="00770BE9">
        <w:t>Veškeré konkurenčně významné, určitelné, ocenitelné a v příslušných obchodních kruzích běžně nedostupné skutečnosti související se Smluvními stranami, a se kterými se Smluvní strany seznámí při realizaci předmětu Smlouvy nebo v souvislosti s touto Smlouvou přijdou do styku, a jejichž vlastník zajišťuje ve svém zájmu odpovídajícím způsobem jejich utajení, jsou obchodním tajemstvím. Smluvní strany se zavazují zachovat mlčenlivost o obchodním tajemství druhé Smluvní strany, a dále o skutečnostech a informacích, které označí jako důvěrné dle § 1730 Občanského zákoníku. Povinnost mlčenlivosti trvá až do doby, kdy se informace této povahy stanou obecně známými za předpokladu, že se tak nestane porušením povinnosti mlčenlivosti. Na povinnost mlčenlivosti nemá vliv forma sdělení informací (písemně nebo ústně) a jejich podoba (materializované nebo dematerializované).</w:t>
      </w:r>
    </w:p>
    <w:p w14:paraId="25C04261" w14:textId="77777777" w:rsidR="009F42A7" w:rsidRPr="00770BE9" w:rsidRDefault="009F42A7" w:rsidP="009F42A7">
      <w:pPr>
        <w:pStyle w:val="cpodstavecslovan1"/>
        <w:numPr>
          <w:ilvl w:val="1"/>
          <w:numId w:val="6"/>
        </w:numPr>
        <w:suppressAutoHyphens/>
        <w:ind w:left="567"/>
      </w:pPr>
      <w:r w:rsidRPr="00770BE9">
        <w:t>Smluvní strany se zavazují, že důvěrné informace a obchodní tajemství druhé Smluvní strany jiným subjektům nesdělí, nezpřístupní, ani nevyužijí pro sebe nebo pro jinou osobu. Zavazují se zachovat je v přísné tajnosti a sdělit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14:paraId="5BBF4EB1" w14:textId="77777777" w:rsidR="009F42A7" w:rsidRPr="00770BE9" w:rsidRDefault="009F42A7" w:rsidP="009F42A7">
      <w:pPr>
        <w:pStyle w:val="cpodstavecslovan1"/>
        <w:numPr>
          <w:ilvl w:val="1"/>
          <w:numId w:val="6"/>
        </w:numPr>
        <w:suppressAutoHyphens/>
        <w:ind w:left="567"/>
      </w:pPr>
      <w:r w:rsidRPr="00770BE9">
        <w:t>V případě porušení obchodního tajemství ve smyslu § 2985 Občanského zákoníku, použijí Smluvní strany prostředky právní ochrany proti nekalé soutěži.</w:t>
      </w:r>
    </w:p>
    <w:p w14:paraId="553AB2C4" w14:textId="77777777" w:rsidR="009F42A7" w:rsidRPr="00770BE9" w:rsidRDefault="009F42A7" w:rsidP="009F42A7">
      <w:pPr>
        <w:pStyle w:val="cpodstavecslovan1"/>
        <w:numPr>
          <w:ilvl w:val="1"/>
          <w:numId w:val="6"/>
        </w:numPr>
        <w:suppressAutoHyphens/>
        <w:ind w:left="567"/>
      </w:pPr>
      <w:r w:rsidRPr="00770BE9">
        <w:t xml:space="preserve">Poškozená Smluvní strana má právo na náhradu újmy, která jí takovýmto jednáním druhé Smluvní strany vznikne. </w:t>
      </w:r>
    </w:p>
    <w:p w14:paraId="47E8FA92" w14:textId="77777777" w:rsidR="009F42A7" w:rsidRPr="00770BE9" w:rsidRDefault="009F42A7" w:rsidP="009F42A7">
      <w:pPr>
        <w:pStyle w:val="cpodstavecslovan1"/>
        <w:numPr>
          <w:ilvl w:val="1"/>
          <w:numId w:val="6"/>
        </w:numPr>
        <w:suppressAutoHyphens/>
        <w:ind w:left="567"/>
      </w:pPr>
      <w:r w:rsidRPr="00770BE9">
        <w:t>Povinnost plnit ustanovení dle tohoto článku Smlouvy se nevztahuje na informace, které:</w:t>
      </w:r>
    </w:p>
    <w:p w14:paraId="4FE1860F" w14:textId="77777777" w:rsidR="009F42A7" w:rsidRPr="00770BE9" w:rsidRDefault="009F42A7" w:rsidP="009F42A7">
      <w:pPr>
        <w:pStyle w:val="cpslovnpsmennkodstavci1"/>
        <w:numPr>
          <w:ilvl w:val="3"/>
          <w:numId w:val="6"/>
        </w:numPr>
        <w:suppressAutoHyphens/>
      </w:pPr>
      <w:r w:rsidRPr="00770BE9">
        <w:t>mohou být zveřejněny bez porušení této Smlouvy;</w:t>
      </w:r>
    </w:p>
    <w:p w14:paraId="19E0D12E" w14:textId="77777777" w:rsidR="009F42A7" w:rsidRPr="00770BE9" w:rsidRDefault="009F42A7" w:rsidP="009F42A7">
      <w:pPr>
        <w:pStyle w:val="cpslovnpsmennkodstavci1"/>
        <w:numPr>
          <w:ilvl w:val="3"/>
          <w:numId w:val="6"/>
        </w:numPr>
        <w:suppressAutoHyphens/>
      </w:pPr>
      <w:r w:rsidRPr="00770BE9">
        <w:t>byly písemným souhlasem obou Smluvních stran zproštěny těchto omezení;</w:t>
      </w:r>
    </w:p>
    <w:p w14:paraId="60C5A27B" w14:textId="77777777" w:rsidR="009F42A7" w:rsidRPr="00770BE9" w:rsidRDefault="009F42A7" w:rsidP="009F42A7">
      <w:pPr>
        <w:pStyle w:val="cpslovnpsmennkodstavci1"/>
        <w:numPr>
          <w:ilvl w:val="3"/>
          <w:numId w:val="6"/>
        </w:numPr>
        <w:suppressAutoHyphens/>
      </w:pPr>
      <w:r w:rsidRPr="00770BE9">
        <w:t>jsou známé nebo byly zveřejněny jinak, než následkem zanedbání povinnosti jedné ze Smluvních stran;</w:t>
      </w:r>
    </w:p>
    <w:p w14:paraId="18F7418C" w14:textId="77777777" w:rsidR="009F42A7" w:rsidRPr="00770BE9" w:rsidRDefault="009F42A7" w:rsidP="009F42A7">
      <w:pPr>
        <w:pStyle w:val="cpslovnpsmennkodstavci1"/>
        <w:numPr>
          <w:ilvl w:val="3"/>
          <w:numId w:val="6"/>
        </w:numPr>
        <w:suppressAutoHyphens/>
      </w:pPr>
      <w:r w:rsidRPr="00770BE9">
        <w:t>příjemce je zná dříve, než mu je sdělí Smluvní strana;</w:t>
      </w:r>
    </w:p>
    <w:p w14:paraId="609A4ACF" w14:textId="77777777" w:rsidR="009F42A7" w:rsidRPr="00770BE9" w:rsidRDefault="009F42A7" w:rsidP="009F42A7">
      <w:pPr>
        <w:pStyle w:val="cpslovnpsmennkodstavci1"/>
        <w:numPr>
          <w:ilvl w:val="3"/>
          <w:numId w:val="6"/>
        </w:numPr>
        <w:suppressAutoHyphens/>
      </w:pPr>
      <w:r w:rsidRPr="00770BE9">
        <w:t>jsou vyžádány soudem, státním zastupitelstvím nebo příslušným správním orgánem v souladu a na základě zákona;</w:t>
      </w:r>
    </w:p>
    <w:p w14:paraId="1A34D4D2" w14:textId="77777777" w:rsidR="009F42A7" w:rsidRPr="00770BE9" w:rsidRDefault="009F42A7" w:rsidP="009F42A7">
      <w:pPr>
        <w:pStyle w:val="cpslovnpsmennkodstavci1"/>
        <w:numPr>
          <w:ilvl w:val="3"/>
          <w:numId w:val="6"/>
        </w:numPr>
        <w:suppressAutoHyphens/>
      </w:pPr>
      <w:r w:rsidRPr="00770BE9">
        <w:rPr>
          <w:kern w:val="1"/>
        </w:rPr>
        <w:t>Smluvní strana je sdělí osobě vázané zákonnou povinností</w:t>
      </w:r>
      <w:r w:rsidRPr="00770BE9">
        <w:t xml:space="preserve"> mlčenlivosti (např. advokátovi nebo daňovému poradci) za účelem uplatňování svých práv nebo při plnění povinností stanovených právními předpisy;</w:t>
      </w:r>
    </w:p>
    <w:p w14:paraId="77D54C29" w14:textId="77777777" w:rsidR="009F42A7" w:rsidRPr="00770BE9" w:rsidRDefault="009F42A7" w:rsidP="009F42A7">
      <w:pPr>
        <w:pStyle w:val="cpslovnpsmennkodstavci1"/>
        <w:numPr>
          <w:ilvl w:val="3"/>
          <w:numId w:val="6"/>
        </w:numPr>
        <w:suppressAutoHyphens/>
      </w:pPr>
      <w:r w:rsidRPr="00770BE9">
        <w:t>jsou zveřejněny v souladu a na základě právního předpisu (např. o svobodném přístupu k informacím, o registru smluv);</w:t>
      </w:r>
    </w:p>
    <w:p w14:paraId="4CD7B2DC" w14:textId="77777777" w:rsidR="009F42A7" w:rsidRPr="00770BE9" w:rsidRDefault="009F42A7" w:rsidP="009F42A7">
      <w:pPr>
        <w:pStyle w:val="cpslovnpsmennkodstavci1"/>
        <w:numPr>
          <w:ilvl w:val="3"/>
          <w:numId w:val="6"/>
        </w:numPr>
        <w:suppressAutoHyphens/>
      </w:pPr>
      <w:r w:rsidRPr="00770BE9">
        <w:t>je Objednatel povinen sdělit svému zakladateli.</w:t>
      </w:r>
    </w:p>
    <w:p w14:paraId="09F58668" w14:textId="77777777" w:rsidR="009F42A7" w:rsidRPr="00770BE9" w:rsidRDefault="009F42A7" w:rsidP="009F42A7">
      <w:pPr>
        <w:pStyle w:val="cpodstavecslovan1"/>
        <w:numPr>
          <w:ilvl w:val="1"/>
          <w:numId w:val="6"/>
        </w:numPr>
        <w:suppressAutoHyphens/>
        <w:ind w:left="567"/>
      </w:pPr>
      <w:r w:rsidRPr="00770BE9">
        <w:t>Povinnost mlčenlivosti trvá bez ohledu na ukončení účinnosti této Smlouvy.</w:t>
      </w:r>
    </w:p>
    <w:p w14:paraId="2B31E726" w14:textId="77777777" w:rsidR="009F42A7" w:rsidRPr="00770BE9" w:rsidRDefault="009F42A7" w:rsidP="009F42A7">
      <w:pPr>
        <w:pStyle w:val="cpodstavecslovan1"/>
        <w:numPr>
          <w:ilvl w:val="1"/>
          <w:numId w:val="6"/>
        </w:numPr>
        <w:suppressAutoHyphens/>
        <w:ind w:left="567"/>
      </w:pPr>
      <w:r w:rsidRPr="00770BE9">
        <w:t>Smluvní strany berou na vědomí, že tato Smlouva bude uveřejněna v registru smluv dle zákona č. 340/2015 Sb., o zvláštních podmínkách účinnosti některých smluv, uveřejňování těchto smluv a o registru smluv, ve znění pozdějších předpisů (dále jen „</w:t>
      </w:r>
      <w:r w:rsidRPr="00770BE9">
        <w:rPr>
          <w:b/>
        </w:rPr>
        <w:t>zákon o registru smluv</w:t>
      </w:r>
      <w:r w:rsidRPr="00770BE9">
        <w:t xml:space="preserve">“). Dle dohody Smluvních stran zajistí odeslání této Smlouvy správci registru smluv Objednatel. Objednatel je oprávněn před odesláním Smlouvy správci registru smluv ve Smlouvě znečitelnit informace, na něž se nevztahuje </w:t>
      </w:r>
      <w:proofErr w:type="spellStart"/>
      <w:r w:rsidRPr="00770BE9">
        <w:t>uveřejňovací</w:t>
      </w:r>
      <w:proofErr w:type="spellEnd"/>
      <w:r w:rsidRPr="00770BE9">
        <w:t xml:space="preserve"> povinnost podle zákona o registru smluv.</w:t>
      </w:r>
      <w:bookmarkEnd w:id="6"/>
    </w:p>
    <w:p w14:paraId="347D6C74" w14:textId="77777777" w:rsidR="009F42A7" w:rsidRPr="00770BE9" w:rsidRDefault="009F42A7" w:rsidP="009F42A7">
      <w:pPr>
        <w:pStyle w:val="cplnekslovan"/>
        <w:numPr>
          <w:ilvl w:val="0"/>
          <w:numId w:val="6"/>
        </w:numPr>
        <w:spacing w:after="240"/>
      </w:pPr>
      <w:bookmarkStart w:id="7" w:name="_Ref509216465"/>
      <w:r w:rsidRPr="00770BE9">
        <w:t>Zpracování osobních údajů</w:t>
      </w:r>
      <w:bookmarkEnd w:id="7"/>
    </w:p>
    <w:p w14:paraId="4AB67B34" w14:textId="77777777" w:rsidR="009F42A7" w:rsidRPr="00770BE9" w:rsidRDefault="009F42A7" w:rsidP="009F42A7">
      <w:pPr>
        <w:pStyle w:val="cpodstavecslovan1"/>
        <w:numPr>
          <w:ilvl w:val="1"/>
          <w:numId w:val="6"/>
        </w:numPr>
        <w:suppressAutoHyphens/>
        <w:ind w:left="567"/>
      </w:pPr>
      <w:r w:rsidRPr="00770BE9">
        <w:t>Pro případ, že Dodavatel v rámci plnění Smlouvy získá nahodilý přístup k informacím, které budou obsahovat osobní údaje podléhající ochraně dle právních předpisů a k nimž Dodavatel nebude mít vlastní důvod pro zpracování, je Dodavatel oprávněn přistupovat k takovým osobním údajům pouze v nezbytném rozsahu pro plnění předmětu Smlouvy (např. kontaktní informace a údaje, k nimž má Dodavatel v průběhu plnění Smlouvy přístup). Dodavatel se zavazuje nakládat se 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55A1444B" w14:textId="77777777" w:rsidR="009F42A7" w:rsidRPr="00770BE9" w:rsidRDefault="009F42A7" w:rsidP="009F42A7">
      <w:pPr>
        <w:pStyle w:val="cpodstavecslovan1"/>
        <w:numPr>
          <w:ilvl w:val="1"/>
          <w:numId w:val="6"/>
        </w:numPr>
        <w:suppressAutoHyphens/>
        <w:ind w:left="567"/>
      </w:pPr>
      <w:r w:rsidRPr="00770BE9">
        <w:t>Objednatel jako správce zpracovává osobní údaje Dodavatele, je-li Dodavatelem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právními předpisy odůvodněnou. Dodavatel je povinen informovat obdobně fyzické osoby, jejichž osobní údaje pro účely související s plněním této Smlouvy Objednateli předává.</w:t>
      </w:r>
    </w:p>
    <w:p w14:paraId="26C5D940" w14:textId="77777777" w:rsidR="009F42A7" w:rsidRPr="00770BE9" w:rsidRDefault="009F42A7" w:rsidP="009F42A7">
      <w:pPr>
        <w:pStyle w:val="cpodstavecslovan1"/>
        <w:numPr>
          <w:ilvl w:val="1"/>
          <w:numId w:val="6"/>
        </w:numPr>
        <w:suppressAutoHyphens/>
        <w:ind w:left="567"/>
      </w:pPr>
      <w:r w:rsidRPr="00770BE9">
        <w:t>Další informace související se zpracováním osobních údajů Objednatelem včetně práv s tímto zpracováním souvisejících jsou k dispozici na webových stránkách Objednatele na adrese www.ceskaposta.cz.</w:t>
      </w:r>
    </w:p>
    <w:p w14:paraId="0F2C243A" w14:textId="77777777" w:rsidR="009F42A7" w:rsidRPr="00770BE9" w:rsidRDefault="009F42A7" w:rsidP="009F42A7">
      <w:pPr>
        <w:pStyle w:val="cplnekslovan"/>
        <w:numPr>
          <w:ilvl w:val="0"/>
          <w:numId w:val="6"/>
        </w:numPr>
        <w:spacing w:after="240"/>
      </w:pPr>
      <w:r w:rsidRPr="00770BE9">
        <w:t>Pravidla compliance</w:t>
      </w:r>
    </w:p>
    <w:p w14:paraId="2B766C7C" w14:textId="77777777" w:rsidR="009F42A7" w:rsidRPr="00770BE9" w:rsidRDefault="009F42A7" w:rsidP="009F42A7">
      <w:pPr>
        <w:pStyle w:val="cpodstavecslovan1"/>
        <w:numPr>
          <w:ilvl w:val="1"/>
          <w:numId w:val="6"/>
        </w:numPr>
        <w:suppressAutoHyphens/>
        <w:ind w:left="567"/>
      </w:pPr>
      <w:r w:rsidRPr="00770BE9">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792C9959" w14:textId="77777777" w:rsidR="009F42A7" w:rsidRPr="00770BE9" w:rsidRDefault="009F42A7" w:rsidP="009F42A7">
      <w:pPr>
        <w:pStyle w:val="cpodstavecslovan1"/>
        <w:numPr>
          <w:ilvl w:val="1"/>
          <w:numId w:val="6"/>
        </w:numPr>
        <w:suppressAutoHyphens/>
        <w:ind w:left="567"/>
      </w:pPr>
      <w:r w:rsidRPr="00770BE9">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3F03F666" w14:textId="77777777" w:rsidR="009F42A7" w:rsidRPr="00770BE9" w:rsidRDefault="009F42A7" w:rsidP="009F42A7">
      <w:pPr>
        <w:pStyle w:val="cpodstavecslovan1"/>
        <w:numPr>
          <w:ilvl w:val="1"/>
          <w:numId w:val="6"/>
        </w:numPr>
        <w:suppressAutoHyphens/>
        <w:ind w:left="567"/>
      </w:pPr>
      <w:r w:rsidRPr="00770BE9">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161085B1" w14:textId="77777777" w:rsidR="009F42A7" w:rsidRPr="00770BE9" w:rsidRDefault="009F42A7" w:rsidP="009F42A7">
      <w:pPr>
        <w:pStyle w:val="cpodstavecslovan1"/>
        <w:numPr>
          <w:ilvl w:val="1"/>
          <w:numId w:val="6"/>
        </w:numPr>
        <w:suppressAutoHyphens/>
        <w:ind w:left="567"/>
      </w:pPr>
      <w:r w:rsidRPr="00770BE9">
        <w:t>Smluvní strany nebudou ani u svých obchodních partnerů tolerovat jakoukoliv formu korupce či uplácení.</w:t>
      </w:r>
    </w:p>
    <w:p w14:paraId="12E59A97" w14:textId="77777777" w:rsidR="009F42A7" w:rsidRPr="00770BE9" w:rsidRDefault="009F42A7" w:rsidP="009F42A7">
      <w:pPr>
        <w:pStyle w:val="cpodstavecslovan1"/>
        <w:numPr>
          <w:ilvl w:val="1"/>
          <w:numId w:val="6"/>
        </w:numPr>
        <w:suppressAutoHyphens/>
        <w:ind w:left="567"/>
      </w:pPr>
      <w:r w:rsidRPr="00770BE9">
        <w:t>V případě, že je zahájeno trestní stíhání Dodavatele, zavazuje se Dodavatel o tomto bez zbytečného odkladu Objednatele písemně informovat.</w:t>
      </w:r>
    </w:p>
    <w:p w14:paraId="0D684AAE" w14:textId="77777777" w:rsidR="009F42A7" w:rsidRPr="00770BE9" w:rsidRDefault="009F42A7" w:rsidP="009F42A7">
      <w:pPr>
        <w:pStyle w:val="cplnekslovan"/>
        <w:numPr>
          <w:ilvl w:val="0"/>
          <w:numId w:val="6"/>
        </w:numPr>
        <w:spacing w:after="240"/>
      </w:pPr>
      <w:bookmarkStart w:id="8" w:name="_Ref433279761"/>
      <w:r w:rsidRPr="00770BE9">
        <w:t>Nemožnost plnění</w:t>
      </w:r>
    </w:p>
    <w:p w14:paraId="7505B50C" w14:textId="77777777" w:rsidR="009F42A7" w:rsidRPr="00770BE9" w:rsidRDefault="009F42A7" w:rsidP="009F42A7">
      <w:pPr>
        <w:pStyle w:val="cpodstavecslovan1"/>
        <w:numPr>
          <w:ilvl w:val="1"/>
          <w:numId w:val="6"/>
        </w:numPr>
        <w:suppressAutoHyphens/>
        <w:ind w:left="567"/>
      </w:pPr>
      <w:r w:rsidRPr="00770BE9">
        <w:t>Jestliže vznikne na straně Dodavatele nemožnost plnění ve smyslu § 2006 nebo § 2007 Občanského zákoníku, Dodavatel písemně uvědomí bez zbytečného odkladu o této skutečnosti a její příčině Objednatele. Pokud není jinak stanoveno písemně Objednatelem, bude Dodavatel pokračovat v realizaci svých povinností vyplývajících ze smluvního vztahu v rozsahu svých nejlepších možností a schopností a bude hledat alternativní prostředky pro realizaci té části plnění, kde není možné plnit. Pokud by podmínky nemožnosti plnění trvaly déle než devadesát (90) kalendářních dní, je Objednatel oprávněn od Smlouvy odstoupit.</w:t>
      </w:r>
    </w:p>
    <w:p w14:paraId="76FF8444" w14:textId="77777777" w:rsidR="009F42A7" w:rsidRPr="00770BE9" w:rsidRDefault="009F42A7" w:rsidP="009F42A7">
      <w:pPr>
        <w:pStyle w:val="cpodstavecslovan1"/>
        <w:numPr>
          <w:ilvl w:val="1"/>
          <w:numId w:val="6"/>
        </w:numPr>
        <w:suppressAutoHyphens/>
        <w:ind w:left="567"/>
      </w:pPr>
      <w:r w:rsidRPr="00770BE9">
        <w:t>Ustanovení tohoto článku Smlouvy nezbavuje žádnou ze Smluvních stran její povinnosti k úhradě plateb v té době již splatných.</w:t>
      </w:r>
    </w:p>
    <w:p w14:paraId="43822F19" w14:textId="77777777" w:rsidR="009F42A7" w:rsidRPr="00770BE9" w:rsidRDefault="009F42A7" w:rsidP="009F42A7">
      <w:pPr>
        <w:pStyle w:val="cplnekslovan"/>
        <w:numPr>
          <w:ilvl w:val="0"/>
          <w:numId w:val="6"/>
        </w:numPr>
        <w:spacing w:after="240"/>
      </w:pPr>
      <w:r w:rsidRPr="00770BE9">
        <w:t>Další práva a povinnosti Smluvních stran</w:t>
      </w:r>
    </w:p>
    <w:p w14:paraId="74559870" w14:textId="77777777" w:rsidR="009F42A7" w:rsidRPr="00770BE9" w:rsidRDefault="009F42A7" w:rsidP="009F42A7">
      <w:pPr>
        <w:pStyle w:val="cpodstavecslovan1"/>
        <w:numPr>
          <w:ilvl w:val="1"/>
          <w:numId w:val="6"/>
        </w:numPr>
        <w:suppressAutoHyphens/>
        <w:ind w:left="567"/>
      </w:pPr>
      <w:r w:rsidRPr="00770BE9">
        <w:t>Dodavatel se zavazuje při poskytování Služeb podpory SAP poskytnout Objednateli všechny případné nezbytné dokumenty pro jejich řádné poskytování a využití.</w:t>
      </w:r>
    </w:p>
    <w:p w14:paraId="12C5F009" w14:textId="77777777" w:rsidR="009F42A7" w:rsidRPr="00770BE9" w:rsidRDefault="009F42A7" w:rsidP="009F42A7">
      <w:pPr>
        <w:pStyle w:val="cpodstavecslovan1"/>
        <w:numPr>
          <w:ilvl w:val="1"/>
          <w:numId w:val="6"/>
        </w:numPr>
        <w:suppressAutoHyphens/>
        <w:ind w:left="567"/>
      </w:pPr>
      <w:r w:rsidRPr="00770BE9">
        <w:t>Objednatel se zavazuje zajistit pracovníkům Dodavatele během plnění této Smlouvy, je-li to nezbytné, přístup na příslušná pracoviště Objednatele a součinnost nezbytnou k provedení Služeb podpory SAP. Dodavatel se zavazuje dodržovat v objektech Objednatele příslušné vnitřní pokyny a směrnice stanovující provozně technické a bezpečnostní podmínky pohybu osob v objektech Objednatele. Při plnění této Smlouvy v objektech Objednatele musí Dodavatel v maximální míře respektovat nutnost zajištění nerušeného užívání objektů jejich uživateli.</w:t>
      </w:r>
    </w:p>
    <w:p w14:paraId="4E9639BF" w14:textId="77777777" w:rsidR="009F42A7" w:rsidRPr="00770BE9" w:rsidRDefault="009F42A7" w:rsidP="009F42A7">
      <w:pPr>
        <w:pStyle w:val="cpodstavecslovan1"/>
        <w:numPr>
          <w:ilvl w:val="1"/>
          <w:numId w:val="6"/>
        </w:numPr>
        <w:suppressAutoHyphens/>
        <w:ind w:left="567"/>
      </w:pPr>
      <w:r w:rsidRPr="00770BE9">
        <w:t>Dodavatel se zavazuje:</w:t>
      </w:r>
    </w:p>
    <w:p w14:paraId="7432423B" w14:textId="77777777" w:rsidR="009F42A7" w:rsidRPr="00770BE9" w:rsidRDefault="009F42A7" w:rsidP="009F42A7">
      <w:pPr>
        <w:pStyle w:val="cpslovnpsmennkodstavci1"/>
        <w:numPr>
          <w:ilvl w:val="3"/>
          <w:numId w:val="6"/>
        </w:numPr>
        <w:suppressAutoHyphens/>
      </w:pPr>
      <w:r w:rsidRPr="00770BE9">
        <w:t>informovat neprodleně Objednatele o všech skutečnostech majících vliv na plnění dle této Smlouvy;</w:t>
      </w:r>
    </w:p>
    <w:p w14:paraId="4723B636" w14:textId="77777777" w:rsidR="009F42A7" w:rsidRPr="00770BE9" w:rsidRDefault="009F42A7" w:rsidP="009F42A7">
      <w:pPr>
        <w:pStyle w:val="cpslovnpsmennkodstavci1"/>
        <w:numPr>
          <w:ilvl w:val="3"/>
          <w:numId w:val="6"/>
        </w:numPr>
        <w:suppressAutoHyphens/>
      </w:pPr>
      <w:r w:rsidRPr="00770BE9">
        <w:t>plnit řádně a ve stanoveném termínu své povinnosti vyplývající z této Smlouvy;</w:t>
      </w:r>
    </w:p>
    <w:p w14:paraId="40121B4C" w14:textId="77777777" w:rsidR="009F42A7" w:rsidRPr="00770BE9" w:rsidRDefault="009F42A7" w:rsidP="009F42A7">
      <w:pPr>
        <w:pStyle w:val="cpslovnpsmennkodstavci1"/>
        <w:numPr>
          <w:ilvl w:val="3"/>
          <w:numId w:val="6"/>
        </w:numPr>
        <w:suppressAutoHyphens/>
      </w:pPr>
      <w:r w:rsidRPr="00770BE9">
        <w:t>požádat včas Objednatele o potřebnou součinnost za účelem řádného plnění této Smlouvy;</w:t>
      </w:r>
    </w:p>
    <w:p w14:paraId="11ADF8BF" w14:textId="77777777" w:rsidR="009F42A7" w:rsidRPr="00770BE9" w:rsidRDefault="009F42A7" w:rsidP="009F42A7">
      <w:pPr>
        <w:pStyle w:val="cpslovnpsmennkodstavci1"/>
        <w:numPr>
          <w:ilvl w:val="3"/>
          <w:numId w:val="6"/>
        </w:numPr>
        <w:suppressAutoHyphens/>
      </w:pPr>
      <w:r w:rsidRPr="00770BE9">
        <w:t>na vyžádání Objednatele se zúčastnit osobní schůzky, pokud Objednatel požádá o schůzku nejpozději pět (5) pracovních dnů předem. V mimořádně naléhavých případech je možno tento termín po dohodě obou Smluvních stran zkrátit.</w:t>
      </w:r>
    </w:p>
    <w:p w14:paraId="5A2C6B76" w14:textId="77777777" w:rsidR="009F42A7" w:rsidRPr="00770BE9" w:rsidRDefault="009F42A7" w:rsidP="009F42A7">
      <w:pPr>
        <w:pStyle w:val="cpodstavecslovan1"/>
        <w:numPr>
          <w:ilvl w:val="1"/>
          <w:numId w:val="6"/>
        </w:numPr>
        <w:suppressAutoHyphens/>
        <w:ind w:left="567"/>
      </w:pPr>
      <w:r w:rsidRPr="00770BE9">
        <w:t>Dodavatel je povinen postupovat při plnění této Smlouvy svědomitě a s řádnou a odbornou péčí. Dodavatel je povinen pověřit plněním povinností z této Smlouvy pouze ty své pracovníky, kteří jsou k tomu odborně způsobilí. Při poskytování Služeb podpory SAP je Dodavatel vázán touto Smlouvou, zákony, obecně závaznými právními předpisy a pokyny Objednatele, pokud tyto nejsou v rozporu s těmito normami nebo zájmy Objednatele. Dodavatel je povinen při výkonu své činnosti včas písemně upozornit Objednatele na zřejmou nevhodnost jeho pokynů, jejichž následkem může vzniknout škoda. Pokud Objednatel navzdory tomuto upozornění trvá na svých pokynech, Dodavatel neodpovídá za jakoukoli škodu vzniklou v této příčinné souvislosti.</w:t>
      </w:r>
    </w:p>
    <w:p w14:paraId="752370EB" w14:textId="77777777" w:rsidR="009F42A7" w:rsidRPr="00770BE9" w:rsidRDefault="009F42A7" w:rsidP="009F42A7">
      <w:pPr>
        <w:pStyle w:val="cpodstavecslovan1"/>
        <w:numPr>
          <w:ilvl w:val="1"/>
          <w:numId w:val="6"/>
        </w:numPr>
        <w:suppressAutoHyphens/>
        <w:ind w:left="567"/>
      </w:pPr>
      <w:r w:rsidRPr="00770BE9">
        <w:t xml:space="preserve">Dodavatel se zavazuje, že při své činnosti bude dbát, aby nebyla poškozena dobrá obchodní pověst a obchodní firma Objednatele. Při poskytování Služeb podpory SAP musí Dodavatel vždy sledovat zájmy Objednatele. </w:t>
      </w:r>
    </w:p>
    <w:p w14:paraId="6BAFEC84" w14:textId="77777777" w:rsidR="009F42A7" w:rsidRPr="00770BE9" w:rsidRDefault="009F42A7" w:rsidP="009F42A7">
      <w:pPr>
        <w:pStyle w:val="cpodstavecslovan1"/>
        <w:numPr>
          <w:ilvl w:val="1"/>
          <w:numId w:val="6"/>
        </w:numPr>
        <w:suppressAutoHyphens/>
        <w:ind w:left="567"/>
      </w:pPr>
      <w:r w:rsidRPr="00770BE9">
        <w:t>Dodavatel není oprávněn použít ve svých dokumentech, prezentacích či reklamě odkazy na obchodní firmu Objednatele nebo jakýkoliv jiný odkaz, který by mohl byť i nepřímo vést k identifikaci Objednatele, bez předchozího písemného souhlasu Objednatele.</w:t>
      </w:r>
    </w:p>
    <w:p w14:paraId="57117B9D" w14:textId="77777777" w:rsidR="009F42A7" w:rsidRPr="00770BE9" w:rsidRDefault="009F42A7" w:rsidP="009F42A7">
      <w:pPr>
        <w:pStyle w:val="cpodstavecslovan1"/>
        <w:numPr>
          <w:ilvl w:val="1"/>
          <w:numId w:val="6"/>
        </w:numPr>
        <w:suppressAutoHyphens/>
        <w:ind w:left="567"/>
      </w:pPr>
      <w:r w:rsidRPr="00770BE9">
        <w:t>Veškerá komunikace mezi Smluvními stranami je činěna písemně, není-li touto Smlouvou stanoveno jinak. Písemná komunikace se činí v listinné nebo elektronické podobě prostřednictvím doporučené pošty či e-mailu na adresy Smluvních stran uvedené v záhlaví nebo v Příloze č. 3 Smlouvy.</w:t>
      </w:r>
    </w:p>
    <w:p w14:paraId="54C01305" w14:textId="77777777" w:rsidR="009F42A7" w:rsidRPr="00770BE9" w:rsidRDefault="009F42A7" w:rsidP="009F42A7">
      <w:pPr>
        <w:pStyle w:val="cpodstavecslovan1"/>
        <w:numPr>
          <w:ilvl w:val="1"/>
          <w:numId w:val="6"/>
        </w:numPr>
        <w:suppressAutoHyphens/>
        <w:ind w:left="567"/>
      </w:pPr>
      <w:r w:rsidRPr="00770BE9">
        <w:t>Dodavatel není oprávněn postoupit ani převést jakákoliv svá práva či povinnosti vyplývající z této Smlouvy ani Smlouvu jako celek bez předchozího písemného souhlasu Objednatele.</w:t>
      </w:r>
    </w:p>
    <w:p w14:paraId="67A6909D" w14:textId="77777777" w:rsidR="009F42A7" w:rsidRPr="00770BE9" w:rsidRDefault="009F42A7" w:rsidP="009F42A7">
      <w:pPr>
        <w:pStyle w:val="cpodstavecslovan1"/>
        <w:numPr>
          <w:ilvl w:val="1"/>
          <w:numId w:val="6"/>
        </w:numPr>
        <w:suppressAutoHyphens/>
        <w:ind w:left="567"/>
      </w:pPr>
      <w:r w:rsidRPr="00770BE9">
        <w:t>V případě, že protiprávním jednáním či protiprávním opomenutím Dodavatele anebo jeho pracovníků vznikne Objednateli nemajetková újma, je Dodavatel povinen ji odčinit.</w:t>
      </w:r>
    </w:p>
    <w:p w14:paraId="7C06C327" w14:textId="77777777" w:rsidR="009F42A7" w:rsidRPr="00770BE9" w:rsidRDefault="009F42A7" w:rsidP="009F42A7">
      <w:pPr>
        <w:pStyle w:val="cpodstavecslovan1"/>
        <w:numPr>
          <w:ilvl w:val="1"/>
          <w:numId w:val="6"/>
        </w:numPr>
        <w:suppressAutoHyphens/>
        <w:ind w:left="567"/>
      </w:pPr>
      <w:r w:rsidRPr="00770BE9">
        <w:t>Dodavatel odpovídá Objednateli za své případné subdodavatele jako za plnění vlastní, včetně odpovědnosti za způsobenou újmu.</w:t>
      </w:r>
    </w:p>
    <w:p w14:paraId="2A79B37E" w14:textId="77777777" w:rsidR="009F42A7" w:rsidRPr="00770BE9" w:rsidRDefault="009F42A7" w:rsidP="009F42A7">
      <w:pPr>
        <w:pStyle w:val="cpodstavecslovan1"/>
        <w:numPr>
          <w:ilvl w:val="1"/>
          <w:numId w:val="6"/>
        </w:numPr>
        <w:suppressAutoHyphens/>
        <w:ind w:left="567"/>
      </w:pPr>
      <w:bookmarkStart w:id="9" w:name="_Ref443297095"/>
      <w:r w:rsidRPr="00770BE9">
        <w:t>V případě realizace Služeb podpory SAP či jeho části prostřednictvím třetích stran (tj. subdodavatelem), je Dodavatel povinen před zahájením plnění subdodávky informovat Objednatele, a to včetně sdělení identifikačních údajů subdodavatele.</w:t>
      </w:r>
    </w:p>
    <w:p w14:paraId="19E7BA39" w14:textId="77777777" w:rsidR="009F42A7" w:rsidRPr="00770BE9" w:rsidRDefault="009F42A7" w:rsidP="009F42A7">
      <w:pPr>
        <w:pStyle w:val="cpodstavecslovan1"/>
        <w:numPr>
          <w:ilvl w:val="1"/>
          <w:numId w:val="6"/>
        </w:numPr>
        <w:suppressAutoHyphens/>
        <w:ind w:left="567"/>
      </w:pPr>
      <w:bookmarkStart w:id="10" w:name="_Ref495318819"/>
      <w:r w:rsidRPr="00770BE9">
        <w:t>Dodavatel je povinen po celou dobu trvání Smlouvy mít sjednáno pojištění odpovědnosti za majetkové i nemajetkové újmy způsobené v souvislosti se Smlouvou Dodavatelem nebo osobou, za niž odpovídá, s pojistnou částkou nejméně ve výši celkové ceny dle této Smlouvy. Dodavatel je povinen kdykoli v průběhu trvání této Smlouvy předložit na výzvu Objednatele doklad o pojištění v rozsahu dle tohoto odstavce Smlouvy. Při vzniku pojistné události zabezpečuje ihned po jejím vzniku veškeré úkony vůči pojistiteli Dodavatel. Objednatel je povinen poskytnout v souvislosti s pojistnou událostí Dodavatele veškerou součinnost, která je v jeho možnostech.</w:t>
      </w:r>
      <w:bookmarkEnd w:id="9"/>
      <w:bookmarkEnd w:id="10"/>
    </w:p>
    <w:bookmarkEnd w:id="8"/>
    <w:p w14:paraId="69DFE130" w14:textId="77777777" w:rsidR="009F42A7" w:rsidRPr="00770BE9" w:rsidRDefault="009F42A7" w:rsidP="009F42A7">
      <w:pPr>
        <w:pStyle w:val="cplnekslovan"/>
        <w:numPr>
          <w:ilvl w:val="0"/>
          <w:numId w:val="6"/>
        </w:numPr>
        <w:spacing w:after="240"/>
      </w:pPr>
      <w:r w:rsidRPr="00770BE9">
        <w:t>Sankce</w:t>
      </w:r>
    </w:p>
    <w:p w14:paraId="4CCEEF63" w14:textId="77777777" w:rsidR="009F42A7" w:rsidRPr="00770BE9" w:rsidRDefault="009F42A7" w:rsidP="009F42A7">
      <w:pPr>
        <w:pStyle w:val="cpodstavecslovan1"/>
        <w:numPr>
          <w:ilvl w:val="1"/>
          <w:numId w:val="6"/>
        </w:numPr>
        <w:suppressAutoHyphens/>
        <w:ind w:left="567"/>
      </w:pPr>
      <w:r w:rsidRPr="00770BE9">
        <w:t xml:space="preserve">V případě prodlení Dodavatele se zahájením poskytování Služeb podpory SAP v termínu dle odst. </w:t>
      </w:r>
      <w:r w:rsidRPr="00770BE9">
        <w:rPr>
          <w:bCs/>
        </w:rPr>
        <w:t>3.2</w:t>
      </w:r>
      <w:r w:rsidRPr="00770BE9">
        <w:t xml:space="preserve"> této Smlouvy je Dodavatel povinen uhradit Objednateli smluvní pokutu ve výši 0,1 % z ceny Služby podpory SAP sjednané v odst. </w:t>
      </w:r>
      <w:r w:rsidRPr="00770BE9">
        <w:rPr>
          <w:bCs/>
        </w:rPr>
        <w:t xml:space="preserve">4.1 této </w:t>
      </w:r>
      <w:r w:rsidRPr="00770BE9">
        <w:t>Smlouvy za každý započatý den prodlení, maximálně však za 150 dní prodlení.</w:t>
      </w:r>
    </w:p>
    <w:p w14:paraId="39C299F5" w14:textId="77777777" w:rsidR="009F42A7" w:rsidRPr="00770BE9" w:rsidRDefault="009F42A7" w:rsidP="009F42A7">
      <w:pPr>
        <w:pStyle w:val="cpodstavecslovan1"/>
        <w:numPr>
          <w:ilvl w:val="1"/>
          <w:numId w:val="6"/>
        </w:numPr>
        <w:suppressAutoHyphens/>
        <w:ind w:left="567"/>
      </w:pPr>
      <w:r w:rsidRPr="00770BE9">
        <w:t>Bude-li Objednatel v prodlení s úhradou ceny předmětu plnění, má Dodavatel právo žádat na Objednateli úrok z prodlení v souladu s nařízením vlády č. 351/2013 Sb., kterým se určuje výše úroků z prodlení a nákladů spojených s uplatněním pohledávky, určuje odměnu likvidátora, likvidačního správce a člena orgánu právnické osoby jmenovaného soudem a upravují některé otázky Obchodního věstníku a veřejných rejstříků právnických a fyzických osob, ve znění pozdějších předpisů.</w:t>
      </w:r>
    </w:p>
    <w:p w14:paraId="7999228B" w14:textId="77777777" w:rsidR="009F42A7" w:rsidRPr="00770BE9" w:rsidRDefault="009F42A7" w:rsidP="009F42A7">
      <w:pPr>
        <w:pStyle w:val="cpodstavecslovan1"/>
        <w:numPr>
          <w:ilvl w:val="1"/>
          <w:numId w:val="6"/>
        </w:numPr>
        <w:suppressAutoHyphens/>
        <w:ind w:left="567"/>
      </w:pPr>
      <w:r w:rsidRPr="00770BE9">
        <w:t xml:space="preserve">V každém jednotlivém případě porušení povinností dle čl. </w:t>
      </w:r>
      <w:r w:rsidRPr="00770BE9">
        <w:rPr>
          <w:bCs/>
        </w:rPr>
        <w:t>7</w:t>
      </w:r>
      <w:r w:rsidRPr="00770BE9">
        <w:t xml:space="preserve"> nebo čl. </w:t>
      </w:r>
      <w:r w:rsidRPr="00770BE9">
        <w:rPr>
          <w:bCs/>
        </w:rPr>
        <w:t>8</w:t>
      </w:r>
      <w:r w:rsidRPr="00770BE9">
        <w:t xml:space="preserve"> nebo čl. </w:t>
      </w:r>
      <w:r w:rsidRPr="00770BE9">
        <w:rPr>
          <w:bCs/>
        </w:rPr>
        <w:t xml:space="preserve">9 </w:t>
      </w:r>
      <w:r w:rsidRPr="00770BE9">
        <w:t>Smlouvy ze strany Dodavatele, je Dodavatel povinen uhradit Objednateli smluvní pokutu ve výši 500.000,- Kč (slovy: pět set tisíc korun českých).</w:t>
      </w:r>
    </w:p>
    <w:p w14:paraId="02CF26D6" w14:textId="77777777" w:rsidR="009F42A7" w:rsidRPr="00770BE9" w:rsidRDefault="009F42A7" w:rsidP="009F42A7">
      <w:pPr>
        <w:pStyle w:val="cpodstavecslovan1"/>
        <w:numPr>
          <w:ilvl w:val="1"/>
          <w:numId w:val="6"/>
        </w:numPr>
        <w:suppressAutoHyphens/>
        <w:ind w:left="567"/>
      </w:pPr>
      <w:r w:rsidRPr="00770BE9">
        <w:t xml:space="preserve">V případě porušení povinnosti předložit na výzvu Objednatele doklad o pojištění dle odst. </w:t>
      </w:r>
      <w:r w:rsidRPr="00770BE9">
        <w:fldChar w:fldCharType="begin"/>
      </w:r>
      <w:r w:rsidRPr="00770BE9">
        <w:instrText xml:space="preserve"> REF _Ref495318819 \n \h </w:instrText>
      </w:r>
      <w:r w:rsidR="00770BE9">
        <w:instrText xml:space="preserve"> \* MERGEFORMAT </w:instrText>
      </w:r>
      <w:r w:rsidRPr="00770BE9">
        <w:fldChar w:fldCharType="separate"/>
      </w:r>
      <w:proofErr w:type="gramStart"/>
      <w:r w:rsidRPr="00770BE9">
        <w:t>11.12</w:t>
      </w:r>
      <w:proofErr w:type="gramEnd"/>
      <w:r w:rsidRPr="00770BE9">
        <w:fldChar w:fldCharType="end"/>
      </w:r>
      <w:r w:rsidRPr="00770BE9">
        <w:t xml:space="preserve"> Smlouvy je Dodavatel povinen uhradit Objednateli smluvní pokutu ve výši 1.000.000,-  Kč (slovy: jeden milion korun českých).</w:t>
      </w:r>
    </w:p>
    <w:p w14:paraId="6011886D" w14:textId="77777777" w:rsidR="009F42A7" w:rsidRPr="00770BE9" w:rsidRDefault="009F42A7" w:rsidP="009F42A7">
      <w:pPr>
        <w:pStyle w:val="cpodstavecslovan1"/>
        <w:numPr>
          <w:ilvl w:val="1"/>
          <w:numId w:val="6"/>
        </w:numPr>
        <w:suppressAutoHyphens/>
        <w:ind w:left="567"/>
      </w:pPr>
      <w:r w:rsidRPr="00770BE9">
        <w:t>V případě, že dojde k porušení povinnosti Dodavatele, která zakládá nárok Objednatele k okamžitému odstoupení od Smlouvy, je Objednatel bez ohledu na skutečnost, zda využije svého práva na odstoupení od Smlouvy, oprávněn účtovat Dodavateli smluvní pokutu ve výši 100.000,- Kč (slovy: jedno sto tisíc korun českých) za každý jednotlivý případ porušení takové povinnosti.</w:t>
      </w:r>
    </w:p>
    <w:p w14:paraId="1BABAFA5" w14:textId="77777777" w:rsidR="009F42A7" w:rsidRPr="00770BE9" w:rsidRDefault="009F42A7" w:rsidP="009F42A7">
      <w:pPr>
        <w:pStyle w:val="cpodstavecslovan1"/>
        <w:numPr>
          <w:ilvl w:val="1"/>
          <w:numId w:val="6"/>
        </w:numPr>
        <w:suppressAutoHyphens/>
        <w:ind w:left="567"/>
      </w:pPr>
      <w:r w:rsidRPr="00770BE9">
        <w:t>Uplatněním jakékoliv smluvní pokuty není dotčeno právo na náhradu vzniklé újmy nad rozsah zaplacené smluvní pokuty.</w:t>
      </w:r>
    </w:p>
    <w:p w14:paraId="247E0298" w14:textId="77777777" w:rsidR="009F42A7" w:rsidRPr="00770BE9" w:rsidRDefault="009F42A7" w:rsidP="009F42A7">
      <w:pPr>
        <w:pStyle w:val="cpodstavecslovan1"/>
        <w:numPr>
          <w:ilvl w:val="1"/>
          <w:numId w:val="6"/>
        </w:numPr>
        <w:suppressAutoHyphens/>
        <w:ind w:left="567"/>
      </w:pPr>
      <w:r w:rsidRPr="00770BE9">
        <w:t>Vyúčtování smluvní pokuty musí být zasláno doporučeně s dodejkou. V případě zaslání v elektronické podobě musí být vyúčtování smluvní pokuty zasláno do datové schránky. Smluvní pokuta je splatná v době třiceti (30) kalendářních dnů ode dne doručení vyúčtování o smluvní pokutě druhé Smluvní straně.</w:t>
      </w:r>
    </w:p>
    <w:p w14:paraId="113636CC" w14:textId="77777777" w:rsidR="009F42A7" w:rsidRPr="00770BE9" w:rsidRDefault="009F42A7" w:rsidP="009F42A7">
      <w:pPr>
        <w:pStyle w:val="cpodstavecslovan1"/>
        <w:numPr>
          <w:ilvl w:val="1"/>
          <w:numId w:val="6"/>
        </w:numPr>
        <w:suppressAutoHyphens/>
        <w:ind w:left="567"/>
      </w:pPr>
      <w:r w:rsidRPr="00770BE9">
        <w:t>Objednatel je v případě uplatnění smluvní pokuty vůči Dodavateli dle této Smlouvy a neuhrazení smluvní pokuty ze strany Dodavatele oprávněn využít jednostranné započtení vzájemných pohledávek, a to i v případě, že kterákoli ze započítávaných pohledávek ještě není splatnou. Dodavatel není oprávněn své pohledávky jednostranně započítat oproti pohledávkám Objednatele bez předchozího písemného souhlasu Objednatele.</w:t>
      </w:r>
    </w:p>
    <w:p w14:paraId="67E0DEB6" w14:textId="77777777" w:rsidR="009F42A7" w:rsidRPr="00770BE9" w:rsidRDefault="009F42A7" w:rsidP="009F42A7">
      <w:pPr>
        <w:pStyle w:val="cpodstavecslovan1"/>
        <w:numPr>
          <w:ilvl w:val="1"/>
          <w:numId w:val="6"/>
        </w:numPr>
        <w:suppressAutoHyphens/>
        <w:ind w:left="567"/>
      </w:pPr>
      <w:r w:rsidRPr="00770BE9">
        <w:t>Povinnost Dodavatele platit smluvní pokuty a nahradit Objednateli újmu podle této Smlouvy bude omezena souhrnným limitem za všechny případy nejvýše 25 % (dvacet pět procent) z ceny Služby podpory SAP dle této Smlouvy celkem.</w:t>
      </w:r>
    </w:p>
    <w:p w14:paraId="38CCEB92" w14:textId="77777777" w:rsidR="009F42A7" w:rsidRPr="00770BE9" w:rsidRDefault="009F42A7" w:rsidP="009F42A7">
      <w:pPr>
        <w:pStyle w:val="cplnekslovan"/>
        <w:numPr>
          <w:ilvl w:val="0"/>
          <w:numId w:val="6"/>
        </w:numPr>
        <w:spacing w:after="240"/>
      </w:pPr>
      <w:r w:rsidRPr="00770BE9">
        <w:t>Doba trvání Smlouvy</w:t>
      </w:r>
    </w:p>
    <w:p w14:paraId="287618C2" w14:textId="77777777" w:rsidR="009F42A7" w:rsidRPr="00770BE9" w:rsidRDefault="009F42A7" w:rsidP="009F42A7">
      <w:pPr>
        <w:pStyle w:val="cpodstavecslovan1"/>
        <w:numPr>
          <w:ilvl w:val="1"/>
          <w:numId w:val="6"/>
        </w:numPr>
        <w:suppressAutoHyphens/>
        <w:ind w:left="567"/>
      </w:pPr>
      <w:r w:rsidRPr="00770BE9">
        <w:t>Tato Smlouva nabývá platnosti dnem jejího podpisu Smluvními stranami a účinnosti dnem 1. 1. 2021, za předpokladu, že do tohoto dne bude uveřejněna v registru smluv podle zákona o registru smluv. Dojde-li k uveřejnění této Smlouvy v registru smluv později, nabývá Smlouva účinnosti dnem jejího uveřejnění v registru smluv. Plnění předmětu této Smlouvy v době od platnosti Smlouvy do její účinnosti se považuje za plnění podle této Smlouvy a práva a povinnosti z něj vzniklé se řídí touto Smlouvou.</w:t>
      </w:r>
      <w:r w:rsidRPr="00770BE9">
        <w:tab/>
      </w:r>
    </w:p>
    <w:p w14:paraId="55A08059" w14:textId="77777777" w:rsidR="009F42A7" w:rsidRPr="00770BE9" w:rsidRDefault="009F42A7" w:rsidP="009F42A7">
      <w:pPr>
        <w:pStyle w:val="cpodstavecslovan1"/>
        <w:numPr>
          <w:ilvl w:val="1"/>
          <w:numId w:val="6"/>
        </w:numPr>
        <w:suppressAutoHyphens/>
        <w:ind w:left="567"/>
      </w:pPr>
      <w:r w:rsidRPr="00770BE9">
        <w:t xml:space="preserve">Tato Smlouva se uzavírá na dobu určitou do </w:t>
      </w:r>
      <w:proofErr w:type="gramStart"/>
      <w:r w:rsidRPr="00770BE9">
        <w:rPr>
          <w:bCs/>
        </w:rPr>
        <w:t>31.12.2024</w:t>
      </w:r>
      <w:proofErr w:type="gramEnd"/>
      <w:r w:rsidRPr="00770BE9">
        <w:t>.</w:t>
      </w:r>
    </w:p>
    <w:p w14:paraId="0968C72D" w14:textId="77777777" w:rsidR="009F42A7" w:rsidRPr="00770BE9" w:rsidRDefault="009F42A7" w:rsidP="009F42A7">
      <w:pPr>
        <w:pStyle w:val="cpodstavecslovan1"/>
        <w:numPr>
          <w:ilvl w:val="1"/>
          <w:numId w:val="6"/>
        </w:numPr>
        <w:suppressAutoHyphens/>
        <w:ind w:left="567"/>
      </w:pPr>
      <w:r w:rsidRPr="00770BE9">
        <w:t>Předčasně ukončit účinnost této Smlouvy lze písemnou dohodou Smluvních stran, výpovědí Objednatele nebo jednostranným odstoupením v případě podstatného porušení Smlouvy a v dalších případech stanovených právními předpisy.</w:t>
      </w:r>
    </w:p>
    <w:p w14:paraId="13ADD1F5" w14:textId="77777777" w:rsidR="009F42A7" w:rsidRPr="00770BE9" w:rsidRDefault="009F42A7" w:rsidP="009F42A7">
      <w:pPr>
        <w:pStyle w:val="cpodstavecslovan1"/>
        <w:numPr>
          <w:ilvl w:val="1"/>
          <w:numId w:val="6"/>
        </w:numPr>
        <w:suppressAutoHyphens/>
        <w:ind w:left="567"/>
      </w:pPr>
      <w:r w:rsidRPr="00770BE9">
        <w:t>Za podstatné porušení této Smlouvy se, ve smyslu § 2002 Občanského zákoníku, považují zejména případy kdy:</w:t>
      </w:r>
    </w:p>
    <w:p w14:paraId="0E5C57DC" w14:textId="77777777" w:rsidR="009F42A7" w:rsidRPr="00770BE9" w:rsidRDefault="009F42A7" w:rsidP="009F42A7">
      <w:pPr>
        <w:pStyle w:val="cpodstavecslovan2"/>
        <w:numPr>
          <w:ilvl w:val="2"/>
          <w:numId w:val="6"/>
        </w:numPr>
        <w:suppressAutoHyphens/>
        <w:spacing w:before="120" w:line="260" w:lineRule="exact"/>
        <w:outlineLvl w:val="2"/>
        <w:rPr>
          <w:sz w:val="22"/>
          <w:szCs w:val="22"/>
        </w:rPr>
      </w:pPr>
      <w:r w:rsidRPr="00770BE9">
        <w:rPr>
          <w:sz w:val="22"/>
          <w:szCs w:val="22"/>
        </w:rPr>
        <w:t>je Objednatel přes písemné upozornění Dodavatele v prodlení s úhradou daňového dokladu vystaveného na základě a v souladu s podmínkami této Smlouvy déle než dvacet (20) kalendářních dnů od písemného upozornění;</w:t>
      </w:r>
    </w:p>
    <w:p w14:paraId="07A33AB6" w14:textId="77777777" w:rsidR="009F42A7" w:rsidRPr="00770BE9" w:rsidRDefault="009F42A7" w:rsidP="009F42A7">
      <w:pPr>
        <w:pStyle w:val="cpodstavecslovan2"/>
        <w:numPr>
          <w:ilvl w:val="2"/>
          <w:numId w:val="6"/>
        </w:numPr>
        <w:suppressAutoHyphens/>
        <w:spacing w:before="120" w:line="260" w:lineRule="exact"/>
        <w:outlineLvl w:val="2"/>
        <w:rPr>
          <w:sz w:val="22"/>
          <w:szCs w:val="22"/>
        </w:rPr>
      </w:pPr>
      <w:bookmarkStart w:id="11" w:name="_Ref377555991"/>
      <w:r w:rsidRPr="00770BE9">
        <w:rPr>
          <w:sz w:val="22"/>
          <w:szCs w:val="22"/>
        </w:rPr>
        <w:t xml:space="preserve">je Dodavatel v prodlení s plněním jakékoli povinnosti dle této Smlouvy déle než </w:t>
      </w:r>
      <w:bookmarkEnd w:id="11"/>
      <w:r w:rsidRPr="00770BE9">
        <w:rPr>
          <w:sz w:val="22"/>
          <w:szCs w:val="22"/>
        </w:rPr>
        <w:t>čtrnáct (14) kalendářních dní;</w:t>
      </w:r>
    </w:p>
    <w:p w14:paraId="1C101CE7" w14:textId="77777777" w:rsidR="009F42A7" w:rsidRPr="00770BE9" w:rsidRDefault="009F42A7" w:rsidP="009F42A7">
      <w:pPr>
        <w:pStyle w:val="cpodstavecslovan2"/>
        <w:numPr>
          <w:ilvl w:val="2"/>
          <w:numId w:val="6"/>
        </w:numPr>
        <w:suppressAutoHyphens/>
        <w:spacing w:before="120" w:line="260" w:lineRule="exact"/>
        <w:outlineLvl w:val="2"/>
        <w:rPr>
          <w:sz w:val="22"/>
          <w:szCs w:val="22"/>
        </w:rPr>
      </w:pPr>
      <w:r w:rsidRPr="00770BE9">
        <w:rPr>
          <w:sz w:val="22"/>
          <w:szCs w:val="22"/>
        </w:rPr>
        <w:t>je Dodavatel pravomocně odsouzen pro trestný čin;</w:t>
      </w:r>
    </w:p>
    <w:p w14:paraId="31319A04" w14:textId="77777777" w:rsidR="009F42A7" w:rsidRPr="00770BE9" w:rsidRDefault="009F42A7" w:rsidP="009F42A7">
      <w:pPr>
        <w:pStyle w:val="cpodstavecslovan2"/>
        <w:numPr>
          <w:ilvl w:val="2"/>
          <w:numId w:val="6"/>
        </w:numPr>
        <w:suppressAutoHyphens/>
        <w:spacing w:before="120" w:line="260" w:lineRule="exact"/>
        <w:outlineLvl w:val="2"/>
        <w:rPr>
          <w:sz w:val="22"/>
          <w:szCs w:val="22"/>
        </w:rPr>
      </w:pPr>
      <w:r w:rsidRPr="00770BE9">
        <w:rPr>
          <w:sz w:val="22"/>
          <w:szCs w:val="22"/>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56EE6BF6" w14:textId="77777777" w:rsidR="009F42A7" w:rsidRPr="00770BE9" w:rsidRDefault="009F42A7" w:rsidP="009F42A7">
      <w:pPr>
        <w:pStyle w:val="cpodstavecslovan2"/>
        <w:numPr>
          <w:ilvl w:val="2"/>
          <w:numId w:val="6"/>
        </w:numPr>
        <w:suppressAutoHyphens/>
        <w:spacing w:before="120" w:line="260" w:lineRule="exact"/>
        <w:outlineLvl w:val="2"/>
        <w:rPr>
          <w:sz w:val="22"/>
          <w:szCs w:val="22"/>
        </w:rPr>
      </w:pPr>
      <w:r w:rsidRPr="00770BE9">
        <w:rPr>
          <w:sz w:val="22"/>
          <w:szCs w:val="22"/>
        </w:rPr>
        <w:t>se Smluvní strana dopustila vůči druhé Smluvní straně jednání vykazujícího znaky nekalé soutěže.</w:t>
      </w:r>
    </w:p>
    <w:p w14:paraId="13B09469" w14:textId="77777777" w:rsidR="009F42A7" w:rsidRPr="00770BE9" w:rsidRDefault="009F42A7" w:rsidP="009F42A7">
      <w:pPr>
        <w:pStyle w:val="cpodstavecslovan1"/>
        <w:numPr>
          <w:ilvl w:val="1"/>
          <w:numId w:val="6"/>
        </w:numPr>
        <w:suppressAutoHyphens/>
        <w:ind w:left="567"/>
      </w:pPr>
      <w:r w:rsidRPr="00770BE9">
        <w:t xml:space="preserve">Odstoupení je účinné od okamžiku, kdy je doručeno písemné prohlášení jedné Smluvní strany o odstoupení od Smlouvy druhé Smluvní straně. </w:t>
      </w:r>
    </w:p>
    <w:p w14:paraId="783A4407" w14:textId="77777777" w:rsidR="009F42A7" w:rsidRPr="00770BE9" w:rsidRDefault="009F42A7" w:rsidP="009F42A7">
      <w:pPr>
        <w:pStyle w:val="cpodstavecslovan1"/>
        <w:numPr>
          <w:ilvl w:val="1"/>
          <w:numId w:val="6"/>
        </w:numPr>
        <w:suppressAutoHyphens/>
        <w:ind w:left="567"/>
      </w:pPr>
      <w:r w:rsidRPr="00770BE9">
        <w:t>Odstoupením od Smlouvy nebo její části nejsou dotčena ustanovení týkající se smluvní pokuty, záruky, náhrady újmy, licencí a jiných ze své povahy přetrvávajících nároků či závazků.</w:t>
      </w:r>
    </w:p>
    <w:p w14:paraId="6E50B01C" w14:textId="77777777" w:rsidR="009F42A7" w:rsidRPr="00770BE9" w:rsidRDefault="009F42A7" w:rsidP="009F42A7">
      <w:pPr>
        <w:pStyle w:val="cpodstavecslovan1"/>
        <w:numPr>
          <w:ilvl w:val="1"/>
          <w:numId w:val="6"/>
        </w:numPr>
        <w:suppressAutoHyphens/>
        <w:ind w:left="567"/>
      </w:pPr>
      <w:r w:rsidRPr="00770BE9">
        <w:t>Odstoupení od Smlouvy lze uplatnit pouze na nedodané části plnění. V případě odstoupení od Smlouvy jsou Smluvní strany povinny vzájemnou dohodou písemně vypořádat dosavadní přijaté smluvní plnění nejpozději do jednoho (1) měsíce od účinnosti odstoupení od Smlouvy, přičemž platí, že Podpora řádně (bez vad) poskytnutá do okamžiku ukončení účinnosti této Smlouvy si nebudou vracet.</w:t>
      </w:r>
    </w:p>
    <w:p w14:paraId="28810DD8" w14:textId="77777777" w:rsidR="009F42A7" w:rsidRPr="00770BE9" w:rsidRDefault="009F42A7" w:rsidP="009F42A7">
      <w:pPr>
        <w:pStyle w:val="cpodstavecslovan1"/>
        <w:numPr>
          <w:ilvl w:val="1"/>
          <w:numId w:val="6"/>
        </w:numPr>
        <w:suppressAutoHyphens/>
        <w:ind w:left="567"/>
      </w:pPr>
      <w:r w:rsidRPr="00770BE9">
        <w:t>Smluvní strany mají právo tuto Smlouvu vypovědět bez udání důvodů s výpovědní dobou šest (6) měsíců, jež začne plynout prvním dnem kalendářního měsíce následujícího po doručení písemné výpovědi druhé Smluvní straně.</w:t>
      </w:r>
    </w:p>
    <w:p w14:paraId="79FCF20E" w14:textId="77777777" w:rsidR="009F42A7" w:rsidRPr="00770BE9" w:rsidRDefault="009F42A7" w:rsidP="009F42A7">
      <w:pPr>
        <w:pStyle w:val="cplnekslovan"/>
        <w:numPr>
          <w:ilvl w:val="0"/>
          <w:numId w:val="6"/>
        </w:numPr>
        <w:spacing w:after="240"/>
      </w:pPr>
      <w:r w:rsidRPr="00770BE9">
        <w:t>Závěrečná ujednání</w:t>
      </w:r>
    </w:p>
    <w:p w14:paraId="77DEF413" w14:textId="77777777" w:rsidR="009F42A7" w:rsidRPr="00770BE9" w:rsidRDefault="009F42A7" w:rsidP="009F42A7">
      <w:pPr>
        <w:pStyle w:val="cpodstavecslovan1"/>
        <w:numPr>
          <w:ilvl w:val="1"/>
          <w:numId w:val="6"/>
        </w:numPr>
        <w:suppressAutoHyphens/>
        <w:ind w:left="567"/>
      </w:pPr>
      <w:r w:rsidRPr="00770BE9">
        <w:t>Tato Smlouva se řídí právním řádem České republiky, zejména příslušnými ustanoveními Občanského zákoníku a Zákona o zadávání veřejných zakázek. V případě rozporu mezi vlastním textem Smlouvy a jejími přílohami má přednost vlastní text Smlouvy.</w:t>
      </w:r>
    </w:p>
    <w:p w14:paraId="3F4679CF" w14:textId="77777777" w:rsidR="009F42A7" w:rsidRPr="00770BE9" w:rsidRDefault="009F42A7" w:rsidP="009F42A7">
      <w:pPr>
        <w:pStyle w:val="cpodstavecslovan1"/>
        <w:numPr>
          <w:ilvl w:val="1"/>
          <w:numId w:val="6"/>
        </w:numPr>
        <w:suppressAutoHyphens/>
        <w:ind w:left="567"/>
      </w:pPr>
      <w:r w:rsidRPr="00770BE9">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0DBBCC40" w14:textId="77777777" w:rsidR="009F42A7" w:rsidRPr="00770BE9" w:rsidRDefault="009F42A7" w:rsidP="009F42A7">
      <w:pPr>
        <w:pStyle w:val="cpodstavecslovan1"/>
        <w:numPr>
          <w:ilvl w:val="1"/>
          <w:numId w:val="6"/>
        </w:numPr>
        <w:suppressAutoHyphens/>
        <w:ind w:left="567"/>
      </w:pPr>
      <w:r w:rsidRPr="00770BE9">
        <w:t>Tato Smlouva může být měněna pouze výslovným písemným ujednáním Smluvních stran, podepsaným oprávněnými zástupci Smluvních stran. Tato ujednání budou nazývána „Dodatek“ a budou číslována vzestupnou číselnou řadou. Jakákoliv Smluvní strana je oprávněna vyvolat jednání k doplnění či změně této Smlouvy. Změnu kontaktních osob a spojení uvedených v čl. 12 nebo v Příloze č. 4 Smlouvy je účinná v okamžiku doručení oznámení o této změně druhé Smluvní straně, aniž by bylo nutno vyhotovovat dodatek k této Smlouvě.</w:t>
      </w:r>
    </w:p>
    <w:p w14:paraId="789762C0" w14:textId="77777777" w:rsidR="009F42A7" w:rsidRPr="00770BE9" w:rsidRDefault="009F42A7" w:rsidP="009F42A7">
      <w:pPr>
        <w:pStyle w:val="cpodstavecslovan1"/>
        <w:numPr>
          <w:ilvl w:val="1"/>
          <w:numId w:val="6"/>
        </w:numPr>
        <w:suppressAutoHyphens/>
        <w:ind w:left="567"/>
      </w:pPr>
      <w:r w:rsidRPr="00770BE9">
        <w:t>Smluvní strany si ve smyslu ustanovení § 1765 odst. 2 Občanského zákoníku ujednaly, že Dodavatel na sebe přebírá nebezpečí změny okolností.</w:t>
      </w:r>
    </w:p>
    <w:p w14:paraId="62B46618" w14:textId="77777777" w:rsidR="009F42A7" w:rsidRPr="00770BE9" w:rsidRDefault="009F42A7" w:rsidP="009F42A7">
      <w:pPr>
        <w:pStyle w:val="cpodstavecslovan1"/>
        <w:numPr>
          <w:ilvl w:val="1"/>
          <w:numId w:val="6"/>
        </w:numPr>
        <w:suppressAutoHyphens/>
        <w:ind w:left="567"/>
      </w:pPr>
      <w:r w:rsidRPr="00770BE9">
        <w:t>Smluvní strany se dohodly, že ustanovení § 1799 a 1800 Občanského zákoníku se nepoužijí.</w:t>
      </w:r>
    </w:p>
    <w:p w14:paraId="3DBD9AC8" w14:textId="77777777" w:rsidR="009F42A7" w:rsidRPr="00770BE9" w:rsidRDefault="009F42A7" w:rsidP="009F42A7">
      <w:pPr>
        <w:pStyle w:val="cpodstavecslovan1"/>
        <w:numPr>
          <w:ilvl w:val="1"/>
          <w:numId w:val="6"/>
        </w:numPr>
        <w:suppressAutoHyphens/>
        <w:ind w:left="567"/>
      </w:pPr>
      <w:r w:rsidRPr="00770BE9">
        <w:t xml:space="preserve">Tato Smlouva je vyhotovena ve dvou (2) vyhotoveních, z nichž každé má platnost originálu. Každá ze Smluvních stran obdrží jedno (1) vyhotovení. </w:t>
      </w:r>
    </w:p>
    <w:p w14:paraId="2DE7D25C" w14:textId="77777777" w:rsidR="009F42A7" w:rsidRPr="00770BE9" w:rsidRDefault="009F42A7" w:rsidP="009F42A7">
      <w:pPr>
        <w:pStyle w:val="cpodstavecslovan1"/>
        <w:numPr>
          <w:ilvl w:val="1"/>
          <w:numId w:val="6"/>
        </w:numPr>
        <w:suppressAutoHyphens/>
        <w:ind w:left="567"/>
      </w:pPr>
      <w:r w:rsidRPr="00770BE9">
        <w:t>Pokud jakákoliv ustanovení nebo jakékoli části ustanovení Smlouvy budou považovány za neplatné, neúčinné nebo nevymahatelné, nebude mít taková neplatnost, neúčinnost nebo nevymahatelnost za následek neplatnost, neúčinnost nebo nevymahatelnost celé Smlouvy, ale celá Smlouva se bude vykládat tak, jako kdyby neobsahovala příslušná neplatná, neúčinná nebo nevymahatelná ustanovení nebo části ustanovení a práva a povinnosti Smluvních stran se budou vykládat přiměřeně. Smluvní strany se zavazují nahradit do patnácti (15) pracovních dní po doručení výzvy druhé Smluvní strany neplatné, neúčinné nebo nevymahatelné ustanovení ustanovením platným, účinným a vymahatelným se stejným nebo obdobným obchodním a právním smyslem.</w:t>
      </w:r>
    </w:p>
    <w:p w14:paraId="317DD5E2" w14:textId="77777777" w:rsidR="009F42A7" w:rsidRPr="00770BE9" w:rsidRDefault="009F42A7" w:rsidP="009F42A7">
      <w:pPr>
        <w:pStyle w:val="cpodstavecslovan1"/>
        <w:numPr>
          <w:ilvl w:val="1"/>
          <w:numId w:val="6"/>
        </w:numPr>
        <w:suppressAutoHyphens/>
        <w:ind w:left="567"/>
      </w:pPr>
      <w:r w:rsidRPr="00770BE9">
        <w:t xml:space="preserve">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Smluvní strany tímto výslovně vylučují </w:t>
      </w:r>
      <w:proofErr w:type="spellStart"/>
      <w:r w:rsidRPr="00770BE9">
        <w:t>ust</w:t>
      </w:r>
      <w:proofErr w:type="spellEnd"/>
      <w:r w:rsidRPr="00770BE9">
        <w:t>. § 573 Občanského zákoníku.</w:t>
      </w:r>
    </w:p>
    <w:p w14:paraId="43831D5D" w14:textId="77777777" w:rsidR="009F42A7" w:rsidRPr="00770BE9" w:rsidRDefault="009F42A7" w:rsidP="009F42A7">
      <w:pPr>
        <w:pStyle w:val="cpodstavecslovan1"/>
        <w:numPr>
          <w:ilvl w:val="1"/>
          <w:numId w:val="6"/>
        </w:numPr>
        <w:suppressAutoHyphens/>
        <w:ind w:left="567"/>
      </w:pPr>
      <w:r w:rsidRPr="00770BE9">
        <w:t>Dodavatel tímto prohlašuje, že mu byly ze strany Objednatele sděleny veškeré skutkové a právní okolnosti související s uzavřením této Smlouvy a že Dodavatel je v tomto ohledu přesvědčen o jeho schopnosti uzavřít tuto Smlouvu, má zájem tuto Smlouvu uzavřít a jeho schopen plnit veškeré povinnosti z této Smlouvy plynoucí.</w:t>
      </w:r>
    </w:p>
    <w:p w14:paraId="180A3F98" w14:textId="77777777" w:rsidR="009F42A7" w:rsidRPr="00770BE9" w:rsidRDefault="009F42A7" w:rsidP="009F42A7">
      <w:pPr>
        <w:pStyle w:val="cpodstavecslovan1"/>
        <w:numPr>
          <w:ilvl w:val="1"/>
          <w:numId w:val="6"/>
        </w:numPr>
        <w:suppressAutoHyphens/>
        <w:ind w:left="567"/>
      </w:pPr>
      <w:r w:rsidRPr="00770BE9">
        <w:t>Smluvní strany tímto prohlašují, že neexistuje žádné ústní ujednání, Smlouva či řízení některé Smluvní strany, které by nepříznivě ovlivnilo výkon jakýchkoliv práv a povinností dle této Smlouvy. Zároveň potvrzují svým podpisem, že veškerá ujištění a dokumenty dle této Smlouvy jsou pravdivé, platné a právně vymahatelné.</w:t>
      </w:r>
    </w:p>
    <w:p w14:paraId="5C3676A5" w14:textId="77777777" w:rsidR="009F42A7" w:rsidRDefault="009F42A7" w:rsidP="009F42A7">
      <w:pPr>
        <w:pStyle w:val="cpodstavecslovan1"/>
        <w:numPr>
          <w:ilvl w:val="1"/>
          <w:numId w:val="6"/>
        </w:numPr>
        <w:suppressAutoHyphens/>
        <w:ind w:left="567"/>
      </w:pPr>
      <w:r w:rsidRPr="00770BE9">
        <w:t>Pro případ, že tato Smlouva není uzavírána za přítomnosti obou Smluvních stran, platí, že Smlouva nebude uzavřena, pokud ji Dodavatel podepíše s jakoukoliv změnou či odchylkou, byť nepodstatnou, nebo dodatkem. To platí i v případě připojení obchodních podmínek Dodavatele, které budou odporovat svým obsahem jakýmkoliv způsobem textu této Smlouvy.</w:t>
      </w:r>
    </w:p>
    <w:p w14:paraId="30727C46" w14:textId="77777777" w:rsidR="00906F4C" w:rsidRDefault="00906F4C" w:rsidP="00906F4C">
      <w:pPr>
        <w:pStyle w:val="Normlntitulnstrana"/>
      </w:pPr>
    </w:p>
    <w:p w14:paraId="33164539" w14:textId="77777777" w:rsidR="00906F4C" w:rsidRPr="00770BE9" w:rsidRDefault="00906F4C" w:rsidP="00906F4C">
      <w:pPr>
        <w:pStyle w:val="Normlntitulnstrana"/>
      </w:pPr>
    </w:p>
    <w:p w14:paraId="786A7398" w14:textId="77777777" w:rsidR="009F42A7" w:rsidRPr="00770BE9" w:rsidRDefault="009F42A7" w:rsidP="009F42A7">
      <w:pPr>
        <w:pStyle w:val="cpodstavecslovan1"/>
        <w:numPr>
          <w:ilvl w:val="1"/>
          <w:numId w:val="6"/>
        </w:numPr>
        <w:suppressAutoHyphens/>
        <w:ind w:left="567"/>
      </w:pPr>
      <w:r w:rsidRPr="00770BE9">
        <w:t>Nedílnou součástí Smlouvy jsou přílohy:</w:t>
      </w:r>
    </w:p>
    <w:p w14:paraId="26E190E5" w14:textId="77777777" w:rsidR="009F42A7" w:rsidRPr="00770BE9" w:rsidRDefault="009F42A7" w:rsidP="009F42A7">
      <w:pPr>
        <w:pStyle w:val="cpodstavecslovan1"/>
        <w:numPr>
          <w:ilvl w:val="0"/>
          <w:numId w:val="0"/>
        </w:numPr>
        <w:ind w:left="567"/>
      </w:pPr>
      <w:r w:rsidRPr="00770BE9">
        <w:t>Příloha č. 1 - Specifikace Software SAP, na který jsou po</w:t>
      </w:r>
      <w:r w:rsidR="003076B1">
        <w:t xml:space="preserve">skytovány Služby podpory SAP a </w:t>
      </w:r>
      <w:r w:rsidRPr="00770BE9">
        <w:t>Základ ceny pro výpočet poplatku za Služby podpory SAP</w:t>
      </w:r>
    </w:p>
    <w:p w14:paraId="368072A4" w14:textId="77777777" w:rsidR="009F42A7" w:rsidRPr="00770BE9" w:rsidRDefault="009F42A7" w:rsidP="009F42A7">
      <w:pPr>
        <w:pStyle w:val="cpodstavecslovan1"/>
        <w:numPr>
          <w:ilvl w:val="0"/>
          <w:numId w:val="0"/>
        </w:numPr>
        <w:ind w:left="567"/>
      </w:pPr>
      <w:r w:rsidRPr="00770BE9">
        <w:t xml:space="preserve">Příloha č. 2 - Popis služeb podpory SAP </w:t>
      </w:r>
    </w:p>
    <w:p w14:paraId="78BAC20F" w14:textId="77777777" w:rsidR="009F42A7" w:rsidRPr="00770BE9" w:rsidRDefault="009F42A7" w:rsidP="009F42A7">
      <w:pPr>
        <w:pStyle w:val="cpodstavecslovan1"/>
        <w:numPr>
          <w:ilvl w:val="0"/>
          <w:numId w:val="0"/>
        </w:numPr>
        <w:ind w:left="567"/>
      </w:pPr>
      <w:r w:rsidRPr="00770BE9">
        <w:t xml:space="preserve">Příloha č. 3 - Odpovědné a kontaktní osoby  </w:t>
      </w:r>
    </w:p>
    <w:p w14:paraId="2FB3BA67" w14:textId="77777777" w:rsidR="00802D06" w:rsidRPr="00770BE9" w:rsidRDefault="009F42A7" w:rsidP="009F42A7">
      <w:pPr>
        <w:pStyle w:val="cpodstavecslovan1"/>
        <w:numPr>
          <w:ilvl w:val="0"/>
          <w:numId w:val="0"/>
        </w:numPr>
        <w:ind w:left="567"/>
        <w:rPr>
          <w:i/>
        </w:rPr>
      </w:pPr>
      <w:r w:rsidRPr="00770BE9">
        <w:t>Příloha č. 4 – Všeobecné obchodní podmínky výrobce SAP</w:t>
      </w:r>
    </w:p>
    <w:p w14:paraId="1D02CC20" w14:textId="77777777" w:rsidR="00802D06" w:rsidRPr="00770BE9" w:rsidRDefault="00802D06" w:rsidP="009F42A7">
      <w:pPr>
        <w:pStyle w:val="cpodstavecslovan1"/>
        <w:numPr>
          <w:ilvl w:val="0"/>
          <w:numId w:val="0"/>
        </w:numPr>
        <w:ind w:left="567"/>
        <w:rPr>
          <w:i/>
        </w:rPr>
      </w:pPr>
    </w:p>
    <w:p w14:paraId="0F5D9EC7" w14:textId="77777777" w:rsidR="00802D06" w:rsidRPr="00770BE9" w:rsidRDefault="00802D06" w:rsidP="009F42A7">
      <w:pPr>
        <w:pStyle w:val="cpodstavecslovan1"/>
        <w:numPr>
          <w:ilvl w:val="0"/>
          <w:numId w:val="0"/>
        </w:numPr>
        <w:ind w:left="567"/>
        <w:rPr>
          <w:i/>
        </w:rPr>
      </w:pPr>
    </w:p>
    <w:p w14:paraId="15A0DFC8" w14:textId="77777777" w:rsidR="00802D06" w:rsidRPr="00770BE9" w:rsidRDefault="00802D06" w:rsidP="009F42A7">
      <w:pPr>
        <w:pStyle w:val="cpodstavecslovan1"/>
        <w:numPr>
          <w:ilvl w:val="0"/>
          <w:numId w:val="0"/>
        </w:numPr>
        <w:ind w:left="567"/>
        <w:rPr>
          <w:i/>
        </w:rPr>
      </w:pPr>
    </w:p>
    <w:p w14:paraId="57B5CAEE" w14:textId="77777777" w:rsidR="009F42A7" w:rsidRPr="00770BE9" w:rsidRDefault="009F42A7" w:rsidP="009F42A7">
      <w:pPr>
        <w:pStyle w:val="cpodstavecslovan1"/>
        <w:numPr>
          <w:ilvl w:val="0"/>
          <w:numId w:val="0"/>
        </w:numPr>
        <w:ind w:left="567"/>
        <w:rPr>
          <w:i/>
        </w:rPr>
      </w:pPr>
      <w:r w:rsidRPr="00770BE9">
        <w:rPr>
          <w:i/>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7436ED0A" w14:textId="77777777" w:rsidR="009F42A7" w:rsidRPr="00770BE9" w:rsidRDefault="009F42A7" w:rsidP="009F42A7">
      <w:pPr>
        <w:pStyle w:val="cpodstavecslovan1"/>
        <w:numPr>
          <w:ilvl w:val="0"/>
          <w:numId w:val="0"/>
        </w:numPr>
        <w:ind w:left="567"/>
        <w:rPr>
          <w:i/>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9F42A7" w:rsidRPr="00770BE9" w14:paraId="1577156E" w14:textId="77777777" w:rsidTr="00F82E64">
        <w:tc>
          <w:tcPr>
            <w:tcW w:w="4606" w:type="dxa"/>
            <w:hideMark/>
          </w:tcPr>
          <w:p w14:paraId="7A76354D" w14:textId="3C4E7E3E" w:rsidR="009F42A7" w:rsidRDefault="009F42A7" w:rsidP="00F82E64">
            <w:pPr>
              <w:pStyle w:val="Zkladntextodsazen3"/>
              <w:keepNext/>
              <w:spacing w:before="360"/>
              <w:ind w:left="425" w:hanging="425"/>
              <w:rPr>
                <w:bCs/>
                <w:sz w:val="22"/>
                <w:szCs w:val="22"/>
              </w:rPr>
            </w:pPr>
            <w:r w:rsidRPr="00770BE9">
              <w:rPr>
                <w:sz w:val="22"/>
                <w:szCs w:val="22"/>
              </w:rPr>
              <w:br w:type="page"/>
            </w:r>
            <w:r w:rsidRPr="00770BE9">
              <w:rPr>
                <w:bCs/>
                <w:sz w:val="22"/>
                <w:szCs w:val="22"/>
              </w:rPr>
              <w:t>V</w:t>
            </w:r>
            <w:r w:rsidR="000502D4">
              <w:rPr>
                <w:bCs/>
                <w:sz w:val="22"/>
                <w:szCs w:val="22"/>
              </w:rPr>
              <w:t> </w:t>
            </w:r>
            <w:r w:rsidRPr="00770BE9">
              <w:rPr>
                <w:bCs/>
                <w:sz w:val="22"/>
                <w:szCs w:val="22"/>
              </w:rPr>
              <w:t>Praze</w:t>
            </w:r>
          </w:p>
          <w:p w14:paraId="7A309E00" w14:textId="7E8CCBDF" w:rsidR="000502D4" w:rsidRPr="00770BE9" w:rsidRDefault="000502D4" w:rsidP="00F82E64">
            <w:pPr>
              <w:pStyle w:val="Zkladntextodsazen3"/>
              <w:keepNext/>
              <w:spacing w:before="360"/>
              <w:ind w:left="425" w:hanging="425"/>
              <w:rPr>
                <w:sz w:val="22"/>
                <w:szCs w:val="22"/>
              </w:rPr>
            </w:pPr>
          </w:p>
        </w:tc>
        <w:tc>
          <w:tcPr>
            <w:tcW w:w="4606" w:type="dxa"/>
            <w:hideMark/>
          </w:tcPr>
          <w:p w14:paraId="362A727E" w14:textId="2FB2DC80" w:rsidR="009F42A7" w:rsidRPr="00770BE9" w:rsidRDefault="009F42A7" w:rsidP="00F82E64">
            <w:pPr>
              <w:pStyle w:val="Zkladntextodsazen3"/>
              <w:keepNext/>
              <w:spacing w:before="360"/>
              <w:ind w:left="425" w:hanging="425"/>
              <w:rPr>
                <w:bCs/>
                <w:sz w:val="22"/>
                <w:szCs w:val="22"/>
              </w:rPr>
            </w:pPr>
            <w:r w:rsidRPr="00770BE9">
              <w:rPr>
                <w:bCs/>
                <w:sz w:val="22"/>
                <w:szCs w:val="22"/>
              </w:rPr>
              <w:t xml:space="preserve">V  </w:t>
            </w:r>
            <w:r w:rsidR="001A2EE2">
              <w:rPr>
                <w:bCs/>
                <w:sz w:val="22"/>
                <w:szCs w:val="22"/>
              </w:rPr>
              <w:t>Praze</w:t>
            </w:r>
          </w:p>
        </w:tc>
      </w:tr>
      <w:tr w:rsidR="009F42A7" w:rsidRPr="00770BE9" w14:paraId="6AE6F3DE" w14:textId="77777777" w:rsidTr="00F82E64">
        <w:tc>
          <w:tcPr>
            <w:tcW w:w="4606" w:type="dxa"/>
            <w:hideMark/>
          </w:tcPr>
          <w:p w14:paraId="147DE5A5" w14:textId="521BC619" w:rsidR="009F42A7" w:rsidRPr="00770BE9" w:rsidRDefault="009F42A7" w:rsidP="00F82E64">
            <w:pPr>
              <w:pStyle w:val="Zkladntext"/>
              <w:keepNext/>
              <w:spacing w:before="600"/>
              <w:rPr>
                <w:sz w:val="22"/>
                <w:szCs w:val="22"/>
              </w:rPr>
            </w:pPr>
            <w:r w:rsidRPr="00770BE9">
              <w:rPr>
                <w:sz w:val="22"/>
                <w:szCs w:val="22"/>
              </w:rPr>
              <w:t>___________________________________</w:t>
            </w:r>
          </w:p>
        </w:tc>
        <w:tc>
          <w:tcPr>
            <w:tcW w:w="4606" w:type="dxa"/>
            <w:hideMark/>
          </w:tcPr>
          <w:p w14:paraId="3CDFA5C3" w14:textId="77777777" w:rsidR="009F42A7" w:rsidRPr="00770BE9" w:rsidRDefault="009F42A7" w:rsidP="00F82E64">
            <w:pPr>
              <w:pStyle w:val="Zkladntext"/>
              <w:keepNext/>
              <w:spacing w:before="600"/>
              <w:rPr>
                <w:sz w:val="22"/>
                <w:szCs w:val="22"/>
              </w:rPr>
            </w:pPr>
            <w:r w:rsidRPr="00770BE9">
              <w:rPr>
                <w:sz w:val="22"/>
                <w:szCs w:val="22"/>
              </w:rPr>
              <w:t>________________________________________</w:t>
            </w:r>
          </w:p>
        </w:tc>
      </w:tr>
      <w:tr w:rsidR="009F42A7" w:rsidRPr="00770BE9" w14:paraId="72B54154" w14:textId="77777777" w:rsidTr="00F82E64">
        <w:trPr>
          <w:trHeight w:val="865"/>
        </w:trPr>
        <w:tc>
          <w:tcPr>
            <w:tcW w:w="4606" w:type="dxa"/>
            <w:hideMark/>
          </w:tcPr>
          <w:p w14:paraId="3926772C" w14:textId="77777777" w:rsidR="009F42A7" w:rsidRPr="00770BE9" w:rsidRDefault="009F42A7" w:rsidP="00F82E64">
            <w:pPr>
              <w:pStyle w:val="Zkladntext"/>
              <w:keepNext/>
              <w:spacing w:after="0"/>
              <w:rPr>
                <w:bCs/>
                <w:sz w:val="22"/>
                <w:szCs w:val="22"/>
              </w:rPr>
            </w:pPr>
            <w:r w:rsidRPr="00770BE9">
              <w:rPr>
                <w:bCs/>
                <w:sz w:val="22"/>
                <w:szCs w:val="22"/>
              </w:rPr>
              <w:t>Ing. Jaroslav Hloušek</w:t>
            </w:r>
          </w:p>
          <w:p w14:paraId="13B69FA4" w14:textId="77777777" w:rsidR="009F42A7" w:rsidRPr="00770BE9" w:rsidRDefault="009F42A7" w:rsidP="00F82E64">
            <w:pPr>
              <w:pStyle w:val="Zkladntext"/>
              <w:keepNext/>
              <w:spacing w:after="0"/>
              <w:rPr>
                <w:bCs/>
                <w:sz w:val="22"/>
                <w:szCs w:val="22"/>
              </w:rPr>
            </w:pPr>
            <w:r w:rsidRPr="00770BE9">
              <w:rPr>
                <w:bCs/>
                <w:sz w:val="22"/>
                <w:szCs w:val="22"/>
              </w:rPr>
              <w:t xml:space="preserve">ředitel úseku ICT a </w:t>
            </w:r>
            <w:proofErr w:type="spellStart"/>
            <w:r w:rsidRPr="00770BE9">
              <w:rPr>
                <w:bCs/>
                <w:sz w:val="22"/>
                <w:szCs w:val="22"/>
              </w:rPr>
              <w:t>eGovernment</w:t>
            </w:r>
            <w:proofErr w:type="spellEnd"/>
          </w:p>
          <w:p w14:paraId="60170315" w14:textId="77777777" w:rsidR="009F42A7" w:rsidRPr="00770BE9" w:rsidRDefault="009F42A7" w:rsidP="00F82E64">
            <w:pPr>
              <w:pStyle w:val="Zkladntext"/>
              <w:keepNext/>
              <w:spacing w:after="0"/>
              <w:rPr>
                <w:b/>
                <w:sz w:val="22"/>
                <w:szCs w:val="22"/>
              </w:rPr>
            </w:pPr>
            <w:r w:rsidRPr="00770BE9">
              <w:rPr>
                <w:b/>
                <w:sz w:val="22"/>
                <w:szCs w:val="22"/>
              </w:rPr>
              <w:t xml:space="preserve">Česká pošta, </w:t>
            </w:r>
            <w:proofErr w:type="spellStart"/>
            <w:proofErr w:type="gramStart"/>
            <w:r w:rsidRPr="00770BE9">
              <w:rPr>
                <w:b/>
                <w:sz w:val="22"/>
                <w:szCs w:val="22"/>
              </w:rPr>
              <w:t>s.p</w:t>
            </w:r>
            <w:proofErr w:type="spellEnd"/>
            <w:r w:rsidRPr="00770BE9">
              <w:rPr>
                <w:b/>
                <w:sz w:val="22"/>
                <w:szCs w:val="22"/>
              </w:rPr>
              <w:t>.</w:t>
            </w:r>
            <w:proofErr w:type="gramEnd"/>
          </w:p>
          <w:p w14:paraId="6DDE38C8" w14:textId="77777777" w:rsidR="009F42A7" w:rsidRPr="00770BE9" w:rsidRDefault="009F42A7" w:rsidP="00F82E64">
            <w:pPr>
              <w:pStyle w:val="Zkladntext"/>
              <w:keepNext/>
              <w:spacing w:after="0"/>
              <w:rPr>
                <w:i/>
                <w:sz w:val="22"/>
                <w:szCs w:val="22"/>
              </w:rPr>
            </w:pPr>
            <w:r w:rsidRPr="00770BE9">
              <w:rPr>
                <w:i/>
                <w:sz w:val="22"/>
                <w:szCs w:val="22"/>
              </w:rPr>
              <w:t>(podepsáno elektronicky)</w:t>
            </w:r>
          </w:p>
        </w:tc>
        <w:tc>
          <w:tcPr>
            <w:tcW w:w="4606" w:type="dxa"/>
            <w:hideMark/>
          </w:tcPr>
          <w:p w14:paraId="2CA8F233" w14:textId="77777777" w:rsidR="005F581E" w:rsidRPr="001A2EE2" w:rsidRDefault="005F581E" w:rsidP="001A2EE2">
            <w:pPr>
              <w:pStyle w:val="Zkladntext"/>
              <w:keepNext/>
              <w:spacing w:after="0"/>
              <w:rPr>
                <w:bCs/>
                <w:sz w:val="22"/>
                <w:szCs w:val="22"/>
              </w:rPr>
            </w:pPr>
            <w:r w:rsidRPr="001A2EE2">
              <w:rPr>
                <w:bCs/>
                <w:sz w:val="22"/>
                <w:szCs w:val="22"/>
              </w:rPr>
              <w:t>Ing. Hana Součková</w:t>
            </w:r>
          </w:p>
          <w:p w14:paraId="587F9DDA" w14:textId="232063FF" w:rsidR="005F581E" w:rsidRPr="001A2EE2" w:rsidRDefault="005F581E" w:rsidP="001A2EE2">
            <w:pPr>
              <w:pStyle w:val="Zkladntext"/>
              <w:keepNext/>
              <w:spacing w:after="0"/>
              <w:rPr>
                <w:bCs/>
                <w:sz w:val="22"/>
                <w:szCs w:val="22"/>
              </w:rPr>
            </w:pPr>
            <w:r w:rsidRPr="001A2EE2">
              <w:rPr>
                <w:bCs/>
                <w:sz w:val="22"/>
                <w:szCs w:val="22"/>
              </w:rPr>
              <w:t>jednatelka</w:t>
            </w:r>
          </w:p>
          <w:p w14:paraId="32D79950" w14:textId="77777777" w:rsidR="005F581E" w:rsidRPr="001A2EE2" w:rsidRDefault="005F581E" w:rsidP="001A2EE2">
            <w:pPr>
              <w:pStyle w:val="Zkladntext"/>
              <w:keepNext/>
              <w:spacing w:after="0"/>
              <w:rPr>
                <w:b/>
                <w:sz w:val="22"/>
                <w:szCs w:val="22"/>
              </w:rPr>
            </w:pPr>
            <w:r w:rsidRPr="001A2EE2">
              <w:rPr>
                <w:b/>
                <w:sz w:val="22"/>
                <w:szCs w:val="22"/>
              </w:rPr>
              <w:t>SAP ČR, spol. s r.o.</w:t>
            </w:r>
          </w:p>
          <w:p w14:paraId="54704934" w14:textId="00CBAC47" w:rsidR="009F42A7" w:rsidRPr="001A2EE2" w:rsidRDefault="009F42A7" w:rsidP="00062B1C">
            <w:pPr>
              <w:pStyle w:val="Zkladntext"/>
              <w:keepNext/>
              <w:spacing w:after="0"/>
              <w:rPr>
                <w:i/>
                <w:iCs/>
                <w:sz w:val="22"/>
                <w:szCs w:val="22"/>
              </w:rPr>
            </w:pPr>
            <w:r w:rsidRPr="001A2EE2">
              <w:rPr>
                <w:bCs/>
                <w:i/>
                <w:iCs/>
                <w:sz w:val="22"/>
                <w:szCs w:val="22"/>
              </w:rPr>
              <w:t>(podepsáno elektronicky)</w:t>
            </w:r>
          </w:p>
        </w:tc>
      </w:tr>
      <w:tr w:rsidR="00CD7F0C" w:rsidRPr="00770BE9" w14:paraId="0AF38EDC" w14:textId="77777777" w:rsidTr="00F82E64">
        <w:trPr>
          <w:trHeight w:val="1340"/>
        </w:trPr>
        <w:tc>
          <w:tcPr>
            <w:tcW w:w="4606" w:type="dxa"/>
          </w:tcPr>
          <w:p w14:paraId="2E9833DF" w14:textId="77777777" w:rsidR="00CD7F0C" w:rsidRPr="00770BE9" w:rsidRDefault="00CD7F0C" w:rsidP="00CD7F0C">
            <w:pPr>
              <w:pStyle w:val="Zkladntextodsazen3"/>
              <w:ind w:left="425" w:hanging="425"/>
              <w:rPr>
                <w:bCs/>
                <w:sz w:val="22"/>
                <w:szCs w:val="22"/>
              </w:rPr>
            </w:pPr>
          </w:p>
          <w:p w14:paraId="5923D228" w14:textId="77777777" w:rsidR="00CD7F0C" w:rsidRDefault="00CD7F0C" w:rsidP="00CD7F0C">
            <w:pPr>
              <w:pStyle w:val="Zkladntextodsazen3"/>
              <w:ind w:left="425" w:hanging="425"/>
              <w:rPr>
                <w:bCs/>
                <w:sz w:val="22"/>
                <w:szCs w:val="22"/>
              </w:rPr>
            </w:pPr>
          </w:p>
          <w:p w14:paraId="200AAB56" w14:textId="7BC1E965" w:rsidR="00CD7F0C" w:rsidRPr="00770BE9" w:rsidRDefault="00CD7F0C" w:rsidP="00CD7F0C">
            <w:pPr>
              <w:pStyle w:val="Zkladntextodsazen3"/>
              <w:ind w:left="425" w:hanging="425"/>
              <w:rPr>
                <w:bCs/>
                <w:sz w:val="22"/>
                <w:szCs w:val="22"/>
              </w:rPr>
            </w:pPr>
            <w:r w:rsidRPr="00770BE9">
              <w:rPr>
                <w:bCs/>
                <w:sz w:val="22"/>
                <w:szCs w:val="22"/>
              </w:rPr>
              <w:t>V Praze</w:t>
            </w:r>
          </w:p>
          <w:p w14:paraId="3A0EE80D" w14:textId="77777777" w:rsidR="00CD7F0C" w:rsidRDefault="00CD7F0C" w:rsidP="00CD7F0C">
            <w:pPr>
              <w:pStyle w:val="Zkladntextodsazen3"/>
              <w:rPr>
                <w:bCs/>
                <w:sz w:val="22"/>
                <w:szCs w:val="22"/>
              </w:rPr>
            </w:pPr>
          </w:p>
          <w:p w14:paraId="1D8F954F" w14:textId="77777777" w:rsidR="00CD7F0C" w:rsidRDefault="00CD7F0C" w:rsidP="00CD7F0C">
            <w:pPr>
              <w:pStyle w:val="Zkladntextodsazen3"/>
              <w:rPr>
                <w:bCs/>
                <w:sz w:val="22"/>
                <w:szCs w:val="22"/>
              </w:rPr>
            </w:pPr>
          </w:p>
          <w:p w14:paraId="545BB3FE" w14:textId="6F6C01D7" w:rsidR="00CD7F0C" w:rsidRPr="00770BE9" w:rsidRDefault="00CD7F0C" w:rsidP="00CD7F0C">
            <w:pPr>
              <w:pStyle w:val="Zkladntextodsazen3"/>
              <w:rPr>
                <w:bCs/>
                <w:sz w:val="22"/>
                <w:szCs w:val="22"/>
              </w:rPr>
            </w:pPr>
          </w:p>
        </w:tc>
        <w:tc>
          <w:tcPr>
            <w:tcW w:w="4606" w:type="dxa"/>
          </w:tcPr>
          <w:p w14:paraId="0A3A2B68" w14:textId="77777777" w:rsidR="00CD7F0C" w:rsidRPr="00770BE9" w:rsidRDefault="00CD7F0C" w:rsidP="00CD7F0C">
            <w:pPr>
              <w:pStyle w:val="Zkladntextodsazen3"/>
              <w:ind w:left="425" w:hanging="425"/>
              <w:rPr>
                <w:bCs/>
                <w:sz w:val="22"/>
                <w:szCs w:val="22"/>
              </w:rPr>
            </w:pPr>
          </w:p>
          <w:p w14:paraId="749FF96A" w14:textId="77777777" w:rsidR="00CD7F0C" w:rsidRDefault="00CD7F0C" w:rsidP="00CD7F0C">
            <w:pPr>
              <w:pStyle w:val="Zkladntextodsazen3"/>
              <w:ind w:left="425" w:hanging="425"/>
              <w:rPr>
                <w:bCs/>
                <w:sz w:val="22"/>
                <w:szCs w:val="22"/>
              </w:rPr>
            </w:pPr>
          </w:p>
          <w:p w14:paraId="38304009" w14:textId="77777777" w:rsidR="00CD7F0C" w:rsidRPr="00770BE9" w:rsidRDefault="00CD7F0C" w:rsidP="00CD7F0C">
            <w:pPr>
              <w:pStyle w:val="Zkladntextodsazen3"/>
              <w:ind w:left="425" w:hanging="425"/>
              <w:rPr>
                <w:bCs/>
                <w:sz w:val="22"/>
                <w:szCs w:val="22"/>
              </w:rPr>
            </w:pPr>
            <w:r w:rsidRPr="00770BE9">
              <w:rPr>
                <w:bCs/>
                <w:sz w:val="22"/>
                <w:szCs w:val="22"/>
              </w:rPr>
              <w:t>V Praze</w:t>
            </w:r>
          </w:p>
          <w:p w14:paraId="5D15087D" w14:textId="77777777" w:rsidR="00CD7F0C" w:rsidRPr="00770BE9" w:rsidRDefault="00CD7F0C" w:rsidP="00CD7F0C">
            <w:pPr>
              <w:pStyle w:val="Zkladntextodsazen3"/>
              <w:ind w:left="425" w:hanging="425"/>
              <w:rPr>
                <w:bCs/>
                <w:sz w:val="22"/>
                <w:szCs w:val="22"/>
              </w:rPr>
            </w:pPr>
          </w:p>
        </w:tc>
      </w:tr>
      <w:tr w:rsidR="00CD7F0C" w:rsidRPr="00770BE9" w14:paraId="09964D81" w14:textId="77777777" w:rsidTr="00F82E64">
        <w:tc>
          <w:tcPr>
            <w:tcW w:w="4606" w:type="dxa"/>
            <w:hideMark/>
          </w:tcPr>
          <w:p w14:paraId="3CBC5388" w14:textId="77777777" w:rsidR="00CD7F0C" w:rsidRPr="00770BE9" w:rsidRDefault="00CD7F0C" w:rsidP="00CD7F0C">
            <w:pPr>
              <w:pStyle w:val="Zkladntext"/>
              <w:rPr>
                <w:sz w:val="22"/>
                <w:szCs w:val="22"/>
              </w:rPr>
            </w:pPr>
            <w:r w:rsidRPr="00770BE9">
              <w:rPr>
                <w:sz w:val="22"/>
                <w:szCs w:val="22"/>
              </w:rPr>
              <w:t>________________________________________</w:t>
            </w:r>
          </w:p>
        </w:tc>
        <w:tc>
          <w:tcPr>
            <w:tcW w:w="4606" w:type="dxa"/>
          </w:tcPr>
          <w:p w14:paraId="1FDD586F" w14:textId="2E155BBB" w:rsidR="00CD7F0C" w:rsidRPr="00770BE9" w:rsidRDefault="00CD7F0C" w:rsidP="00CD7F0C">
            <w:pPr>
              <w:pStyle w:val="Zkladntext"/>
              <w:rPr>
                <w:sz w:val="22"/>
                <w:szCs w:val="22"/>
              </w:rPr>
            </w:pPr>
            <w:r w:rsidRPr="00770BE9">
              <w:rPr>
                <w:sz w:val="22"/>
                <w:szCs w:val="22"/>
              </w:rPr>
              <w:t>________________________________________</w:t>
            </w:r>
          </w:p>
        </w:tc>
      </w:tr>
      <w:tr w:rsidR="00CD7F0C" w:rsidRPr="00770BE9" w14:paraId="14881E9C" w14:textId="77777777" w:rsidTr="00F82E64">
        <w:tc>
          <w:tcPr>
            <w:tcW w:w="4606" w:type="dxa"/>
            <w:hideMark/>
          </w:tcPr>
          <w:p w14:paraId="662803A9" w14:textId="77777777" w:rsidR="00CD7F0C" w:rsidRPr="00770BE9" w:rsidRDefault="00CD7F0C" w:rsidP="00CD7F0C">
            <w:pPr>
              <w:pStyle w:val="Zkladntext"/>
              <w:keepNext/>
              <w:spacing w:after="0"/>
              <w:rPr>
                <w:bCs/>
                <w:sz w:val="22"/>
                <w:szCs w:val="22"/>
              </w:rPr>
            </w:pPr>
            <w:r w:rsidRPr="00770BE9">
              <w:rPr>
                <w:bCs/>
                <w:sz w:val="22"/>
                <w:szCs w:val="22"/>
              </w:rPr>
              <w:t>Ing. Roman Knap</w:t>
            </w:r>
          </w:p>
          <w:p w14:paraId="28215445" w14:textId="77777777" w:rsidR="00CD7F0C" w:rsidRPr="00770BE9" w:rsidRDefault="00CD7F0C" w:rsidP="00CD7F0C">
            <w:pPr>
              <w:pStyle w:val="Zkladntext"/>
              <w:keepNext/>
              <w:spacing w:after="0"/>
              <w:rPr>
                <w:bCs/>
                <w:sz w:val="22"/>
                <w:szCs w:val="22"/>
              </w:rPr>
            </w:pPr>
            <w:r w:rsidRPr="00770BE9">
              <w:rPr>
                <w:bCs/>
                <w:sz w:val="22"/>
                <w:szCs w:val="22"/>
              </w:rPr>
              <w:t>generální ředitel</w:t>
            </w:r>
          </w:p>
          <w:p w14:paraId="21AAA7CC" w14:textId="77777777" w:rsidR="00CD7F0C" w:rsidRPr="00770BE9" w:rsidRDefault="00CD7F0C" w:rsidP="00CD7F0C">
            <w:pPr>
              <w:pStyle w:val="Zkladntext"/>
              <w:keepNext/>
              <w:spacing w:after="0"/>
              <w:rPr>
                <w:b/>
                <w:sz w:val="22"/>
                <w:szCs w:val="22"/>
              </w:rPr>
            </w:pPr>
            <w:r w:rsidRPr="00770BE9">
              <w:rPr>
                <w:b/>
                <w:sz w:val="22"/>
                <w:szCs w:val="22"/>
              </w:rPr>
              <w:t xml:space="preserve">Česká pošta, </w:t>
            </w:r>
            <w:proofErr w:type="spellStart"/>
            <w:proofErr w:type="gramStart"/>
            <w:r w:rsidRPr="00770BE9">
              <w:rPr>
                <w:b/>
                <w:sz w:val="22"/>
                <w:szCs w:val="22"/>
              </w:rPr>
              <w:t>s.p</w:t>
            </w:r>
            <w:proofErr w:type="spellEnd"/>
            <w:r w:rsidRPr="00770BE9">
              <w:rPr>
                <w:b/>
                <w:sz w:val="22"/>
                <w:szCs w:val="22"/>
              </w:rPr>
              <w:t>.</w:t>
            </w:r>
            <w:proofErr w:type="gramEnd"/>
          </w:p>
          <w:p w14:paraId="2AF3F096" w14:textId="407C4F00" w:rsidR="00CD7F0C" w:rsidRPr="00770BE9" w:rsidRDefault="00CD7F0C" w:rsidP="00CD7F0C">
            <w:pPr>
              <w:pStyle w:val="Zkladntext"/>
              <w:keepNext/>
              <w:spacing w:after="0"/>
              <w:rPr>
                <w:bCs/>
                <w:sz w:val="22"/>
                <w:szCs w:val="22"/>
              </w:rPr>
            </w:pPr>
            <w:r w:rsidRPr="00770BE9">
              <w:rPr>
                <w:i/>
                <w:sz w:val="22"/>
                <w:szCs w:val="22"/>
              </w:rPr>
              <w:t>(podepsáno elektronicky</w:t>
            </w:r>
            <w:r>
              <w:rPr>
                <w:i/>
                <w:sz w:val="22"/>
                <w:szCs w:val="22"/>
              </w:rPr>
              <w:t>)</w:t>
            </w:r>
            <w:r w:rsidRPr="00770BE9">
              <w:rPr>
                <w:bCs/>
                <w:sz w:val="22"/>
                <w:szCs w:val="22"/>
              </w:rPr>
              <w:t xml:space="preserve"> </w:t>
            </w:r>
          </w:p>
          <w:p w14:paraId="6B617C29" w14:textId="77777777" w:rsidR="00CD7F0C" w:rsidRPr="00770BE9" w:rsidRDefault="00CD7F0C" w:rsidP="00CD7F0C">
            <w:pPr>
              <w:pStyle w:val="Zkladntext"/>
              <w:keepNext/>
              <w:spacing w:after="0"/>
              <w:rPr>
                <w:bCs/>
                <w:sz w:val="22"/>
                <w:szCs w:val="22"/>
              </w:rPr>
            </w:pPr>
          </w:p>
        </w:tc>
        <w:tc>
          <w:tcPr>
            <w:tcW w:w="4606" w:type="dxa"/>
          </w:tcPr>
          <w:p w14:paraId="046CF333" w14:textId="77777777" w:rsidR="00CD7F0C" w:rsidRPr="00770BE9" w:rsidRDefault="00CD7F0C" w:rsidP="00CD7F0C">
            <w:pPr>
              <w:pStyle w:val="Zkladntext"/>
              <w:keepNext/>
              <w:spacing w:after="0"/>
              <w:rPr>
                <w:bCs/>
                <w:sz w:val="22"/>
                <w:szCs w:val="22"/>
              </w:rPr>
            </w:pPr>
            <w:r w:rsidRPr="00770BE9">
              <w:rPr>
                <w:bCs/>
                <w:sz w:val="22"/>
                <w:szCs w:val="22"/>
              </w:rPr>
              <w:t xml:space="preserve">Ing. </w:t>
            </w:r>
            <w:r>
              <w:rPr>
                <w:bCs/>
                <w:sz w:val="22"/>
                <w:szCs w:val="22"/>
              </w:rPr>
              <w:t>Martina Šmídová</w:t>
            </w:r>
          </w:p>
          <w:p w14:paraId="62BA8BF8" w14:textId="77777777" w:rsidR="00CD7F0C" w:rsidRPr="00770BE9" w:rsidRDefault="00CD7F0C" w:rsidP="00CD7F0C">
            <w:pPr>
              <w:pStyle w:val="Zkladntext"/>
              <w:keepNext/>
              <w:spacing w:after="0"/>
              <w:rPr>
                <w:bCs/>
                <w:sz w:val="22"/>
                <w:szCs w:val="22"/>
              </w:rPr>
            </w:pPr>
            <w:r>
              <w:rPr>
                <w:bCs/>
                <w:sz w:val="22"/>
                <w:szCs w:val="22"/>
              </w:rPr>
              <w:t>finanční</w:t>
            </w:r>
            <w:r w:rsidRPr="00770BE9">
              <w:rPr>
                <w:bCs/>
                <w:sz w:val="22"/>
                <w:szCs w:val="22"/>
              </w:rPr>
              <w:t xml:space="preserve"> ředitel</w:t>
            </w:r>
            <w:r>
              <w:rPr>
                <w:bCs/>
                <w:sz w:val="22"/>
                <w:szCs w:val="22"/>
              </w:rPr>
              <w:t>ka</w:t>
            </w:r>
          </w:p>
          <w:p w14:paraId="29989BE3" w14:textId="77777777" w:rsidR="00CD7F0C" w:rsidRDefault="00CD7F0C" w:rsidP="00CD7F0C">
            <w:pPr>
              <w:pStyle w:val="Zkladntext"/>
              <w:keepNext/>
              <w:spacing w:after="0"/>
              <w:rPr>
                <w:b/>
                <w:sz w:val="22"/>
                <w:szCs w:val="22"/>
              </w:rPr>
            </w:pPr>
            <w:r w:rsidRPr="001A2EE2">
              <w:rPr>
                <w:b/>
                <w:sz w:val="22"/>
                <w:szCs w:val="22"/>
              </w:rPr>
              <w:t>SAP ČR, spol. s r.o.</w:t>
            </w:r>
          </w:p>
          <w:p w14:paraId="5EA1116E" w14:textId="77777777" w:rsidR="00CD7F0C" w:rsidRPr="001A2EE2" w:rsidRDefault="00CD7F0C" w:rsidP="00CD7F0C">
            <w:pPr>
              <w:pStyle w:val="Zkladntext"/>
              <w:keepNext/>
              <w:spacing w:after="0"/>
              <w:rPr>
                <w:b/>
                <w:sz w:val="22"/>
                <w:szCs w:val="22"/>
              </w:rPr>
            </w:pPr>
            <w:r w:rsidRPr="00770BE9">
              <w:rPr>
                <w:i/>
                <w:sz w:val="22"/>
                <w:szCs w:val="22"/>
              </w:rPr>
              <w:t>(podepsáno elektronicky</w:t>
            </w:r>
            <w:r>
              <w:rPr>
                <w:i/>
                <w:sz w:val="22"/>
                <w:szCs w:val="22"/>
              </w:rPr>
              <w:t>)</w:t>
            </w:r>
          </w:p>
          <w:p w14:paraId="15E530A6" w14:textId="77777777" w:rsidR="00CD7F0C" w:rsidRPr="00770BE9" w:rsidRDefault="00CD7F0C" w:rsidP="00CD7F0C">
            <w:pPr>
              <w:pStyle w:val="Zkladntext"/>
              <w:keepNext/>
              <w:spacing w:after="0"/>
              <w:rPr>
                <w:sz w:val="22"/>
                <w:szCs w:val="22"/>
              </w:rPr>
            </w:pPr>
          </w:p>
        </w:tc>
      </w:tr>
    </w:tbl>
    <w:p w14:paraId="450AF308" w14:textId="77777777" w:rsidR="00802D06" w:rsidRPr="00770BE9" w:rsidRDefault="00802D06" w:rsidP="00802D06">
      <w:pPr>
        <w:rPr>
          <w:sz w:val="22"/>
          <w:szCs w:val="22"/>
        </w:rPr>
      </w:pPr>
      <w:r w:rsidRPr="00770BE9">
        <w:rPr>
          <w:sz w:val="22"/>
          <w:szCs w:val="22"/>
        </w:rPr>
        <w:br w:type="page"/>
      </w:r>
    </w:p>
    <w:p w14:paraId="501A41C3" w14:textId="77777777" w:rsidR="00802D06" w:rsidRPr="00770BE9" w:rsidRDefault="00802D06" w:rsidP="00802D06">
      <w:pPr>
        <w:jc w:val="center"/>
        <w:rPr>
          <w:b/>
          <w:sz w:val="22"/>
          <w:szCs w:val="22"/>
        </w:rPr>
      </w:pPr>
      <w:r w:rsidRPr="00770BE9">
        <w:rPr>
          <w:b/>
          <w:sz w:val="22"/>
          <w:szCs w:val="22"/>
        </w:rPr>
        <w:t>Příloha č. 1 - Specifikace Software SAP, na který je poskytována podpora a údržba SW SAP</w:t>
      </w:r>
      <w:r w:rsidRPr="00770BE9">
        <w:rPr>
          <w:b/>
          <w:sz w:val="22"/>
          <w:szCs w:val="22"/>
        </w:rPr>
        <w:br/>
        <w:t>- Služby podpory SAP</w:t>
      </w:r>
    </w:p>
    <w:p w14:paraId="1A59B719" w14:textId="77777777" w:rsidR="00802D06" w:rsidRPr="00770BE9" w:rsidRDefault="00802D06" w:rsidP="00802D06">
      <w:pPr>
        <w:ind w:right="27"/>
        <w:rPr>
          <w:sz w:val="22"/>
          <w:szCs w:val="22"/>
        </w:rPr>
      </w:pPr>
    </w:p>
    <w:p w14:paraId="283F5E2D" w14:textId="7C7EAF80" w:rsidR="00802D06" w:rsidRDefault="00802D06" w:rsidP="00802D06">
      <w:pPr>
        <w:rPr>
          <w:b/>
          <w:sz w:val="22"/>
          <w:szCs w:val="22"/>
        </w:rPr>
      </w:pPr>
    </w:p>
    <w:tbl>
      <w:tblPr>
        <w:tblW w:w="11020" w:type="dxa"/>
        <w:tblCellMar>
          <w:left w:w="70" w:type="dxa"/>
          <w:right w:w="70" w:type="dxa"/>
        </w:tblCellMar>
        <w:tblLook w:val="04A0" w:firstRow="1" w:lastRow="0" w:firstColumn="1" w:lastColumn="0" w:noHBand="0" w:noVBand="1"/>
      </w:tblPr>
      <w:tblGrid>
        <w:gridCol w:w="1520"/>
        <w:gridCol w:w="2960"/>
        <w:gridCol w:w="1160"/>
        <w:gridCol w:w="1660"/>
        <w:gridCol w:w="1360"/>
        <w:gridCol w:w="2360"/>
      </w:tblGrid>
      <w:tr w:rsidR="002226C5" w:rsidRPr="002226C5" w14:paraId="1C247133" w14:textId="77777777" w:rsidTr="00DC0213">
        <w:trPr>
          <w:trHeight w:val="915"/>
        </w:trPr>
        <w:tc>
          <w:tcPr>
            <w:tcW w:w="15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A90FF19"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Materiál</w:t>
            </w:r>
          </w:p>
        </w:tc>
        <w:tc>
          <w:tcPr>
            <w:tcW w:w="2960" w:type="dxa"/>
            <w:tcBorders>
              <w:top w:val="single" w:sz="8" w:space="0" w:color="auto"/>
              <w:left w:val="nil"/>
              <w:bottom w:val="single" w:sz="8" w:space="0" w:color="auto"/>
              <w:right w:val="single" w:sz="8" w:space="0" w:color="auto"/>
            </w:tcBorders>
            <w:shd w:val="clear" w:color="000000" w:fill="D9D9D9"/>
            <w:vAlign w:val="center"/>
            <w:hideMark/>
          </w:tcPr>
          <w:p w14:paraId="479710D6"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Produkt</w:t>
            </w:r>
          </w:p>
        </w:tc>
        <w:tc>
          <w:tcPr>
            <w:tcW w:w="2820" w:type="dxa"/>
            <w:gridSpan w:val="2"/>
            <w:tcBorders>
              <w:top w:val="single" w:sz="8" w:space="0" w:color="auto"/>
              <w:left w:val="nil"/>
              <w:bottom w:val="single" w:sz="8" w:space="0" w:color="auto"/>
              <w:right w:val="single" w:sz="8" w:space="0" w:color="000000"/>
            </w:tcBorders>
            <w:shd w:val="clear" w:color="000000" w:fill="D9D9D9"/>
            <w:vAlign w:val="center"/>
            <w:hideMark/>
          </w:tcPr>
          <w:p w14:paraId="096DC8C6"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Definice jednotky</w:t>
            </w:r>
          </w:p>
        </w:tc>
        <w:tc>
          <w:tcPr>
            <w:tcW w:w="1360" w:type="dxa"/>
            <w:tcBorders>
              <w:top w:val="single" w:sz="8" w:space="0" w:color="auto"/>
              <w:left w:val="nil"/>
              <w:bottom w:val="single" w:sz="8" w:space="0" w:color="auto"/>
              <w:right w:val="single" w:sz="8" w:space="0" w:color="auto"/>
            </w:tcBorders>
            <w:shd w:val="clear" w:color="000000" w:fill="D9D9D9"/>
            <w:vAlign w:val="center"/>
            <w:hideMark/>
          </w:tcPr>
          <w:p w14:paraId="53BBFE0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Počet jednotek</w:t>
            </w:r>
          </w:p>
        </w:tc>
        <w:tc>
          <w:tcPr>
            <w:tcW w:w="2360" w:type="dxa"/>
            <w:tcBorders>
              <w:top w:val="single" w:sz="8" w:space="0" w:color="auto"/>
              <w:left w:val="nil"/>
              <w:bottom w:val="single" w:sz="8" w:space="0" w:color="auto"/>
              <w:right w:val="single" w:sz="8" w:space="0" w:color="auto"/>
            </w:tcBorders>
            <w:shd w:val="clear" w:color="000000" w:fill="D9D9D9"/>
            <w:vAlign w:val="center"/>
            <w:hideMark/>
          </w:tcPr>
          <w:p w14:paraId="6E0DA29E" w14:textId="00190FEF"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Maintenance base v Kč bez DPH*</w:t>
            </w:r>
          </w:p>
        </w:tc>
      </w:tr>
      <w:tr w:rsidR="002226C5" w:rsidRPr="002226C5" w14:paraId="3A78DB2E"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D177749"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7003013</w:t>
            </w:r>
          </w:p>
        </w:tc>
        <w:tc>
          <w:tcPr>
            <w:tcW w:w="2960" w:type="dxa"/>
            <w:tcBorders>
              <w:top w:val="nil"/>
              <w:left w:val="nil"/>
              <w:bottom w:val="single" w:sz="8" w:space="0" w:color="auto"/>
              <w:right w:val="single" w:sz="8" w:space="0" w:color="auto"/>
            </w:tcBorders>
            <w:shd w:val="clear" w:color="000000" w:fill="FFFFFF"/>
            <w:vAlign w:val="center"/>
            <w:hideMark/>
          </w:tcPr>
          <w:p w14:paraId="4848097B"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Developer User </w:t>
            </w:r>
          </w:p>
        </w:tc>
        <w:tc>
          <w:tcPr>
            <w:tcW w:w="1160" w:type="dxa"/>
            <w:tcBorders>
              <w:top w:val="nil"/>
              <w:left w:val="nil"/>
              <w:bottom w:val="single" w:sz="8" w:space="0" w:color="auto"/>
              <w:right w:val="single" w:sz="8" w:space="0" w:color="auto"/>
            </w:tcBorders>
            <w:shd w:val="clear" w:color="000000" w:fill="FFFFFF"/>
            <w:vAlign w:val="center"/>
            <w:hideMark/>
          </w:tcPr>
          <w:p w14:paraId="0EA084F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3F1A6E18"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nil"/>
              <w:left w:val="nil"/>
              <w:bottom w:val="single" w:sz="8" w:space="0" w:color="auto"/>
              <w:right w:val="single" w:sz="8" w:space="0" w:color="auto"/>
            </w:tcBorders>
            <w:shd w:val="clear" w:color="000000" w:fill="FFFFFF"/>
            <w:vAlign w:val="center"/>
            <w:hideMark/>
          </w:tcPr>
          <w:p w14:paraId="73FE718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3</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0356F81B"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183 204,28</w:t>
            </w:r>
          </w:p>
        </w:tc>
      </w:tr>
      <w:tr w:rsidR="002226C5" w:rsidRPr="002226C5" w14:paraId="733EE749"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97D5677"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7003012</w:t>
            </w:r>
          </w:p>
        </w:tc>
        <w:tc>
          <w:tcPr>
            <w:tcW w:w="2960" w:type="dxa"/>
            <w:tcBorders>
              <w:top w:val="nil"/>
              <w:left w:val="nil"/>
              <w:bottom w:val="single" w:sz="8" w:space="0" w:color="auto"/>
              <w:right w:val="single" w:sz="8" w:space="0" w:color="auto"/>
            </w:tcBorders>
            <w:shd w:val="clear" w:color="000000" w:fill="FFFFFF"/>
            <w:vAlign w:val="center"/>
            <w:hideMark/>
          </w:tcPr>
          <w:p w14:paraId="686AFC81"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Application</w:t>
            </w:r>
            <w:proofErr w:type="spellEnd"/>
            <w:r w:rsidRPr="002226C5">
              <w:rPr>
                <w:rFonts w:ascii="Arial" w:hAnsi="Arial" w:cs="Arial"/>
                <w:color w:val="000000"/>
                <w:sz w:val="16"/>
                <w:szCs w:val="16"/>
              </w:rPr>
              <w:t xml:space="preserve"> Professional User</w:t>
            </w:r>
          </w:p>
        </w:tc>
        <w:tc>
          <w:tcPr>
            <w:tcW w:w="1160" w:type="dxa"/>
            <w:tcBorders>
              <w:top w:val="nil"/>
              <w:left w:val="nil"/>
              <w:bottom w:val="single" w:sz="8" w:space="0" w:color="auto"/>
              <w:right w:val="single" w:sz="8" w:space="0" w:color="auto"/>
            </w:tcBorders>
            <w:shd w:val="clear" w:color="000000" w:fill="FFFFFF"/>
            <w:vAlign w:val="center"/>
            <w:hideMark/>
          </w:tcPr>
          <w:p w14:paraId="6B65C291"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39E62F7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nil"/>
              <w:left w:val="nil"/>
              <w:bottom w:val="single" w:sz="8" w:space="0" w:color="auto"/>
              <w:right w:val="single" w:sz="8" w:space="0" w:color="auto"/>
            </w:tcBorders>
            <w:shd w:val="clear" w:color="000000" w:fill="FFFFFF"/>
            <w:vAlign w:val="center"/>
            <w:hideMark/>
          </w:tcPr>
          <w:p w14:paraId="4EB876C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1464</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15B24648"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49 375 904,93</w:t>
            </w:r>
          </w:p>
        </w:tc>
      </w:tr>
      <w:tr w:rsidR="002226C5" w:rsidRPr="002226C5" w14:paraId="7A435227"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F3BBF06"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7003014</w:t>
            </w:r>
          </w:p>
        </w:tc>
        <w:tc>
          <w:tcPr>
            <w:tcW w:w="2960" w:type="dxa"/>
            <w:tcBorders>
              <w:top w:val="nil"/>
              <w:left w:val="nil"/>
              <w:bottom w:val="single" w:sz="8" w:space="0" w:color="auto"/>
              <w:right w:val="single" w:sz="8" w:space="0" w:color="auto"/>
            </w:tcBorders>
            <w:shd w:val="clear" w:color="000000" w:fill="FFFFFF"/>
            <w:vAlign w:val="center"/>
            <w:hideMark/>
          </w:tcPr>
          <w:p w14:paraId="421C2B69"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Application</w:t>
            </w:r>
            <w:proofErr w:type="spellEnd"/>
            <w:r w:rsidRPr="002226C5">
              <w:rPr>
                <w:rFonts w:ascii="Arial" w:hAnsi="Arial" w:cs="Arial"/>
                <w:color w:val="000000"/>
                <w:sz w:val="16"/>
                <w:szCs w:val="16"/>
              </w:rPr>
              <w:t xml:space="preserve"> Limited Professional User </w:t>
            </w:r>
          </w:p>
        </w:tc>
        <w:tc>
          <w:tcPr>
            <w:tcW w:w="1160" w:type="dxa"/>
            <w:tcBorders>
              <w:top w:val="nil"/>
              <w:left w:val="nil"/>
              <w:bottom w:val="single" w:sz="8" w:space="0" w:color="auto"/>
              <w:right w:val="single" w:sz="8" w:space="0" w:color="auto"/>
            </w:tcBorders>
            <w:shd w:val="clear" w:color="000000" w:fill="FFFFFF"/>
            <w:vAlign w:val="center"/>
            <w:hideMark/>
          </w:tcPr>
          <w:p w14:paraId="4DBA3A01"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7C50108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nil"/>
              <w:left w:val="nil"/>
              <w:bottom w:val="single" w:sz="8" w:space="0" w:color="auto"/>
              <w:right w:val="single" w:sz="8" w:space="0" w:color="auto"/>
            </w:tcBorders>
            <w:shd w:val="clear" w:color="000000" w:fill="FFFFFF"/>
            <w:vAlign w:val="center"/>
            <w:hideMark/>
          </w:tcPr>
          <w:p w14:paraId="2697E969"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894</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2CE2221C"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11 619 936,18</w:t>
            </w:r>
          </w:p>
        </w:tc>
      </w:tr>
      <w:tr w:rsidR="002226C5" w:rsidRPr="002226C5" w14:paraId="3F9EBAF0"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3B39509"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7003015</w:t>
            </w:r>
          </w:p>
        </w:tc>
        <w:tc>
          <w:tcPr>
            <w:tcW w:w="2960" w:type="dxa"/>
            <w:tcBorders>
              <w:top w:val="nil"/>
              <w:left w:val="nil"/>
              <w:bottom w:val="single" w:sz="8" w:space="0" w:color="auto"/>
              <w:right w:val="single" w:sz="8" w:space="0" w:color="auto"/>
            </w:tcBorders>
            <w:shd w:val="clear" w:color="000000" w:fill="FFFFFF"/>
            <w:vAlign w:val="center"/>
            <w:hideMark/>
          </w:tcPr>
          <w:p w14:paraId="1B693F48"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Application</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Employee</w:t>
            </w:r>
            <w:proofErr w:type="spellEnd"/>
            <w:r w:rsidRPr="002226C5">
              <w:rPr>
                <w:rFonts w:ascii="Arial" w:hAnsi="Arial" w:cs="Arial"/>
                <w:color w:val="000000"/>
                <w:sz w:val="16"/>
                <w:szCs w:val="16"/>
              </w:rPr>
              <w:t xml:space="preserve"> User </w:t>
            </w:r>
          </w:p>
        </w:tc>
        <w:tc>
          <w:tcPr>
            <w:tcW w:w="1160" w:type="dxa"/>
            <w:tcBorders>
              <w:top w:val="nil"/>
              <w:left w:val="nil"/>
              <w:bottom w:val="single" w:sz="8" w:space="0" w:color="auto"/>
              <w:right w:val="single" w:sz="8" w:space="0" w:color="auto"/>
            </w:tcBorders>
            <w:shd w:val="clear" w:color="000000" w:fill="FFFFFF"/>
            <w:vAlign w:val="center"/>
            <w:hideMark/>
          </w:tcPr>
          <w:p w14:paraId="2FAD6BC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2B0D4541"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nil"/>
              <w:left w:val="nil"/>
              <w:bottom w:val="single" w:sz="8" w:space="0" w:color="auto"/>
              <w:right w:val="single" w:sz="8" w:space="0" w:color="auto"/>
            </w:tcBorders>
            <w:shd w:val="clear" w:color="000000" w:fill="FFFFFF"/>
            <w:vAlign w:val="center"/>
            <w:hideMark/>
          </w:tcPr>
          <w:p w14:paraId="3726A7C7"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8700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60FF5CFA"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35 590 640,77</w:t>
            </w:r>
          </w:p>
        </w:tc>
      </w:tr>
      <w:tr w:rsidR="002226C5" w:rsidRPr="002226C5" w14:paraId="35454530"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776540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7010520</w:t>
            </w:r>
          </w:p>
        </w:tc>
        <w:tc>
          <w:tcPr>
            <w:tcW w:w="2960" w:type="dxa"/>
            <w:tcBorders>
              <w:top w:val="nil"/>
              <w:left w:val="nil"/>
              <w:bottom w:val="single" w:sz="8" w:space="0" w:color="auto"/>
              <w:right w:val="single" w:sz="8" w:space="0" w:color="auto"/>
            </w:tcBorders>
            <w:shd w:val="clear" w:color="000000" w:fill="FFFFFF"/>
            <w:vAlign w:val="center"/>
            <w:hideMark/>
          </w:tcPr>
          <w:p w14:paraId="2182EF15"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Payroll</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Processing</w:t>
            </w:r>
            <w:proofErr w:type="spellEnd"/>
            <w:r w:rsidRPr="002226C5">
              <w:rPr>
                <w:rFonts w:ascii="Arial" w:hAnsi="Arial" w:cs="Arial"/>
                <w:color w:val="000000"/>
                <w:sz w:val="16"/>
                <w:szCs w:val="16"/>
              </w:rPr>
              <w:t xml:space="preserve"> </w:t>
            </w:r>
          </w:p>
        </w:tc>
        <w:tc>
          <w:tcPr>
            <w:tcW w:w="1160" w:type="dxa"/>
            <w:tcBorders>
              <w:top w:val="nil"/>
              <w:left w:val="nil"/>
              <w:bottom w:val="single" w:sz="8" w:space="0" w:color="auto"/>
              <w:right w:val="single" w:sz="8" w:space="0" w:color="auto"/>
            </w:tcBorders>
            <w:shd w:val="clear" w:color="000000" w:fill="FFFFFF"/>
            <w:vAlign w:val="center"/>
            <w:hideMark/>
          </w:tcPr>
          <w:p w14:paraId="371ABE3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500</w:t>
            </w:r>
          </w:p>
        </w:tc>
        <w:tc>
          <w:tcPr>
            <w:tcW w:w="1660" w:type="dxa"/>
            <w:tcBorders>
              <w:top w:val="nil"/>
              <w:left w:val="nil"/>
              <w:bottom w:val="single" w:sz="8" w:space="0" w:color="auto"/>
              <w:right w:val="single" w:sz="8" w:space="0" w:color="auto"/>
            </w:tcBorders>
            <w:shd w:val="clear" w:color="000000" w:fill="FFFFFF"/>
            <w:vAlign w:val="center"/>
            <w:hideMark/>
          </w:tcPr>
          <w:p w14:paraId="1800FA30"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 xml:space="preserve">Master </w:t>
            </w:r>
            <w:proofErr w:type="spellStart"/>
            <w:r w:rsidRPr="002226C5">
              <w:rPr>
                <w:rFonts w:ascii="Arial" w:hAnsi="Arial" w:cs="Arial"/>
                <w:color w:val="000000"/>
                <w:sz w:val="16"/>
                <w:szCs w:val="16"/>
              </w:rPr>
              <w:t>Records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788AB69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135</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7C8C8132"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10 603 677,14</w:t>
            </w:r>
          </w:p>
        </w:tc>
      </w:tr>
      <w:tr w:rsidR="002226C5" w:rsidRPr="002226C5" w14:paraId="0DC77D09"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D7C1D2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7009348</w:t>
            </w:r>
          </w:p>
        </w:tc>
        <w:tc>
          <w:tcPr>
            <w:tcW w:w="2960" w:type="dxa"/>
            <w:tcBorders>
              <w:top w:val="nil"/>
              <w:left w:val="nil"/>
              <w:bottom w:val="single" w:sz="8" w:space="0" w:color="auto"/>
              <w:right w:val="single" w:sz="8" w:space="0" w:color="auto"/>
            </w:tcBorders>
            <w:shd w:val="clear" w:color="000000" w:fill="FFFFFF"/>
            <w:vAlign w:val="center"/>
            <w:hideMark/>
          </w:tcPr>
          <w:p w14:paraId="5D781FE9"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Sales </w:t>
            </w:r>
            <w:proofErr w:type="spellStart"/>
            <w:r w:rsidRPr="002226C5">
              <w:rPr>
                <w:rFonts w:ascii="Arial" w:hAnsi="Arial" w:cs="Arial"/>
                <w:color w:val="000000"/>
                <w:sz w:val="16"/>
                <w:szCs w:val="16"/>
              </w:rPr>
              <w:t>for</w:t>
            </w:r>
            <w:proofErr w:type="spellEnd"/>
            <w:r w:rsidRPr="002226C5">
              <w:rPr>
                <w:rFonts w:ascii="Arial" w:hAnsi="Arial" w:cs="Arial"/>
                <w:color w:val="000000"/>
                <w:sz w:val="16"/>
                <w:szCs w:val="16"/>
              </w:rPr>
              <w:t xml:space="preserve"> Professional </w:t>
            </w:r>
            <w:proofErr w:type="spellStart"/>
            <w:r w:rsidRPr="002226C5">
              <w:rPr>
                <w:rFonts w:ascii="Arial" w:hAnsi="Arial" w:cs="Arial"/>
                <w:color w:val="000000"/>
                <w:sz w:val="16"/>
                <w:szCs w:val="16"/>
              </w:rPr>
              <w:t>Services</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646D224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2 550 000</w:t>
            </w:r>
          </w:p>
        </w:tc>
        <w:tc>
          <w:tcPr>
            <w:tcW w:w="1660" w:type="dxa"/>
            <w:tcBorders>
              <w:top w:val="nil"/>
              <w:left w:val="nil"/>
              <w:bottom w:val="single" w:sz="8" w:space="0" w:color="auto"/>
              <w:right w:val="single" w:sz="8" w:space="0" w:color="auto"/>
            </w:tcBorders>
            <w:shd w:val="clear" w:color="000000" w:fill="FFFFFF"/>
            <w:vAlign w:val="center"/>
            <w:hideMark/>
          </w:tcPr>
          <w:p w14:paraId="49CA036B"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 xml:space="preserve">Sales </w:t>
            </w:r>
            <w:proofErr w:type="spellStart"/>
            <w:r w:rsidRPr="002226C5">
              <w:rPr>
                <w:rFonts w:ascii="Arial" w:hAnsi="Arial" w:cs="Arial"/>
                <w:color w:val="000000"/>
                <w:sz w:val="16"/>
                <w:szCs w:val="16"/>
              </w:rPr>
              <w:t>Opportunity</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Value</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65F20E17"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25200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1213699E"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2 499 513,20</w:t>
            </w:r>
          </w:p>
        </w:tc>
      </w:tr>
      <w:tr w:rsidR="002226C5" w:rsidRPr="002226C5" w14:paraId="446493DB"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914834F"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7009349</w:t>
            </w:r>
          </w:p>
        </w:tc>
        <w:tc>
          <w:tcPr>
            <w:tcW w:w="2960" w:type="dxa"/>
            <w:tcBorders>
              <w:top w:val="nil"/>
              <w:left w:val="nil"/>
              <w:bottom w:val="single" w:sz="8" w:space="0" w:color="auto"/>
              <w:right w:val="single" w:sz="8" w:space="0" w:color="auto"/>
            </w:tcBorders>
            <w:shd w:val="clear" w:color="000000" w:fill="FFFFFF"/>
            <w:vAlign w:val="center"/>
            <w:hideMark/>
          </w:tcPr>
          <w:p w14:paraId="62FE3AA6"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Multichannel</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Order</w:t>
            </w:r>
            <w:proofErr w:type="spellEnd"/>
            <w:r w:rsidRPr="002226C5">
              <w:rPr>
                <w:rFonts w:ascii="Arial" w:hAnsi="Arial" w:cs="Arial"/>
                <w:color w:val="000000"/>
                <w:sz w:val="16"/>
                <w:szCs w:val="16"/>
              </w:rPr>
              <w:t xml:space="preserve"> Management </w:t>
            </w:r>
            <w:proofErr w:type="spellStart"/>
            <w:r w:rsidRPr="002226C5">
              <w:rPr>
                <w:rFonts w:ascii="Arial" w:hAnsi="Arial" w:cs="Arial"/>
                <w:color w:val="000000"/>
                <w:sz w:val="16"/>
                <w:szCs w:val="16"/>
              </w:rPr>
              <w:t>for</w:t>
            </w:r>
            <w:proofErr w:type="spellEnd"/>
            <w:r w:rsidRPr="002226C5">
              <w:rPr>
                <w:rFonts w:ascii="Arial" w:hAnsi="Arial" w:cs="Arial"/>
                <w:color w:val="000000"/>
                <w:sz w:val="16"/>
                <w:szCs w:val="16"/>
              </w:rPr>
              <w:t xml:space="preserve"> Pro. </w:t>
            </w:r>
            <w:proofErr w:type="spellStart"/>
            <w:r w:rsidRPr="002226C5">
              <w:rPr>
                <w:rFonts w:ascii="Arial" w:hAnsi="Arial" w:cs="Arial"/>
                <w:color w:val="000000"/>
                <w:sz w:val="16"/>
                <w:szCs w:val="16"/>
              </w:rPr>
              <w:t>Serv</w:t>
            </w:r>
            <w:proofErr w:type="spellEnd"/>
            <w:r w:rsidRPr="002226C5">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FFFF"/>
            <w:vAlign w:val="center"/>
            <w:hideMark/>
          </w:tcPr>
          <w:p w14:paraId="4E1CE10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1000</w:t>
            </w:r>
          </w:p>
        </w:tc>
        <w:tc>
          <w:tcPr>
            <w:tcW w:w="1660" w:type="dxa"/>
            <w:tcBorders>
              <w:top w:val="nil"/>
              <w:left w:val="nil"/>
              <w:bottom w:val="single" w:sz="8" w:space="0" w:color="auto"/>
              <w:right w:val="single" w:sz="8" w:space="0" w:color="auto"/>
            </w:tcBorders>
            <w:shd w:val="clear" w:color="000000" w:fill="FFFFFF"/>
            <w:vAlign w:val="center"/>
            <w:hideMark/>
          </w:tcPr>
          <w:p w14:paraId="44F27508"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 xml:space="preserve">Sales </w:t>
            </w:r>
            <w:proofErr w:type="spellStart"/>
            <w:r w:rsidRPr="002226C5">
              <w:rPr>
                <w:rFonts w:ascii="Arial" w:hAnsi="Arial" w:cs="Arial"/>
                <w:color w:val="000000"/>
                <w:sz w:val="16"/>
                <w:szCs w:val="16"/>
              </w:rPr>
              <w:t>Orders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24808E6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250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72E488E4"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99 187,03</w:t>
            </w:r>
          </w:p>
        </w:tc>
      </w:tr>
      <w:tr w:rsidR="002226C5" w:rsidRPr="002226C5" w14:paraId="7B65A386"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61890A4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7009368</w:t>
            </w:r>
          </w:p>
        </w:tc>
        <w:tc>
          <w:tcPr>
            <w:tcW w:w="2960" w:type="dxa"/>
            <w:tcBorders>
              <w:top w:val="nil"/>
              <w:left w:val="nil"/>
              <w:bottom w:val="single" w:sz="8" w:space="0" w:color="auto"/>
              <w:right w:val="single" w:sz="8" w:space="0" w:color="auto"/>
            </w:tcBorders>
            <w:shd w:val="clear" w:color="000000" w:fill="FFFFFF"/>
            <w:vAlign w:val="center"/>
            <w:hideMark/>
          </w:tcPr>
          <w:p w14:paraId="615D32B1"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SAP Service for TC</w:t>
            </w:r>
          </w:p>
        </w:tc>
        <w:tc>
          <w:tcPr>
            <w:tcW w:w="1160" w:type="dxa"/>
            <w:tcBorders>
              <w:top w:val="nil"/>
              <w:left w:val="nil"/>
              <w:bottom w:val="single" w:sz="8" w:space="0" w:color="auto"/>
              <w:right w:val="single" w:sz="8" w:space="0" w:color="auto"/>
            </w:tcBorders>
            <w:shd w:val="clear" w:color="000000" w:fill="FFFFFF"/>
            <w:vAlign w:val="center"/>
            <w:hideMark/>
          </w:tcPr>
          <w:p w14:paraId="4F6EA0C4"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1000</w:t>
            </w:r>
          </w:p>
        </w:tc>
        <w:tc>
          <w:tcPr>
            <w:tcW w:w="1660" w:type="dxa"/>
            <w:tcBorders>
              <w:top w:val="nil"/>
              <w:left w:val="nil"/>
              <w:bottom w:val="single" w:sz="8" w:space="0" w:color="auto"/>
              <w:right w:val="single" w:sz="8" w:space="0" w:color="auto"/>
            </w:tcBorders>
            <w:shd w:val="clear" w:color="000000" w:fill="FFFFFF"/>
            <w:vAlign w:val="center"/>
            <w:hideMark/>
          </w:tcPr>
          <w:p w14:paraId="621A71B1"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 xml:space="preserve">Service </w:t>
            </w:r>
            <w:proofErr w:type="spellStart"/>
            <w:r w:rsidRPr="002226C5">
              <w:rPr>
                <w:rFonts w:ascii="Arial" w:hAnsi="Arial" w:cs="Arial"/>
                <w:color w:val="000000"/>
                <w:sz w:val="16"/>
                <w:szCs w:val="16"/>
              </w:rPr>
              <w:t>Inquires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2B88821F"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2EF4AB8A"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495 935,16</w:t>
            </w:r>
          </w:p>
        </w:tc>
      </w:tr>
      <w:tr w:rsidR="002226C5" w:rsidRPr="002226C5" w14:paraId="387CA472"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53F3615"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7009035</w:t>
            </w:r>
          </w:p>
        </w:tc>
        <w:tc>
          <w:tcPr>
            <w:tcW w:w="2960" w:type="dxa"/>
            <w:tcBorders>
              <w:top w:val="nil"/>
              <w:left w:val="nil"/>
              <w:bottom w:val="single" w:sz="8" w:space="0" w:color="auto"/>
              <w:right w:val="single" w:sz="8" w:space="0" w:color="auto"/>
            </w:tcBorders>
            <w:shd w:val="clear" w:color="000000" w:fill="FFFFFF"/>
            <w:vAlign w:val="center"/>
            <w:hideMark/>
          </w:tcPr>
          <w:p w14:paraId="650A7468"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Real </w:t>
            </w:r>
            <w:proofErr w:type="spellStart"/>
            <w:r w:rsidRPr="002226C5">
              <w:rPr>
                <w:rFonts w:ascii="Arial" w:hAnsi="Arial" w:cs="Arial"/>
                <w:color w:val="000000"/>
                <w:sz w:val="16"/>
                <w:szCs w:val="16"/>
              </w:rPr>
              <w:t>Estate</w:t>
            </w:r>
            <w:proofErr w:type="spellEnd"/>
            <w:r w:rsidRPr="002226C5">
              <w:rPr>
                <w:rFonts w:ascii="Arial" w:hAnsi="Arial" w:cs="Arial"/>
                <w:color w:val="000000"/>
                <w:sz w:val="16"/>
                <w:szCs w:val="16"/>
              </w:rPr>
              <w:t xml:space="preserve"> Management, </w:t>
            </w:r>
            <w:proofErr w:type="spellStart"/>
            <w:r w:rsidRPr="002226C5">
              <w:rPr>
                <w:rFonts w:ascii="Arial" w:hAnsi="Arial" w:cs="Arial"/>
                <w:color w:val="000000"/>
                <w:sz w:val="16"/>
                <w:szCs w:val="16"/>
              </w:rPr>
              <w:t>office</w:t>
            </w:r>
            <w:proofErr w:type="spellEnd"/>
            <w:r w:rsidRPr="002226C5">
              <w:rPr>
                <w:rFonts w:ascii="Arial" w:hAnsi="Arial" w:cs="Arial"/>
                <w:color w:val="000000"/>
                <w:sz w:val="16"/>
                <w:szCs w:val="16"/>
              </w:rPr>
              <w:t xml:space="preserve">, retail and </w:t>
            </w:r>
            <w:proofErr w:type="spellStart"/>
            <w:r w:rsidRPr="002226C5">
              <w:rPr>
                <w:rFonts w:ascii="Arial" w:hAnsi="Arial" w:cs="Arial"/>
                <w:color w:val="000000"/>
                <w:sz w:val="16"/>
                <w:szCs w:val="16"/>
              </w:rPr>
              <w:t>industrial</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property</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mgmt</w:t>
            </w:r>
            <w:proofErr w:type="spellEnd"/>
            <w:r w:rsidRPr="002226C5">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FFFF"/>
            <w:vAlign w:val="center"/>
            <w:hideMark/>
          </w:tcPr>
          <w:p w14:paraId="5D209D22"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47391C02"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nil"/>
              <w:left w:val="nil"/>
              <w:bottom w:val="single" w:sz="8" w:space="0" w:color="auto"/>
              <w:right w:val="single" w:sz="8" w:space="0" w:color="auto"/>
            </w:tcBorders>
            <w:shd w:val="clear" w:color="000000" w:fill="FFFFFF"/>
            <w:vAlign w:val="center"/>
            <w:hideMark/>
          </w:tcPr>
          <w:p w14:paraId="74F45FD3"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40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5E0D1F75"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2 917 265,64</w:t>
            </w:r>
          </w:p>
        </w:tc>
      </w:tr>
      <w:tr w:rsidR="002226C5" w:rsidRPr="002226C5" w14:paraId="3273CA8C"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20BD7432"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7001164</w:t>
            </w:r>
          </w:p>
        </w:tc>
        <w:tc>
          <w:tcPr>
            <w:tcW w:w="2960" w:type="dxa"/>
            <w:tcBorders>
              <w:top w:val="nil"/>
              <w:left w:val="nil"/>
              <w:bottom w:val="single" w:sz="8" w:space="0" w:color="auto"/>
              <w:right w:val="single" w:sz="8" w:space="0" w:color="auto"/>
            </w:tcBorders>
            <w:shd w:val="clear" w:color="000000" w:fill="FFFFFF"/>
            <w:vAlign w:val="center"/>
            <w:hideMark/>
          </w:tcPr>
          <w:p w14:paraId="1F1F6048"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Real </w:t>
            </w:r>
            <w:proofErr w:type="spellStart"/>
            <w:r w:rsidRPr="002226C5">
              <w:rPr>
                <w:rFonts w:ascii="Arial" w:hAnsi="Arial" w:cs="Arial"/>
                <w:color w:val="000000"/>
                <w:sz w:val="16"/>
                <w:szCs w:val="16"/>
              </w:rPr>
              <w:t>Estate</w:t>
            </w:r>
            <w:proofErr w:type="spellEnd"/>
            <w:r w:rsidRPr="002226C5">
              <w:rPr>
                <w:rFonts w:ascii="Arial" w:hAnsi="Arial" w:cs="Arial"/>
                <w:color w:val="000000"/>
                <w:sz w:val="16"/>
                <w:szCs w:val="16"/>
              </w:rPr>
              <w:t xml:space="preserve"> Management, </w:t>
            </w:r>
            <w:proofErr w:type="spellStart"/>
            <w:r w:rsidRPr="002226C5">
              <w:rPr>
                <w:rFonts w:ascii="Arial" w:hAnsi="Arial" w:cs="Arial"/>
                <w:color w:val="000000"/>
                <w:sz w:val="16"/>
                <w:szCs w:val="16"/>
              </w:rPr>
              <w:t>residential</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property</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mgmt</w:t>
            </w:r>
            <w:proofErr w:type="spellEnd"/>
            <w:r w:rsidRPr="002226C5">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FFFF"/>
            <w:vAlign w:val="center"/>
            <w:hideMark/>
          </w:tcPr>
          <w:p w14:paraId="11BD73E4"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1000</w:t>
            </w:r>
          </w:p>
        </w:tc>
        <w:tc>
          <w:tcPr>
            <w:tcW w:w="1660" w:type="dxa"/>
            <w:tcBorders>
              <w:top w:val="nil"/>
              <w:left w:val="nil"/>
              <w:bottom w:val="single" w:sz="8" w:space="0" w:color="auto"/>
              <w:right w:val="single" w:sz="8" w:space="0" w:color="auto"/>
            </w:tcBorders>
            <w:shd w:val="clear" w:color="000000" w:fill="FFFFFF"/>
            <w:vAlign w:val="center"/>
            <w:hideMark/>
          </w:tcPr>
          <w:p w14:paraId="2C139B1D"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Rental</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Units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0732849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3815ABFD"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116 690,63</w:t>
            </w:r>
          </w:p>
        </w:tc>
      </w:tr>
      <w:tr w:rsidR="002226C5" w:rsidRPr="002226C5" w14:paraId="2BA3D8FF"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F2E3B32"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7011082</w:t>
            </w:r>
          </w:p>
        </w:tc>
        <w:tc>
          <w:tcPr>
            <w:tcW w:w="2960" w:type="dxa"/>
            <w:tcBorders>
              <w:top w:val="nil"/>
              <w:left w:val="nil"/>
              <w:bottom w:val="single" w:sz="8" w:space="0" w:color="auto"/>
              <w:right w:val="single" w:sz="8" w:space="0" w:color="auto"/>
            </w:tcBorders>
            <w:shd w:val="clear" w:color="000000" w:fill="FFFFFF"/>
            <w:vAlign w:val="center"/>
            <w:hideMark/>
          </w:tcPr>
          <w:p w14:paraId="4BA1BAF0"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Convergent</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Charging</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for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prepaid</w:t>
            </w:r>
            <w:proofErr w:type="spellEnd"/>
            <w:r w:rsidRPr="002226C5">
              <w:rPr>
                <w:rFonts w:ascii="Arial" w:hAnsi="Arial" w:cs="Arial"/>
                <w:color w:val="000000"/>
                <w:sz w:val="16"/>
                <w:szCs w:val="16"/>
              </w:rPr>
              <w:t xml:space="preserve">  TC</w:t>
            </w:r>
          </w:p>
        </w:tc>
        <w:tc>
          <w:tcPr>
            <w:tcW w:w="1160" w:type="dxa"/>
            <w:tcBorders>
              <w:top w:val="nil"/>
              <w:left w:val="nil"/>
              <w:bottom w:val="single" w:sz="8" w:space="0" w:color="auto"/>
              <w:right w:val="single" w:sz="8" w:space="0" w:color="auto"/>
            </w:tcBorders>
            <w:shd w:val="clear" w:color="000000" w:fill="FFFFFF"/>
            <w:vAlign w:val="center"/>
            <w:hideMark/>
          </w:tcPr>
          <w:p w14:paraId="168D77D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100000</w:t>
            </w:r>
          </w:p>
        </w:tc>
        <w:tc>
          <w:tcPr>
            <w:tcW w:w="1660" w:type="dxa"/>
            <w:tcBorders>
              <w:top w:val="nil"/>
              <w:left w:val="nil"/>
              <w:bottom w:val="single" w:sz="8" w:space="0" w:color="auto"/>
              <w:right w:val="single" w:sz="8" w:space="0" w:color="auto"/>
            </w:tcBorders>
            <w:shd w:val="clear" w:color="000000" w:fill="FFFFFF"/>
            <w:vAlign w:val="center"/>
            <w:hideMark/>
          </w:tcPr>
          <w:p w14:paraId="4C3BF143"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Transactions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32A375F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45</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43F1BB1B"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4 603 445,18</w:t>
            </w:r>
          </w:p>
        </w:tc>
      </w:tr>
      <w:tr w:rsidR="002226C5" w:rsidRPr="002226C5" w14:paraId="5C6C10DC"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47C86E7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7009507</w:t>
            </w:r>
          </w:p>
        </w:tc>
        <w:tc>
          <w:tcPr>
            <w:tcW w:w="2960" w:type="dxa"/>
            <w:tcBorders>
              <w:top w:val="nil"/>
              <w:left w:val="nil"/>
              <w:bottom w:val="single" w:sz="8" w:space="0" w:color="auto"/>
              <w:right w:val="single" w:sz="8" w:space="0" w:color="auto"/>
            </w:tcBorders>
            <w:shd w:val="clear" w:color="000000" w:fill="FFFFFF"/>
            <w:vAlign w:val="center"/>
            <w:hideMark/>
          </w:tcPr>
          <w:p w14:paraId="6F430EDE"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NetWeaver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BeXBroadcaster</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7A9E3E99"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23D47FC6"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Recipients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2A36A313"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302</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0D1AE912"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129 215,42</w:t>
            </w:r>
          </w:p>
        </w:tc>
      </w:tr>
      <w:tr w:rsidR="002226C5" w:rsidRPr="002226C5" w14:paraId="4AFA00BC"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8CFA00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7009506</w:t>
            </w:r>
          </w:p>
        </w:tc>
        <w:tc>
          <w:tcPr>
            <w:tcW w:w="2960" w:type="dxa"/>
            <w:tcBorders>
              <w:top w:val="nil"/>
              <w:left w:val="nil"/>
              <w:bottom w:val="single" w:sz="8" w:space="0" w:color="auto"/>
              <w:right w:val="single" w:sz="8" w:space="0" w:color="auto"/>
            </w:tcBorders>
            <w:shd w:val="clear" w:color="000000" w:fill="FFFFFF"/>
            <w:vAlign w:val="center"/>
            <w:hideMark/>
          </w:tcPr>
          <w:p w14:paraId="103B6A7D"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NetWeaver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OpenHub</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5271027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547987BF"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Installations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55597A69"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64B9E7AF"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2 674 160,17</w:t>
            </w:r>
          </w:p>
        </w:tc>
      </w:tr>
      <w:tr w:rsidR="002226C5" w:rsidRPr="002226C5" w14:paraId="2A4BAF3A"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3FB162B"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7009502</w:t>
            </w:r>
          </w:p>
        </w:tc>
        <w:tc>
          <w:tcPr>
            <w:tcW w:w="2960" w:type="dxa"/>
            <w:tcBorders>
              <w:top w:val="nil"/>
              <w:left w:val="nil"/>
              <w:bottom w:val="single" w:sz="8" w:space="0" w:color="auto"/>
              <w:right w:val="single" w:sz="8" w:space="0" w:color="auto"/>
            </w:tcBorders>
            <w:shd w:val="clear" w:color="000000" w:fill="FFFFFF"/>
            <w:vAlign w:val="center"/>
            <w:hideMark/>
          </w:tcPr>
          <w:p w14:paraId="028E62B7"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Netweaver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Process</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Integration</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2B6DB9F5"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2B83BDA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CPU</w:t>
            </w:r>
          </w:p>
        </w:tc>
        <w:tc>
          <w:tcPr>
            <w:tcW w:w="1360" w:type="dxa"/>
            <w:tcBorders>
              <w:top w:val="nil"/>
              <w:left w:val="nil"/>
              <w:bottom w:val="single" w:sz="8" w:space="0" w:color="auto"/>
              <w:right w:val="single" w:sz="8" w:space="0" w:color="auto"/>
            </w:tcBorders>
            <w:shd w:val="clear" w:color="000000" w:fill="FFFFFF"/>
            <w:vAlign w:val="center"/>
            <w:hideMark/>
          </w:tcPr>
          <w:p w14:paraId="7810863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2CFABDAF"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714 146,63</w:t>
            </w:r>
          </w:p>
        </w:tc>
      </w:tr>
      <w:tr w:rsidR="002226C5" w:rsidRPr="002226C5" w14:paraId="458475A3"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48E16F1"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7015921</w:t>
            </w:r>
          </w:p>
        </w:tc>
        <w:tc>
          <w:tcPr>
            <w:tcW w:w="2960" w:type="dxa"/>
            <w:tcBorders>
              <w:top w:val="nil"/>
              <w:left w:val="nil"/>
              <w:bottom w:val="single" w:sz="8" w:space="0" w:color="auto"/>
              <w:right w:val="single" w:sz="8" w:space="0" w:color="auto"/>
            </w:tcBorders>
            <w:shd w:val="clear" w:color="000000" w:fill="FFFFFF"/>
            <w:vAlign w:val="center"/>
            <w:hideMark/>
          </w:tcPr>
          <w:p w14:paraId="4A12F158"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Netweaver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Process</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Integration</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53C195F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44A3B64B"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Cores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57953B9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131C736A"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1 540 316,26</w:t>
            </w:r>
          </w:p>
        </w:tc>
      </w:tr>
      <w:tr w:rsidR="002226C5" w:rsidRPr="002226C5" w14:paraId="37A2CDC8"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05A1B6A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7010531</w:t>
            </w:r>
          </w:p>
        </w:tc>
        <w:tc>
          <w:tcPr>
            <w:tcW w:w="2960" w:type="dxa"/>
            <w:tcBorders>
              <w:top w:val="nil"/>
              <w:left w:val="nil"/>
              <w:bottom w:val="single" w:sz="8" w:space="0" w:color="auto"/>
              <w:right w:val="single" w:sz="8" w:space="0" w:color="auto"/>
            </w:tcBorders>
            <w:shd w:val="clear" w:color="000000" w:fill="FFFFFF"/>
            <w:vAlign w:val="center"/>
            <w:hideMark/>
          </w:tcPr>
          <w:p w14:paraId="27E9B0C3"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Interactive</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Forms</w:t>
            </w:r>
            <w:proofErr w:type="spellEnd"/>
            <w:r w:rsidRPr="002226C5">
              <w:rPr>
                <w:rFonts w:ascii="Arial" w:hAnsi="Arial" w:cs="Arial"/>
                <w:color w:val="000000"/>
                <w:sz w:val="16"/>
                <w:szCs w:val="16"/>
              </w:rPr>
              <w:t xml:space="preserve"> by Adobe, </w:t>
            </w:r>
            <w:proofErr w:type="spellStart"/>
            <w:r w:rsidRPr="002226C5">
              <w:rPr>
                <w:rFonts w:ascii="Arial" w:hAnsi="Arial" w:cs="Arial"/>
                <w:color w:val="000000"/>
                <w:sz w:val="16"/>
                <w:szCs w:val="16"/>
              </w:rPr>
              <w:t>Individual</w:t>
            </w:r>
            <w:proofErr w:type="spellEnd"/>
            <w:r w:rsidRPr="002226C5">
              <w:rPr>
                <w:rFonts w:ascii="Arial" w:hAnsi="Arial" w:cs="Arial"/>
                <w:color w:val="000000"/>
                <w:sz w:val="16"/>
                <w:szCs w:val="16"/>
              </w:rPr>
              <w:t xml:space="preserve"> User</w:t>
            </w:r>
          </w:p>
        </w:tc>
        <w:tc>
          <w:tcPr>
            <w:tcW w:w="1160" w:type="dxa"/>
            <w:tcBorders>
              <w:top w:val="nil"/>
              <w:left w:val="nil"/>
              <w:bottom w:val="single" w:sz="8" w:space="0" w:color="auto"/>
              <w:right w:val="single" w:sz="8" w:space="0" w:color="auto"/>
            </w:tcBorders>
            <w:shd w:val="clear" w:color="000000" w:fill="FFFFFF"/>
            <w:vAlign w:val="center"/>
            <w:hideMark/>
          </w:tcPr>
          <w:p w14:paraId="4B2EFF3B"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650264D4"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nil"/>
              <w:left w:val="nil"/>
              <w:bottom w:val="single" w:sz="8" w:space="0" w:color="auto"/>
              <w:right w:val="single" w:sz="8" w:space="0" w:color="auto"/>
            </w:tcBorders>
            <w:shd w:val="clear" w:color="000000" w:fill="FFFFFF"/>
            <w:vAlign w:val="center"/>
            <w:hideMark/>
          </w:tcPr>
          <w:p w14:paraId="27E31686"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300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4DE3CFAC"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223 229,17</w:t>
            </w:r>
          </w:p>
        </w:tc>
      </w:tr>
      <w:tr w:rsidR="002226C5" w:rsidRPr="002226C5" w14:paraId="721B06C6"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BBD3264"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7009333</w:t>
            </w:r>
          </w:p>
        </w:tc>
        <w:tc>
          <w:tcPr>
            <w:tcW w:w="2960" w:type="dxa"/>
            <w:tcBorders>
              <w:top w:val="nil"/>
              <w:left w:val="nil"/>
              <w:bottom w:val="single" w:sz="8" w:space="0" w:color="auto"/>
              <w:right w:val="single" w:sz="8" w:space="0" w:color="auto"/>
            </w:tcBorders>
            <w:shd w:val="clear" w:color="000000" w:fill="FFFFFF"/>
            <w:vAlign w:val="center"/>
            <w:hideMark/>
          </w:tcPr>
          <w:p w14:paraId="24432422"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Supplier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Relationship</w:t>
            </w:r>
            <w:proofErr w:type="spellEnd"/>
            <w:r w:rsidRPr="002226C5">
              <w:rPr>
                <w:rFonts w:ascii="Arial" w:hAnsi="Arial" w:cs="Arial"/>
                <w:color w:val="000000"/>
                <w:sz w:val="16"/>
                <w:szCs w:val="16"/>
              </w:rPr>
              <w:t xml:space="preserve"> management </w:t>
            </w:r>
            <w:proofErr w:type="spellStart"/>
            <w:r w:rsidRPr="002226C5">
              <w:rPr>
                <w:rFonts w:ascii="Arial" w:hAnsi="Arial" w:cs="Arial"/>
                <w:color w:val="000000"/>
                <w:sz w:val="16"/>
                <w:szCs w:val="16"/>
              </w:rPr>
              <w:t>for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Postal</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3ECE054B"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26 500 000</w:t>
            </w:r>
          </w:p>
        </w:tc>
        <w:tc>
          <w:tcPr>
            <w:tcW w:w="1660" w:type="dxa"/>
            <w:tcBorders>
              <w:top w:val="nil"/>
              <w:left w:val="nil"/>
              <w:bottom w:val="single" w:sz="8" w:space="0" w:color="auto"/>
              <w:right w:val="single" w:sz="8" w:space="0" w:color="auto"/>
            </w:tcBorders>
            <w:shd w:val="clear" w:color="000000" w:fill="FFFFFF"/>
            <w:vAlign w:val="center"/>
            <w:hideMark/>
          </w:tcPr>
          <w:p w14:paraId="00ADD907"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Spend</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Volume</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286B9FA9"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151</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43D8E020"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1 556 458,46</w:t>
            </w:r>
          </w:p>
        </w:tc>
      </w:tr>
      <w:tr w:rsidR="002226C5" w:rsidRPr="002226C5" w14:paraId="7586FB1A" w14:textId="77777777" w:rsidTr="00DC0213">
        <w:trPr>
          <w:trHeight w:val="69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1DFC5A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7011638</w:t>
            </w:r>
          </w:p>
        </w:tc>
        <w:tc>
          <w:tcPr>
            <w:tcW w:w="2960" w:type="dxa"/>
            <w:tcBorders>
              <w:top w:val="nil"/>
              <w:left w:val="nil"/>
              <w:bottom w:val="single" w:sz="8" w:space="0" w:color="auto"/>
              <w:right w:val="single" w:sz="8" w:space="0" w:color="auto"/>
            </w:tcBorders>
            <w:shd w:val="clear" w:color="000000" w:fill="FFFFFF"/>
            <w:vAlign w:val="center"/>
            <w:hideMark/>
          </w:tcPr>
          <w:p w14:paraId="50AF5F7B"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Extended</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Procurement</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72EEBF28"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4C285AB1"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Spend</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Volume</w:t>
            </w:r>
            <w:proofErr w:type="spellEnd"/>
            <w:r w:rsidRPr="002226C5">
              <w:rPr>
                <w:rFonts w:ascii="Arial" w:hAnsi="Arial" w:cs="Arial"/>
                <w:color w:val="000000"/>
                <w:sz w:val="16"/>
                <w:szCs w:val="16"/>
              </w:rPr>
              <w:t xml:space="preserve"> in </w:t>
            </w:r>
            <w:proofErr w:type="spellStart"/>
            <w:r w:rsidRPr="002226C5">
              <w:rPr>
                <w:rFonts w:ascii="Arial" w:hAnsi="Arial" w:cs="Arial"/>
                <w:color w:val="000000"/>
                <w:sz w:val="16"/>
                <w:szCs w:val="16"/>
              </w:rPr>
              <w:t>blocks</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of</w:t>
            </w:r>
            <w:proofErr w:type="spellEnd"/>
            <w:r w:rsidRPr="002226C5">
              <w:rPr>
                <w:rFonts w:ascii="Arial" w:hAnsi="Arial" w:cs="Arial"/>
                <w:color w:val="000000"/>
                <w:sz w:val="16"/>
                <w:szCs w:val="16"/>
              </w:rPr>
              <w:t xml:space="preserve"> 27 500 000 CZK</w:t>
            </w:r>
          </w:p>
        </w:tc>
        <w:tc>
          <w:tcPr>
            <w:tcW w:w="1360" w:type="dxa"/>
            <w:tcBorders>
              <w:top w:val="nil"/>
              <w:left w:val="nil"/>
              <w:bottom w:val="single" w:sz="8" w:space="0" w:color="auto"/>
              <w:right w:val="single" w:sz="8" w:space="0" w:color="auto"/>
            </w:tcBorders>
            <w:shd w:val="clear" w:color="000000" w:fill="FFFFFF"/>
            <w:vAlign w:val="center"/>
            <w:hideMark/>
          </w:tcPr>
          <w:p w14:paraId="432C0733"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131</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0B1D13A3"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1 401 259,93</w:t>
            </w:r>
          </w:p>
        </w:tc>
      </w:tr>
      <w:tr w:rsidR="002226C5" w:rsidRPr="002226C5" w14:paraId="296678A9"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65BF8B3"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7009653</w:t>
            </w:r>
          </w:p>
        </w:tc>
        <w:tc>
          <w:tcPr>
            <w:tcW w:w="2960" w:type="dxa"/>
            <w:tcBorders>
              <w:top w:val="nil"/>
              <w:left w:val="nil"/>
              <w:bottom w:val="single" w:sz="8" w:space="0" w:color="auto"/>
              <w:right w:val="single" w:sz="8" w:space="0" w:color="auto"/>
            </w:tcBorders>
            <w:shd w:val="clear" w:color="000000" w:fill="FFFFFF"/>
            <w:vAlign w:val="center"/>
            <w:hideMark/>
          </w:tcPr>
          <w:p w14:paraId="2160C65E"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Business </w:t>
            </w:r>
            <w:proofErr w:type="spellStart"/>
            <w:r w:rsidRPr="002226C5">
              <w:rPr>
                <w:rFonts w:ascii="Arial" w:hAnsi="Arial" w:cs="Arial"/>
                <w:color w:val="000000"/>
                <w:sz w:val="16"/>
                <w:szCs w:val="16"/>
              </w:rPr>
              <w:t>Objects</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Spend</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Analytis</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18A6C7B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500</w:t>
            </w:r>
          </w:p>
        </w:tc>
        <w:tc>
          <w:tcPr>
            <w:tcW w:w="1660" w:type="dxa"/>
            <w:tcBorders>
              <w:top w:val="nil"/>
              <w:left w:val="nil"/>
              <w:bottom w:val="single" w:sz="8" w:space="0" w:color="auto"/>
              <w:right w:val="single" w:sz="8" w:space="0" w:color="auto"/>
            </w:tcBorders>
            <w:shd w:val="clear" w:color="000000" w:fill="FFFFFF"/>
            <w:vAlign w:val="center"/>
            <w:hideMark/>
          </w:tcPr>
          <w:p w14:paraId="51494AFE"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Employees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03CEC7FF"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2EDB2D52"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1 030 767,19</w:t>
            </w:r>
          </w:p>
        </w:tc>
      </w:tr>
      <w:tr w:rsidR="002226C5" w:rsidRPr="002226C5" w14:paraId="6F0F48B0"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B2FA503"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7011661</w:t>
            </w:r>
          </w:p>
        </w:tc>
        <w:tc>
          <w:tcPr>
            <w:tcW w:w="2960" w:type="dxa"/>
            <w:tcBorders>
              <w:top w:val="nil"/>
              <w:left w:val="nil"/>
              <w:bottom w:val="single" w:sz="8" w:space="0" w:color="auto"/>
              <w:right w:val="single" w:sz="8" w:space="0" w:color="auto"/>
            </w:tcBorders>
            <w:shd w:val="clear" w:color="000000" w:fill="FFFFFF"/>
            <w:vAlign w:val="center"/>
            <w:hideMark/>
          </w:tcPr>
          <w:p w14:paraId="4DDA5814"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SAP Marketing, B2B</w:t>
            </w:r>
          </w:p>
        </w:tc>
        <w:tc>
          <w:tcPr>
            <w:tcW w:w="1160" w:type="dxa"/>
            <w:tcBorders>
              <w:top w:val="nil"/>
              <w:left w:val="nil"/>
              <w:bottom w:val="single" w:sz="8" w:space="0" w:color="auto"/>
              <w:right w:val="single" w:sz="8" w:space="0" w:color="auto"/>
            </w:tcBorders>
            <w:shd w:val="clear" w:color="000000" w:fill="FFFFFF"/>
            <w:vAlign w:val="center"/>
            <w:hideMark/>
          </w:tcPr>
          <w:p w14:paraId="4C71D7FF"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1000</w:t>
            </w:r>
          </w:p>
        </w:tc>
        <w:tc>
          <w:tcPr>
            <w:tcW w:w="1660" w:type="dxa"/>
            <w:tcBorders>
              <w:top w:val="nil"/>
              <w:left w:val="nil"/>
              <w:bottom w:val="single" w:sz="8" w:space="0" w:color="auto"/>
              <w:right w:val="single" w:sz="8" w:space="0" w:color="auto"/>
            </w:tcBorders>
            <w:shd w:val="clear" w:color="000000" w:fill="FFFFFF"/>
            <w:vAlign w:val="center"/>
            <w:hideMark/>
          </w:tcPr>
          <w:p w14:paraId="46783E95"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Records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0E05B804"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300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0C713BC9"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613 792,69</w:t>
            </w:r>
          </w:p>
        </w:tc>
      </w:tr>
      <w:tr w:rsidR="002226C5" w:rsidRPr="002226C5" w14:paraId="7F2CBCA8"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8646A65"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7011662</w:t>
            </w:r>
          </w:p>
        </w:tc>
        <w:tc>
          <w:tcPr>
            <w:tcW w:w="2960" w:type="dxa"/>
            <w:tcBorders>
              <w:top w:val="nil"/>
              <w:left w:val="nil"/>
              <w:bottom w:val="single" w:sz="8" w:space="0" w:color="auto"/>
              <w:right w:val="single" w:sz="8" w:space="0" w:color="auto"/>
            </w:tcBorders>
            <w:shd w:val="clear" w:color="000000" w:fill="FFFFFF"/>
            <w:vAlign w:val="center"/>
            <w:hideMark/>
          </w:tcPr>
          <w:p w14:paraId="7F52723D"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SAP Marketing, B2C</w:t>
            </w:r>
          </w:p>
        </w:tc>
        <w:tc>
          <w:tcPr>
            <w:tcW w:w="1160" w:type="dxa"/>
            <w:tcBorders>
              <w:top w:val="nil"/>
              <w:left w:val="nil"/>
              <w:bottom w:val="single" w:sz="8" w:space="0" w:color="auto"/>
              <w:right w:val="single" w:sz="8" w:space="0" w:color="auto"/>
            </w:tcBorders>
            <w:shd w:val="clear" w:color="000000" w:fill="FFFFFF"/>
            <w:vAlign w:val="center"/>
            <w:hideMark/>
          </w:tcPr>
          <w:p w14:paraId="18F58E4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1000</w:t>
            </w:r>
          </w:p>
        </w:tc>
        <w:tc>
          <w:tcPr>
            <w:tcW w:w="1660" w:type="dxa"/>
            <w:tcBorders>
              <w:top w:val="nil"/>
              <w:left w:val="nil"/>
              <w:bottom w:val="single" w:sz="8" w:space="0" w:color="auto"/>
              <w:right w:val="single" w:sz="8" w:space="0" w:color="auto"/>
            </w:tcBorders>
            <w:shd w:val="clear" w:color="000000" w:fill="FFFFFF"/>
            <w:vAlign w:val="center"/>
            <w:hideMark/>
          </w:tcPr>
          <w:p w14:paraId="1F6077BD"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Records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52DE52B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1000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36192EFF"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1 022 987,82</w:t>
            </w:r>
          </w:p>
        </w:tc>
      </w:tr>
      <w:tr w:rsidR="002226C5" w:rsidRPr="002226C5" w14:paraId="236D6C6B"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24E78E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7011664</w:t>
            </w:r>
          </w:p>
        </w:tc>
        <w:tc>
          <w:tcPr>
            <w:tcW w:w="2960" w:type="dxa"/>
            <w:tcBorders>
              <w:top w:val="nil"/>
              <w:left w:val="nil"/>
              <w:bottom w:val="single" w:sz="8" w:space="0" w:color="auto"/>
              <w:right w:val="single" w:sz="8" w:space="0" w:color="auto"/>
            </w:tcBorders>
            <w:shd w:val="clear" w:color="000000" w:fill="FFFFFF"/>
            <w:vAlign w:val="center"/>
            <w:hideMark/>
          </w:tcPr>
          <w:p w14:paraId="47824510"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Loyalty</w:t>
            </w:r>
            <w:proofErr w:type="spellEnd"/>
            <w:r w:rsidRPr="002226C5">
              <w:rPr>
                <w:rFonts w:ascii="Arial" w:hAnsi="Arial" w:cs="Arial"/>
                <w:color w:val="000000"/>
                <w:sz w:val="16"/>
                <w:szCs w:val="16"/>
              </w:rPr>
              <w:t xml:space="preserve"> Management, B2B</w:t>
            </w:r>
          </w:p>
        </w:tc>
        <w:tc>
          <w:tcPr>
            <w:tcW w:w="1160" w:type="dxa"/>
            <w:tcBorders>
              <w:top w:val="nil"/>
              <w:left w:val="nil"/>
              <w:bottom w:val="single" w:sz="8" w:space="0" w:color="auto"/>
              <w:right w:val="single" w:sz="8" w:space="0" w:color="auto"/>
            </w:tcBorders>
            <w:shd w:val="clear" w:color="000000" w:fill="FFFFFF"/>
            <w:vAlign w:val="center"/>
            <w:hideMark/>
          </w:tcPr>
          <w:p w14:paraId="6BA0415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7DF882B8"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Loyalty</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Members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41BBC973"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500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5C2C1D50"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511 493,91</w:t>
            </w:r>
          </w:p>
        </w:tc>
      </w:tr>
      <w:tr w:rsidR="002226C5" w:rsidRPr="002226C5" w14:paraId="6E65E98D"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7E4FCF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7011663</w:t>
            </w:r>
          </w:p>
        </w:tc>
        <w:tc>
          <w:tcPr>
            <w:tcW w:w="2960" w:type="dxa"/>
            <w:tcBorders>
              <w:top w:val="nil"/>
              <w:left w:val="nil"/>
              <w:bottom w:val="single" w:sz="8" w:space="0" w:color="auto"/>
              <w:right w:val="single" w:sz="8" w:space="0" w:color="auto"/>
            </w:tcBorders>
            <w:shd w:val="clear" w:color="000000" w:fill="FFFFFF"/>
            <w:vAlign w:val="center"/>
            <w:hideMark/>
          </w:tcPr>
          <w:p w14:paraId="66CA77FC"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Loyalty</w:t>
            </w:r>
            <w:proofErr w:type="spellEnd"/>
            <w:r w:rsidRPr="002226C5">
              <w:rPr>
                <w:rFonts w:ascii="Arial" w:hAnsi="Arial" w:cs="Arial"/>
                <w:color w:val="000000"/>
                <w:sz w:val="16"/>
                <w:szCs w:val="16"/>
              </w:rPr>
              <w:t xml:space="preserve"> Management, B2C</w:t>
            </w:r>
          </w:p>
        </w:tc>
        <w:tc>
          <w:tcPr>
            <w:tcW w:w="1160" w:type="dxa"/>
            <w:tcBorders>
              <w:top w:val="nil"/>
              <w:left w:val="nil"/>
              <w:bottom w:val="single" w:sz="8" w:space="0" w:color="auto"/>
              <w:right w:val="single" w:sz="8" w:space="0" w:color="auto"/>
            </w:tcBorders>
            <w:shd w:val="clear" w:color="000000" w:fill="FFFFFF"/>
            <w:vAlign w:val="center"/>
            <w:hideMark/>
          </w:tcPr>
          <w:p w14:paraId="0069E4FA"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1000</w:t>
            </w:r>
          </w:p>
        </w:tc>
        <w:tc>
          <w:tcPr>
            <w:tcW w:w="1660" w:type="dxa"/>
            <w:tcBorders>
              <w:top w:val="nil"/>
              <w:left w:val="nil"/>
              <w:bottom w:val="single" w:sz="8" w:space="0" w:color="auto"/>
              <w:right w:val="single" w:sz="8" w:space="0" w:color="auto"/>
            </w:tcBorders>
            <w:shd w:val="clear" w:color="000000" w:fill="FFFFFF"/>
            <w:vAlign w:val="center"/>
            <w:hideMark/>
          </w:tcPr>
          <w:p w14:paraId="798209E8"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Loyalty</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Members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0CC3073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500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30F97E10"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2 045 975,63</w:t>
            </w:r>
          </w:p>
        </w:tc>
      </w:tr>
      <w:tr w:rsidR="002226C5" w:rsidRPr="002226C5" w14:paraId="4AFD21D9" w14:textId="77777777" w:rsidTr="0035745C">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6BDB9D6"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7003016</w:t>
            </w:r>
          </w:p>
        </w:tc>
        <w:tc>
          <w:tcPr>
            <w:tcW w:w="2960" w:type="dxa"/>
            <w:tcBorders>
              <w:top w:val="nil"/>
              <w:left w:val="nil"/>
              <w:bottom w:val="single" w:sz="8" w:space="0" w:color="auto"/>
              <w:right w:val="single" w:sz="8" w:space="0" w:color="auto"/>
            </w:tcBorders>
            <w:shd w:val="clear" w:color="000000" w:fill="FFFFFF"/>
            <w:vAlign w:val="center"/>
            <w:hideMark/>
          </w:tcPr>
          <w:p w14:paraId="478F2B12"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Employee</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Self</w:t>
            </w:r>
            <w:proofErr w:type="spellEnd"/>
            <w:r w:rsidRPr="002226C5">
              <w:rPr>
                <w:rFonts w:ascii="Arial" w:hAnsi="Arial" w:cs="Arial"/>
                <w:color w:val="000000"/>
                <w:sz w:val="16"/>
                <w:szCs w:val="16"/>
              </w:rPr>
              <w:t>-Service User Limited</w:t>
            </w:r>
          </w:p>
        </w:tc>
        <w:tc>
          <w:tcPr>
            <w:tcW w:w="1160" w:type="dxa"/>
            <w:tcBorders>
              <w:top w:val="nil"/>
              <w:left w:val="nil"/>
              <w:bottom w:val="single" w:sz="8" w:space="0" w:color="auto"/>
              <w:right w:val="single" w:sz="8" w:space="0" w:color="auto"/>
            </w:tcBorders>
            <w:shd w:val="clear" w:color="000000" w:fill="FFFFFF"/>
            <w:vAlign w:val="center"/>
            <w:hideMark/>
          </w:tcPr>
          <w:p w14:paraId="5A7433B2"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36F00B8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nil"/>
              <w:left w:val="nil"/>
              <w:bottom w:val="single" w:sz="8" w:space="0" w:color="auto"/>
              <w:right w:val="single" w:sz="8" w:space="0" w:color="auto"/>
            </w:tcBorders>
            <w:shd w:val="clear" w:color="000000" w:fill="FFFFFF"/>
            <w:vAlign w:val="center"/>
            <w:hideMark/>
          </w:tcPr>
          <w:p w14:paraId="31F822E6"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21000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175FA301"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28 589 203,24</w:t>
            </w:r>
          </w:p>
        </w:tc>
      </w:tr>
      <w:tr w:rsidR="002226C5" w:rsidRPr="002226C5" w14:paraId="024B3D97" w14:textId="77777777" w:rsidTr="0035745C">
        <w:trPr>
          <w:trHeight w:val="315"/>
        </w:trPr>
        <w:tc>
          <w:tcPr>
            <w:tcW w:w="15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C085C6B"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7003016</w:t>
            </w:r>
          </w:p>
        </w:tc>
        <w:tc>
          <w:tcPr>
            <w:tcW w:w="2960" w:type="dxa"/>
            <w:tcBorders>
              <w:top w:val="single" w:sz="8" w:space="0" w:color="auto"/>
              <w:left w:val="nil"/>
              <w:bottom w:val="single" w:sz="8" w:space="0" w:color="auto"/>
              <w:right w:val="single" w:sz="8" w:space="0" w:color="auto"/>
            </w:tcBorders>
            <w:shd w:val="clear" w:color="000000" w:fill="FFFFFF"/>
            <w:vAlign w:val="center"/>
            <w:hideMark/>
          </w:tcPr>
          <w:p w14:paraId="17CE65DE"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Employee</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Self</w:t>
            </w:r>
            <w:proofErr w:type="spellEnd"/>
            <w:r w:rsidRPr="002226C5">
              <w:rPr>
                <w:rFonts w:ascii="Arial" w:hAnsi="Arial" w:cs="Arial"/>
                <w:color w:val="000000"/>
                <w:sz w:val="16"/>
                <w:szCs w:val="16"/>
              </w:rPr>
              <w:t>-Service User</w:t>
            </w:r>
          </w:p>
        </w:tc>
        <w:tc>
          <w:tcPr>
            <w:tcW w:w="1160" w:type="dxa"/>
            <w:tcBorders>
              <w:top w:val="single" w:sz="8" w:space="0" w:color="auto"/>
              <w:left w:val="nil"/>
              <w:bottom w:val="single" w:sz="8" w:space="0" w:color="auto"/>
              <w:right w:val="single" w:sz="8" w:space="0" w:color="auto"/>
            </w:tcBorders>
            <w:shd w:val="clear" w:color="000000" w:fill="FFFFFF"/>
            <w:vAlign w:val="center"/>
            <w:hideMark/>
          </w:tcPr>
          <w:p w14:paraId="6426A5D3"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14:paraId="39B487F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single" w:sz="8" w:space="0" w:color="auto"/>
              <w:left w:val="nil"/>
              <w:bottom w:val="single" w:sz="8" w:space="0" w:color="auto"/>
              <w:right w:val="single" w:sz="8" w:space="0" w:color="auto"/>
            </w:tcBorders>
            <w:shd w:val="clear" w:color="000000" w:fill="FFFFFF"/>
            <w:vAlign w:val="center"/>
            <w:hideMark/>
          </w:tcPr>
          <w:p w14:paraId="5DD1C3CF"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4300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5351C04D"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5 750 280,64</w:t>
            </w:r>
          </w:p>
        </w:tc>
      </w:tr>
      <w:tr w:rsidR="002226C5" w:rsidRPr="002226C5" w14:paraId="4219F14C" w14:textId="77777777" w:rsidTr="00DC0213">
        <w:trPr>
          <w:trHeight w:val="690"/>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1B8687C0"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7018528</w:t>
            </w:r>
          </w:p>
        </w:tc>
        <w:tc>
          <w:tcPr>
            <w:tcW w:w="2960" w:type="dxa"/>
            <w:tcBorders>
              <w:top w:val="nil"/>
              <w:left w:val="nil"/>
              <w:bottom w:val="single" w:sz="8" w:space="0" w:color="auto"/>
              <w:right w:val="single" w:sz="8" w:space="0" w:color="auto"/>
            </w:tcBorders>
            <w:shd w:val="clear" w:color="000000" w:fill="FFFFFF"/>
            <w:vAlign w:val="center"/>
            <w:hideMark/>
          </w:tcPr>
          <w:p w14:paraId="13128594"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Hybris</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Billing</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customer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financials</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489B4B6B"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08A91ABF"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 xml:space="preserve">1 325 000 000 CZK </w:t>
            </w:r>
            <w:proofErr w:type="spellStart"/>
            <w:r w:rsidRPr="002226C5">
              <w:rPr>
                <w:rFonts w:ascii="Arial" w:hAnsi="Arial" w:cs="Arial"/>
                <w:color w:val="000000"/>
                <w:sz w:val="16"/>
                <w:szCs w:val="16"/>
              </w:rPr>
              <w:t>Revenue</w:t>
            </w:r>
            <w:proofErr w:type="spellEnd"/>
            <w:r w:rsidRPr="002226C5">
              <w:rPr>
                <w:rFonts w:ascii="Arial" w:hAnsi="Arial" w:cs="Arial"/>
                <w:color w:val="000000"/>
                <w:sz w:val="16"/>
                <w:szCs w:val="16"/>
              </w:rPr>
              <w:t xml:space="preserve"> &amp; </w:t>
            </w:r>
            <w:proofErr w:type="spellStart"/>
            <w:r w:rsidRPr="002226C5">
              <w:rPr>
                <w:rFonts w:ascii="Arial" w:hAnsi="Arial" w:cs="Arial"/>
                <w:color w:val="000000"/>
                <w:sz w:val="16"/>
                <w:szCs w:val="16"/>
              </w:rPr>
              <w:t>Expenses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5A73C0D1"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6</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25B8EAF1"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17 007 658,66</w:t>
            </w:r>
          </w:p>
        </w:tc>
      </w:tr>
      <w:tr w:rsidR="002226C5" w:rsidRPr="002226C5" w14:paraId="5C0E423A"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84AD0F7"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7018421</w:t>
            </w:r>
          </w:p>
        </w:tc>
        <w:tc>
          <w:tcPr>
            <w:tcW w:w="2960" w:type="dxa"/>
            <w:tcBorders>
              <w:top w:val="nil"/>
              <w:left w:val="nil"/>
              <w:bottom w:val="single" w:sz="8" w:space="0" w:color="auto"/>
              <w:right w:val="single" w:sz="8" w:space="0" w:color="auto"/>
            </w:tcBorders>
            <w:shd w:val="clear" w:color="000000" w:fill="FFFFFF"/>
            <w:vAlign w:val="center"/>
            <w:hideMark/>
          </w:tcPr>
          <w:p w14:paraId="693F8432"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Adaptive</w:t>
            </w:r>
            <w:proofErr w:type="spellEnd"/>
            <w:r w:rsidRPr="002226C5">
              <w:rPr>
                <w:rFonts w:ascii="Arial" w:hAnsi="Arial" w:cs="Arial"/>
                <w:color w:val="000000"/>
                <w:sz w:val="16"/>
                <w:szCs w:val="16"/>
              </w:rPr>
              <w:t xml:space="preserve"> Server </w:t>
            </w:r>
            <w:proofErr w:type="spellStart"/>
            <w:r w:rsidRPr="002226C5">
              <w:rPr>
                <w:rFonts w:ascii="Arial" w:hAnsi="Arial" w:cs="Arial"/>
                <w:color w:val="000000"/>
                <w:sz w:val="16"/>
                <w:szCs w:val="16"/>
              </w:rPr>
              <w:t>Platform</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44BF64BB"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7D88295B"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Cores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6BA77693"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4</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127CE29C"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1 925 395,32</w:t>
            </w:r>
          </w:p>
        </w:tc>
      </w:tr>
      <w:tr w:rsidR="002226C5" w:rsidRPr="002226C5" w14:paraId="730721CD"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2A0F96D2"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7011045</w:t>
            </w:r>
          </w:p>
        </w:tc>
        <w:tc>
          <w:tcPr>
            <w:tcW w:w="2960" w:type="dxa"/>
            <w:tcBorders>
              <w:top w:val="nil"/>
              <w:left w:val="nil"/>
              <w:bottom w:val="single" w:sz="8" w:space="0" w:color="auto"/>
              <w:right w:val="single" w:sz="8" w:space="0" w:color="auto"/>
            </w:tcBorders>
            <w:shd w:val="clear" w:color="000000" w:fill="FFFFFF"/>
            <w:vAlign w:val="center"/>
            <w:hideMark/>
          </w:tcPr>
          <w:p w14:paraId="3319B169"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SAP </w:t>
            </w:r>
            <w:proofErr w:type="spellStart"/>
            <w:r w:rsidRPr="002226C5">
              <w:rPr>
                <w:rFonts w:ascii="Arial" w:hAnsi="Arial" w:cs="Arial"/>
                <w:color w:val="000000"/>
                <w:sz w:val="16"/>
                <w:szCs w:val="16"/>
              </w:rPr>
              <w:t>Manager</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Self</w:t>
            </w:r>
            <w:proofErr w:type="spellEnd"/>
            <w:r w:rsidRPr="002226C5">
              <w:rPr>
                <w:rFonts w:ascii="Arial" w:hAnsi="Arial" w:cs="Arial"/>
                <w:color w:val="000000"/>
                <w:sz w:val="16"/>
                <w:szCs w:val="16"/>
              </w:rPr>
              <w:t>-Service User</w:t>
            </w:r>
          </w:p>
        </w:tc>
        <w:tc>
          <w:tcPr>
            <w:tcW w:w="1160" w:type="dxa"/>
            <w:tcBorders>
              <w:top w:val="nil"/>
              <w:left w:val="nil"/>
              <w:bottom w:val="single" w:sz="8" w:space="0" w:color="auto"/>
              <w:right w:val="single" w:sz="8" w:space="0" w:color="auto"/>
            </w:tcBorders>
            <w:shd w:val="clear" w:color="000000" w:fill="FFFFFF"/>
            <w:vAlign w:val="center"/>
            <w:hideMark/>
          </w:tcPr>
          <w:p w14:paraId="7BB7C8A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549ABC9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User</w:t>
            </w:r>
          </w:p>
        </w:tc>
        <w:tc>
          <w:tcPr>
            <w:tcW w:w="1360" w:type="dxa"/>
            <w:tcBorders>
              <w:top w:val="nil"/>
              <w:left w:val="nil"/>
              <w:bottom w:val="single" w:sz="8" w:space="0" w:color="auto"/>
              <w:right w:val="single" w:sz="8" w:space="0" w:color="auto"/>
            </w:tcBorders>
            <w:shd w:val="clear" w:color="000000" w:fill="FFFFFF"/>
            <w:vAlign w:val="center"/>
            <w:hideMark/>
          </w:tcPr>
          <w:p w14:paraId="4F42A12F"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1700</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4A2E7339"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10 910 573,48</w:t>
            </w:r>
          </w:p>
        </w:tc>
      </w:tr>
      <w:tr w:rsidR="002226C5" w:rsidRPr="002226C5" w14:paraId="772ECF2F" w14:textId="77777777" w:rsidTr="00DC0213">
        <w:trPr>
          <w:trHeight w:val="46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73A8BC57"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7018422</w:t>
            </w:r>
          </w:p>
        </w:tc>
        <w:tc>
          <w:tcPr>
            <w:tcW w:w="2960" w:type="dxa"/>
            <w:tcBorders>
              <w:top w:val="nil"/>
              <w:left w:val="nil"/>
              <w:bottom w:val="single" w:sz="8" w:space="0" w:color="auto"/>
              <w:right w:val="single" w:sz="8" w:space="0" w:color="auto"/>
            </w:tcBorders>
            <w:shd w:val="clear" w:color="000000" w:fill="FFFFFF"/>
            <w:vAlign w:val="center"/>
            <w:hideMark/>
          </w:tcPr>
          <w:p w14:paraId="2B4E5403" w14:textId="77777777" w:rsidR="002226C5" w:rsidRPr="002226C5" w:rsidRDefault="002226C5" w:rsidP="002226C5">
            <w:pPr>
              <w:spacing w:after="0" w:line="240" w:lineRule="auto"/>
              <w:jc w:val="left"/>
              <w:rPr>
                <w:rFonts w:ascii="Arial" w:hAnsi="Arial" w:cs="Arial"/>
                <w:color w:val="000000"/>
                <w:sz w:val="16"/>
                <w:szCs w:val="16"/>
              </w:rPr>
            </w:pPr>
            <w:proofErr w:type="spellStart"/>
            <w:r w:rsidRPr="002226C5">
              <w:rPr>
                <w:rFonts w:ascii="Arial" w:hAnsi="Arial" w:cs="Arial"/>
                <w:color w:val="000000"/>
                <w:sz w:val="16"/>
                <w:szCs w:val="16"/>
              </w:rPr>
              <w:t>Replication</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Option</w:t>
            </w:r>
            <w:proofErr w:type="spellEnd"/>
            <w:r w:rsidRPr="002226C5">
              <w:rPr>
                <w:rFonts w:ascii="Arial" w:hAnsi="Arial" w:cs="Arial"/>
                <w:color w:val="000000"/>
                <w:sz w:val="16"/>
                <w:szCs w:val="16"/>
              </w:rPr>
              <w:t xml:space="preserve"> </w:t>
            </w:r>
            <w:proofErr w:type="spellStart"/>
            <w:r w:rsidRPr="002226C5">
              <w:rPr>
                <w:rFonts w:ascii="Arial" w:hAnsi="Arial" w:cs="Arial"/>
                <w:color w:val="000000"/>
                <w:sz w:val="16"/>
                <w:szCs w:val="16"/>
              </w:rPr>
              <w:t>for</w:t>
            </w:r>
            <w:proofErr w:type="spellEnd"/>
            <w:r w:rsidRPr="002226C5">
              <w:rPr>
                <w:rFonts w:ascii="Arial" w:hAnsi="Arial" w:cs="Arial"/>
                <w:color w:val="000000"/>
                <w:sz w:val="16"/>
                <w:szCs w:val="16"/>
              </w:rPr>
              <w:t xml:space="preserve"> 3rd Party </w:t>
            </w:r>
            <w:proofErr w:type="spellStart"/>
            <w:r w:rsidRPr="002226C5">
              <w:rPr>
                <w:rFonts w:ascii="Arial" w:hAnsi="Arial" w:cs="Arial"/>
                <w:color w:val="000000"/>
                <w:sz w:val="16"/>
                <w:szCs w:val="16"/>
              </w:rPr>
              <w:t>Databases</w:t>
            </w:r>
            <w:proofErr w:type="spellEnd"/>
          </w:p>
        </w:tc>
        <w:tc>
          <w:tcPr>
            <w:tcW w:w="1160" w:type="dxa"/>
            <w:tcBorders>
              <w:top w:val="nil"/>
              <w:left w:val="nil"/>
              <w:bottom w:val="single" w:sz="8" w:space="0" w:color="auto"/>
              <w:right w:val="single" w:sz="8" w:space="0" w:color="auto"/>
            </w:tcBorders>
            <w:shd w:val="clear" w:color="000000" w:fill="FFFFFF"/>
            <w:vAlign w:val="center"/>
            <w:hideMark/>
          </w:tcPr>
          <w:p w14:paraId="76F9BB0C"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6589B1E5" w14:textId="77777777" w:rsidR="002226C5" w:rsidRPr="002226C5" w:rsidRDefault="002226C5" w:rsidP="002226C5">
            <w:pPr>
              <w:spacing w:after="0" w:line="240" w:lineRule="auto"/>
              <w:jc w:val="center"/>
              <w:rPr>
                <w:rFonts w:ascii="Arial" w:hAnsi="Arial" w:cs="Arial"/>
                <w:color w:val="000000"/>
                <w:sz w:val="16"/>
                <w:szCs w:val="16"/>
              </w:rPr>
            </w:pPr>
            <w:proofErr w:type="spellStart"/>
            <w:r w:rsidRPr="002226C5">
              <w:rPr>
                <w:rFonts w:ascii="Arial" w:hAnsi="Arial" w:cs="Arial"/>
                <w:color w:val="000000"/>
                <w:sz w:val="16"/>
                <w:szCs w:val="16"/>
              </w:rPr>
              <w:t>Cores</w:t>
            </w:r>
            <w:proofErr w:type="spellEnd"/>
          </w:p>
        </w:tc>
        <w:tc>
          <w:tcPr>
            <w:tcW w:w="1360" w:type="dxa"/>
            <w:tcBorders>
              <w:top w:val="nil"/>
              <w:left w:val="nil"/>
              <w:bottom w:val="single" w:sz="8" w:space="0" w:color="auto"/>
              <w:right w:val="single" w:sz="8" w:space="0" w:color="auto"/>
            </w:tcBorders>
            <w:shd w:val="clear" w:color="000000" w:fill="FFFFFF"/>
            <w:vAlign w:val="center"/>
            <w:hideMark/>
          </w:tcPr>
          <w:p w14:paraId="6E7A85D1"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2</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6D6C84C8"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267 999,47</w:t>
            </w:r>
          </w:p>
        </w:tc>
      </w:tr>
      <w:tr w:rsidR="002226C5" w:rsidRPr="002226C5" w14:paraId="73B5A55E" w14:textId="77777777" w:rsidTr="00DC0213">
        <w:trPr>
          <w:trHeight w:val="315"/>
        </w:trPr>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9CF38E1" w14:textId="02E0C93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7018065</w:t>
            </w:r>
            <w:r w:rsidR="00AC5C8D">
              <w:rPr>
                <w:rFonts w:ascii="Arial" w:hAnsi="Arial" w:cs="Arial"/>
                <w:color w:val="000000"/>
                <w:sz w:val="16"/>
                <w:szCs w:val="16"/>
              </w:rPr>
              <w:t>/6</w:t>
            </w:r>
          </w:p>
        </w:tc>
        <w:tc>
          <w:tcPr>
            <w:tcW w:w="2960" w:type="dxa"/>
            <w:tcBorders>
              <w:top w:val="nil"/>
              <w:left w:val="nil"/>
              <w:bottom w:val="single" w:sz="8" w:space="0" w:color="auto"/>
              <w:right w:val="single" w:sz="8" w:space="0" w:color="auto"/>
            </w:tcBorders>
            <w:shd w:val="clear" w:color="000000" w:fill="FFFFFF"/>
            <w:vAlign w:val="center"/>
            <w:hideMark/>
          </w:tcPr>
          <w:p w14:paraId="7DC604D9" w14:textId="77777777" w:rsidR="002226C5" w:rsidRPr="002226C5" w:rsidRDefault="002226C5" w:rsidP="002226C5">
            <w:pPr>
              <w:spacing w:after="0" w:line="240" w:lineRule="auto"/>
              <w:jc w:val="left"/>
              <w:rPr>
                <w:rFonts w:ascii="Arial" w:hAnsi="Arial" w:cs="Arial"/>
                <w:color w:val="000000"/>
                <w:sz w:val="16"/>
                <w:szCs w:val="16"/>
              </w:rPr>
            </w:pPr>
            <w:r w:rsidRPr="002226C5">
              <w:rPr>
                <w:rFonts w:ascii="Arial" w:hAnsi="Arial" w:cs="Arial"/>
                <w:color w:val="000000"/>
                <w:sz w:val="16"/>
                <w:szCs w:val="16"/>
              </w:rPr>
              <w:t xml:space="preserve">Runtime SAP HANA (od </w:t>
            </w:r>
            <w:proofErr w:type="gramStart"/>
            <w:r w:rsidRPr="002226C5">
              <w:rPr>
                <w:rFonts w:ascii="Arial" w:hAnsi="Arial" w:cs="Arial"/>
                <w:color w:val="000000"/>
                <w:sz w:val="16"/>
                <w:szCs w:val="16"/>
              </w:rPr>
              <w:t>1.1.2018</w:t>
            </w:r>
            <w:proofErr w:type="gramEnd"/>
            <w:r w:rsidRPr="002226C5">
              <w:rPr>
                <w:rFonts w:ascii="Arial" w:hAnsi="Arial" w:cs="Arial"/>
                <w:color w:val="000000"/>
                <w:sz w:val="16"/>
                <w:szCs w:val="16"/>
              </w:rPr>
              <w:t>)</w:t>
            </w:r>
          </w:p>
        </w:tc>
        <w:tc>
          <w:tcPr>
            <w:tcW w:w="1160" w:type="dxa"/>
            <w:tcBorders>
              <w:top w:val="nil"/>
              <w:left w:val="nil"/>
              <w:bottom w:val="single" w:sz="8" w:space="0" w:color="auto"/>
              <w:right w:val="single" w:sz="8" w:space="0" w:color="auto"/>
            </w:tcBorders>
            <w:shd w:val="clear" w:color="000000" w:fill="FFFFFF"/>
            <w:vAlign w:val="center"/>
            <w:hideMark/>
          </w:tcPr>
          <w:p w14:paraId="30B4F55D"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1660" w:type="dxa"/>
            <w:tcBorders>
              <w:top w:val="nil"/>
              <w:left w:val="nil"/>
              <w:bottom w:val="single" w:sz="8" w:space="0" w:color="auto"/>
              <w:right w:val="single" w:sz="8" w:space="0" w:color="auto"/>
            </w:tcBorders>
            <w:shd w:val="clear" w:color="000000" w:fill="FFFFFF"/>
            <w:vAlign w:val="center"/>
            <w:hideMark/>
          </w:tcPr>
          <w:p w14:paraId="2935C66E"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HSAV</w:t>
            </w:r>
          </w:p>
        </w:tc>
        <w:tc>
          <w:tcPr>
            <w:tcW w:w="1360" w:type="dxa"/>
            <w:tcBorders>
              <w:top w:val="nil"/>
              <w:left w:val="nil"/>
              <w:bottom w:val="single" w:sz="8" w:space="0" w:color="auto"/>
              <w:right w:val="single" w:sz="8" w:space="0" w:color="auto"/>
            </w:tcBorders>
            <w:shd w:val="clear" w:color="000000" w:fill="FFFFFF"/>
            <w:vAlign w:val="center"/>
            <w:hideMark/>
          </w:tcPr>
          <w:p w14:paraId="0F0A350B" w14:textId="77777777" w:rsidR="002226C5" w:rsidRPr="002226C5" w:rsidRDefault="002226C5" w:rsidP="002226C5">
            <w:pPr>
              <w:spacing w:after="0" w:line="240" w:lineRule="auto"/>
              <w:jc w:val="center"/>
              <w:rPr>
                <w:rFonts w:ascii="Arial" w:hAnsi="Arial" w:cs="Arial"/>
                <w:color w:val="000000"/>
                <w:sz w:val="16"/>
                <w:szCs w:val="16"/>
              </w:rPr>
            </w:pPr>
            <w:r w:rsidRPr="002226C5">
              <w:rPr>
                <w:rFonts w:ascii="Arial" w:hAnsi="Arial" w:cs="Arial"/>
                <w:color w:val="000000"/>
                <w:sz w:val="16"/>
                <w:szCs w:val="16"/>
              </w:rPr>
              <w:t>1</w:t>
            </w:r>
          </w:p>
        </w:tc>
        <w:tc>
          <w:tcPr>
            <w:tcW w:w="2360" w:type="dxa"/>
            <w:tcBorders>
              <w:top w:val="single" w:sz="8" w:space="0" w:color="auto"/>
              <w:left w:val="nil"/>
              <w:bottom w:val="single" w:sz="8" w:space="0" w:color="auto"/>
              <w:right w:val="single" w:sz="8" w:space="0" w:color="auto"/>
            </w:tcBorders>
            <w:shd w:val="clear" w:color="000000" w:fill="auto"/>
            <w:vAlign w:val="center"/>
            <w:hideMark/>
          </w:tcPr>
          <w:p w14:paraId="15A19AA0" w14:textId="77777777" w:rsidR="002226C5" w:rsidRPr="002226C5" w:rsidRDefault="002226C5" w:rsidP="00DC0213">
            <w:pPr>
              <w:spacing w:after="0" w:line="240" w:lineRule="auto"/>
              <w:jc w:val="right"/>
              <w:rPr>
                <w:rFonts w:ascii="Arial" w:hAnsi="Arial" w:cs="Arial"/>
                <w:color w:val="000000"/>
                <w:sz w:val="16"/>
                <w:szCs w:val="16"/>
              </w:rPr>
            </w:pPr>
            <w:r w:rsidRPr="002226C5">
              <w:rPr>
                <w:rFonts w:ascii="Arial" w:hAnsi="Arial" w:cs="Arial"/>
                <w:color w:val="000000"/>
                <w:sz w:val="16"/>
                <w:szCs w:val="16"/>
              </w:rPr>
              <w:t>30 699 282,67</w:t>
            </w:r>
          </w:p>
        </w:tc>
      </w:tr>
      <w:tr w:rsidR="002226C5" w:rsidRPr="002226C5" w14:paraId="37341106" w14:textId="77777777" w:rsidTr="002226C5">
        <w:trPr>
          <w:trHeight w:val="300"/>
        </w:trPr>
        <w:tc>
          <w:tcPr>
            <w:tcW w:w="1520" w:type="dxa"/>
            <w:tcBorders>
              <w:top w:val="nil"/>
              <w:left w:val="nil"/>
              <w:bottom w:val="nil"/>
              <w:right w:val="nil"/>
            </w:tcBorders>
            <w:shd w:val="clear" w:color="auto" w:fill="auto"/>
            <w:noWrap/>
            <w:vAlign w:val="bottom"/>
            <w:hideMark/>
          </w:tcPr>
          <w:p w14:paraId="1A95FEA9" w14:textId="77777777" w:rsidR="002226C5" w:rsidRPr="002226C5" w:rsidRDefault="002226C5" w:rsidP="002226C5">
            <w:pPr>
              <w:spacing w:after="0" w:line="240" w:lineRule="auto"/>
              <w:jc w:val="center"/>
              <w:rPr>
                <w:rFonts w:ascii="Arial" w:hAnsi="Arial" w:cs="Arial"/>
                <w:color w:val="000000"/>
                <w:sz w:val="16"/>
                <w:szCs w:val="16"/>
              </w:rPr>
            </w:pPr>
          </w:p>
        </w:tc>
        <w:tc>
          <w:tcPr>
            <w:tcW w:w="2960" w:type="dxa"/>
            <w:tcBorders>
              <w:top w:val="nil"/>
              <w:left w:val="nil"/>
              <w:bottom w:val="nil"/>
              <w:right w:val="nil"/>
            </w:tcBorders>
            <w:shd w:val="clear" w:color="auto" w:fill="auto"/>
            <w:noWrap/>
            <w:vAlign w:val="bottom"/>
            <w:hideMark/>
          </w:tcPr>
          <w:p w14:paraId="07576873" w14:textId="77777777" w:rsidR="002226C5" w:rsidRPr="002226C5" w:rsidRDefault="002226C5" w:rsidP="002226C5">
            <w:pPr>
              <w:spacing w:after="0" w:line="240" w:lineRule="auto"/>
              <w:jc w:val="left"/>
              <w:rPr>
                <w:szCs w:val="20"/>
              </w:rPr>
            </w:pPr>
          </w:p>
        </w:tc>
        <w:tc>
          <w:tcPr>
            <w:tcW w:w="1160" w:type="dxa"/>
            <w:tcBorders>
              <w:top w:val="nil"/>
              <w:left w:val="nil"/>
              <w:bottom w:val="nil"/>
              <w:right w:val="nil"/>
            </w:tcBorders>
            <w:shd w:val="clear" w:color="auto" w:fill="auto"/>
            <w:noWrap/>
            <w:vAlign w:val="bottom"/>
            <w:hideMark/>
          </w:tcPr>
          <w:p w14:paraId="3F4EA918" w14:textId="77777777" w:rsidR="002226C5" w:rsidRPr="002226C5" w:rsidRDefault="002226C5" w:rsidP="002226C5">
            <w:pPr>
              <w:spacing w:after="0" w:line="240" w:lineRule="auto"/>
              <w:jc w:val="left"/>
              <w:rPr>
                <w:szCs w:val="20"/>
              </w:rPr>
            </w:pPr>
          </w:p>
        </w:tc>
        <w:tc>
          <w:tcPr>
            <w:tcW w:w="1660" w:type="dxa"/>
            <w:tcBorders>
              <w:top w:val="nil"/>
              <w:left w:val="nil"/>
              <w:bottom w:val="nil"/>
              <w:right w:val="nil"/>
            </w:tcBorders>
            <w:shd w:val="clear" w:color="auto" w:fill="auto"/>
            <w:noWrap/>
            <w:vAlign w:val="bottom"/>
            <w:hideMark/>
          </w:tcPr>
          <w:p w14:paraId="47B9C2BA" w14:textId="77777777" w:rsidR="002226C5" w:rsidRPr="002226C5" w:rsidRDefault="002226C5" w:rsidP="002226C5">
            <w:pPr>
              <w:spacing w:after="0" w:line="240" w:lineRule="auto"/>
              <w:jc w:val="left"/>
              <w:rPr>
                <w:szCs w:val="20"/>
              </w:rPr>
            </w:pPr>
          </w:p>
        </w:tc>
        <w:tc>
          <w:tcPr>
            <w:tcW w:w="1360" w:type="dxa"/>
            <w:tcBorders>
              <w:top w:val="nil"/>
              <w:left w:val="nil"/>
              <w:bottom w:val="nil"/>
              <w:right w:val="nil"/>
            </w:tcBorders>
            <w:shd w:val="clear" w:color="auto" w:fill="auto"/>
            <w:noWrap/>
            <w:vAlign w:val="bottom"/>
            <w:hideMark/>
          </w:tcPr>
          <w:p w14:paraId="3C703E93" w14:textId="77777777" w:rsidR="002226C5" w:rsidRPr="002226C5" w:rsidRDefault="002226C5" w:rsidP="002226C5">
            <w:pPr>
              <w:spacing w:after="0" w:line="240" w:lineRule="auto"/>
              <w:jc w:val="left"/>
              <w:rPr>
                <w:szCs w:val="20"/>
              </w:rPr>
            </w:pPr>
          </w:p>
        </w:tc>
        <w:tc>
          <w:tcPr>
            <w:tcW w:w="2360" w:type="dxa"/>
            <w:tcBorders>
              <w:top w:val="nil"/>
              <w:left w:val="nil"/>
              <w:bottom w:val="nil"/>
              <w:right w:val="nil"/>
            </w:tcBorders>
            <w:shd w:val="clear" w:color="auto" w:fill="auto"/>
            <w:noWrap/>
            <w:vAlign w:val="bottom"/>
            <w:hideMark/>
          </w:tcPr>
          <w:p w14:paraId="391D618C" w14:textId="77777777" w:rsidR="002226C5" w:rsidRPr="002226C5" w:rsidRDefault="002226C5" w:rsidP="00DC0213">
            <w:pPr>
              <w:spacing w:after="0" w:line="240" w:lineRule="auto"/>
              <w:jc w:val="right"/>
              <w:rPr>
                <w:szCs w:val="20"/>
              </w:rPr>
            </w:pPr>
          </w:p>
        </w:tc>
      </w:tr>
      <w:tr w:rsidR="002226C5" w:rsidRPr="002226C5" w14:paraId="74DF9A45" w14:textId="77777777" w:rsidTr="002226C5">
        <w:trPr>
          <w:trHeight w:val="525"/>
        </w:trPr>
        <w:tc>
          <w:tcPr>
            <w:tcW w:w="86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DF2DC" w14:textId="77777777" w:rsidR="002226C5" w:rsidRPr="002226C5" w:rsidRDefault="002226C5" w:rsidP="002226C5">
            <w:pPr>
              <w:spacing w:after="0" w:line="240" w:lineRule="auto"/>
              <w:jc w:val="center"/>
              <w:rPr>
                <w:rFonts w:ascii="Arial" w:hAnsi="Arial" w:cs="Arial"/>
                <w:b/>
                <w:bCs/>
                <w:color w:val="000000"/>
                <w:sz w:val="28"/>
                <w:szCs w:val="28"/>
              </w:rPr>
            </w:pPr>
            <w:r w:rsidRPr="002226C5">
              <w:rPr>
                <w:rFonts w:ascii="Arial" w:hAnsi="Arial" w:cs="Arial"/>
                <w:b/>
                <w:bCs/>
                <w:color w:val="000000"/>
                <w:sz w:val="28"/>
                <w:szCs w:val="28"/>
              </w:rPr>
              <w:t>Základ pro výpočet poplatku za Služby podpory SAP</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1DAE066" w14:textId="77777777" w:rsidR="002226C5" w:rsidRPr="002226C5" w:rsidRDefault="002226C5" w:rsidP="00DC0213">
            <w:pPr>
              <w:spacing w:after="0" w:line="240" w:lineRule="auto"/>
              <w:jc w:val="right"/>
              <w:rPr>
                <w:rFonts w:ascii="Calibri" w:hAnsi="Calibri" w:cs="Calibri"/>
                <w:b/>
                <w:bCs/>
                <w:color w:val="000000"/>
                <w:sz w:val="22"/>
                <w:szCs w:val="22"/>
              </w:rPr>
            </w:pPr>
            <w:r w:rsidRPr="002226C5">
              <w:rPr>
                <w:rFonts w:ascii="Calibri" w:hAnsi="Calibri" w:cs="Calibri"/>
                <w:b/>
                <w:bCs/>
                <w:color w:val="000000"/>
                <w:sz w:val="22"/>
                <w:szCs w:val="22"/>
              </w:rPr>
              <w:t>226 719 596,90</w:t>
            </w:r>
          </w:p>
        </w:tc>
      </w:tr>
    </w:tbl>
    <w:p w14:paraId="231FB1BF" w14:textId="11F2A3C3" w:rsidR="002226C5" w:rsidRDefault="002226C5" w:rsidP="00802D06">
      <w:pPr>
        <w:rPr>
          <w:b/>
          <w:sz w:val="22"/>
          <w:szCs w:val="22"/>
        </w:rPr>
      </w:pPr>
    </w:p>
    <w:p w14:paraId="24812C3C" w14:textId="0A8ABCB6" w:rsidR="002226C5" w:rsidRDefault="002226C5" w:rsidP="00802D06">
      <w:pPr>
        <w:rPr>
          <w:b/>
          <w:sz w:val="22"/>
          <w:szCs w:val="22"/>
        </w:rPr>
      </w:pPr>
    </w:p>
    <w:p w14:paraId="07764D77" w14:textId="77777777" w:rsidR="002226C5" w:rsidRPr="00770BE9" w:rsidRDefault="002226C5" w:rsidP="00802D06">
      <w:pPr>
        <w:rPr>
          <w:b/>
          <w:sz w:val="22"/>
          <w:szCs w:val="22"/>
        </w:rPr>
      </w:pPr>
    </w:p>
    <w:p w14:paraId="220C9E6B" w14:textId="77777777" w:rsidR="00081162" w:rsidRPr="00770BE9" w:rsidRDefault="00802D06" w:rsidP="00802D06">
      <w:pPr>
        <w:ind w:left="851" w:right="877"/>
        <w:rPr>
          <w:bCs/>
          <w:sz w:val="22"/>
          <w:szCs w:val="22"/>
        </w:rPr>
      </w:pPr>
      <w:r w:rsidRPr="00770BE9">
        <w:rPr>
          <w:bCs/>
          <w:sz w:val="22"/>
          <w:szCs w:val="22"/>
        </w:rPr>
        <w:t xml:space="preserve">* </w:t>
      </w:r>
      <w:r w:rsidRPr="00770BE9">
        <w:rPr>
          <w:b/>
          <w:sz w:val="22"/>
          <w:szCs w:val="22"/>
        </w:rPr>
        <w:t>Maintenance base</w:t>
      </w:r>
      <w:r w:rsidRPr="00770BE9">
        <w:rPr>
          <w:bCs/>
          <w:sz w:val="22"/>
          <w:szCs w:val="22"/>
        </w:rPr>
        <w:t xml:space="preserve"> – v případě ukončení některého produktu nebo jeho části v souladu s podmínkami výrobce SAP (např. </w:t>
      </w:r>
      <w:proofErr w:type="spellStart"/>
      <w:r w:rsidRPr="00770BE9">
        <w:rPr>
          <w:bCs/>
          <w:sz w:val="22"/>
          <w:szCs w:val="22"/>
        </w:rPr>
        <w:t>OnPremise</w:t>
      </w:r>
      <w:proofErr w:type="spellEnd"/>
      <w:r w:rsidRPr="00770BE9">
        <w:rPr>
          <w:bCs/>
          <w:sz w:val="22"/>
          <w:szCs w:val="22"/>
        </w:rPr>
        <w:t xml:space="preserve"> </w:t>
      </w:r>
      <w:proofErr w:type="spellStart"/>
      <w:r w:rsidRPr="00770BE9">
        <w:rPr>
          <w:bCs/>
          <w:sz w:val="22"/>
          <w:szCs w:val="22"/>
        </w:rPr>
        <w:t>Extension</w:t>
      </w:r>
      <w:proofErr w:type="spellEnd"/>
      <w:r w:rsidRPr="00770BE9">
        <w:rPr>
          <w:bCs/>
          <w:sz w:val="22"/>
          <w:szCs w:val="22"/>
        </w:rPr>
        <w:t xml:space="preserve"> nebo </w:t>
      </w:r>
      <w:proofErr w:type="spellStart"/>
      <w:r w:rsidRPr="00770BE9">
        <w:rPr>
          <w:bCs/>
          <w:sz w:val="22"/>
          <w:szCs w:val="22"/>
        </w:rPr>
        <w:t>Cloud</w:t>
      </w:r>
      <w:proofErr w:type="spellEnd"/>
      <w:r w:rsidRPr="00770BE9">
        <w:rPr>
          <w:bCs/>
          <w:sz w:val="22"/>
          <w:szCs w:val="22"/>
        </w:rPr>
        <w:t xml:space="preserve"> </w:t>
      </w:r>
      <w:proofErr w:type="spellStart"/>
      <w:r w:rsidRPr="00770BE9">
        <w:rPr>
          <w:bCs/>
          <w:sz w:val="22"/>
          <w:szCs w:val="22"/>
        </w:rPr>
        <w:t>Extension</w:t>
      </w:r>
      <w:proofErr w:type="spellEnd"/>
      <w:r w:rsidRPr="00770BE9">
        <w:rPr>
          <w:bCs/>
          <w:sz w:val="22"/>
          <w:szCs w:val="22"/>
        </w:rPr>
        <w:t xml:space="preserve">) může dojít k rekalkulaci Maintenance base ukončovaného produktu v souladu s aktuálně </w:t>
      </w:r>
      <w:r w:rsidR="00081162" w:rsidRPr="00770BE9">
        <w:rPr>
          <w:bCs/>
          <w:sz w:val="22"/>
          <w:szCs w:val="22"/>
        </w:rPr>
        <w:t>platnými pravidly výrobce SAP.</w:t>
      </w:r>
    </w:p>
    <w:p w14:paraId="59263FF1" w14:textId="77777777" w:rsidR="00081162" w:rsidRPr="00770BE9" w:rsidRDefault="00081162">
      <w:pPr>
        <w:spacing w:after="160" w:line="259" w:lineRule="auto"/>
        <w:jc w:val="left"/>
        <w:rPr>
          <w:bCs/>
          <w:sz w:val="22"/>
          <w:szCs w:val="22"/>
        </w:rPr>
      </w:pPr>
      <w:r w:rsidRPr="00770BE9">
        <w:rPr>
          <w:bCs/>
          <w:sz w:val="22"/>
          <w:szCs w:val="22"/>
        </w:rPr>
        <w:br w:type="page"/>
      </w:r>
    </w:p>
    <w:p w14:paraId="2B6FEEEC" w14:textId="77777777" w:rsidR="00081162" w:rsidRPr="00770BE9" w:rsidRDefault="00081162" w:rsidP="00081162">
      <w:pPr>
        <w:jc w:val="center"/>
        <w:rPr>
          <w:b/>
          <w:sz w:val="22"/>
          <w:szCs w:val="22"/>
        </w:rPr>
      </w:pPr>
      <w:r w:rsidRPr="00770BE9">
        <w:rPr>
          <w:b/>
          <w:sz w:val="22"/>
          <w:szCs w:val="22"/>
        </w:rPr>
        <w:t>Příloha č. 2 - Popis služeb podpory SAP</w:t>
      </w:r>
    </w:p>
    <w:p w14:paraId="002D9C92" w14:textId="77777777" w:rsidR="00081162" w:rsidRPr="00770BE9" w:rsidRDefault="00081162" w:rsidP="00081162">
      <w:pPr>
        <w:jc w:val="center"/>
        <w:rPr>
          <w:b/>
          <w:sz w:val="22"/>
          <w:szCs w:val="22"/>
        </w:rPr>
      </w:pPr>
    </w:p>
    <w:p w14:paraId="70DC2F6E" w14:textId="77777777" w:rsidR="00081162" w:rsidRPr="00770BE9" w:rsidRDefault="00081162" w:rsidP="001C72A4">
      <w:pPr>
        <w:pStyle w:val="Zkladntext"/>
        <w:numPr>
          <w:ilvl w:val="0"/>
          <w:numId w:val="20"/>
        </w:numPr>
        <w:suppressAutoHyphens/>
        <w:autoSpaceDE w:val="0"/>
        <w:spacing w:before="1" w:line="240" w:lineRule="exact"/>
        <w:ind w:right="114"/>
        <w:jc w:val="both"/>
        <w:rPr>
          <w:b/>
          <w:sz w:val="22"/>
          <w:szCs w:val="22"/>
        </w:rPr>
      </w:pPr>
      <w:r w:rsidRPr="00770BE9">
        <w:rPr>
          <w:b/>
          <w:sz w:val="22"/>
          <w:szCs w:val="22"/>
        </w:rPr>
        <w:t>POPIS SLUŽEB SAP STANDARD SUPPORT</w:t>
      </w:r>
    </w:p>
    <w:p w14:paraId="4A14771D" w14:textId="77777777" w:rsidR="00081162" w:rsidRPr="00770BE9" w:rsidRDefault="00081162" w:rsidP="001C72A4">
      <w:pPr>
        <w:pStyle w:val="Zkladntext"/>
        <w:spacing w:before="1" w:line="240" w:lineRule="exact"/>
        <w:ind w:left="102" w:right="113"/>
        <w:rPr>
          <w:b/>
          <w:sz w:val="22"/>
          <w:szCs w:val="22"/>
        </w:rPr>
      </w:pPr>
      <w:r w:rsidRPr="00770BE9">
        <w:rPr>
          <w:sz w:val="22"/>
          <w:szCs w:val="22"/>
        </w:rPr>
        <w:t>V případě, kdy jsou ustanovení tohoto dokumentu v rozporu nebo nejsou konzistentní s ustanoveními Smlouvy, včetně všech dodatků, příloh,</w:t>
      </w:r>
      <w:r w:rsidRPr="00770BE9">
        <w:rPr>
          <w:spacing w:val="-6"/>
          <w:sz w:val="22"/>
          <w:szCs w:val="22"/>
        </w:rPr>
        <w:t xml:space="preserve"> </w:t>
      </w:r>
      <w:r w:rsidRPr="00770BE9">
        <w:rPr>
          <w:sz w:val="22"/>
          <w:szCs w:val="22"/>
        </w:rPr>
        <w:t>objednacích</w:t>
      </w:r>
      <w:r w:rsidRPr="00770BE9">
        <w:rPr>
          <w:spacing w:val="-5"/>
          <w:sz w:val="22"/>
          <w:szCs w:val="22"/>
        </w:rPr>
        <w:t xml:space="preserve"> </w:t>
      </w:r>
      <w:r w:rsidRPr="00770BE9">
        <w:rPr>
          <w:sz w:val="22"/>
          <w:szCs w:val="22"/>
        </w:rPr>
        <w:t>formulářů</w:t>
      </w:r>
      <w:r w:rsidRPr="00770BE9">
        <w:rPr>
          <w:spacing w:val="-8"/>
          <w:sz w:val="22"/>
          <w:szCs w:val="22"/>
        </w:rPr>
        <w:t xml:space="preserve"> </w:t>
      </w:r>
      <w:r w:rsidRPr="00770BE9">
        <w:rPr>
          <w:sz w:val="22"/>
          <w:szCs w:val="22"/>
        </w:rPr>
        <w:t>nebo</w:t>
      </w:r>
      <w:r w:rsidRPr="00770BE9">
        <w:rPr>
          <w:spacing w:val="-5"/>
          <w:sz w:val="22"/>
          <w:szCs w:val="22"/>
        </w:rPr>
        <w:t xml:space="preserve"> </w:t>
      </w:r>
      <w:r w:rsidRPr="00770BE9">
        <w:rPr>
          <w:sz w:val="22"/>
          <w:szCs w:val="22"/>
        </w:rPr>
        <w:t>jiných</w:t>
      </w:r>
      <w:r w:rsidRPr="00770BE9">
        <w:rPr>
          <w:spacing w:val="-7"/>
          <w:sz w:val="22"/>
          <w:szCs w:val="22"/>
        </w:rPr>
        <w:t xml:space="preserve"> </w:t>
      </w:r>
      <w:r w:rsidRPr="00770BE9">
        <w:rPr>
          <w:sz w:val="22"/>
          <w:szCs w:val="22"/>
        </w:rPr>
        <w:t>dokumentů</w:t>
      </w:r>
      <w:r w:rsidRPr="00770BE9">
        <w:rPr>
          <w:spacing w:val="-6"/>
          <w:sz w:val="22"/>
          <w:szCs w:val="22"/>
        </w:rPr>
        <w:t xml:space="preserve"> </w:t>
      </w:r>
      <w:r w:rsidRPr="00770BE9">
        <w:rPr>
          <w:sz w:val="22"/>
          <w:szCs w:val="22"/>
        </w:rPr>
        <w:t>připojených</w:t>
      </w:r>
      <w:r w:rsidRPr="00770BE9">
        <w:rPr>
          <w:spacing w:val="-5"/>
          <w:sz w:val="22"/>
          <w:szCs w:val="22"/>
        </w:rPr>
        <w:t xml:space="preserve"> </w:t>
      </w:r>
      <w:r w:rsidRPr="00770BE9">
        <w:rPr>
          <w:sz w:val="22"/>
          <w:szCs w:val="22"/>
        </w:rPr>
        <w:t>nebo</w:t>
      </w:r>
      <w:r w:rsidRPr="00770BE9">
        <w:rPr>
          <w:spacing w:val="-6"/>
          <w:sz w:val="22"/>
          <w:szCs w:val="22"/>
        </w:rPr>
        <w:t xml:space="preserve"> </w:t>
      </w:r>
      <w:r w:rsidRPr="00770BE9">
        <w:rPr>
          <w:sz w:val="22"/>
          <w:szCs w:val="22"/>
        </w:rPr>
        <w:t>zahrnutých</w:t>
      </w:r>
      <w:r w:rsidRPr="00770BE9">
        <w:rPr>
          <w:spacing w:val="-5"/>
          <w:sz w:val="22"/>
          <w:szCs w:val="22"/>
        </w:rPr>
        <w:t xml:space="preserve"> </w:t>
      </w:r>
      <w:r w:rsidRPr="00770BE9">
        <w:rPr>
          <w:sz w:val="22"/>
          <w:szCs w:val="22"/>
        </w:rPr>
        <w:t>odkazem</w:t>
      </w:r>
      <w:r w:rsidRPr="00770BE9">
        <w:rPr>
          <w:spacing w:val="-4"/>
          <w:sz w:val="22"/>
          <w:szCs w:val="22"/>
        </w:rPr>
        <w:t xml:space="preserve"> </w:t>
      </w:r>
      <w:r w:rsidRPr="00770BE9">
        <w:rPr>
          <w:sz w:val="22"/>
          <w:szCs w:val="22"/>
        </w:rPr>
        <w:t>do</w:t>
      </w:r>
      <w:r w:rsidRPr="00770BE9">
        <w:rPr>
          <w:spacing w:val="-6"/>
          <w:sz w:val="22"/>
          <w:szCs w:val="22"/>
        </w:rPr>
        <w:t xml:space="preserve"> </w:t>
      </w:r>
      <w:r w:rsidRPr="00770BE9">
        <w:rPr>
          <w:sz w:val="22"/>
          <w:szCs w:val="22"/>
        </w:rPr>
        <w:t>Smlouvy,</w:t>
      </w:r>
      <w:r w:rsidRPr="00770BE9">
        <w:rPr>
          <w:spacing w:val="-5"/>
          <w:sz w:val="22"/>
          <w:szCs w:val="22"/>
        </w:rPr>
        <w:t xml:space="preserve"> </w:t>
      </w:r>
      <w:r w:rsidRPr="00770BE9">
        <w:rPr>
          <w:sz w:val="22"/>
          <w:szCs w:val="22"/>
        </w:rPr>
        <w:t>ustanovení</w:t>
      </w:r>
      <w:r w:rsidRPr="00770BE9">
        <w:rPr>
          <w:spacing w:val="-6"/>
          <w:sz w:val="22"/>
          <w:szCs w:val="22"/>
        </w:rPr>
        <w:t xml:space="preserve"> </w:t>
      </w:r>
      <w:r w:rsidRPr="00770BE9">
        <w:rPr>
          <w:sz w:val="22"/>
          <w:szCs w:val="22"/>
        </w:rPr>
        <w:t>tohoto</w:t>
      </w:r>
      <w:r w:rsidRPr="00770BE9">
        <w:rPr>
          <w:spacing w:val="-5"/>
          <w:sz w:val="22"/>
          <w:szCs w:val="22"/>
        </w:rPr>
        <w:t xml:space="preserve"> </w:t>
      </w:r>
      <w:r w:rsidRPr="00770BE9">
        <w:rPr>
          <w:sz w:val="22"/>
          <w:szCs w:val="22"/>
        </w:rPr>
        <w:t>dokumentu mají</w:t>
      </w:r>
      <w:r w:rsidRPr="00770BE9">
        <w:rPr>
          <w:spacing w:val="-3"/>
          <w:sz w:val="22"/>
          <w:szCs w:val="22"/>
        </w:rPr>
        <w:t xml:space="preserve"> </w:t>
      </w:r>
      <w:r w:rsidRPr="00770BE9">
        <w:rPr>
          <w:sz w:val="22"/>
          <w:szCs w:val="22"/>
        </w:rPr>
        <w:t>přednost.</w:t>
      </w:r>
    </w:p>
    <w:p w14:paraId="0E2A67D5" w14:textId="77777777" w:rsidR="00081162" w:rsidRPr="00770BE9" w:rsidRDefault="00081162" w:rsidP="001C72A4">
      <w:pPr>
        <w:pStyle w:val="Zkladntext"/>
        <w:spacing w:line="240" w:lineRule="exact"/>
        <w:ind w:left="102" w:right="113"/>
        <w:rPr>
          <w:b/>
          <w:sz w:val="22"/>
          <w:szCs w:val="22"/>
        </w:rPr>
      </w:pPr>
      <w:r w:rsidRPr="00770BE9">
        <w:rPr>
          <w:sz w:val="22"/>
          <w:szCs w:val="22"/>
        </w:rPr>
        <w:t>Tento dokument popisuje poskytování služeb podpory společností SAP, jak je zde dále stanoveno („Standardní podpora SAP“), pro veškerý software Zákazníka licencovaný v souladu se Smlouvou (dále v textu společně označovaný jako „Řešení standardní podpory“), s výjimkou softwaru, na který se výhradně vztahují zvláštní dohody o podpoře.</w:t>
      </w:r>
    </w:p>
    <w:p w14:paraId="0BDE171F" w14:textId="77777777" w:rsidR="00081162" w:rsidRPr="00770BE9" w:rsidRDefault="00081162" w:rsidP="001C72A4">
      <w:pPr>
        <w:pStyle w:val="Zkladntext"/>
        <w:spacing w:line="240" w:lineRule="exact"/>
        <w:ind w:left="100" w:right="114"/>
        <w:rPr>
          <w:b/>
          <w:sz w:val="22"/>
          <w:szCs w:val="22"/>
        </w:rPr>
      </w:pPr>
    </w:p>
    <w:p w14:paraId="6229B157"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r w:rsidRPr="00770BE9">
        <w:rPr>
          <w:rFonts w:ascii="Times New Roman" w:eastAsia="Times New Roman" w:hAnsi="Times New Roman" w:cs="Times New Roman"/>
          <w:b/>
          <w:color w:val="auto"/>
          <w:sz w:val="22"/>
          <w:szCs w:val="22"/>
          <w:lang w:eastAsia="ar-SA"/>
        </w:rPr>
        <w:t>Definice</w:t>
      </w:r>
      <w:r w:rsidRPr="00770BE9">
        <w:rPr>
          <w:rFonts w:ascii="Times New Roman" w:eastAsia="Times New Roman" w:hAnsi="Times New Roman" w:cs="Times New Roman"/>
          <w:b/>
          <w:color w:val="auto"/>
          <w:sz w:val="22"/>
          <w:szCs w:val="22"/>
          <w:lang w:eastAsia="ar-SA"/>
        </w:rPr>
        <w:tab/>
      </w:r>
    </w:p>
    <w:p w14:paraId="74852F78" w14:textId="77777777" w:rsidR="00081162" w:rsidRPr="00770BE9" w:rsidRDefault="00081162" w:rsidP="001C72A4">
      <w:pPr>
        <w:pStyle w:val="Zkladntext"/>
        <w:spacing w:before="1" w:line="240" w:lineRule="exact"/>
        <w:rPr>
          <w:b/>
          <w:sz w:val="22"/>
          <w:szCs w:val="22"/>
        </w:rPr>
      </w:pPr>
    </w:p>
    <w:p w14:paraId="347AF8C5" w14:textId="77777777" w:rsidR="00081162" w:rsidRPr="00770BE9" w:rsidRDefault="00081162" w:rsidP="001C72A4">
      <w:pPr>
        <w:pStyle w:val="Odstavecseseznamem"/>
        <w:widowControl w:val="0"/>
        <w:numPr>
          <w:ilvl w:val="1"/>
          <w:numId w:val="9"/>
        </w:numPr>
        <w:tabs>
          <w:tab w:val="left" w:pos="609"/>
        </w:tabs>
        <w:autoSpaceDE w:val="0"/>
        <w:autoSpaceDN w:val="0"/>
        <w:spacing w:before="0" w:line="240" w:lineRule="exact"/>
        <w:ind w:left="280" w:right="123" w:firstLine="0"/>
        <w:contextualSpacing w:val="0"/>
        <w:rPr>
          <w:sz w:val="22"/>
          <w:szCs w:val="22"/>
        </w:rPr>
      </w:pPr>
      <w:r w:rsidRPr="00770BE9">
        <w:rPr>
          <w:sz w:val="22"/>
          <w:szCs w:val="22"/>
        </w:rPr>
        <w:t>„Produktivní systém“ znamená „živý“ systém SAP určený pro řízení interních obchodních procesů Zákazníka, ve kterém jsou zaznamenána data</w:t>
      </w:r>
      <w:r w:rsidRPr="00770BE9">
        <w:rPr>
          <w:spacing w:val="-1"/>
          <w:sz w:val="22"/>
          <w:szCs w:val="22"/>
        </w:rPr>
        <w:t xml:space="preserve"> </w:t>
      </w:r>
      <w:r w:rsidRPr="00770BE9">
        <w:rPr>
          <w:sz w:val="22"/>
          <w:szCs w:val="22"/>
        </w:rPr>
        <w:t>Zákazníka.</w:t>
      </w:r>
    </w:p>
    <w:p w14:paraId="6CA65FE0" w14:textId="77777777" w:rsidR="00081162" w:rsidRPr="00770BE9" w:rsidRDefault="00081162" w:rsidP="001C72A4">
      <w:pPr>
        <w:pStyle w:val="Odstavecseseznamem"/>
        <w:widowControl w:val="0"/>
        <w:numPr>
          <w:ilvl w:val="1"/>
          <w:numId w:val="9"/>
        </w:numPr>
        <w:tabs>
          <w:tab w:val="left" w:pos="599"/>
        </w:tabs>
        <w:autoSpaceDE w:val="0"/>
        <w:autoSpaceDN w:val="0"/>
        <w:spacing w:before="0" w:line="240" w:lineRule="exact"/>
        <w:ind w:left="280" w:right="124" w:firstLine="0"/>
        <w:contextualSpacing w:val="0"/>
        <w:rPr>
          <w:sz w:val="22"/>
          <w:szCs w:val="22"/>
        </w:rPr>
      </w:pPr>
      <w:r w:rsidRPr="00770BE9">
        <w:rPr>
          <w:sz w:val="22"/>
          <w:szCs w:val="22"/>
        </w:rPr>
        <w:t>„Servisní konzultace“ („Service Session“) představuje posloupnost údržbových aktivit a úkolů prováděných vzdáleně za účelem shromáždění dodatečných informací prostřednictvím dotazů nebo analýzy Produktivního systému, jejímž výstupem je seznam doporučení. Servisní konzultace může být prováděna manuálně, jako „</w:t>
      </w:r>
      <w:proofErr w:type="spellStart"/>
      <w:r w:rsidRPr="00770BE9">
        <w:rPr>
          <w:sz w:val="22"/>
          <w:szCs w:val="22"/>
        </w:rPr>
        <w:t>self-service</w:t>
      </w:r>
      <w:proofErr w:type="spellEnd"/>
      <w:r w:rsidRPr="00770BE9">
        <w:rPr>
          <w:sz w:val="22"/>
          <w:szCs w:val="22"/>
        </w:rPr>
        <w:t>“ nebo plně</w:t>
      </w:r>
      <w:r w:rsidRPr="00770BE9">
        <w:rPr>
          <w:spacing w:val="-16"/>
          <w:sz w:val="22"/>
          <w:szCs w:val="22"/>
        </w:rPr>
        <w:t xml:space="preserve"> </w:t>
      </w:r>
      <w:r w:rsidRPr="00770BE9">
        <w:rPr>
          <w:sz w:val="22"/>
          <w:szCs w:val="22"/>
        </w:rPr>
        <w:t>automatizovaně.</w:t>
      </w:r>
    </w:p>
    <w:p w14:paraId="45B90B10" w14:textId="77777777" w:rsidR="00081162" w:rsidRPr="00770BE9" w:rsidRDefault="00081162" w:rsidP="001C72A4">
      <w:pPr>
        <w:pStyle w:val="Odstavecseseznamem"/>
        <w:widowControl w:val="0"/>
        <w:numPr>
          <w:ilvl w:val="1"/>
          <w:numId w:val="9"/>
        </w:numPr>
        <w:tabs>
          <w:tab w:val="left" w:pos="582"/>
        </w:tabs>
        <w:autoSpaceDE w:val="0"/>
        <w:autoSpaceDN w:val="0"/>
        <w:spacing w:before="0" w:line="240" w:lineRule="exact"/>
        <w:ind w:left="581" w:hanging="302"/>
        <w:contextualSpacing w:val="0"/>
        <w:rPr>
          <w:sz w:val="22"/>
          <w:szCs w:val="22"/>
        </w:rPr>
      </w:pPr>
      <w:r w:rsidRPr="00770BE9">
        <w:rPr>
          <w:sz w:val="22"/>
          <w:szCs w:val="22"/>
        </w:rPr>
        <w:t>„Web zákaznické podpory společnosti SAP“ označuje web určený pro zákazníky na adrese</w:t>
      </w:r>
      <w:r w:rsidRPr="00770BE9">
        <w:rPr>
          <w:spacing w:val="-23"/>
          <w:sz w:val="22"/>
          <w:szCs w:val="22"/>
        </w:rPr>
        <w:t xml:space="preserve"> </w:t>
      </w:r>
      <w:hyperlink r:id="rId12">
        <w:r w:rsidRPr="00770BE9">
          <w:rPr>
            <w:sz w:val="22"/>
            <w:szCs w:val="22"/>
          </w:rPr>
          <w:t>http://support.sap.com/.</w:t>
        </w:r>
      </w:hyperlink>
    </w:p>
    <w:p w14:paraId="66EA33DC" w14:textId="77777777" w:rsidR="00081162" w:rsidRPr="00770BE9" w:rsidRDefault="00081162" w:rsidP="001C72A4">
      <w:pPr>
        <w:pStyle w:val="Zkladntext"/>
        <w:spacing w:before="1" w:line="240" w:lineRule="exact"/>
        <w:rPr>
          <w:sz w:val="22"/>
          <w:szCs w:val="22"/>
        </w:rPr>
      </w:pPr>
    </w:p>
    <w:p w14:paraId="41D470F7"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r w:rsidRPr="00770BE9">
        <w:rPr>
          <w:rFonts w:ascii="Times New Roman" w:eastAsia="Times New Roman" w:hAnsi="Times New Roman" w:cs="Times New Roman"/>
          <w:b/>
          <w:color w:val="auto"/>
          <w:sz w:val="22"/>
          <w:szCs w:val="22"/>
          <w:lang w:eastAsia="ar-SA"/>
        </w:rPr>
        <w:t>Rozsah Standardní podpory SAP</w:t>
      </w:r>
    </w:p>
    <w:p w14:paraId="0DFE78BE" w14:textId="77777777" w:rsidR="00081162" w:rsidRPr="00770BE9" w:rsidRDefault="00081162" w:rsidP="001C72A4">
      <w:pPr>
        <w:spacing w:line="240" w:lineRule="exact"/>
        <w:rPr>
          <w:sz w:val="22"/>
          <w:szCs w:val="22"/>
        </w:rPr>
      </w:pPr>
    </w:p>
    <w:p w14:paraId="766ACFA9" w14:textId="77777777" w:rsidR="00081162" w:rsidRPr="00770BE9" w:rsidRDefault="00081162" w:rsidP="001C72A4">
      <w:pPr>
        <w:pStyle w:val="Zkladntext"/>
        <w:spacing w:line="240" w:lineRule="exact"/>
        <w:ind w:left="100" w:right="114"/>
        <w:rPr>
          <w:b/>
          <w:sz w:val="22"/>
          <w:szCs w:val="22"/>
        </w:rPr>
      </w:pPr>
      <w:r w:rsidRPr="00770BE9">
        <w:rPr>
          <w:sz w:val="22"/>
          <w:szCs w:val="22"/>
        </w:rPr>
        <w:t>Zákazník může požadovat a společnost SAP musí poskytnout takovou úroveň služeb Standardní podpory SAP, která je v rámci daného Území obecně poskytována. Standardní podpora SAP v současné době zahrnuje:</w:t>
      </w:r>
    </w:p>
    <w:p w14:paraId="7AAD80E6" w14:textId="77777777" w:rsidR="00081162" w:rsidRPr="00770BE9" w:rsidRDefault="00081162" w:rsidP="001C72A4">
      <w:pPr>
        <w:pStyle w:val="Odstavecseseznamem"/>
        <w:widowControl w:val="0"/>
        <w:numPr>
          <w:ilvl w:val="1"/>
          <w:numId w:val="12"/>
        </w:numPr>
        <w:tabs>
          <w:tab w:val="left" w:pos="402"/>
        </w:tabs>
        <w:autoSpaceDE w:val="0"/>
        <w:autoSpaceDN w:val="0"/>
        <w:spacing w:before="0" w:line="240" w:lineRule="exact"/>
        <w:contextualSpacing w:val="0"/>
        <w:rPr>
          <w:b/>
          <w:sz w:val="22"/>
          <w:szCs w:val="22"/>
        </w:rPr>
      </w:pPr>
      <w:r w:rsidRPr="00770BE9">
        <w:rPr>
          <w:b/>
          <w:sz w:val="22"/>
          <w:szCs w:val="22"/>
        </w:rPr>
        <w:t>Neustálé zlepšování a inovace</w:t>
      </w:r>
    </w:p>
    <w:p w14:paraId="6D36F728"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left="998" w:hanging="181"/>
        <w:contextualSpacing w:val="0"/>
        <w:rPr>
          <w:rFonts w:ascii="Symbol" w:hAnsi="Symbol"/>
          <w:sz w:val="22"/>
          <w:szCs w:val="22"/>
        </w:rPr>
      </w:pPr>
      <w:r w:rsidRPr="00770BE9">
        <w:rPr>
          <w:sz w:val="22"/>
          <w:szCs w:val="22"/>
        </w:rPr>
        <w:t>Nové verze softwaru licencovaných Řešení standardní podpory stejně jako nástroje a procedury pro</w:t>
      </w:r>
      <w:r w:rsidRPr="00770BE9">
        <w:rPr>
          <w:spacing w:val="-21"/>
          <w:sz w:val="22"/>
          <w:szCs w:val="22"/>
        </w:rPr>
        <w:t xml:space="preserve"> </w:t>
      </w:r>
      <w:r w:rsidRPr="00770BE9">
        <w:rPr>
          <w:sz w:val="22"/>
          <w:szCs w:val="22"/>
        </w:rPr>
        <w:t>upgrade.</w:t>
      </w:r>
    </w:p>
    <w:p w14:paraId="70B4A041"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left="998" w:right="122"/>
        <w:contextualSpacing w:val="0"/>
        <w:rPr>
          <w:rFonts w:ascii="Symbol" w:hAnsi="Symbol"/>
          <w:sz w:val="22"/>
          <w:szCs w:val="22"/>
        </w:rPr>
      </w:pPr>
      <w:r w:rsidRPr="00770BE9">
        <w:rPr>
          <w:sz w:val="22"/>
          <w:szCs w:val="22"/>
        </w:rPr>
        <w:t xml:space="preserve">Support </w:t>
      </w:r>
      <w:proofErr w:type="spellStart"/>
      <w:r w:rsidRPr="00770BE9">
        <w:rPr>
          <w:sz w:val="22"/>
          <w:szCs w:val="22"/>
        </w:rPr>
        <w:t>packages</w:t>
      </w:r>
      <w:proofErr w:type="spellEnd"/>
      <w:r w:rsidRPr="00770BE9">
        <w:rPr>
          <w:sz w:val="22"/>
          <w:szCs w:val="22"/>
        </w:rPr>
        <w:t xml:space="preserve"> – opravné balíčky, které mají za cíl zredukovat úsilí spojené s implementací jednotlivých oprav. Support </w:t>
      </w:r>
      <w:proofErr w:type="spellStart"/>
      <w:r w:rsidRPr="00770BE9">
        <w:rPr>
          <w:sz w:val="22"/>
          <w:szCs w:val="22"/>
        </w:rPr>
        <w:t>packages</w:t>
      </w:r>
      <w:proofErr w:type="spellEnd"/>
      <w:r w:rsidRPr="00770BE9">
        <w:rPr>
          <w:sz w:val="22"/>
          <w:szCs w:val="22"/>
        </w:rPr>
        <w:t xml:space="preserve"> mohou obsahovat také opravy stávající funkčnosti s cílem přizpůsobit je změněným právním a regulačním požadavkům.</w:t>
      </w:r>
    </w:p>
    <w:p w14:paraId="5C74DF03"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left="998" w:right="117"/>
        <w:contextualSpacing w:val="0"/>
        <w:rPr>
          <w:rFonts w:ascii="Symbol" w:hAnsi="Symbol"/>
          <w:sz w:val="22"/>
          <w:szCs w:val="22"/>
        </w:rPr>
      </w:pPr>
      <w:r w:rsidRPr="00770BE9">
        <w:rPr>
          <w:sz w:val="22"/>
          <w:szCs w:val="22"/>
        </w:rPr>
        <w:t xml:space="preserve">U verzí základních aplikací produktu SAP Business </w:t>
      </w:r>
      <w:proofErr w:type="spellStart"/>
      <w:r w:rsidRPr="00770BE9">
        <w:rPr>
          <w:sz w:val="22"/>
          <w:szCs w:val="22"/>
        </w:rPr>
        <w:t>Suite</w:t>
      </w:r>
      <w:proofErr w:type="spellEnd"/>
      <w:r w:rsidRPr="00770BE9">
        <w:rPr>
          <w:sz w:val="22"/>
          <w:szCs w:val="22"/>
        </w:rPr>
        <w:t xml:space="preserve"> 7 (počínaje SAP ERP 6.0 a u verzí SAP CRM 7.0, SAP SCM 7.0, SAP SRM 7.0 a SAP PLM 7.0 dodávaných v roce 2008) může společnost SAP poskytovat rozšířenou funkcionalitu a/nebo inovace prostřednictvím rozšiřujících balíčků nebo jiných prostředků, které jsou k dispozici</w:t>
      </w:r>
      <w:r w:rsidRPr="00770BE9">
        <w:rPr>
          <w:color w:val="FF0000"/>
          <w:sz w:val="22"/>
          <w:szCs w:val="22"/>
        </w:rPr>
        <w:t xml:space="preserve">. </w:t>
      </w:r>
      <w:r w:rsidRPr="00770BE9">
        <w:rPr>
          <w:sz w:val="22"/>
          <w:szCs w:val="22"/>
        </w:rPr>
        <w:t xml:space="preserve">Během </w:t>
      </w:r>
      <w:proofErr w:type="spellStart"/>
      <w:r w:rsidRPr="00770BE9">
        <w:rPr>
          <w:sz w:val="22"/>
          <w:szCs w:val="22"/>
        </w:rPr>
        <w:t>Mainstream</w:t>
      </w:r>
      <w:proofErr w:type="spellEnd"/>
      <w:r w:rsidRPr="00770BE9">
        <w:rPr>
          <w:sz w:val="22"/>
          <w:szCs w:val="22"/>
        </w:rPr>
        <w:t xml:space="preserve"> </w:t>
      </w:r>
      <w:proofErr w:type="spellStart"/>
      <w:r w:rsidRPr="00770BE9">
        <w:rPr>
          <w:sz w:val="22"/>
          <w:szCs w:val="22"/>
        </w:rPr>
        <w:t>Maintenance</w:t>
      </w:r>
      <w:proofErr w:type="spellEnd"/>
      <w:r w:rsidRPr="00770BE9">
        <w:rPr>
          <w:sz w:val="22"/>
          <w:szCs w:val="22"/>
        </w:rPr>
        <w:t xml:space="preserve"> dané</w:t>
      </w:r>
      <w:r w:rsidRPr="00770BE9">
        <w:rPr>
          <w:spacing w:val="-12"/>
          <w:sz w:val="22"/>
          <w:szCs w:val="22"/>
        </w:rPr>
        <w:t xml:space="preserve"> </w:t>
      </w:r>
      <w:r w:rsidRPr="00770BE9">
        <w:rPr>
          <w:sz w:val="22"/>
          <w:szCs w:val="22"/>
        </w:rPr>
        <w:t>verze</w:t>
      </w:r>
      <w:r w:rsidRPr="00770BE9">
        <w:rPr>
          <w:spacing w:val="-9"/>
          <w:sz w:val="22"/>
          <w:szCs w:val="22"/>
        </w:rPr>
        <w:t xml:space="preserve"> </w:t>
      </w:r>
      <w:r w:rsidRPr="00770BE9">
        <w:rPr>
          <w:sz w:val="22"/>
          <w:szCs w:val="22"/>
        </w:rPr>
        <w:t>základní</w:t>
      </w:r>
      <w:r w:rsidRPr="00770BE9">
        <w:rPr>
          <w:spacing w:val="-11"/>
          <w:sz w:val="22"/>
          <w:szCs w:val="22"/>
        </w:rPr>
        <w:t xml:space="preserve"> </w:t>
      </w:r>
      <w:r w:rsidRPr="00770BE9">
        <w:rPr>
          <w:sz w:val="22"/>
          <w:szCs w:val="22"/>
        </w:rPr>
        <w:t>aplikace</w:t>
      </w:r>
      <w:r w:rsidRPr="00770BE9">
        <w:rPr>
          <w:spacing w:val="-13"/>
          <w:sz w:val="22"/>
          <w:szCs w:val="22"/>
        </w:rPr>
        <w:t xml:space="preserve"> </w:t>
      </w:r>
      <w:r w:rsidRPr="00770BE9">
        <w:rPr>
          <w:sz w:val="22"/>
          <w:szCs w:val="22"/>
        </w:rPr>
        <w:t>SAP</w:t>
      </w:r>
      <w:r w:rsidRPr="00770BE9">
        <w:rPr>
          <w:spacing w:val="-9"/>
          <w:sz w:val="22"/>
          <w:szCs w:val="22"/>
        </w:rPr>
        <w:t xml:space="preserve"> </w:t>
      </w:r>
      <w:r w:rsidRPr="00770BE9">
        <w:rPr>
          <w:sz w:val="22"/>
          <w:szCs w:val="22"/>
        </w:rPr>
        <w:t>společnost</w:t>
      </w:r>
      <w:r w:rsidRPr="00770BE9">
        <w:rPr>
          <w:spacing w:val="-9"/>
          <w:sz w:val="22"/>
          <w:szCs w:val="22"/>
        </w:rPr>
        <w:t xml:space="preserve"> </w:t>
      </w:r>
      <w:r w:rsidRPr="00770BE9">
        <w:rPr>
          <w:sz w:val="22"/>
          <w:szCs w:val="22"/>
        </w:rPr>
        <w:t>SAP</w:t>
      </w:r>
      <w:r w:rsidRPr="00770BE9">
        <w:rPr>
          <w:spacing w:val="-12"/>
          <w:sz w:val="22"/>
          <w:szCs w:val="22"/>
        </w:rPr>
        <w:t xml:space="preserve"> </w:t>
      </w:r>
      <w:r w:rsidRPr="00770BE9">
        <w:rPr>
          <w:sz w:val="22"/>
          <w:szCs w:val="22"/>
        </w:rPr>
        <w:t>většinou</w:t>
      </w:r>
      <w:r w:rsidRPr="00770BE9">
        <w:rPr>
          <w:spacing w:val="-13"/>
          <w:sz w:val="22"/>
          <w:szCs w:val="22"/>
        </w:rPr>
        <w:t xml:space="preserve"> </w:t>
      </w:r>
      <w:r w:rsidRPr="00770BE9">
        <w:rPr>
          <w:sz w:val="22"/>
          <w:szCs w:val="22"/>
        </w:rPr>
        <w:t>v</w:t>
      </w:r>
      <w:r w:rsidRPr="00770BE9">
        <w:rPr>
          <w:spacing w:val="-11"/>
          <w:sz w:val="22"/>
          <w:szCs w:val="22"/>
        </w:rPr>
        <w:t xml:space="preserve"> </w:t>
      </w:r>
      <w:r w:rsidRPr="00770BE9">
        <w:rPr>
          <w:sz w:val="22"/>
          <w:szCs w:val="22"/>
        </w:rPr>
        <w:t>současnosti</w:t>
      </w:r>
      <w:r w:rsidRPr="00770BE9">
        <w:rPr>
          <w:spacing w:val="-11"/>
          <w:sz w:val="22"/>
          <w:szCs w:val="22"/>
        </w:rPr>
        <w:t xml:space="preserve"> </w:t>
      </w:r>
      <w:r w:rsidRPr="00770BE9">
        <w:rPr>
          <w:sz w:val="22"/>
          <w:szCs w:val="22"/>
        </w:rPr>
        <w:t>poskytuje</w:t>
      </w:r>
      <w:r w:rsidRPr="00770BE9">
        <w:rPr>
          <w:spacing w:val="-11"/>
          <w:sz w:val="22"/>
          <w:szCs w:val="22"/>
        </w:rPr>
        <w:t xml:space="preserve"> </w:t>
      </w:r>
      <w:r w:rsidRPr="00770BE9">
        <w:rPr>
          <w:sz w:val="22"/>
          <w:szCs w:val="22"/>
        </w:rPr>
        <w:t>jeden</w:t>
      </w:r>
      <w:r w:rsidRPr="00770BE9">
        <w:rPr>
          <w:spacing w:val="-13"/>
          <w:sz w:val="22"/>
          <w:szCs w:val="22"/>
        </w:rPr>
        <w:t xml:space="preserve"> </w:t>
      </w:r>
      <w:r w:rsidRPr="00770BE9">
        <w:rPr>
          <w:sz w:val="22"/>
          <w:szCs w:val="22"/>
        </w:rPr>
        <w:t>rozšiřující</w:t>
      </w:r>
      <w:r w:rsidRPr="00770BE9">
        <w:rPr>
          <w:spacing w:val="-11"/>
          <w:sz w:val="22"/>
          <w:szCs w:val="22"/>
        </w:rPr>
        <w:t xml:space="preserve"> </w:t>
      </w:r>
      <w:r w:rsidRPr="00770BE9">
        <w:rPr>
          <w:sz w:val="22"/>
          <w:szCs w:val="22"/>
        </w:rPr>
        <w:t>balíček</w:t>
      </w:r>
      <w:r w:rsidRPr="00770BE9">
        <w:rPr>
          <w:spacing w:val="-11"/>
          <w:sz w:val="22"/>
          <w:szCs w:val="22"/>
        </w:rPr>
        <w:t xml:space="preserve"> </w:t>
      </w:r>
      <w:r w:rsidRPr="00770BE9">
        <w:rPr>
          <w:sz w:val="22"/>
          <w:szCs w:val="22"/>
        </w:rPr>
        <w:t>nebo</w:t>
      </w:r>
      <w:r w:rsidRPr="00770BE9">
        <w:rPr>
          <w:spacing w:val="-11"/>
          <w:sz w:val="22"/>
          <w:szCs w:val="22"/>
        </w:rPr>
        <w:t xml:space="preserve"> </w:t>
      </w:r>
      <w:r w:rsidRPr="00770BE9">
        <w:rPr>
          <w:sz w:val="22"/>
          <w:szCs w:val="22"/>
        </w:rPr>
        <w:t>jiný</w:t>
      </w:r>
      <w:r w:rsidRPr="00770BE9">
        <w:rPr>
          <w:spacing w:val="-11"/>
          <w:sz w:val="22"/>
          <w:szCs w:val="22"/>
        </w:rPr>
        <w:t xml:space="preserve"> </w:t>
      </w:r>
      <w:r w:rsidRPr="00770BE9">
        <w:rPr>
          <w:sz w:val="22"/>
          <w:szCs w:val="22"/>
        </w:rPr>
        <w:t>update za jeden kalendářní</w:t>
      </w:r>
      <w:r w:rsidRPr="00770BE9">
        <w:rPr>
          <w:spacing w:val="-3"/>
          <w:sz w:val="22"/>
          <w:szCs w:val="22"/>
        </w:rPr>
        <w:t xml:space="preserve"> </w:t>
      </w:r>
      <w:r w:rsidRPr="00770BE9">
        <w:rPr>
          <w:sz w:val="22"/>
          <w:szCs w:val="22"/>
        </w:rPr>
        <w:t>rok.</w:t>
      </w:r>
    </w:p>
    <w:p w14:paraId="0A9C6A9B"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left="998" w:hanging="181"/>
        <w:contextualSpacing w:val="0"/>
        <w:rPr>
          <w:rFonts w:ascii="Symbol" w:hAnsi="Symbol"/>
          <w:sz w:val="22"/>
          <w:szCs w:val="22"/>
        </w:rPr>
      </w:pPr>
      <w:r w:rsidRPr="00770BE9">
        <w:rPr>
          <w:sz w:val="22"/>
          <w:szCs w:val="22"/>
        </w:rPr>
        <w:t>Technologické updaty pro podporu operačních systémů a databází třetích</w:t>
      </w:r>
      <w:r w:rsidRPr="00770BE9">
        <w:rPr>
          <w:spacing w:val="-13"/>
          <w:sz w:val="22"/>
          <w:szCs w:val="22"/>
        </w:rPr>
        <w:t xml:space="preserve"> </w:t>
      </w:r>
      <w:r w:rsidRPr="00770BE9">
        <w:rPr>
          <w:sz w:val="22"/>
          <w:szCs w:val="22"/>
        </w:rPr>
        <w:t>stran.</w:t>
      </w:r>
    </w:p>
    <w:p w14:paraId="2DB28118"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left="998" w:hanging="181"/>
        <w:contextualSpacing w:val="0"/>
        <w:rPr>
          <w:rFonts w:ascii="Symbol" w:hAnsi="Symbol"/>
          <w:sz w:val="22"/>
          <w:szCs w:val="22"/>
        </w:rPr>
      </w:pPr>
      <w:r w:rsidRPr="00770BE9">
        <w:rPr>
          <w:sz w:val="22"/>
          <w:szCs w:val="22"/>
        </w:rPr>
        <w:t>Dostupný zdrojový kód ABAP pro softwarové aplikace SAP a dodatečně uvolněné a podporované funkční</w:t>
      </w:r>
      <w:r w:rsidRPr="00770BE9">
        <w:rPr>
          <w:spacing w:val="-28"/>
          <w:sz w:val="22"/>
          <w:szCs w:val="22"/>
        </w:rPr>
        <w:t xml:space="preserve"> </w:t>
      </w:r>
      <w:r w:rsidRPr="00770BE9">
        <w:rPr>
          <w:sz w:val="22"/>
          <w:szCs w:val="22"/>
        </w:rPr>
        <w:t>moduly.</w:t>
      </w:r>
    </w:p>
    <w:p w14:paraId="340F45D1"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left="998" w:right="122"/>
        <w:contextualSpacing w:val="0"/>
        <w:rPr>
          <w:rFonts w:ascii="Symbol" w:hAnsi="Symbol"/>
          <w:sz w:val="22"/>
          <w:szCs w:val="22"/>
        </w:rPr>
      </w:pPr>
      <w:r w:rsidRPr="00770BE9">
        <w:rPr>
          <w:sz w:val="22"/>
          <w:szCs w:val="22"/>
        </w:rPr>
        <w:t>Řízení změn softwaru, jako například změněná konfigurační nastavení nebo upgrady Řešení standardní podpory, je podporováno například prostřednictvím obsahu, nástrojů a informačních</w:t>
      </w:r>
      <w:r w:rsidRPr="00770BE9">
        <w:rPr>
          <w:spacing w:val="-3"/>
          <w:sz w:val="22"/>
          <w:szCs w:val="22"/>
        </w:rPr>
        <w:t xml:space="preserve"> </w:t>
      </w:r>
      <w:r w:rsidRPr="00770BE9">
        <w:rPr>
          <w:sz w:val="22"/>
          <w:szCs w:val="22"/>
        </w:rPr>
        <w:t>materiálů.</w:t>
      </w:r>
    </w:p>
    <w:p w14:paraId="48F6436F" w14:textId="77777777" w:rsidR="00081162" w:rsidRPr="00770BE9" w:rsidRDefault="00081162" w:rsidP="001C72A4">
      <w:pPr>
        <w:pStyle w:val="Odstavecseseznamem"/>
        <w:widowControl w:val="0"/>
        <w:numPr>
          <w:ilvl w:val="1"/>
          <w:numId w:val="12"/>
        </w:numPr>
        <w:tabs>
          <w:tab w:val="left" w:pos="402"/>
        </w:tabs>
        <w:autoSpaceDE w:val="0"/>
        <w:autoSpaceDN w:val="0"/>
        <w:spacing w:before="0" w:line="240" w:lineRule="exact"/>
        <w:contextualSpacing w:val="0"/>
        <w:rPr>
          <w:b/>
          <w:sz w:val="22"/>
          <w:szCs w:val="22"/>
        </w:rPr>
      </w:pPr>
      <w:r w:rsidRPr="00770BE9">
        <w:rPr>
          <w:b/>
          <w:sz w:val="22"/>
          <w:szCs w:val="22"/>
        </w:rPr>
        <w:t>Zpracování Incidentů</w:t>
      </w:r>
    </w:p>
    <w:p w14:paraId="2A85D15E"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18" w:hanging="154"/>
        <w:contextualSpacing w:val="0"/>
        <w:rPr>
          <w:rFonts w:ascii="Symbol" w:hAnsi="Symbol"/>
          <w:sz w:val="22"/>
          <w:szCs w:val="22"/>
        </w:rPr>
      </w:pPr>
      <w:r w:rsidRPr="00770BE9">
        <w:rPr>
          <w:sz w:val="22"/>
          <w:szCs w:val="22"/>
        </w:rPr>
        <w:t>SAP Notes na Webu zákaznické podpory společnosti SAP dokumentují nesprávné funkce softwaru a obsahují informace týkající se řešení těchto chyb, jejich předcházení nebo obejití. SAP Notes mohou obsahovat opravy kódu, které mohou zákazníci implementovat do svého systému SAP. SAP Notes také dokumentují související problémy, otázky zákazníků a doporučená řešení (např. nastavení pro</w:t>
      </w:r>
      <w:r w:rsidRPr="00770BE9">
        <w:rPr>
          <w:spacing w:val="-5"/>
          <w:sz w:val="22"/>
          <w:szCs w:val="22"/>
        </w:rPr>
        <w:t xml:space="preserve"> </w:t>
      </w:r>
      <w:proofErr w:type="spellStart"/>
      <w:r w:rsidRPr="00770BE9">
        <w:rPr>
          <w:sz w:val="22"/>
          <w:szCs w:val="22"/>
        </w:rPr>
        <w:t>customizing</w:t>
      </w:r>
      <w:proofErr w:type="spellEnd"/>
      <w:r w:rsidRPr="00770BE9">
        <w:rPr>
          <w:sz w:val="22"/>
          <w:szCs w:val="22"/>
        </w:rPr>
        <w:t>).</w:t>
      </w:r>
    </w:p>
    <w:p w14:paraId="6ABDC708"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hanging="181"/>
        <w:contextualSpacing w:val="0"/>
        <w:rPr>
          <w:rFonts w:ascii="Symbol" w:hAnsi="Symbol"/>
          <w:sz w:val="22"/>
          <w:szCs w:val="22"/>
        </w:rPr>
      </w:pPr>
      <w:r w:rsidRPr="00770BE9">
        <w:rPr>
          <w:sz w:val="22"/>
          <w:szCs w:val="22"/>
        </w:rPr>
        <w:t xml:space="preserve">SAP </w:t>
      </w:r>
      <w:proofErr w:type="spellStart"/>
      <w:r w:rsidRPr="00770BE9">
        <w:rPr>
          <w:sz w:val="22"/>
          <w:szCs w:val="22"/>
        </w:rPr>
        <w:t>Note</w:t>
      </w:r>
      <w:proofErr w:type="spellEnd"/>
      <w:r w:rsidRPr="00770BE9">
        <w:rPr>
          <w:sz w:val="22"/>
          <w:szCs w:val="22"/>
        </w:rPr>
        <w:t xml:space="preserve"> </w:t>
      </w:r>
      <w:proofErr w:type="spellStart"/>
      <w:r w:rsidRPr="00770BE9">
        <w:rPr>
          <w:sz w:val="22"/>
          <w:szCs w:val="22"/>
        </w:rPr>
        <w:t>Assistant</w:t>
      </w:r>
      <w:proofErr w:type="spellEnd"/>
      <w:r w:rsidRPr="00770BE9">
        <w:rPr>
          <w:sz w:val="22"/>
          <w:szCs w:val="22"/>
        </w:rPr>
        <w:t xml:space="preserve"> – nástroj umožňující nainstalovat specifické opravy a zlepšení komponent</w:t>
      </w:r>
      <w:r w:rsidRPr="00770BE9">
        <w:rPr>
          <w:spacing w:val="-15"/>
          <w:sz w:val="22"/>
          <w:szCs w:val="22"/>
        </w:rPr>
        <w:t xml:space="preserve"> </w:t>
      </w:r>
      <w:r w:rsidRPr="00770BE9">
        <w:rPr>
          <w:sz w:val="22"/>
          <w:szCs w:val="22"/>
        </w:rPr>
        <w:t>SAP.</w:t>
      </w:r>
    </w:p>
    <w:p w14:paraId="0D896D7A"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14"/>
        <w:contextualSpacing w:val="0"/>
        <w:rPr>
          <w:rFonts w:ascii="Symbol" w:hAnsi="Symbol"/>
          <w:sz w:val="22"/>
          <w:szCs w:val="22"/>
        </w:rPr>
      </w:pPr>
      <w:r w:rsidRPr="00770BE9">
        <w:rPr>
          <w:sz w:val="22"/>
          <w:szCs w:val="22"/>
        </w:rPr>
        <w:t>Globální zpracování incidentů společností SAP pro problémy související s Řešeními standardní podpory. Když Zákazník ohlásí poruchu, společnost SAP poskytne Zákazníkovi podporu tím, že mu poskytne informace, jak lze chyby odstranit či obejít, nebo jak jim může zabránit. Hlavním kanálem pro takovou podporu bude podpůrná infrastruktura poskytnutá společností SAP. Zákazník může zaslat incident kdykoli. Všechny osoby zainteresované v procesu řešení incidentu mohou kdykoli</w:t>
      </w:r>
      <w:r w:rsidRPr="00770BE9">
        <w:rPr>
          <w:spacing w:val="-12"/>
          <w:sz w:val="22"/>
          <w:szCs w:val="22"/>
        </w:rPr>
        <w:t xml:space="preserve"> </w:t>
      </w:r>
      <w:r w:rsidRPr="00770BE9">
        <w:rPr>
          <w:sz w:val="22"/>
          <w:szCs w:val="22"/>
        </w:rPr>
        <w:t>zjistit</w:t>
      </w:r>
      <w:r w:rsidRPr="00770BE9">
        <w:rPr>
          <w:spacing w:val="-15"/>
          <w:sz w:val="22"/>
          <w:szCs w:val="22"/>
        </w:rPr>
        <w:t xml:space="preserve"> </w:t>
      </w:r>
      <w:r w:rsidRPr="00770BE9">
        <w:rPr>
          <w:sz w:val="22"/>
          <w:szCs w:val="22"/>
        </w:rPr>
        <w:t>stav</w:t>
      </w:r>
      <w:r w:rsidRPr="00770BE9">
        <w:rPr>
          <w:spacing w:val="-12"/>
          <w:sz w:val="22"/>
          <w:szCs w:val="22"/>
        </w:rPr>
        <w:t xml:space="preserve"> </w:t>
      </w:r>
      <w:r w:rsidRPr="00770BE9">
        <w:rPr>
          <w:sz w:val="22"/>
          <w:szCs w:val="22"/>
        </w:rPr>
        <w:t>incidentu.</w:t>
      </w:r>
      <w:r w:rsidRPr="00770BE9">
        <w:rPr>
          <w:spacing w:val="-12"/>
          <w:sz w:val="22"/>
          <w:szCs w:val="22"/>
        </w:rPr>
        <w:t xml:space="preserve"> </w:t>
      </w:r>
      <w:r w:rsidRPr="00770BE9">
        <w:rPr>
          <w:sz w:val="22"/>
          <w:szCs w:val="22"/>
        </w:rPr>
        <w:t>Zákazník</w:t>
      </w:r>
      <w:r w:rsidRPr="00770BE9">
        <w:rPr>
          <w:spacing w:val="-13"/>
          <w:sz w:val="22"/>
          <w:szCs w:val="22"/>
        </w:rPr>
        <w:t xml:space="preserve"> </w:t>
      </w:r>
      <w:r w:rsidRPr="00770BE9">
        <w:rPr>
          <w:sz w:val="22"/>
          <w:szCs w:val="22"/>
        </w:rPr>
        <w:t>může</w:t>
      </w:r>
      <w:r w:rsidRPr="00770BE9">
        <w:rPr>
          <w:spacing w:val="-12"/>
          <w:sz w:val="22"/>
          <w:szCs w:val="22"/>
        </w:rPr>
        <w:t xml:space="preserve"> </w:t>
      </w:r>
      <w:r w:rsidRPr="00770BE9">
        <w:rPr>
          <w:sz w:val="22"/>
          <w:szCs w:val="22"/>
        </w:rPr>
        <w:t>v</w:t>
      </w:r>
      <w:r w:rsidRPr="00770BE9">
        <w:rPr>
          <w:spacing w:val="-14"/>
          <w:sz w:val="22"/>
          <w:szCs w:val="22"/>
        </w:rPr>
        <w:t xml:space="preserve"> </w:t>
      </w:r>
      <w:r w:rsidRPr="00770BE9">
        <w:rPr>
          <w:sz w:val="22"/>
          <w:szCs w:val="22"/>
        </w:rPr>
        <w:t>mimořádných</w:t>
      </w:r>
      <w:r w:rsidRPr="00770BE9">
        <w:rPr>
          <w:spacing w:val="-12"/>
          <w:sz w:val="22"/>
          <w:szCs w:val="22"/>
        </w:rPr>
        <w:t xml:space="preserve"> </w:t>
      </w:r>
      <w:r w:rsidRPr="00770BE9">
        <w:rPr>
          <w:sz w:val="22"/>
          <w:szCs w:val="22"/>
        </w:rPr>
        <w:t>případech</w:t>
      </w:r>
      <w:r w:rsidRPr="00770BE9">
        <w:rPr>
          <w:spacing w:val="-14"/>
          <w:sz w:val="22"/>
          <w:szCs w:val="22"/>
        </w:rPr>
        <w:t xml:space="preserve"> </w:t>
      </w:r>
      <w:r w:rsidRPr="00770BE9">
        <w:rPr>
          <w:sz w:val="22"/>
          <w:szCs w:val="22"/>
        </w:rPr>
        <w:t>kontaktovat</w:t>
      </w:r>
      <w:r w:rsidRPr="00770BE9">
        <w:rPr>
          <w:spacing w:val="-12"/>
          <w:sz w:val="22"/>
          <w:szCs w:val="22"/>
        </w:rPr>
        <w:t xml:space="preserve"> </w:t>
      </w:r>
      <w:r w:rsidRPr="00770BE9">
        <w:rPr>
          <w:sz w:val="22"/>
          <w:szCs w:val="22"/>
        </w:rPr>
        <w:t>společnost</w:t>
      </w:r>
      <w:r w:rsidRPr="00770BE9">
        <w:rPr>
          <w:spacing w:val="-12"/>
          <w:sz w:val="22"/>
          <w:szCs w:val="22"/>
        </w:rPr>
        <w:t xml:space="preserve"> </w:t>
      </w:r>
      <w:r w:rsidRPr="00770BE9">
        <w:rPr>
          <w:sz w:val="22"/>
          <w:szCs w:val="22"/>
        </w:rPr>
        <w:t>SAP</w:t>
      </w:r>
      <w:r w:rsidRPr="00770BE9">
        <w:rPr>
          <w:spacing w:val="-13"/>
          <w:sz w:val="22"/>
          <w:szCs w:val="22"/>
        </w:rPr>
        <w:t xml:space="preserve"> </w:t>
      </w:r>
      <w:r w:rsidRPr="00770BE9">
        <w:rPr>
          <w:sz w:val="22"/>
          <w:szCs w:val="22"/>
        </w:rPr>
        <w:t>také</w:t>
      </w:r>
      <w:r w:rsidRPr="00770BE9">
        <w:rPr>
          <w:spacing w:val="-12"/>
          <w:sz w:val="22"/>
          <w:szCs w:val="22"/>
        </w:rPr>
        <w:t xml:space="preserve"> </w:t>
      </w:r>
      <w:r w:rsidRPr="00770BE9">
        <w:rPr>
          <w:sz w:val="22"/>
          <w:szCs w:val="22"/>
        </w:rPr>
        <w:t>telefonicky.</w:t>
      </w:r>
      <w:r w:rsidRPr="00770BE9">
        <w:rPr>
          <w:spacing w:val="-9"/>
          <w:sz w:val="22"/>
          <w:szCs w:val="22"/>
        </w:rPr>
        <w:t xml:space="preserve"> </w:t>
      </w:r>
      <w:r w:rsidRPr="00770BE9">
        <w:rPr>
          <w:sz w:val="22"/>
          <w:szCs w:val="22"/>
        </w:rPr>
        <w:t>Kontaktní údaje</w:t>
      </w:r>
      <w:r w:rsidRPr="00770BE9">
        <w:rPr>
          <w:spacing w:val="-11"/>
          <w:sz w:val="22"/>
          <w:szCs w:val="22"/>
        </w:rPr>
        <w:t xml:space="preserve"> </w:t>
      </w:r>
      <w:r w:rsidRPr="00770BE9">
        <w:rPr>
          <w:sz w:val="22"/>
          <w:szCs w:val="22"/>
        </w:rPr>
        <w:t>jsou</w:t>
      </w:r>
      <w:r w:rsidRPr="00770BE9">
        <w:rPr>
          <w:spacing w:val="-9"/>
          <w:sz w:val="22"/>
          <w:szCs w:val="22"/>
        </w:rPr>
        <w:t xml:space="preserve"> </w:t>
      </w:r>
      <w:r w:rsidRPr="00770BE9">
        <w:rPr>
          <w:sz w:val="22"/>
          <w:szCs w:val="22"/>
        </w:rPr>
        <w:t>uvedeny</w:t>
      </w:r>
      <w:r w:rsidRPr="00770BE9">
        <w:rPr>
          <w:spacing w:val="-10"/>
          <w:sz w:val="22"/>
          <w:szCs w:val="22"/>
        </w:rPr>
        <w:t xml:space="preserve"> </w:t>
      </w:r>
      <w:r w:rsidRPr="00770BE9">
        <w:rPr>
          <w:sz w:val="22"/>
          <w:szCs w:val="22"/>
        </w:rPr>
        <w:t>v</w:t>
      </w:r>
      <w:r w:rsidRPr="00770BE9">
        <w:rPr>
          <w:spacing w:val="-11"/>
          <w:sz w:val="22"/>
          <w:szCs w:val="22"/>
        </w:rPr>
        <w:t xml:space="preserve"> </w:t>
      </w:r>
      <w:r w:rsidRPr="00770BE9">
        <w:rPr>
          <w:sz w:val="22"/>
          <w:szCs w:val="22"/>
        </w:rPr>
        <w:t>SAP</w:t>
      </w:r>
      <w:r w:rsidRPr="00770BE9">
        <w:rPr>
          <w:spacing w:val="-9"/>
          <w:sz w:val="22"/>
          <w:szCs w:val="22"/>
        </w:rPr>
        <w:t xml:space="preserve"> </w:t>
      </w:r>
      <w:proofErr w:type="spellStart"/>
      <w:r w:rsidRPr="00770BE9">
        <w:rPr>
          <w:sz w:val="22"/>
          <w:szCs w:val="22"/>
        </w:rPr>
        <w:t>Note</w:t>
      </w:r>
      <w:proofErr w:type="spellEnd"/>
      <w:r w:rsidRPr="00770BE9">
        <w:rPr>
          <w:spacing w:val="-9"/>
          <w:sz w:val="22"/>
          <w:szCs w:val="22"/>
        </w:rPr>
        <w:t xml:space="preserve"> </w:t>
      </w:r>
      <w:r w:rsidRPr="00770BE9">
        <w:rPr>
          <w:sz w:val="22"/>
          <w:szCs w:val="22"/>
        </w:rPr>
        <w:t>560499.</w:t>
      </w:r>
      <w:r w:rsidRPr="00770BE9">
        <w:rPr>
          <w:spacing w:val="7"/>
          <w:sz w:val="22"/>
          <w:szCs w:val="22"/>
        </w:rPr>
        <w:t xml:space="preserve"> </w:t>
      </w:r>
      <w:r w:rsidRPr="00770BE9">
        <w:rPr>
          <w:sz w:val="22"/>
          <w:szCs w:val="22"/>
        </w:rPr>
        <w:t>Pro</w:t>
      </w:r>
      <w:r w:rsidRPr="00770BE9">
        <w:rPr>
          <w:spacing w:val="-9"/>
          <w:sz w:val="22"/>
          <w:szCs w:val="22"/>
        </w:rPr>
        <w:t xml:space="preserve"> </w:t>
      </w:r>
      <w:r w:rsidRPr="00770BE9">
        <w:rPr>
          <w:sz w:val="22"/>
          <w:szCs w:val="22"/>
        </w:rPr>
        <w:t>takový</w:t>
      </w:r>
      <w:r w:rsidRPr="00770BE9">
        <w:rPr>
          <w:spacing w:val="-10"/>
          <w:sz w:val="22"/>
          <w:szCs w:val="22"/>
        </w:rPr>
        <w:t xml:space="preserve"> </w:t>
      </w:r>
      <w:r w:rsidRPr="00770BE9">
        <w:rPr>
          <w:sz w:val="22"/>
          <w:szCs w:val="22"/>
        </w:rPr>
        <w:t>kontakt</w:t>
      </w:r>
      <w:r w:rsidRPr="00770BE9">
        <w:rPr>
          <w:spacing w:val="-9"/>
          <w:sz w:val="22"/>
          <w:szCs w:val="22"/>
        </w:rPr>
        <w:t xml:space="preserve"> </w:t>
      </w:r>
      <w:r w:rsidRPr="00770BE9">
        <w:rPr>
          <w:sz w:val="22"/>
          <w:szCs w:val="22"/>
        </w:rPr>
        <w:t>(a</w:t>
      </w:r>
      <w:r w:rsidRPr="00770BE9">
        <w:rPr>
          <w:spacing w:val="-9"/>
          <w:sz w:val="22"/>
          <w:szCs w:val="22"/>
        </w:rPr>
        <w:t xml:space="preserve"> </w:t>
      </w:r>
      <w:r w:rsidRPr="00770BE9">
        <w:rPr>
          <w:sz w:val="22"/>
          <w:szCs w:val="22"/>
        </w:rPr>
        <w:t>v</w:t>
      </w:r>
      <w:r w:rsidRPr="00770BE9">
        <w:rPr>
          <w:spacing w:val="-10"/>
          <w:sz w:val="22"/>
          <w:szCs w:val="22"/>
        </w:rPr>
        <w:t xml:space="preserve"> </w:t>
      </w:r>
      <w:r w:rsidRPr="00770BE9">
        <w:rPr>
          <w:sz w:val="22"/>
          <w:szCs w:val="22"/>
        </w:rPr>
        <w:t>ostatních</w:t>
      </w:r>
      <w:r w:rsidRPr="00770BE9">
        <w:rPr>
          <w:spacing w:val="-9"/>
          <w:sz w:val="22"/>
          <w:szCs w:val="22"/>
        </w:rPr>
        <w:t xml:space="preserve"> </w:t>
      </w:r>
      <w:r w:rsidRPr="00770BE9">
        <w:rPr>
          <w:sz w:val="22"/>
          <w:szCs w:val="22"/>
        </w:rPr>
        <w:t>stanovených</w:t>
      </w:r>
      <w:r w:rsidRPr="00770BE9">
        <w:rPr>
          <w:spacing w:val="-9"/>
          <w:sz w:val="22"/>
          <w:szCs w:val="22"/>
        </w:rPr>
        <w:t xml:space="preserve"> </w:t>
      </w:r>
      <w:r w:rsidRPr="00770BE9">
        <w:rPr>
          <w:sz w:val="22"/>
          <w:szCs w:val="22"/>
        </w:rPr>
        <w:t>případech)</w:t>
      </w:r>
      <w:r w:rsidRPr="00770BE9">
        <w:rPr>
          <w:spacing w:val="-8"/>
          <w:sz w:val="22"/>
          <w:szCs w:val="22"/>
        </w:rPr>
        <w:t xml:space="preserve"> </w:t>
      </w:r>
      <w:r w:rsidRPr="00770BE9">
        <w:rPr>
          <w:sz w:val="22"/>
          <w:szCs w:val="22"/>
        </w:rPr>
        <w:t>společnost</w:t>
      </w:r>
      <w:r w:rsidRPr="00770BE9">
        <w:rPr>
          <w:spacing w:val="-9"/>
          <w:sz w:val="22"/>
          <w:szCs w:val="22"/>
        </w:rPr>
        <w:t xml:space="preserve"> </w:t>
      </w:r>
      <w:r w:rsidRPr="00770BE9">
        <w:rPr>
          <w:sz w:val="22"/>
          <w:szCs w:val="22"/>
        </w:rPr>
        <w:t>SAP</w:t>
      </w:r>
      <w:r w:rsidRPr="00770BE9">
        <w:rPr>
          <w:spacing w:val="-9"/>
          <w:sz w:val="22"/>
          <w:szCs w:val="22"/>
        </w:rPr>
        <w:t xml:space="preserve"> </w:t>
      </w:r>
      <w:r w:rsidRPr="00770BE9">
        <w:rPr>
          <w:sz w:val="22"/>
          <w:szCs w:val="22"/>
        </w:rPr>
        <w:t>vyžaduje, aby Zákazník poskytl dálkový přístup, jak je stanoveno v části 3.2(</w:t>
      </w:r>
      <w:proofErr w:type="spellStart"/>
      <w:r w:rsidRPr="00770BE9">
        <w:rPr>
          <w:sz w:val="22"/>
          <w:szCs w:val="22"/>
        </w:rPr>
        <w:t>iii</w:t>
      </w:r>
      <w:proofErr w:type="spellEnd"/>
      <w:r w:rsidRPr="00770BE9">
        <w:rPr>
          <w:sz w:val="22"/>
          <w:szCs w:val="22"/>
        </w:rPr>
        <w:t>). Společnost SAP začne řešit incidenty s velmi vysokou prioritou</w:t>
      </w:r>
      <w:r w:rsidRPr="00770BE9">
        <w:rPr>
          <w:spacing w:val="-7"/>
          <w:sz w:val="22"/>
          <w:szCs w:val="22"/>
        </w:rPr>
        <w:t xml:space="preserve"> </w:t>
      </w:r>
      <w:r w:rsidRPr="00770BE9">
        <w:rPr>
          <w:sz w:val="22"/>
          <w:szCs w:val="22"/>
        </w:rPr>
        <w:t>(definice</w:t>
      </w:r>
      <w:r w:rsidRPr="00770BE9">
        <w:rPr>
          <w:spacing w:val="-6"/>
          <w:sz w:val="22"/>
          <w:szCs w:val="22"/>
        </w:rPr>
        <w:t xml:space="preserve"> </w:t>
      </w:r>
      <w:r w:rsidRPr="00770BE9">
        <w:rPr>
          <w:sz w:val="22"/>
          <w:szCs w:val="22"/>
        </w:rPr>
        <w:t>priorit</w:t>
      </w:r>
      <w:r w:rsidRPr="00770BE9">
        <w:rPr>
          <w:spacing w:val="-9"/>
          <w:sz w:val="22"/>
          <w:szCs w:val="22"/>
        </w:rPr>
        <w:t xml:space="preserve"> </w:t>
      </w:r>
      <w:r w:rsidRPr="00770BE9">
        <w:rPr>
          <w:sz w:val="22"/>
          <w:szCs w:val="22"/>
        </w:rPr>
        <w:t>viz</w:t>
      </w:r>
      <w:r w:rsidRPr="00770BE9">
        <w:rPr>
          <w:spacing w:val="-5"/>
          <w:sz w:val="22"/>
          <w:szCs w:val="22"/>
        </w:rPr>
        <w:t xml:space="preserve"> </w:t>
      </w:r>
      <w:r w:rsidRPr="00770BE9">
        <w:rPr>
          <w:sz w:val="22"/>
          <w:szCs w:val="22"/>
        </w:rPr>
        <w:t>SAP</w:t>
      </w:r>
      <w:r w:rsidRPr="00770BE9">
        <w:rPr>
          <w:spacing w:val="-7"/>
          <w:sz w:val="22"/>
          <w:szCs w:val="22"/>
        </w:rPr>
        <w:t xml:space="preserve"> </w:t>
      </w:r>
      <w:proofErr w:type="spellStart"/>
      <w:r w:rsidRPr="00770BE9">
        <w:rPr>
          <w:sz w:val="22"/>
          <w:szCs w:val="22"/>
        </w:rPr>
        <w:t>Note</w:t>
      </w:r>
      <w:proofErr w:type="spellEnd"/>
      <w:r w:rsidRPr="00770BE9">
        <w:rPr>
          <w:spacing w:val="-6"/>
          <w:sz w:val="22"/>
          <w:szCs w:val="22"/>
        </w:rPr>
        <w:t xml:space="preserve"> </w:t>
      </w:r>
      <w:r w:rsidRPr="00770BE9">
        <w:rPr>
          <w:sz w:val="22"/>
          <w:szCs w:val="22"/>
        </w:rPr>
        <w:t>67739)</w:t>
      </w:r>
      <w:r w:rsidRPr="00770BE9">
        <w:rPr>
          <w:spacing w:val="-7"/>
          <w:sz w:val="22"/>
          <w:szCs w:val="22"/>
        </w:rPr>
        <w:t xml:space="preserve"> </w:t>
      </w:r>
      <w:r w:rsidRPr="00770BE9">
        <w:rPr>
          <w:sz w:val="22"/>
          <w:szCs w:val="22"/>
        </w:rPr>
        <w:t>během</w:t>
      </w:r>
      <w:r w:rsidRPr="00770BE9">
        <w:rPr>
          <w:spacing w:val="-8"/>
          <w:sz w:val="22"/>
          <w:szCs w:val="22"/>
        </w:rPr>
        <w:t xml:space="preserve"> </w:t>
      </w:r>
      <w:r w:rsidRPr="00770BE9">
        <w:rPr>
          <w:sz w:val="22"/>
          <w:szCs w:val="22"/>
        </w:rPr>
        <w:t>24</w:t>
      </w:r>
      <w:r w:rsidRPr="00770BE9">
        <w:rPr>
          <w:spacing w:val="-9"/>
          <w:sz w:val="22"/>
          <w:szCs w:val="22"/>
        </w:rPr>
        <w:t xml:space="preserve"> </w:t>
      </w:r>
      <w:r w:rsidRPr="00770BE9">
        <w:rPr>
          <w:sz w:val="22"/>
          <w:szCs w:val="22"/>
        </w:rPr>
        <w:t>hodin,</w:t>
      </w:r>
      <w:r w:rsidRPr="00770BE9">
        <w:rPr>
          <w:spacing w:val="-7"/>
          <w:sz w:val="22"/>
          <w:szCs w:val="22"/>
        </w:rPr>
        <w:t xml:space="preserve"> </w:t>
      </w:r>
      <w:r w:rsidRPr="00770BE9">
        <w:rPr>
          <w:sz w:val="22"/>
          <w:szCs w:val="22"/>
        </w:rPr>
        <w:t>7</w:t>
      </w:r>
      <w:r w:rsidRPr="00770BE9">
        <w:rPr>
          <w:spacing w:val="-9"/>
          <w:sz w:val="22"/>
          <w:szCs w:val="22"/>
        </w:rPr>
        <w:t xml:space="preserve"> </w:t>
      </w:r>
      <w:r w:rsidRPr="00770BE9">
        <w:rPr>
          <w:sz w:val="22"/>
          <w:szCs w:val="22"/>
        </w:rPr>
        <w:t>dní</w:t>
      </w:r>
      <w:r w:rsidRPr="00770BE9">
        <w:rPr>
          <w:spacing w:val="-7"/>
          <w:sz w:val="22"/>
          <w:szCs w:val="22"/>
        </w:rPr>
        <w:t xml:space="preserve"> </w:t>
      </w:r>
      <w:r w:rsidRPr="00770BE9">
        <w:rPr>
          <w:sz w:val="22"/>
          <w:szCs w:val="22"/>
        </w:rPr>
        <w:t>v</w:t>
      </w:r>
      <w:r w:rsidRPr="00770BE9">
        <w:rPr>
          <w:spacing w:val="-8"/>
          <w:sz w:val="22"/>
          <w:szCs w:val="22"/>
        </w:rPr>
        <w:t xml:space="preserve"> </w:t>
      </w:r>
      <w:r w:rsidRPr="00770BE9">
        <w:rPr>
          <w:sz w:val="22"/>
          <w:szCs w:val="22"/>
        </w:rPr>
        <w:t>týdnu,</w:t>
      </w:r>
      <w:r w:rsidRPr="00770BE9">
        <w:rPr>
          <w:spacing w:val="-7"/>
          <w:sz w:val="22"/>
          <w:szCs w:val="22"/>
        </w:rPr>
        <w:t xml:space="preserve"> </w:t>
      </w:r>
      <w:r w:rsidRPr="00770BE9">
        <w:rPr>
          <w:sz w:val="22"/>
          <w:szCs w:val="22"/>
        </w:rPr>
        <w:t>a</w:t>
      </w:r>
      <w:r w:rsidRPr="00770BE9">
        <w:rPr>
          <w:spacing w:val="-9"/>
          <w:sz w:val="22"/>
          <w:szCs w:val="22"/>
        </w:rPr>
        <w:t xml:space="preserve"> </w:t>
      </w:r>
      <w:r w:rsidRPr="00770BE9">
        <w:rPr>
          <w:sz w:val="22"/>
          <w:szCs w:val="22"/>
        </w:rPr>
        <w:t>to</w:t>
      </w:r>
      <w:r w:rsidRPr="00770BE9">
        <w:rPr>
          <w:spacing w:val="-7"/>
          <w:sz w:val="22"/>
          <w:szCs w:val="22"/>
        </w:rPr>
        <w:t xml:space="preserve"> </w:t>
      </w:r>
      <w:r w:rsidRPr="00770BE9">
        <w:rPr>
          <w:sz w:val="22"/>
          <w:szCs w:val="22"/>
        </w:rPr>
        <w:t>za</w:t>
      </w:r>
      <w:r w:rsidRPr="00770BE9">
        <w:rPr>
          <w:spacing w:val="-9"/>
          <w:sz w:val="22"/>
          <w:szCs w:val="22"/>
        </w:rPr>
        <w:t xml:space="preserve"> </w:t>
      </w:r>
      <w:r w:rsidRPr="00770BE9">
        <w:rPr>
          <w:sz w:val="22"/>
          <w:szCs w:val="22"/>
        </w:rPr>
        <w:t>předpokladu,</w:t>
      </w:r>
      <w:r w:rsidRPr="00770BE9">
        <w:rPr>
          <w:spacing w:val="-7"/>
          <w:sz w:val="22"/>
          <w:szCs w:val="22"/>
        </w:rPr>
        <w:t xml:space="preserve"> </w:t>
      </w:r>
      <w:r w:rsidRPr="00770BE9">
        <w:rPr>
          <w:sz w:val="22"/>
          <w:szCs w:val="22"/>
        </w:rPr>
        <w:t>že</w:t>
      </w:r>
      <w:r w:rsidRPr="00770BE9">
        <w:rPr>
          <w:spacing w:val="-6"/>
          <w:sz w:val="22"/>
          <w:szCs w:val="22"/>
        </w:rPr>
        <w:t xml:space="preserve"> </w:t>
      </w:r>
      <w:r w:rsidRPr="00770BE9">
        <w:rPr>
          <w:sz w:val="22"/>
          <w:szCs w:val="22"/>
        </w:rPr>
        <w:t>jsou</w:t>
      </w:r>
      <w:r w:rsidRPr="00770BE9">
        <w:rPr>
          <w:spacing w:val="-6"/>
          <w:sz w:val="22"/>
          <w:szCs w:val="22"/>
        </w:rPr>
        <w:t xml:space="preserve"> </w:t>
      </w:r>
      <w:r w:rsidRPr="00770BE9">
        <w:rPr>
          <w:sz w:val="22"/>
          <w:szCs w:val="22"/>
        </w:rPr>
        <w:t>splněny</w:t>
      </w:r>
      <w:r w:rsidRPr="00770BE9">
        <w:rPr>
          <w:spacing w:val="-8"/>
          <w:sz w:val="22"/>
          <w:szCs w:val="22"/>
        </w:rPr>
        <w:t xml:space="preserve"> </w:t>
      </w:r>
      <w:r w:rsidRPr="00770BE9">
        <w:rPr>
          <w:sz w:val="22"/>
          <w:szCs w:val="22"/>
        </w:rPr>
        <w:t>následující podmínky: (i) Incident musí být nahlášen anglicky a (</w:t>
      </w:r>
      <w:proofErr w:type="spellStart"/>
      <w:r w:rsidRPr="00770BE9">
        <w:rPr>
          <w:sz w:val="22"/>
          <w:szCs w:val="22"/>
        </w:rPr>
        <w:t>ii</w:t>
      </w:r>
      <w:proofErr w:type="spellEnd"/>
      <w:r w:rsidRPr="00770BE9">
        <w:rPr>
          <w:sz w:val="22"/>
          <w:szCs w:val="22"/>
        </w:rPr>
        <w:t>) Zákazník musí mít k dispozici dostatečně kvalifikovaného anglicky mluvícího zaměstnance, aby Zákazník a společnost SAP mohli komunikovat v případě, že společnost SAP přidělí incidenty zahraničnímu</w:t>
      </w:r>
      <w:r w:rsidRPr="00770BE9">
        <w:rPr>
          <w:spacing w:val="-5"/>
          <w:sz w:val="22"/>
          <w:szCs w:val="22"/>
        </w:rPr>
        <w:t xml:space="preserve"> </w:t>
      </w:r>
      <w:r w:rsidRPr="00770BE9">
        <w:rPr>
          <w:sz w:val="22"/>
          <w:szCs w:val="22"/>
        </w:rPr>
        <w:t>centru</w:t>
      </w:r>
      <w:r w:rsidRPr="00770BE9">
        <w:rPr>
          <w:spacing w:val="-5"/>
          <w:sz w:val="22"/>
          <w:szCs w:val="22"/>
        </w:rPr>
        <w:t xml:space="preserve"> </w:t>
      </w:r>
      <w:r w:rsidRPr="00770BE9">
        <w:rPr>
          <w:sz w:val="22"/>
          <w:szCs w:val="22"/>
        </w:rPr>
        <w:t>podpory</w:t>
      </w:r>
      <w:r w:rsidRPr="00770BE9">
        <w:rPr>
          <w:spacing w:val="-6"/>
          <w:sz w:val="22"/>
          <w:szCs w:val="22"/>
        </w:rPr>
        <w:t xml:space="preserve"> </w:t>
      </w:r>
      <w:r w:rsidRPr="00770BE9">
        <w:rPr>
          <w:sz w:val="22"/>
          <w:szCs w:val="22"/>
        </w:rPr>
        <w:t>SAP.</w:t>
      </w:r>
      <w:r w:rsidRPr="00770BE9">
        <w:rPr>
          <w:spacing w:val="-5"/>
          <w:sz w:val="22"/>
          <w:szCs w:val="22"/>
        </w:rPr>
        <w:t xml:space="preserve"> </w:t>
      </w:r>
      <w:r w:rsidRPr="00770BE9">
        <w:rPr>
          <w:sz w:val="22"/>
          <w:szCs w:val="22"/>
        </w:rPr>
        <w:t>Nejsou-li</w:t>
      </w:r>
      <w:r w:rsidRPr="00770BE9">
        <w:rPr>
          <w:spacing w:val="-4"/>
          <w:sz w:val="22"/>
          <w:szCs w:val="22"/>
        </w:rPr>
        <w:t xml:space="preserve"> </w:t>
      </w:r>
      <w:r w:rsidRPr="00770BE9">
        <w:rPr>
          <w:sz w:val="22"/>
          <w:szCs w:val="22"/>
        </w:rPr>
        <w:t>obě</w:t>
      </w:r>
      <w:r w:rsidRPr="00770BE9">
        <w:rPr>
          <w:spacing w:val="-5"/>
          <w:sz w:val="22"/>
          <w:szCs w:val="22"/>
        </w:rPr>
        <w:t xml:space="preserve"> </w:t>
      </w:r>
      <w:r w:rsidRPr="00770BE9">
        <w:rPr>
          <w:sz w:val="22"/>
          <w:szCs w:val="22"/>
        </w:rPr>
        <w:t>podmínky</w:t>
      </w:r>
      <w:r w:rsidRPr="00770BE9">
        <w:rPr>
          <w:spacing w:val="-8"/>
          <w:sz w:val="22"/>
          <w:szCs w:val="22"/>
        </w:rPr>
        <w:t xml:space="preserve"> </w:t>
      </w:r>
      <w:r w:rsidRPr="00770BE9">
        <w:rPr>
          <w:sz w:val="22"/>
          <w:szCs w:val="22"/>
        </w:rPr>
        <w:t>splněny,</w:t>
      </w:r>
      <w:r w:rsidRPr="00770BE9">
        <w:rPr>
          <w:spacing w:val="-5"/>
          <w:sz w:val="22"/>
          <w:szCs w:val="22"/>
        </w:rPr>
        <w:t xml:space="preserve"> </w:t>
      </w:r>
      <w:r w:rsidRPr="00770BE9">
        <w:rPr>
          <w:sz w:val="22"/>
          <w:szCs w:val="22"/>
        </w:rPr>
        <w:t>společnost</w:t>
      </w:r>
      <w:r w:rsidRPr="00770BE9">
        <w:rPr>
          <w:spacing w:val="-4"/>
          <w:sz w:val="22"/>
          <w:szCs w:val="22"/>
        </w:rPr>
        <w:t xml:space="preserve"> </w:t>
      </w:r>
      <w:r w:rsidRPr="00770BE9">
        <w:rPr>
          <w:sz w:val="22"/>
          <w:szCs w:val="22"/>
        </w:rPr>
        <w:t>SAP</w:t>
      </w:r>
      <w:r w:rsidRPr="00770BE9">
        <w:rPr>
          <w:spacing w:val="-6"/>
          <w:sz w:val="22"/>
          <w:szCs w:val="22"/>
        </w:rPr>
        <w:t xml:space="preserve"> </w:t>
      </w:r>
      <w:r w:rsidRPr="00770BE9">
        <w:rPr>
          <w:sz w:val="22"/>
          <w:szCs w:val="22"/>
        </w:rPr>
        <w:t>nemusí</w:t>
      </w:r>
      <w:r w:rsidRPr="00770BE9">
        <w:rPr>
          <w:spacing w:val="-4"/>
          <w:sz w:val="22"/>
          <w:szCs w:val="22"/>
        </w:rPr>
        <w:t xml:space="preserve"> </w:t>
      </w:r>
      <w:r w:rsidRPr="00770BE9">
        <w:rPr>
          <w:sz w:val="22"/>
          <w:szCs w:val="22"/>
        </w:rPr>
        <w:t>být</w:t>
      </w:r>
      <w:r w:rsidRPr="00770BE9">
        <w:rPr>
          <w:spacing w:val="-5"/>
          <w:sz w:val="22"/>
          <w:szCs w:val="22"/>
        </w:rPr>
        <w:t xml:space="preserve"> </w:t>
      </w:r>
      <w:r w:rsidRPr="00770BE9">
        <w:rPr>
          <w:sz w:val="22"/>
          <w:szCs w:val="22"/>
        </w:rPr>
        <w:t>schopna</w:t>
      </w:r>
      <w:r w:rsidRPr="00770BE9">
        <w:rPr>
          <w:spacing w:val="-4"/>
          <w:sz w:val="22"/>
          <w:szCs w:val="22"/>
        </w:rPr>
        <w:t xml:space="preserve"> </w:t>
      </w:r>
      <w:r w:rsidRPr="00770BE9">
        <w:rPr>
          <w:sz w:val="22"/>
          <w:szCs w:val="22"/>
        </w:rPr>
        <w:t>zahájit zpracování incidentu nebo pokračovat ve zpracování incidentu do doby splnění těchto</w:t>
      </w:r>
      <w:r w:rsidRPr="00770BE9">
        <w:rPr>
          <w:spacing w:val="-5"/>
          <w:sz w:val="22"/>
          <w:szCs w:val="22"/>
        </w:rPr>
        <w:t xml:space="preserve"> </w:t>
      </w:r>
      <w:r w:rsidRPr="00770BE9">
        <w:rPr>
          <w:sz w:val="22"/>
          <w:szCs w:val="22"/>
        </w:rPr>
        <w:t>podmínek.</w:t>
      </w:r>
    </w:p>
    <w:p w14:paraId="6C39A68D"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hanging="181"/>
        <w:contextualSpacing w:val="0"/>
        <w:rPr>
          <w:rFonts w:ascii="Symbol" w:hAnsi="Symbol"/>
          <w:sz w:val="22"/>
          <w:szCs w:val="22"/>
        </w:rPr>
      </w:pPr>
      <w:r w:rsidRPr="00770BE9">
        <w:rPr>
          <w:sz w:val="22"/>
          <w:szCs w:val="22"/>
        </w:rPr>
        <w:t>Globální postupy eskalace 24 hodin denně, 7 dní v</w:t>
      </w:r>
      <w:r w:rsidRPr="00770BE9">
        <w:rPr>
          <w:spacing w:val="-14"/>
          <w:sz w:val="22"/>
          <w:szCs w:val="22"/>
        </w:rPr>
        <w:t xml:space="preserve"> </w:t>
      </w:r>
      <w:r w:rsidRPr="00770BE9">
        <w:rPr>
          <w:sz w:val="22"/>
          <w:szCs w:val="22"/>
        </w:rPr>
        <w:t>týdnu.</w:t>
      </w:r>
    </w:p>
    <w:p w14:paraId="7AB76921" w14:textId="77777777" w:rsidR="00081162" w:rsidRPr="00770BE9" w:rsidRDefault="00081162" w:rsidP="001C72A4">
      <w:pPr>
        <w:pStyle w:val="Odstavecseseznamem"/>
        <w:widowControl w:val="0"/>
        <w:numPr>
          <w:ilvl w:val="1"/>
          <w:numId w:val="12"/>
        </w:numPr>
        <w:tabs>
          <w:tab w:val="left" w:pos="402"/>
        </w:tabs>
        <w:autoSpaceDE w:val="0"/>
        <w:autoSpaceDN w:val="0"/>
        <w:spacing w:before="0" w:line="240" w:lineRule="exact"/>
        <w:contextualSpacing w:val="0"/>
        <w:rPr>
          <w:b/>
          <w:sz w:val="22"/>
          <w:szCs w:val="22"/>
        </w:rPr>
      </w:pPr>
      <w:r w:rsidRPr="00770BE9">
        <w:rPr>
          <w:b/>
          <w:sz w:val="22"/>
          <w:szCs w:val="22"/>
        </w:rPr>
        <w:t>Vzdálené služby</w:t>
      </w:r>
    </w:p>
    <w:p w14:paraId="69490535"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19"/>
        <w:contextualSpacing w:val="0"/>
        <w:rPr>
          <w:rFonts w:ascii="Symbol" w:hAnsi="Symbol"/>
          <w:sz w:val="22"/>
          <w:szCs w:val="22"/>
        </w:rPr>
      </w:pPr>
      <w:r w:rsidRPr="00770BE9">
        <w:rPr>
          <w:sz w:val="22"/>
          <w:szCs w:val="22"/>
        </w:rPr>
        <w:t>Standardní podpora SAP v současné době zahrnuje výběr jedné z následujících vzdálených služeb na produktivní instalaci na kalendářní</w:t>
      </w:r>
      <w:r w:rsidRPr="00770BE9">
        <w:rPr>
          <w:spacing w:val="-3"/>
          <w:sz w:val="22"/>
          <w:szCs w:val="22"/>
        </w:rPr>
        <w:t xml:space="preserve"> </w:t>
      </w:r>
      <w:r w:rsidRPr="00770BE9">
        <w:rPr>
          <w:sz w:val="22"/>
          <w:szCs w:val="22"/>
        </w:rPr>
        <w:t>rok:</w:t>
      </w:r>
    </w:p>
    <w:p w14:paraId="3159A396" w14:textId="77777777" w:rsidR="00081162" w:rsidRPr="00770BE9" w:rsidRDefault="00081162" w:rsidP="001C72A4">
      <w:pPr>
        <w:pStyle w:val="Odstavecseseznamem"/>
        <w:widowControl w:val="0"/>
        <w:numPr>
          <w:ilvl w:val="1"/>
          <w:numId w:val="11"/>
        </w:numPr>
        <w:tabs>
          <w:tab w:val="left" w:pos="1721"/>
        </w:tabs>
        <w:autoSpaceDE w:val="0"/>
        <w:autoSpaceDN w:val="0"/>
        <w:spacing w:before="100" w:beforeAutospacing="1" w:after="100" w:afterAutospacing="1" w:line="240" w:lineRule="exact"/>
        <w:ind w:right="126"/>
        <w:contextualSpacing w:val="0"/>
        <w:rPr>
          <w:sz w:val="22"/>
          <w:szCs w:val="22"/>
        </w:rPr>
      </w:pPr>
      <w:r w:rsidRPr="00770BE9">
        <w:rPr>
          <w:sz w:val="22"/>
          <w:szCs w:val="22"/>
        </w:rPr>
        <w:t xml:space="preserve">jednu službu </w:t>
      </w:r>
      <w:proofErr w:type="spellStart"/>
      <w:r w:rsidRPr="00770BE9">
        <w:rPr>
          <w:sz w:val="22"/>
          <w:szCs w:val="22"/>
        </w:rPr>
        <w:t>GoingLive</w:t>
      </w:r>
      <w:proofErr w:type="spellEnd"/>
      <w:r w:rsidRPr="00770BE9">
        <w:rPr>
          <w:sz w:val="22"/>
          <w:szCs w:val="22"/>
        </w:rPr>
        <w:t xml:space="preserve"> </w:t>
      </w:r>
      <w:proofErr w:type="spellStart"/>
      <w:r w:rsidRPr="00770BE9">
        <w:rPr>
          <w:sz w:val="22"/>
          <w:szCs w:val="22"/>
        </w:rPr>
        <w:t>Check</w:t>
      </w:r>
      <w:proofErr w:type="spellEnd"/>
      <w:r w:rsidRPr="00770BE9">
        <w:rPr>
          <w:sz w:val="22"/>
          <w:szCs w:val="22"/>
        </w:rPr>
        <w:t xml:space="preserve"> např. pro případ, že se zákazník rozhodne implementovat nový Software SAP a používat jej</w:t>
      </w:r>
      <w:r w:rsidRPr="00770BE9">
        <w:rPr>
          <w:spacing w:val="-1"/>
          <w:sz w:val="22"/>
          <w:szCs w:val="22"/>
        </w:rPr>
        <w:t xml:space="preserve"> </w:t>
      </w:r>
      <w:r w:rsidRPr="00770BE9">
        <w:rPr>
          <w:sz w:val="22"/>
          <w:szCs w:val="22"/>
        </w:rPr>
        <w:t>produktivně;</w:t>
      </w:r>
    </w:p>
    <w:p w14:paraId="56E58975" w14:textId="77777777" w:rsidR="00081162" w:rsidRPr="00770BE9" w:rsidRDefault="00081162" w:rsidP="001C72A4">
      <w:pPr>
        <w:pStyle w:val="Odstavecseseznamem"/>
        <w:widowControl w:val="0"/>
        <w:numPr>
          <w:ilvl w:val="1"/>
          <w:numId w:val="11"/>
        </w:numPr>
        <w:tabs>
          <w:tab w:val="left" w:pos="1721"/>
        </w:tabs>
        <w:autoSpaceDE w:val="0"/>
        <w:autoSpaceDN w:val="0"/>
        <w:spacing w:before="100" w:beforeAutospacing="1" w:after="100" w:afterAutospacing="1" w:line="240" w:lineRule="exact"/>
        <w:ind w:hanging="361"/>
        <w:contextualSpacing w:val="0"/>
        <w:rPr>
          <w:sz w:val="22"/>
          <w:szCs w:val="22"/>
        </w:rPr>
      </w:pPr>
      <w:r w:rsidRPr="00770BE9">
        <w:rPr>
          <w:sz w:val="22"/>
          <w:szCs w:val="22"/>
        </w:rPr>
        <w:t xml:space="preserve">jednu službu </w:t>
      </w:r>
      <w:proofErr w:type="spellStart"/>
      <w:r w:rsidRPr="00770BE9">
        <w:rPr>
          <w:sz w:val="22"/>
          <w:szCs w:val="22"/>
        </w:rPr>
        <w:t>GoingLive</w:t>
      </w:r>
      <w:proofErr w:type="spellEnd"/>
      <w:r w:rsidRPr="00770BE9">
        <w:rPr>
          <w:sz w:val="22"/>
          <w:szCs w:val="22"/>
        </w:rPr>
        <w:t xml:space="preserve"> Upgrade </w:t>
      </w:r>
      <w:proofErr w:type="spellStart"/>
      <w:r w:rsidRPr="00770BE9">
        <w:rPr>
          <w:sz w:val="22"/>
          <w:szCs w:val="22"/>
        </w:rPr>
        <w:t>Check</w:t>
      </w:r>
      <w:proofErr w:type="spellEnd"/>
      <w:r w:rsidRPr="00770BE9">
        <w:rPr>
          <w:sz w:val="22"/>
          <w:szCs w:val="22"/>
        </w:rPr>
        <w:t xml:space="preserve"> pro upgrade na vyšší </w:t>
      </w:r>
      <w:proofErr w:type="spellStart"/>
      <w:r w:rsidRPr="00770BE9">
        <w:rPr>
          <w:sz w:val="22"/>
          <w:szCs w:val="22"/>
        </w:rPr>
        <w:t>release</w:t>
      </w:r>
      <w:proofErr w:type="spellEnd"/>
      <w:r w:rsidRPr="00770BE9">
        <w:rPr>
          <w:sz w:val="22"/>
          <w:szCs w:val="22"/>
        </w:rPr>
        <w:t>;</w:t>
      </w:r>
      <w:r w:rsidRPr="00770BE9">
        <w:rPr>
          <w:spacing w:val="-3"/>
          <w:sz w:val="22"/>
          <w:szCs w:val="22"/>
        </w:rPr>
        <w:t xml:space="preserve"> </w:t>
      </w:r>
      <w:r w:rsidRPr="00770BE9">
        <w:rPr>
          <w:sz w:val="22"/>
          <w:szCs w:val="22"/>
        </w:rPr>
        <w:t>nebo</w:t>
      </w:r>
    </w:p>
    <w:p w14:paraId="3ED730C9" w14:textId="77777777" w:rsidR="00081162" w:rsidRPr="00770BE9" w:rsidRDefault="00081162" w:rsidP="001C72A4">
      <w:pPr>
        <w:pStyle w:val="Odstavecseseznamem"/>
        <w:widowControl w:val="0"/>
        <w:numPr>
          <w:ilvl w:val="1"/>
          <w:numId w:val="11"/>
        </w:numPr>
        <w:tabs>
          <w:tab w:val="left" w:pos="1721"/>
        </w:tabs>
        <w:autoSpaceDE w:val="0"/>
        <w:autoSpaceDN w:val="0"/>
        <w:spacing w:before="100" w:beforeAutospacing="1" w:after="100" w:afterAutospacing="1" w:line="240" w:lineRule="exact"/>
        <w:ind w:right="124"/>
        <w:contextualSpacing w:val="0"/>
        <w:rPr>
          <w:sz w:val="22"/>
          <w:szCs w:val="22"/>
        </w:rPr>
      </w:pPr>
      <w:r w:rsidRPr="00770BE9">
        <w:rPr>
          <w:sz w:val="22"/>
          <w:szCs w:val="22"/>
        </w:rPr>
        <w:t xml:space="preserve">jednu službu </w:t>
      </w:r>
      <w:proofErr w:type="spellStart"/>
      <w:r w:rsidRPr="00770BE9">
        <w:rPr>
          <w:sz w:val="22"/>
          <w:szCs w:val="22"/>
        </w:rPr>
        <w:t>GoingLive</w:t>
      </w:r>
      <w:proofErr w:type="spellEnd"/>
      <w:r w:rsidRPr="00770BE9">
        <w:rPr>
          <w:sz w:val="22"/>
          <w:szCs w:val="22"/>
        </w:rPr>
        <w:t xml:space="preserve"> OS/DB </w:t>
      </w:r>
      <w:proofErr w:type="spellStart"/>
      <w:r w:rsidRPr="00770BE9">
        <w:rPr>
          <w:sz w:val="22"/>
          <w:szCs w:val="22"/>
        </w:rPr>
        <w:t>Migration</w:t>
      </w:r>
      <w:proofErr w:type="spellEnd"/>
      <w:r w:rsidRPr="00770BE9">
        <w:rPr>
          <w:sz w:val="22"/>
          <w:szCs w:val="22"/>
        </w:rPr>
        <w:t xml:space="preserve"> </w:t>
      </w:r>
      <w:proofErr w:type="spellStart"/>
      <w:r w:rsidRPr="00770BE9">
        <w:rPr>
          <w:sz w:val="22"/>
          <w:szCs w:val="22"/>
        </w:rPr>
        <w:t>Check</w:t>
      </w:r>
      <w:proofErr w:type="spellEnd"/>
      <w:r w:rsidRPr="00770BE9">
        <w:rPr>
          <w:sz w:val="22"/>
          <w:szCs w:val="22"/>
        </w:rPr>
        <w:t xml:space="preserve">. </w:t>
      </w:r>
      <w:proofErr w:type="spellStart"/>
      <w:r w:rsidRPr="00770BE9">
        <w:rPr>
          <w:sz w:val="22"/>
          <w:szCs w:val="22"/>
        </w:rPr>
        <w:t>GoingLive</w:t>
      </w:r>
      <w:proofErr w:type="spellEnd"/>
      <w:r w:rsidRPr="00770BE9">
        <w:rPr>
          <w:sz w:val="22"/>
          <w:szCs w:val="22"/>
        </w:rPr>
        <w:t xml:space="preserve"> OS/DB </w:t>
      </w:r>
      <w:proofErr w:type="spellStart"/>
      <w:r w:rsidRPr="00770BE9">
        <w:rPr>
          <w:sz w:val="22"/>
          <w:szCs w:val="22"/>
        </w:rPr>
        <w:t>Migration</w:t>
      </w:r>
      <w:proofErr w:type="spellEnd"/>
      <w:r w:rsidRPr="00770BE9">
        <w:rPr>
          <w:sz w:val="22"/>
          <w:szCs w:val="22"/>
        </w:rPr>
        <w:t xml:space="preserve"> </w:t>
      </w:r>
      <w:proofErr w:type="spellStart"/>
      <w:r w:rsidRPr="00770BE9">
        <w:rPr>
          <w:sz w:val="22"/>
          <w:szCs w:val="22"/>
        </w:rPr>
        <w:t>Check</w:t>
      </w:r>
      <w:proofErr w:type="spellEnd"/>
      <w:r w:rsidRPr="00770BE9">
        <w:rPr>
          <w:sz w:val="22"/>
          <w:szCs w:val="22"/>
        </w:rPr>
        <w:t xml:space="preserve"> pomůže Zákazníkovi při přípravě migrace operačního systému nebo databáze. Za migraci zodpovídá</w:t>
      </w:r>
      <w:r w:rsidRPr="00770BE9">
        <w:rPr>
          <w:spacing w:val="-20"/>
          <w:sz w:val="22"/>
          <w:szCs w:val="22"/>
        </w:rPr>
        <w:t xml:space="preserve"> </w:t>
      </w:r>
      <w:r w:rsidRPr="00770BE9">
        <w:rPr>
          <w:sz w:val="22"/>
          <w:szCs w:val="22"/>
        </w:rPr>
        <w:t>Zákazník.</w:t>
      </w:r>
    </w:p>
    <w:p w14:paraId="60775C58"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20"/>
        <w:contextualSpacing w:val="0"/>
        <w:rPr>
          <w:rFonts w:ascii="Symbol" w:hAnsi="Symbol"/>
          <w:sz w:val="22"/>
          <w:szCs w:val="22"/>
        </w:rPr>
      </w:pPr>
      <w:r w:rsidRPr="00770BE9">
        <w:rPr>
          <w:sz w:val="22"/>
          <w:szCs w:val="22"/>
        </w:rPr>
        <w:t xml:space="preserve">V případě závažných výstrah ohlášených službou SAP </w:t>
      </w:r>
      <w:proofErr w:type="spellStart"/>
      <w:r w:rsidRPr="00770BE9">
        <w:rPr>
          <w:sz w:val="22"/>
          <w:szCs w:val="22"/>
        </w:rPr>
        <w:t>EarlyWatch</w:t>
      </w:r>
      <w:proofErr w:type="spellEnd"/>
      <w:r w:rsidRPr="00770BE9">
        <w:rPr>
          <w:sz w:val="22"/>
          <w:szCs w:val="22"/>
        </w:rPr>
        <w:t xml:space="preserve">® </w:t>
      </w:r>
      <w:proofErr w:type="spellStart"/>
      <w:r w:rsidRPr="00770BE9">
        <w:rPr>
          <w:sz w:val="22"/>
          <w:szCs w:val="22"/>
        </w:rPr>
        <w:t>Alert</w:t>
      </w:r>
      <w:proofErr w:type="spellEnd"/>
      <w:r w:rsidRPr="00770BE9">
        <w:rPr>
          <w:sz w:val="22"/>
          <w:szCs w:val="22"/>
        </w:rPr>
        <w:t xml:space="preserve"> mohou být pro Produktivní systém za kalendářní rok provedeny až dvě (2) kontroly SAP </w:t>
      </w:r>
      <w:proofErr w:type="spellStart"/>
      <w:r w:rsidRPr="00770BE9">
        <w:rPr>
          <w:sz w:val="22"/>
          <w:szCs w:val="22"/>
        </w:rPr>
        <w:t>EarlyWatch</w:t>
      </w:r>
      <w:proofErr w:type="spellEnd"/>
      <w:r w:rsidRPr="00770BE9">
        <w:rPr>
          <w:sz w:val="22"/>
          <w:szCs w:val="22"/>
        </w:rPr>
        <w:t xml:space="preserve">® </w:t>
      </w:r>
      <w:proofErr w:type="spellStart"/>
      <w:r w:rsidRPr="00770BE9">
        <w:rPr>
          <w:sz w:val="22"/>
          <w:szCs w:val="22"/>
        </w:rPr>
        <w:t>Check</w:t>
      </w:r>
      <w:proofErr w:type="spellEnd"/>
      <w:r w:rsidRPr="00770BE9">
        <w:rPr>
          <w:sz w:val="22"/>
          <w:szCs w:val="22"/>
        </w:rPr>
        <w:t>, pokud to bude</w:t>
      </w:r>
      <w:r w:rsidRPr="00770BE9">
        <w:rPr>
          <w:spacing w:val="-18"/>
          <w:sz w:val="22"/>
          <w:szCs w:val="22"/>
        </w:rPr>
        <w:t xml:space="preserve"> </w:t>
      </w:r>
      <w:r w:rsidRPr="00770BE9">
        <w:rPr>
          <w:sz w:val="22"/>
          <w:szCs w:val="22"/>
        </w:rPr>
        <w:t>potřeba.</w:t>
      </w:r>
    </w:p>
    <w:p w14:paraId="5E1E8731"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hanging="181"/>
        <w:contextualSpacing w:val="0"/>
        <w:rPr>
          <w:rFonts w:ascii="Symbol" w:hAnsi="Symbol"/>
          <w:sz w:val="22"/>
          <w:szCs w:val="22"/>
        </w:rPr>
      </w:pPr>
      <w:r w:rsidRPr="00770BE9">
        <w:rPr>
          <w:sz w:val="22"/>
          <w:szCs w:val="22"/>
        </w:rPr>
        <w:t>Služba může sestávat z jedné či více Servisních konzultací („Service</w:t>
      </w:r>
      <w:r w:rsidRPr="00770BE9">
        <w:rPr>
          <w:spacing w:val="-11"/>
          <w:sz w:val="22"/>
          <w:szCs w:val="22"/>
        </w:rPr>
        <w:t xml:space="preserve"> </w:t>
      </w:r>
      <w:r w:rsidRPr="00770BE9">
        <w:rPr>
          <w:sz w:val="22"/>
          <w:szCs w:val="22"/>
        </w:rPr>
        <w:t>Session“).</w:t>
      </w:r>
    </w:p>
    <w:p w14:paraId="543539DE"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26"/>
        <w:contextualSpacing w:val="0"/>
        <w:rPr>
          <w:rFonts w:ascii="Symbol" w:hAnsi="Symbol"/>
          <w:sz w:val="22"/>
          <w:szCs w:val="22"/>
        </w:rPr>
      </w:pPr>
      <w:r w:rsidRPr="00770BE9">
        <w:rPr>
          <w:sz w:val="22"/>
          <w:szCs w:val="22"/>
        </w:rPr>
        <w:t>Aby bylo možné splnit požadované datum dodávky pro vzdálenou službu, vzdálená služba musí být objednána alespoň dva měsíce</w:t>
      </w:r>
      <w:r w:rsidRPr="00770BE9">
        <w:rPr>
          <w:spacing w:val="-7"/>
          <w:sz w:val="22"/>
          <w:szCs w:val="22"/>
        </w:rPr>
        <w:t xml:space="preserve"> </w:t>
      </w:r>
      <w:r w:rsidRPr="00770BE9">
        <w:rPr>
          <w:sz w:val="22"/>
          <w:szCs w:val="22"/>
        </w:rPr>
        <w:t>před</w:t>
      </w:r>
      <w:r w:rsidRPr="00770BE9">
        <w:rPr>
          <w:spacing w:val="-7"/>
          <w:sz w:val="22"/>
          <w:szCs w:val="22"/>
        </w:rPr>
        <w:t xml:space="preserve"> </w:t>
      </w:r>
      <w:r w:rsidRPr="00770BE9">
        <w:rPr>
          <w:sz w:val="22"/>
          <w:szCs w:val="22"/>
        </w:rPr>
        <w:t>požadovaným</w:t>
      </w:r>
      <w:r w:rsidRPr="00770BE9">
        <w:rPr>
          <w:spacing w:val="-6"/>
          <w:sz w:val="22"/>
          <w:szCs w:val="22"/>
        </w:rPr>
        <w:t xml:space="preserve"> </w:t>
      </w:r>
      <w:r w:rsidRPr="00770BE9">
        <w:rPr>
          <w:sz w:val="22"/>
          <w:szCs w:val="22"/>
        </w:rPr>
        <w:t>datem</w:t>
      </w:r>
      <w:r w:rsidRPr="00770BE9">
        <w:rPr>
          <w:spacing w:val="-7"/>
          <w:sz w:val="22"/>
          <w:szCs w:val="22"/>
        </w:rPr>
        <w:t xml:space="preserve"> </w:t>
      </w:r>
      <w:r w:rsidRPr="00770BE9">
        <w:rPr>
          <w:sz w:val="22"/>
          <w:szCs w:val="22"/>
        </w:rPr>
        <w:t>dodávky</w:t>
      </w:r>
      <w:r w:rsidRPr="00770BE9">
        <w:rPr>
          <w:spacing w:val="-8"/>
          <w:sz w:val="22"/>
          <w:szCs w:val="22"/>
        </w:rPr>
        <w:t xml:space="preserve"> </w:t>
      </w:r>
      <w:r w:rsidRPr="00770BE9">
        <w:rPr>
          <w:sz w:val="22"/>
          <w:szCs w:val="22"/>
        </w:rPr>
        <w:t>vzdálené</w:t>
      </w:r>
      <w:r w:rsidRPr="00770BE9">
        <w:rPr>
          <w:spacing w:val="-7"/>
          <w:sz w:val="22"/>
          <w:szCs w:val="22"/>
        </w:rPr>
        <w:t xml:space="preserve"> </w:t>
      </w:r>
      <w:r w:rsidRPr="00770BE9">
        <w:rPr>
          <w:sz w:val="22"/>
          <w:szCs w:val="22"/>
        </w:rPr>
        <w:t>služby.</w:t>
      </w:r>
      <w:r w:rsidRPr="00770BE9">
        <w:rPr>
          <w:spacing w:val="-9"/>
          <w:sz w:val="22"/>
          <w:szCs w:val="22"/>
        </w:rPr>
        <w:t xml:space="preserve"> </w:t>
      </w:r>
      <w:r w:rsidRPr="00770BE9">
        <w:rPr>
          <w:sz w:val="22"/>
          <w:szCs w:val="22"/>
        </w:rPr>
        <w:t>Právo</w:t>
      </w:r>
      <w:r w:rsidRPr="00770BE9">
        <w:rPr>
          <w:spacing w:val="-7"/>
          <w:sz w:val="22"/>
          <w:szCs w:val="22"/>
        </w:rPr>
        <w:t xml:space="preserve"> </w:t>
      </w:r>
      <w:r w:rsidRPr="00770BE9">
        <w:rPr>
          <w:sz w:val="22"/>
          <w:szCs w:val="22"/>
        </w:rPr>
        <w:t>na</w:t>
      </w:r>
      <w:r w:rsidRPr="00770BE9">
        <w:rPr>
          <w:spacing w:val="-6"/>
          <w:sz w:val="22"/>
          <w:szCs w:val="22"/>
        </w:rPr>
        <w:t xml:space="preserve"> </w:t>
      </w:r>
      <w:r w:rsidRPr="00770BE9">
        <w:rPr>
          <w:sz w:val="22"/>
          <w:szCs w:val="22"/>
        </w:rPr>
        <w:t>vzdálené</w:t>
      </w:r>
      <w:r w:rsidRPr="00770BE9">
        <w:rPr>
          <w:spacing w:val="-7"/>
          <w:sz w:val="22"/>
          <w:szCs w:val="22"/>
        </w:rPr>
        <w:t xml:space="preserve"> </w:t>
      </w:r>
      <w:r w:rsidRPr="00770BE9">
        <w:rPr>
          <w:sz w:val="22"/>
          <w:szCs w:val="22"/>
        </w:rPr>
        <w:t>služby</w:t>
      </w:r>
      <w:r w:rsidRPr="00770BE9">
        <w:rPr>
          <w:spacing w:val="-9"/>
          <w:sz w:val="22"/>
          <w:szCs w:val="22"/>
        </w:rPr>
        <w:t xml:space="preserve"> </w:t>
      </w:r>
      <w:r w:rsidRPr="00770BE9">
        <w:rPr>
          <w:sz w:val="22"/>
          <w:szCs w:val="22"/>
        </w:rPr>
        <w:t>existuje</w:t>
      </w:r>
      <w:r w:rsidRPr="00770BE9">
        <w:rPr>
          <w:spacing w:val="-6"/>
          <w:sz w:val="22"/>
          <w:szCs w:val="22"/>
        </w:rPr>
        <w:t xml:space="preserve"> </w:t>
      </w:r>
      <w:r w:rsidRPr="00770BE9">
        <w:rPr>
          <w:sz w:val="22"/>
          <w:szCs w:val="22"/>
        </w:rPr>
        <w:t>pouze</w:t>
      </w:r>
      <w:r w:rsidRPr="00770BE9">
        <w:rPr>
          <w:spacing w:val="-7"/>
          <w:sz w:val="22"/>
          <w:szCs w:val="22"/>
        </w:rPr>
        <w:t xml:space="preserve"> </w:t>
      </w:r>
      <w:r w:rsidRPr="00770BE9">
        <w:rPr>
          <w:sz w:val="22"/>
          <w:szCs w:val="22"/>
        </w:rPr>
        <w:t>u</w:t>
      </w:r>
      <w:r w:rsidRPr="00770BE9">
        <w:rPr>
          <w:spacing w:val="-6"/>
          <w:sz w:val="22"/>
          <w:szCs w:val="22"/>
        </w:rPr>
        <w:t xml:space="preserve"> </w:t>
      </w:r>
      <w:r w:rsidRPr="00770BE9">
        <w:rPr>
          <w:sz w:val="22"/>
          <w:szCs w:val="22"/>
        </w:rPr>
        <w:t>konkrétních</w:t>
      </w:r>
      <w:r w:rsidRPr="00770BE9">
        <w:rPr>
          <w:spacing w:val="-7"/>
          <w:sz w:val="22"/>
          <w:szCs w:val="22"/>
        </w:rPr>
        <w:t xml:space="preserve"> </w:t>
      </w:r>
      <w:r w:rsidRPr="00770BE9">
        <w:rPr>
          <w:sz w:val="22"/>
          <w:szCs w:val="22"/>
        </w:rPr>
        <w:t>instalací a nelze je přenést na jiné</w:t>
      </w:r>
      <w:r w:rsidRPr="00770BE9">
        <w:rPr>
          <w:spacing w:val="-5"/>
          <w:sz w:val="22"/>
          <w:szCs w:val="22"/>
        </w:rPr>
        <w:t xml:space="preserve"> </w:t>
      </w:r>
      <w:r w:rsidRPr="00770BE9">
        <w:rPr>
          <w:sz w:val="22"/>
          <w:szCs w:val="22"/>
        </w:rPr>
        <w:t>instalace.</w:t>
      </w:r>
    </w:p>
    <w:p w14:paraId="18F9D60A" w14:textId="77777777" w:rsidR="00081162" w:rsidRPr="00770BE9" w:rsidRDefault="00081162" w:rsidP="001C72A4">
      <w:pPr>
        <w:pStyle w:val="Odstavecseseznamem"/>
        <w:widowControl w:val="0"/>
        <w:numPr>
          <w:ilvl w:val="0"/>
          <w:numId w:val="11"/>
        </w:numPr>
        <w:tabs>
          <w:tab w:val="left" w:pos="953"/>
        </w:tabs>
        <w:autoSpaceDE w:val="0"/>
        <w:autoSpaceDN w:val="0"/>
        <w:spacing w:before="100" w:beforeAutospacing="1" w:after="100" w:afterAutospacing="1" w:line="240" w:lineRule="exact"/>
        <w:ind w:left="952" w:right="118" w:hanging="144"/>
        <w:contextualSpacing w:val="0"/>
        <w:rPr>
          <w:rFonts w:ascii="Symbol" w:hAnsi="Symbol"/>
          <w:sz w:val="22"/>
          <w:szCs w:val="22"/>
        </w:rPr>
      </w:pPr>
      <w:r w:rsidRPr="00770BE9">
        <w:rPr>
          <w:sz w:val="22"/>
          <w:szCs w:val="22"/>
        </w:rPr>
        <w:t>Další</w:t>
      </w:r>
      <w:r w:rsidRPr="00770BE9">
        <w:rPr>
          <w:spacing w:val="-12"/>
          <w:sz w:val="22"/>
          <w:szCs w:val="22"/>
        </w:rPr>
        <w:t xml:space="preserve"> </w:t>
      </w:r>
      <w:r w:rsidRPr="00770BE9">
        <w:rPr>
          <w:sz w:val="22"/>
          <w:szCs w:val="22"/>
        </w:rPr>
        <w:t>informace</w:t>
      </w:r>
      <w:r w:rsidRPr="00770BE9">
        <w:rPr>
          <w:spacing w:val="-11"/>
          <w:sz w:val="22"/>
          <w:szCs w:val="22"/>
        </w:rPr>
        <w:t xml:space="preserve"> </w:t>
      </w:r>
      <w:r w:rsidRPr="00770BE9">
        <w:rPr>
          <w:sz w:val="22"/>
          <w:szCs w:val="22"/>
        </w:rPr>
        <w:t>a</w:t>
      </w:r>
      <w:r w:rsidRPr="00770BE9">
        <w:rPr>
          <w:spacing w:val="-11"/>
          <w:sz w:val="22"/>
          <w:szCs w:val="22"/>
        </w:rPr>
        <w:t xml:space="preserve"> </w:t>
      </w:r>
      <w:r w:rsidRPr="00770BE9">
        <w:rPr>
          <w:sz w:val="22"/>
          <w:szCs w:val="22"/>
        </w:rPr>
        <w:t>detaily</w:t>
      </w:r>
      <w:r w:rsidRPr="00770BE9">
        <w:rPr>
          <w:spacing w:val="-13"/>
          <w:sz w:val="22"/>
          <w:szCs w:val="22"/>
        </w:rPr>
        <w:t xml:space="preserve"> </w:t>
      </w:r>
      <w:r w:rsidRPr="00770BE9">
        <w:rPr>
          <w:sz w:val="22"/>
          <w:szCs w:val="22"/>
        </w:rPr>
        <w:t>o</w:t>
      </w:r>
      <w:r w:rsidRPr="00770BE9">
        <w:rPr>
          <w:spacing w:val="-11"/>
          <w:sz w:val="22"/>
          <w:szCs w:val="22"/>
        </w:rPr>
        <w:t xml:space="preserve"> </w:t>
      </w:r>
      <w:r w:rsidRPr="00770BE9">
        <w:rPr>
          <w:sz w:val="22"/>
          <w:szCs w:val="22"/>
        </w:rPr>
        <w:t>jednotlivých</w:t>
      </w:r>
      <w:r w:rsidRPr="00770BE9">
        <w:rPr>
          <w:spacing w:val="-11"/>
          <w:sz w:val="22"/>
          <w:szCs w:val="22"/>
        </w:rPr>
        <w:t xml:space="preserve"> </w:t>
      </w:r>
      <w:r w:rsidRPr="00770BE9">
        <w:rPr>
          <w:sz w:val="22"/>
          <w:szCs w:val="22"/>
        </w:rPr>
        <w:t>vzdálených</w:t>
      </w:r>
      <w:r w:rsidRPr="00770BE9">
        <w:rPr>
          <w:spacing w:val="-11"/>
          <w:sz w:val="22"/>
          <w:szCs w:val="22"/>
        </w:rPr>
        <w:t xml:space="preserve"> </w:t>
      </w:r>
      <w:r w:rsidRPr="00770BE9">
        <w:rPr>
          <w:sz w:val="22"/>
          <w:szCs w:val="22"/>
        </w:rPr>
        <w:t>službách</w:t>
      </w:r>
      <w:r w:rsidRPr="00770BE9">
        <w:rPr>
          <w:spacing w:val="-14"/>
          <w:sz w:val="22"/>
          <w:szCs w:val="22"/>
        </w:rPr>
        <w:t xml:space="preserve"> </w:t>
      </w:r>
      <w:r w:rsidRPr="00770BE9">
        <w:rPr>
          <w:sz w:val="22"/>
          <w:szCs w:val="22"/>
        </w:rPr>
        <w:t>najdete</w:t>
      </w:r>
      <w:r w:rsidRPr="00770BE9">
        <w:rPr>
          <w:spacing w:val="-11"/>
          <w:sz w:val="22"/>
          <w:szCs w:val="22"/>
        </w:rPr>
        <w:t xml:space="preserve"> </w:t>
      </w:r>
      <w:r w:rsidRPr="00770BE9">
        <w:rPr>
          <w:sz w:val="22"/>
          <w:szCs w:val="22"/>
        </w:rPr>
        <w:t>na</w:t>
      </w:r>
      <w:r w:rsidRPr="00770BE9">
        <w:rPr>
          <w:spacing w:val="-10"/>
          <w:sz w:val="22"/>
          <w:szCs w:val="22"/>
        </w:rPr>
        <w:t xml:space="preserve"> </w:t>
      </w:r>
      <w:r w:rsidRPr="00770BE9">
        <w:rPr>
          <w:sz w:val="22"/>
          <w:szCs w:val="22"/>
        </w:rPr>
        <w:t>Webu</w:t>
      </w:r>
      <w:r w:rsidRPr="00770BE9">
        <w:rPr>
          <w:spacing w:val="-12"/>
          <w:sz w:val="22"/>
          <w:szCs w:val="22"/>
        </w:rPr>
        <w:t xml:space="preserve"> </w:t>
      </w:r>
      <w:r w:rsidRPr="00770BE9">
        <w:rPr>
          <w:sz w:val="22"/>
          <w:szCs w:val="22"/>
        </w:rPr>
        <w:t>zákaznické</w:t>
      </w:r>
      <w:r w:rsidRPr="00770BE9">
        <w:rPr>
          <w:spacing w:val="-11"/>
          <w:sz w:val="22"/>
          <w:szCs w:val="22"/>
        </w:rPr>
        <w:t xml:space="preserve"> </w:t>
      </w:r>
      <w:r w:rsidRPr="00770BE9">
        <w:rPr>
          <w:sz w:val="22"/>
          <w:szCs w:val="22"/>
        </w:rPr>
        <w:t>podpory</w:t>
      </w:r>
      <w:r w:rsidRPr="00770BE9">
        <w:rPr>
          <w:spacing w:val="-13"/>
          <w:sz w:val="22"/>
          <w:szCs w:val="22"/>
        </w:rPr>
        <w:t xml:space="preserve"> </w:t>
      </w:r>
      <w:r w:rsidRPr="00770BE9">
        <w:rPr>
          <w:sz w:val="22"/>
          <w:szCs w:val="22"/>
        </w:rPr>
        <w:t>společnosti</w:t>
      </w:r>
      <w:r w:rsidRPr="00770BE9">
        <w:rPr>
          <w:spacing w:val="-11"/>
          <w:sz w:val="22"/>
          <w:szCs w:val="22"/>
        </w:rPr>
        <w:t xml:space="preserve"> </w:t>
      </w:r>
      <w:r w:rsidRPr="00770BE9">
        <w:rPr>
          <w:sz w:val="22"/>
          <w:szCs w:val="22"/>
        </w:rPr>
        <w:t>SAP</w:t>
      </w:r>
      <w:r w:rsidRPr="00770BE9">
        <w:rPr>
          <w:spacing w:val="-12"/>
          <w:sz w:val="22"/>
          <w:szCs w:val="22"/>
        </w:rPr>
        <w:t xml:space="preserve"> </w:t>
      </w:r>
      <w:r w:rsidRPr="00770BE9">
        <w:rPr>
          <w:sz w:val="22"/>
          <w:szCs w:val="22"/>
        </w:rPr>
        <w:t>na</w:t>
      </w:r>
      <w:r w:rsidRPr="00770BE9">
        <w:rPr>
          <w:spacing w:val="-11"/>
          <w:sz w:val="22"/>
          <w:szCs w:val="22"/>
        </w:rPr>
        <w:t xml:space="preserve"> </w:t>
      </w:r>
      <w:r w:rsidRPr="00770BE9">
        <w:rPr>
          <w:sz w:val="22"/>
          <w:szCs w:val="22"/>
        </w:rPr>
        <w:t>adrese</w:t>
      </w:r>
      <w:hyperlink r:id="rId13">
        <w:r w:rsidRPr="00770BE9">
          <w:rPr>
            <w:sz w:val="22"/>
            <w:szCs w:val="22"/>
          </w:rPr>
          <w:t xml:space="preserve"> http://support.sap.com/standardsupport.</w:t>
        </w:r>
      </w:hyperlink>
    </w:p>
    <w:p w14:paraId="4394EFAF" w14:textId="77777777" w:rsidR="00081162" w:rsidRPr="00770BE9" w:rsidRDefault="00081162" w:rsidP="001C72A4">
      <w:pPr>
        <w:pStyle w:val="Odstavecseseznamem"/>
        <w:widowControl w:val="0"/>
        <w:numPr>
          <w:ilvl w:val="1"/>
          <w:numId w:val="12"/>
        </w:numPr>
        <w:tabs>
          <w:tab w:val="left" w:pos="402"/>
        </w:tabs>
        <w:autoSpaceDE w:val="0"/>
        <w:autoSpaceDN w:val="0"/>
        <w:spacing w:before="0" w:line="240" w:lineRule="exact"/>
        <w:contextualSpacing w:val="0"/>
        <w:rPr>
          <w:b/>
          <w:sz w:val="22"/>
          <w:szCs w:val="22"/>
        </w:rPr>
      </w:pPr>
      <w:r w:rsidRPr="00770BE9">
        <w:rPr>
          <w:b/>
          <w:sz w:val="22"/>
          <w:szCs w:val="22"/>
        </w:rPr>
        <w:t xml:space="preserve">SAP </w:t>
      </w:r>
      <w:proofErr w:type="spellStart"/>
      <w:r w:rsidRPr="00770BE9">
        <w:rPr>
          <w:b/>
          <w:sz w:val="22"/>
          <w:szCs w:val="22"/>
        </w:rPr>
        <w:t>Solution</w:t>
      </w:r>
      <w:proofErr w:type="spellEnd"/>
      <w:r w:rsidRPr="00770BE9">
        <w:rPr>
          <w:b/>
          <w:sz w:val="22"/>
          <w:szCs w:val="22"/>
        </w:rPr>
        <w:t xml:space="preserve"> </w:t>
      </w:r>
      <w:proofErr w:type="spellStart"/>
      <w:r w:rsidRPr="00770BE9">
        <w:rPr>
          <w:b/>
          <w:sz w:val="22"/>
          <w:szCs w:val="22"/>
        </w:rPr>
        <w:t>Manager</w:t>
      </w:r>
      <w:proofErr w:type="spellEnd"/>
      <w:r w:rsidRPr="00770BE9">
        <w:rPr>
          <w:b/>
          <w:sz w:val="22"/>
          <w:szCs w:val="22"/>
        </w:rPr>
        <w:t xml:space="preserve"> </w:t>
      </w:r>
      <w:proofErr w:type="spellStart"/>
      <w:r w:rsidRPr="00770BE9">
        <w:rPr>
          <w:b/>
          <w:sz w:val="22"/>
          <w:szCs w:val="22"/>
        </w:rPr>
        <w:t>Enterprise</w:t>
      </w:r>
      <w:proofErr w:type="spellEnd"/>
      <w:r w:rsidRPr="00770BE9">
        <w:rPr>
          <w:b/>
          <w:sz w:val="22"/>
          <w:szCs w:val="22"/>
        </w:rPr>
        <w:t xml:space="preserve"> </w:t>
      </w:r>
      <w:proofErr w:type="spellStart"/>
      <w:r w:rsidRPr="00770BE9">
        <w:rPr>
          <w:b/>
          <w:sz w:val="22"/>
          <w:szCs w:val="22"/>
        </w:rPr>
        <w:t>Edition</w:t>
      </w:r>
      <w:proofErr w:type="spellEnd"/>
      <w:r w:rsidRPr="00770BE9">
        <w:rPr>
          <w:b/>
          <w:sz w:val="22"/>
          <w:szCs w:val="22"/>
        </w:rPr>
        <w:t xml:space="preserve"> v rámci Standardní podpory</w:t>
      </w:r>
    </w:p>
    <w:p w14:paraId="43BBF34D" w14:textId="77777777" w:rsidR="00081162" w:rsidRPr="00770BE9" w:rsidRDefault="00081162" w:rsidP="001C72A4">
      <w:pPr>
        <w:pStyle w:val="Odstavecseseznamem"/>
        <w:widowControl w:val="0"/>
        <w:tabs>
          <w:tab w:val="left" w:pos="402"/>
        </w:tabs>
        <w:autoSpaceDE w:val="0"/>
        <w:autoSpaceDN w:val="0"/>
        <w:spacing w:before="0" w:line="240" w:lineRule="exact"/>
        <w:ind w:left="761"/>
        <w:contextualSpacing w:val="0"/>
        <w:rPr>
          <w:b/>
          <w:sz w:val="22"/>
          <w:szCs w:val="22"/>
        </w:rPr>
      </w:pPr>
    </w:p>
    <w:p w14:paraId="1C71ABF0" w14:textId="77777777" w:rsidR="00081162" w:rsidRPr="00770BE9" w:rsidRDefault="00081162" w:rsidP="001C72A4">
      <w:pPr>
        <w:pStyle w:val="Odstavecseseznamem"/>
        <w:widowControl w:val="0"/>
        <w:numPr>
          <w:ilvl w:val="0"/>
          <w:numId w:val="11"/>
        </w:numPr>
        <w:tabs>
          <w:tab w:val="left" w:pos="1001"/>
        </w:tabs>
        <w:autoSpaceDE w:val="0"/>
        <w:autoSpaceDN w:val="0"/>
        <w:spacing w:before="0" w:line="240" w:lineRule="exact"/>
        <w:ind w:right="124" w:hanging="154"/>
        <w:contextualSpacing w:val="0"/>
        <w:rPr>
          <w:rFonts w:ascii="Symbol" w:hAnsi="Symbol"/>
          <w:sz w:val="22"/>
          <w:szCs w:val="22"/>
        </w:rPr>
      </w:pPr>
      <w:r w:rsidRPr="00770BE9">
        <w:rPr>
          <w:sz w:val="22"/>
          <w:szCs w:val="22"/>
        </w:rPr>
        <w:t xml:space="preserve">Používání aplikace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(a každý nástupce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poskytnutý</w:t>
      </w:r>
      <w:r w:rsidRPr="00770BE9">
        <w:rPr>
          <w:spacing w:val="-11"/>
          <w:sz w:val="22"/>
          <w:szCs w:val="22"/>
        </w:rPr>
        <w:t xml:space="preserve"> </w:t>
      </w:r>
      <w:r w:rsidRPr="00770BE9">
        <w:rPr>
          <w:sz w:val="22"/>
          <w:szCs w:val="22"/>
        </w:rPr>
        <w:t>za</w:t>
      </w:r>
      <w:r w:rsidRPr="00770BE9">
        <w:rPr>
          <w:spacing w:val="-9"/>
          <w:sz w:val="22"/>
          <w:szCs w:val="22"/>
        </w:rPr>
        <w:t xml:space="preserve"> </w:t>
      </w:r>
      <w:r w:rsidRPr="00770BE9">
        <w:rPr>
          <w:sz w:val="22"/>
          <w:szCs w:val="22"/>
        </w:rPr>
        <w:t>zde</w:t>
      </w:r>
      <w:r w:rsidRPr="00770BE9">
        <w:rPr>
          <w:spacing w:val="-12"/>
          <w:sz w:val="22"/>
          <w:szCs w:val="22"/>
        </w:rPr>
        <w:t xml:space="preserve"> </w:t>
      </w:r>
      <w:r w:rsidRPr="00770BE9">
        <w:rPr>
          <w:sz w:val="22"/>
          <w:szCs w:val="22"/>
        </w:rPr>
        <w:t>uvedených</w:t>
      </w:r>
      <w:r w:rsidRPr="00770BE9">
        <w:rPr>
          <w:spacing w:val="-11"/>
          <w:sz w:val="22"/>
          <w:szCs w:val="22"/>
        </w:rPr>
        <w:t xml:space="preserve"> </w:t>
      </w:r>
      <w:r w:rsidRPr="00770BE9">
        <w:rPr>
          <w:sz w:val="22"/>
          <w:szCs w:val="22"/>
        </w:rPr>
        <w:t>podmínek)</w:t>
      </w:r>
      <w:r w:rsidRPr="00770BE9">
        <w:rPr>
          <w:spacing w:val="-10"/>
          <w:sz w:val="22"/>
          <w:szCs w:val="22"/>
        </w:rPr>
        <w:t xml:space="preserve"> </w:t>
      </w:r>
      <w:r w:rsidRPr="00770BE9">
        <w:rPr>
          <w:sz w:val="22"/>
          <w:szCs w:val="22"/>
        </w:rPr>
        <w:t>podléhá</w:t>
      </w:r>
      <w:r w:rsidRPr="00770BE9">
        <w:rPr>
          <w:spacing w:val="-11"/>
          <w:sz w:val="22"/>
          <w:szCs w:val="22"/>
        </w:rPr>
        <w:t xml:space="preserve"> </w:t>
      </w:r>
      <w:r w:rsidRPr="00770BE9">
        <w:rPr>
          <w:sz w:val="22"/>
          <w:szCs w:val="22"/>
        </w:rPr>
        <w:t>Smlouvě</w:t>
      </w:r>
      <w:r w:rsidRPr="00770BE9">
        <w:rPr>
          <w:spacing w:val="-12"/>
          <w:sz w:val="22"/>
          <w:szCs w:val="22"/>
        </w:rPr>
        <w:t xml:space="preserve"> </w:t>
      </w:r>
      <w:r w:rsidRPr="00770BE9">
        <w:rPr>
          <w:sz w:val="22"/>
          <w:szCs w:val="22"/>
        </w:rPr>
        <w:t>a</w:t>
      </w:r>
      <w:r w:rsidRPr="00770BE9">
        <w:rPr>
          <w:spacing w:val="-11"/>
          <w:sz w:val="22"/>
          <w:szCs w:val="22"/>
        </w:rPr>
        <w:t xml:space="preserve"> </w:t>
      </w:r>
      <w:r w:rsidRPr="00770BE9">
        <w:rPr>
          <w:sz w:val="22"/>
          <w:szCs w:val="22"/>
        </w:rPr>
        <w:t>je</w:t>
      </w:r>
      <w:r w:rsidRPr="00770BE9">
        <w:rPr>
          <w:spacing w:val="-11"/>
          <w:sz w:val="22"/>
          <w:szCs w:val="22"/>
        </w:rPr>
        <w:t xml:space="preserve"> </w:t>
      </w:r>
      <w:r w:rsidRPr="00770BE9">
        <w:rPr>
          <w:sz w:val="22"/>
          <w:szCs w:val="22"/>
        </w:rPr>
        <w:t>určen</w:t>
      </w:r>
      <w:r w:rsidRPr="00770BE9">
        <w:rPr>
          <w:spacing w:val="-12"/>
          <w:sz w:val="22"/>
          <w:szCs w:val="22"/>
        </w:rPr>
        <w:t xml:space="preserve"> </w:t>
      </w:r>
      <w:r w:rsidRPr="00770BE9">
        <w:rPr>
          <w:sz w:val="22"/>
          <w:szCs w:val="22"/>
        </w:rPr>
        <w:t>pro</w:t>
      </w:r>
      <w:r w:rsidRPr="00770BE9">
        <w:rPr>
          <w:spacing w:val="-11"/>
          <w:sz w:val="22"/>
          <w:szCs w:val="22"/>
        </w:rPr>
        <w:t xml:space="preserve"> </w:t>
      </w:r>
      <w:r w:rsidRPr="00770BE9">
        <w:rPr>
          <w:sz w:val="22"/>
          <w:szCs w:val="22"/>
        </w:rPr>
        <w:t>následující</w:t>
      </w:r>
      <w:r w:rsidRPr="00770BE9">
        <w:rPr>
          <w:spacing w:val="-11"/>
          <w:sz w:val="22"/>
          <w:szCs w:val="22"/>
        </w:rPr>
        <w:t xml:space="preserve"> </w:t>
      </w:r>
      <w:r w:rsidRPr="00770BE9">
        <w:rPr>
          <w:sz w:val="22"/>
          <w:szCs w:val="22"/>
        </w:rPr>
        <w:t>účely</w:t>
      </w:r>
      <w:r w:rsidRPr="00770BE9">
        <w:rPr>
          <w:spacing w:val="-14"/>
          <w:sz w:val="22"/>
          <w:szCs w:val="22"/>
        </w:rPr>
        <w:t xml:space="preserve"> </w:t>
      </w:r>
      <w:r w:rsidRPr="00770BE9">
        <w:rPr>
          <w:sz w:val="22"/>
          <w:szCs w:val="22"/>
        </w:rPr>
        <w:t>pouze</w:t>
      </w:r>
      <w:r w:rsidRPr="00770BE9">
        <w:rPr>
          <w:spacing w:val="-9"/>
          <w:sz w:val="22"/>
          <w:szCs w:val="22"/>
        </w:rPr>
        <w:t xml:space="preserve"> </w:t>
      </w:r>
      <w:r w:rsidRPr="00770BE9">
        <w:rPr>
          <w:sz w:val="22"/>
          <w:szCs w:val="22"/>
        </w:rPr>
        <w:t>v</w:t>
      </w:r>
      <w:r w:rsidRPr="00770BE9">
        <w:rPr>
          <w:spacing w:val="-12"/>
          <w:sz w:val="22"/>
          <w:szCs w:val="22"/>
        </w:rPr>
        <w:t xml:space="preserve"> </w:t>
      </w:r>
      <w:r w:rsidRPr="00770BE9">
        <w:rPr>
          <w:sz w:val="22"/>
          <w:szCs w:val="22"/>
        </w:rPr>
        <w:t>rámci</w:t>
      </w:r>
      <w:r w:rsidRPr="00770BE9">
        <w:rPr>
          <w:spacing w:val="-9"/>
          <w:sz w:val="22"/>
          <w:szCs w:val="22"/>
        </w:rPr>
        <w:t xml:space="preserve"> </w:t>
      </w:r>
      <w:r w:rsidRPr="00770BE9">
        <w:rPr>
          <w:sz w:val="22"/>
          <w:szCs w:val="22"/>
        </w:rPr>
        <w:t>Standardní</w:t>
      </w:r>
      <w:r w:rsidRPr="00770BE9">
        <w:rPr>
          <w:spacing w:val="-12"/>
          <w:sz w:val="22"/>
          <w:szCs w:val="22"/>
        </w:rPr>
        <w:t xml:space="preserve"> </w:t>
      </w:r>
      <w:r w:rsidRPr="00770BE9">
        <w:rPr>
          <w:sz w:val="22"/>
          <w:szCs w:val="22"/>
        </w:rPr>
        <w:t xml:space="preserve">podpory SAP: </w:t>
      </w:r>
    </w:p>
    <w:p w14:paraId="4FDDDD4B" w14:textId="77777777" w:rsidR="00081162" w:rsidRPr="00770BE9" w:rsidRDefault="00081162" w:rsidP="001C72A4">
      <w:pPr>
        <w:pStyle w:val="Odstavecseseznamem"/>
        <w:widowControl w:val="0"/>
        <w:numPr>
          <w:ilvl w:val="0"/>
          <w:numId w:val="17"/>
        </w:numPr>
        <w:tabs>
          <w:tab w:val="left" w:pos="1001"/>
        </w:tabs>
        <w:autoSpaceDE w:val="0"/>
        <w:autoSpaceDN w:val="0"/>
        <w:spacing w:before="0" w:line="240" w:lineRule="exact"/>
        <w:ind w:left="1418" w:right="124" w:hanging="425"/>
        <w:contextualSpacing w:val="0"/>
        <w:rPr>
          <w:rFonts w:ascii="Symbol" w:hAnsi="Symbol"/>
          <w:sz w:val="22"/>
          <w:szCs w:val="22"/>
        </w:rPr>
      </w:pPr>
      <w:r w:rsidRPr="00770BE9">
        <w:rPr>
          <w:sz w:val="22"/>
          <w:szCs w:val="22"/>
        </w:rPr>
        <w:t>poskytování Standardní podpory SAP, včetně dodávky a instalace, upgrade a údržby Řešení standardní podpory</w:t>
      </w:r>
      <w:r w:rsidRPr="00770BE9">
        <w:rPr>
          <w:spacing w:val="43"/>
          <w:sz w:val="22"/>
          <w:szCs w:val="22"/>
        </w:rPr>
        <w:t xml:space="preserve"> </w:t>
      </w:r>
      <w:r w:rsidRPr="00770BE9">
        <w:rPr>
          <w:sz w:val="22"/>
          <w:szCs w:val="22"/>
        </w:rPr>
        <w:t>a</w:t>
      </w:r>
    </w:p>
    <w:p w14:paraId="0D7F6E8D" w14:textId="77777777" w:rsidR="00081162" w:rsidRPr="00770BE9" w:rsidRDefault="00081162" w:rsidP="001C72A4">
      <w:pPr>
        <w:pStyle w:val="Zkladntext"/>
        <w:numPr>
          <w:ilvl w:val="0"/>
          <w:numId w:val="17"/>
        </w:numPr>
        <w:spacing w:after="0" w:line="240" w:lineRule="exact"/>
        <w:ind w:left="1418" w:right="114" w:hanging="425"/>
        <w:jc w:val="both"/>
        <w:rPr>
          <w:b/>
          <w:sz w:val="22"/>
          <w:szCs w:val="22"/>
        </w:rPr>
      </w:pPr>
      <w:r w:rsidRPr="00770BE9">
        <w:rPr>
          <w:sz w:val="22"/>
          <w:szCs w:val="22"/>
        </w:rPr>
        <w:t>reaktivní</w:t>
      </w:r>
      <w:r w:rsidRPr="00770BE9">
        <w:rPr>
          <w:spacing w:val="-10"/>
          <w:sz w:val="22"/>
          <w:szCs w:val="22"/>
        </w:rPr>
        <w:t xml:space="preserve"> </w:t>
      </w:r>
      <w:r w:rsidRPr="00770BE9">
        <w:rPr>
          <w:sz w:val="22"/>
          <w:szCs w:val="22"/>
        </w:rPr>
        <w:t>support</w:t>
      </w:r>
      <w:r w:rsidRPr="00770BE9">
        <w:rPr>
          <w:spacing w:val="-10"/>
          <w:sz w:val="22"/>
          <w:szCs w:val="22"/>
        </w:rPr>
        <w:t xml:space="preserve"> </w:t>
      </w:r>
      <w:r w:rsidRPr="00770BE9">
        <w:rPr>
          <w:sz w:val="22"/>
          <w:szCs w:val="22"/>
        </w:rPr>
        <w:t>na</w:t>
      </w:r>
      <w:r w:rsidRPr="00770BE9">
        <w:rPr>
          <w:spacing w:val="-10"/>
          <w:sz w:val="22"/>
          <w:szCs w:val="22"/>
        </w:rPr>
        <w:t xml:space="preserve"> </w:t>
      </w:r>
      <w:r w:rsidRPr="00770BE9">
        <w:rPr>
          <w:sz w:val="22"/>
          <w:szCs w:val="22"/>
        </w:rPr>
        <w:t>žádost</w:t>
      </w:r>
      <w:r w:rsidRPr="00770BE9">
        <w:rPr>
          <w:spacing w:val="-11"/>
          <w:sz w:val="22"/>
          <w:szCs w:val="22"/>
        </w:rPr>
        <w:t xml:space="preserve"> </w:t>
      </w:r>
      <w:r w:rsidRPr="00770BE9">
        <w:rPr>
          <w:sz w:val="22"/>
          <w:szCs w:val="22"/>
        </w:rPr>
        <w:t>Zákazníka,</w:t>
      </w:r>
      <w:r w:rsidRPr="00770BE9">
        <w:rPr>
          <w:spacing w:val="-10"/>
          <w:sz w:val="22"/>
          <w:szCs w:val="22"/>
        </w:rPr>
        <w:t xml:space="preserve"> </w:t>
      </w:r>
      <w:r w:rsidRPr="00770BE9">
        <w:rPr>
          <w:sz w:val="22"/>
          <w:szCs w:val="22"/>
        </w:rPr>
        <w:t>kromě</w:t>
      </w:r>
      <w:r w:rsidRPr="00770BE9">
        <w:rPr>
          <w:spacing w:val="-13"/>
          <w:sz w:val="22"/>
          <w:szCs w:val="22"/>
        </w:rPr>
        <w:t xml:space="preserve"> </w:t>
      </w:r>
      <w:r w:rsidRPr="00770BE9">
        <w:rPr>
          <w:sz w:val="22"/>
          <w:szCs w:val="22"/>
        </w:rPr>
        <w:t>jiného</w:t>
      </w:r>
      <w:r w:rsidRPr="00770BE9">
        <w:rPr>
          <w:spacing w:val="-10"/>
          <w:sz w:val="22"/>
          <w:szCs w:val="22"/>
        </w:rPr>
        <w:t xml:space="preserve"> </w:t>
      </w:r>
      <w:r w:rsidRPr="00770BE9">
        <w:rPr>
          <w:sz w:val="22"/>
          <w:szCs w:val="22"/>
        </w:rPr>
        <w:t>včetně</w:t>
      </w:r>
      <w:r w:rsidRPr="00770BE9">
        <w:rPr>
          <w:spacing w:val="-10"/>
          <w:sz w:val="22"/>
          <w:szCs w:val="22"/>
        </w:rPr>
        <w:t xml:space="preserve"> </w:t>
      </w:r>
      <w:r w:rsidRPr="00770BE9">
        <w:rPr>
          <w:sz w:val="22"/>
          <w:szCs w:val="22"/>
        </w:rPr>
        <w:t>aplikace</w:t>
      </w:r>
      <w:r w:rsidRPr="00770BE9">
        <w:rPr>
          <w:spacing w:val="-11"/>
          <w:sz w:val="22"/>
          <w:szCs w:val="22"/>
        </w:rPr>
        <w:t xml:space="preserve"> </w:t>
      </w:r>
      <w:r w:rsidRPr="00770BE9">
        <w:rPr>
          <w:sz w:val="22"/>
          <w:szCs w:val="22"/>
        </w:rPr>
        <w:t>oprav</w:t>
      </w:r>
      <w:r w:rsidRPr="00770BE9">
        <w:rPr>
          <w:spacing w:val="-12"/>
          <w:sz w:val="22"/>
          <w:szCs w:val="22"/>
        </w:rPr>
        <w:t xml:space="preserve"> </w:t>
      </w:r>
      <w:r w:rsidRPr="00770BE9">
        <w:rPr>
          <w:sz w:val="22"/>
          <w:szCs w:val="22"/>
        </w:rPr>
        <w:t>(např.</w:t>
      </w:r>
      <w:r w:rsidRPr="00770BE9">
        <w:rPr>
          <w:spacing w:val="-10"/>
          <w:sz w:val="22"/>
          <w:szCs w:val="22"/>
        </w:rPr>
        <w:t xml:space="preserve"> </w:t>
      </w:r>
      <w:proofErr w:type="spellStart"/>
      <w:r w:rsidRPr="00770BE9">
        <w:rPr>
          <w:sz w:val="22"/>
          <w:szCs w:val="22"/>
        </w:rPr>
        <w:t>patche</w:t>
      </w:r>
      <w:proofErr w:type="spellEnd"/>
      <w:r w:rsidRPr="00770BE9">
        <w:rPr>
          <w:sz w:val="22"/>
          <w:szCs w:val="22"/>
        </w:rPr>
        <w:t>,</w:t>
      </w:r>
      <w:r w:rsidRPr="00770BE9">
        <w:rPr>
          <w:spacing w:val="-13"/>
          <w:sz w:val="22"/>
          <w:szCs w:val="22"/>
        </w:rPr>
        <w:t xml:space="preserve"> </w:t>
      </w:r>
      <w:r w:rsidRPr="00770BE9">
        <w:rPr>
          <w:sz w:val="22"/>
          <w:szCs w:val="22"/>
        </w:rPr>
        <w:t>noty</w:t>
      </w:r>
      <w:r w:rsidRPr="00770BE9">
        <w:rPr>
          <w:spacing w:val="-12"/>
          <w:sz w:val="22"/>
          <w:szCs w:val="22"/>
        </w:rPr>
        <w:t xml:space="preserve"> </w:t>
      </w:r>
      <w:r w:rsidRPr="00770BE9">
        <w:rPr>
          <w:sz w:val="22"/>
          <w:szCs w:val="22"/>
        </w:rPr>
        <w:t>apod.)</w:t>
      </w:r>
      <w:r w:rsidRPr="00770BE9">
        <w:rPr>
          <w:spacing w:val="-11"/>
          <w:sz w:val="22"/>
          <w:szCs w:val="22"/>
        </w:rPr>
        <w:t xml:space="preserve"> </w:t>
      </w:r>
      <w:r w:rsidRPr="00770BE9">
        <w:rPr>
          <w:sz w:val="22"/>
          <w:szCs w:val="22"/>
        </w:rPr>
        <w:t>a</w:t>
      </w:r>
      <w:r w:rsidRPr="00770BE9">
        <w:rPr>
          <w:spacing w:val="-10"/>
          <w:sz w:val="22"/>
          <w:szCs w:val="22"/>
        </w:rPr>
        <w:t xml:space="preserve"> </w:t>
      </w:r>
      <w:r w:rsidRPr="00770BE9">
        <w:rPr>
          <w:sz w:val="22"/>
          <w:szCs w:val="22"/>
        </w:rPr>
        <w:t>analýzy</w:t>
      </w:r>
      <w:r w:rsidRPr="00770BE9">
        <w:rPr>
          <w:spacing w:val="-12"/>
          <w:sz w:val="22"/>
          <w:szCs w:val="22"/>
        </w:rPr>
        <w:t xml:space="preserve"> </w:t>
      </w:r>
      <w:r w:rsidRPr="00770BE9">
        <w:rPr>
          <w:sz w:val="22"/>
          <w:szCs w:val="22"/>
        </w:rPr>
        <w:t xml:space="preserve">základních příčin pro Řešení standardní podpory, </w:t>
      </w:r>
    </w:p>
    <w:p w14:paraId="6CC0C4B4" w14:textId="77777777" w:rsidR="00081162" w:rsidRPr="00770BE9" w:rsidRDefault="00081162" w:rsidP="001C72A4">
      <w:pPr>
        <w:pStyle w:val="Zkladntext"/>
        <w:numPr>
          <w:ilvl w:val="0"/>
          <w:numId w:val="17"/>
        </w:numPr>
        <w:spacing w:after="0" w:line="240" w:lineRule="exact"/>
        <w:ind w:left="1418" w:right="114" w:hanging="425"/>
        <w:jc w:val="both"/>
        <w:rPr>
          <w:b/>
          <w:sz w:val="22"/>
          <w:szCs w:val="22"/>
        </w:rPr>
      </w:pPr>
      <w:r w:rsidRPr="00770BE9">
        <w:rPr>
          <w:sz w:val="22"/>
          <w:szCs w:val="22"/>
        </w:rPr>
        <w:t xml:space="preserve">řízení Řešení standardní podpory (včetně správy integrace řešení standardní podpory s </w:t>
      </w:r>
      <w:proofErr w:type="spellStart"/>
      <w:r w:rsidRPr="00770BE9">
        <w:rPr>
          <w:sz w:val="22"/>
          <w:szCs w:val="22"/>
        </w:rPr>
        <w:t>Cloudovými</w:t>
      </w:r>
      <w:proofErr w:type="spellEnd"/>
      <w:r w:rsidRPr="00770BE9">
        <w:rPr>
          <w:sz w:val="22"/>
          <w:szCs w:val="22"/>
        </w:rPr>
        <w:t xml:space="preserve"> službami SAP, je-li k dispozici) užívající pouze takové scénáře, které jsou definované na Webu zákaznické podpory společnosti </w:t>
      </w:r>
      <w:hyperlink r:id="rId14">
        <w:r w:rsidRPr="00770BE9">
          <w:rPr>
            <w:sz w:val="22"/>
            <w:szCs w:val="22"/>
          </w:rPr>
          <w:t>SAP</w:t>
        </w:r>
        <w:r w:rsidRPr="00770BE9">
          <w:rPr>
            <w:spacing w:val="-2"/>
            <w:sz w:val="22"/>
            <w:szCs w:val="22"/>
          </w:rPr>
          <w:t xml:space="preserve"> </w:t>
        </w:r>
        <w:r w:rsidRPr="00770BE9">
          <w:rPr>
            <w:sz w:val="22"/>
            <w:szCs w:val="22"/>
          </w:rPr>
          <w:t>http://support.sap.com/usagerights.</w:t>
        </w:r>
      </w:hyperlink>
    </w:p>
    <w:p w14:paraId="3A47110C" w14:textId="77777777" w:rsidR="00081162" w:rsidRPr="00770BE9" w:rsidRDefault="00081162" w:rsidP="001C72A4">
      <w:pPr>
        <w:pStyle w:val="Odstavecseseznamem"/>
        <w:widowControl w:val="0"/>
        <w:numPr>
          <w:ilvl w:val="0"/>
          <w:numId w:val="11"/>
        </w:numPr>
        <w:tabs>
          <w:tab w:val="left" w:pos="1001"/>
        </w:tabs>
        <w:autoSpaceDE w:val="0"/>
        <w:autoSpaceDN w:val="0"/>
        <w:spacing w:before="0" w:line="240" w:lineRule="exact"/>
        <w:ind w:right="119" w:hanging="154"/>
        <w:contextualSpacing w:val="0"/>
        <w:rPr>
          <w:rFonts w:ascii="Symbol" w:hAnsi="Symbol"/>
          <w:sz w:val="22"/>
          <w:szCs w:val="22"/>
        </w:rPr>
      </w:pPr>
      <w:r w:rsidRPr="00770BE9">
        <w:rPr>
          <w:sz w:val="22"/>
          <w:szCs w:val="22"/>
        </w:rPr>
        <w:t xml:space="preserve">Společnost SAP může podle vlastního uvážení čas od času aktualizovat případy použití systému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pro Standardní podporu SAP na Webu zákaznické podpory společnosti SAP</w:t>
      </w:r>
      <w:hyperlink r:id="rId15">
        <w:r w:rsidRPr="00770BE9">
          <w:rPr>
            <w:sz w:val="22"/>
            <w:szCs w:val="22"/>
          </w:rPr>
          <w:t xml:space="preserve"> http://support.sap.com/solutionmanager.</w:t>
        </w:r>
      </w:hyperlink>
    </w:p>
    <w:p w14:paraId="5365C350" w14:textId="77777777" w:rsidR="00081162" w:rsidRPr="00770BE9" w:rsidRDefault="00081162" w:rsidP="001C72A4">
      <w:pPr>
        <w:pStyle w:val="Odstavecseseznamem"/>
        <w:widowControl w:val="0"/>
        <w:numPr>
          <w:ilvl w:val="0"/>
          <w:numId w:val="11"/>
        </w:numPr>
        <w:tabs>
          <w:tab w:val="left" w:pos="1001"/>
        </w:tabs>
        <w:autoSpaceDE w:val="0"/>
        <w:autoSpaceDN w:val="0"/>
        <w:spacing w:before="0" w:line="240" w:lineRule="exact"/>
        <w:ind w:right="115" w:hanging="154"/>
        <w:contextualSpacing w:val="0"/>
        <w:rPr>
          <w:rFonts w:ascii="Symbol" w:hAnsi="Symbol"/>
          <w:sz w:val="22"/>
          <w:szCs w:val="22"/>
        </w:rPr>
      </w:pPr>
      <w:r w:rsidRPr="00770BE9">
        <w:rPr>
          <w:sz w:val="22"/>
          <w:szCs w:val="22"/>
        </w:rPr>
        <w:t xml:space="preserve">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bude používán Zákazníkem výhradně pro Standardní podporu SAP pouze během doby platnosti tohoto Popisu s ohledem na licenční práva k softwaru a výhradně pro účely podpory SAP ve prospěch Zákazníka, na podporu interních podnikových operací Zákazníka. Právo používat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v rámci Standardní podpory SAP k jiným účelům, než jsou uvedeny výše, podléhá zvláštní písemné smlouvě se společností SAP, a to i v případě, že jsou příslušné funkce dostupné v rámci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nebo se k němu vztahují.</w:t>
      </w:r>
      <w:r w:rsidRPr="00770BE9">
        <w:rPr>
          <w:spacing w:val="-7"/>
          <w:sz w:val="22"/>
          <w:szCs w:val="22"/>
        </w:rPr>
        <w:t xml:space="preserve"> </w:t>
      </w:r>
      <w:r w:rsidRPr="00770BE9">
        <w:rPr>
          <w:sz w:val="22"/>
          <w:szCs w:val="22"/>
        </w:rPr>
        <w:t>SAP</w:t>
      </w:r>
      <w:r w:rsidRPr="00770BE9">
        <w:rPr>
          <w:spacing w:val="-8"/>
          <w:sz w:val="22"/>
          <w:szCs w:val="22"/>
        </w:rPr>
        <w:t xml:space="preserve"> </w:t>
      </w:r>
      <w:proofErr w:type="spellStart"/>
      <w:r w:rsidRPr="00770BE9">
        <w:rPr>
          <w:sz w:val="22"/>
          <w:szCs w:val="22"/>
        </w:rPr>
        <w:t>Solution</w:t>
      </w:r>
      <w:proofErr w:type="spellEnd"/>
      <w:r w:rsidRPr="00770BE9">
        <w:rPr>
          <w:spacing w:val="-7"/>
          <w:sz w:val="22"/>
          <w:szCs w:val="22"/>
        </w:rPr>
        <w:t xml:space="preserve"> </w:t>
      </w:r>
      <w:proofErr w:type="spellStart"/>
      <w:r w:rsidRPr="00770BE9">
        <w:rPr>
          <w:sz w:val="22"/>
          <w:szCs w:val="22"/>
        </w:rPr>
        <w:t>Manager</w:t>
      </w:r>
      <w:proofErr w:type="spellEnd"/>
      <w:r w:rsidRPr="00770BE9">
        <w:rPr>
          <w:spacing w:val="-8"/>
          <w:sz w:val="22"/>
          <w:szCs w:val="22"/>
        </w:rPr>
        <w:t xml:space="preserve"> </w:t>
      </w:r>
      <w:r w:rsidRPr="00770BE9">
        <w:rPr>
          <w:sz w:val="22"/>
          <w:szCs w:val="22"/>
        </w:rPr>
        <w:t>nesmí</w:t>
      </w:r>
      <w:r w:rsidRPr="00770BE9">
        <w:rPr>
          <w:spacing w:val="-7"/>
          <w:sz w:val="22"/>
          <w:szCs w:val="22"/>
        </w:rPr>
        <w:t xml:space="preserve"> </w:t>
      </w:r>
      <w:r w:rsidRPr="00770BE9">
        <w:rPr>
          <w:sz w:val="22"/>
          <w:szCs w:val="22"/>
        </w:rPr>
        <w:t>být</w:t>
      </w:r>
      <w:r w:rsidRPr="00770BE9">
        <w:rPr>
          <w:spacing w:val="-8"/>
          <w:sz w:val="22"/>
          <w:szCs w:val="22"/>
        </w:rPr>
        <w:t xml:space="preserve"> </w:t>
      </w:r>
      <w:r w:rsidRPr="00770BE9">
        <w:rPr>
          <w:sz w:val="22"/>
          <w:szCs w:val="22"/>
        </w:rPr>
        <w:t>výslovně</w:t>
      </w:r>
      <w:r w:rsidRPr="00770BE9">
        <w:rPr>
          <w:spacing w:val="-7"/>
          <w:sz w:val="22"/>
          <w:szCs w:val="22"/>
        </w:rPr>
        <w:t xml:space="preserve"> </w:t>
      </w:r>
      <w:r w:rsidRPr="00770BE9">
        <w:rPr>
          <w:sz w:val="22"/>
          <w:szCs w:val="22"/>
        </w:rPr>
        <w:t>používán</w:t>
      </w:r>
      <w:r w:rsidRPr="00770BE9">
        <w:rPr>
          <w:spacing w:val="-7"/>
          <w:sz w:val="22"/>
          <w:szCs w:val="22"/>
        </w:rPr>
        <w:t xml:space="preserve"> </w:t>
      </w:r>
      <w:r w:rsidRPr="00770BE9">
        <w:rPr>
          <w:sz w:val="22"/>
          <w:szCs w:val="22"/>
        </w:rPr>
        <w:t>pro</w:t>
      </w:r>
      <w:r w:rsidRPr="00770BE9">
        <w:rPr>
          <w:spacing w:val="-7"/>
          <w:sz w:val="22"/>
          <w:szCs w:val="22"/>
        </w:rPr>
        <w:t xml:space="preserve"> </w:t>
      </w:r>
      <w:r w:rsidRPr="00770BE9">
        <w:rPr>
          <w:sz w:val="22"/>
          <w:szCs w:val="22"/>
        </w:rPr>
        <w:t>aplikace</w:t>
      </w:r>
      <w:r w:rsidRPr="00770BE9">
        <w:rPr>
          <w:spacing w:val="-6"/>
          <w:sz w:val="22"/>
          <w:szCs w:val="22"/>
        </w:rPr>
        <w:t xml:space="preserve"> </w:t>
      </w:r>
      <w:r w:rsidRPr="00770BE9">
        <w:rPr>
          <w:sz w:val="22"/>
          <w:szCs w:val="22"/>
        </w:rPr>
        <w:t>třetích</w:t>
      </w:r>
      <w:r w:rsidRPr="00770BE9">
        <w:rPr>
          <w:spacing w:val="-10"/>
          <w:sz w:val="22"/>
          <w:szCs w:val="22"/>
        </w:rPr>
        <w:t xml:space="preserve"> </w:t>
      </w:r>
      <w:r w:rsidRPr="00770BE9">
        <w:rPr>
          <w:sz w:val="22"/>
          <w:szCs w:val="22"/>
        </w:rPr>
        <w:t>stran,</w:t>
      </w:r>
      <w:r w:rsidRPr="00770BE9">
        <w:rPr>
          <w:spacing w:val="-8"/>
          <w:sz w:val="22"/>
          <w:szCs w:val="22"/>
        </w:rPr>
        <w:t xml:space="preserve"> </w:t>
      </w:r>
      <w:r w:rsidRPr="00770BE9">
        <w:rPr>
          <w:sz w:val="22"/>
          <w:szCs w:val="22"/>
        </w:rPr>
        <w:t>které</w:t>
      </w:r>
      <w:r w:rsidRPr="00770BE9">
        <w:rPr>
          <w:spacing w:val="-7"/>
          <w:sz w:val="22"/>
          <w:szCs w:val="22"/>
        </w:rPr>
        <w:t xml:space="preserve"> </w:t>
      </w:r>
      <w:r w:rsidRPr="00770BE9">
        <w:rPr>
          <w:sz w:val="22"/>
          <w:szCs w:val="22"/>
        </w:rPr>
        <w:t>nejsou</w:t>
      </w:r>
      <w:r w:rsidRPr="00770BE9">
        <w:rPr>
          <w:spacing w:val="-9"/>
          <w:sz w:val="22"/>
          <w:szCs w:val="22"/>
        </w:rPr>
        <w:t xml:space="preserve"> </w:t>
      </w:r>
      <w:r w:rsidRPr="00770BE9">
        <w:rPr>
          <w:sz w:val="22"/>
          <w:szCs w:val="22"/>
        </w:rPr>
        <w:t>licencované</w:t>
      </w:r>
      <w:r w:rsidRPr="00770BE9">
        <w:rPr>
          <w:spacing w:val="-10"/>
          <w:sz w:val="22"/>
          <w:szCs w:val="22"/>
        </w:rPr>
        <w:t xml:space="preserve"> </w:t>
      </w:r>
      <w:r w:rsidRPr="00770BE9">
        <w:rPr>
          <w:sz w:val="22"/>
          <w:szCs w:val="22"/>
        </w:rPr>
        <w:t xml:space="preserve">společností SAP, nebo jakékoli jiné komponenty nebo prostředky IT používané </w:t>
      </w:r>
      <w:r w:rsidRPr="00770BE9">
        <w:rPr>
          <w:spacing w:val="2"/>
          <w:sz w:val="22"/>
          <w:szCs w:val="22"/>
        </w:rPr>
        <w:t xml:space="preserve">ve </w:t>
      </w:r>
      <w:r w:rsidRPr="00770BE9">
        <w:rPr>
          <w:sz w:val="22"/>
          <w:szCs w:val="22"/>
        </w:rPr>
        <w:t>spojení se softwarem</w:t>
      </w:r>
      <w:r w:rsidRPr="00770BE9">
        <w:rPr>
          <w:spacing w:val="-19"/>
          <w:sz w:val="22"/>
          <w:szCs w:val="22"/>
        </w:rPr>
        <w:t xml:space="preserve"> </w:t>
      </w:r>
      <w:r w:rsidRPr="00770BE9">
        <w:rPr>
          <w:sz w:val="22"/>
          <w:szCs w:val="22"/>
        </w:rPr>
        <w:t>SAP.</w:t>
      </w:r>
    </w:p>
    <w:p w14:paraId="0202B89F" w14:textId="77777777" w:rsidR="00081162" w:rsidRPr="00770BE9" w:rsidRDefault="00081162" w:rsidP="001C72A4">
      <w:pPr>
        <w:pStyle w:val="Odstavecseseznamem"/>
        <w:widowControl w:val="0"/>
        <w:numPr>
          <w:ilvl w:val="0"/>
          <w:numId w:val="11"/>
        </w:numPr>
        <w:tabs>
          <w:tab w:val="left" w:pos="1001"/>
        </w:tabs>
        <w:autoSpaceDE w:val="0"/>
        <w:autoSpaceDN w:val="0"/>
        <w:spacing w:before="0" w:line="240" w:lineRule="exact"/>
        <w:ind w:right="122" w:hanging="154"/>
        <w:contextualSpacing w:val="0"/>
        <w:rPr>
          <w:rFonts w:ascii="Symbol" w:hAnsi="Symbol"/>
          <w:sz w:val="22"/>
          <w:szCs w:val="22"/>
        </w:rPr>
      </w:pPr>
      <w:r w:rsidRPr="00770BE9">
        <w:rPr>
          <w:sz w:val="22"/>
          <w:szCs w:val="22"/>
        </w:rPr>
        <w:t>Pokud</w:t>
      </w:r>
      <w:r w:rsidRPr="00770BE9">
        <w:rPr>
          <w:spacing w:val="-13"/>
          <w:sz w:val="22"/>
          <w:szCs w:val="22"/>
        </w:rPr>
        <w:t xml:space="preserve"> </w:t>
      </w:r>
      <w:r w:rsidRPr="00770BE9">
        <w:rPr>
          <w:sz w:val="22"/>
          <w:szCs w:val="22"/>
        </w:rPr>
        <w:t>Zákazník</w:t>
      </w:r>
      <w:r w:rsidRPr="00770BE9">
        <w:rPr>
          <w:spacing w:val="-13"/>
          <w:sz w:val="22"/>
          <w:szCs w:val="22"/>
        </w:rPr>
        <w:t xml:space="preserve"> </w:t>
      </w:r>
      <w:r w:rsidRPr="00770BE9">
        <w:rPr>
          <w:sz w:val="22"/>
          <w:szCs w:val="22"/>
        </w:rPr>
        <w:t>ukončí</w:t>
      </w:r>
      <w:r w:rsidRPr="00770BE9">
        <w:rPr>
          <w:spacing w:val="-14"/>
          <w:sz w:val="22"/>
          <w:szCs w:val="22"/>
        </w:rPr>
        <w:t xml:space="preserve"> </w:t>
      </w:r>
      <w:r w:rsidRPr="00770BE9">
        <w:rPr>
          <w:sz w:val="22"/>
          <w:szCs w:val="22"/>
        </w:rPr>
        <w:t>Standardní</w:t>
      </w:r>
      <w:r w:rsidRPr="00770BE9">
        <w:rPr>
          <w:spacing w:val="-14"/>
          <w:sz w:val="22"/>
          <w:szCs w:val="22"/>
        </w:rPr>
        <w:t xml:space="preserve"> </w:t>
      </w:r>
      <w:r w:rsidRPr="00770BE9">
        <w:rPr>
          <w:sz w:val="22"/>
          <w:szCs w:val="22"/>
        </w:rPr>
        <w:t>podporu</w:t>
      </w:r>
      <w:r w:rsidRPr="00770BE9">
        <w:rPr>
          <w:spacing w:val="-11"/>
          <w:sz w:val="22"/>
          <w:szCs w:val="22"/>
        </w:rPr>
        <w:t xml:space="preserve"> </w:t>
      </w:r>
      <w:r w:rsidRPr="00770BE9">
        <w:rPr>
          <w:sz w:val="22"/>
          <w:szCs w:val="22"/>
        </w:rPr>
        <w:t>SAP</w:t>
      </w:r>
      <w:r w:rsidRPr="00770BE9">
        <w:rPr>
          <w:spacing w:val="-14"/>
          <w:sz w:val="22"/>
          <w:szCs w:val="22"/>
        </w:rPr>
        <w:t xml:space="preserve"> </w:t>
      </w:r>
      <w:r w:rsidRPr="00770BE9">
        <w:rPr>
          <w:sz w:val="22"/>
          <w:szCs w:val="22"/>
        </w:rPr>
        <w:t>a</w:t>
      </w:r>
      <w:r w:rsidRPr="00770BE9">
        <w:rPr>
          <w:spacing w:val="-10"/>
          <w:sz w:val="22"/>
          <w:szCs w:val="22"/>
        </w:rPr>
        <w:t xml:space="preserve"> </w:t>
      </w:r>
      <w:r w:rsidRPr="00770BE9">
        <w:rPr>
          <w:sz w:val="22"/>
          <w:szCs w:val="22"/>
        </w:rPr>
        <w:t>začne</w:t>
      </w:r>
      <w:r w:rsidRPr="00770BE9">
        <w:rPr>
          <w:spacing w:val="-11"/>
          <w:sz w:val="22"/>
          <w:szCs w:val="22"/>
        </w:rPr>
        <w:t xml:space="preserve"> </w:t>
      </w:r>
      <w:r w:rsidRPr="00770BE9">
        <w:rPr>
          <w:sz w:val="22"/>
          <w:szCs w:val="22"/>
        </w:rPr>
        <w:t>využívat</w:t>
      </w:r>
      <w:r w:rsidRPr="00770BE9">
        <w:rPr>
          <w:spacing w:val="-11"/>
          <w:sz w:val="22"/>
          <w:szCs w:val="22"/>
        </w:rPr>
        <w:t xml:space="preserve"> </w:t>
      </w:r>
      <w:r w:rsidRPr="00770BE9">
        <w:rPr>
          <w:sz w:val="22"/>
          <w:szCs w:val="22"/>
        </w:rPr>
        <w:t>SAP</w:t>
      </w:r>
      <w:r w:rsidRPr="00770BE9">
        <w:rPr>
          <w:spacing w:val="-12"/>
          <w:sz w:val="22"/>
          <w:szCs w:val="22"/>
        </w:rPr>
        <w:t xml:space="preserve"> </w:t>
      </w:r>
      <w:proofErr w:type="spellStart"/>
      <w:r w:rsidRPr="00770BE9">
        <w:rPr>
          <w:sz w:val="22"/>
          <w:szCs w:val="22"/>
        </w:rPr>
        <w:t>Enterprise</w:t>
      </w:r>
      <w:proofErr w:type="spellEnd"/>
      <w:r w:rsidRPr="00770BE9">
        <w:rPr>
          <w:spacing w:val="-13"/>
          <w:sz w:val="22"/>
          <w:szCs w:val="22"/>
        </w:rPr>
        <w:t xml:space="preserve"> </w:t>
      </w:r>
      <w:r w:rsidRPr="00770BE9">
        <w:rPr>
          <w:sz w:val="22"/>
          <w:szCs w:val="22"/>
        </w:rPr>
        <w:t>Support</w:t>
      </w:r>
      <w:r w:rsidRPr="00770BE9">
        <w:rPr>
          <w:spacing w:val="-14"/>
          <w:sz w:val="22"/>
          <w:szCs w:val="22"/>
        </w:rPr>
        <w:t xml:space="preserve"> </w:t>
      </w:r>
      <w:r w:rsidRPr="00770BE9">
        <w:rPr>
          <w:sz w:val="22"/>
          <w:szCs w:val="22"/>
        </w:rPr>
        <w:t>v</w:t>
      </w:r>
      <w:r w:rsidRPr="00770BE9">
        <w:rPr>
          <w:spacing w:val="-13"/>
          <w:sz w:val="22"/>
          <w:szCs w:val="22"/>
        </w:rPr>
        <w:t xml:space="preserve"> </w:t>
      </w:r>
      <w:r w:rsidRPr="00770BE9">
        <w:rPr>
          <w:sz w:val="22"/>
          <w:szCs w:val="22"/>
        </w:rPr>
        <w:t>souladu</w:t>
      </w:r>
      <w:r w:rsidRPr="00770BE9">
        <w:rPr>
          <w:spacing w:val="-14"/>
          <w:sz w:val="22"/>
          <w:szCs w:val="22"/>
        </w:rPr>
        <w:t xml:space="preserve"> </w:t>
      </w:r>
      <w:r w:rsidRPr="00770BE9">
        <w:rPr>
          <w:sz w:val="22"/>
          <w:szCs w:val="22"/>
        </w:rPr>
        <w:t>s</w:t>
      </w:r>
      <w:r w:rsidRPr="00770BE9">
        <w:rPr>
          <w:spacing w:val="-11"/>
          <w:sz w:val="22"/>
          <w:szCs w:val="22"/>
        </w:rPr>
        <w:t xml:space="preserve"> </w:t>
      </w:r>
      <w:r w:rsidRPr="00770BE9">
        <w:rPr>
          <w:sz w:val="22"/>
          <w:szCs w:val="22"/>
        </w:rPr>
        <w:t>částí</w:t>
      </w:r>
      <w:r w:rsidRPr="00770BE9">
        <w:rPr>
          <w:spacing w:val="-10"/>
          <w:sz w:val="22"/>
          <w:szCs w:val="22"/>
        </w:rPr>
        <w:t xml:space="preserve"> </w:t>
      </w:r>
      <w:r w:rsidRPr="00770BE9">
        <w:rPr>
          <w:sz w:val="22"/>
          <w:szCs w:val="22"/>
        </w:rPr>
        <w:t>6,</w:t>
      </w:r>
      <w:r w:rsidRPr="00770BE9">
        <w:rPr>
          <w:spacing w:val="-11"/>
          <w:sz w:val="22"/>
          <w:szCs w:val="22"/>
        </w:rPr>
        <w:t xml:space="preserve"> </w:t>
      </w:r>
      <w:r w:rsidRPr="00770BE9">
        <w:rPr>
          <w:sz w:val="22"/>
          <w:szCs w:val="22"/>
        </w:rPr>
        <w:t>způsob</w:t>
      </w:r>
      <w:r w:rsidRPr="00770BE9">
        <w:rPr>
          <w:spacing w:val="-11"/>
          <w:sz w:val="22"/>
          <w:szCs w:val="22"/>
        </w:rPr>
        <w:t xml:space="preserve"> </w:t>
      </w:r>
      <w:r w:rsidRPr="00770BE9">
        <w:rPr>
          <w:sz w:val="22"/>
          <w:szCs w:val="22"/>
        </w:rPr>
        <w:t xml:space="preserve">použití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Zákazníkem se bude řídit podmínkami Popisu SAP </w:t>
      </w:r>
      <w:proofErr w:type="spellStart"/>
      <w:r w:rsidRPr="00770BE9">
        <w:rPr>
          <w:sz w:val="22"/>
          <w:szCs w:val="22"/>
        </w:rPr>
        <w:t>Enterprise</w:t>
      </w:r>
      <w:proofErr w:type="spellEnd"/>
      <w:r w:rsidRPr="00770BE9">
        <w:rPr>
          <w:spacing w:val="-16"/>
          <w:sz w:val="22"/>
          <w:szCs w:val="22"/>
        </w:rPr>
        <w:t xml:space="preserve"> </w:t>
      </w:r>
      <w:r w:rsidRPr="00770BE9">
        <w:rPr>
          <w:sz w:val="22"/>
          <w:szCs w:val="22"/>
        </w:rPr>
        <w:t>Support.</w:t>
      </w:r>
    </w:p>
    <w:p w14:paraId="3D715619" w14:textId="77777777" w:rsidR="00081162" w:rsidRPr="00770BE9" w:rsidRDefault="00081162" w:rsidP="001C72A4">
      <w:pPr>
        <w:pStyle w:val="Odstavecseseznamem"/>
        <w:widowControl w:val="0"/>
        <w:numPr>
          <w:ilvl w:val="0"/>
          <w:numId w:val="11"/>
        </w:numPr>
        <w:tabs>
          <w:tab w:val="left" w:pos="1001"/>
        </w:tabs>
        <w:autoSpaceDE w:val="0"/>
        <w:autoSpaceDN w:val="0"/>
        <w:spacing w:before="0" w:line="240" w:lineRule="exact"/>
        <w:ind w:right="123" w:hanging="154"/>
        <w:contextualSpacing w:val="0"/>
        <w:rPr>
          <w:rFonts w:ascii="Symbol" w:hAnsi="Symbol"/>
          <w:sz w:val="22"/>
          <w:szCs w:val="22"/>
        </w:rPr>
      </w:pPr>
      <w:r w:rsidRPr="00770BE9">
        <w:rPr>
          <w:sz w:val="22"/>
          <w:szCs w:val="22"/>
        </w:rPr>
        <w:t>Zákazník</w:t>
      </w:r>
      <w:r w:rsidRPr="00770BE9">
        <w:rPr>
          <w:spacing w:val="-8"/>
          <w:sz w:val="22"/>
          <w:szCs w:val="22"/>
        </w:rPr>
        <w:t xml:space="preserve"> </w:t>
      </w:r>
      <w:r w:rsidRPr="00770BE9">
        <w:rPr>
          <w:sz w:val="22"/>
          <w:szCs w:val="22"/>
        </w:rPr>
        <w:t>je</w:t>
      </w:r>
      <w:r w:rsidRPr="00770BE9">
        <w:rPr>
          <w:spacing w:val="-10"/>
          <w:sz w:val="22"/>
          <w:szCs w:val="22"/>
        </w:rPr>
        <w:t xml:space="preserve"> </w:t>
      </w:r>
      <w:r w:rsidRPr="00770BE9">
        <w:rPr>
          <w:sz w:val="22"/>
          <w:szCs w:val="22"/>
        </w:rPr>
        <w:t>oprávněn</w:t>
      </w:r>
      <w:r w:rsidRPr="00770BE9">
        <w:rPr>
          <w:spacing w:val="-6"/>
          <w:sz w:val="22"/>
          <w:szCs w:val="22"/>
        </w:rPr>
        <w:t xml:space="preserve"> </w:t>
      </w:r>
      <w:r w:rsidRPr="00770BE9">
        <w:rPr>
          <w:sz w:val="22"/>
          <w:szCs w:val="22"/>
        </w:rPr>
        <w:t>používat</w:t>
      </w:r>
      <w:r w:rsidRPr="00770BE9">
        <w:rPr>
          <w:spacing w:val="-10"/>
          <w:sz w:val="22"/>
          <w:szCs w:val="22"/>
        </w:rPr>
        <w:t xml:space="preserve"> </w:t>
      </w:r>
      <w:r w:rsidRPr="00770BE9">
        <w:rPr>
          <w:sz w:val="22"/>
          <w:szCs w:val="22"/>
        </w:rPr>
        <w:t>databáze</w:t>
      </w:r>
      <w:r w:rsidRPr="00770BE9">
        <w:rPr>
          <w:spacing w:val="-10"/>
          <w:sz w:val="22"/>
          <w:szCs w:val="22"/>
        </w:rPr>
        <w:t xml:space="preserve"> </w:t>
      </w:r>
      <w:r w:rsidRPr="00770BE9">
        <w:rPr>
          <w:sz w:val="22"/>
          <w:szCs w:val="22"/>
        </w:rPr>
        <w:t>společnosti</w:t>
      </w:r>
      <w:r w:rsidRPr="00770BE9">
        <w:rPr>
          <w:spacing w:val="-8"/>
          <w:sz w:val="22"/>
          <w:szCs w:val="22"/>
        </w:rPr>
        <w:t xml:space="preserve"> </w:t>
      </w:r>
      <w:r w:rsidRPr="00770BE9">
        <w:rPr>
          <w:sz w:val="22"/>
          <w:szCs w:val="22"/>
        </w:rPr>
        <w:t>SAP,</w:t>
      </w:r>
      <w:r w:rsidRPr="00770BE9">
        <w:rPr>
          <w:spacing w:val="-10"/>
          <w:sz w:val="22"/>
          <w:szCs w:val="22"/>
        </w:rPr>
        <w:t xml:space="preserve"> </w:t>
      </w:r>
      <w:r w:rsidRPr="00770BE9">
        <w:rPr>
          <w:sz w:val="22"/>
          <w:szCs w:val="22"/>
        </w:rPr>
        <w:t>které</w:t>
      </w:r>
      <w:r w:rsidRPr="00770BE9">
        <w:rPr>
          <w:spacing w:val="-7"/>
          <w:sz w:val="22"/>
          <w:szCs w:val="22"/>
        </w:rPr>
        <w:t xml:space="preserve"> </w:t>
      </w:r>
      <w:r w:rsidRPr="00770BE9">
        <w:rPr>
          <w:sz w:val="22"/>
          <w:szCs w:val="22"/>
        </w:rPr>
        <w:t>jsou</w:t>
      </w:r>
      <w:r w:rsidRPr="00770BE9">
        <w:rPr>
          <w:spacing w:val="-6"/>
          <w:sz w:val="22"/>
          <w:szCs w:val="22"/>
        </w:rPr>
        <w:t xml:space="preserve"> </w:t>
      </w:r>
      <w:r w:rsidRPr="00770BE9">
        <w:rPr>
          <w:sz w:val="22"/>
          <w:szCs w:val="22"/>
        </w:rPr>
        <w:t>uvedeny</w:t>
      </w:r>
      <w:r w:rsidRPr="00770BE9">
        <w:rPr>
          <w:spacing w:val="-9"/>
          <w:sz w:val="22"/>
          <w:szCs w:val="22"/>
        </w:rPr>
        <w:t xml:space="preserve"> </w:t>
      </w:r>
      <w:r w:rsidRPr="00770BE9">
        <w:rPr>
          <w:sz w:val="22"/>
          <w:szCs w:val="22"/>
        </w:rPr>
        <w:t>na</w:t>
      </w:r>
      <w:r w:rsidRPr="00770BE9">
        <w:rPr>
          <w:spacing w:val="-11"/>
          <w:sz w:val="22"/>
          <w:szCs w:val="22"/>
        </w:rPr>
        <w:t xml:space="preserve"> </w:t>
      </w:r>
      <w:r w:rsidRPr="00770BE9">
        <w:rPr>
          <w:sz w:val="22"/>
          <w:szCs w:val="22"/>
        </w:rPr>
        <w:t>Webu</w:t>
      </w:r>
      <w:r w:rsidRPr="00770BE9">
        <w:rPr>
          <w:spacing w:val="-10"/>
          <w:sz w:val="22"/>
          <w:szCs w:val="22"/>
        </w:rPr>
        <w:t xml:space="preserve"> </w:t>
      </w:r>
      <w:r w:rsidRPr="00770BE9">
        <w:rPr>
          <w:sz w:val="22"/>
          <w:szCs w:val="22"/>
        </w:rPr>
        <w:t>zákaznické</w:t>
      </w:r>
      <w:r w:rsidRPr="00770BE9">
        <w:rPr>
          <w:spacing w:val="-10"/>
          <w:sz w:val="22"/>
          <w:szCs w:val="22"/>
        </w:rPr>
        <w:t xml:space="preserve"> </w:t>
      </w:r>
      <w:r w:rsidRPr="00770BE9">
        <w:rPr>
          <w:sz w:val="22"/>
          <w:szCs w:val="22"/>
        </w:rPr>
        <w:t>podpory</w:t>
      </w:r>
      <w:r w:rsidRPr="00770BE9">
        <w:rPr>
          <w:spacing w:val="-8"/>
          <w:sz w:val="22"/>
          <w:szCs w:val="22"/>
        </w:rPr>
        <w:t xml:space="preserve"> </w:t>
      </w:r>
      <w:r w:rsidRPr="00770BE9">
        <w:rPr>
          <w:sz w:val="22"/>
          <w:szCs w:val="22"/>
        </w:rPr>
        <w:t>společnosti</w:t>
      </w:r>
      <w:r w:rsidRPr="00770BE9">
        <w:rPr>
          <w:spacing w:val="-9"/>
          <w:sz w:val="22"/>
          <w:szCs w:val="22"/>
        </w:rPr>
        <w:t xml:space="preserve"> </w:t>
      </w:r>
      <w:r w:rsidRPr="00770BE9">
        <w:rPr>
          <w:sz w:val="22"/>
          <w:szCs w:val="22"/>
        </w:rPr>
        <w:t xml:space="preserve">SAP a jsou společně s programem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obecně dostupné všem zákazníkům společnosti SAP. Tato runtime licence je omezena na Užívání příslušné databáze jako základní databáze programu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a na období tohoto</w:t>
      </w:r>
      <w:r w:rsidRPr="00770BE9">
        <w:rPr>
          <w:spacing w:val="-2"/>
          <w:sz w:val="22"/>
          <w:szCs w:val="22"/>
        </w:rPr>
        <w:t xml:space="preserve"> </w:t>
      </w:r>
      <w:r w:rsidRPr="00770BE9">
        <w:rPr>
          <w:sz w:val="22"/>
          <w:szCs w:val="22"/>
        </w:rPr>
        <w:t>Popisu.</w:t>
      </w:r>
    </w:p>
    <w:p w14:paraId="4000C89D" w14:textId="77777777" w:rsidR="00081162" w:rsidRPr="00770BE9" w:rsidRDefault="00081162" w:rsidP="001C72A4">
      <w:pPr>
        <w:pStyle w:val="Zkladntext"/>
        <w:spacing w:line="240" w:lineRule="exact"/>
        <w:rPr>
          <w:b/>
          <w:sz w:val="22"/>
          <w:szCs w:val="22"/>
        </w:rPr>
      </w:pPr>
    </w:p>
    <w:p w14:paraId="791CFD1B" w14:textId="77777777" w:rsidR="00081162" w:rsidRPr="00770BE9" w:rsidRDefault="00081162" w:rsidP="001C72A4">
      <w:pPr>
        <w:pStyle w:val="Odstavecseseznamem"/>
        <w:widowControl w:val="0"/>
        <w:numPr>
          <w:ilvl w:val="1"/>
          <w:numId w:val="12"/>
        </w:numPr>
        <w:tabs>
          <w:tab w:val="left" w:pos="402"/>
        </w:tabs>
        <w:autoSpaceDE w:val="0"/>
        <w:autoSpaceDN w:val="0"/>
        <w:spacing w:before="0" w:line="240" w:lineRule="exact"/>
        <w:contextualSpacing w:val="0"/>
        <w:rPr>
          <w:b/>
          <w:sz w:val="22"/>
          <w:szCs w:val="22"/>
        </w:rPr>
      </w:pPr>
      <w:r w:rsidRPr="00770BE9">
        <w:rPr>
          <w:b/>
          <w:sz w:val="22"/>
          <w:szCs w:val="22"/>
        </w:rPr>
        <w:t>Další komponenty, obsah a účast v Komunitě</w:t>
      </w:r>
    </w:p>
    <w:p w14:paraId="6826FF59"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14"/>
        <w:contextualSpacing w:val="0"/>
        <w:rPr>
          <w:rFonts w:ascii="Symbol" w:hAnsi="Symbol"/>
          <w:sz w:val="22"/>
          <w:szCs w:val="22"/>
        </w:rPr>
      </w:pPr>
      <w:r w:rsidRPr="00770BE9">
        <w:rPr>
          <w:sz w:val="22"/>
          <w:szCs w:val="22"/>
        </w:rPr>
        <w:t>Monitorovací</w:t>
      </w:r>
      <w:r w:rsidRPr="00770BE9">
        <w:rPr>
          <w:spacing w:val="-5"/>
          <w:sz w:val="22"/>
          <w:szCs w:val="22"/>
        </w:rPr>
        <w:t xml:space="preserve"> </w:t>
      </w:r>
      <w:r w:rsidRPr="00770BE9">
        <w:rPr>
          <w:sz w:val="22"/>
          <w:szCs w:val="22"/>
        </w:rPr>
        <w:t>komponenty</w:t>
      </w:r>
      <w:r w:rsidRPr="00770BE9">
        <w:rPr>
          <w:spacing w:val="-5"/>
          <w:sz w:val="22"/>
          <w:szCs w:val="22"/>
        </w:rPr>
        <w:t xml:space="preserve"> </w:t>
      </w:r>
      <w:r w:rsidRPr="00770BE9">
        <w:rPr>
          <w:sz w:val="22"/>
          <w:szCs w:val="22"/>
        </w:rPr>
        <w:t>a</w:t>
      </w:r>
      <w:r w:rsidRPr="00770BE9">
        <w:rPr>
          <w:spacing w:val="-5"/>
          <w:sz w:val="22"/>
          <w:szCs w:val="22"/>
        </w:rPr>
        <w:t xml:space="preserve"> </w:t>
      </w:r>
      <w:r w:rsidRPr="00770BE9">
        <w:rPr>
          <w:sz w:val="22"/>
          <w:szCs w:val="22"/>
        </w:rPr>
        <w:t>agenti</w:t>
      </w:r>
      <w:r w:rsidRPr="00770BE9">
        <w:rPr>
          <w:spacing w:val="-6"/>
          <w:sz w:val="22"/>
          <w:szCs w:val="22"/>
        </w:rPr>
        <w:t xml:space="preserve"> </w:t>
      </w:r>
      <w:r w:rsidRPr="00770BE9">
        <w:rPr>
          <w:sz w:val="22"/>
          <w:szCs w:val="22"/>
        </w:rPr>
        <w:t>pro</w:t>
      </w:r>
      <w:r w:rsidRPr="00770BE9">
        <w:rPr>
          <w:spacing w:val="-6"/>
          <w:sz w:val="22"/>
          <w:szCs w:val="22"/>
        </w:rPr>
        <w:t xml:space="preserve"> </w:t>
      </w:r>
      <w:r w:rsidRPr="00770BE9">
        <w:rPr>
          <w:sz w:val="22"/>
          <w:szCs w:val="22"/>
        </w:rPr>
        <w:t>systémy</w:t>
      </w:r>
      <w:r w:rsidRPr="00770BE9">
        <w:rPr>
          <w:spacing w:val="-6"/>
          <w:sz w:val="22"/>
          <w:szCs w:val="22"/>
        </w:rPr>
        <w:t xml:space="preserve"> </w:t>
      </w:r>
      <w:r w:rsidRPr="00770BE9">
        <w:rPr>
          <w:sz w:val="22"/>
          <w:szCs w:val="22"/>
        </w:rPr>
        <w:t>za</w:t>
      </w:r>
      <w:r w:rsidRPr="00770BE9">
        <w:rPr>
          <w:spacing w:val="-5"/>
          <w:sz w:val="22"/>
          <w:szCs w:val="22"/>
        </w:rPr>
        <w:t xml:space="preserve"> </w:t>
      </w:r>
      <w:r w:rsidRPr="00770BE9">
        <w:rPr>
          <w:sz w:val="22"/>
          <w:szCs w:val="22"/>
        </w:rPr>
        <w:t>účelem</w:t>
      </w:r>
      <w:r w:rsidRPr="00770BE9">
        <w:rPr>
          <w:spacing w:val="-3"/>
          <w:sz w:val="22"/>
          <w:szCs w:val="22"/>
        </w:rPr>
        <w:t xml:space="preserve"> </w:t>
      </w:r>
      <w:r w:rsidRPr="00770BE9">
        <w:rPr>
          <w:sz w:val="22"/>
          <w:szCs w:val="22"/>
        </w:rPr>
        <w:t>monitorování</w:t>
      </w:r>
      <w:r w:rsidRPr="00770BE9">
        <w:rPr>
          <w:spacing w:val="-5"/>
          <w:sz w:val="22"/>
          <w:szCs w:val="22"/>
        </w:rPr>
        <w:t xml:space="preserve"> </w:t>
      </w:r>
      <w:r w:rsidRPr="00770BE9">
        <w:rPr>
          <w:sz w:val="22"/>
          <w:szCs w:val="22"/>
        </w:rPr>
        <w:t>informací</w:t>
      </w:r>
      <w:r w:rsidRPr="00770BE9">
        <w:rPr>
          <w:spacing w:val="-4"/>
          <w:sz w:val="22"/>
          <w:szCs w:val="22"/>
        </w:rPr>
        <w:t xml:space="preserve"> </w:t>
      </w:r>
      <w:r w:rsidRPr="00770BE9">
        <w:rPr>
          <w:sz w:val="22"/>
          <w:szCs w:val="22"/>
        </w:rPr>
        <w:t>a</w:t>
      </w:r>
      <w:r w:rsidRPr="00770BE9">
        <w:rPr>
          <w:spacing w:val="-6"/>
          <w:sz w:val="22"/>
          <w:szCs w:val="22"/>
        </w:rPr>
        <w:t xml:space="preserve"> </w:t>
      </w:r>
      <w:r w:rsidRPr="00770BE9">
        <w:rPr>
          <w:sz w:val="22"/>
          <w:szCs w:val="22"/>
        </w:rPr>
        <w:t>sběru</w:t>
      </w:r>
      <w:r w:rsidRPr="00770BE9">
        <w:rPr>
          <w:spacing w:val="-6"/>
          <w:sz w:val="22"/>
          <w:szCs w:val="22"/>
        </w:rPr>
        <w:t xml:space="preserve"> </w:t>
      </w:r>
      <w:r w:rsidRPr="00770BE9">
        <w:rPr>
          <w:sz w:val="22"/>
          <w:szCs w:val="22"/>
        </w:rPr>
        <w:t>dat</w:t>
      </w:r>
      <w:r w:rsidRPr="00770BE9">
        <w:rPr>
          <w:spacing w:val="-5"/>
          <w:sz w:val="22"/>
          <w:szCs w:val="22"/>
        </w:rPr>
        <w:t xml:space="preserve"> </w:t>
      </w:r>
      <w:r w:rsidRPr="00770BE9">
        <w:rPr>
          <w:sz w:val="22"/>
          <w:szCs w:val="22"/>
        </w:rPr>
        <w:t>o</w:t>
      </w:r>
      <w:r w:rsidRPr="00770BE9">
        <w:rPr>
          <w:spacing w:val="-6"/>
          <w:sz w:val="22"/>
          <w:szCs w:val="22"/>
        </w:rPr>
        <w:t xml:space="preserve"> </w:t>
      </w:r>
      <w:r w:rsidRPr="00770BE9">
        <w:rPr>
          <w:sz w:val="22"/>
          <w:szCs w:val="22"/>
        </w:rPr>
        <w:t>stavu</w:t>
      </w:r>
      <w:r w:rsidRPr="00770BE9">
        <w:rPr>
          <w:spacing w:val="-6"/>
          <w:sz w:val="22"/>
          <w:szCs w:val="22"/>
        </w:rPr>
        <w:t xml:space="preserve"> </w:t>
      </w:r>
      <w:r w:rsidRPr="00770BE9">
        <w:rPr>
          <w:sz w:val="22"/>
          <w:szCs w:val="22"/>
        </w:rPr>
        <w:t>systému</w:t>
      </w:r>
      <w:r w:rsidRPr="00770BE9">
        <w:rPr>
          <w:spacing w:val="-7"/>
          <w:sz w:val="22"/>
          <w:szCs w:val="22"/>
        </w:rPr>
        <w:t xml:space="preserve"> </w:t>
      </w:r>
      <w:r w:rsidRPr="00770BE9">
        <w:rPr>
          <w:sz w:val="22"/>
          <w:szCs w:val="22"/>
        </w:rPr>
        <w:t>a</w:t>
      </w:r>
      <w:r w:rsidRPr="00770BE9">
        <w:rPr>
          <w:spacing w:val="4"/>
          <w:sz w:val="22"/>
          <w:szCs w:val="22"/>
        </w:rPr>
        <w:t xml:space="preserve"> </w:t>
      </w:r>
      <w:r w:rsidRPr="00770BE9">
        <w:rPr>
          <w:sz w:val="22"/>
          <w:szCs w:val="22"/>
        </w:rPr>
        <w:t xml:space="preserve">dostupných zdrojích v rámci Řešení standardní podpory (např. SAP </w:t>
      </w:r>
      <w:proofErr w:type="spellStart"/>
      <w:r w:rsidRPr="00770BE9">
        <w:rPr>
          <w:sz w:val="22"/>
          <w:szCs w:val="22"/>
        </w:rPr>
        <w:t>EarlyWatch</w:t>
      </w:r>
      <w:proofErr w:type="spellEnd"/>
      <w:r w:rsidRPr="00770BE9">
        <w:rPr>
          <w:spacing w:val="-11"/>
          <w:sz w:val="22"/>
          <w:szCs w:val="22"/>
        </w:rPr>
        <w:t xml:space="preserve"> </w:t>
      </w:r>
      <w:proofErr w:type="spellStart"/>
      <w:r w:rsidRPr="00770BE9">
        <w:rPr>
          <w:sz w:val="22"/>
          <w:szCs w:val="22"/>
        </w:rPr>
        <w:t>Alert</w:t>
      </w:r>
      <w:proofErr w:type="spellEnd"/>
      <w:r w:rsidRPr="00770BE9">
        <w:rPr>
          <w:sz w:val="22"/>
          <w:szCs w:val="22"/>
        </w:rPr>
        <w:t>).</w:t>
      </w:r>
    </w:p>
    <w:p w14:paraId="3B1EF3FE"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27"/>
        <w:contextualSpacing w:val="0"/>
        <w:rPr>
          <w:rFonts w:ascii="Symbol" w:hAnsi="Symbol"/>
          <w:sz w:val="22"/>
          <w:szCs w:val="22"/>
        </w:rPr>
      </w:pPr>
      <w:r w:rsidRPr="00770BE9">
        <w:rPr>
          <w:sz w:val="22"/>
          <w:szCs w:val="22"/>
        </w:rPr>
        <w:t xml:space="preserve">Administrativní integrace distribuovaných systémů prostřednictvím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pro účely SAP </w:t>
      </w:r>
      <w:proofErr w:type="spellStart"/>
      <w:r w:rsidRPr="00770BE9">
        <w:rPr>
          <w:sz w:val="22"/>
          <w:szCs w:val="22"/>
        </w:rPr>
        <w:t>EarlyWatch</w:t>
      </w:r>
      <w:proofErr w:type="spellEnd"/>
      <w:r w:rsidRPr="00770BE9">
        <w:rPr>
          <w:spacing w:val="-1"/>
          <w:sz w:val="22"/>
          <w:szCs w:val="22"/>
        </w:rPr>
        <w:t xml:space="preserve"> </w:t>
      </w:r>
      <w:proofErr w:type="spellStart"/>
      <w:r w:rsidRPr="00770BE9">
        <w:rPr>
          <w:sz w:val="22"/>
          <w:szCs w:val="22"/>
        </w:rPr>
        <w:t>Alertu</w:t>
      </w:r>
      <w:proofErr w:type="spellEnd"/>
      <w:r w:rsidRPr="00770BE9">
        <w:rPr>
          <w:sz w:val="22"/>
          <w:szCs w:val="22"/>
        </w:rPr>
        <w:t>.</w:t>
      </w:r>
    </w:p>
    <w:p w14:paraId="2D831803"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21" w:hanging="192"/>
        <w:contextualSpacing w:val="0"/>
        <w:rPr>
          <w:rFonts w:ascii="Symbol" w:hAnsi="Symbol"/>
          <w:sz w:val="22"/>
          <w:szCs w:val="22"/>
        </w:rPr>
      </w:pPr>
      <w:r w:rsidRPr="00770BE9">
        <w:rPr>
          <w:sz w:val="22"/>
          <w:szCs w:val="22"/>
        </w:rPr>
        <w:t xml:space="preserve">Obsahové a doplňkové nástroje určené ke zvýšení efektivity, zvláště při implementaci. Přístup k návodům prostřednictvím Webu zákaznické podpory společnosti </w:t>
      </w:r>
      <w:proofErr w:type="gramStart"/>
      <w:r w:rsidRPr="00770BE9">
        <w:rPr>
          <w:sz w:val="22"/>
          <w:szCs w:val="22"/>
        </w:rPr>
        <w:t>SAP , což</w:t>
      </w:r>
      <w:proofErr w:type="gramEnd"/>
      <w:r w:rsidRPr="00770BE9">
        <w:rPr>
          <w:sz w:val="22"/>
          <w:szCs w:val="22"/>
        </w:rPr>
        <w:t xml:space="preserve"> může zahrnovat implementační a provozní procesy a obsah, které jsou určeny ke snížení nákladů a</w:t>
      </w:r>
      <w:r w:rsidRPr="00770BE9">
        <w:rPr>
          <w:spacing w:val="-7"/>
          <w:sz w:val="22"/>
          <w:szCs w:val="22"/>
        </w:rPr>
        <w:t xml:space="preserve"> </w:t>
      </w:r>
      <w:r w:rsidRPr="00770BE9">
        <w:rPr>
          <w:sz w:val="22"/>
          <w:szCs w:val="22"/>
        </w:rPr>
        <w:t>rizik.</w:t>
      </w:r>
    </w:p>
    <w:p w14:paraId="193D0289" w14:textId="77777777" w:rsidR="00081162" w:rsidRPr="00770BE9" w:rsidRDefault="00081162" w:rsidP="001C72A4">
      <w:pPr>
        <w:pStyle w:val="Odstavecseseznamem"/>
        <w:widowControl w:val="0"/>
        <w:numPr>
          <w:ilvl w:val="0"/>
          <w:numId w:val="11"/>
        </w:numPr>
        <w:tabs>
          <w:tab w:val="left" w:pos="1001"/>
        </w:tabs>
        <w:autoSpaceDE w:val="0"/>
        <w:autoSpaceDN w:val="0"/>
        <w:spacing w:before="100" w:beforeAutospacing="1" w:after="100" w:afterAutospacing="1" w:line="240" w:lineRule="exact"/>
        <w:ind w:right="116" w:hanging="192"/>
        <w:contextualSpacing w:val="0"/>
        <w:rPr>
          <w:rFonts w:ascii="Symbol" w:hAnsi="Symbol"/>
          <w:sz w:val="22"/>
          <w:szCs w:val="22"/>
        </w:rPr>
      </w:pPr>
      <w:r w:rsidRPr="00770BE9">
        <w:rPr>
          <w:sz w:val="22"/>
          <w:szCs w:val="22"/>
        </w:rPr>
        <w:t>Účast v Komunitě zákazníků a partnerů SAP (prostřednictvím Webu zákaznické podpory společnosti SAP), která poskytuje informace o „</w:t>
      </w:r>
      <w:proofErr w:type="spellStart"/>
      <w:r w:rsidRPr="00770BE9">
        <w:rPr>
          <w:sz w:val="22"/>
          <w:szCs w:val="22"/>
        </w:rPr>
        <w:t>best</w:t>
      </w:r>
      <w:proofErr w:type="spellEnd"/>
      <w:r w:rsidRPr="00770BE9">
        <w:rPr>
          <w:sz w:val="22"/>
          <w:szCs w:val="22"/>
        </w:rPr>
        <w:t xml:space="preserve"> business </w:t>
      </w:r>
      <w:proofErr w:type="spellStart"/>
      <w:r w:rsidRPr="00770BE9">
        <w:rPr>
          <w:sz w:val="22"/>
          <w:szCs w:val="22"/>
        </w:rPr>
        <w:t>practices</w:t>
      </w:r>
      <w:proofErr w:type="spellEnd"/>
      <w:r w:rsidRPr="00770BE9">
        <w:rPr>
          <w:sz w:val="22"/>
          <w:szCs w:val="22"/>
        </w:rPr>
        <w:t>“, o nabídkách služeb</w:t>
      </w:r>
      <w:r w:rsidRPr="00770BE9">
        <w:rPr>
          <w:spacing w:val="-5"/>
          <w:sz w:val="22"/>
          <w:szCs w:val="22"/>
        </w:rPr>
        <w:t xml:space="preserve"> </w:t>
      </w:r>
      <w:r w:rsidRPr="00770BE9">
        <w:rPr>
          <w:sz w:val="22"/>
          <w:szCs w:val="22"/>
        </w:rPr>
        <w:t>atd.</w:t>
      </w:r>
    </w:p>
    <w:p w14:paraId="5496F445"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r w:rsidRPr="00770BE9">
        <w:rPr>
          <w:rFonts w:ascii="Times New Roman" w:eastAsia="Times New Roman" w:hAnsi="Times New Roman" w:cs="Times New Roman"/>
          <w:b/>
          <w:color w:val="auto"/>
          <w:sz w:val="22"/>
          <w:szCs w:val="22"/>
          <w:lang w:eastAsia="ar-SA"/>
        </w:rPr>
        <w:t>Odpovědnosti Zákazníka</w:t>
      </w:r>
    </w:p>
    <w:p w14:paraId="3E25E53D" w14:textId="77777777" w:rsidR="00081162" w:rsidRPr="00770BE9" w:rsidRDefault="00081162" w:rsidP="001C72A4">
      <w:pPr>
        <w:pStyle w:val="Zkladntext"/>
        <w:spacing w:before="11" w:line="240" w:lineRule="exact"/>
        <w:rPr>
          <w:b/>
          <w:sz w:val="22"/>
          <w:szCs w:val="22"/>
        </w:rPr>
      </w:pPr>
    </w:p>
    <w:p w14:paraId="4ED83DC2" w14:textId="77777777" w:rsidR="00081162" w:rsidRPr="00770BE9" w:rsidRDefault="00081162" w:rsidP="001C72A4">
      <w:pPr>
        <w:pStyle w:val="Odstavecseseznamem"/>
        <w:widowControl w:val="0"/>
        <w:numPr>
          <w:ilvl w:val="1"/>
          <w:numId w:val="12"/>
        </w:numPr>
        <w:tabs>
          <w:tab w:val="left" w:pos="402"/>
        </w:tabs>
        <w:autoSpaceDE w:val="0"/>
        <w:autoSpaceDN w:val="0"/>
        <w:spacing w:before="0" w:line="240" w:lineRule="exact"/>
        <w:contextualSpacing w:val="0"/>
        <w:rPr>
          <w:b/>
          <w:sz w:val="22"/>
          <w:szCs w:val="22"/>
        </w:rPr>
      </w:pPr>
      <w:r w:rsidRPr="00770BE9">
        <w:rPr>
          <w:b/>
          <w:sz w:val="22"/>
          <w:szCs w:val="22"/>
        </w:rPr>
        <w:t>Řízení programu Standardní podpory</w:t>
      </w:r>
      <w:r w:rsidRPr="00770BE9">
        <w:rPr>
          <w:b/>
          <w:spacing w:val="-8"/>
          <w:sz w:val="22"/>
          <w:szCs w:val="22"/>
        </w:rPr>
        <w:t xml:space="preserve"> </w:t>
      </w:r>
      <w:r w:rsidRPr="00770BE9">
        <w:rPr>
          <w:b/>
          <w:sz w:val="22"/>
          <w:szCs w:val="22"/>
        </w:rPr>
        <w:t>SAP</w:t>
      </w:r>
    </w:p>
    <w:p w14:paraId="58C62B32" w14:textId="77777777" w:rsidR="00081162" w:rsidRPr="00770BE9" w:rsidRDefault="00081162" w:rsidP="001C72A4">
      <w:pPr>
        <w:pStyle w:val="Zkladntext"/>
        <w:spacing w:before="119" w:line="240" w:lineRule="exact"/>
        <w:ind w:left="401" w:right="114"/>
        <w:rPr>
          <w:b/>
          <w:sz w:val="22"/>
          <w:szCs w:val="22"/>
        </w:rPr>
      </w:pPr>
      <w:r w:rsidRPr="00770BE9">
        <w:rPr>
          <w:sz w:val="22"/>
          <w:szCs w:val="22"/>
        </w:rPr>
        <w:t>Chce-li</w:t>
      </w:r>
      <w:r w:rsidRPr="00770BE9">
        <w:rPr>
          <w:spacing w:val="-10"/>
          <w:sz w:val="22"/>
          <w:szCs w:val="22"/>
        </w:rPr>
        <w:t xml:space="preserve"> </w:t>
      </w:r>
      <w:r w:rsidRPr="00770BE9">
        <w:rPr>
          <w:sz w:val="22"/>
          <w:szCs w:val="22"/>
        </w:rPr>
        <w:t>Zákazník</w:t>
      </w:r>
      <w:r w:rsidRPr="00770BE9">
        <w:rPr>
          <w:spacing w:val="-9"/>
          <w:sz w:val="22"/>
          <w:szCs w:val="22"/>
        </w:rPr>
        <w:t xml:space="preserve"> </w:t>
      </w:r>
      <w:r w:rsidRPr="00770BE9">
        <w:rPr>
          <w:sz w:val="22"/>
          <w:szCs w:val="22"/>
        </w:rPr>
        <w:t>využívat</w:t>
      </w:r>
      <w:r w:rsidRPr="00770BE9">
        <w:rPr>
          <w:spacing w:val="-10"/>
          <w:sz w:val="22"/>
          <w:szCs w:val="22"/>
        </w:rPr>
        <w:t xml:space="preserve"> </w:t>
      </w:r>
      <w:r w:rsidRPr="00770BE9">
        <w:rPr>
          <w:sz w:val="22"/>
          <w:szCs w:val="22"/>
        </w:rPr>
        <w:t>Standardní</w:t>
      </w:r>
      <w:r w:rsidRPr="00770BE9">
        <w:rPr>
          <w:spacing w:val="-12"/>
          <w:sz w:val="22"/>
          <w:szCs w:val="22"/>
        </w:rPr>
        <w:t xml:space="preserve"> </w:t>
      </w:r>
      <w:r w:rsidRPr="00770BE9">
        <w:rPr>
          <w:sz w:val="22"/>
          <w:szCs w:val="22"/>
        </w:rPr>
        <w:t>podporu</w:t>
      </w:r>
      <w:r w:rsidRPr="00770BE9">
        <w:rPr>
          <w:spacing w:val="-11"/>
          <w:sz w:val="22"/>
          <w:szCs w:val="22"/>
        </w:rPr>
        <w:t xml:space="preserve"> </w:t>
      </w:r>
      <w:r w:rsidRPr="00770BE9">
        <w:rPr>
          <w:sz w:val="22"/>
          <w:szCs w:val="22"/>
        </w:rPr>
        <w:t>SAP</w:t>
      </w:r>
      <w:r w:rsidRPr="00770BE9">
        <w:rPr>
          <w:spacing w:val="-10"/>
          <w:sz w:val="22"/>
          <w:szCs w:val="22"/>
        </w:rPr>
        <w:t xml:space="preserve"> </w:t>
      </w:r>
      <w:r w:rsidRPr="00770BE9">
        <w:rPr>
          <w:sz w:val="22"/>
          <w:szCs w:val="22"/>
        </w:rPr>
        <w:t>za</w:t>
      </w:r>
      <w:r w:rsidRPr="00770BE9">
        <w:rPr>
          <w:spacing w:val="-12"/>
          <w:sz w:val="22"/>
          <w:szCs w:val="22"/>
        </w:rPr>
        <w:t xml:space="preserve"> </w:t>
      </w:r>
      <w:r w:rsidRPr="00770BE9">
        <w:rPr>
          <w:sz w:val="22"/>
          <w:szCs w:val="22"/>
        </w:rPr>
        <w:t>podmínek</w:t>
      </w:r>
      <w:r w:rsidRPr="00770BE9">
        <w:rPr>
          <w:spacing w:val="-12"/>
          <w:sz w:val="22"/>
          <w:szCs w:val="22"/>
        </w:rPr>
        <w:t xml:space="preserve"> </w:t>
      </w:r>
      <w:r w:rsidRPr="00770BE9">
        <w:rPr>
          <w:sz w:val="22"/>
          <w:szCs w:val="22"/>
        </w:rPr>
        <w:t>uvedených</w:t>
      </w:r>
      <w:r w:rsidRPr="00770BE9">
        <w:rPr>
          <w:spacing w:val="-10"/>
          <w:sz w:val="22"/>
          <w:szCs w:val="22"/>
        </w:rPr>
        <w:t xml:space="preserve"> </w:t>
      </w:r>
      <w:r w:rsidRPr="00770BE9">
        <w:rPr>
          <w:sz w:val="22"/>
          <w:szCs w:val="22"/>
        </w:rPr>
        <w:t>v</w:t>
      </w:r>
      <w:r w:rsidRPr="00770BE9">
        <w:rPr>
          <w:spacing w:val="-12"/>
          <w:sz w:val="22"/>
          <w:szCs w:val="22"/>
        </w:rPr>
        <w:t xml:space="preserve"> </w:t>
      </w:r>
      <w:r w:rsidRPr="00770BE9">
        <w:rPr>
          <w:sz w:val="22"/>
          <w:szCs w:val="22"/>
        </w:rPr>
        <w:t>tomto</w:t>
      </w:r>
      <w:r w:rsidRPr="00770BE9">
        <w:rPr>
          <w:spacing w:val="-12"/>
          <w:sz w:val="22"/>
          <w:szCs w:val="22"/>
        </w:rPr>
        <w:t xml:space="preserve"> </w:t>
      </w:r>
      <w:r w:rsidRPr="00770BE9">
        <w:rPr>
          <w:sz w:val="22"/>
          <w:szCs w:val="22"/>
        </w:rPr>
        <w:t>dokumentu,</w:t>
      </w:r>
      <w:r w:rsidRPr="00770BE9">
        <w:rPr>
          <w:spacing w:val="-12"/>
          <w:sz w:val="22"/>
          <w:szCs w:val="22"/>
        </w:rPr>
        <w:t xml:space="preserve"> </w:t>
      </w:r>
      <w:r w:rsidRPr="00770BE9">
        <w:rPr>
          <w:sz w:val="22"/>
          <w:szCs w:val="22"/>
        </w:rPr>
        <w:t>musí</w:t>
      </w:r>
      <w:r w:rsidRPr="00770BE9">
        <w:rPr>
          <w:spacing w:val="-12"/>
          <w:sz w:val="22"/>
          <w:szCs w:val="22"/>
        </w:rPr>
        <w:t xml:space="preserve"> </w:t>
      </w:r>
      <w:r w:rsidRPr="00770BE9">
        <w:rPr>
          <w:sz w:val="22"/>
          <w:szCs w:val="22"/>
        </w:rPr>
        <w:t>Zákazník</w:t>
      </w:r>
      <w:r w:rsidRPr="00770BE9">
        <w:rPr>
          <w:spacing w:val="-11"/>
          <w:sz w:val="22"/>
          <w:szCs w:val="22"/>
        </w:rPr>
        <w:t xml:space="preserve"> </w:t>
      </w:r>
      <w:r w:rsidRPr="00770BE9">
        <w:rPr>
          <w:sz w:val="22"/>
          <w:szCs w:val="22"/>
        </w:rPr>
        <w:t>jmenovat</w:t>
      </w:r>
      <w:r w:rsidRPr="00770BE9">
        <w:rPr>
          <w:spacing w:val="-11"/>
          <w:sz w:val="22"/>
          <w:szCs w:val="22"/>
        </w:rPr>
        <w:t xml:space="preserve"> </w:t>
      </w:r>
      <w:r w:rsidRPr="00770BE9">
        <w:rPr>
          <w:sz w:val="22"/>
          <w:szCs w:val="22"/>
        </w:rPr>
        <w:t>kvalifikovanou anglicky mluvící osobu v rámci Odborného kompetenčního střediska zákazníka („Zákaznické COE“) („Kontaktní osoba“) a musí poskytnout podrobné kontaktní údaje (zejména e-mailovou adresu a telefonní číslo), jejichž prostřednictvím lze Kontaktní osobu nebo autorizovaného</w:t>
      </w:r>
      <w:r w:rsidRPr="00770BE9">
        <w:rPr>
          <w:spacing w:val="-14"/>
          <w:sz w:val="22"/>
          <w:szCs w:val="22"/>
        </w:rPr>
        <w:t xml:space="preserve"> </w:t>
      </w:r>
      <w:r w:rsidRPr="00770BE9">
        <w:rPr>
          <w:sz w:val="22"/>
          <w:szCs w:val="22"/>
        </w:rPr>
        <w:t>zástupce</w:t>
      </w:r>
      <w:r w:rsidRPr="00770BE9">
        <w:rPr>
          <w:spacing w:val="-14"/>
          <w:sz w:val="22"/>
          <w:szCs w:val="22"/>
        </w:rPr>
        <w:t xml:space="preserve"> </w:t>
      </w:r>
      <w:r w:rsidRPr="00770BE9">
        <w:rPr>
          <w:sz w:val="22"/>
          <w:szCs w:val="22"/>
        </w:rPr>
        <w:t>dané</w:t>
      </w:r>
      <w:r w:rsidRPr="00770BE9">
        <w:rPr>
          <w:spacing w:val="-14"/>
          <w:sz w:val="22"/>
          <w:szCs w:val="22"/>
        </w:rPr>
        <w:t xml:space="preserve"> </w:t>
      </w:r>
      <w:r w:rsidRPr="00770BE9">
        <w:rPr>
          <w:sz w:val="22"/>
          <w:szCs w:val="22"/>
        </w:rPr>
        <w:t>Kontaktní</w:t>
      </w:r>
      <w:r w:rsidRPr="00770BE9">
        <w:rPr>
          <w:spacing w:val="-12"/>
          <w:sz w:val="22"/>
          <w:szCs w:val="22"/>
        </w:rPr>
        <w:t xml:space="preserve"> </w:t>
      </w:r>
      <w:r w:rsidRPr="00770BE9">
        <w:rPr>
          <w:sz w:val="22"/>
          <w:szCs w:val="22"/>
        </w:rPr>
        <w:t>osoby</w:t>
      </w:r>
      <w:r w:rsidRPr="00770BE9">
        <w:rPr>
          <w:spacing w:val="-14"/>
          <w:sz w:val="22"/>
          <w:szCs w:val="22"/>
        </w:rPr>
        <w:t xml:space="preserve"> </w:t>
      </w:r>
      <w:r w:rsidRPr="00770BE9">
        <w:rPr>
          <w:sz w:val="22"/>
          <w:szCs w:val="22"/>
        </w:rPr>
        <w:t>kdykoli</w:t>
      </w:r>
      <w:r w:rsidRPr="00770BE9">
        <w:rPr>
          <w:spacing w:val="-13"/>
          <w:sz w:val="22"/>
          <w:szCs w:val="22"/>
        </w:rPr>
        <w:t xml:space="preserve"> </w:t>
      </w:r>
      <w:r w:rsidRPr="00770BE9">
        <w:rPr>
          <w:sz w:val="22"/>
          <w:szCs w:val="22"/>
        </w:rPr>
        <w:t>kontaktovat.</w:t>
      </w:r>
      <w:r w:rsidRPr="00770BE9">
        <w:rPr>
          <w:spacing w:val="-14"/>
          <w:sz w:val="22"/>
          <w:szCs w:val="22"/>
        </w:rPr>
        <w:t xml:space="preserve"> </w:t>
      </w:r>
      <w:r w:rsidRPr="00770BE9">
        <w:rPr>
          <w:sz w:val="22"/>
          <w:szCs w:val="22"/>
        </w:rPr>
        <w:t>Kontaktní</w:t>
      </w:r>
      <w:r w:rsidRPr="00770BE9">
        <w:rPr>
          <w:spacing w:val="-15"/>
          <w:sz w:val="22"/>
          <w:szCs w:val="22"/>
        </w:rPr>
        <w:t xml:space="preserve"> </w:t>
      </w:r>
      <w:r w:rsidRPr="00770BE9">
        <w:rPr>
          <w:sz w:val="22"/>
          <w:szCs w:val="22"/>
        </w:rPr>
        <w:t>osoba</w:t>
      </w:r>
      <w:r w:rsidRPr="00770BE9">
        <w:rPr>
          <w:spacing w:val="-15"/>
          <w:sz w:val="22"/>
          <w:szCs w:val="22"/>
        </w:rPr>
        <w:t xml:space="preserve"> </w:t>
      </w:r>
      <w:r w:rsidRPr="00770BE9">
        <w:rPr>
          <w:sz w:val="22"/>
          <w:szCs w:val="22"/>
        </w:rPr>
        <w:t>Zákazníka</w:t>
      </w:r>
      <w:r w:rsidRPr="00770BE9">
        <w:rPr>
          <w:spacing w:val="-14"/>
          <w:sz w:val="22"/>
          <w:szCs w:val="22"/>
        </w:rPr>
        <w:t xml:space="preserve"> </w:t>
      </w:r>
      <w:r w:rsidRPr="00770BE9">
        <w:rPr>
          <w:sz w:val="22"/>
          <w:szCs w:val="22"/>
        </w:rPr>
        <w:t>bude</w:t>
      </w:r>
      <w:r w:rsidRPr="00770BE9">
        <w:rPr>
          <w:spacing w:val="-14"/>
          <w:sz w:val="22"/>
          <w:szCs w:val="22"/>
        </w:rPr>
        <w:t xml:space="preserve"> </w:t>
      </w:r>
      <w:r w:rsidRPr="00770BE9">
        <w:rPr>
          <w:sz w:val="22"/>
          <w:szCs w:val="22"/>
        </w:rPr>
        <w:t>oprávněným</w:t>
      </w:r>
      <w:r w:rsidRPr="00770BE9">
        <w:rPr>
          <w:spacing w:val="-12"/>
          <w:sz w:val="22"/>
          <w:szCs w:val="22"/>
        </w:rPr>
        <w:t xml:space="preserve"> </w:t>
      </w:r>
      <w:r w:rsidRPr="00770BE9">
        <w:rPr>
          <w:sz w:val="22"/>
          <w:szCs w:val="22"/>
        </w:rPr>
        <w:t>zástupcem</w:t>
      </w:r>
      <w:r w:rsidRPr="00770BE9">
        <w:rPr>
          <w:spacing w:val="-14"/>
          <w:sz w:val="22"/>
          <w:szCs w:val="22"/>
        </w:rPr>
        <w:t xml:space="preserve"> </w:t>
      </w:r>
      <w:r w:rsidRPr="00770BE9">
        <w:rPr>
          <w:sz w:val="22"/>
          <w:szCs w:val="22"/>
        </w:rPr>
        <w:t>Zákazníka zplnomocněným činit nezbytná rozhodnutí za Zákazníka nebo bude schopna taková rozhodnutí bez prodlení</w:t>
      </w:r>
      <w:r w:rsidRPr="00770BE9">
        <w:rPr>
          <w:spacing w:val="-21"/>
          <w:sz w:val="22"/>
          <w:szCs w:val="22"/>
        </w:rPr>
        <w:t xml:space="preserve"> </w:t>
      </w:r>
      <w:r w:rsidRPr="00770BE9">
        <w:rPr>
          <w:sz w:val="22"/>
          <w:szCs w:val="22"/>
        </w:rPr>
        <w:t>zajistit.</w:t>
      </w:r>
    </w:p>
    <w:p w14:paraId="4573F056" w14:textId="77777777" w:rsidR="00081162" w:rsidRPr="00770BE9" w:rsidRDefault="00081162" w:rsidP="001C72A4">
      <w:pPr>
        <w:spacing w:line="240" w:lineRule="exact"/>
        <w:rPr>
          <w:sz w:val="22"/>
          <w:szCs w:val="22"/>
        </w:rPr>
      </w:pPr>
    </w:p>
    <w:p w14:paraId="0BD7DE8C" w14:textId="77777777" w:rsidR="00081162" w:rsidRPr="00770BE9" w:rsidRDefault="00081162" w:rsidP="001C72A4">
      <w:pPr>
        <w:pStyle w:val="Nadpis2"/>
        <w:numPr>
          <w:ilvl w:val="1"/>
          <w:numId w:val="12"/>
        </w:numPr>
        <w:suppressAutoHyphens w:val="0"/>
        <w:spacing w:before="120" w:after="0" w:line="240" w:lineRule="exact"/>
        <w:rPr>
          <w:b/>
          <w:szCs w:val="22"/>
        </w:rPr>
      </w:pPr>
      <w:r w:rsidRPr="00770BE9">
        <w:rPr>
          <w:b/>
          <w:szCs w:val="22"/>
        </w:rPr>
        <w:t>Ostatní</w:t>
      </w:r>
      <w:r w:rsidRPr="00770BE9">
        <w:rPr>
          <w:b/>
          <w:spacing w:val="-1"/>
          <w:szCs w:val="22"/>
        </w:rPr>
        <w:t xml:space="preserve"> </w:t>
      </w:r>
      <w:r w:rsidRPr="00770BE9">
        <w:rPr>
          <w:b/>
          <w:szCs w:val="22"/>
        </w:rPr>
        <w:t>požadavky</w:t>
      </w:r>
    </w:p>
    <w:p w14:paraId="73816963" w14:textId="77777777" w:rsidR="00081162" w:rsidRPr="00770BE9" w:rsidRDefault="00081162" w:rsidP="001C72A4">
      <w:pPr>
        <w:pStyle w:val="Zkladntext"/>
        <w:spacing w:before="10" w:line="240" w:lineRule="exact"/>
        <w:rPr>
          <w:b/>
          <w:sz w:val="22"/>
          <w:szCs w:val="22"/>
        </w:rPr>
      </w:pPr>
    </w:p>
    <w:p w14:paraId="46B4F493" w14:textId="77777777" w:rsidR="00081162" w:rsidRPr="00770BE9" w:rsidRDefault="00081162" w:rsidP="001C72A4">
      <w:pPr>
        <w:pStyle w:val="Zkladntext"/>
        <w:spacing w:after="100" w:afterAutospacing="1" w:line="240" w:lineRule="exact"/>
        <w:ind w:left="102"/>
        <w:rPr>
          <w:b/>
          <w:sz w:val="22"/>
          <w:szCs w:val="22"/>
        </w:rPr>
      </w:pPr>
      <w:r w:rsidRPr="00770BE9">
        <w:rPr>
          <w:sz w:val="22"/>
          <w:szCs w:val="22"/>
        </w:rPr>
        <w:t>Zákazník musí dále splňovat následující požadavky:</w:t>
      </w:r>
    </w:p>
    <w:p w14:paraId="27177DC0"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left="714" w:hanging="357"/>
        <w:rPr>
          <w:sz w:val="22"/>
          <w:szCs w:val="22"/>
        </w:rPr>
      </w:pPr>
      <w:r w:rsidRPr="00770BE9">
        <w:rPr>
          <w:sz w:val="22"/>
          <w:szCs w:val="22"/>
        </w:rPr>
        <w:t>I nadále hradit veškeré poplatky za Standardní podporu v souladu se Smlouvou a tímto</w:t>
      </w:r>
      <w:r w:rsidRPr="00770BE9">
        <w:rPr>
          <w:spacing w:val="-18"/>
          <w:sz w:val="22"/>
          <w:szCs w:val="22"/>
        </w:rPr>
        <w:t xml:space="preserve"> </w:t>
      </w:r>
      <w:r w:rsidRPr="00770BE9">
        <w:rPr>
          <w:sz w:val="22"/>
          <w:szCs w:val="22"/>
        </w:rPr>
        <w:t>dokumentem.</w:t>
      </w:r>
    </w:p>
    <w:p w14:paraId="4B3FFA21"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left="714" w:hanging="357"/>
        <w:rPr>
          <w:sz w:val="22"/>
          <w:szCs w:val="22"/>
        </w:rPr>
      </w:pPr>
      <w:r w:rsidRPr="00770BE9">
        <w:rPr>
          <w:sz w:val="22"/>
          <w:szCs w:val="22"/>
        </w:rPr>
        <w:t>Plnit ostatní závazky v souladu se Smlouvou a tímto</w:t>
      </w:r>
      <w:r w:rsidRPr="00770BE9">
        <w:rPr>
          <w:spacing w:val="-11"/>
          <w:sz w:val="22"/>
          <w:szCs w:val="22"/>
        </w:rPr>
        <w:t xml:space="preserve"> </w:t>
      </w:r>
      <w:r w:rsidRPr="00770BE9">
        <w:rPr>
          <w:sz w:val="22"/>
          <w:szCs w:val="22"/>
        </w:rPr>
        <w:t>dokumentem.</w:t>
      </w:r>
    </w:p>
    <w:p w14:paraId="706B937C"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left="714" w:hanging="357"/>
        <w:rPr>
          <w:sz w:val="22"/>
          <w:szCs w:val="22"/>
        </w:rPr>
      </w:pPr>
      <w:r w:rsidRPr="00770BE9">
        <w:rPr>
          <w:sz w:val="22"/>
          <w:szCs w:val="22"/>
        </w:rPr>
        <w:t>Poskytovat a udržovat vzdálený přístup prostřednictvím standardní technické procedury definované společností SAP a udělit společnosti</w:t>
      </w:r>
      <w:r w:rsidRPr="00770BE9">
        <w:rPr>
          <w:spacing w:val="-12"/>
          <w:sz w:val="22"/>
          <w:szCs w:val="22"/>
        </w:rPr>
        <w:t xml:space="preserve"> </w:t>
      </w:r>
      <w:r w:rsidRPr="00770BE9">
        <w:rPr>
          <w:sz w:val="22"/>
          <w:szCs w:val="22"/>
        </w:rPr>
        <w:t>SAP</w:t>
      </w:r>
      <w:r w:rsidRPr="00770BE9">
        <w:rPr>
          <w:spacing w:val="-13"/>
          <w:sz w:val="22"/>
          <w:szCs w:val="22"/>
        </w:rPr>
        <w:t xml:space="preserve"> </w:t>
      </w:r>
      <w:r w:rsidRPr="00770BE9">
        <w:rPr>
          <w:sz w:val="22"/>
          <w:szCs w:val="22"/>
        </w:rPr>
        <w:t>veškerá</w:t>
      </w:r>
      <w:r w:rsidRPr="00770BE9">
        <w:rPr>
          <w:spacing w:val="-12"/>
          <w:sz w:val="22"/>
          <w:szCs w:val="22"/>
        </w:rPr>
        <w:t xml:space="preserve"> </w:t>
      </w:r>
      <w:r w:rsidRPr="00770BE9">
        <w:rPr>
          <w:sz w:val="22"/>
          <w:szCs w:val="22"/>
        </w:rPr>
        <w:t>nezbytná</w:t>
      </w:r>
      <w:r w:rsidRPr="00770BE9">
        <w:rPr>
          <w:spacing w:val="-12"/>
          <w:sz w:val="22"/>
          <w:szCs w:val="22"/>
        </w:rPr>
        <w:t xml:space="preserve"> </w:t>
      </w:r>
      <w:r w:rsidRPr="00770BE9">
        <w:rPr>
          <w:sz w:val="22"/>
          <w:szCs w:val="22"/>
        </w:rPr>
        <w:t>oprávnění,</w:t>
      </w:r>
      <w:r w:rsidRPr="00770BE9">
        <w:rPr>
          <w:spacing w:val="-12"/>
          <w:sz w:val="22"/>
          <w:szCs w:val="22"/>
        </w:rPr>
        <w:t xml:space="preserve"> </w:t>
      </w:r>
      <w:r w:rsidRPr="00770BE9">
        <w:rPr>
          <w:sz w:val="22"/>
          <w:szCs w:val="22"/>
        </w:rPr>
        <w:t>zejména</w:t>
      </w:r>
      <w:r w:rsidRPr="00770BE9">
        <w:rPr>
          <w:spacing w:val="-11"/>
          <w:sz w:val="22"/>
          <w:szCs w:val="22"/>
        </w:rPr>
        <w:t xml:space="preserve"> </w:t>
      </w:r>
      <w:r w:rsidRPr="00770BE9">
        <w:rPr>
          <w:sz w:val="22"/>
          <w:szCs w:val="22"/>
        </w:rPr>
        <w:t>pak</w:t>
      </w:r>
      <w:r w:rsidRPr="00770BE9">
        <w:rPr>
          <w:spacing w:val="-12"/>
          <w:sz w:val="22"/>
          <w:szCs w:val="22"/>
        </w:rPr>
        <w:t xml:space="preserve"> </w:t>
      </w:r>
      <w:r w:rsidRPr="00770BE9">
        <w:rPr>
          <w:sz w:val="22"/>
          <w:szCs w:val="22"/>
        </w:rPr>
        <w:t>pro</w:t>
      </w:r>
      <w:r w:rsidRPr="00770BE9">
        <w:rPr>
          <w:spacing w:val="-12"/>
          <w:sz w:val="22"/>
          <w:szCs w:val="22"/>
        </w:rPr>
        <w:t xml:space="preserve"> </w:t>
      </w:r>
      <w:r w:rsidRPr="00770BE9">
        <w:rPr>
          <w:sz w:val="22"/>
          <w:szCs w:val="22"/>
        </w:rPr>
        <w:t>účely</w:t>
      </w:r>
      <w:r w:rsidRPr="00770BE9">
        <w:rPr>
          <w:spacing w:val="-14"/>
          <w:sz w:val="22"/>
          <w:szCs w:val="22"/>
        </w:rPr>
        <w:t xml:space="preserve"> </w:t>
      </w:r>
      <w:r w:rsidRPr="00770BE9">
        <w:rPr>
          <w:sz w:val="22"/>
          <w:szCs w:val="22"/>
        </w:rPr>
        <w:t>vzdálené</w:t>
      </w:r>
      <w:r w:rsidRPr="00770BE9">
        <w:rPr>
          <w:spacing w:val="-12"/>
          <w:sz w:val="22"/>
          <w:szCs w:val="22"/>
        </w:rPr>
        <w:t xml:space="preserve"> </w:t>
      </w:r>
      <w:r w:rsidRPr="00770BE9">
        <w:rPr>
          <w:sz w:val="22"/>
          <w:szCs w:val="22"/>
        </w:rPr>
        <w:t>analýzy</w:t>
      </w:r>
      <w:r w:rsidRPr="00770BE9">
        <w:rPr>
          <w:spacing w:val="-13"/>
          <w:sz w:val="22"/>
          <w:szCs w:val="22"/>
        </w:rPr>
        <w:t xml:space="preserve"> </w:t>
      </w:r>
      <w:r w:rsidRPr="00770BE9">
        <w:rPr>
          <w:sz w:val="22"/>
          <w:szCs w:val="22"/>
        </w:rPr>
        <w:t>problémů</w:t>
      </w:r>
      <w:r w:rsidRPr="00770BE9">
        <w:rPr>
          <w:spacing w:val="-12"/>
          <w:sz w:val="22"/>
          <w:szCs w:val="22"/>
        </w:rPr>
        <w:t xml:space="preserve"> </w:t>
      </w:r>
      <w:r w:rsidRPr="00770BE9">
        <w:rPr>
          <w:sz w:val="22"/>
          <w:szCs w:val="22"/>
        </w:rPr>
        <w:t>v</w:t>
      </w:r>
      <w:r w:rsidRPr="00770BE9">
        <w:rPr>
          <w:spacing w:val="-14"/>
          <w:sz w:val="22"/>
          <w:szCs w:val="22"/>
        </w:rPr>
        <w:t xml:space="preserve"> </w:t>
      </w:r>
      <w:r w:rsidRPr="00770BE9">
        <w:rPr>
          <w:sz w:val="22"/>
          <w:szCs w:val="22"/>
        </w:rPr>
        <w:t>rámci</w:t>
      </w:r>
      <w:r w:rsidRPr="00770BE9">
        <w:rPr>
          <w:spacing w:val="-12"/>
          <w:sz w:val="22"/>
          <w:szCs w:val="22"/>
        </w:rPr>
        <w:t xml:space="preserve"> </w:t>
      </w:r>
      <w:r w:rsidRPr="00770BE9">
        <w:rPr>
          <w:sz w:val="22"/>
          <w:szCs w:val="22"/>
        </w:rPr>
        <w:t>zpracování</w:t>
      </w:r>
      <w:r w:rsidRPr="00770BE9">
        <w:rPr>
          <w:spacing w:val="-1"/>
          <w:sz w:val="22"/>
          <w:szCs w:val="22"/>
        </w:rPr>
        <w:t xml:space="preserve"> </w:t>
      </w:r>
      <w:r w:rsidRPr="00770BE9">
        <w:rPr>
          <w:sz w:val="22"/>
          <w:szCs w:val="22"/>
        </w:rPr>
        <w:t>incidentu.</w:t>
      </w:r>
      <w:r w:rsidRPr="00770BE9">
        <w:rPr>
          <w:spacing w:val="-12"/>
          <w:sz w:val="22"/>
          <w:szCs w:val="22"/>
        </w:rPr>
        <w:t xml:space="preserve"> </w:t>
      </w:r>
      <w:r w:rsidRPr="00770BE9">
        <w:rPr>
          <w:sz w:val="22"/>
          <w:szCs w:val="22"/>
        </w:rPr>
        <w:t>Takový vzdálený přístup musí být zajištěn bez omezení týkajících se národnosti zaměstnance/zaměstnanců společnosti SAP, který/kteří zpracovává/zpracovávají incidenty týkající se podpory, nebo země, ve které se nacházejí. Zákazník bere na vědomí, že neudělení přístupu může vést k prodlením při zpracování incidentu a poskytování nápravy, nebo může způsobit, že společnost SAP nebude schopna</w:t>
      </w:r>
      <w:r w:rsidRPr="00770BE9">
        <w:rPr>
          <w:spacing w:val="-5"/>
          <w:sz w:val="22"/>
          <w:szCs w:val="22"/>
        </w:rPr>
        <w:t xml:space="preserve"> </w:t>
      </w:r>
      <w:r w:rsidRPr="00770BE9">
        <w:rPr>
          <w:sz w:val="22"/>
          <w:szCs w:val="22"/>
        </w:rPr>
        <w:t>poskytnout</w:t>
      </w:r>
      <w:r w:rsidRPr="00770BE9">
        <w:rPr>
          <w:spacing w:val="-5"/>
          <w:sz w:val="22"/>
          <w:szCs w:val="22"/>
        </w:rPr>
        <w:t xml:space="preserve"> </w:t>
      </w:r>
      <w:r w:rsidRPr="00770BE9">
        <w:rPr>
          <w:sz w:val="22"/>
          <w:szCs w:val="22"/>
        </w:rPr>
        <w:t>pomoc</w:t>
      </w:r>
      <w:r w:rsidRPr="00770BE9">
        <w:rPr>
          <w:spacing w:val="-4"/>
          <w:sz w:val="22"/>
          <w:szCs w:val="22"/>
        </w:rPr>
        <w:t xml:space="preserve"> </w:t>
      </w:r>
      <w:r w:rsidRPr="00770BE9">
        <w:rPr>
          <w:sz w:val="22"/>
          <w:szCs w:val="22"/>
        </w:rPr>
        <w:t>efektivním</w:t>
      </w:r>
      <w:r w:rsidRPr="00770BE9">
        <w:rPr>
          <w:spacing w:val="-2"/>
          <w:sz w:val="22"/>
          <w:szCs w:val="22"/>
        </w:rPr>
        <w:t xml:space="preserve"> </w:t>
      </w:r>
      <w:r w:rsidRPr="00770BE9">
        <w:rPr>
          <w:sz w:val="22"/>
          <w:szCs w:val="22"/>
        </w:rPr>
        <w:t>způsobem.</w:t>
      </w:r>
      <w:r w:rsidRPr="00770BE9">
        <w:rPr>
          <w:spacing w:val="-5"/>
          <w:sz w:val="22"/>
          <w:szCs w:val="22"/>
        </w:rPr>
        <w:t xml:space="preserve"> </w:t>
      </w:r>
      <w:r w:rsidRPr="00770BE9">
        <w:rPr>
          <w:sz w:val="22"/>
          <w:szCs w:val="22"/>
        </w:rPr>
        <w:t>Pro</w:t>
      </w:r>
      <w:r w:rsidRPr="00770BE9">
        <w:rPr>
          <w:spacing w:val="-6"/>
          <w:sz w:val="22"/>
          <w:szCs w:val="22"/>
        </w:rPr>
        <w:t xml:space="preserve"> </w:t>
      </w:r>
      <w:r w:rsidRPr="00770BE9">
        <w:rPr>
          <w:sz w:val="22"/>
          <w:szCs w:val="22"/>
        </w:rPr>
        <w:t>služby</w:t>
      </w:r>
      <w:r w:rsidRPr="00770BE9">
        <w:rPr>
          <w:spacing w:val="-5"/>
          <w:sz w:val="22"/>
          <w:szCs w:val="22"/>
        </w:rPr>
        <w:t xml:space="preserve"> </w:t>
      </w:r>
      <w:r w:rsidRPr="00770BE9">
        <w:rPr>
          <w:sz w:val="22"/>
          <w:szCs w:val="22"/>
        </w:rPr>
        <w:t>podpory</w:t>
      </w:r>
      <w:r w:rsidRPr="00770BE9">
        <w:rPr>
          <w:spacing w:val="-5"/>
          <w:sz w:val="22"/>
          <w:szCs w:val="22"/>
        </w:rPr>
        <w:t xml:space="preserve"> </w:t>
      </w:r>
      <w:r w:rsidRPr="00770BE9">
        <w:rPr>
          <w:sz w:val="22"/>
          <w:szCs w:val="22"/>
        </w:rPr>
        <w:t>musí</w:t>
      </w:r>
      <w:r w:rsidRPr="00770BE9">
        <w:rPr>
          <w:spacing w:val="-5"/>
          <w:sz w:val="22"/>
          <w:szCs w:val="22"/>
        </w:rPr>
        <w:t xml:space="preserve"> </w:t>
      </w:r>
      <w:r w:rsidRPr="00770BE9">
        <w:rPr>
          <w:sz w:val="22"/>
          <w:szCs w:val="22"/>
        </w:rPr>
        <w:t>být</w:t>
      </w:r>
      <w:r w:rsidRPr="00770BE9">
        <w:rPr>
          <w:spacing w:val="-5"/>
          <w:sz w:val="22"/>
          <w:szCs w:val="22"/>
        </w:rPr>
        <w:t xml:space="preserve"> </w:t>
      </w:r>
      <w:r w:rsidRPr="00770BE9">
        <w:rPr>
          <w:sz w:val="22"/>
          <w:szCs w:val="22"/>
        </w:rPr>
        <w:t>také</w:t>
      </w:r>
      <w:r w:rsidRPr="00770BE9">
        <w:rPr>
          <w:spacing w:val="-4"/>
          <w:sz w:val="22"/>
          <w:szCs w:val="22"/>
        </w:rPr>
        <w:t xml:space="preserve"> </w:t>
      </w:r>
      <w:r w:rsidRPr="00770BE9">
        <w:rPr>
          <w:sz w:val="22"/>
          <w:szCs w:val="22"/>
        </w:rPr>
        <w:t>nainstalovány</w:t>
      </w:r>
      <w:r w:rsidRPr="00770BE9">
        <w:rPr>
          <w:spacing w:val="-5"/>
          <w:sz w:val="22"/>
          <w:szCs w:val="22"/>
        </w:rPr>
        <w:t xml:space="preserve"> </w:t>
      </w:r>
      <w:r w:rsidRPr="00770BE9">
        <w:rPr>
          <w:sz w:val="22"/>
          <w:szCs w:val="22"/>
        </w:rPr>
        <w:t>nezbytné</w:t>
      </w:r>
      <w:r w:rsidRPr="00770BE9">
        <w:rPr>
          <w:spacing w:val="-5"/>
          <w:sz w:val="22"/>
          <w:szCs w:val="22"/>
        </w:rPr>
        <w:t xml:space="preserve"> </w:t>
      </w:r>
      <w:r w:rsidRPr="00770BE9">
        <w:rPr>
          <w:sz w:val="22"/>
          <w:szCs w:val="22"/>
        </w:rPr>
        <w:t>softwarové</w:t>
      </w:r>
      <w:r w:rsidRPr="00770BE9">
        <w:rPr>
          <w:spacing w:val="-5"/>
          <w:sz w:val="22"/>
          <w:szCs w:val="22"/>
        </w:rPr>
        <w:t xml:space="preserve"> </w:t>
      </w:r>
      <w:r w:rsidRPr="00770BE9">
        <w:rPr>
          <w:sz w:val="22"/>
          <w:szCs w:val="22"/>
        </w:rPr>
        <w:t xml:space="preserve">komponenty. Další podrobnosti viz SAP </w:t>
      </w:r>
      <w:proofErr w:type="spellStart"/>
      <w:r w:rsidRPr="00770BE9">
        <w:rPr>
          <w:sz w:val="22"/>
          <w:szCs w:val="22"/>
        </w:rPr>
        <w:t>Note</w:t>
      </w:r>
      <w:proofErr w:type="spellEnd"/>
      <w:r w:rsidRPr="00770BE9">
        <w:rPr>
          <w:spacing w:val="-4"/>
          <w:sz w:val="22"/>
          <w:szCs w:val="22"/>
        </w:rPr>
        <w:t xml:space="preserve"> </w:t>
      </w:r>
      <w:r w:rsidRPr="00770BE9">
        <w:rPr>
          <w:sz w:val="22"/>
          <w:szCs w:val="22"/>
        </w:rPr>
        <w:t>91488.</w:t>
      </w:r>
    </w:p>
    <w:p w14:paraId="6A05F188"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left="714" w:hanging="357"/>
        <w:rPr>
          <w:sz w:val="22"/>
          <w:szCs w:val="22"/>
        </w:rPr>
      </w:pPr>
      <w:r w:rsidRPr="00770BE9">
        <w:rPr>
          <w:sz w:val="22"/>
          <w:szCs w:val="22"/>
        </w:rPr>
        <w:t>Založit</w:t>
      </w:r>
      <w:r w:rsidRPr="00770BE9">
        <w:rPr>
          <w:spacing w:val="-4"/>
          <w:sz w:val="22"/>
          <w:szCs w:val="22"/>
        </w:rPr>
        <w:t xml:space="preserve"> </w:t>
      </w:r>
      <w:r w:rsidRPr="00770BE9">
        <w:rPr>
          <w:sz w:val="22"/>
          <w:szCs w:val="22"/>
        </w:rPr>
        <w:t>a</w:t>
      </w:r>
      <w:r w:rsidRPr="00770BE9">
        <w:rPr>
          <w:spacing w:val="-2"/>
          <w:sz w:val="22"/>
          <w:szCs w:val="22"/>
        </w:rPr>
        <w:t xml:space="preserve"> </w:t>
      </w:r>
      <w:r w:rsidRPr="00770BE9">
        <w:rPr>
          <w:sz w:val="22"/>
          <w:szCs w:val="22"/>
        </w:rPr>
        <w:t>udržovat</w:t>
      </w:r>
      <w:r w:rsidRPr="00770BE9">
        <w:rPr>
          <w:spacing w:val="-2"/>
          <w:sz w:val="22"/>
          <w:szCs w:val="22"/>
        </w:rPr>
        <w:t xml:space="preserve"> </w:t>
      </w:r>
      <w:r w:rsidRPr="00770BE9">
        <w:rPr>
          <w:sz w:val="22"/>
          <w:szCs w:val="22"/>
        </w:rPr>
        <w:t>Zákaznické</w:t>
      </w:r>
      <w:r w:rsidRPr="00770BE9">
        <w:rPr>
          <w:spacing w:val="-2"/>
          <w:sz w:val="22"/>
          <w:szCs w:val="22"/>
        </w:rPr>
        <w:t xml:space="preserve"> </w:t>
      </w:r>
      <w:r w:rsidRPr="00770BE9">
        <w:rPr>
          <w:sz w:val="22"/>
          <w:szCs w:val="22"/>
        </w:rPr>
        <w:t>COE</w:t>
      </w:r>
      <w:r w:rsidRPr="00770BE9">
        <w:rPr>
          <w:spacing w:val="-4"/>
          <w:sz w:val="22"/>
          <w:szCs w:val="22"/>
        </w:rPr>
        <w:t xml:space="preserve"> </w:t>
      </w:r>
      <w:r w:rsidRPr="00770BE9">
        <w:rPr>
          <w:sz w:val="22"/>
          <w:szCs w:val="22"/>
        </w:rPr>
        <w:t>certifikované</w:t>
      </w:r>
      <w:r w:rsidRPr="00770BE9">
        <w:rPr>
          <w:spacing w:val="-4"/>
          <w:sz w:val="22"/>
          <w:szCs w:val="22"/>
        </w:rPr>
        <w:t xml:space="preserve"> </w:t>
      </w:r>
      <w:r w:rsidRPr="00770BE9">
        <w:rPr>
          <w:sz w:val="22"/>
          <w:szCs w:val="22"/>
        </w:rPr>
        <w:t>společností</w:t>
      </w:r>
      <w:r w:rsidRPr="00770BE9">
        <w:rPr>
          <w:spacing w:val="-2"/>
          <w:sz w:val="22"/>
          <w:szCs w:val="22"/>
        </w:rPr>
        <w:t xml:space="preserve"> </w:t>
      </w:r>
      <w:r w:rsidRPr="00770BE9">
        <w:rPr>
          <w:sz w:val="22"/>
          <w:szCs w:val="22"/>
        </w:rPr>
        <w:t>SAP,</w:t>
      </w:r>
      <w:r w:rsidRPr="00770BE9">
        <w:rPr>
          <w:spacing w:val="-3"/>
          <w:sz w:val="22"/>
          <w:szCs w:val="22"/>
        </w:rPr>
        <w:t xml:space="preserve"> </w:t>
      </w:r>
      <w:r w:rsidRPr="00770BE9">
        <w:rPr>
          <w:sz w:val="22"/>
          <w:szCs w:val="22"/>
        </w:rPr>
        <w:t>které</w:t>
      </w:r>
      <w:r w:rsidRPr="00770BE9">
        <w:rPr>
          <w:spacing w:val="-2"/>
          <w:sz w:val="22"/>
          <w:szCs w:val="22"/>
        </w:rPr>
        <w:t xml:space="preserve"> </w:t>
      </w:r>
      <w:r w:rsidRPr="00770BE9">
        <w:rPr>
          <w:sz w:val="22"/>
          <w:szCs w:val="22"/>
        </w:rPr>
        <w:t>splňuje</w:t>
      </w:r>
      <w:r w:rsidRPr="00770BE9">
        <w:rPr>
          <w:spacing w:val="-4"/>
          <w:sz w:val="22"/>
          <w:szCs w:val="22"/>
        </w:rPr>
        <w:t xml:space="preserve"> </w:t>
      </w:r>
      <w:r w:rsidRPr="00770BE9">
        <w:rPr>
          <w:sz w:val="22"/>
          <w:szCs w:val="22"/>
        </w:rPr>
        <w:t>požadavky</w:t>
      </w:r>
      <w:r w:rsidRPr="00770BE9">
        <w:rPr>
          <w:spacing w:val="-4"/>
          <w:sz w:val="22"/>
          <w:szCs w:val="22"/>
        </w:rPr>
        <w:t xml:space="preserve"> </w:t>
      </w:r>
      <w:r w:rsidRPr="00770BE9">
        <w:rPr>
          <w:sz w:val="22"/>
          <w:szCs w:val="22"/>
        </w:rPr>
        <w:t>specifikované</w:t>
      </w:r>
      <w:r w:rsidRPr="00770BE9">
        <w:rPr>
          <w:spacing w:val="-3"/>
          <w:sz w:val="22"/>
          <w:szCs w:val="22"/>
        </w:rPr>
        <w:t xml:space="preserve"> </w:t>
      </w:r>
      <w:r w:rsidRPr="00770BE9">
        <w:rPr>
          <w:sz w:val="22"/>
          <w:szCs w:val="22"/>
        </w:rPr>
        <w:t>v</w:t>
      </w:r>
      <w:r w:rsidRPr="00770BE9">
        <w:rPr>
          <w:spacing w:val="-3"/>
          <w:sz w:val="22"/>
          <w:szCs w:val="22"/>
        </w:rPr>
        <w:t xml:space="preserve"> </w:t>
      </w:r>
      <w:r w:rsidRPr="00770BE9">
        <w:rPr>
          <w:sz w:val="22"/>
          <w:szCs w:val="22"/>
        </w:rPr>
        <w:t>níže</w:t>
      </w:r>
      <w:r w:rsidRPr="00770BE9">
        <w:rPr>
          <w:spacing w:val="-2"/>
          <w:sz w:val="22"/>
          <w:szCs w:val="22"/>
        </w:rPr>
        <w:t xml:space="preserve"> </w:t>
      </w:r>
      <w:r w:rsidRPr="00770BE9">
        <w:rPr>
          <w:sz w:val="22"/>
          <w:szCs w:val="22"/>
        </w:rPr>
        <w:t>uvedené</w:t>
      </w:r>
      <w:r w:rsidRPr="00770BE9">
        <w:rPr>
          <w:spacing w:val="-3"/>
          <w:sz w:val="22"/>
          <w:szCs w:val="22"/>
        </w:rPr>
        <w:t xml:space="preserve"> </w:t>
      </w:r>
      <w:r w:rsidRPr="00770BE9">
        <w:rPr>
          <w:sz w:val="22"/>
          <w:szCs w:val="22"/>
        </w:rPr>
        <w:t>části</w:t>
      </w:r>
      <w:r w:rsidRPr="00770BE9">
        <w:rPr>
          <w:spacing w:val="-3"/>
          <w:sz w:val="22"/>
          <w:szCs w:val="22"/>
        </w:rPr>
        <w:t xml:space="preserve"> </w:t>
      </w:r>
      <w:r w:rsidRPr="00770BE9">
        <w:rPr>
          <w:sz w:val="22"/>
          <w:szCs w:val="22"/>
        </w:rPr>
        <w:t>4.</w:t>
      </w:r>
    </w:p>
    <w:p w14:paraId="010FE76B" w14:textId="77777777" w:rsidR="00081162" w:rsidRPr="00770BE9" w:rsidRDefault="00081162" w:rsidP="001C72A4">
      <w:pPr>
        <w:pStyle w:val="Odstavecseseznamem"/>
        <w:widowControl w:val="0"/>
        <w:numPr>
          <w:ilvl w:val="0"/>
          <w:numId w:val="13"/>
        </w:numPr>
        <w:tabs>
          <w:tab w:val="left" w:pos="1134"/>
        </w:tabs>
        <w:autoSpaceDE w:val="0"/>
        <w:autoSpaceDN w:val="0"/>
        <w:spacing w:before="100" w:beforeAutospacing="1" w:after="100" w:afterAutospacing="1" w:line="240" w:lineRule="exact"/>
        <w:ind w:left="714" w:hanging="357"/>
        <w:rPr>
          <w:sz w:val="22"/>
          <w:szCs w:val="22"/>
        </w:rPr>
      </w:pPr>
      <w:r w:rsidRPr="00770BE9">
        <w:rPr>
          <w:sz w:val="22"/>
          <w:szCs w:val="22"/>
        </w:rPr>
        <w:t xml:space="preserve">Mít nainstalovaný, nakonfigurovaný a produktivně používaný softwarový systém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s nejnovějšími úrovněmi oprav (</w:t>
      </w:r>
      <w:proofErr w:type="spellStart"/>
      <w:r w:rsidRPr="00770BE9">
        <w:rPr>
          <w:sz w:val="22"/>
          <w:szCs w:val="22"/>
        </w:rPr>
        <w:t>patches</w:t>
      </w:r>
      <w:proofErr w:type="spellEnd"/>
      <w:r w:rsidRPr="00770BE9">
        <w:rPr>
          <w:sz w:val="22"/>
          <w:szCs w:val="22"/>
        </w:rPr>
        <w:t xml:space="preserve">) pro Bázi a nejnovějšími balíčky podpory (support </w:t>
      </w:r>
      <w:proofErr w:type="spellStart"/>
      <w:r w:rsidRPr="00770BE9">
        <w:rPr>
          <w:sz w:val="22"/>
          <w:szCs w:val="22"/>
        </w:rPr>
        <w:t>package</w:t>
      </w:r>
      <w:proofErr w:type="spellEnd"/>
      <w:r w:rsidRPr="00770BE9">
        <w:rPr>
          <w:sz w:val="22"/>
          <w:szCs w:val="22"/>
        </w:rPr>
        <w:t xml:space="preserve">) pro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pacing w:val="-1"/>
          <w:sz w:val="22"/>
          <w:szCs w:val="22"/>
        </w:rPr>
        <w:t xml:space="preserve"> </w:t>
      </w:r>
      <w:proofErr w:type="spellStart"/>
      <w:r w:rsidRPr="00770BE9">
        <w:rPr>
          <w:sz w:val="22"/>
          <w:szCs w:val="22"/>
        </w:rPr>
        <w:t>Edition</w:t>
      </w:r>
      <w:proofErr w:type="spellEnd"/>
      <w:r w:rsidRPr="00770BE9">
        <w:rPr>
          <w:sz w:val="22"/>
          <w:szCs w:val="22"/>
        </w:rPr>
        <w:t>.</w:t>
      </w:r>
    </w:p>
    <w:p w14:paraId="5A2DB4C2"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left="714" w:hanging="357"/>
        <w:rPr>
          <w:sz w:val="22"/>
          <w:szCs w:val="22"/>
        </w:rPr>
      </w:pPr>
      <w:r w:rsidRPr="00770BE9">
        <w:rPr>
          <w:sz w:val="22"/>
          <w:szCs w:val="22"/>
        </w:rPr>
        <w:t>Aktivovat</w:t>
      </w:r>
      <w:r w:rsidRPr="00770BE9">
        <w:rPr>
          <w:spacing w:val="-4"/>
          <w:sz w:val="22"/>
          <w:szCs w:val="22"/>
        </w:rPr>
        <w:t xml:space="preserve"> </w:t>
      </w:r>
      <w:r w:rsidRPr="00770BE9">
        <w:rPr>
          <w:sz w:val="22"/>
          <w:szCs w:val="22"/>
        </w:rPr>
        <w:t>službu</w:t>
      </w:r>
      <w:r w:rsidRPr="00770BE9">
        <w:rPr>
          <w:spacing w:val="-3"/>
          <w:sz w:val="22"/>
          <w:szCs w:val="22"/>
        </w:rPr>
        <w:t xml:space="preserve"> </w:t>
      </w:r>
      <w:r w:rsidRPr="00770BE9">
        <w:rPr>
          <w:sz w:val="22"/>
          <w:szCs w:val="22"/>
        </w:rPr>
        <w:t>SAP</w:t>
      </w:r>
      <w:r w:rsidRPr="00770BE9">
        <w:rPr>
          <w:spacing w:val="-4"/>
          <w:sz w:val="22"/>
          <w:szCs w:val="22"/>
        </w:rPr>
        <w:t xml:space="preserve"> </w:t>
      </w:r>
      <w:proofErr w:type="spellStart"/>
      <w:r w:rsidRPr="00770BE9">
        <w:rPr>
          <w:sz w:val="22"/>
          <w:szCs w:val="22"/>
        </w:rPr>
        <w:t>EarlyWatch</w:t>
      </w:r>
      <w:proofErr w:type="spellEnd"/>
      <w:r w:rsidRPr="00770BE9">
        <w:rPr>
          <w:spacing w:val="-3"/>
          <w:sz w:val="22"/>
          <w:szCs w:val="22"/>
        </w:rPr>
        <w:t xml:space="preserve"> </w:t>
      </w:r>
      <w:proofErr w:type="spellStart"/>
      <w:r w:rsidRPr="00770BE9">
        <w:rPr>
          <w:sz w:val="22"/>
          <w:szCs w:val="22"/>
        </w:rPr>
        <w:t>Alert</w:t>
      </w:r>
      <w:proofErr w:type="spellEnd"/>
      <w:r w:rsidRPr="00770BE9">
        <w:rPr>
          <w:spacing w:val="-6"/>
          <w:sz w:val="22"/>
          <w:szCs w:val="22"/>
        </w:rPr>
        <w:t xml:space="preserve"> </w:t>
      </w:r>
      <w:r w:rsidRPr="00770BE9">
        <w:rPr>
          <w:sz w:val="22"/>
          <w:szCs w:val="22"/>
        </w:rPr>
        <w:t>pro</w:t>
      </w:r>
      <w:r w:rsidRPr="00770BE9">
        <w:rPr>
          <w:spacing w:val="-3"/>
          <w:sz w:val="22"/>
          <w:szCs w:val="22"/>
        </w:rPr>
        <w:t xml:space="preserve"> </w:t>
      </w:r>
      <w:r w:rsidRPr="00770BE9">
        <w:rPr>
          <w:sz w:val="22"/>
          <w:szCs w:val="22"/>
        </w:rPr>
        <w:t>Produktivní</w:t>
      </w:r>
      <w:r w:rsidRPr="00770BE9">
        <w:rPr>
          <w:spacing w:val="-6"/>
          <w:sz w:val="22"/>
          <w:szCs w:val="22"/>
        </w:rPr>
        <w:t xml:space="preserve"> </w:t>
      </w:r>
      <w:r w:rsidRPr="00770BE9">
        <w:rPr>
          <w:sz w:val="22"/>
          <w:szCs w:val="22"/>
        </w:rPr>
        <w:t>systémy</w:t>
      </w:r>
      <w:r w:rsidRPr="00770BE9">
        <w:rPr>
          <w:spacing w:val="-5"/>
          <w:sz w:val="22"/>
          <w:szCs w:val="22"/>
        </w:rPr>
        <w:t xml:space="preserve"> </w:t>
      </w:r>
      <w:r w:rsidRPr="00770BE9">
        <w:rPr>
          <w:sz w:val="22"/>
          <w:szCs w:val="22"/>
        </w:rPr>
        <w:t>a</w:t>
      </w:r>
      <w:r w:rsidRPr="00770BE9">
        <w:rPr>
          <w:spacing w:val="-4"/>
          <w:sz w:val="22"/>
          <w:szCs w:val="22"/>
        </w:rPr>
        <w:t xml:space="preserve"> </w:t>
      </w:r>
      <w:r w:rsidRPr="00770BE9">
        <w:rPr>
          <w:sz w:val="22"/>
          <w:szCs w:val="22"/>
        </w:rPr>
        <w:t>přenášet</w:t>
      </w:r>
      <w:r w:rsidRPr="00770BE9">
        <w:rPr>
          <w:spacing w:val="-3"/>
          <w:sz w:val="22"/>
          <w:szCs w:val="22"/>
        </w:rPr>
        <w:t xml:space="preserve"> </w:t>
      </w:r>
      <w:r w:rsidRPr="00770BE9">
        <w:rPr>
          <w:sz w:val="22"/>
          <w:szCs w:val="22"/>
        </w:rPr>
        <w:t>data</w:t>
      </w:r>
      <w:r w:rsidRPr="00770BE9">
        <w:rPr>
          <w:spacing w:val="-3"/>
          <w:sz w:val="22"/>
          <w:szCs w:val="22"/>
        </w:rPr>
        <w:t xml:space="preserve"> </w:t>
      </w:r>
      <w:r w:rsidRPr="00770BE9">
        <w:rPr>
          <w:sz w:val="22"/>
          <w:szCs w:val="22"/>
        </w:rPr>
        <w:t>do</w:t>
      </w:r>
      <w:r w:rsidRPr="00770BE9">
        <w:rPr>
          <w:spacing w:val="-3"/>
          <w:sz w:val="22"/>
          <w:szCs w:val="22"/>
        </w:rPr>
        <w:t xml:space="preserve"> </w:t>
      </w:r>
      <w:r w:rsidRPr="00770BE9">
        <w:rPr>
          <w:sz w:val="22"/>
          <w:szCs w:val="22"/>
        </w:rPr>
        <w:t>produktivního</w:t>
      </w:r>
      <w:r w:rsidRPr="00770BE9">
        <w:rPr>
          <w:spacing w:val="-4"/>
          <w:sz w:val="22"/>
          <w:szCs w:val="22"/>
        </w:rPr>
        <w:t xml:space="preserve"> </w:t>
      </w:r>
      <w:r w:rsidRPr="00770BE9">
        <w:rPr>
          <w:sz w:val="22"/>
          <w:szCs w:val="22"/>
        </w:rPr>
        <w:t>systému</w:t>
      </w:r>
      <w:r w:rsidRPr="00770BE9">
        <w:rPr>
          <w:spacing w:val="-3"/>
          <w:sz w:val="22"/>
          <w:szCs w:val="22"/>
        </w:rPr>
        <w:t xml:space="preserve"> </w:t>
      </w:r>
      <w:r w:rsidRPr="00770BE9">
        <w:rPr>
          <w:sz w:val="22"/>
          <w:szCs w:val="22"/>
        </w:rPr>
        <w:t>SAP</w:t>
      </w:r>
      <w:r w:rsidRPr="00770BE9">
        <w:rPr>
          <w:spacing w:val="-4"/>
          <w:sz w:val="22"/>
          <w:szCs w:val="22"/>
        </w:rPr>
        <w:t xml:space="preserve"> </w:t>
      </w:r>
      <w:proofErr w:type="spellStart"/>
      <w:r w:rsidRPr="00770BE9">
        <w:rPr>
          <w:sz w:val="22"/>
          <w:szCs w:val="22"/>
        </w:rPr>
        <w:t>Solution</w:t>
      </w:r>
      <w:proofErr w:type="spellEnd"/>
      <w:r w:rsidRPr="00770BE9">
        <w:rPr>
          <w:spacing w:val="-3"/>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Zákazníka. Další informace o nastavení této služby viz SAP </w:t>
      </w:r>
      <w:proofErr w:type="spellStart"/>
      <w:r w:rsidRPr="00770BE9">
        <w:rPr>
          <w:sz w:val="22"/>
          <w:szCs w:val="22"/>
        </w:rPr>
        <w:t>Note</w:t>
      </w:r>
      <w:proofErr w:type="spellEnd"/>
      <w:r w:rsidRPr="00770BE9">
        <w:rPr>
          <w:spacing w:val="-16"/>
          <w:sz w:val="22"/>
          <w:szCs w:val="22"/>
        </w:rPr>
        <w:t xml:space="preserve"> </w:t>
      </w:r>
      <w:r w:rsidRPr="00770BE9">
        <w:rPr>
          <w:sz w:val="22"/>
          <w:szCs w:val="22"/>
        </w:rPr>
        <w:t>1257308.</w:t>
      </w:r>
    </w:p>
    <w:p w14:paraId="267C5BDC"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left="714" w:hanging="357"/>
        <w:rPr>
          <w:sz w:val="22"/>
          <w:szCs w:val="22"/>
        </w:rPr>
      </w:pPr>
      <w:r w:rsidRPr="00770BE9">
        <w:rPr>
          <w:sz w:val="22"/>
          <w:szCs w:val="22"/>
        </w:rPr>
        <w:t xml:space="preserve">Vytvořit spojení mezi instalací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Zákazníka a společností SAP a spojení mezi Řešeními standardní podpory a instalací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pacing w:val="-8"/>
          <w:sz w:val="22"/>
          <w:szCs w:val="22"/>
        </w:rPr>
        <w:t xml:space="preserve"> </w:t>
      </w:r>
      <w:r w:rsidRPr="00770BE9">
        <w:rPr>
          <w:sz w:val="22"/>
          <w:szCs w:val="22"/>
        </w:rPr>
        <w:t>Zákazníka.</w:t>
      </w:r>
    </w:p>
    <w:p w14:paraId="0BDCBCA6"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left="714" w:right="127" w:hanging="357"/>
        <w:rPr>
          <w:sz w:val="22"/>
          <w:szCs w:val="22"/>
        </w:rPr>
      </w:pPr>
      <w:r w:rsidRPr="00770BE9">
        <w:rPr>
          <w:sz w:val="22"/>
          <w:szCs w:val="22"/>
        </w:rPr>
        <w:t xml:space="preserve">Zákazník bude udržovat </w:t>
      </w:r>
      <w:proofErr w:type="spellStart"/>
      <w:r w:rsidRPr="00770BE9">
        <w:rPr>
          <w:sz w:val="22"/>
          <w:szCs w:val="22"/>
        </w:rPr>
        <w:t>landscape</w:t>
      </w:r>
      <w:proofErr w:type="spellEnd"/>
      <w:r w:rsidRPr="00770BE9">
        <w:rPr>
          <w:sz w:val="22"/>
          <w:szCs w:val="22"/>
        </w:rPr>
        <w:t xml:space="preserve"> řešení a hlavní obchodní procesy v systému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Zákazníka alespoň pro Produktivní systémy a systémy připojené k Produktivním systémům. Zákazník musí dokumentovat veškeré projekty implementace nebo upgradu v systému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pacing w:val="-12"/>
          <w:sz w:val="22"/>
          <w:szCs w:val="22"/>
        </w:rPr>
        <w:t xml:space="preserve"> </w:t>
      </w:r>
      <w:r w:rsidRPr="00770BE9">
        <w:rPr>
          <w:sz w:val="22"/>
          <w:szCs w:val="22"/>
        </w:rPr>
        <w:t>Zákazníka.</w:t>
      </w:r>
    </w:p>
    <w:p w14:paraId="2E3DE8D9"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right="127"/>
        <w:rPr>
          <w:sz w:val="22"/>
          <w:szCs w:val="22"/>
        </w:rPr>
      </w:pPr>
      <w:r w:rsidRPr="00770BE9">
        <w:rPr>
          <w:sz w:val="22"/>
          <w:szCs w:val="22"/>
        </w:rPr>
        <w:t xml:space="preserve">Zprovoznění a aktivaci aplikace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musí Zákazník provést v souladu s</w:t>
      </w:r>
      <w:r w:rsidRPr="00770BE9">
        <w:rPr>
          <w:spacing w:val="-28"/>
          <w:sz w:val="22"/>
          <w:szCs w:val="22"/>
        </w:rPr>
        <w:t xml:space="preserve"> </w:t>
      </w:r>
      <w:r w:rsidRPr="00770BE9">
        <w:rPr>
          <w:sz w:val="22"/>
          <w:szCs w:val="22"/>
        </w:rPr>
        <w:t>dokumentací.</w:t>
      </w:r>
    </w:p>
    <w:p w14:paraId="181A9DAF"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right="127"/>
        <w:rPr>
          <w:sz w:val="22"/>
          <w:szCs w:val="22"/>
        </w:rPr>
      </w:pPr>
      <w:r w:rsidRPr="00770BE9">
        <w:rPr>
          <w:sz w:val="22"/>
          <w:szCs w:val="22"/>
        </w:rPr>
        <w:t>Zákazník se zavazuje udržovat adekvátní a aktuální záznamy o veškerých modifikacích a v případě potřeby takové záznamy bezodkladně poskytnout společnosti</w:t>
      </w:r>
      <w:r w:rsidRPr="00770BE9">
        <w:rPr>
          <w:spacing w:val="-2"/>
          <w:sz w:val="22"/>
          <w:szCs w:val="22"/>
        </w:rPr>
        <w:t xml:space="preserve"> </w:t>
      </w:r>
      <w:r w:rsidRPr="00770BE9">
        <w:rPr>
          <w:sz w:val="22"/>
          <w:szCs w:val="22"/>
        </w:rPr>
        <w:t>SAP.</w:t>
      </w:r>
    </w:p>
    <w:p w14:paraId="501FF5AD"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right="127"/>
        <w:rPr>
          <w:sz w:val="22"/>
          <w:szCs w:val="22"/>
        </w:rPr>
      </w:pPr>
      <w:proofErr w:type="spellStart"/>
      <w:r w:rsidRPr="00770BE9">
        <w:rPr>
          <w:sz w:val="22"/>
          <w:szCs w:val="22"/>
        </w:rPr>
        <w:t>Všechnyincidenty</w:t>
      </w:r>
      <w:proofErr w:type="spellEnd"/>
      <w:r w:rsidRPr="00770BE9">
        <w:rPr>
          <w:sz w:val="22"/>
          <w:szCs w:val="22"/>
        </w:rPr>
        <w:t xml:space="preserve"> předat prostřednictvím aktuálně platné infrastruktury podpory SAP tak, jak je postupně uvolňována společností SAP prostřednictvím updatů, upgradů nebo</w:t>
      </w:r>
      <w:r w:rsidRPr="00770BE9">
        <w:rPr>
          <w:spacing w:val="-6"/>
          <w:sz w:val="22"/>
          <w:szCs w:val="22"/>
        </w:rPr>
        <w:t xml:space="preserve"> </w:t>
      </w:r>
      <w:proofErr w:type="spellStart"/>
      <w:r w:rsidRPr="00770BE9">
        <w:rPr>
          <w:sz w:val="22"/>
          <w:szCs w:val="22"/>
        </w:rPr>
        <w:t>add-onů</w:t>
      </w:r>
      <w:proofErr w:type="spellEnd"/>
      <w:r w:rsidRPr="00770BE9">
        <w:rPr>
          <w:sz w:val="22"/>
          <w:szCs w:val="22"/>
        </w:rPr>
        <w:t>.</w:t>
      </w:r>
    </w:p>
    <w:p w14:paraId="7520C30A" w14:textId="77777777" w:rsidR="00081162" w:rsidRPr="00770BE9" w:rsidRDefault="00081162" w:rsidP="001C72A4">
      <w:pPr>
        <w:pStyle w:val="Odstavecseseznamem"/>
        <w:widowControl w:val="0"/>
        <w:numPr>
          <w:ilvl w:val="0"/>
          <w:numId w:val="13"/>
        </w:numPr>
        <w:tabs>
          <w:tab w:val="left" w:pos="709"/>
        </w:tabs>
        <w:autoSpaceDE w:val="0"/>
        <w:autoSpaceDN w:val="0"/>
        <w:spacing w:before="100" w:beforeAutospacing="1" w:after="100" w:afterAutospacing="1" w:line="240" w:lineRule="exact"/>
        <w:ind w:right="127"/>
        <w:rPr>
          <w:sz w:val="22"/>
          <w:szCs w:val="22"/>
        </w:rPr>
      </w:pPr>
      <w:r w:rsidRPr="00770BE9">
        <w:rPr>
          <w:sz w:val="22"/>
          <w:szCs w:val="22"/>
        </w:rPr>
        <w:t>Bez</w:t>
      </w:r>
      <w:r w:rsidRPr="00770BE9">
        <w:rPr>
          <w:spacing w:val="-7"/>
          <w:sz w:val="22"/>
          <w:szCs w:val="22"/>
        </w:rPr>
        <w:t xml:space="preserve"> </w:t>
      </w:r>
      <w:r w:rsidRPr="00770BE9">
        <w:rPr>
          <w:sz w:val="22"/>
          <w:szCs w:val="22"/>
        </w:rPr>
        <w:t>zbytečného</w:t>
      </w:r>
      <w:r w:rsidRPr="00770BE9">
        <w:rPr>
          <w:spacing w:val="-6"/>
          <w:sz w:val="22"/>
          <w:szCs w:val="22"/>
        </w:rPr>
        <w:t xml:space="preserve"> </w:t>
      </w:r>
      <w:r w:rsidRPr="00770BE9">
        <w:rPr>
          <w:sz w:val="22"/>
          <w:szCs w:val="22"/>
        </w:rPr>
        <w:t>prodlení</w:t>
      </w:r>
      <w:r w:rsidRPr="00770BE9">
        <w:rPr>
          <w:spacing w:val="-4"/>
          <w:sz w:val="22"/>
          <w:szCs w:val="22"/>
        </w:rPr>
        <w:t xml:space="preserve"> </w:t>
      </w:r>
      <w:r w:rsidRPr="00770BE9">
        <w:rPr>
          <w:sz w:val="22"/>
          <w:szCs w:val="22"/>
        </w:rPr>
        <w:t>informuje</w:t>
      </w:r>
      <w:r w:rsidRPr="00770BE9">
        <w:rPr>
          <w:spacing w:val="-6"/>
          <w:sz w:val="22"/>
          <w:szCs w:val="22"/>
        </w:rPr>
        <w:t xml:space="preserve"> </w:t>
      </w:r>
      <w:r w:rsidRPr="00770BE9">
        <w:rPr>
          <w:sz w:val="22"/>
          <w:szCs w:val="22"/>
        </w:rPr>
        <w:t>společnost</w:t>
      </w:r>
      <w:r w:rsidRPr="00770BE9">
        <w:rPr>
          <w:spacing w:val="-4"/>
          <w:sz w:val="22"/>
          <w:szCs w:val="22"/>
        </w:rPr>
        <w:t xml:space="preserve"> </w:t>
      </w:r>
      <w:r w:rsidRPr="00770BE9">
        <w:rPr>
          <w:sz w:val="22"/>
          <w:szCs w:val="22"/>
        </w:rPr>
        <w:t>SAP</w:t>
      </w:r>
      <w:r w:rsidRPr="00770BE9">
        <w:rPr>
          <w:spacing w:val="-7"/>
          <w:sz w:val="22"/>
          <w:szCs w:val="22"/>
        </w:rPr>
        <w:t xml:space="preserve"> </w:t>
      </w:r>
      <w:r w:rsidRPr="00770BE9">
        <w:rPr>
          <w:sz w:val="22"/>
          <w:szCs w:val="22"/>
        </w:rPr>
        <w:t>o</w:t>
      </w:r>
      <w:r w:rsidRPr="00770BE9">
        <w:rPr>
          <w:spacing w:val="-6"/>
          <w:sz w:val="22"/>
          <w:szCs w:val="22"/>
        </w:rPr>
        <w:t xml:space="preserve"> </w:t>
      </w:r>
      <w:r w:rsidRPr="00770BE9">
        <w:rPr>
          <w:sz w:val="22"/>
          <w:szCs w:val="22"/>
        </w:rPr>
        <w:t>veškerých</w:t>
      </w:r>
      <w:r w:rsidRPr="00770BE9">
        <w:rPr>
          <w:spacing w:val="-4"/>
          <w:sz w:val="22"/>
          <w:szCs w:val="22"/>
        </w:rPr>
        <w:t xml:space="preserve"> </w:t>
      </w:r>
      <w:r w:rsidRPr="00770BE9">
        <w:rPr>
          <w:sz w:val="22"/>
          <w:szCs w:val="22"/>
        </w:rPr>
        <w:t>změnách,</w:t>
      </w:r>
      <w:r w:rsidRPr="00770BE9">
        <w:rPr>
          <w:spacing w:val="-7"/>
          <w:sz w:val="22"/>
          <w:szCs w:val="22"/>
        </w:rPr>
        <w:t xml:space="preserve"> </w:t>
      </w:r>
      <w:r w:rsidRPr="00770BE9">
        <w:rPr>
          <w:sz w:val="22"/>
          <w:szCs w:val="22"/>
        </w:rPr>
        <w:t>které</w:t>
      </w:r>
      <w:r w:rsidRPr="00770BE9">
        <w:rPr>
          <w:spacing w:val="-4"/>
          <w:sz w:val="22"/>
          <w:szCs w:val="22"/>
        </w:rPr>
        <w:t xml:space="preserve"> </w:t>
      </w:r>
      <w:r w:rsidRPr="00770BE9">
        <w:rPr>
          <w:sz w:val="22"/>
          <w:szCs w:val="22"/>
        </w:rPr>
        <w:t>se</w:t>
      </w:r>
      <w:r w:rsidRPr="00770BE9">
        <w:rPr>
          <w:spacing w:val="-4"/>
          <w:sz w:val="22"/>
          <w:szCs w:val="22"/>
        </w:rPr>
        <w:t xml:space="preserve"> </w:t>
      </w:r>
      <w:r w:rsidRPr="00770BE9">
        <w:rPr>
          <w:sz w:val="22"/>
          <w:szCs w:val="22"/>
        </w:rPr>
        <w:t>týkají</w:t>
      </w:r>
      <w:r w:rsidRPr="00770BE9">
        <w:rPr>
          <w:spacing w:val="-7"/>
          <w:sz w:val="22"/>
          <w:szCs w:val="22"/>
        </w:rPr>
        <w:t xml:space="preserve"> </w:t>
      </w:r>
      <w:r w:rsidRPr="00770BE9">
        <w:rPr>
          <w:sz w:val="22"/>
          <w:szCs w:val="22"/>
        </w:rPr>
        <w:t>instalací</w:t>
      </w:r>
      <w:r w:rsidRPr="00770BE9">
        <w:rPr>
          <w:spacing w:val="-6"/>
          <w:sz w:val="22"/>
          <w:szCs w:val="22"/>
        </w:rPr>
        <w:t xml:space="preserve"> </w:t>
      </w:r>
      <w:r w:rsidRPr="00770BE9">
        <w:rPr>
          <w:sz w:val="22"/>
          <w:szCs w:val="22"/>
        </w:rPr>
        <w:t>Zákazníka,</w:t>
      </w:r>
      <w:r w:rsidRPr="00770BE9">
        <w:rPr>
          <w:spacing w:val="-4"/>
          <w:sz w:val="22"/>
          <w:szCs w:val="22"/>
        </w:rPr>
        <w:t xml:space="preserve"> </w:t>
      </w:r>
      <w:r w:rsidRPr="00770BE9">
        <w:rPr>
          <w:sz w:val="22"/>
          <w:szCs w:val="22"/>
        </w:rPr>
        <w:t>a</w:t>
      </w:r>
      <w:r w:rsidRPr="00770BE9">
        <w:rPr>
          <w:spacing w:val="-6"/>
          <w:sz w:val="22"/>
          <w:szCs w:val="22"/>
        </w:rPr>
        <w:t xml:space="preserve"> </w:t>
      </w:r>
      <w:r w:rsidRPr="00770BE9">
        <w:rPr>
          <w:sz w:val="22"/>
          <w:szCs w:val="22"/>
        </w:rPr>
        <w:t>o</w:t>
      </w:r>
      <w:r w:rsidRPr="00770BE9">
        <w:rPr>
          <w:spacing w:val="-6"/>
          <w:sz w:val="22"/>
          <w:szCs w:val="22"/>
        </w:rPr>
        <w:t xml:space="preserve"> </w:t>
      </w:r>
      <w:r w:rsidRPr="00770BE9">
        <w:rPr>
          <w:sz w:val="22"/>
          <w:szCs w:val="22"/>
        </w:rPr>
        <w:t>všech</w:t>
      </w:r>
      <w:r w:rsidRPr="00770BE9">
        <w:rPr>
          <w:spacing w:val="-6"/>
          <w:sz w:val="22"/>
          <w:szCs w:val="22"/>
        </w:rPr>
        <w:t xml:space="preserve"> </w:t>
      </w:r>
      <w:r w:rsidRPr="00770BE9">
        <w:rPr>
          <w:sz w:val="22"/>
          <w:szCs w:val="22"/>
        </w:rPr>
        <w:t>ostatních informacích relevantních pro Řešení standardní</w:t>
      </w:r>
      <w:r w:rsidRPr="00770BE9">
        <w:rPr>
          <w:spacing w:val="-5"/>
          <w:sz w:val="22"/>
          <w:szCs w:val="22"/>
        </w:rPr>
        <w:t xml:space="preserve"> </w:t>
      </w:r>
      <w:r w:rsidRPr="00770BE9">
        <w:rPr>
          <w:sz w:val="22"/>
          <w:szCs w:val="22"/>
        </w:rPr>
        <w:t>podpory.</w:t>
      </w:r>
    </w:p>
    <w:p w14:paraId="04E744A2"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proofErr w:type="spellStart"/>
      <w:r w:rsidRPr="00770BE9">
        <w:rPr>
          <w:rFonts w:ascii="Times New Roman" w:eastAsia="Times New Roman" w:hAnsi="Times New Roman" w:cs="Times New Roman"/>
          <w:b/>
          <w:color w:val="auto"/>
          <w:sz w:val="22"/>
          <w:szCs w:val="22"/>
          <w:lang w:eastAsia="ar-SA"/>
        </w:rPr>
        <w:t>Customer</w:t>
      </w:r>
      <w:proofErr w:type="spellEnd"/>
      <w:r w:rsidRPr="00770BE9">
        <w:rPr>
          <w:rFonts w:ascii="Times New Roman" w:eastAsia="Times New Roman" w:hAnsi="Times New Roman" w:cs="Times New Roman"/>
          <w:b/>
          <w:color w:val="auto"/>
          <w:sz w:val="22"/>
          <w:szCs w:val="22"/>
          <w:lang w:eastAsia="ar-SA"/>
        </w:rPr>
        <w:t xml:space="preserve"> Center </w:t>
      </w:r>
      <w:proofErr w:type="spellStart"/>
      <w:r w:rsidRPr="00770BE9">
        <w:rPr>
          <w:rFonts w:ascii="Times New Roman" w:eastAsia="Times New Roman" w:hAnsi="Times New Roman" w:cs="Times New Roman"/>
          <w:b/>
          <w:color w:val="auto"/>
          <w:sz w:val="22"/>
          <w:szCs w:val="22"/>
          <w:lang w:eastAsia="ar-SA"/>
        </w:rPr>
        <w:t>of</w:t>
      </w:r>
      <w:proofErr w:type="spellEnd"/>
      <w:r w:rsidRPr="00770BE9">
        <w:rPr>
          <w:rFonts w:ascii="Times New Roman" w:eastAsia="Times New Roman" w:hAnsi="Times New Roman" w:cs="Times New Roman"/>
          <w:b/>
          <w:color w:val="auto"/>
          <w:sz w:val="22"/>
          <w:szCs w:val="22"/>
          <w:lang w:eastAsia="ar-SA"/>
        </w:rPr>
        <w:t xml:space="preserve"> </w:t>
      </w:r>
      <w:proofErr w:type="spellStart"/>
      <w:r w:rsidRPr="00770BE9">
        <w:rPr>
          <w:rFonts w:ascii="Times New Roman" w:eastAsia="Times New Roman" w:hAnsi="Times New Roman" w:cs="Times New Roman"/>
          <w:b/>
          <w:color w:val="auto"/>
          <w:sz w:val="22"/>
          <w:szCs w:val="22"/>
          <w:lang w:eastAsia="ar-SA"/>
        </w:rPr>
        <w:t>Expertise</w:t>
      </w:r>
      <w:proofErr w:type="spellEnd"/>
    </w:p>
    <w:p w14:paraId="3740A0D7" w14:textId="77777777" w:rsidR="00081162" w:rsidRPr="00770BE9" w:rsidRDefault="00081162" w:rsidP="001C72A4">
      <w:pPr>
        <w:pStyle w:val="Zkladntext"/>
        <w:spacing w:before="10" w:line="240" w:lineRule="exact"/>
        <w:rPr>
          <w:b/>
          <w:sz w:val="22"/>
          <w:szCs w:val="22"/>
        </w:rPr>
      </w:pPr>
    </w:p>
    <w:p w14:paraId="45673577" w14:textId="77777777" w:rsidR="00081162" w:rsidRPr="00770BE9" w:rsidRDefault="00081162" w:rsidP="001C72A4">
      <w:pPr>
        <w:pStyle w:val="Odstavecseseznamem"/>
        <w:widowControl w:val="0"/>
        <w:numPr>
          <w:ilvl w:val="1"/>
          <w:numId w:val="12"/>
        </w:numPr>
        <w:tabs>
          <w:tab w:val="left" w:pos="851"/>
        </w:tabs>
        <w:autoSpaceDE w:val="0"/>
        <w:autoSpaceDN w:val="0"/>
        <w:spacing w:before="0" w:line="240" w:lineRule="exact"/>
        <w:ind w:left="851" w:hanging="425"/>
        <w:contextualSpacing w:val="0"/>
        <w:rPr>
          <w:b/>
          <w:sz w:val="22"/>
          <w:szCs w:val="22"/>
        </w:rPr>
      </w:pPr>
      <w:r w:rsidRPr="00770BE9">
        <w:rPr>
          <w:b/>
          <w:sz w:val="22"/>
          <w:szCs w:val="22"/>
        </w:rPr>
        <w:t xml:space="preserve"> Úloha Odborného kompetenčního střediska zákazníka (</w:t>
      </w:r>
      <w:proofErr w:type="spellStart"/>
      <w:r w:rsidRPr="00770BE9">
        <w:rPr>
          <w:b/>
          <w:sz w:val="22"/>
          <w:szCs w:val="22"/>
        </w:rPr>
        <w:t>Customer</w:t>
      </w:r>
      <w:proofErr w:type="spellEnd"/>
      <w:r w:rsidRPr="00770BE9">
        <w:rPr>
          <w:b/>
          <w:sz w:val="22"/>
          <w:szCs w:val="22"/>
        </w:rPr>
        <w:t xml:space="preserve"> Center </w:t>
      </w:r>
      <w:proofErr w:type="spellStart"/>
      <w:r w:rsidRPr="00770BE9">
        <w:rPr>
          <w:b/>
          <w:sz w:val="22"/>
          <w:szCs w:val="22"/>
        </w:rPr>
        <w:t>of</w:t>
      </w:r>
      <w:proofErr w:type="spellEnd"/>
      <w:r w:rsidRPr="00770BE9">
        <w:rPr>
          <w:b/>
          <w:spacing w:val="-9"/>
          <w:sz w:val="22"/>
          <w:szCs w:val="22"/>
        </w:rPr>
        <w:t xml:space="preserve"> </w:t>
      </w:r>
      <w:proofErr w:type="spellStart"/>
      <w:r w:rsidRPr="00770BE9">
        <w:rPr>
          <w:b/>
          <w:sz w:val="22"/>
          <w:szCs w:val="22"/>
        </w:rPr>
        <w:t>Expertise</w:t>
      </w:r>
      <w:proofErr w:type="spellEnd"/>
      <w:r w:rsidRPr="00770BE9">
        <w:rPr>
          <w:b/>
          <w:sz w:val="22"/>
          <w:szCs w:val="22"/>
        </w:rPr>
        <w:t>)</w:t>
      </w:r>
    </w:p>
    <w:p w14:paraId="237AFC82" w14:textId="77777777" w:rsidR="00081162" w:rsidRPr="00770BE9" w:rsidRDefault="00081162" w:rsidP="001C72A4">
      <w:pPr>
        <w:pStyle w:val="Zkladntext"/>
        <w:spacing w:line="240" w:lineRule="exact"/>
        <w:ind w:left="100" w:right="127"/>
        <w:rPr>
          <w:b/>
          <w:sz w:val="22"/>
          <w:szCs w:val="22"/>
        </w:rPr>
      </w:pPr>
      <w:r w:rsidRPr="00770BE9">
        <w:rPr>
          <w:sz w:val="22"/>
          <w:szCs w:val="22"/>
        </w:rPr>
        <w:t>Zákaznické COE je Zákazníkem zřízeno jako ústřední bod pro kontakt s organizací společnosti SAP, která poskytuje údržbu. SAP doporučuje začít s implementací Zákaznického COE jako projektu, který běží souběžně s funkčními a technickými implementačními projekty.</w:t>
      </w:r>
    </w:p>
    <w:p w14:paraId="4035DEBE" w14:textId="77777777" w:rsidR="00081162" w:rsidRPr="00770BE9" w:rsidRDefault="00081162" w:rsidP="001C72A4">
      <w:pPr>
        <w:pStyle w:val="Nadpis2"/>
        <w:numPr>
          <w:ilvl w:val="1"/>
          <w:numId w:val="12"/>
        </w:numPr>
        <w:suppressAutoHyphens w:val="0"/>
        <w:spacing w:before="120" w:after="0" w:line="240" w:lineRule="exact"/>
        <w:rPr>
          <w:b/>
          <w:szCs w:val="22"/>
        </w:rPr>
      </w:pPr>
      <w:r w:rsidRPr="00770BE9">
        <w:rPr>
          <w:b/>
          <w:szCs w:val="22"/>
        </w:rPr>
        <w:t xml:space="preserve"> Základní funkce Zákaznického</w:t>
      </w:r>
      <w:r w:rsidRPr="00770BE9">
        <w:rPr>
          <w:b/>
          <w:spacing w:val="-1"/>
          <w:szCs w:val="22"/>
        </w:rPr>
        <w:t xml:space="preserve"> </w:t>
      </w:r>
      <w:r w:rsidRPr="00770BE9">
        <w:rPr>
          <w:b/>
          <w:szCs w:val="22"/>
        </w:rPr>
        <w:t>COE</w:t>
      </w:r>
    </w:p>
    <w:p w14:paraId="6DAEFEDB" w14:textId="77777777" w:rsidR="00081162" w:rsidRPr="00770BE9" w:rsidRDefault="00081162" w:rsidP="001C72A4">
      <w:pPr>
        <w:pStyle w:val="Zkladntext"/>
        <w:spacing w:before="119" w:line="240" w:lineRule="exact"/>
        <w:ind w:left="100"/>
        <w:rPr>
          <w:b/>
          <w:sz w:val="22"/>
          <w:szCs w:val="22"/>
        </w:rPr>
      </w:pPr>
      <w:r w:rsidRPr="00770BE9">
        <w:rPr>
          <w:sz w:val="22"/>
          <w:szCs w:val="22"/>
        </w:rPr>
        <w:t>Zákaznické COE musí plnit následující základní funkce:</w:t>
      </w:r>
    </w:p>
    <w:p w14:paraId="6D73FD9C" w14:textId="77777777" w:rsidR="00081162" w:rsidRPr="00770BE9" w:rsidRDefault="00081162" w:rsidP="001C72A4">
      <w:pPr>
        <w:pStyle w:val="Odstavecseseznamem"/>
        <w:widowControl w:val="0"/>
        <w:numPr>
          <w:ilvl w:val="0"/>
          <w:numId w:val="10"/>
        </w:numPr>
        <w:tabs>
          <w:tab w:val="left" w:pos="1001"/>
        </w:tabs>
        <w:autoSpaceDE w:val="0"/>
        <w:autoSpaceDN w:val="0"/>
        <w:spacing w:before="119" w:line="240" w:lineRule="exact"/>
        <w:ind w:right="124"/>
        <w:contextualSpacing w:val="0"/>
        <w:rPr>
          <w:sz w:val="22"/>
          <w:szCs w:val="22"/>
        </w:rPr>
      </w:pPr>
      <w:r w:rsidRPr="00770BE9">
        <w:rPr>
          <w:sz w:val="22"/>
          <w:szCs w:val="22"/>
        </w:rPr>
        <w:t xml:space="preserve">Středisko podpory (Support Desk): vytvoření a provozování střediska podpory s dostatečným počtem konzultantů podpory pro platformu </w:t>
      </w:r>
      <w:proofErr w:type="spellStart"/>
      <w:r w:rsidRPr="00770BE9">
        <w:rPr>
          <w:sz w:val="22"/>
          <w:szCs w:val="22"/>
        </w:rPr>
        <w:t>infrastrukry</w:t>
      </w:r>
      <w:proofErr w:type="spellEnd"/>
      <w:r w:rsidRPr="00770BE9">
        <w:rPr>
          <w:sz w:val="22"/>
          <w:szCs w:val="22"/>
        </w:rPr>
        <w:t>/aplikací a související aplikace během běžné pracovní doby (alespoň 8 hodin denně, 5 dní v týdnu (pondělí až pátek)). Procesy a dovednosti podpory Zákazníka budou společně prověřeny v rámci certifikačního</w:t>
      </w:r>
      <w:r w:rsidRPr="00770BE9">
        <w:rPr>
          <w:spacing w:val="-34"/>
          <w:sz w:val="22"/>
          <w:szCs w:val="22"/>
        </w:rPr>
        <w:t xml:space="preserve"> </w:t>
      </w:r>
      <w:r w:rsidRPr="00770BE9">
        <w:rPr>
          <w:sz w:val="22"/>
          <w:szCs w:val="22"/>
        </w:rPr>
        <w:t>auditu.</w:t>
      </w:r>
    </w:p>
    <w:p w14:paraId="15D532CD" w14:textId="77777777" w:rsidR="00081162" w:rsidRPr="00770BE9" w:rsidRDefault="00081162" w:rsidP="001C72A4">
      <w:pPr>
        <w:pStyle w:val="Odstavecseseznamem"/>
        <w:widowControl w:val="0"/>
        <w:numPr>
          <w:ilvl w:val="0"/>
          <w:numId w:val="10"/>
        </w:numPr>
        <w:tabs>
          <w:tab w:val="left" w:pos="1001"/>
        </w:tabs>
        <w:autoSpaceDE w:val="0"/>
        <w:autoSpaceDN w:val="0"/>
        <w:spacing w:before="0" w:line="240" w:lineRule="exact"/>
        <w:ind w:right="119"/>
        <w:contextualSpacing w:val="0"/>
        <w:rPr>
          <w:sz w:val="22"/>
          <w:szCs w:val="22"/>
        </w:rPr>
      </w:pPr>
      <w:r w:rsidRPr="00770BE9">
        <w:rPr>
          <w:sz w:val="22"/>
          <w:szCs w:val="22"/>
        </w:rPr>
        <w:t>Řešení smluvních záležitostí: plnění podmínek smlouvy a licenčních podmínek ve spolupráci se společností SAP (licenční audit, účtování údržby, zpracování objednávky nové verze, správa uživatelských kmenových a instalačních</w:t>
      </w:r>
      <w:r w:rsidRPr="00770BE9">
        <w:rPr>
          <w:spacing w:val="-23"/>
          <w:sz w:val="22"/>
          <w:szCs w:val="22"/>
        </w:rPr>
        <w:t xml:space="preserve"> </w:t>
      </w:r>
      <w:r w:rsidRPr="00770BE9">
        <w:rPr>
          <w:sz w:val="22"/>
          <w:szCs w:val="22"/>
        </w:rPr>
        <w:t>dat).</w:t>
      </w:r>
    </w:p>
    <w:p w14:paraId="2F0A8FF5" w14:textId="77777777" w:rsidR="00081162" w:rsidRPr="00770BE9" w:rsidRDefault="00081162" w:rsidP="001C72A4">
      <w:pPr>
        <w:pStyle w:val="Odstavecseseznamem"/>
        <w:widowControl w:val="0"/>
        <w:numPr>
          <w:ilvl w:val="0"/>
          <w:numId w:val="10"/>
        </w:numPr>
        <w:tabs>
          <w:tab w:val="left" w:pos="1001"/>
        </w:tabs>
        <w:autoSpaceDE w:val="0"/>
        <w:autoSpaceDN w:val="0"/>
        <w:spacing w:before="0" w:line="240" w:lineRule="exact"/>
        <w:ind w:right="114"/>
        <w:contextualSpacing w:val="0"/>
        <w:rPr>
          <w:sz w:val="22"/>
          <w:szCs w:val="22"/>
        </w:rPr>
      </w:pPr>
      <w:r w:rsidRPr="00770BE9">
        <w:rPr>
          <w:sz w:val="22"/>
          <w:szCs w:val="22"/>
        </w:rPr>
        <w:t xml:space="preserve">Koordinace požadavků na vývoj: shromažďování a koordinace vývojových požadavků od Zákazníka a/nebo některé z jeho poboček za předpokladu, že tato pobočka je oprávněna využívat Řešení standardní podpory v </w:t>
      </w:r>
      <w:proofErr w:type="gramStart"/>
      <w:r w:rsidRPr="00770BE9">
        <w:rPr>
          <w:sz w:val="22"/>
          <w:szCs w:val="22"/>
        </w:rPr>
        <w:t>souladu s Smlouvou</w:t>
      </w:r>
      <w:proofErr w:type="gramEnd"/>
      <w:r w:rsidRPr="00770BE9">
        <w:rPr>
          <w:sz w:val="22"/>
          <w:szCs w:val="22"/>
        </w:rPr>
        <w:t>. Zákaznické</w:t>
      </w:r>
      <w:r w:rsidRPr="00770BE9">
        <w:rPr>
          <w:spacing w:val="-11"/>
          <w:sz w:val="22"/>
          <w:szCs w:val="22"/>
        </w:rPr>
        <w:t xml:space="preserve"> </w:t>
      </w:r>
      <w:r w:rsidRPr="00770BE9">
        <w:rPr>
          <w:sz w:val="22"/>
          <w:szCs w:val="22"/>
        </w:rPr>
        <w:t>COE</w:t>
      </w:r>
      <w:r w:rsidRPr="00770BE9">
        <w:rPr>
          <w:spacing w:val="-11"/>
          <w:sz w:val="22"/>
          <w:szCs w:val="22"/>
        </w:rPr>
        <w:t xml:space="preserve"> </w:t>
      </w:r>
      <w:r w:rsidRPr="00770BE9">
        <w:rPr>
          <w:sz w:val="22"/>
          <w:szCs w:val="22"/>
        </w:rPr>
        <w:t>by</w:t>
      </w:r>
      <w:r w:rsidRPr="00770BE9">
        <w:rPr>
          <w:spacing w:val="-13"/>
          <w:sz w:val="22"/>
          <w:szCs w:val="22"/>
        </w:rPr>
        <w:t xml:space="preserve"> </w:t>
      </w:r>
      <w:r w:rsidRPr="00770BE9">
        <w:rPr>
          <w:sz w:val="22"/>
          <w:szCs w:val="22"/>
        </w:rPr>
        <w:t>mělo</w:t>
      </w:r>
      <w:r w:rsidRPr="00770BE9">
        <w:rPr>
          <w:spacing w:val="-10"/>
          <w:sz w:val="22"/>
          <w:szCs w:val="22"/>
        </w:rPr>
        <w:t xml:space="preserve"> </w:t>
      </w:r>
      <w:r w:rsidRPr="00770BE9">
        <w:rPr>
          <w:sz w:val="22"/>
          <w:szCs w:val="22"/>
        </w:rPr>
        <w:t>v</w:t>
      </w:r>
      <w:r w:rsidRPr="00770BE9">
        <w:rPr>
          <w:spacing w:val="-13"/>
          <w:sz w:val="22"/>
          <w:szCs w:val="22"/>
        </w:rPr>
        <w:t xml:space="preserve"> </w:t>
      </w:r>
      <w:r w:rsidRPr="00770BE9">
        <w:rPr>
          <w:sz w:val="22"/>
          <w:szCs w:val="22"/>
        </w:rPr>
        <w:t>této</w:t>
      </w:r>
      <w:r w:rsidRPr="00770BE9">
        <w:rPr>
          <w:spacing w:val="-10"/>
          <w:sz w:val="22"/>
          <w:szCs w:val="22"/>
        </w:rPr>
        <w:t xml:space="preserve"> </w:t>
      </w:r>
      <w:r w:rsidRPr="00770BE9">
        <w:rPr>
          <w:sz w:val="22"/>
          <w:szCs w:val="22"/>
        </w:rPr>
        <w:t>pozici</w:t>
      </w:r>
      <w:r w:rsidRPr="00770BE9">
        <w:rPr>
          <w:spacing w:val="-11"/>
          <w:sz w:val="22"/>
          <w:szCs w:val="22"/>
        </w:rPr>
        <w:t xml:space="preserve"> </w:t>
      </w:r>
      <w:r w:rsidRPr="00770BE9">
        <w:rPr>
          <w:sz w:val="22"/>
          <w:szCs w:val="22"/>
        </w:rPr>
        <w:t>fungovat</w:t>
      </w:r>
      <w:r w:rsidRPr="00770BE9">
        <w:rPr>
          <w:spacing w:val="-10"/>
          <w:sz w:val="22"/>
          <w:szCs w:val="22"/>
        </w:rPr>
        <w:t xml:space="preserve"> </w:t>
      </w:r>
      <w:r w:rsidRPr="00770BE9">
        <w:rPr>
          <w:sz w:val="22"/>
          <w:szCs w:val="22"/>
        </w:rPr>
        <w:t>rovněž</w:t>
      </w:r>
      <w:r w:rsidRPr="00770BE9">
        <w:rPr>
          <w:spacing w:val="-13"/>
          <w:sz w:val="22"/>
          <w:szCs w:val="22"/>
        </w:rPr>
        <w:t xml:space="preserve"> </w:t>
      </w:r>
      <w:r w:rsidRPr="00770BE9">
        <w:rPr>
          <w:sz w:val="22"/>
          <w:szCs w:val="22"/>
        </w:rPr>
        <w:t>jako</w:t>
      </w:r>
      <w:r w:rsidRPr="00770BE9">
        <w:rPr>
          <w:spacing w:val="-10"/>
          <w:sz w:val="22"/>
          <w:szCs w:val="22"/>
        </w:rPr>
        <w:t xml:space="preserve"> </w:t>
      </w:r>
      <w:r w:rsidRPr="00770BE9">
        <w:rPr>
          <w:sz w:val="22"/>
          <w:szCs w:val="22"/>
        </w:rPr>
        <w:t>interface</w:t>
      </w:r>
      <w:r w:rsidRPr="00770BE9">
        <w:rPr>
          <w:spacing w:val="-10"/>
          <w:sz w:val="22"/>
          <w:szCs w:val="22"/>
        </w:rPr>
        <w:t xml:space="preserve"> </w:t>
      </w:r>
      <w:r w:rsidRPr="00770BE9">
        <w:rPr>
          <w:sz w:val="22"/>
          <w:szCs w:val="22"/>
        </w:rPr>
        <w:t>ke</w:t>
      </w:r>
      <w:r w:rsidRPr="00770BE9">
        <w:rPr>
          <w:spacing w:val="-11"/>
          <w:sz w:val="22"/>
          <w:szCs w:val="22"/>
        </w:rPr>
        <w:t xml:space="preserve"> </w:t>
      </w:r>
      <w:r w:rsidRPr="00770BE9">
        <w:rPr>
          <w:sz w:val="22"/>
          <w:szCs w:val="22"/>
        </w:rPr>
        <w:t>společnosti</w:t>
      </w:r>
      <w:r w:rsidRPr="00770BE9">
        <w:rPr>
          <w:spacing w:val="-10"/>
          <w:sz w:val="22"/>
          <w:szCs w:val="22"/>
        </w:rPr>
        <w:t xml:space="preserve"> </w:t>
      </w:r>
      <w:r w:rsidRPr="00770BE9">
        <w:rPr>
          <w:sz w:val="22"/>
          <w:szCs w:val="22"/>
        </w:rPr>
        <w:t>SAP,</w:t>
      </w:r>
      <w:r w:rsidRPr="00770BE9">
        <w:rPr>
          <w:spacing w:val="-11"/>
          <w:sz w:val="22"/>
          <w:szCs w:val="22"/>
        </w:rPr>
        <w:t xml:space="preserve"> </w:t>
      </w:r>
      <w:r w:rsidRPr="00770BE9">
        <w:rPr>
          <w:sz w:val="22"/>
          <w:szCs w:val="22"/>
        </w:rPr>
        <w:t>aby</w:t>
      </w:r>
      <w:r w:rsidRPr="00770BE9">
        <w:rPr>
          <w:spacing w:val="-12"/>
          <w:sz w:val="22"/>
          <w:szCs w:val="22"/>
        </w:rPr>
        <w:t xml:space="preserve"> </w:t>
      </w:r>
      <w:r w:rsidRPr="00770BE9">
        <w:rPr>
          <w:sz w:val="22"/>
          <w:szCs w:val="22"/>
        </w:rPr>
        <w:t>bylo</w:t>
      </w:r>
      <w:r w:rsidRPr="00770BE9">
        <w:rPr>
          <w:spacing w:val="-11"/>
          <w:sz w:val="22"/>
          <w:szCs w:val="22"/>
        </w:rPr>
        <w:t xml:space="preserve"> </w:t>
      </w:r>
      <w:r w:rsidRPr="00770BE9">
        <w:rPr>
          <w:sz w:val="22"/>
          <w:szCs w:val="22"/>
        </w:rPr>
        <w:t>možné</w:t>
      </w:r>
      <w:r w:rsidRPr="00770BE9">
        <w:rPr>
          <w:spacing w:val="-10"/>
          <w:sz w:val="22"/>
          <w:szCs w:val="22"/>
        </w:rPr>
        <w:t xml:space="preserve"> </w:t>
      </w:r>
      <w:r w:rsidRPr="00770BE9">
        <w:rPr>
          <w:sz w:val="22"/>
          <w:szCs w:val="22"/>
        </w:rPr>
        <w:t>podniknout</w:t>
      </w:r>
      <w:r w:rsidRPr="00770BE9">
        <w:rPr>
          <w:spacing w:val="-11"/>
          <w:sz w:val="22"/>
          <w:szCs w:val="22"/>
        </w:rPr>
        <w:t xml:space="preserve"> </w:t>
      </w:r>
      <w:r w:rsidRPr="00770BE9">
        <w:rPr>
          <w:sz w:val="22"/>
          <w:szCs w:val="22"/>
        </w:rPr>
        <w:t>veškeré kroky</w:t>
      </w:r>
      <w:r w:rsidRPr="00770BE9">
        <w:rPr>
          <w:spacing w:val="-5"/>
          <w:sz w:val="22"/>
          <w:szCs w:val="22"/>
        </w:rPr>
        <w:t xml:space="preserve"> </w:t>
      </w:r>
      <w:r w:rsidRPr="00770BE9">
        <w:rPr>
          <w:sz w:val="22"/>
          <w:szCs w:val="22"/>
        </w:rPr>
        <w:t>a</w:t>
      </w:r>
      <w:r w:rsidRPr="00770BE9">
        <w:rPr>
          <w:spacing w:val="-4"/>
          <w:sz w:val="22"/>
          <w:szCs w:val="22"/>
        </w:rPr>
        <w:t xml:space="preserve"> </w:t>
      </w:r>
      <w:r w:rsidRPr="00770BE9">
        <w:rPr>
          <w:sz w:val="22"/>
          <w:szCs w:val="22"/>
        </w:rPr>
        <w:t>učinit</w:t>
      </w:r>
      <w:r w:rsidRPr="00770BE9">
        <w:rPr>
          <w:spacing w:val="-3"/>
          <w:sz w:val="22"/>
          <w:szCs w:val="22"/>
        </w:rPr>
        <w:t xml:space="preserve"> </w:t>
      </w:r>
      <w:r w:rsidRPr="00770BE9">
        <w:rPr>
          <w:sz w:val="22"/>
          <w:szCs w:val="22"/>
        </w:rPr>
        <w:t>veškerá</w:t>
      </w:r>
      <w:r w:rsidRPr="00770BE9">
        <w:rPr>
          <w:spacing w:val="-4"/>
          <w:sz w:val="22"/>
          <w:szCs w:val="22"/>
        </w:rPr>
        <w:t xml:space="preserve"> </w:t>
      </w:r>
      <w:r w:rsidRPr="00770BE9">
        <w:rPr>
          <w:sz w:val="22"/>
          <w:szCs w:val="22"/>
        </w:rPr>
        <w:t>rozhodnutí</w:t>
      </w:r>
      <w:r w:rsidRPr="00770BE9">
        <w:rPr>
          <w:spacing w:val="-2"/>
          <w:sz w:val="22"/>
          <w:szCs w:val="22"/>
        </w:rPr>
        <w:t xml:space="preserve"> </w:t>
      </w:r>
      <w:r w:rsidRPr="00770BE9">
        <w:rPr>
          <w:sz w:val="22"/>
          <w:szCs w:val="22"/>
        </w:rPr>
        <w:t>nutná,</w:t>
      </w:r>
      <w:r w:rsidRPr="00770BE9">
        <w:rPr>
          <w:spacing w:val="-5"/>
          <w:sz w:val="22"/>
          <w:szCs w:val="22"/>
        </w:rPr>
        <w:t xml:space="preserve"> </w:t>
      </w:r>
      <w:r w:rsidRPr="00770BE9">
        <w:rPr>
          <w:sz w:val="22"/>
          <w:szCs w:val="22"/>
        </w:rPr>
        <w:t>aby</w:t>
      </w:r>
      <w:r w:rsidRPr="00770BE9">
        <w:rPr>
          <w:spacing w:val="-6"/>
          <w:sz w:val="22"/>
          <w:szCs w:val="22"/>
        </w:rPr>
        <w:t xml:space="preserve"> </w:t>
      </w:r>
      <w:r w:rsidRPr="00770BE9">
        <w:rPr>
          <w:sz w:val="22"/>
          <w:szCs w:val="22"/>
        </w:rPr>
        <w:t>se</w:t>
      </w:r>
      <w:r w:rsidRPr="00770BE9">
        <w:rPr>
          <w:spacing w:val="-3"/>
          <w:sz w:val="22"/>
          <w:szCs w:val="22"/>
        </w:rPr>
        <w:t xml:space="preserve"> </w:t>
      </w:r>
      <w:r w:rsidRPr="00770BE9">
        <w:rPr>
          <w:sz w:val="22"/>
          <w:szCs w:val="22"/>
        </w:rPr>
        <w:t>zabránilo</w:t>
      </w:r>
      <w:r w:rsidRPr="00770BE9">
        <w:rPr>
          <w:spacing w:val="-2"/>
          <w:sz w:val="22"/>
          <w:szCs w:val="22"/>
        </w:rPr>
        <w:t xml:space="preserve"> </w:t>
      </w:r>
      <w:r w:rsidRPr="00770BE9">
        <w:rPr>
          <w:sz w:val="22"/>
          <w:szCs w:val="22"/>
        </w:rPr>
        <w:t>změnám</w:t>
      </w:r>
      <w:r w:rsidRPr="00770BE9">
        <w:rPr>
          <w:spacing w:val="-4"/>
          <w:sz w:val="22"/>
          <w:szCs w:val="22"/>
        </w:rPr>
        <w:t xml:space="preserve"> </w:t>
      </w:r>
      <w:r w:rsidRPr="00770BE9">
        <w:rPr>
          <w:sz w:val="22"/>
          <w:szCs w:val="22"/>
        </w:rPr>
        <w:t>Řešení</w:t>
      </w:r>
      <w:r w:rsidRPr="00770BE9">
        <w:rPr>
          <w:spacing w:val="-5"/>
          <w:sz w:val="22"/>
          <w:szCs w:val="22"/>
        </w:rPr>
        <w:t xml:space="preserve"> </w:t>
      </w:r>
      <w:r w:rsidRPr="00770BE9">
        <w:rPr>
          <w:sz w:val="22"/>
          <w:szCs w:val="22"/>
        </w:rPr>
        <w:t>standardní</w:t>
      </w:r>
      <w:r w:rsidRPr="00770BE9">
        <w:rPr>
          <w:spacing w:val="-2"/>
          <w:sz w:val="22"/>
          <w:szCs w:val="22"/>
        </w:rPr>
        <w:t xml:space="preserve"> </w:t>
      </w:r>
      <w:r w:rsidRPr="00770BE9">
        <w:rPr>
          <w:sz w:val="22"/>
          <w:szCs w:val="22"/>
        </w:rPr>
        <w:t>podpory,</w:t>
      </w:r>
      <w:r w:rsidRPr="00770BE9">
        <w:rPr>
          <w:spacing w:val="-3"/>
          <w:sz w:val="22"/>
          <w:szCs w:val="22"/>
        </w:rPr>
        <w:t xml:space="preserve"> </w:t>
      </w:r>
      <w:r w:rsidRPr="00770BE9">
        <w:rPr>
          <w:sz w:val="22"/>
          <w:szCs w:val="22"/>
        </w:rPr>
        <w:t>které</w:t>
      </w:r>
      <w:r w:rsidRPr="00770BE9">
        <w:rPr>
          <w:spacing w:val="-2"/>
          <w:sz w:val="22"/>
          <w:szCs w:val="22"/>
        </w:rPr>
        <w:t xml:space="preserve"> </w:t>
      </w:r>
      <w:r w:rsidRPr="00770BE9">
        <w:rPr>
          <w:sz w:val="22"/>
          <w:szCs w:val="22"/>
        </w:rPr>
        <w:t>nejsou</w:t>
      </w:r>
      <w:r w:rsidRPr="00770BE9">
        <w:rPr>
          <w:spacing w:val="-3"/>
          <w:sz w:val="22"/>
          <w:szCs w:val="22"/>
        </w:rPr>
        <w:t xml:space="preserve"> </w:t>
      </w:r>
      <w:r w:rsidRPr="00770BE9">
        <w:rPr>
          <w:sz w:val="22"/>
          <w:szCs w:val="22"/>
        </w:rPr>
        <w:t>nezbytné,</w:t>
      </w:r>
      <w:r w:rsidRPr="00770BE9">
        <w:rPr>
          <w:spacing w:val="-2"/>
          <w:sz w:val="22"/>
          <w:szCs w:val="22"/>
        </w:rPr>
        <w:t xml:space="preserve"> </w:t>
      </w:r>
      <w:r w:rsidRPr="00770BE9">
        <w:rPr>
          <w:sz w:val="22"/>
          <w:szCs w:val="22"/>
        </w:rPr>
        <w:t>a</w:t>
      </w:r>
      <w:r w:rsidRPr="00770BE9">
        <w:rPr>
          <w:spacing w:val="-6"/>
          <w:sz w:val="22"/>
          <w:szCs w:val="22"/>
        </w:rPr>
        <w:t xml:space="preserve"> </w:t>
      </w:r>
      <w:r w:rsidRPr="00770BE9">
        <w:rPr>
          <w:sz w:val="22"/>
          <w:szCs w:val="22"/>
        </w:rPr>
        <w:t>aby bylo</w:t>
      </w:r>
      <w:r w:rsidRPr="00770BE9">
        <w:rPr>
          <w:spacing w:val="-5"/>
          <w:sz w:val="22"/>
          <w:szCs w:val="22"/>
        </w:rPr>
        <w:t xml:space="preserve"> </w:t>
      </w:r>
      <w:r w:rsidRPr="00770BE9">
        <w:rPr>
          <w:sz w:val="22"/>
          <w:szCs w:val="22"/>
        </w:rPr>
        <w:t>zajištěno,</w:t>
      </w:r>
      <w:r w:rsidRPr="00770BE9">
        <w:rPr>
          <w:spacing w:val="-4"/>
          <w:sz w:val="22"/>
          <w:szCs w:val="22"/>
        </w:rPr>
        <w:t xml:space="preserve"> </w:t>
      </w:r>
      <w:r w:rsidRPr="00770BE9">
        <w:rPr>
          <w:sz w:val="22"/>
          <w:szCs w:val="22"/>
        </w:rPr>
        <w:t>že</w:t>
      </w:r>
      <w:r w:rsidRPr="00770BE9">
        <w:rPr>
          <w:spacing w:val="-6"/>
          <w:sz w:val="22"/>
          <w:szCs w:val="22"/>
        </w:rPr>
        <w:t xml:space="preserve"> </w:t>
      </w:r>
      <w:r w:rsidRPr="00770BE9">
        <w:rPr>
          <w:sz w:val="22"/>
          <w:szCs w:val="22"/>
        </w:rPr>
        <w:t>plánované</w:t>
      </w:r>
      <w:r w:rsidRPr="00770BE9">
        <w:rPr>
          <w:spacing w:val="-6"/>
          <w:sz w:val="22"/>
          <w:szCs w:val="22"/>
        </w:rPr>
        <w:t xml:space="preserve"> </w:t>
      </w:r>
      <w:r w:rsidRPr="00770BE9">
        <w:rPr>
          <w:sz w:val="22"/>
          <w:szCs w:val="22"/>
        </w:rPr>
        <w:t>změny</w:t>
      </w:r>
      <w:r w:rsidRPr="00770BE9">
        <w:rPr>
          <w:spacing w:val="-6"/>
          <w:sz w:val="22"/>
          <w:szCs w:val="22"/>
        </w:rPr>
        <w:t xml:space="preserve"> </w:t>
      </w:r>
      <w:r w:rsidRPr="00770BE9">
        <w:rPr>
          <w:sz w:val="22"/>
          <w:szCs w:val="22"/>
        </w:rPr>
        <w:t>jsou</w:t>
      </w:r>
      <w:r w:rsidRPr="00770BE9">
        <w:rPr>
          <w:spacing w:val="-6"/>
          <w:sz w:val="22"/>
          <w:szCs w:val="22"/>
        </w:rPr>
        <w:t xml:space="preserve"> </w:t>
      </w:r>
      <w:r w:rsidRPr="00770BE9">
        <w:rPr>
          <w:sz w:val="22"/>
          <w:szCs w:val="22"/>
        </w:rPr>
        <w:t>v</w:t>
      </w:r>
      <w:r w:rsidRPr="00770BE9">
        <w:rPr>
          <w:spacing w:val="-6"/>
          <w:sz w:val="22"/>
          <w:szCs w:val="22"/>
        </w:rPr>
        <w:t xml:space="preserve"> </w:t>
      </w:r>
      <w:r w:rsidRPr="00770BE9">
        <w:rPr>
          <w:sz w:val="22"/>
          <w:szCs w:val="22"/>
        </w:rPr>
        <w:t>souladu</w:t>
      </w:r>
      <w:r w:rsidRPr="00770BE9">
        <w:rPr>
          <w:spacing w:val="-6"/>
          <w:sz w:val="22"/>
          <w:szCs w:val="22"/>
        </w:rPr>
        <w:t xml:space="preserve"> </w:t>
      </w:r>
      <w:r w:rsidRPr="00770BE9">
        <w:rPr>
          <w:sz w:val="22"/>
          <w:szCs w:val="22"/>
        </w:rPr>
        <w:t>se</w:t>
      </w:r>
      <w:r w:rsidRPr="00770BE9">
        <w:rPr>
          <w:spacing w:val="-6"/>
          <w:sz w:val="22"/>
          <w:szCs w:val="22"/>
        </w:rPr>
        <w:t xml:space="preserve"> </w:t>
      </w:r>
      <w:r w:rsidRPr="00770BE9">
        <w:rPr>
          <w:sz w:val="22"/>
          <w:szCs w:val="22"/>
        </w:rPr>
        <w:t>softwarovou</w:t>
      </w:r>
      <w:r w:rsidRPr="00770BE9">
        <w:rPr>
          <w:spacing w:val="-4"/>
          <w:sz w:val="22"/>
          <w:szCs w:val="22"/>
        </w:rPr>
        <w:t xml:space="preserve"> </w:t>
      </w:r>
      <w:r w:rsidRPr="00770BE9">
        <w:rPr>
          <w:sz w:val="22"/>
          <w:szCs w:val="22"/>
        </w:rPr>
        <w:t>strategií</w:t>
      </w:r>
      <w:r w:rsidRPr="00770BE9">
        <w:rPr>
          <w:spacing w:val="-5"/>
          <w:sz w:val="22"/>
          <w:szCs w:val="22"/>
        </w:rPr>
        <w:t xml:space="preserve"> </w:t>
      </w:r>
      <w:r w:rsidRPr="00770BE9">
        <w:rPr>
          <w:sz w:val="22"/>
          <w:szCs w:val="22"/>
        </w:rPr>
        <w:t>SAP</w:t>
      </w:r>
      <w:r w:rsidRPr="00770BE9">
        <w:rPr>
          <w:spacing w:val="-7"/>
          <w:sz w:val="22"/>
          <w:szCs w:val="22"/>
        </w:rPr>
        <w:t xml:space="preserve"> </w:t>
      </w:r>
      <w:r w:rsidRPr="00770BE9">
        <w:rPr>
          <w:sz w:val="22"/>
          <w:szCs w:val="22"/>
        </w:rPr>
        <w:t>a</w:t>
      </w:r>
      <w:r w:rsidRPr="00770BE9">
        <w:rPr>
          <w:spacing w:val="-6"/>
          <w:sz w:val="22"/>
          <w:szCs w:val="22"/>
        </w:rPr>
        <w:t xml:space="preserve"> </w:t>
      </w:r>
      <w:r w:rsidRPr="00770BE9">
        <w:rPr>
          <w:sz w:val="22"/>
          <w:szCs w:val="22"/>
        </w:rPr>
        <w:t>strategií</w:t>
      </w:r>
      <w:r w:rsidRPr="00770BE9">
        <w:rPr>
          <w:spacing w:val="-7"/>
          <w:sz w:val="22"/>
          <w:szCs w:val="22"/>
        </w:rPr>
        <w:t xml:space="preserve"> </w:t>
      </w:r>
      <w:r w:rsidRPr="00770BE9">
        <w:rPr>
          <w:sz w:val="22"/>
          <w:szCs w:val="22"/>
        </w:rPr>
        <w:t>SAP</w:t>
      </w:r>
      <w:r w:rsidRPr="00770BE9">
        <w:rPr>
          <w:spacing w:val="-5"/>
          <w:sz w:val="22"/>
          <w:szCs w:val="22"/>
        </w:rPr>
        <w:t xml:space="preserve"> </w:t>
      </w:r>
      <w:r w:rsidRPr="00770BE9">
        <w:rPr>
          <w:sz w:val="22"/>
          <w:szCs w:val="22"/>
        </w:rPr>
        <w:t>týkající</w:t>
      </w:r>
      <w:r w:rsidRPr="00770BE9">
        <w:rPr>
          <w:spacing w:val="-7"/>
          <w:sz w:val="22"/>
          <w:szCs w:val="22"/>
        </w:rPr>
        <w:t xml:space="preserve"> </w:t>
      </w:r>
      <w:r w:rsidRPr="00770BE9">
        <w:rPr>
          <w:sz w:val="22"/>
          <w:szCs w:val="22"/>
        </w:rPr>
        <w:t>se</w:t>
      </w:r>
      <w:r w:rsidRPr="00770BE9">
        <w:rPr>
          <w:spacing w:val="-6"/>
          <w:sz w:val="22"/>
          <w:szCs w:val="22"/>
        </w:rPr>
        <w:t xml:space="preserve"> </w:t>
      </w:r>
      <w:r w:rsidRPr="00770BE9">
        <w:rPr>
          <w:sz w:val="22"/>
          <w:szCs w:val="22"/>
        </w:rPr>
        <w:t>verzí.</w:t>
      </w:r>
      <w:r w:rsidRPr="00770BE9">
        <w:rPr>
          <w:spacing w:val="-4"/>
          <w:sz w:val="22"/>
          <w:szCs w:val="22"/>
        </w:rPr>
        <w:t xml:space="preserve"> </w:t>
      </w:r>
      <w:r w:rsidRPr="00770BE9">
        <w:rPr>
          <w:sz w:val="22"/>
          <w:szCs w:val="22"/>
        </w:rPr>
        <w:t>Zákaznické COE také koordinuje oznámení o změnách a požadavky na zveřejnění od</w:t>
      </w:r>
      <w:r w:rsidRPr="00770BE9">
        <w:rPr>
          <w:spacing w:val="-14"/>
          <w:sz w:val="22"/>
          <w:szCs w:val="22"/>
        </w:rPr>
        <w:t xml:space="preserve"> </w:t>
      </w:r>
      <w:r w:rsidRPr="00770BE9">
        <w:rPr>
          <w:sz w:val="22"/>
          <w:szCs w:val="22"/>
        </w:rPr>
        <w:t>Zákazníka.</w:t>
      </w:r>
    </w:p>
    <w:p w14:paraId="4341674C" w14:textId="77777777" w:rsidR="00081162" w:rsidRPr="00770BE9" w:rsidRDefault="00081162" w:rsidP="001C72A4">
      <w:pPr>
        <w:pStyle w:val="Odstavecseseznamem"/>
        <w:widowControl w:val="0"/>
        <w:numPr>
          <w:ilvl w:val="0"/>
          <w:numId w:val="10"/>
        </w:numPr>
        <w:tabs>
          <w:tab w:val="left" w:pos="1001"/>
        </w:tabs>
        <w:autoSpaceDE w:val="0"/>
        <w:autoSpaceDN w:val="0"/>
        <w:spacing w:before="0" w:line="240" w:lineRule="exact"/>
        <w:ind w:right="129"/>
        <w:contextualSpacing w:val="0"/>
        <w:rPr>
          <w:sz w:val="22"/>
          <w:szCs w:val="22"/>
        </w:rPr>
      </w:pPr>
      <w:r w:rsidRPr="00770BE9">
        <w:rPr>
          <w:sz w:val="22"/>
          <w:szCs w:val="22"/>
        </w:rPr>
        <w:t>Informační management: zabezpečení informovanosti (např. interních prezentací, informačních a marketingových akcí) o Řešeních standardní podpory a o Zákaznickém COE v rámci organizace</w:t>
      </w:r>
      <w:r w:rsidRPr="00770BE9">
        <w:rPr>
          <w:spacing w:val="-13"/>
          <w:sz w:val="22"/>
          <w:szCs w:val="22"/>
        </w:rPr>
        <w:t xml:space="preserve"> </w:t>
      </w:r>
      <w:r w:rsidRPr="00770BE9">
        <w:rPr>
          <w:sz w:val="22"/>
          <w:szCs w:val="22"/>
        </w:rPr>
        <w:t>Zákazníka.</w:t>
      </w:r>
    </w:p>
    <w:p w14:paraId="3F24986A" w14:textId="77777777" w:rsidR="00081162" w:rsidRPr="00770BE9" w:rsidRDefault="00081162" w:rsidP="001C72A4">
      <w:pPr>
        <w:pStyle w:val="Odstavecseseznamem"/>
        <w:widowControl w:val="0"/>
        <w:numPr>
          <w:ilvl w:val="0"/>
          <w:numId w:val="10"/>
        </w:numPr>
        <w:tabs>
          <w:tab w:val="left" w:pos="1001"/>
        </w:tabs>
        <w:autoSpaceDE w:val="0"/>
        <w:autoSpaceDN w:val="0"/>
        <w:spacing w:before="0" w:line="240" w:lineRule="exact"/>
        <w:ind w:hanging="181"/>
        <w:contextualSpacing w:val="0"/>
        <w:rPr>
          <w:sz w:val="22"/>
          <w:szCs w:val="22"/>
        </w:rPr>
      </w:pPr>
      <w:r w:rsidRPr="00770BE9">
        <w:rPr>
          <w:sz w:val="22"/>
          <w:szCs w:val="22"/>
        </w:rPr>
        <w:t>Plánování vzdálených služeb: koordinace dodávky vzdálených služeb se společností</w:t>
      </w:r>
      <w:r w:rsidRPr="00770BE9">
        <w:rPr>
          <w:spacing w:val="-14"/>
          <w:sz w:val="22"/>
          <w:szCs w:val="22"/>
        </w:rPr>
        <w:t xml:space="preserve"> </w:t>
      </w:r>
      <w:r w:rsidRPr="00770BE9">
        <w:rPr>
          <w:sz w:val="22"/>
          <w:szCs w:val="22"/>
        </w:rPr>
        <w:t>SAP.</w:t>
      </w:r>
    </w:p>
    <w:p w14:paraId="79F7F11F" w14:textId="77777777" w:rsidR="00081162" w:rsidRPr="00770BE9" w:rsidRDefault="00081162" w:rsidP="001C72A4">
      <w:pPr>
        <w:pStyle w:val="Zkladntext"/>
        <w:spacing w:before="5" w:line="240" w:lineRule="exact"/>
        <w:rPr>
          <w:sz w:val="22"/>
          <w:szCs w:val="22"/>
        </w:rPr>
      </w:pPr>
    </w:p>
    <w:p w14:paraId="37EA3191" w14:textId="77777777" w:rsidR="00081162" w:rsidRPr="00770BE9" w:rsidRDefault="00081162" w:rsidP="001C72A4">
      <w:pPr>
        <w:pStyle w:val="Nadpis2"/>
        <w:numPr>
          <w:ilvl w:val="1"/>
          <w:numId w:val="12"/>
        </w:numPr>
        <w:suppressAutoHyphens w:val="0"/>
        <w:spacing w:before="120" w:after="0" w:line="240" w:lineRule="exact"/>
        <w:rPr>
          <w:b/>
          <w:szCs w:val="22"/>
        </w:rPr>
      </w:pPr>
      <w:r w:rsidRPr="00770BE9">
        <w:rPr>
          <w:b/>
          <w:szCs w:val="22"/>
        </w:rPr>
        <w:t>Certifikace Zákaznického</w:t>
      </w:r>
      <w:r w:rsidRPr="00770BE9">
        <w:rPr>
          <w:b/>
          <w:spacing w:val="-5"/>
          <w:szCs w:val="22"/>
        </w:rPr>
        <w:t xml:space="preserve"> </w:t>
      </w:r>
      <w:r w:rsidRPr="00770BE9">
        <w:rPr>
          <w:b/>
          <w:szCs w:val="22"/>
        </w:rPr>
        <w:t>COE</w:t>
      </w:r>
    </w:p>
    <w:p w14:paraId="2E7C5288" w14:textId="77777777" w:rsidR="00081162" w:rsidRPr="00770BE9" w:rsidRDefault="00081162" w:rsidP="001C72A4">
      <w:pPr>
        <w:pStyle w:val="Zkladntext"/>
        <w:spacing w:before="122" w:line="240" w:lineRule="exact"/>
        <w:ind w:left="100" w:right="114"/>
        <w:rPr>
          <w:b/>
          <w:sz w:val="22"/>
          <w:szCs w:val="22"/>
        </w:rPr>
      </w:pPr>
      <w:r w:rsidRPr="00770BE9">
        <w:rPr>
          <w:sz w:val="22"/>
          <w:szCs w:val="22"/>
        </w:rPr>
        <w:t>Pokud Zákazník nezřídil certifikované Zákaznické COE již k Datu účinnosti, Zákazník musí založit certifikované Zákaznické COE do okamžiku, který nastane později: (i) do dvanácti (12) měsíců od Data účinnosti nebo (</w:t>
      </w:r>
      <w:proofErr w:type="spellStart"/>
      <w:r w:rsidRPr="00770BE9">
        <w:rPr>
          <w:sz w:val="22"/>
          <w:szCs w:val="22"/>
        </w:rPr>
        <w:t>ii</w:t>
      </w:r>
      <w:proofErr w:type="spellEnd"/>
      <w:r w:rsidRPr="00770BE9">
        <w:rPr>
          <w:sz w:val="22"/>
          <w:szCs w:val="22"/>
        </w:rPr>
        <w:t>) do šesti (6) měsíců poté, co Zákazník začal produktivně využívat alespoň jedno z Řešení standardní podpory pro standardní podnikové operace. Za účelem získání aktuálně platné primární certifikace Zákaznického COE nebo pro její obnovení, musí Zákaznické COE podstoupit audit. Podrobné informace o procesu a</w:t>
      </w:r>
      <w:r w:rsidRPr="00770BE9">
        <w:rPr>
          <w:spacing w:val="-9"/>
          <w:sz w:val="22"/>
          <w:szCs w:val="22"/>
        </w:rPr>
        <w:t xml:space="preserve"> </w:t>
      </w:r>
      <w:r w:rsidRPr="00770BE9">
        <w:rPr>
          <w:sz w:val="22"/>
          <w:szCs w:val="22"/>
        </w:rPr>
        <w:t>podmínkách</w:t>
      </w:r>
      <w:r w:rsidRPr="00770BE9">
        <w:rPr>
          <w:spacing w:val="-9"/>
          <w:sz w:val="22"/>
          <w:szCs w:val="22"/>
        </w:rPr>
        <w:t xml:space="preserve"> </w:t>
      </w:r>
      <w:r w:rsidRPr="00770BE9">
        <w:rPr>
          <w:sz w:val="22"/>
          <w:szCs w:val="22"/>
        </w:rPr>
        <w:t>úvodní</w:t>
      </w:r>
      <w:r w:rsidRPr="00770BE9">
        <w:rPr>
          <w:spacing w:val="-10"/>
          <w:sz w:val="22"/>
          <w:szCs w:val="22"/>
        </w:rPr>
        <w:t xml:space="preserve"> </w:t>
      </w:r>
      <w:r w:rsidRPr="00770BE9">
        <w:rPr>
          <w:sz w:val="22"/>
          <w:szCs w:val="22"/>
        </w:rPr>
        <w:t>certifikace</w:t>
      </w:r>
      <w:r w:rsidRPr="00770BE9">
        <w:rPr>
          <w:spacing w:val="-9"/>
          <w:sz w:val="22"/>
          <w:szCs w:val="22"/>
        </w:rPr>
        <w:t xml:space="preserve"> </w:t>
      </w:r>
      <w:r w:rsidRPr="00770BE9">
        <w:rPr>
          <w:sz w:val="22"/>
          <w:szCs w:val="22"/>
        </w:rPr>
        <w:t>a</w:t>
      </w:r>
      <w:r w:rsidRPr="00770BE9">
        <w:rPr>
          <w:spacing w:val="-11"/>
          <w:sz w:val="22"/>
          <w:szCs w:val="22"/>
        </w:rPr>
        <w:t xml:space="preserve"> </w:t>
      </w:r>
      <w:r w:rsidRPr="00770BE9">
        <w:rPr>
          <w:sz w:val="22"/>
          <w:szCs w:val="22"/>
        </w:rPr>
        <w:t>opakované</w:t>
      </w:r>
      <w:r w:rsidRPr="00770BE9">
        <w:rPr>
          <w:spacing w:val="-8"/>
          <w:sz w:val="22"/>
          <w:szCs w:val="22"/>
        </w:rPr>
        <w:t xml:space="preserve"> </w:t>
      </w:r>
      <w:r w:rsidRPr="00770BE9">
        <w:rPr>
          <w:sz w:val="22"/>
          <w:szCs w:val="22"/>
        </w:rPr>
        <w:t>certifikace,</w:t>
      </w:r>
      <w:r w:rsidRPr="00770BE9">
        <w:rPr>
          <w:spacing w:val="-11"/>
          <w:sz w:val="22"/>
          <w:szCs w:val="22"/>
        </w:rPr>
        <w:t xml:space="preserve"> </w:t>
      </w:r>
      <w:r w:rsidRPr="00770BE9">
        <w:rPr>
          <w:sz w:val="22"/>
          <w:szCs w:val="22"/>
        </w:rPr>
        <w:t>jakož</w:t>
      </w:r>
      <w:r w:rsidRPr="00770BE9">
        <w:rPr>
          <w:spacing w:val="-10"/>
          <w:sz w:val="22"/>
          <w:szCs w:val="22"/>
        </w:rPr>
        <w:t xml:space="preserve"> </w:t>
      </w:r>
      <w:r w:rsidRPr="00770BE9">
        <w:rPr>
          <w:sz w:val="22"/>
          <w:szCs w:val="22"/>
        </w:rPr>
        <w:t>i</w:t>
      </w:r>
      <w:r w:rsidRPr="00770BE9">
        <w:rPr>
          <w:spacing w:val="-9"/>
          <w:sz w:val="22"/>
          <w:szCs w:val="22"/>
        </w:rPr>
        <w:t xml:space="preserve"> </w:t>
      </w:r>
      <w:r w:rsidRPr="00770BE9">
        <w:rPr>
          <w:sz w:val="22"/>
          <w:szCs w:val="22"/>
        </w:rPr>
        <w:t>informace</w:t>
      </w:r>
      <w:r w:rsidRPr="00770BE9">
        <w:rPr>
          <w:spacing w:val="-11"/>
          <w:sz w:val="22"/>
          <w:szCs w:val="22"/>
        </w:rPr>
        <w:t xml:space="preserve"> </w:t>
      </w:r>
      <w:r w:rsidRPr="00770BE9">
        <w:rPr>
          <w:sz w:val="22"/>
          <w:szCs w:val="22"/>
        </w:rPr>
        <w:t>o</w:t>
      </w:r>
      <w:r w:rsidRPr="00770BE9">
        <w:rPr>
          <w:spacing w:val="-8"/>
          <w:sz w:val="22"/>
          <w:szCs w:val="22"/>
        </w:rPr>
        <w:t xml:space="preserve"> </w:t>
      </w:r>
      <w:r w:rsidRPr="00770BE9">
        <w:rPr>
          <w:sz w:val="22"/>
          <w:szCs w:val="22"/>
        </w:rPr>
        <w:t>dostupných</w:t>
      </w:r>
      <w:r w:rsidRPr="00770BE9">
        <w:rPr>
          <w:spacing w:val="-11"/>
          <w:sz w:val="22"/>
          <w:szCs w:val="22"/>
        </w:rPr>
        <w:t xml:space="preserve"> </w:t>
      </w:r>
      <w:r w:rsidRPr="00770BE9">
        <w:rPr>
          <w:sz w:val="22"/>
          <w:szCs w:val="22"/>
        </w:rPr>
        <w:t>certifikačních</w:t>
      </w:r>
      <w:r w:rsidRPr="00770BE9">
        <w:rPr>
          <w:spacing w:val="-8"/>
          <w:sz w:val="22"/>
          <w:szCs w:val="22"/>
        </w:rPr>
        <w:t xml:space="preserve"> </w:t>
      </w:r>
      <w:r w:rsidRPr="00770BE9">
        <w:rPr>
          <w:sz w:val="22"/>
          <w:szCs w:val="22"/>
        </w:rPr>
        <w:t>úrovních,</w:t>
      </w:r>
      <w:r w:rsidRPr="00770BE9">
        <w:rPr>
          <w:spacing w:val="-11"/>
          <w:sz w:val="22"/>
          <w:szCs w:val="22"/>
        </w:rPr>
        <w:t xml:space="preserve"> </w:t>
      </w:r>
      <w:r w:rsidRPr="00770BE9">
        <w:rPr>
          <w:sz w:val="22"/>
          <w:szCs w:val="22"/>
        </w:rPr>
        <w:t>jsou</w:t>
      </w:r>
      <w:r w:rsidRPr="00770BE9">
        <w:rPr>
          <w:spacing w:val="-9"/>
          <w:sz w:val="22"/>
          <w:szCs w:val="22"/>
        </w:rPr>
        <w:t xml:space="preserve"> </w:t>
      </w:r>
      <w:r w:rsidRPr="00770BE9">
        <w:rPr>
          <w:sz w:val="22"/>
          <w:szCs w:val="22"/>
        </w:rPr>
        <w:t>dostupné</w:t>
      </w:r>
      <w:r w:rsidRPr="00770BE9">
        <w:rPr>
          <w:spacing w:val="-10"/>
          <w:sz w:val="22"/>
          <w:szCs w:val="22"/>
        </w:rPr>
        <w:t xml:space="preserve"> </w:t>
      </w:r>
      <w:r w:rsidRPr="00770BE9">
        <w:rPr>
          <w:sz w:val="22"/>
          <w:szCs w:val="22"/>
        </w:rPr>
        <w:t>na</w:t>
      </w:r>
      <w:r w:rsidRPr="00770BE9">
        <w:rPr>
          <w:spacing w:val="-14"/>
          <w:sz w:val="22"/>
          <w:szCs w:val="22"/>
        </w:rPr>
        <w:t xml:space="preserve"> </w:t>
      </w:r>
      <w:r w:rsidRPr="00770BE9">
        <w:rPr>
          <w:sz w:val="22"/>
          <w:szCs w:val="22"/>
        </w:rPr>
        <w:t>Webu zákaznické podpory společnosti SAP na adrese</w:t>
      </w:r>
      <w:r w:rsidRPr="00770BE9">
        <w:rPr>
          <w:spacing w:val="-7"/>
          <w:sz w:val="22"/>
          <w:szCs w:val="22"/>
        </w:rPr>
        <w:t xml:space="preserve"> </w:t>
      </w:r>
      <w:hyperlink r:id="rId16">
        <w:r w:rsidRPr="00770BE9">
          <w:rPr>
            <w:sz w:val="22"/>
            <w:szCs w:val="22"/>
          </w:rPr>
          <w:t>http://support.sap.com/ccoe.</w:t>
        </w:r>
      </w:hyperlink>
    </w:p>
    <w:p w14:paraId="7276F07D" w14:textId="77777777" w:rsidR="00081162" w:rsidRPr="00770BE9" w:rsidRDefault="00081162" w:rsidP="001C72A4">
      <w:pPr>
        <w:pStyle w:val="Zkladntext"/>
        <w:spacing w:before="122" w:line="240" w:lineRule="exact"/>
        <w:ind w:left="100" w:right="114"/>
        <w:rPr>
          <w:b/>
          <w:sz w:val="22"/>
          <w:szCs w:val="22"/>
        </w:rPr>
      </w:pPr>
    </w:p>
    <w:p w14:paraId="57F4D761"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r w:rsidRPr="00770BE9">
        <w:rPr>
          <w:rFonts w:ascii="Times New Roman" w:eastAsia="Times New Roman" w:hAnsi="Times New Roman" w:cs="Times New Roman"/>
          <w:b/>
          <w:color w:val="auto"/>
          <w:sz w:val="22"/>
          <w:szCs w:val="22"/>
          <w:lang w:eastAsia="ar-SA"/>
        </w:rPr>
        <w:t>Poplatky za Standardní podporu SAP</w:t>
      </w:r>
    </w:p>
    <w:p w14:paraId="66F79AB3" w14:textId="77777777" w:rsidR="00081162" w:rsidRPr="00770BE9" w:rsidRDefault="00081162" w:rsidP="001C72A4">
      <w:pPr>
        <w:pStyle w:val="Zkladntext"/>
        <w:spacing w:before="10" w:line="240" w:lineRule="exact"/>
        <w:rPr>
          <w:b/>
          <w:sz w:val="22"/>
          <w:szCs w:val="22"/>
        </w:rPr>
      </w:pPr>
    </w:p>
    <w:p w14:paraId="43F6A589" w14:textId="77777777" w:rsidR="00081162" w:rsidRPr="00770BE9" w:rsidRDefault="00081162" w:rsidP="001C72A4">
      <w:pPr>
        <w:pStyle w:val="Zkladntext"/>
        <w:spacing w:line="240" w:lineRule="exact"/>
        <w:ind w:left="100" w:right="114"/>
        <w:rPr>
          <w:b/>
          <w:sz w:val="22"/>
          <w:szCs w:val="22"/>
        </w:rPr>
      </w:pPr>
      <w:r w:rsidRPr="00770BE9">
        <w:rPr>
          <w:sz w:val="22"/>
          <w:szCs w:val="22"/>
        </w:rPr>
        <w:t>Poplatky</w:t>
      </w:r>
      <w:r w:rsidRPr="00770BE9">
        <w:rPr>
          <w:spacing w:val="-7"/>
          <w:sz w:val="22"/>
          <w:szCs w:val="22"/>
        </w:rPr>
        <w:t xml:space="preserve"> </w:t>
      </w:r>
      <w:r w:rsidRPr="00770BE9">
        <w:rPr>
          <w:sz w:val="22"/>
          <w:szCs w:val="22"/>
        </w:rPr>
        <w:t>za</w:t>
      </w:r>
      <w:r w:rsidRPr="00770BE9">
        <w:rPr>
          <w:spacing w:val="-4"/>
          <w:sz w:val="22"/>
          <w:szCs w:val="22"/>
        </w:rPr>
        <w:t xml:space="preserve"> </w:t>
      </w:r>
      <w:r w:rsidRPr="00770BE9">
        <w:rPr>
          <w:sz w:val="22"/>
          <w:szCs w:val="22"/>
        </w:rPr>
        <w:t>Standardní</w:t>
      </w:r>
      <w:r w:rsidRPr="00770BE9">
        <w:rPr>
          <w:spacing w:val="-7"/>
          <w:sz w:val="22"/>
          <w:szCs w:val="22"/>
        </w:rPr>
        <w:t xml:space="preserve"> </w:t>
      </w:r>
      <w:r w:rsidRPr="00770BE9">
        <w:rPr>
          <w:sz w:val="22"/>
          <w:szCs w:val="22"/>
        </w:rPr>
        <w:t>podporu</w:t>
      </w:r>
      <w:r w:rsidRPr="00770BE9">
        <w:rPr>
          <w:spacing w:val="-4"/>
          <w:sz w:val="22"/>
          <w:szCs w:val="22"/>
        </w:rPr>
        <w:t xml:space="preserve"> </w:t>
      </w:r>
      <w:r w:rsidRPr="00770BE9">
        <w:rPr>
          <w:sz w:val="22"/>
          <w:szCs w:val="22"/>
        </w:rPr>
        <w:t>SAP</w:t>
      </w:r>
      <w:r w:rsidRPr="00770BE9">
        <w:rPr>
          <w:spacing w:val="-5"/>
          <w:sz w:val="22"/>
          <w:szCs w:val="22"/>
        </w:rPr>
        <w:t xml:space="preserve"> </w:t>
      </w:r>
      <w:r w:rsidRPr="00770BE9">
        <w:rPr>
          <w:sz w:val="22"/>
          <w:szCs w:val="22"/>
        </w:rPr>
        <w:t>budou</w:t>
      </w:r>
      <w:r w:rsidRPr="00770BE9">
        <w:rPr>
          <w:spacing w:val="-4"/>
          <w:sz w:val="22"/>
          <w:szCs w:val="22"/>
        </w:rPr>
        <w:t xml:space="preserve"> </w:t>
      </w:r>
      <w:r w:rsidRPr="00770BE9">
        <w:rPr>
          <w:sz w:val="22"/>
          <w:szCs w:val="22"/>
        </w:rPr>
        <w:t>hrazeny</w:t>
      </w:r>
      <w:r w:rsidRPr="00770BE9">
        <w:rPr>
          <w:spacing w:val="-6"/>
          <w:sz w:val="22"/>
          <w:szCs w:val="22"/>
        </w:rPr>
        <w:t xml:space="preserve"> </w:t>
      </w:r>
      <w:r w:rsidRPr="00770BE9">
        <w:rPr>
          <w:sz w:val="22"/>
          <w:szCs w:val="22"/>
        </w:rPr>
        <w:t>čtvrtletně</w:t>
      </w:r>
      <w:r w:rsidRPr="00770BE9">
        <w:rPr>
          <w:spacing w:val="-5"/>
          <w:sz w:val="22"/>
          <w:szCs w:val="22"/>
        </w:rPr>
        <w:t xml:space="preserve"> </w:t>
      </w:r>
      <w:r w:rsidRPr="00770BE9">
        <w:rPr>
          <w:sz w:val="22"/>
          <w:szCs w:val="22"/>
        </w:rPr>
        <w:t>předem</w:t>
      </w:r>
      <w:r w:rsidRPr="00770BE9">
        <w:rPr>
          <w:spacing w:val="-6"/>
          <w:sz w:val="22"/>
          <w:szCs w:val="22"/>
        </w:rPr>
        <w:t xml:space="preserve"> </w:t>
      </w:r>
      <w:r w:rsidRPr="00770BE9">
        <w:rPr>
          <w:sz w:val="22"/>
          <w:szCs w:val="22"/>
        </w:rPr>
        <w:t>a</w:t>
      </w:r>
      <w:r w:rsidRPr="00770BE9">
        <w:rPr>
          <w:spacing w:val="-4"/>
          <w:sz w:val="22"/>
          <w:szCs w:val="22"/>
        </w:rPr>
        <w:t xml:space="preserve"> </w:t>
      </w:r>
      <w:r w:rsidRPr="00770BE9">
        <w:rPr>
          <w:sz w:val="22"/>
          <w:szCs w:val="22"/>
        </w:rPr>
        <w:t>budou</w:t>
      </w:r>
      <w:r w:rsidRPr="00770BE9">
        <w:rPr>
          <w:spacing w:val="-6"/>
          <w:sz w:val="22"/>
          <w:szCs w:val="22"/>
        </w:rPr>
        <w:t xml:space="preserve"> </w:t>
      </w:r>
      <w:r w:rsidRPr="00770BE9">
        <w:rPr>
          <w:sz w:val="22"/>
          <w:szCs w:val="22"/>
        </w:rPr>
        <w:t>stanoveny</w:t>
      </w:r>
      <w:r w:rsidRPr="00770BE9">
        <w:rPr>
          <w:spacing w:val="-6"/>
          <w:sz w:val="22"/>
          <w:szCs w:val="22"/>
        </w:rPr>
        <w:t xml:space="preserve"> </w:t>
      </w:r>
      <w:r w:rsidRPr="00770BE9">
        <w:rPr>
          <w:sz w:val="22"/>
          <w:szCs w:val="22"/>
        </w:rPr>
        <w:t>ve</w:t>
      </w:r>
      <w:r w:rsidRPr="00770BE9">
        <w:rPr>
          <w:spacing w:val="-4"/>
          <w:sz w:val="22"/>
          <w:szCs w:val="22"/>
        </w:rPr>
        <w:t xml:space="preserve"> </w:t>
      </w:r>
      <w:r w:rsidRPr="00770BE9">
        <w:rPr>
          <w:sz w:val="22"/>
          <w:szCs w:val="22"/>
        </w:rPr>
        <w:t>Smlouvě</w:t>
      </w:r>
      <w:r w:rsidRPr="00770BE9">
        <w:rPr>
          <w:spacing w:val="-4"/>
          <w:sz w:val="22"/>
          <w:szCs w:val="22"/>
        </w:rPr>
        <w:t xml:space="preserve"> </w:t>
      </w:r>
      <w:r w:rsidRPr="00770BE9">
        <w:rPr>
          <w:sz w:val="22"/>
          <w:szCs w:val="22"/>
        </w:rPr>
        <w:t>v</w:t>
      </w:r>
      <w:r w:rsidRPr="00770BE9">
        <w:rPr>
          <w:spacing w:val="-6"/>
          <w:sz w:val="22"/>
          <w:szCs w:val="22"/>
        </w:rPr>
        <w:t xml:space="preserve"> </w:t>
      </w:r>
      <w:r w:rsidRPr="00770BE9">
        <w:rPr>
          <w:sz w:val="22"/>
          <w:szCs w:val="22"/>
        </w:rPr>
        <w:t>Dodatcích</w:t>
      </w:r>
      <w:r w:rsidRPr="00770BE9">
        <w:rPr>
          <w:spacing w:val="-5"/>
          <w:sz w:val="22"/>
          <w:szCs w:val="22"/>
        </w:rPr>
        <w:t xml:space="preserve"> </w:t>
      </w:r>
      <w:r w:rsidRPr="00770BE9">
        <w:rPr>
          <w:sz w:val="22"/>
          <w:szCs w:val="22"/>
        </w:rPr>
        <w:t>nebo</w:t>
      </w:r>
      <w:r w:rsidRPr="00770BE9">
        <w:rPr>
          <w:spacing w:val="-6"/>
          <w:sz w:val="22"/>
          <w:szCs w:val="22"/>
        </w:rPr>
        <w:t xml:space="preserve"> </w:t>
      </w:r>
      <w:r w:rsidRPr="00770BE9">
        <w:rPr>
          <w:sz w:val="22"/>
          <w:szCs w:val="22"/>
        </w:rPr>
        <w:t>objednávkách ke Smlouvě. Poplatky za Standardní podporu SAP včetně DPH budou účtovány na základě řádného daňového dokladu (faktury), který bude vystaven vždy k prvnímu dni příslušného kalendářního čtvrtletí, na které se poplatek za Standardní podporu SAP vztahuje. Toto datum se považuje za datum zdanitelného plnění. Po Počátečním období, definovaném v dodatku, Smlouvě nebo jiném dokumentu, budou poplatky za Standardní podporu SAP a jakákoli omezení týkající se jejich zvýšení závislá na dodržení požadavků týkajících se Zákaznického COE specifikovaných</w:t>
      </w:r>
      <w:r w:rsidRPr="00770BE9">
        <w:rPr>
          <w:spacing w:val="-4"/>
          <w:sz w:val="22"/>
          <w:szCs w:val="22"/>
        </w:rPr>
        <w:t xml:space="preserve"> </w:t>
      </w:r>
      <w:r w:rsidRPr="00770BE9">
        <w:rPr>
          <w:sz w:val="22"/>
          <w:szCs w:val="22"/>
        </w:rPr>
        <w:t>výše.</w:t>
      </w:r>
    </w:p>
    <w:p w14:paraId="683950CF" w14:textId="77777777" w:rsidR="00081162" w:rsidRPr="00770BE9" w:rsidRDefault="00081162" w:rsidP="001C72A4">
      <w:pPr>
        <w:pStyle w:val="Zkladntext"/>
        <w:spacing w:before="1" w:line="240" w:lineRule="exact"/>
        <w:rPr>
          <w:sz w:val="22"/>
          <w:szCs w:val="22"/>
        </w:rPr>
      </w:pPr>
    </w:p>
    <w:p w14:paraId="79DDFF72"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r w:rsidRPr="00770BE9">
        <w:rPr>
          <w:rFonts w:ascii="Times New Roman" w:eastAsia="Times New Roman" w:hAnsi="Times New Roman" w:cs="Times New Roman"/>
          <w:b/>
          <w:color w:val="auto"/>
          <w:sz w:val="22"/>
          <w:szCs w:val="22"/>
          <w:lang w:eastAsia="ar-SA"/>
        </w:rPr>
        <w:t>Ukončení</w:t>
      </w:r>
    </w:p>
    <w:p w14:paraId="549DA7FB" w14:textId="77777777" w:rsidR="00081162" w:rsidRPr="00770BE9" w:rsidRDefault="00081162" w:rsidP="001C72A4">
      <w:pPr>
        <w:pStyle w:val="Zkladntext"/>
        <w:spacing w:before="1" w:line="240" w:lineRule="exact"/>
        <w:rPr>
          <w:b/>
          <w:sz w:val="22"/>
          <w:szCs w:val="22"/>
        </w:rPr>
      </w:pPr>
    </w:p>
    <w:p w14:paraId="3F4233DB" w14:textId="77777777" w:rsidR="00081162" w:rsidRPr="00770BE9" w:rsidRDefault="00081162" w:rsidP="001C72A4">
      <w:pPr>
        <w:pStyle w:val="Odstavecseseznamem"/>
        <w:widowControl w:val="0"/>
        <w:numPr>
          <w:ilvl w:val="1"/>
          <w:numId w:val="12"/>
        </w:numPr>
        <w:tabs>
          <w:tab w:val="left" w:pos="709"/>
        </w:tabs>
        <w:autoSpaceDE w:val="0"/>
        <w:autoSpaceDN w:val="0"/>
        <w:spacing w:before="1" w:line="240" w:lineRule="exact"/>
        <w:ind w:left="709" w:hanging="485"/>
        <w:contextualSpacing w:val="0"/>
        <w:rPr>
          <w:sz w:val="22"/>
          <w:szCs w:val="22"/>
        </w:rPr>
      </w:pPr>
      <w:r w:rsidRPr="00770BE9">
        <w:rPr>
          <w:sz w:val="22"/>
          <w:szCs w:val="22"/>
        </w:rPr>
        <w:t>Standardní podpora SAP může být ukončena kteroukoliv ze stran na základě písemné výpovědi doručené druhé straně 3</w:t>
      </w:r>
      <w:r w:rsidRPr="00770BE9">
        <w:rPr>
          <w:spacing w:val="-4"/>
          <w:sz w:val="22"/>
          <w:szCs w:val="22"/>
        </w:rPr>
        <w:t xml:space="preserve"> </w:t>
      </w:r>
      <w:r w:rsidRPr="00770BE9">
        <w:rPr>
          <w:sz w:val="22"/>
          <w:szCs w:val="22"/>
        </w:rPr>
        <w:t>měsíce</w:t>
      </w:r>
    </w:p>
    <w:p w14:paraId="69CC3312" w14:textId="77777777" w:rsidR="00081162" w:rsidRPr="00770BE9" w:rsidRDefault="00081162" w:rsidP="001C72A4">
      <w:pPr>
        <w:pStyle w:val="Zkladntext"/>
        <w:numPr>
          <w:ilvl w:val="0"/>
          <w:numId w:val="14"/>
        </w:numPr>
        <w:spacing w:before="120" w:after="0" w:line="240" w:lineRule="exact"/>
        <w:ind w:right="115"/>
        <w:jc w:val="both"/>
        <w:rPr>
          <w:b/>
          <w:sz w:val="22"/>
          <w:szCs w:val="22"/>
        </w:rPr>
      </w:pPr>
      <w:r w:rsidRPr="00770BE9">
        <w:rPr>
          <w:sz w:val="22"/>
          <w:szCs w:val="22"/>
        </w:rPr>
        <w:t>před</w:t>
      </w:r>
      <w:r w:rsidRPr="00770BE9">
        <w:rPr>
          <w:spacing w:val="-13"/>
          <w:sz w:val="22"/>
          <w:szCs w:val="22"/>
        </w:rPr>
        <w:t xml:space="preserve"> </w:t>
      </w:r>
      <w:r w:rsidRPr="00770BE9">
        <w:rPr>
          <w:sz w:val="22"/>
          <w:szCs w:val="22"/>
        </w:rPr>
        <w:t>koncem</w:t>
      </w:r>
      <w:r w:rsidRPr="00770BE9">
        <w:rPr>
          <w:spacing w:val="-13"/>
          <w:sz w:val="22"/>
          <w:szCs w:val="22"/>
        </w:rPr>
        <w:t xml:space="preserve"> </w:t>
      </w:r>
      <w:r w:rsidRPr="00770BE9">
        <w:rPr>
          <w:sz w:val="22"/>
          <w:szCs w:val="22"/>
        </w:rPr>
        <w:t>Počátečního</w:t>
      </w:r>
      <w:r w:rsidRPr="00770BE9">
        <w:rPr>
          <w:spacing w:val="-14"/>
          <w:sz w:val="22"/>
          <w:szCs w:val="22"/>
        </w:rPr>
        <w:t xml:space="preserve"> </w:t>
      </w:r>
      <w:r w:rsidRPr="00770BE9">
        <w:rPr>
          <w:sz w:val="22"/>
          <w:szCs w:val="22"/>
        </w:rPr>
        <w:t>období</w:t>
      </w:r>
      <w:r w:rsidRPr="00770BE9">
        <w:rPr>
          <w:spacing w:val="-13"/>
          <w:sz w:val="22"/>
          <w:szCs w:val="22"/>
        </w:rPr>
        <w:t xml:space="preserve"> </w:t>
      </w:r>
      <w:r w:rsidRPr="00770BE9">
        <w:rPr>
          <w:sz w:val="22"/>
          <w:szCs w:val="22"/>
        </w:rPr>
        <w:t>a</w:t>
      </w:r>
      <w:r w:rsidRPr="00770BE9">
        <w:rPr>
          <w:spacing w:val="-13"/>
          <w:sz w:val="22"/>
          <w:szCs w:val="22"/>
        </w:rPr>
        <w:t xml:space="preserve"> </w:t>
      </w:r>
    </w:p>
    <w:p w14:paraId="59D02390" w14:textId="77777777" w:rsidR="00081162" w:rsidRPr="00770BE9" w:rsidRDefault="00081162" w:rsidP="001C72A4">
      <w:pPr>
        <w:pStyle w:val="Zkladntext"/>
        <w:numPr>
          <w:ilvl w:val="0"/>
          <w:numId w:val="14"/>
        </w:numPr>
        <w:spacing w:before="120" w:after="0" w:line="240" w:lineRule="exact"/>
        <w:ind w:right="115"/>
        <w:jc w:val="both"/>
        <w:rPr>
          <w:b/>
          <w:sz w:val="22"/>
          <w:szCs w:val="22"/>
        </w:rPr>
      </w:pPr>
      <w:r w:rsidRPr="00770BE9">
        <w:rPr>
          <w:sz w:val="22"/>
          <w:szCs w:val="22"/>
        </w:rPr>
        <w:t>poté</w:t>
      </w:r>
      <w:r w:rsidRPr="00770BE9">
        <w:rPr>
          <w:spacing w:val="-13"/>
          <w:sz w:val="22"/>
          <w:szCs w:val="22"/>
        </w:rPr>
        <w:t xml:space="preserve"> </w:t>
      </w:r>
      <w:r w:rsidRPr="00770BE9">
        <w:rPr>
          <w:sz w:val="22"/>
          <w:szCs w:val="22"/>
        </w:rPr>
        <w:t>před</w:t>
      </w:r>
      <w:r w:rsidRPr="00770BE9">
        <w:rPr>
          <w:spacing w:val="-13"/>
          <w:sz w:val="22"/>
          <w:szCs w:val="22"/>
        </w:rPr>
        <w:t xml:space="preserve"> </w:t>
      </w:r>
      <w:r w:rsidRPr="00770BE9">
        <w:rPr>
          <w:sz w:val="22"/>
          <w:szCs w:val="22"/>
        </w:rPr>
        <w:t>datem</w:t>
      </w:r>
      <w:r w:rsidRPr="00770BE9">
        <w:rPr>
          <w:spacing w:val="-13"/>
          <w:sz w:val="22"/>
          <w:szCs w:val="22"/>
        </w:rPr>
        <w:t xml:space="preserve"> </w:t>
      </w:r>
      <w:r w:rsidRPr="00770BE9">
        <w:rPr>
          <w:sz w:val="22"/>
          <w:szCs w:val="22"/>
        </w:rPr>
        <w:t>jejího</w:t>
      </w:r>
      <w:r w:rsidRPr="00770BE9">
        <w:rPr>
          <w:spacing w:val="-13"/>
          <w:sz w:val="22"/>
          <w:szCs w:val="22"/>
        </w:rPr>
        <w:t xml:space="preserve"> </w:t>
      </w:r>
      <w:r w:rsidRPr="00770BE9">
        <w:rPr>
          <w:sz w:val="22"/>
          <w:szCs w:val="22"/>
        </w:rPr>
        <w:t>obnovení</w:t>
      </w:r>
      <w:r w:rsidRPr="00770BE9">
        <w:rPr>
          <w:spacing w:val="-14"/>
          <w:sz w:val="22"/>
          <w:szCs w:val="22"/>
        </w:rPr>
        <w:t xml:space="preserve"> </w:t>
      </w:r>
      <w:r w:rsidRPr="00770BE9">
        <w:rPr>
          <w:sz w:val="22"/>
          <w:szCs w:val="22"/>
        </w:rPr>
        <w:t>na</w:t>
      </w:r>
      <w:r w:rsidRPr="00770BE9">
        <w:rPr>
          <w:spacing w:val="-13"/>
          <w:sz w:val="22"/>
          <w:szCs w:val="22"/>
        </w:rPr>
        <w:t xml:space="preserve"> </w:t>
      </w:r>
      <w:r w:rsidRPr="00770BE9">
        <w:rPr>
          <w:sz w:val="22"/>
          <w:szCs w:val="22"/>
        </w:rPr>
        <w:t>další</w:t>
      </w:r>
      <w:r w:rsidRPr="00770BE9">
        <w:rPr>
          <w:spacing w:val="-14"/>
          <w:sz w:val="22"/>
          <w:szCs w:val="22"/>
        </w:rPr>
        <w:t xml:space="preserve"> </w:t>
      </w:r>
      <w:r w:rsidRPr="00770BE9">
        <w:rPr>
          <w:sz w:val="22"/>
          <w:szCs w:val="22"/>
        </w:rPr>
        <w:t>období.</w:t>
      </w:r>
      <w:r w:rsidRPr="00770BE9">
        <w:rPr>
          <w:spacing w:val="22"/>
          <w:sz w:val="22"/>
          <w:szCs w:val="22"/>
        </w:rPr>
        <w:t xml:space="preserve"> </w:t>
      </w:r>
      <w:r w:rsidRPr="00770BE9">
        <w:rPr>
          <w:sz w:val="22"/>
          <w:szCs w:val="22"/>
        </w:rPr>
        <w:t>Každá</w:t>
      </w:r>
      <w:r w:rsidRPr="00770BE9">
        <w:rPr>
          <w:spacing w:val="-14"/>
          <w:sz w:val="22"/>
          <w:szCs w:val="22"/>
        </w:rPr>
        <w:t xml:space="preserve"> </w:t>
      </w:r>
      <w:r w:rsidRPr="00770BE9">
        <w:rPr>
          <w:sz w:val="22"/>
          <w:szCs w:val="22"/>
        </w:rPr>
        <w:t>výpověď</w:t>
      </w:r>
      <w:r w:rsidRPr="00770BE9">
        <w:rPr>
          <w:spacing w:val="-13"/>
          <w:sz w:val="22"/>
          <w:szCs w:val="22"/>
        </w:rPr>
        <w:t xml:space="preserve"> </w:t>
      </w:r>
      <w:r w:rsidRPr="00770BE9">
        <w:rPr>
          <w:sz w:val="22"/>
          <w:szCs w:val="22"/>
        </w:rPr>
        <w:t>v</w:t>
      </w:r>
      <w:r w:rsidRPr="00770BE9">
        <w:rPr>
          <w:spacing w:val="-15"/>
          <w:sz w:val="22"/>
          <w:szCs w:val="22"/>
        </w:rPr>
        <w:t xml:space="preserve"> </w:t>
      </w:r>
      <w:r w:rsidRPr="00770BE9">
        <w:rPr>
          <w:sz w:val="22"/>
          <w:szCs w:val="22"/>
        </w:rPr>
        <w:t>souladu</w:t>
      </w:r>
      <w:r w:rsidRPr="00770BE9">
        <w:rPr>
          <w:spacing w:val="-13"/>
          <w:sz w:val="22"/>
          <w:szCs w:val="22"/>
        </w:rPr>
        <w:t xml:space="preserve"> </w:t>
      </w:r>
      <w:r w:rsidRPr="00770BE9">
        <w:rPr>
          <w:sz w:val="22"/>
          <w:szCs w:val="22"/>
        </w:rPr>
        <w:t>s</w:t>
      </w:r>
      <w:r w:rsidRPr="00770BE9">
        <w:rPr>
          <w:spacing w:val="-13"/>
          <w:sz w:val="22"/>
          <w:szCs w:val="22"/>
        </w:rPr>
        <w:t xml:space="preserve"> </w:t>
      </w:r>
      <w:r w:rsidRPr="00770BE9">
        <w:rPr>
          <w:sz w:val="22"/>
          <w:szCs w:val="22"/>
        </w:rPr>
        <w:t>výše</w:t>
      </w:r>
      <w:r w:rsidRPr="00770BE9">
        <w:rPr>
          <w:spacing w:val="-13"/>
          <w:sz w:val="22"/>
          <w:szCs w:val="22"/>
        </w:rPr>
        <w:t xml:space="preserve"> </w:t>
      </w:r>
      <w:r w:rsidRPr="00770BE9">
        <w:rPr>
          <w:sz w:val="22"/>
          <w:szCs w:val="22"/>
        </w:rPr>
        <w:t>uvedeným bude účinná ke konci právě probíhajícího období, na které je Standardní podpora SAP sjednána, v jehož průběhu byla výpověď doručena. Společnost SAP může bez ohledu na předchozí ustanovení ukončit Standardní podporu SAP na základě jednoměsíční písemné výpovědi v případě, že Zákazník řádně neuhradil poplatky za Standardní podporu</w:t>
      </w:r>
      <w:r w:rsidRPr="00770BE9">
        <w:rPr>
          <w:spacing w:val="-15"/>
          <w:sz w:val="22"/>
          <w:szCs w:val="22"/>
        </w:rPr>
        <w:t xml:space="preserve"> </w:t>
      </w:r>
      <w:r w:rsidRPr="00770BE9">
        <w:rPr>
          <w:sz w:val="22"/>
          <w:szCs w:val="22"/>
        </w:rPr>
        <w:t>SAP.</w:t>
      </w:r>
    </w:p>
    <w:p w14:paraId="20F125FA" w14:textId="77777777" w:rsidR="00081162" w:rsidRPr="00770BE9" w:rsidRDefault="00081162" w:rsidP="001C72A4">
      <w:pPr>
        <w:pStyle w:val="Odstavecseseznamem"/>
        <w:widowControl w:val="0"/>
        <w:numPr>
          <w:ilvl w:val="1"/>
          <w:numId w:val="12"/>
        </w:numPr>
        <w:tabs>
          <w:tab w:val="left" w:pos="709"/>
        </w:tabs>
        <w:autoSpaceDE w:val="0"/>
        <w:autoSpaceDN w:val="0"/>
        <w:spacing w:before="119" w:line="240" w:lineRule="exact"/>
        <w:ind w:left="709" w:right="113" w:hanging="429"/>
        <w:contextualSpacing w:val="0"/>
        <w:rPr>
          <w:sz w:val="22"/>
          <w:szCs w:val="22"/>
        </w:rPr>
      </w:pPr>
      <w:r w:rsidRPr="00770BE9">
        <w:rPr>
          <w:sz w:val="22"/>
          <w:szCs w:val="22"/>
        </w:rPr>
        <w:t xml:space="preserve">Bez ohledu na práva Zákazníka uvedená v části 6.1 a za předpokladu, že Zákazník řádně plní veškeré závazky v souladu se Smlouvou, si může Zákazník zvolit SAP </w:t>
      </w:r>
      <w:proofErr w:type="spellStart"/>
      <w:r w:rsidRPr="00770BE9">
        <w:rPr>
          <w:sz w:val="22"/>
          <w:szCs w:val="22"/>
        </w:rPr>
        <w:t>Enterprise</w:t>
      </w:r>
      <w:proofErr w:type="spellEnd"/>
      <w:r w:rsidRPr="00770BE9">
        <w:rPr>
          <w:sz w:val="22"/>
          <w:szCs w:val="22"/>
        </w:rPr>
        <w:t xml:space="preserve"> Support, když toto tři (3) měsíce předem oznámí společnosti SAP, a to buď (i) ohledně všech objednávek podpory, které se obnovují výhradně na kalendářní rok, před počátkem libovolného kalendářního měsíce, nebo (</w:t>
      </w:r>
      <w:proofErr w:type="spellStart"/>
      <w:r w:rsidRPr="00770BE9">
        <w:rPr>
          <w:sz w:val="22"/>
          <w:szCs w:val="22"/>
        </w:rPr>
        <w:t>ii</w:t>
      </w:r>
      <w:proofErr w:type="spellEnd"/>
      <w:r w:rsidRPr="00770BE9">
        <w:rPr>
          <w:sz w:val="22"/>
          <w:szCs w:val="22"/>
        </w:rPr>
        <w:t xml:space="preserve">) ohledně veškerých objednávek podpory, které se neobnovují výhradně na kalendářní rok, před datem každého takového měsíčního obnovení. Zákazník svoji volbu uvede v oznamovacím dopise. Při zahájení SAP </w:t>
      </w:r>
      <w:proofErr w:type="spellStart"/>
      <w:r w:rsidRPr="00770BE9">
        <w:rPr>
          <w:sz w:val="22"/>
          <w:szCs w:val="22"/>
        </w:rPr>
        <w:t>Enterprise</w:t>
      </w:r>
      <w:proofErr w:type="spellEnd"/>
      <w:r w:rsidRPr="00770BE9">
        <w:rPr>
          <w:sz w:val="22"/>
          <w:szCs w:val="22"/>
        </w:rPr>
        <w:t xml:space="preserve"> Supportu dojde k ukončení Standardní podpory SAP. Každá taková volba bude aplikována </w:t>
      </w:r>
      <w:r w:rsidRPr="00770BE9">
        <w:rPr>
          <w:spacing w:val="3"/>
          <w:sz w:val="22"/>
          <w:szCs w:val="22"/>
        </w:rPr>
        <w:t xml:space="preserve">na </w:t>
      </w:r>
      <w:r w:rsidRPr="00770BE9">
        <w:rPr>
          <w:sz w:val="22"/>
          <w:szCs w:val="22"/>
        </w:rPr>
        <w:t xml:space="preserve">všechna Řešení standardní podpory a budou se na ni vztahovat aktuálně platné podmínky společnosti SAP pro SAP </w:t>
      </w:r>
      <w:proofErr w:type="spellStart"/>
      <w:r w:rsidRPr="00770BE9">
        <w:rPr>
          <w:sz w:val="22"/>
          <w:szCs w:val="22"/>
        </w:rPr>
        <w:t>Enterprise</w:t>
      </w:r>
      <w:proofErr w:type="spellEnd"/>
      <w:r w:rsidRPr="00770BE9">
        <w:rPr>
          <w:sz w:val="22"/>
          <w:szCs w:val="22"/>
        </w:rPr>
        <w:t xml:space="preserve"> Support, včetně (avšak nikoli výhradně) stanovení ceny. Společnost SAP a Zákazník uzavřou dodatek nebo jiný dokument ke Smlouvě, ve kterém bude zakotvena volba Zákazníka a aktuálně platné podmínky společnosti</w:t>
      </w:r>
      <w:r w:rsidRPr="00770BE9">
        <w:rPr>
          <w:spacing w:val="-3"/>
          <w:sz w:val="22"/>
          <w:szCs w:val="22"/>
        </w:rPr>
        <w:t xml:space="preserve"> </w:t>
      </w:r>
      <w:r w:rsidRPr="00770BE9">
        <w:rPr>
          <w:sz w:val="22"/>
          <w:szCs w:val="22"/>
        </w:rPr>
        <w:t>SAP.</w:t>
      </w:r>
    </w:p>
    <w:p w14:paraId="5E4AB96A" w14:textId="77777777" w:rsidR="00081162" w:rsidRPr="00770BE9" w:rsidRDefault="00081162" w:rsidP="001C72A4">
      <w:pPr>
        <w:pStyle w:val="Odstavecseseznamem"/>
        <w:widowControl w:val="0"/>
        <w:numPr>
          <w:ilvl w:val="1"/>
          <w:numId w:val="12"/>
        </w:numPr>
        <w:tabs>
          <w:tab w:val="left" w:pos="709"/>
        </w:tabs>
        <w:autoSpaceDE w:val="0"/>
        <w:autoSpaceDN w:val="0"/>
        <w:spacing w:line="240" w:lineRule="exact"/>
        <w:ind w:left="709" w:right="116" w:hanging="429"/>
        <w:contextualSpacing w:val="0"/>
        <w:rPr>
          <w:sz w:val="22"/>
          <w:szCs w:val="22"/>
        </w:rPr>
      </w:pPr>
      <w:r w:rsidRPr="00770BE9">
        <w:rPr>
          <w:sz w:val="22"/>
          <w:szCs w:val="22"/>
        </w:rPr>
        <w:t>Pro vyloučení pochybností se sjednává, že ukončení Standardní podpory SAP nebo volba jiného typu služeb podpory SAP Zákazníkem na základě ustanovení o výběru služeb podpory v souladu se Smlouvou se bude striktně vztahovat na veškeré licence, na které se vztahuje tato Smlouva, její přílohy, změny, popisy, dodatky, objednávky nebo jiné smluvní dokumenty. Jakákoli částečná výpověď</w:t>
      </w:r>
      <w:r w:rsidRPr="00770BE9">
        <w:rPr>
          <w:spacing w:val="-15"/>
          <w:sz w:val="22"/>
          <w:szCs w:val="22"/>
        </w:rPr>
        <w:t xml:space="preserve"> </w:t>
      </w:r>
      <w:r w:rsidRPr="00770BE9">
        <w:rPr>
          <w:sz w:val="22"/>
          <w:szCs w:val="22"/>
        </w:rPr>
        <w:t>Standardní</w:t>
      </w:r>
      <w:r w:rsidRPr="00770BE9">
        <w:rPr>
          <w:spacing w:val="-14"/>
          <w:sz w:val="22"/>
          <w:szCs w:val="22"/>
        </w:rPr>
        <w:t xml:space="preserve"> </w:t>
      </w:r>
      <w:r w:rsidRPr="00770BE9">
        <w:rPr>
          <w:sz w:val="22"/>
          <w:szCs w:val="22"/>
        </w:rPr>
        <w:t>podpory</w:t>
      </w:r>
      <w:r w:rsidRPr="00770BE9">
        <w:rPr>
          <w:spacing w:val="-15"/>
          <w:sz w:val="22"/>
          <w:szCs w:val="22"/>
        </w:rPr>
        <w:t xml:space="preserve"> </w:t>
      </w:r>
      <w:r w:rsidRPr="00770BE9">
        <w:rPr>
          <w:sz w:val="22"/>
          <w:szCs w:val="22"/>
        </w:rPr>
        <w:t>SAP</w:t>
      </w:r>
      <w:r w:rsidRPr="00770BE9">
        <w:rPr>
          <w:spacing w:val="-14"/>
          <w:sz w:val="22"/>
          <w:szCs w:val="22"/>
        </w:rPr>
        <w:t xml:space="preserve"> </w:t>
      </w:r>
      <w:r w:rsidRPr="00770BE9">
        <w:rPr>
          <w:sz w:val="22"/>
          <w:szCs w:val="22"/>
        </w:rPr>
        <w:t>nebo</w:t>
      </w:r>
      <w:r w:rsidRPr="00770BE9">
        <w:rPr>
          <w:spacing w:val="-14"/>
          <w:sz w:val="22"/>
          <w:szCs w:val="22"/>
        </w:rPr>
        <w:t xml:space="preserve"> </w:t>
      </w:r>
      <w:r w:rsidRPr="00770BE9">
        <w:rPr>
          <w:sz w:val="22"/>
          <w:szCs w:val="22"/>
        </w:rPr>
        <w:t>částečná</w:t>
      </w:r>
      <w:r w:rsidRPr="00770BE9">
        <w:rPr>
          <w:spacing w:val="-14"/>
          <w:sz w:val="22"/>
          <w:szCs w:val="22"/>
        </w:rPr>
        <w:t xml:space="preserve"> </w:t>
      </w:r>
      <w:r w:rsidRPr="00770BE9">
        <w:rPr>
          <w:sz w:val="22"/>
          <w:szCs w:val="22"/>
        </w:rPr>
        <w:t>volba</w:t>
      </w:r>
      <w:r w:rsidRPr="00770BE9">
        <w:rPr>
          <w:spacing w:val="-14"/>
          <w:sz w:val="22"/>
          <w:szCs w:val="22"/>
        </w:rPr>
        <w:t xml:space="preserve"> </w:t>
      </w:r>
      <w:r w:rsidRPr="00770BE9">
        <w:rPr>
          <w:sz w:val="22"/>
          <w:szCs w:val="22"/>
        </w:rPr>
        <w:t>Standardní</w:t>
      </w:r>
      <w:r w:rsidRPr="00770BE9">
        <w:rPr>
          <w:spacing w:val="-14"/>
          <w:sz w:val="22"/>
          <w:szCs w:val="22"/>
        </w:rPr>
        <w:t xml:space="preserve"> </w:t>
      </w:r>
      <w:r w:rsidRPr="00770BE9">
        <w:rPr>
          <w:sz w:val="22"/>
          <w:szCs w:val="22"/>
        </w:rPr>
        <w:t>podpory</w:t>
      </w:r>
      <w:r w:rsidRPr="00770BE9">
        <w:rPr>
          <w:spacing w:val="-15"/>
          <w:sz w:val="22"/>
          <w:szCs w:val="22"/>
        </w:rPr>
        <w:t xml:space="preserve"> </w:t>
      </w:r>
      <w:r w:rsidRPr="00770BE9">
        <w:rPr>
          <w:sz w:val="22"/>
          <w:szCs w:val="22"/>
        </w:rPr>
        <w:t>SAP</w:t>
      </w:r>
      <w:r w:rsidRPr="00770BE9">
        <w:rPr>
          <w:spacing w:val="-14"/>
          <w:sz w:val="22"/>
          <w:szCs w:val="22"/>
        </w:rPr>
        <w:t xml:space="preserve"> </w:t>
      </w:r>
      <w:r w:rsidRPr="00770BE9">
        <w:rPr>
          <w:sz w:val="22"/>
          <w:szCs w:val="22"/>
        </w:rPr>
        <w:t>Zákazníkem</w:t>
      </w:r>
      <w:r w:rsidRPr="00770BE9">
        <w:rPr>
          <w:spacing w:val="-13"/>
          <w:sz w:val="22"/>
          <w:szCs w:val="22"/>
        </w:rPr>
        <w:t xml:space="preserve"> </w:t>
      </w:r>
      <w:r w:rsidRPr="00770BE9">
        <w:rPr>
          <w:sz w:val="22"/>
          <w:szCs w:val="22"/>
        </w:rPr>
        <w:t>nebude</w:t>
      </w:r>
      <w:r w:rsidRPr="00770BE9">
        <w:rPr>
          <w:spacing w:val="-14"/>
          <w:sz w:val="22"/>
          <w:szCs w:val="22"/>
        </w:rPr>
        <w:t xml:space="preserve"> </w:t>
      </w:r>
      <w:r w:rsidRPr="00770BE9">
        <w:rPr>
          <w:sz w:val="22"/>
          <w:szCs w:val="22"/>
        </w:rPr>
        <w:t>povolena</w:t>
      </w:r>
      <w:r w:rsidRPr="00770BE9">
        <w:rPr>
          <w:spacing w:val="-14"/>
          <w:sz w:val="22"/>
          <w:szCs w:val="22"/>
        </w:rPr>
        <w:t xml:space="preserve"> </w:t>
      </w:r>
      <w:r w:rsidRPr="00770BE9">
        <w:rPr>
          <w:sz w:val="22"/>
          <w:szCs w:val="22"/>
        </w:rPr>
        <w:t>ve</w:t>
      </w:r>
      <w:r w:rsidRPr="00770BE9">
        <w:rPr>
          <w:spacing w:val="-14"/>
          <w:sz w:val="22"/>
          <w:szCs w:val="22"/>
        </w:rPr>
        <w:t xml:space="preserve"> </w:t>
      </w:r>
      <w:r w:rsidRPr="00770BE9">
        <w:rPr>
          <w:sz w:val="22"/>
          <w:szCs w:val="22"/>
        </w:rPr>
        <w:t>vztahu</w:t>
      </w:r>
      <w:r w:rsidRPr="00770BE9">
        <w:rPr>
          <w:spacing w:val="-14"/>
          <w:sz w:val="22"/>
          <w:szCs w:val="22"/>
        </w:rPr>
        <w:t xml:space="preserve"> </w:t>
      </w:r>
      <w:r w:rsidRPr="00770BE9">
        <w:rPr>
          <w:sz w:val="22"/>
          <w:szCs w:val="22"/>
        </w:rPr>
        <w:t>ke</w:t>
      </w:r>
      <w:r w:rsidRPr="00770BE9">
        <w:rPr>
          <w:spacing w:val="-14"/>
          <w:sz w:val="22"/>
          <w:szCs w:val="22"/>
        </w:rPr>
        <w:t xml:space="preserve"> </w:t>
      </w:r>
      <w:r w:rsidRPr="00770BE9">
        <w:rPr>
          <w:sz w:val="22"/>
          <w:szCs w:val="22"/>
        </w:rPr>
        <w:t>kterékoliv části</w:t>
      </w:r>
      <w:r w:rsidRPr="00770BE9">
        <w:rPr>
          <w:spacing w:val="-2"/>
          <w:sz w:val="22"/>
          <w:szCs w:val="22"/>
        </w:rPr>
        <w:t xml:space="preserve"> </w:t>
      </w:r>
      <w:r w:rsidRPr="00770BE9">
        <w:rPr>
          <w:sz w:val="22"/>
          <w:szCs w:val="22"/>
        </w:rPr>
        <w:t>této</w:t>
      </w:r>
      <w:r w:rsidRPr="00770BE9">
        <w:rPr>
          <w:spacing w:val="-2"/>
          <w:sz w:val="22"/>
          <w:szCs w:val="22"/>
        </w:rPr>
        <w:t xml:space="preserve"> </w:t>
      </w:r>
      <w:r w:rsidRPr="00770BE9">
        <w:rPr>
          <w:sz w:val="22"/>
          <w:szCs w:val="22"/>
        </w:rPr>
        <w:t>Smlouvy,</w:t>
      </w:r>
      <w:r w:rsidRPr="00770BE9">
        <w:rPr>
          <w:spacing w:val="-3"/>
          <w:sz w:val="22"/>
          <w:szCs w:val="22"/>
        </w:rPr>
        <w:t xml:space="preserve"> </w:t>
      </w:r>
      <w:r w:rsidRPr="00770BE9">
        <w:rPr>
          <w:sz w:val="22"/>
          <w:szCs w:val="22"/>
        </w:rPr>
        <w:t>jejích</w:t>
      </w:r>
      <w:r w:rsidRPr="00770BE9">
        <w:rPr>
          <w:spacing w:val="-2"/>
          <w:sz w:val="22"/>
          <w:szCs w:val="22"/>
        </w:rPr>
        <w:t xml:space="preserve"> </w:t>
      </w:r>
      <w:r w:rsidRPr="00770BE9">
        <w:rPr>
          <w:sz w:val="22"/>
          <w:szCs w:val="22"/>
        </w:rPr>
        <w:t>příloh,</w:t>
      </w:r>
      <w:r w:rsidRPr="00770BE9">
        <w:rPr>
          <w:spacing w:val="-3"/>
          <w:sz w:val="22"/>
          <w:szCs w:val="22"/>
        </w:rPr>
        <w:t xml:space="preserve"> </w:t>
      </w:r>
      <w:r w:rsidRPr="00770BE9">
        <w:rPr>
          <w:sz w:val="22"/>
          <w:szCs w:val="22"/>
        </w:rPr>
        <w:t>popisů,</w:t>
      </w:r>
      <w:r w:rsidRPr="00770BE9">
        <w:rPr>
          <w:spacing w:val="-3"/>
          <w:sz w:val="22"/>
          <w:szCs w:val="22"/>
        </w:rPr>
        <w:t xml:space="preserve"> </w:t>
      </w:r>
      <w:r w:rsidRPr="00770BE9">
        <w:rPr>
          <w:sz w:val="22"/>
          <w:szCs w:val="22"/>
        </w:rPr>
        <w:t>změn,</w:t>
      </w:r>
      <w:r w:rsidRPr="00770BE9">
        <w:rPr>
          <w:spacing w:val="-2"/>
          <w:sz w:val="22"/>
          <w:szCs w:val="22"/>
        </w:rPr>
        <w:t xml:space="preserve"> </w:t>
      </w:r>
      <w:r w:rsidRPr="00770BE9">
        <w:rPr>
          <w:sz w:val="22"/>
          <w:szCs w:val="22"/>
        </w:rPr>
        <w:t>dodatků,</w:t>
      </w:r>
      <w:r w:rsidRPr="00770BE9">
        <w:rPr>
          <w:spacing w:val="-5"/>
          <w:sz w:val="22"/>
          <w:szCs w:val="22"/>
        </w:rPr>
        <w:t xml:space="preserve"> </w:t>
      </w:r>
      <w:r w:rsidRPr="00770BE9">
        <w:rPr>
          <w:sz w:val="22"/>
          <w:szCs w:val="22"/>
        </w:rPr>
        <w:t>objednávek</w:t>
      </w:r>
      <w:r w:rsidRPr="00770BE9">
        <w:rPr>
          <w:spacing w:val="1"/>
          <w:sz w:val="22"/>
          <w:szCs w:val="22"/>
        </w:rPr>
        <w:t xml:space="preserve"> </w:t>
      </w:r>
      <w:r w:rsidRPr="00770BE9">
        <w:rPr>
          <w:sz w:val="22"/>
          <w:szCs w:val="22"/>
        </w:rPr>
        <w:t>či</w:t>
      </w:r>
      <w:r w:rsidRPr="00770BE9">
        <w:rPr>
          <w:spacing w:val="-4"/>
          <w:sz w:val="22"/>
          <w:szCs w:val="22"/>
        </w:rPr>
        <w:t xml:space="preserve"> </w:t>
      </w:r>
      <w:r w:rsidRPr="00770BE9">
        <w:rPr>
          <w:sz w:val="22"/>
          <w:szCs w:val="22"/>
        </w:rPr>
        <w:t>jiných</w:t>
      </w:r>
      <w:r w:rsidRPr="00770BE9">
        <w:rPr>
          <w:spacing w:val="-3"/>
          <w:sz w:val="22"/>
          <w:szCs w:val="22"/>
        </w:rPr>
        <w:t xml:space="preserve"> </w:t>
      </w:r>
      <w:r w:rsidRPr="00770BE9">
        <w:rPr>
          <w:sz w:val="22"/>
          <w:szCs w:val="22"/>
        </w:rPr>
        <w:t>smluvních</w:t>
      </w:r>
      <w:r w:rsidRPr="00770BE9">
        <w:rPr>
          <w:spacing w:val="-3"/>
          <w:sz w:val="22"/>
          <w:szCs w:val="22"/>
        </w:rPr>
        <w:t xml:space="preserve"> </w:t>
      </w:r>
      <w:r w:rsidRPr="00770BE9">
        <w:rPr>
          <w:sz w:val="22"/>
          <w:szCs w:val="22"/>
        </w:rPr>
        <w:t>dokumentů</w:t>
      </w:r>
      <w:r w:rsidRPr="00770BE9">
        <w:rPr>
          <w:spacing w:val="-2"/>
          <w:sz w:val="22"/>
          <w:szCs w:val="22"/>
        </w:rPr>
        <w:t xml:space="preserve"> </w:t>
      </w:r>
      <w:r w:rsidRPr="00770BE9">
        <w:rPr>
          <w:sz w:val="22"/>
          <w:szCs w:val="22"/>
        </w:rPr>
        <w:t>nebo</w:t>
      </w:r>
      <w:r w:rsidRPr="00770BE9">
        <w:rPr>
          <w:spacing w:val="-2"/>
          <w:sz w:val="22"/>
          <w:szCs w:val="22"/>
        </w:rPr>
        <w:t xml:space="preserve"> </w:t>
      </w:r>
      <w:r w:rsidRPr="00770BE9">
        <w:rPr>
          <w:sz w:val="22"/>
          <w:szCs w:val="22"/>
        </w:rPr>
        <w:t>ve</w:t>
      </w:r>
      <w:r w:rsidRPr="00770BE9">
        <w:rPr>
          <w:spacing w:val="-3"/>
          <w:sz w:val="22"/>
          <w:szCs w:val="22"/>
        </w:rPr>
        <w:t xml:space="preserve"> </w:t>
      </w:r>
      <w:r w:rsidRPr="00770BE9">
        <w:rPr>
          <w:sz w:val="22"/>
          <w:szCs w:val="22"/>
        </w:rPr>
        <w:t>vztahu</w:t>
      </w:r>
      <w:r w:rsidRPr="00770BE9">
        <w:rPr>
          <w:spacing w:val="-3"/>
          <w:sz w:val="22"/>
          <w:szCs w:val="22"/>
        </w:rPr>
        <w:t xml:space="preserve"> </w:t>
      </w:r>
      <w:r w:rsidRPr="00770BE9">
        <w:rPr>
          <w:sz w:val="22"/>
          <w:szCs w:val="22"/>
        </w:rPr>
        <w:t>k</w:t>
      </w:r>
      <w:r w:rsidRPr="00770BE9">
        <w:rPr>
          <w:spacing w:val="-3"/>
          <w:sz w:val="22"/>
          <w:szCs w:val="22"/>
        </w:rPr>
        <w:t xml:space="preserve"> </w:t>
      </w:r>
      <w:r w:rsidRPr="00770BE9">
        <w:rPr>
          <w:sz w:val="22"/>
          <w:szCs w:val="22"/>
        </w:rPr>
        <w:t>tomuto</w:t>
      </w:r>
      <w:r w:rsidRPr="00770BE9">
        <w:rPr>
          <w:spacing w:val="-3"/>
          <w:sz w:val="22"/>
          <w:szCs w:val="22"/>
        </w:rPr>
        <w:t xml:space="preserve"> </w:t>
      </w:r>
      <w:r w:rsidRPr="00770BE9">
        <w:rPr>
          <w:sz w:val="22"/>
          <w:szCs w:val="22"/>
        </w:rPr>
        <w:t>Popisu.</w:t>
      </w:r>
    </w:p>
    <w:p w14:paraId="73B8104A" w14:textId="77777777" w:rsidR="00081162" w:rsidRPr="00770BE9" w:rsidRDefault="00081162" w:rsidP="001C72A4">
      <w:pPr>
        <w:pStyle w:val="Zkladntext"/>
        <w:spacing w:line="240" w:lineRule="exact"/>
        <w:rPr>
          <w:sz w:val="22"/>
          <w:szCs w:val="22"/>
        </w:rPr>
      </w:pPr>
    </w:p>
    <w:p w14:paraId="7755DF97"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r w:rsidRPr="00770BE9">
        <w:rPr>
          <w:rFonts w:ascii="Times New Roman" w:eastAsia="Times New Roman" w:hAnsi="Times New Roman" w:cs="Times New Roman"/>
          <w:b/>
          <w:color w:val="auto"/>
          <w:sz w:val="22"/>
          <w:szCs w:val="22"/>
          <w:lang w:eastAsia="ar-SA"/>
        </w:rPr>
        <w:t>Verifikace</w:t>
      </w:r>
    </w:p>
    <w:p w14:paraId="346F95AC" w14:textId="77777777" w:rsidR="00081162" w:rsidRPr="00770BE9" w:rsidRDefault="00081162" w:rsidP="001C72A4">
      <w:pPr>
        <w:pStyle w:val="Zkladntext"/>
        <w:spacing w:before="10" w:line="240" w:lineRule="exact"/>
        <w:rPr>
          <w:b/>
          <w:sz w:val="22"/>
          <w:szCs w:val="22"/>
        </w:rPr>
      </w:pPr>
    </w:p>
    <w:p w14:paraId="37CDBE07" w14:textId="77777777" w:rsidR="00081162" w:rsidRPr="00770BE9" w:rsidRDefault="00081162" w:rsidP="001C72A4">
      <w:pPr>
        <w:pStyle w:val="Zkladntext"/>
        <w:spacing w:before="1" w:line="240" w:lineRule="exact"/>
        <w:ind w:left="100" w:right="113"/>
        <w:rPr>
          <w:b/>
          <w:sz w:val="22"/>
          <w:szCs w:val="22"/>
        </w:rPr>
      </w:pPr>
      <w:r w:rsidRPr="00770BE9">
        <w:rPr>
          <w:sz w:val="22"/>
          <w:szCs w:val="22"/>
        </w:rPr>
        <w:t>Společnost SAP bude mít právo pravidelně monitorovat (alespoň jednou ročně a v souladu se standardními procedurami společnosti SAP)</w:t>
      </w:r>
    </w:p>
    <w:p w14:paraId="6AFFE483" w14:textId="77777777" w:rsidR="00081162" w:rsidRPr="00770BE9" w:rsidRDefault="00081162" w:rsidP="001C72A4">
      <w:pPr>
        <w:pStyle w:val="Zkladntext"/>
        <w:numPr>
          <w:ilvl w:val="2"/>
          <w:numId w:val="15"/>
        </w:numPr>
        <w:spacing w:before="1" w:after="0" w:line="240" w:lineRule="exact"/>
        <w:ind w:left="993" w:right="113" w:hanging="426"/>
        <w:jc w:val="both"/>
        <w:rPr>
          <w:b/>
          <w:sz w:val="22"/>
          <w:szCs w:val="22"/>
        </w:rPr>
      </w:pPr>
      <w:r w:rsidRPr="00770BE9">
        <w:rPr>
          <w:sz w:val="22"/>
          <w:szCs w:val="22"/>
        </w:rPr>
        <w:t xml:space="preserve">správnost informací poskytovaných Zákazníkem a </w:t>
      </w:r>
    </w:p>
    <w:p w14:paraId="75EE6ADA" w14:textId="77777777" w:rsidR="00081162" w:rsidRPr="00770BE9" w:rsidRDefault="00081162" w:rsidP="001C72A4">
      <w:pPr>
        <w:pStyle w:val="Zkladntext"/>
        <w:numPr>
          <w:ilvl w:val="2"/>
          <w:numId w:val="15"/>
        </w:numPr>
        <w:spacing w:before="1" w:after="0" w:line="240" w:lineRule="exact"/>
        <w:ind w:left="993" w:right="113" w:hanging="426"/>
        <w:jc w:val="both"/>
        <w:rPr>
          <w:b/>
          <w:sz w:val="22"/>
          <w:szCs w:val="22"/>
        </w:rPr>
      </w:pPr>
      <w:r w:rsidRPr="00770BE9">
        <w:rPr>
          <w:sz w:val="22"/>
          <w:szCs w:val="22"/>
        </w:rPr>
        <w:t xml:space="preserve">to, zda Zákazník používá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v souladu s právy a omezeními uvedenými v tomto dokumentu, aby tak mohla kontrolovat shodu s podmínkami tohoto dokumentu.</w:t>
      </w:r>
    </w:p>
    <w:p w14:paraId="56861160" w14:textId="77777777" w:rsidR="00081162" w:rsidRPr="00770BE9" w:rsidRDefault="00081162" w:rsidP="001C72A4">
      <w:pPr>
        <w:pStyle w:val="Zkladntext"/>
        <w:spacing w:before="1" w:line="240" w:lineRule="exact"/>
        <w:ind w:left="993" w:right="115"/>
        <w:rPr>
          <w:b/>
          <w:sz w:val="22"/>
          <w:szCs w:val="22"/>
        </w:rPr>
      </w:pPr>
    </w:p>
    <w:p w14:paraId="7055642B"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r w:rsidRPr="00770BE9">
        <w:rPr>
          <w:rFonts w:ascii="Times New Roman" w:eastAsia="Times New Roman" w:hAnsi="Times New Roman" w:cs="Times New Roman"/>
          <w:b/>
          <w:color w:val="auto"/>
          <w:sz w:val="22"/>
          <w:szCs w:val="22"/>
          <w:lang w:eastAsia="ar-SA"/>
        </w:rPr>
        <w:t>Znovuobnovení</w:t>
      </w:r>
    </w:p>
    <w:p w14:paraId="16F0ACBA" w14:textId="77777777" w:rsidR="00081162" w:rsidRPr="00770BE9" w:rsidRDefault="00081162" w:rsidP="001C72A4">
      <w:pPr>
        <w:pStyle w:val="Zkladntext"/>
        <w:spacing w:before="10" w:line="240" w:lineRule="exact"/>
        <w:rPr>
          <w:b/>
          <w:sz w:val="22"/>
          <w:szCs w:val="22"/>
        </w:rPr>
      </w:pPr>
    </w:p>
    <w:p w14:paraId="2A1F0CA6" w14:textId="77777777" w:rsidR="00081162" w:rsidRPr="00770BE9" w:rsidRDefault="00081162" w:rsidP="001C72A4">
      <w:pPr>
        <w:pStyle w:val="Zkladntext"/>
        <w:spacing w:line="240" w:lineRule="exact"/>
        <w:ind w:left="102" w:right="113"/>
        <w:rPr>
          <w:b/>
          <w:sz w:val="22"/>
          <w:szCs w:val="22"/>
        </w:rPr>
      </w:pPr>
      <w:r w:rsidRPr="00770BE9">
        <w:rPr>
          <w:sz w:val="22"/>
          <w:szCs w:val="22"/>
        </w:rPr>
        <w:t>V případě, že se Zákazník rozhodl, že mu nebude Standardní podpora SAP poskytována od prvního dne měsíce následujícího po dodávce Řešení standardní podpory, nebo v případě ukončení Standardní podpory SAP podle výše uvedené části 6.1, aniž by byla uplatněna práva uvedená v části 6.2, nebo v případě, že podpora nebyla Zákazníkovi po určité období poskytována z jiného důvodu, a při</w:t>
      </w:r>
      <w:r w:rsidRPr="00770BE9">
        <w:rPr>
          <w:spacing w:val="-14"/>
          <w:sz w:val="22"/>
          <w:szCs w:val="22"/>
        </w:rPr>
        <w:t xml:space="preserve"> </w:t>
      </w:r>
      <w:r w:rsidRPr="00770BE9">
        <w:rPr>
          <w:sz w:val="22"/>
          <w:szCs w:val="22"/>
        </w:rPr>
        <w:t>jejím</w:t>
      </w:r>
      <w:r w:rsidRPr="00770BE9">
        <w:rPr>
          <w:spacing w:val="-13"/>
          <w:sz w:val="22"/>
          <w:szCs w:val="22"/>
        </w:rPr>
        <w:t xml:space="preserve"> </w:t>
      </w:r>
      <w:r w:rsidRPr="00770BE9">
        <w:rPr>
          <w:sz w:val="22"/>
          <w:szCs w:val="22"/>
        </w:rPr>
        <w:t>následném</w:t>
      </w:r>
      <w:r w:rsidRPr="00770BE9">
        <w:rPr>
          <w:spacing w:val="-13"/>
          <w:sz w:val="22"/>
          <w:szCs w:val="22"/>
        </w:rPr>
        <w:t xml:space="preserve"> </w:t>
      </w:r>
      <w:r w:rsidRPr="00770BE9">
        <w:rPr>
          <w:sz w:val="22"/>
          <w:szCs w:val="22"/>
        </w:rPr>
        <w:t>znovuobnovení,</w:t>
      </w:r>
      <w:r w:rsidRPr="00770BE9">
        <w:rPr>
          <w:spacing w:val="-15"/>
          <w:sz w:val="22"/>
          <w:szCs w:val="22"/>
        </w:rPr>
        <w:t xml:space="preserve"> </w:t>
      </w:r>
      <w:r w:rsidRPr="00770BE9">
        <w:rPr>
          <w:sz w:val="22"/>
          <w:szCs w:val="22"/>
        </w:rPr>
        <w:t>bude</w:t>
      </w:r>
      <w:r w:rsidRPr="00770BE9">
        <w:rPr>
          <w:spacing w:val="-14"/>
          <w:sz w:val="22"/>
          <w:szCs w:val="22"/>
        </w:rPr>
        <w:t xml:space="preserve"> </w:t>
      </w:r>
      <w:r w:rsidRPr="00770BE9">
        <w:rPr>
          <w:sz w:val="22"/>
          <w:szCs w:val="22"/>
        </w:rPr>
        <w:t>společnost</w:t>
      </w:r>
      <w:r w:rsidRPr="00770BE9">
        <w:rPr>
          <w:spacing w:val="-14"/>
          <w:sz w:val="22"/>
          <w:szCs w:val="22"/>
        </w:rPr>
        <w:t xml:space="preserve"> </w:t>
      </w:r>
      <w:r w:rsidRPr="00770BE9">
        <w:rPr>
          <w:sz w:val="22"/>
          <w:szCs w:val="22"/>
        </w:rPr>
        <w:t>SAP</w:t>
      </w:r>
      <w:r w:rsidRPr="00770BE9">
        <w:rPr>
          <w:spacing w:val="-14"/>
          <w:sz w:val="22"/>
          <w:szCs w:val="22"/>
        </w:rPr>
        <w:t xml:space="preserve"> </w:t>
      </w:r>
      <w:r w:rsidRPr="00770BE9">
        <w:rPr>
          <w:sz w:val="22"/>
          <w:szCs w:val="22"/>
        </w:rPr>
        <w:t>fakturovat</w:t>
      </w:r>
      <w:r w:rsidRPr="00770BE9">
        <w:rPr>
          <w:spacing w:val="-15"/>
          <w:sz w:val="22"/>
          <w:szCs w:val="22"/>
        </w:rPr>
        <w:t xml:space="preserve"> </w:t>
      </w:r>
      <w:r w:rsidRPr="00770BE9">
        <w:rPr>
          <w:sz w:val="22"/>
          <w:szCs w:val="22"/>
        </w:rPr>
        <w:t>Zákazníkovi</w:t>
      </w:r>
      <w:r w:rsidRPr="00770BE9">
        <w:rPr>
          <w:spacing w:val="-13"/>
          <w:sz w:val="22"/>
          <w:szCs w:val="22"/>
        </w:rPr>
        <w:t xml:space="preserve"> </w:t>
      </w:r>
      <w:r w:rsidRPr="00770BE9">
        <w:rPr>
          <w:sz w:val="22"/>
          <w:szCs w:val="22"/>
        </w:rPr>
        <w:t>poplatky</w:t>
      </w:r>
      <w:r w:rsidRPr="00770BE9">
        <w:rPr>
          <w:spacing w:val="-15"/>
          <w:sz w:val="22"/>
          <w:szCs w:val="22"/>
        </w:rPr>
        <w:t xml:space="preserve"> </w:t>
      </w:r>
      <w:r w:rsidRPr="00770BE9">
        <w:rPr>
          <w:sz w:val="22"/>
          <w:szCs w:val="22"/>
        </w:rPr>
        <w:t>za</w:t>
      </w:r>
      <w:r w:rsidRPr="00770BE9">
        <w:rPr>
          <w:spacing w:val="-14"/>
          <w:sz w:val="22"/>
          <w:szCs w:val="22"/>
        </w:rPr>
        <w:t xml:space="preserve"> </w:t>
      </w:r>
      <w:r w:rsidRPr="00770BE9">
        <w:rPr>
          <w:sz w:val="22"/>
          <w:szCs w:val="22"/>
        </w:rPr>
        <w:t>podporu</w:t>
      </w:r>
      <w:r w:rsidRPr="00770BE9">
        <w:rPr>
          <w:spacing w:val="-15"/>
          <w:sz w:val="22"/>
          <w:szCs w:val="22"/>
        </w:rPr>
        <w:t xml:space="preserve"> </w:t>
      </w:r>
      <w:r w:rsidRPr="00770BE9">
        <w:rPr>
          <w:sz w:val="22"/>
          <w:szCs w:val="22"/>
        </w:rPr>
        <w:t>za</w:t>
      </w:r>
      <w:r w:rsidRPr="00770BE9">
        <w:rPr>
          <w:spacing w:val="-14"/>
          <w:sz w:val="22"/>
          <w:szCs w:val="22"/>
        </w:rPr>
        <w:t xml:space="preserve"> </w:t>
      </w:r>
      <w:r w:rsidRPr="00770BE9">
        <w:rPr>
          <w:sz w:val="22"/>
          <w:szCs w:val="22"/>
        </w:rPr>
        <w:t>časové</w:t>
      </w:r>
      <w:r w:rsidRPr="00770BE9">
        <w:rPr>
          <w:spacing w:val="-14"/>
          <w:sz w:val="22"/>
          <w:szCs w:val="22"/>
        </w:rPr>
        <w:t xml:space="preserve"> </w:t>
      </w:r>
      <w:r w:rsidRPr="00770BE9">
        <w:rPr>
          <w:sz w:val="22"/>
          <w:szCs w:val="22"/>
        </w:rPr>
        <w:t>období,</w:t>
      </w:r>
      <w:r w:rsidRPr="00770BE9">
        <w:rPr>
          <w:spacing w:val="-16"/>
          <w:sz w:val="22"/>
          <w:szCs w:val="22"/>
        </w:rPr>
        <w:t xml:space="preserve"> </w:t>
      </w:r>
      <w:r w:rsidRPr="00770BE9">
        <w:rPr>
          <w:sz w:val="22"/>
          <w:szCs w:val="22"/>
        </w:rPr>
        <w:t>po</w:t>
      </w:r>
      <w:r w:rsidRPr="00770BE9">
        <w:rPr>
          <w:spacing w:val="-14"/>
          <w:sz w:val="22"/>
          <w:szCs w:val="22"/>
        </w:rPr>
        <w:t xml:space="preserve"> </w:t>
      </w:r>
      <w:r w:rsidRPr="00770BE9">
        <w:rPr>
          <w:sz w:val="22"/>
          <w:szCs w:val="22"/>
        </w:rPr>
        <w:t>které</w:t>
      </w:r>
      <w:r w:rsidRPr="00770BE9">
        <w:rPr>
          <w:spacing w:val="-15"/>
          <w:sz w:val="22"/>
          <w:szCs w:val="22"/>
        </w:rPr>
        <w:t xml:space="preserve"> </w:t>
      </w:r>
      <w:r w:rsidRPr="00770BE9">
        <w:rPr>
          <w:sz w:val="22"/>
          <w:szCs w:val="22"/>
        </w:rPr>
        <w:t>údržba nebyla fakturována, zvýšený o poplatek za opětovné</w:t>
      </w:r>
      <w:r w:rsidRPr="00770BE9">
        <w:rPr>
          <w:spacing w:val="-5"/>
          <w:sz w:val="22"/>
          <w:szCs w:val="22"/>
        </w:rPr>
        <w:t xml:space="preserve"> </w:t>
      </w:r>
      <w:r w:rsidRPr="00770BE9">
        <w:rPr>
          <w:sz w:val="22"/>
          <w:szCs w:val="22"/>
        </w:rPr>
        <w:t>znovuobnovení.</w:t>
      </w:r>
    </w:p>
    <w:p w14:paraId="0435152C" w14:textId="77777777" w:rsidR="00081162" w:rsidRPr="00770BE9" w:rsidRDefault="00081162" w:rsidP="001C72A4">
      <w:pPr>
        <w:pStyle w:val="Zkladntext"/>
        <w:spacing w:line="240" w:lineRule="exact"/>
        <w:ind w:left="100" w:right="114"/>
        <w:rPr>
          <w:b/>
          <w:sz w:val="22"/>
          <w:szCs w:val="22"/>
        </w:rPr>
      </w:pPr>
    </w:p>
    <w:p w14:paraId="0379FCCC" w14:textId="77777777" w:rsidR="00081162" w:rsidRPr="00770BE9" w:rsidRDefault="00081162" w:rsidP="001C72A4">
      <w:pPr>
        <w:pStyle w:val="Nadpis1"/>
        <w:keepNext w:val="0"/>
        <w:keepLines w:val="0"/>
        <w:widowControl w:val="0"/>
        <w:numPr>
          <w:ilvl w:val="0"/>
          <w:numId w:val="12"/>
        </w:numPr>
        <w:tabs>
          <w:tab w:val="left" w:pos="302"/>
        </w:tabs>
        <w:autoSpaceDE w:val="0"/>
        <w:autoSpaceDN w:val="0"/>
        <w:spacing w:before="0" w:line="240" w:lineRule="exact"/>
        <w:rPr>
          <w:rFonts w:ascii="Times New Roman" w:eastAsia="Times New Roman" w:hAnsi="Times New Roman" w:cs="Times New Roman"/>
          <w:b/>
          <w:color w:val="auto"/>
          <w:sz w:val="22"/>
          <w:szCs w:val="22"/>
          <w:lang w:eastAsia="ar-SA"/>
        </w:rPr>
      </w:pPr>
      <w:r w:rsidRPr="00770BE9">
        <w:rPr>
          <w:rFonts w:ascii="Times New Roman" w:eastAsia="Times New Roman" w:hAnsi="Times New Roman" w:cs="Times New Roman"/>
          <w:b/>
          <w:color w:val="auto"/>
          <w:sz w:val="22"/>
          <w:szCs w:val="22"/>
          <w:lang w:eastAsia="ar-SA"/>
        </w:rPr>
        <w:t>Ostatní podmínky</w:t>
      </w:r>
    </w:p>
    <w:p w14:paraId="79E3E058" w14:textId="77777777" w:rsidR="00081162" w:rsidRPr="00770BE9" w:rsidRDefault="00081162" w:rsidP="001C72A4">
      <w:pPr>
        <w:pStyle w:val="Zkladntext"/>
        <w:spacing w:before="3" w:line="240" w:lineRule="exact"/>
        <w:rPr>
          <w:b/>
          <w:sz w:val="22"/>
          <w:szCs w:val="22"/>
        </w:rPr>
      </w:pPr>
    </w:p>
    <w:p w14:paraId="36227FB0" w14:textId="77777777" w:rsidR="00081162" w:rsidRPr="00770BE9" w:rsidRDefault="00081162" w:rsidP="001C72A4">
      <w:pPr>
        <w:pStyle w:val="Odstavecseseznamem"/>
        <w:widowControl w:val="0"/>
        <w:numPr>
          <w:ilvl w:val="1"/>
          <w:numId w:val="12"/>
        </w:numPr>
        <w:tabs>
          <w:tab w:val="left" w:pos="765"/>
        </w:tabs>
        <w:autoSpaceDE w:val="0"/>
        <w:autoSpaceDN w:val="0"/>
        <w:spacing w:before="0" w:line="240" w:lineRule="exact"/>
        <w:ind w:right="119"/>
        <w:contextualSpacing w:val="0"/>
        <w:rPr>
          <w:sz w:val="22"/>
          <w:szCs w:val="22"/>
        </w:rPr>
      </w:pPr>
      <w:r w:rsidRPr="00770BE9">
        <w:rPr>
          <w:sz w:val="22"/>
          <w:szCs w:val="22"/>
        </w:rPr>
        <w:t>Společnost SAP může rozsah Standardní podpory SAP nabízené společností SAP změnit jednou ročně na základě písemného oznámení tři měsíce</w:t>
      </w:r>
      <w:r w:rsidRPr="00770BE9">
        <w:rPr>
          <w:spacing w:val="-2"/>
          <w:sz w:val="22"/>
          <w:szCs w:val="22"/>
        </w:rPr>
        <w:t xml:space="preserve"> </w:t>
      </w:r>
      <w:r w:rsidRPr="00770BE9">
        <w:rPr>
          <w:sz w:val="22"/>
          <w:szCs w:val="22"/>
        </w:rPr>
        <w:t>předem.</w:t>
      </w:r>
    </w:p>
    <w:p w14:paraId="6489562E" w14:textId="77777777" w:rsidR="00081162" w:rsidRPr="00770BE9" w:rsidRDefault="00081162" w:rsidP="001C72A4">
      <w:pPr>
        <w:pStyle w:val="Odstavecseseznamem"/>
        <w:widowControl w:val="0"/>
        <w:numPr>
          <w:ilvl w:val="1"/>
          <w:numId w:val="12"/>
        </w:numPr>
        <w:tabs>
          <w:tab w:val="left" w:pos="762"/>
        </w:tabs>
        <w:autoSpaceDE w:val="0"/>
        <w:autoSpaceDN w:val="0"/>
        <w:spacing w:before="0" w:line="240" w:lineRule="exact"/>
        <w:ind w:right="119"/>
        <w:contextualSpacing w:val="0"/>
        <w:rPr>
          <w:sz w:val="22"/>
          <w:szCs w:val="22"/>
        </w:rPr>
      </w:pPr>
      <w:r w:rsidRPr="00770BE9">
        <w:rPr>
          <w:sz w:val="22"/>
          <w:szCs w:val="22"/>
        </w:rPr>
        <w:t>Zákazník tímto potvrzuje, že získal veškeré potřebné licence pro všechna Řešení standardní</w:t>
      </w:r>
      <w:r w:rsidRPr="00770BE9">
        <w:rPr>
          <w:spacing w:val="-9"/>
          <w:sz w:val="22"/>
          <w:szCs w:val="22"/>
        </w:rPr>
        <w:t xml:space="preserve"> </w:t>
      </w:r>
      <w:r w:rsidRPr="00770BE9">
        <w:rPr>
          <w:sz w:val="22"/>
          <w:szCs w:val="22"/>
        </w:rPr>
        <w:t>podpory.</w:t>
      </w:r>
    </w:p>
    <w:p w14:paraId="03BC1B59" w14:textId="77777777" w:rsidR="00081162" w:rsidRPr="00770BE9" w:rsidRDefault="00081162" w:rsidP="001C72A4">
      <w:pPr>
        <w:pStyle w:val="Odstavecseseznamem"/>
        <w:widowControl w:val="0"/>
        <w:numPr>
          <w:ilvl w:val="1"/>
          <w:numId w:val="12"/>
        </w:numPr>
        <w:tabs>
          <w:tab w:val="left" w:pos="762"/>
        </w:tabs>
        <w:autoSpaceDE w:val="0"/>
        <w:autoSpaceDN w:val="0"/>
        <w:spacing w:before="0" w:line="240" w:lineRule="exact"/>
        <w:ind w:right="119"/>
        <w:contextualSpacing w:val="0"/>
        <w:rPr>
          <w:sz w:val="22"/>
          <w:szCs w:val="22"/>
        </w:rPr>
      </w:pPr>
      <w:r w:rsidRPr="00770BE9">
        <w:rPr>
          <w:sz w:val="22"/>
          <w:szCs w:val="22"/>
        </w:rPr>
        <w:t>Pokud má Zákazník nárok obdržet jednu nebo více vzdálených služeb v průběhu jednoho kalendářního roku, pak</w:t>
      </w:r>
    </w:p>
    <w:p w14:paraId="6271E9BD" w14:textId="77777777" w:rsidR="00081162" w:rsidRPr="00770BE9" w:rsidRDefault="00081162" w:rsidP="001C72A4">
      <w:pPr>
        <w:pStyle w:val="Odstavecseseznamem"/>
        <w:widowControl w:val="0"/>
        <w:numPr>
          <w:ilvl w:val="0"/>
          <w:numId w:val="16"/>
        </w:numPr>
        <w:tabs>
          <w:tab w:val="left" w:pos="762"/>
        </w:tabs>
        <w:autoSpaceDE w:val="0"/>
        <w:autoSpaceDN w:val="0"/>
        <w:spacing w:before="0" w:line="240" w:lineRule="exact"/>
        <w:ind w:left="1134" w:right="119" w:hanging="425"/>
        <w:contextualSpacing w:val="0"/>
        <w:rPr>
          <w:sz w:val="22"/>
          <w:szCs w:val="22"/>
        </w:rPr>
      </w:pPr>
      <w:r w:rsidRPr="00770BE9">
        <w:rPr>
          <w:sz w:val="22"/>
          <w:szCs w:val="22"/>
        </w:rPr>
        <w:t>Zákazník nebude</w:t>
      </w:r>
      <w:r w:rsidRPr="00770BE9">
        <w:rPr>
          <w:spacing w:val="-5"/>
          <w:sz w:val="22"/>
          <w:szCs w:val="22"/>
        </w:rPr>
        <w:t xml:space="preserve"> </w:t>
      </w:r>
      <w:r w:rsidRPr="00770BE9">
        <w:rPr>
          <w:sz w:val="22"/>
          <w:szCs w:val="22"/>
        </w:rPr>
        <w:t>mít</w:t>
      </w:r>
      <w:r w:rsidRPr="00770BE9">
        <w:rPr>
          <w:spacing w:val="-5"/>
          <w:sz w:val="22"/>
          <w:szCs w:val="22"/>
        </w:rPr>
        <w:t xml:space="preserve"> </w:t>
      </w:r>
      <w:r w:rsidRPr="00770BE9">
        <w:rPr>
          <w:sz w:val="22"/>
          <w:szCs w:val="22"/>
        </w:rPr>
        <w:t>nárok</w:t>
      </w:r>
      <w:r w:rsidRPr="00770BE9">
        <w:rPr>
          <w:spacing w:val="-5"/>
          <w:sz w:val="22"/>
          <w:szCs w:val="22"/>
        </w:rPr>
        <w:t xml:space="preserve"> </w:t>
      </w:r>
      <w:r w:rsidRPr="00770BE9">
        <w:rPr>
          <w:sz w:val="22"/>
          <w:szCs w:val="22"/>
        </w:rPr>
        <w:t>obdržet</w:t>
      </w:r>
      <w:r w:rsidRPr="00770BE9">
        <w:rPr>
          <w:spacing w:val="-5"/>
          <w:sz w:val="22"/>
          <w:szCs w:val="22"/>
        </w:rPr>
        <w:t xml:space="preserve"> </w:t>
      </w:r>
      <w:r w:rsidRPr="00770BE9">
        <w:rPr>
          <w:sz w:val="22"/>
          <w:szCs w:val="22"/>
        </w:rPr>
        <w:t>takové</w:t>
      </w:r>
      <w:r w:rsidRPr="00770BE9">
        <w:rPr>
          <w:spacing w:val="-5"/>
          <w:sz w:val="22"/>
          <w:szCs w:val="22"/>
        </w:rPr>
        <w:t xml:space="preserve"> </w:t>
      </w:r>
      <w:r w:rsidRPr="00770BE9">
        <w:rPr>
          <w:sz w:val="22"/>
          <w:szCs w:val="22"/>
        </w:rPr>
        <w:t>vzdálené</w:t>
      </w:r>
      <w:r w:rsidRPr="00770BE9">
        <w:rPr>
          <w:spacing w:val="-5"/>
          <w:sz w:val="22"/>
          <w:szCs w:val="22"/>
        </w:rPr>
        <w:t xml:space="preserve"> </w:t>
      </w:r>
      <w:r w:rsidRPr="00770BE9">
        <w:rPr>
          <w:sz w:val="22"/>
          <w:szCs w:val="22"/>
        </w:rPr>
        <w:t>služby</w:t>
      </w:r>
      <w:r w:rsidRPr="00770BE9">
        <w:rPr>
          <w:spacing w:val="-6"/>
          <w:sz w:val="22"/>
          <w:szCs w:val="22"/>
        </w:rPr>
        <w:t xml:space="preserve"> </w:t>
      </w:r>
      <w:r w:rsidRPr="00770BE9">
        <w:rPr>
          <w:sz w:val="22"/>
          <w:szCs w:val="22"/>
        </w:rPr>
        <w:t>v</w:t>
      </w:r>
      <w:r w:rsidRPr="00770BE9">
        <w:rPr>
          <w:spacing w:val="-7"/>
          <w:sz w:val="22"/>
          <w:szCs w:val="22"/>
        </w:rPr>
        <w:t xml:space="preserve"> </w:t>
      </w:r>
      <w:r w:rsidRPr="00770BE9">
        <w:rPr>
          <w:sz w:val="22"/>
          <w:szCs w:val="22"/>
        </w:rPr>
        <w:t>prvním</w:t>
      </w:r>
      <w:r w:rsidRPr="00770BE9">
        <w:rPr>
          <w:spacing w:val="-4"/>
          <w:sz w:val="22"/>
          <w:szCs w:val="22"/>
        </w:rPr>
        <w:t xml:space="preserve"> </w:t>
      </w:r>
      <w:r w:rsidRPr="00770BE9">
        <w:rPr>
          <w:sz w:val="22"/>
          <w:szCs w:val="22"/>
        </w:rPr>
        <w:t>kalendářním</w:t>
      </w:r>
      <w:r w:rsidRPr="00770BE9">
        <w:rPr>
          <w:spacing w:val="-4"/>
          <w:sz w:val="22"/>
          <w:szCs w:val="22"/>
        </w:rPr>
        <w:t xml:space="preserve"> </w:t>
      </w:r>
      <w:r w:rsidRPr="00770BE9">
        <w:rPr>
          <w:sz w:val="22"/>
          <w:szCs w:val="22"/>
        </w:rPr>
        <w:t>roce,</w:t>
      </w:r>
      <w:r w:rsidRPr="00770BE9">
        <w:rPr>
          <w:spacing w:val="-5"/>
          <w:sz w:val="22"/>
          <w:szCs w:val="22"/>
        </w:rPr>
        <w:t xml:space="preserve"> </w:t>
      </w:r>
      <w:r w:rsidRPr="00770BE9">
        <w:rPr>
          <w:sz w:val="22"/>
          <w:szCs w:val="22"/>
        </w:rPr>
        <w:t>pokud</w:t>
      </w:r>
      <w:r w:rsidRPr="00770BE9">
        <w:rPr>
          <w:spacing w:val="-5"/>
          <w:sz w:val="22"/>
          <w:szCs w:val="22"/>
        </w:rPr>
        <w:t xml:space="preserve"> </w:t>
      </w:r>
      <w:r w:rsidRPr="00770BE9">
        <w:rPr>
          <w:sz w:val="22"/>
          <w:szCs w:val="22"/>
        </w:rPr>
        <w:t>je</w:t>
      </w:r>
      <w:r w:rsidRPr="00770BE9">
        <w:rPr>
          <w:spacing w:val="-5"/>
          <w:sz w:val="22"/>
          <w:szCs w:val="22"/>
        </w:rPr>
        <w:t xml:space="preserve"> </w:t>
      </w:r>
      <w:r w:rsidRPr="00770BE9">
        <w:rPr>
          <w:sz w:val="22"/>
          <w:szCs w:val="22"/>
        </w:rPr>
        <w:t>Datum</w:t>
      </w:r>
      <w:r w:rsidRPr="00770BE9">
        <w:rPr>
          <w:spacing w:val="-4"/>
          <w:sz w:val="22"/>
          <w:szCs w:val="22"/>
        </w:rPr>
        <w:t xml:space="preserve"> </w:t>
      </w:r>
      <w:r w:rsidRPr="00770BE9">
        <w:rPr>
          <w:sz w:val="22"/>
          <w:szCs w:val="22"/>
        </w:rPr>
        <w:t>účinnosti</w:t>
      </w:r>
      <w:r w:rsidRPr="00770BE9">
        <w:rPr>
          <w:spacing w:val="-5"/>
          <w:sz w:val="22"/>
          <w:szCs w:val="22"/>
        </w:rPr>
        <w:t xml:space="preserve"> </w:t>
      </w:r>
      <w:r w:rsidRPr="00770BE9">
        <w:rPr>
          <w:sz w:val="22"/>
          <w:szCs w:val="22"/>
        </w:rPr>
        <w:t>tohoto</w:t>
      </w:r>
      <w:r w:rsidRPr="00770BE9">
        <w:rPr>
          <w:spacing w:val="-7"/>
          <w:sz w:val="22"/>
          <w:szCs w:val="22"/>
        </w:rPr>
        <w:t xml:space="preserve"> </w:t>
      </w:r>
      <w:r w:rsidRPr="00770BE9">
        <w:rPr>
          <w:sz w:val="22"/>
          <w:szCs w:val="22"/>
        </w:rPr>
        <w:t>dokumentu</w:t>
      </w:r>
      <w:r w:rsidRPr="00770BE9">
        <w:rPr>
          <w:spacing w:val="-5"/>
          <w:sz w:val="22"/>
          <w:szCs w:val="22"/>
        </w:rPr>
        <w:t xml:space="preserve"> </w:t>
      </w:r>
      <w:r w:rsidRPr="00770BE9">
        <w:rPr>
          <w:sz w:val="22"/>
          <w:szCs w:val="22"/>
        </w:rPr>
        <w:t>pozdější než</w:t>
      </w:r>
      <w:r w:rsidRPr="00770BE9">
        <w:rPr>
          <w:spacing w:val="-5"/>
          <w:sz w:val="22"/>
          <w:szCs w:val="22"/>
        </w:rPr>
        <w:t xml:space="preserve"> </w:t>
      </w:r>
      <w:r w:rsidRPr="00770BE9">
        <w:rPr>
          <w:sz w:val="22"/>
          <w:szCs w:val="22"/>
        </w:rPr>
        <w:t>30.</w:t>
      </w:r>
      <w:r w:rsidRPr="00770BE9">
        <w:rPr>
          <w:spacing w:val="-2"/>
          <w:sz w:val="22"/>
          <w:szCs w:val="22"/>
        </w:rPr>
        <w:t xml:space="preserve"> </w:t>
      </w:r>
      <w:r w:rsidRPr="00770BE9">
        <w:rPr>
          <w:sz w:val="22"/>
          <w:szCs w:val="22"/>
        </w:rPr>
        <w:t>září,</w:t>
      </w:r>
      <w:r w:rsidRPr="00770BE9">
        <w:rPr>
          <w:spacing w:val="-4"/>
          <w:sz w:val="22"/>
          <w:szCs w:val="22"/>
        </w:rPr>
        <w:t xml:space="preserve"> </w:t>
      </w:r>
      <w:r w:rsidRPr="00770BE9">
        <w:rPr>
          <w:sz w:val="22"/>
          <w:szCs w:val="22"/>
        </w:rPr>
        <w:t>a</w:t>
      </w:r>
      <w:r w:rsidRPr="00770BE9">
        <w:rPr>
          <w:spacing w:val="-2"/>
          <w:sz w:val="22"/>
          <w:szCs w:val="22"/>
        </w:rPr>
        <w:t xml:space="preserve"> </w:t>
      </w:r>
    </w:p>
    <w:p w14:paraId="4720F1A5" w14:textId="77777777" w:rsidR="00081162" w:rsidRPr="00770BE9" w:rsidRDefault="00081162" w:rsidP="001C72A4">
      <w:pPr>
        <w:pStyle w:val="Odstavecseseznamem"/>
        <w:widowControl w:val="0"/>
        <w:numPr>
          <w:ilvl w:val="0"/>
          <w:numId w:val="16"/>
        </w:numPr>
        <w:tabs>
          <w:tab w:val="left" w:pos="762"/>
        </w:tabs>
        <w:autoSpaceDE w:val="0"/>
        <w:autoSpaceDN w:val="0"/>
        <w:spacing w:before="0" w:line="240" w:lineRule="exact"/>
        <w:ind w:left="1134" w:right="119" w:hanging="425"/>
        <w:contextualSpacing w:val="0"/>
        <w:rPr>
          <w:sz w:val="22"/>
          <w:szCs w:val="22"/>
        </w:rPr>
      </w:pPr>
      <w:r w:rsidRPr="00770BE9">
        <w:rPr>
          <w:sz w:val="22"/>
          <w:szCs w:val="22"/>
        </w:rPr>
        <w:t>Zákazník</w:t>
      </w:r>
      <w:r w:rsidRPr="00770BE9">
        <w:rPr>
          <w:spacing w:val="-3"/>
          <w:sz w:val="22"/>
          <w:szCs w:val="22"/>
        </w:rPr>
        <w:t xml:space="preserve"> </w:t>
      </w:r>
      <w:r w:rsidRPr="00770BE9">
        <w:rPr>
          <w:sz w:val="22"/>
          <w:szCs w:val="22"/>
        </w:rPr>
        <w:t>nebude</w:t>
      </w:r>
      <w:r w:rsidRPr="00770BE9">
        <w:rPr>
          <w:spacing w:val="-4"/>
          <w:sz w:val="22"/>
          <w:szCs w:val="22"/>
        </w:rPr>
        <w:t xml:space="preserve"> </w:t>
      </w:r>
      <w:r w:rsidRPr="00770BE9">
        <w:rPr>
          <w:sz w:val="22"/>
          <w:szCs w:val="22"/>
        </w:rPr>
        <w:t>mít</w:t>
      </w:r>
      <w:r w:rsidRPr="00770BE9">
        <w:rPr>
          <w:spacing w:val="-4"/>
          <w:sz w:val="22"/>
          <w:szCs w:val="22"/>
        </w:rPr>
        <w:t xml:space="preserve"> </w:t>
      </w:r>
      <w:r w:rsidRPr="00770BE9">
        <w:rPr>
          <w:sz w:val="22"/>
          <w:szCs w:val="22"/>
        </w:rPr>
        <w:t>nárok</w:t>
      </w:r>
      <w:r w:rsidRPr="00770BE9">
        <w:rPr>
          <w:spacing w:val="-2"/>
          <w:sz w:val="22"/>
          <w:szCs w:val="22"/>
        </w:rPr>
        <w:t xml:space="preserve"> </w:t>
      </w:r>
      <w:r w:rsidRPr="00770BE9">
        <w:rPr>
          <w:sz w:val="22"/>
          <w:szCs w:val="22"/>
        </w:rPr>
        <w:t>převést</w:t>
      </w:r>
      <w:r w:rsidRPr="00770BE9">
        <w:rPr>
          <w:spacing w:val="-2"/>
          <w:sz w:val="22"/>
          <w:szCs w:val="22"/>
        </w:rPr>
        <w:t xml:space="preserve"> </w:t>
      </w:r>
      <w:r w:rsidRPr="00770BE9">
        <w:rPr>
          <w:sz w:val="22"/>
          <w:szCs w:val="22"/>
        </w:rPr>
        <w:t>vzdálené</w:t>
      </w:r>
      <w:r w:rsidRPr="00770BE9">
        <w:rPr>
          <w:spacing w:val="-2"/>
          <w:sz w:val="22"/>
          <w:szCs w:val="22"/>
        </w:rPr>
        <w:t xml:space="preserve"> </w:t>
      </w:r>
      <w:r w:rsidRPr="00770BE9">
        <w:rPr>
          <w:sz w:val="22"/>
          <w:szCs w:val="22"/>
        </w:rPr>
        <w:t>služby</w:t>
      </w:r>
      <w:r w:rsidRPr="00770BE9">
        <w:rPr>
          <w:spacing w:val="-4"/>
          <w:sz w:val="22"/>
          <w:szCs w:val="22"/>
        </w:rPr>
        <w:t xml:space="preserve"> </w:t>
      </w:r>
      <w:r w:rsidRPr="00770BE9">
        <w:rPr>
          <w:sz w:val="22"/>
          <w:szCs w:val="22"/>
        </w:rPr>
        <w:t>do</w:t>
      </w:r>
      <w:r w:rsidRPr="00770BE9">
        <w:rPr>
          <w:spacing w:val="-2"/>
          <w:sz w:val="22"/>
          <w:szCs w:val="22"/>
        </w:rPr>
        <w:t xml:space="preserve"> </w:t>
      </w:r>
      <w:r w:rsidRPr="00770BE9">
        <w:rPr>
          <w:sz w:val="22"/>
          <w:szCs w:val="22"/>
        </w:rPr>
        <w:t>dalšího</w:t>
      </w:r>
      <w:r w:rsidRPr="00770BE9">
        <w:rPr>
          <w:spacing w:val="-2"/>
          <w:sz w:val="22"/>
          <w:szCs w:val="22"/>
        </w:rPr>
        <w:t xml:space="preserve"> </w:t>
      </w:r>
      <w:r w:rsidRPr="00770BE9">
        <w:rPr>
          <w:sz w:val="22"/>
          <w:szCs w:val="22"/>
        </w:rPr>
        <w:t>roku,</w:t>
      </w:r>
      <w:r w:rsidRPr="00770BE9">
        <w:rPr>
          <w:spacing w:val="-2"/>
          <w:sz w:val="22"/>
          <w:szCs w:val="22"/>
        </w:rPr>
        <w:t xml:space="preserve"> </w:t>
      </w:r>
      <w:r w:rsidRPr="00770BE9">
        <w:rPr>
          <w:sz w:val="22"/>
          <w:szCs w:val="22"/>
        </w:rPr>
        <w:t>pokud</w:t>
      </w:r>
      <w:r w:rsidRPr="00770BE9">
        <w:rPr>
          <w:spacing w:val="-3"/>
          <w:sz w:val="22"/>
          <w:szCs w:val="22"/>
        </w:rPr>
        <w:t xml:space="preserve"> </w:t>
      </w:r>
      <w:r w:rsidRPr="00770BE9">
        <w:rPr>
          <w:sz w:val="22"/>
          <w:szCs w:val="22"/>
        </w:rPr>
        <w:t>takovou</w:t>
      </w:r>
      <w:r w:rsidRPr="00770BE9">
        <w:rPr>
          <w:spacing w:val="-2"/>
          <w:sz w:val="22"/>
          <w:szCs w:val="22"/>
        </w:rPr>
        <w:t xml:space="preserve"> </w:t>
      </w:r>
      <w:r w:rsidRPr="00770BE9">
        <w:rPr>
          <w:sz w:val="22"/>
          <w:szCs w:val="22"/>
        </w:rPr>
        <w:t>vzdálenou</w:t>
      </w:r>
      <w:r w:rsidRPr="00770BE9">
        <w:rPr>
          <w:spacing w:val="-4"/>
          <w:sz w:val="22"/>
          <w:szCs w:val="22"/>
        </w:rPr>
        <w:t xml:space="preserve"> </w:t>
      </w:r>
      <w:r w:rsidRPr="00770BE9">
        <w:rPr>
          <w:sz w:val="22"/>
          <w:szCs w:val="22"/>
        </w:rPr>
        <w:t>službu</w:t>
      </w:r>
      <w:r w:rsidRPr="00770BE9">
        <w:rPr>
          <w:spacing w:val="-4"/>
          <w:sz w:val="22"/>
          <w:szCs w:val="22"/>
        </w:rPr>
        <w:t xml:space="preserve"> </w:t>
      </w:r>
      <w:r w:rsidRPr="00770BE9">
        <w:rPr>
          <w:sz w:val="22"/>
          <w:szCs w:val="22"/>
        </w:rPr>
        <w:t>nevyužije.</w:t>
      </w:r>
    </w:p>
    <w:p w14:paraId="55E315B1" w14:textId="77777777" w:rsidR="00081162" w:rsidRPr="00770BE9" w:rsidRDefault="00081162" w:rsidP="001C72A4">
      <w:pPr>
        <w:pStyle w:val="Odstavecseseznamem"/>
        <w:widowControl w:val="0"/>
        <w:tabs>
          <w:tab w:val="left" w:pos="762"/>
        </w:tabs>
        <w:autoSpaceDE w:val="0"/>
        <w:autoSpaceDN w:val="0"/>
        <w:spacing w:before="0" w:line="240" w:lineRule="exact"/>
        <w:ind w:left="1134" w:right="119"/>
        <w:contextualSpacing w:val="0"/>
        <w:rPr>
          <w:sz w:val="22"/>
          <w:szCs w:val="22"/>
        </w:rPr>
      </w:pPr>
    </w:p>
    <w:p w14:paraId="03C3FD79" w14:textId="77777777" w:rsidR="00081162" w:rsidRPr="00770BE9" w:rsidRDefault="00081162" w:rsidP="001C72A4">
      <w:pPr>
        <w:pStyle w:val="Odstavecseseznamem"/>
        <w:widowControl w:val="0"/>
        <w:numPr>
          <w:ilvl w:val="1"/>
          <w:numId w:val="12"/>
        </w:numPr>
        <w:tabs>
          <w:tab w:val="left" w:pos="762"/>
        </w:tabs>
        <w:autoSpaceDE w:val="0"/>
        <w:autoSpaceDN w:val="0"/>
        <w:spacing w:before="0" w:line="240" w:lineRule="exact"/>
        <w:ind w:right="119"/>
        <w:contextualSpacing w:val="0"/>
        <w:rPr>
          <w:sz w:val="22"/>
          <w:szCs w:val="22"/>
        </w:rPr>
      </w:pPr>
      <w:r w:rsidRPr="00770BE9">
        <w:rPr>
          <w:sz w:val="22"/>
          <w:szCs w:val="22"/>
        </w:rPr>
        <w:t>NEVYUŽITÍ STANDARDNÍ PODPORY SAP POSKYTOVANÉ SPOLEČNOSTÍ SAP MŮŽE SPOLEČNOSTI SAP ZABRÁNIT V INDENTIFIKACI A POMOCI PŘI ŘEŠENÍ POTENCIÁLNÍCH PROBLÉMŮ, KTERÉ PAK MOHOU VYÚSTIT V NEUSPOKOJIVÉ FUNGOVÁNÍ SOFTWARU, ZA KTERÉ NEMŮŽE BÝT SPOLEČNOST SAP ČINĚNA</w:t>
      </w:r>
      <w:r w:rsidRPr="00770BE9">
        <w:rPr>
          <w:spacing w:val="-11"/>
          <w:sz w:val="22"/>
          <w:szCs w:val="22"/>
        </w:rPr>
        <w:t xml:space="preserve"> </w:t>
      </w:r>
      <w:r w:rsidRPr="00770BE9">
        <w:rPr>
          <w:sz w:val="22"/>
          <w:szCs w:val="22"/>
        </w:rPr>
        <w:t>ZODPOVĚDNOU.</w:t>
      </w:r>
    </w:p>
    <w:p w14:paraId="10DFBA17" w14:textId="77777777" w:rsidR="00081162" w:rsidRPr="00770BE9" w:rsidRDefault="00081162" w:rsidP="001C72A4">
      <w:pPr>
        <w:pStyle w:val="Odstavecseseznamem"/>
        <w:widowControl w:val="0"/>
        <w:numPr>
          <w:ilvl w:val="1"/>
          <w:numId w:val="12"/>
        </w:numPr>
        <w:tabs>
          <w:tab w:val="left" w:pos="758"/>
        </w:tabs>
        <w:autoSpaceDE w:val="0"/>
        <w:autoSpaceDN w:val="0"/>
        <w:spacing w:before="60" w:line="240" w:lineRule="exact"/>
        <w:ind w:right="124"/>
        <w:contextualSpacing w:val="0"/>
        <w:rPr>
          <w:sz w:val="22"/>
          <w:szCs w:val="22"/>
        </w:rPr>
      </w:pPr>
      <w:r w:rsidRPr="00770BE9">
        <w:rPr>
          <w:sz w:val="22"/>
          <w:szCs w:val="22"/>
        </w:rPr>
        <w:t>Pokud společnost SAP udělí Zákazníkovi na základě Smlouvy licenci pro software třetí strany, společnost SAP poskytne k takovému softwaru třetí strany Standardní podporu SAP pouze do té míry, do jaké příslušná třetí strana společnosti SAP podporu zpřístupní. Po Zákazníkovi může být požadováno, aby provedl upgrade na aktuálnější verze operačních systémů a databází, aby mohl získat Standardní podporu SAP. Pokud některý dodavatel nabízí rozšíření podpory pro své produkty, společnost SAP může takové rozšíření nabídnout Zákazníkovi na základě zvláštní písemné smlouvy za dodatečný poplatek. Pokud dodavatel již služby podpory vyžadované společností SAP neposkytuje, je společnost SAP oprávněna minimálně tři měsíce předem poskytnout oznámení (zaslat výpověď), s platností ke konci kalendářního čtvrtletí, o mimořádném a částečném ukončení smluvního vztahu pro podporu týkající se dotčeného softwaru třetí</w:t>
      </w:r>
      <w:r w:rsidRPr="00770BE9">
        <w:rPr>
          <w:spacing w:val="-9"/>
          <w:sz w:val="22"/>
          <w:szCs w:val="22"/>
        </w:rPr>
        <w:t xml:space="preserve"> </w:t>
      </w:r>
      <w:r w:rsidRPr="00770BE9">
        <w:rPr>
          <w:sz w:val="22"/>
          <w:szCs w:val="22"/>
        </w:rPr>
        <w:t>strany.</w:t>
      </w:r>
    </w:p>
    <w:p w14:paraId="71F2C17F" w14:textId="77777777" w:rsidR="00081162" w:rsidRDefault="00081162" w:rsidP="001C72A4">
      <w:pPr>
        <w:pStyle w:val="Odstavecseseznamem"/>
        <w:widowControl w:val="0"/>
        <w:numPr>
          <w:ilvl w:val="1"/>
          <w:numId w:val="12"/>
        </w:numPr>
        <w:tabs>
          <w:tab w:val="left" w:pos="758"/>
        </w:tabs>
        <w:autoSpaceDE w:val="0"/>
        <w:autoSpaceDN w:val="0"/>
        <w:spacing w:before="60" w:line="240" w:lineRule="exact"/>
        <w:ind w:right="124"/>
        <w:contextualSpacing w:val="0"/>
        <w:rPr>
          <w:sz w:val="22"/>
          <w:szCs w:val="22"/>
        </w:rPr>
      </w:pPr>
      <w:r w:rsidRPr="001C72A4">
        <w:rPr>
          <w:sz w:val="22"/>
          <w:szCs w:val="22"/>
        </w:rPr>
        <w:t xml:space="preserve">Standardní podpora SAP je poskytována v souladu s aktuálními fázemi údržby verzí softwaru SAP tak, jak je </w:t>
      </w:r>
      <w:r w:rsidRPr="00770BE9">
        <w:rPr>
          <w:sz w:val="22"/>
          <w:szCs w:val="22"/>
        </w:rPr>
        <w:t>uvedeno</w:t>
      </w:r>
      <w:r w:rsidRPr="001C72A4">
        <w:rPr>
          <w:sz w:val="22"/>
          <w:szCs w:val="22"/>
        </w:rPr>
        <w:t xml:space="preserve"> </w:t>
      </w:r>
      <w:r w:rsidRPr="00770BE9">
        <w:rPr>
          <w:sz w:val="22"/>
          <w:szCs w:val="22"/>
        </w:rPr>
        <w:t>na</w:t>
      </w:r>
      <w:r w:rsidRPr="001C72A4">
        <w:rPr>
          <w:sz w:val="22"/>
          <w:szCs w:val="22"/>
        </w:rPr>
        <w:t xml:space="preserve"> </w:t>
      </w:r>
      <w:r w:rsidRPr="00770BE9">
        <w:rPr>
          <w:sz w:val="22"/>
          <w:szCs w:val="22"/>
        </w:rPr>
        <w:t>adrese</w:t>
      </w:r>
      <w:hyperlink r:id="rId17">
        <w:r w:rsidRPr="00770BE9">
          <w:rPr>
            <w:sz w:val="22"/>
            <w:szCs w:val="22"/>
          </w:rPr>
          <w:t xml:space="preserve"> http://support.sap.com/releasestrategy.</w:t>
        </w:r>
      </w:hyperlink>
    </w:p>
    <w:p w14:paraId="08F6075F" w14:textId="77777777" w:rsidR="009F6A8C" w:rsidRDefault="009F6A8C" w:rsidP="009F6A8C">
      <w:pPr>
        <w:widowControl w:val="0"/>
        <w:tabs>
          <w:tab w:val="left" w:pos="758"/>
        </w:tabs>
        <w:autoSpaceDE w:val="0"/>
        <w:autoSpaceDN w:val="0"/>
        <w:spacing w:before="60" w:line="240" w:lineRule="exact"/>
        <w:ind w:right="124"/>
        <w:rPr>
          <w:sz w:val="22"/>
          <w:szCs w:val="22"/>
        </w:rPr>
      </w:pPr>
    </w:p>
    <w:p w14:paraId="61858015" w14:textId="77777777" w:rsidR="009F6A8C" w:rsidRDefault="009F6A8C" w:rsidP="009F6A8C">
      <w:pPr>
        <w:widowControl w:val="0"/>
        <w:tabs>
          <w:tab w:val="left" w:pos="758"/>
        </w:tabs>
        <w:autoSpaceDE w:val="0"/>
        <w:autoSpaceDN w:val="0"/>
        <w:spacing w:before="60" w:line="240" w:lineRule="exact"/>
        <w:ind w:right="124"/>
        <w:rPr>
          <w:sz w:val="22"/>
          <w:szCs w:val="22"/>
        </w:rPr>
      </w:pPr>
    </w:p>
    <w:p w14:paraId="598F84C9" w14:textId="77777777" w:rsidR="009F6A8C" w:rsidRPr="009F6A8C" w:rsidRDefault="009F6A8C" w:rsidP="009F6A8C">
      <w:pPr>
        <w:widowControl w:val="0"/>
        <w:tabs>
          <w:tab w:val="left" w:pos="758"/>
        </w:tabs>
        <w:autoSpaceDE w:val="0"/>
        <w:autoSpaceDN w:val="0"/>
        <w:spacing w:before="60" w:line="240" w:lineRule="exact"/>
        <w:ind w:right="124"/>
        <w:rPr>
          <w:sz w:val="22"/>
          <w:szCs w:val="22"/>
        </w:rPr>
      </w:pPr>
    </w:p>
    <w:p w14:paraId="71E60715" w14:textId="77777777" w:rsidR="00081162" w:rsidRPr="00770BE9" w:rsidRDefault="00081162" w:rsidP="001C72A4">
      <w:pPr>
        <w:spacing w:line="240" w:lineRule="exact"/>
        <w:rPr>
          <w:b/>
          <w:sz w:val="22"/>
          <w:szCs w:val="22"/>
        </w:rPr>
      </w:pPr>
    </w:p>
    <w:p w14:paraId="20AA9855" w14:textId="77777777" w:rsidR="00081162" w:rsidRPr="00770BE9" w:rsidRDefault="00081162" w:rsidP="001C72A4">
      <w:pPr>
        <w:pStyle w:val="Zkladntext"/>
        <w:numPr>
          <w:ilvl w:val="0"/>
          <w:numId w:val="20"/>
        </w:numPr>
        <w:suppressAutoHyphens/>
        <w:autoSpaceDE w:val="0"/>
        <w:spacing w:before="1" w:line="240" w:lineRule="exact"/>
        <w:ind w:right="114"/>
        <w:jc w:val="both"/>
        <w:rPr>
          <w:b/>
          <w:sz w:val="22"/>
          <w:szCs w:val="22"/>
        </w:rPr>
      </w:pPr>
      <w:r w:rsidRPr="00770BE9">
        <w:rPr>
          <w:b/>
          <w:sz w:val="22"/>
          <w:szCs w:val="22"/>
        </w:rPr>
        <w:t>POPIS SLUŽEB SAP ENTERPRISE SUPPORT</w:t>
      </w:r>
    </w:p>
    <w:p w14:paraId="4BA2B757" w14:textId="77777777" w:rsidR="00081162" w:rsidRPr="00770BE9" w:rsidRDefault="00081162" w:rsidP="001C72A4">
      <w:pPr>
        <w:autoSpaceDE w:val="0"/>
        <w:autoSpaceDN w:val="0"/>
        <w:spacing w:line="240" w:lineRule="exact"/>
        <w:rPr>
          <w:sz w:val="22"/>
          <w:szCs w:val="22"/>
          <w:lang w:val="fr-FR" w:eastAsia="en-US"/>
        </w:rPr>
      </w:pPr>
      <w:r w:rsidRPr="00770BE9">
        <w:rPr>
          <w:sz w:val="22"/>
          <w:szCs w:val="22"/>
          <w:lang w:val="fr-FR"/>
        </w:rPr>
        <w:t>V případě, kdy jsou ustanovení tohoto dokumentu v rozporu nebo nejsou konzistentní s ustanoveními Smlouvy</w:t>
      </w:r>
      <w:r w:rsidRPr="00770BE9">
        <w:rPr>
          <w:color w:val="000000"/>
          <w:sz w:val="22"/>
          <w:szCs w:val="22"/>
          <w:lang w:val="fr-FR"/>
        </w:rPr>
        <w:t>, včetně všech dodatků, příloh, objednacích formulářů nebo jiných dokumentů připojených nebo zahrnutých odkazem do Smlouvy</w:t>
      </w:r>
      <w:r w:rsidRPr="00770BE9">
        <w:rPr>
          <w:sz w:val="22"/>
          <w:szCs w:val="22"/>
          <w:lang w:val="fr-FR"/>
        </w:rPr>
        <w:t>, ustanovení tohoto dokumentu mají přednost.</w:t>
      </w:r>
    </w:p>
    <w:p w14:paraId="3C6062DE" w14:textId="77777777" w:rsidR="00081162" w:rsidRPr="00770BE9" w:rsidRDefault="00081162" w:rsidP="001C72A4">
      <w:pPr>
        <w:pStyle w:val="Zkladntextodsazen"/>
        <w:spacing w:line="240" w:lineRule="exact"/>
        <w:ind w:left="0"/>
        <w:rPr>
          <w:sz w:val="22"/>
          <w:szCs w:val="22"/>
          <w:lang w:val="fr-FR"/>
        </w:rPr>
      </w:pPr>
      <w:r w:rsidRPr="00770BE9">
        <w:rPr>
          <w:sz w:val="22"/>
          <w:szCs w:val="22"/>
          <w:lang w:val="fr-FR"/>
        </w:rPr>
        <w:t>Tento dokument popisuje poskytování služeb podpory společností SAP, jak je zde dále stanoveno („SAP Enterprise Support“), pro veškerý software Zákazníka licencovaný v souladu se Smlouvou (dále v textu společně označovaný jako „Řešení Enterprise Support“), s výjimkou softwaru, na který se výhradně vztahují zvláštní dohody o podpoře.</w:t>
      </w:r>
    </w:p>
    <w:p w14:paraId="58BDA574" w14:textId="77777777" w:rsidR="00081162" w:rsidRPr="00770BE9" w:rsidRDefault="00081162" w:rsidP="001C72A4">
      <w:pPr>
        <w:pStyle w:val="Zkladntextodsazen"/>
        <w:spacing w:line="240" w:lineRule="exact"/>
        <w:ind w:left="360" w:hanging="360"/>
        <w:rPr>
          <w:b/>
          <w:sz w:val="22"/>
          <w:szCs w:val="22"/>
          <w:lang w:val="fr-FR"/>
        </w:rPr>
      </w:pPr>
      <w:r w:rsidRPr="00770BE9">
        <w:rPr>
          <w:b/>
          <w:sz w:val="22"/>
          <w:szCs w:val="22"/>
          <w:lang w:val="fr-FR"/>
        </w:rPr>
        <w:t>1.</w:t>
      </w:r>
      <w:r w:rsidRPr="00770BE9">
        <w:rPr>
          <w:b/>
          <w:sz w:val="22"/>
          <w:szCs w:val="22"/>
          <w:lang w:val="fr-FR"/>
        </w:rPr>
        <w:tab/>
        <w:t>Definice:</w:t>
      </w:r>
    </w:p>
    <w:p w14:paraId="7E8145ED"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rFonts w:cs="Arial"/>
          <w:sz w:val="22"/>
          <w:szCs w:val="22"/>
          <w:lang w:val="fr-FR"/>
        </w:rPr>
        <w:t>1</w:t>
      </w:r>
      <w:r w:rsidRPr="00770BE9">
        <w:rPr>
          <w:sz w:val="22"/>
          <w:szCs w:val="22"/>
          <w:lang w:val="fr-FR" w:eastAsia="ar-SA"/>
        </w:rPr>
        <w:t>.1</w:t>
      </w:r>
      <w:r w:rsidRPr="00770BE9">
        <w:rPr>
          <w:sz w:val="22"/>
          <w:szCs w:val="22"/>
          <w:lang w:val="fr-FR" w:eastAsia="ar-SA"/>
        </w:rPr>
        <w:tab/>
        <w:t>„Go-Live” znamená časový okamžik, od kdy po implementaci Řešení Enterprise Support nebo po provedení upgradu Řešení Enterprise Support, může Zákazník používat Řešení Enterprise Support pro zpracovávání skutečných dat v reálném provozním režimu a pro řízení interních obchodních procesů Zákazníka v souladu se Smlouvou.</w:t>
      </w:r>
    </w:p>
    <w:p w14:paraId="40649FCA"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sz w:val="22"/>
          <w:szCs w:val="22"/>
          <w:lang w:val="fr-FR" w:eastAsia="ar-SA"/>
        </w:rPr>
        <w:t>1.2</w:t>
      </w:r>
      <w:r w:rsidRPr="00770BE9">
        <w:rPr>
          <w:sz w:val="22"/>
          <w:szCs w:val="22"/>
          <w:lang w:val="fr-FR" w:eastAsia="ar-SA"/>
        </w:rPr>
        <w:tab/>
        <w:t>„Řešení Zákazníka” znamená Řešení Enterprise Support a jakýkoliv jiný software, na který má Zákazník licenci od třetích stran.</w:t>
      </w:r>
    </w:p>
    <w:p w14:paraId="6F52EA9C"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sz w:val="22"/>
          <w:szCs w:val="22"/>
          <w:lang w:val="fr-FR" w:eastAsia="ar-SA"/>
        </w:rPr>
        <w:t>1.3</w:t>
      </w:r>
      <w:r w:rsidRPr="00770BE9">
        <w:rPr>
          <w:sz w:val="22"/>
          <w:szCs w:val="22"/>
          <w:lang w:val="fr-FR" w:eastAsia="ar-SA"/>
        </w:rPr>
        <w:tab/>
        <w:t>„IT řešení Zákazníka“ označuje Řešení Zákazníka a hardwarové systémy Zákazníka podporované Zákazníkovým IT týmem.</w:t>
      </w:r>
    </w:p>
    <w:p w14:paraId="5AFF67E5"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sz w:val="22"/>
          <w:szCs w:val="22"/>
          <w:lang w:val="fr-FR" w:eastAsia="ar-SA"/>
        </w:rPr>
        <w:t>1.4</w:t>
      </w:r>
      <w:r w:rsidRPr="00770BE9">
        <w:rPr>
          <w:sz w:val="22"/>
          <w:szCs w:val="22"/>
          <w:lang w:val="fr-FR" w:eastAsia="ar-SA"/>
        </w:rPr>
        <w:tab/>
        <w:t xml:space="preserve">„Produktivní systém” znamená „živý“ systém SAP určený pro řízení interních obchodních procesů Zákazníka, v němž jsou zaznamenána data Zákazníka. </w:t>
      </w:r>
    </w:p>
    <w:p w14:paraId="13419489"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sz w:val="22"/>
          <w:szCs w:val="22"/>
          <w:lang w:val="fr-FR" w:eastAsia="ar-SA"/>
        </w:rPr>
        <w:t>1.5</w:t>
      </w:r>
      <w:r w:rsidRPr="00770BE9">
        <w:rPr>
          <w:sz w:val="22"/>
          <w:szCs w:val="22"/>
          <w:lang w:val="fr-FR" w:eastAsia="ar-SA"/>
        </w:rPr>
        <w:tab/>
        <w:t>„Softwarové řešení SAP / Softwarová řešení SAP“ znamená skupinu tvořenou jedním nebo více Produktivními systémy, na kterých jsou provozována Řešení Zákazníka a které jsou zaměřeny na specifické funkční aspekty obchodní činnosti Zákazníka.  Podrobnosti a příklady jsou k dispozici na Webu zákaznické podpory společnosti SAP (jak je specifikováno v SAP Note 1324027 nebo jiné SAP Note, která v budoucnosti SAP Note 1324027 nahradí).</w:t>
      </w:r>
    </w:p>
    <w:p w14:paraId="55EC052A"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sz w:val="22"/>
          <w:szCs w:val="22"/>
          <w:lang w:val="fr-FR" w:eastAsia="ar-SA"/>
        </w:rPr>
        <w:t>1.6</w:t>
      </w:r>
      <w:r w:rsidRPr="00770BE9">
        <w:rPr>
          <w:sz w:val="22"/>
          <w:szCs w:val="22"/>
          <w:lang w:val="fr-FR" w:eastAsia="ar-SA"/>
        </w:rPr>
        <w:tab/>
        <w:t>„Servisní konzultace“ („Service Session“) představuje posloupnost údržbových aktivit a úkolů prováděných vzdáleně za účelem shromáždění dodatečných informací prostřednictvím dotazů nebo analýzy Produktivního systému, jejímž výstupem je seznam doporučení. Servisní konzultace může být prováděna manuálně, jako „self-service“ nebo plně automatizovaně.</w:t>
      </w:r>
    </w:p>
    <w:p w14:paraId="5A8EFB57"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sz w:val="22"/>
          <w:szCs w:val="22"/>
          <w:lang w:val="fr-FR" w:eastAsia="ar-SA"/>
        </w:rPr>
        <w:t>1.7</w:t>
      </w:r>
      <w:r w:rsidRPr="00770BE9">
        <w:rPr>
          <w:sz w:val="22"/>
          <w:szCs w:val="22"/>
          <w:lang w:val="fr-FR" w:eastAsia="ar-SA"/>
        </w:rPr>
        <w:tab/>
        <w:t>„Top-Issue“ znamená problémy a/nebo poruchy, které byly identifikovány a jejichž priorita byla stanovena společností SAP spolu se Zákazníkem v souladu se standardy společnosti SAP, které (i) ohrožují Go-Live před-produktivního systému nebo (ii) mají výrazný obchodní dopad na Produktivní systém Zákazníka.</w:t>
      </w:r>
    </w:p>
    <w:p w14:paraId="3A4D25B4"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sz w:val="22"/>
          <w:szCs w:val="22"/>
          <w:lang w:val="fr-FR" w:eastAsia="ar-SA"/>
        </w:rPr>
        <w:t>1.8</w:t>
      </w:r>
      <w:r w:rsidRPr="00770BE9">
        <w:rPr>
          <w:sz w:val="22"/>
          <w:szCs w:val="22"/>
          <w:lang w:val="fr-FR" w:eastAsia="ar-SA"/>
        </w:rPr>
        <w:tab/>
        <w:t>„Místní pracovní doba“ znamená standardní pracovní dobu (8:00 až 18:00) v normálních pracovních dnech v souladu s příslušnými dny pracovního klidu v místě sídla společnosti SAP. Pouze pokud se jedná o SAP Enterprise Support, obě strany se mohou vzájemně dohodnout na jiném místě sídla jedné z poboček společnosti SAP a následně uvádět Místní pracovní dobu ve vztahu k této pobočce.</w:t>
      </w:r>
    </w:p>
    <w:p w14:paraId="3CAC2FDA" w14:textId="77777777" w:rsidR="00081162" w:rsidRPr="00770BE9" w:rsidRDefault="00081162" w:rsidP="001C72A4">
      <w:pPr>
        <w:pStyle w:val="Zkladntextodsazen"/>
        <w:tabs>
          <w:tab w:val="left" w:pos="720"/>
        </w:tabs>
        <w:spacing w:after="60" w:line="240" w:lineRule="exact"/>
        <w:ind w:left="360"/>
        <w:rPr>
          <w:sz w:val="22"/>
          <w:szCs w:val="22"/>
          <w:lang w:val="fr-FR" w:eastAsia="ar-SA"/>
        </w:rPr>
      </w:pPr>
      <w:r w:rsidRPr="00770BE9">
        <w:rPr>
          <w:sz w:val="22"/>
          <w:szCs w:val="22"/>
          <w:lang w:val="fr-FR" w:eastAsia="ar-SA"/>
        </w:rPr>
        <w:t xml:space="preserve">1.9 </w:t>
      </w:r>
      <w:r w:rsidRPr="00770BE9">
        <w:rPr>
          <w:sz w:val="22"/>
          <w:szCs w:val="22"/>
          <w:lang w:val="fr-FR" w:eastAsia="ar-SA"/>
        </w:rPr>
        <w:tab/>
        <w:t>„Web zákaznické podpory společnosti SAP“ („SAP’s Customer Support Website“) označuje web určený pro zákazníky SAP dostupný na adrese http://support.sap.com/.</w:t>
      </w:r>
    </w:p>
    <w:p w14:paraId="34B48048" w14:textId="77777777" w:rsidR="00081162" w:rsidRPr="00770BE9" w:rsidRDefault="00081162" w:rsidP="001C72A4">
      <w:pPr>
        <w:pStyle w:val="Zkladntextodsazen"/>
        <w:spacing w:line="240" w:lineRule="exact"/>
        <w:ind w:left="360" w:hanging="360"/>
        <w:rPr>
          <w:sz w:val="22"/>
          <w:szCs w:val="22"/>
          <w:lang w:val="fr-FR"/>
        </w:rPr>
      </w:pPr>
      <w:r w:rsidRPr="00770BE9">
        <w:rPr>
          <w:b/>
          <w:sz w:val="22"/>
          <w:szCs w:val="22"/>
          <w:lang w:val="fr-FR"/>
        </w:rPr>
        <w:t>2.</w:t>
      </w:r>
      <w:r w:rsidRPr="00770BE9">
        <w:rPr>
          <w:b/>
          <w:sz w:val="22"/>
          <w:szCs w:val="22"/>
          <w:lang w:val="fr-FR"/>
        </w:rPr>
        <w:tab/>
        <w:t xml:space="preserve">Rozsah údržby SAP Enterprise Support </w:t>
      </w:r>
      <w:r w:rsidRPr="00770BE9">
        <w:rPr>
          <w:sz w:val="22"/>
          <w:szCs w:val="22"/>
          <w:lang w:val="fr-FR"/>
        </w:rPr>
        <w:t>Zákazník může požadovat a společnost SAP musí poskytnout služby SAP Enterprise Support v takovém rozsahu, v jakém společnost SAP takové služby obecně poskytuje v rámci daného Území. SAP Enterprise Support v současné době zahrnuje:</w:t>
      </w:r>
    </w:p>
    <w:p w14:paraId="0BAA2BF1" w14:textId="77777777" w:rsidR="00081162" w:rsidRPr="00770BE9" w:rsidRDefault="00081162" w:rsidP="001C72A4">
      <w:pPr>
        <w:spacing w:line="240" w:lineRule="exact"/>
        <w:ind w:left="360"/>
        <w:rPr>
          <w:sz w:val="22"/>
          <w:szCs w:val="22"/>
          <w:lang w:val="fr-FR"/>
        </w:rPr>
      </w:pPr>
      <w:r w:rsidRPr="00770BE9">
        <w:rPr>
          <w:b/>
          <w:sz w:val="22"/>
          <w:szCs w:val="22"/>
          <w:lang w:val="fr-FR"/>
        </w:rPr>
        <w:t>Neustálé zlepšování a inovace</w:t>
      </w:r>
    </w:p>
    <w:p w14:paraId="1A64719A" w14:textId="77777777" w:rsidR="00081162" w:rsidRPr="00770BE9" w:rsidRDefault="00081162" w:rsidP="001C72A4">
      <w:pPr>
        <w:numPr>
          <w:ilvl w:val="0"/>
          <w:numId w:val="21"/>
        </w:numPr>
        <w:tabs>
          <w:tab w:val="left" w:pos="720"/>
        </w:tabs>
        <w:spacing w:after="0" w:line="240" w:lineRule="exact"/>
        <w:ind w:hanging="180"/>
        <w:rPr>
          <w:sz w:val="22"/>
          <w:szCs w:val="22"/>
          <w:lang w:val="en-US"/>
        </w:rPr>
      </w:pPr>
      <w:r w:rsidRPr="00770BE9">
        <w:rPr>
          <w:sz w:val="22"/>
          <w:szCs w:val="22"/>
        </w:rPr>
        <w:t xml:space="preserve">Nové verze softwaru licencovaných Řešení </w:t>
      </w:r>
      <w:proofErr w:type="spellStart"/>
      <w:r w:rsidRPr="00770BE9">
        <w:rPr>
          <w:sz w:val="22"/>
          <w:szCs w:val="22"/>
        </w:rPr>
        <w:t>Enterprise</w:t>
      </w:r>
      <w:proofErr w:type="spellEnd"/>
      <w:r w:rsidRPr="00770BE9">
        <w:rPr>
          <w:sz w:val="22"/>
          <w:szCs w:val="22"/>
        </w:rPr>
        <w:t xml:space="preserve"> Support stejně jako nástroje a procedury pro upgrade. </w:t>
      </w:r>
    </w:p>
    <w:p w14:paraId="1A66EB80" w14:textId="77777777" w:rsidR="00081162" w:rsidRPr="00770BE9" w:rsidRDefault="00081162" w:rsidP="001C72A4">
      <w:pPr>
        <w:numPr>
          <w:ilvl w:val="0"/>
          <w:numId w:val="21"/>
        </w:numPr>
        <w:tabs>
          <w:tab w:val="left" w:pos="720"/>
        </w:tabs>
        <w:spacing w:after="0" w:line="240" w:lineRule="exact"/>
        <w:ind w:hanging="180"/>
        <w:rPr>
          <w:sz w:val="22"/>
          <w:szCs w:val="22"/>
        </w:rPr>
      </w:pPr>
      <w:r w:rsidRPr="00770BE9">
        <w:rPr>
          <w:sz w:val="22"/>
          <w:szCs w:val="22"/>
        </w:rPr>
        <w:t xml:space="preserve">Support </w:t>
      </w:r>
      <w:proofErr w:type="spellStart"/>
      <w:r w:rsidRPr="00770BE9">
        <w:rPr>
          <w:sz w:val="22"/>
          <w:szCs w:val="22"/>
        </w:rPr>
        <w:t>Packages</w:t>
      </w:r>
      <w:proofErr w:type="spellEnd"/>
      <w:r w:rsidRPr="00770BE9">
        <w:rPr>
          <w:sz w:val="22"/>
          <w:szCs w:val="22"/>
        </w:rPr>
        <w:t xml:space="preserve"> – opravné balíčky, které mají za cíl zredukovat úsilí spojené s implementací jednotlivých oprav. Support </w:t>
      </w:r>
      <w:proofErr w:type="spellStart"/>
      <w:r w:rsidRPr="00770BE9">
        <w:rPr>
          <w:sz w:val="22"/>
          <w:szCs w:val="22"/>
        </w:rPr>
        <w:t>Packages</w:t>
      </w:r>
      <w:proofErr w:type="spellEnd"/>
      <w:r w:rsidRPr="00770BE9">
        <w:rPr>
          <w:sz w:val="22"/>
          <w:szCs w:val="22"/>
        </w:rPr>
        <w:t xml:space="preserve"> mohou také obsahovat opravy stávající funkčnosti s cílem přizpůsobit je změnám právních a regulačních požadavků.</w:t>
      </w:r>
    </w:p>
    <w:p w14:paraId="79655D12" w14:textId="77777777" w:rsidR="00081162" w:rsidRPr="00770BE9" w:rsidRDefault="00081162" w:rsidP="001C72A4">
      <w:pPr>
        <w:numPr>
          <w:ilvl w:val="0"/>
          <w:numId w:val="21"/>
        </w:numPr>
        <w:tabs>
          <w:tab w:val="left" w:pos="720"/>
        </w:tabs>
        <w:spacing w:after="0" w:line="240" w:lineRule="exact"/>
        <w:ind w:hanging="180"/>
        <w:rPr>
          <w:sz w:val="22"/>
          <w:szCs w:val="22"/>
        </w:rPr>
      </w:pPr>
      <w:r w:rsidRPr="00770BE9">
        <w:rPr>
          <w:sz w:val="22"/>
          <w:szCs w:val="22"/>
        </w:rPr>
        <w:t xml:space="preserve">U verzí základních aplikací produktu SAP Business </w:t>
      </w:r>
      <w:proofErr w:type="spellStart"/>
      <w:r w:rsidRPr="00770BE9">
        <w:rPr>
          <w:sz w:val="22"/>
          <w:szCs w:val="22"/>
        </w:rPr>
        <w:t>Suite</w:t>
      </w:r>
      <w:proofErr w:type="spellEnd"/>
      <w:r w:rsidRPr="00770BE9">
        <w:rPr>
          <w:sz w:val="22"/>
          <w:szCs w:val="22"/>
        </w:rPr>
        <w:t xml:space="preserve"> 7 (počínaje SAP ERP 6.0 a u verzí SAP CRM 7.0, SAP SCM 7.0, SAP SRM 7.0 a SAP PLM 7.0 dodávaných v roce 2008) může společnost SAP poskytovat rozšířenou funkcionalitu a/nebo inovace prostřednictvím rozšiřujících balíčků nebo jiných prostředků, které jsou k dispozici.</w:t>
      </w:r>
      <w:r w:rsidRPr="00770BE9">
        <w:rPr>
          <w:rStyle w:val="Odkaznakoment"/>
          <w:sz w:val="22"/>
          <w:szCs w:val="22"/>
        </w:rPr>
        <w:t xml:space="preserve"> </w:t>
      </w:r>
      <w:r w:rsidRPr="00770BE9">
        <w:rPr>
          <w:sz w:val="22"/>
          <w:szCs w:val="22"/>
        </w:rPr>
        <w:t xml:space="preserve">Během </w:t>
      </w:r>
      <w:proofErr w:type="spellStart"/>
      <w:r w:rsidRPr="00770BE9">
        <w:rPr>
          <w:sz w:val="22"/>
          <w:szCs w:val="22"/>
        </w:rPr>
        <w:t>Mainstream</w:t>
      </w:r>
      <w:proofErr w:type="spellEnd"/>
      <w:r w:rsidRPr="00770BE9">
        <w:rPr>
          <w:sz w:val="22"/>
          <w:szCs w:val="22"/>
        </w:rPr>
        <w:t xml:space="preserve"> </w:t>
      </w:r>
      <w:proofErr w:type="spellStart"/>
      <w:r w:rsidRPr="00770BE9">
        <w:rPr>
          <w:sz w:val="22"/>
          <w:szCs w:val="22"/>
        </w:rPr>
        <w:t>Maintenance</w:t>
      </w:r>
      <w:proofErr w:type="spellEnd"/>
      <w:r w:rsidRPr="00770BE9">
        <w:rPr>
          <w:sz w:val="22"/>
          <w:szCs w:val="22"/>
        </w:rPr>
        <w:t xml:space="preserve"> dané verze základní aplikace SAP společnost SAP většinou v současnosti poskytuje jeden rozšiřující balíček nebo jiný update za jeden kalendářní rok.</w:t>
      </w:r>
    </w:p>
    <w:p w14:paraId="40B077FF" w14:textId="77777777" w:rsidR="00081162" w:rsidRPr="00770BE9" w:rsidRDefault="00081162" w:rsidP="001C72A4">
      <w:pPr>
        <w:numPr>
          <w:ilvl w:val="0"/>
          <w:numId w:val="21"/>
        </w:numPr>
        <w:tabs>
          <w:tab w:val="left" w:pos="720"/>
        </w:tabs>
        <w:spacing w:after="0" w:line="240" w:lineRule="exact"/>
        <w:ind w:hanging="180"/>
        <w:rPr>
          <w:sz w:val="22"/>
          <w:szCs w:val="22"/>
        </w:rPr>
      </w:pPr>
      <w:r w:rsidRPr="00770BE9">
        <w:rPr>
          <w:sz w:val="22"/>
          <w:szCs w:val="22"/>
        </w:rPr>
        <w:t xml:space="preserve">Technologické updaty pro podporu operačních systémů a databází třetích stran. </w:t>
      </w:r>
    </w:p>
    <w:p w14:paraId="4CF8403C" w14:textId="77777777" w:rsidR="00081162" w:rsidRPr="00770BE9" w:rsidRDefault="00081162" w:rsidP="001C72A4">
      <w:pPr>
        <w:numPr>
          <w:ilvl w:val="0"/>
          <w:numId w:val="21"/>
        </w:numPr>
        <w:tabs>
          <w:tab w:val="left" w:pos="720"/>
        </w:tabs>
        <w:spacing w:after="0" w:line="240" w:lineRule="exact"/>
        <w:ind w:hanging="180"/>
        <w:rPr>
          <w:sz w:val="22"/>
          <w:szCs w:val="22"/>
        </w:rPr>
      </w:pPr>
      <w:r w:rsidRPr="00770BE9">
        <w:rPr>
          <w:sz w:val="22"/>
          <w:szCs w:val="22"/>
        </w:rPr>
        <w:t>Dostupný zdrojový kód ABAP pro aplikace software SAP a dodatečně uvolněné a podporované funkční moduly.</w:t>
      </w:r>
    </w:p>
    <w:p w14:paraId="6AC52C64" w14:textId="77777777" w:rsidR="00081162" w:rsidRPr="00770BE9" w:rsidRDefault="00081162" w:rsidP="001C72A4">
      <w:pPr>
        <w:numPr>
          <w:ilvl w:val="0"/>
          <w:numId w:val="21"/>
        </w:numPr>
        <w:tabs>
          <w:tab w:val="left" w:pos="720"/>
        </w:tabs>
        <w:spacing w:after="60" w:line="240" w:lineRule="exact"/>
        <w:ind w:hanging="180"/>
        <w:rPr>
          <w:sz w:val="22"/>
          <w:szCs w:val="22"/>
        </w:rPr>
      </w:pPr>
      <w:r w:rsidRPr="00770BE9">
        <w:rPr>
          <w:sz w:val="22"/>
          <w:szCs w:val="22"/>
        </w:rPr>
        <w:t xml:space="preserve">Řízení změn softwaru, jako například změněná konfigurační nastavení nebo upgrade Řešení </w:t>
      </w:r>
      <w:proofErr w:type="spellStart"/>
      <w:r w:rsidRPr="00770BE9">
        <w:rPr>
          <w:sz w:val="22"/>
          <w:szCs w:val="22"/>
        </w:rPr>
        <w:t>Enterprise</w:t>
      </w:r>
      <w:proofErr w:type="spellEnd"/>
      <w:r w:rsidRPr="00770BE9">
        <w:rPr>
          <w:sz w:val="22"/>
          <w:szCs w:val="22"/>
        </w:rPr>
        <w:t xml:space="preserve"> Support, je podporováno například prostřednictvím obsahu, </w:t>
      </w:r>
      <w:proofErr w:type="spellStart"/>
      <w:r w:rsidRPr="00770BE9">
        <w:rPr>
          <w:sz w:val="22"/>
          <w:szCs w:val="22"/>
        </w:rPr>
        <w:t>nástojůa</w:t>
      </w:r>
      <w:proofErr w:type="spellEnd"/>
      <w:r w:rsidRPr="00770BE9">
        <w:rPr>
          <w:sz w:val="22"/>
          <w:szCs w:val="22"/>
        </w:rPr>
        <w:t xml:space="preserve"> informačních materiálů.</w:t>
      </w:r>
    </w:p>
    <w:p w14:paraId="2944D611"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ind w:hanging="180"/>
        <w:rPr>
          <w:sz w:val="22"/>
          <w:szCs w:val="22"/>
        </w:rPr>
      </w:pPr>
      <w:r w:rsidRPr="00770BE9">
        <w:rPr>
          <w:sz w:val="22"/>
          <w:szCs w:val="22"/>
        </w:rPr>
        <w:t>SAP poskytne Zákazníkovi až pět dnů služeb dálkového poradenství za kalendářní rok prostřednictvím svých softwarových architektů za účelem:</w:t>
      </w:r>
    </w:p>
    <w:p w14:paraId="50D506A4" w14:textId="77777777" w:rsidR="00081162" w:rsidRPr="00770BE9" w:rsidRDefault="00081162" w:rsidP="001C72A4">
      <w:pPr>
        <w:pStyle w:val="Odstavecseseznamem"/>
        <w:numPr>
          <w:ilvl w:val="1"/>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line="240" w:lineRule="exact"/>
        <w:ind w:hanging="396"/>
        <w:rPr>
          <w:sz w:val="22"/>
          <w:szCs w:val="22"/>
        </w:rPr>
      </w:pPr>
      <w:r w:rsidRPr="00770BE9">
        <w:rPr>
          <w:sz w:val="22"/>
          <w:szCs w:val="22"/>
        </w:rPr>
        <w:t xml:space="preserve">pomoci Zákazníkovi vyhodnotit inovace nabízené v nejnovějším rozšiřujícím balíčku SAP (SAP </w:t>
      </w:r>
      <w:proofErr w:type="spellStart"/>
      <w:r w:rsidRPr="00770BE9">
        <w:rPr>
          <w:sz w:val="22"/>
          <w:szCs w:val="22"/>
        </w:rPr>
        <w:t>Enhancement</w:t>
      </w:r>
      <w:proofErr w:type="spellEnd"/>
      <w:r w:rsidRPr="00770BE9">
        <w:rPr>
          <w:sz w:val="22"/>
          <w:szCs w:val="22"/>
        </w:rPr>
        <w:t xml:space="preserve"> </w:t>
      </w:r>
      <w:proofErr w:type="spellStart"/>
      <w:r w:rsidRPr="00770BE9">
        <w:rPr>
          <w:sz w:val="22"/>
          <w:szCs w:val="22"/>
        </w:rPr>
        <w:t>Package</w:t>
      </w:r>
      <w:proofErr w:type="spellEnd"/>
      <w:r w:rsidRPr="00770BE9">
        <w:rPr>
          <w:sz w:val="22"/>
          <w:szCs w:val="22"/>
        </w:rPr>
        <w:t xml:space="preserve">) a poskytnutí rady, jak může být instalován v souladu s požadavky obchodního procesu Zákazníka. </w:t>
      </w:r>
    </w:p>
    <w:p w14:paraId="176CB1D3" w14:textId="77777777" w:rsidR="00081162" w:rsidRPr="00770BE9" w:rsidRDefault="00081162" w:rsidP="001C72A4">
      <w:pPr>
        <w:numPr>
          <w:ilvl w:val="1"/>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ind w:hanging="396"/>
        <w:rPr>
          <w:sz w:val="22"/>
          <w:szCs w:val="22"/>
        </w:rPr>
      </w:pPr>
      <w:r w:rsidRPr="00770BE9">
        <w:rPr>
          <w:sz w:val="22"/>
          <w:szCs w:val="22"/>
        </w:rPr>
        <w:t>vést Zákazníka formou relací, v rámci kterých dochází k předávání znalostí, v rozsahu jednoho dne pro definovaný software/aplikace SAP nebo komponenty globální páteřní sítě podpory. V současné době je obsah a rozvrh relací uveden na adrese</w:t>
      </w:r>
      <w:r w:rsidRPr="00770BE9">
        <w:rPr>
          <w:rStyle w:val="Hypertextovodkaz"/>
          <w:sz w:val="22"/>
          <w:szCs w:val="22"/>
        </w:rPr>
        <w:t xml:space="preserve"> http://</w:t>
      </w:r>
      <w:proofErr w:type="gramStart"/>
      <w:r w:rsidRPr="00770BE9">
        <w:rPr>
          <w:rStyle w:val="Hypertextovodkaz"/>
          <w:sz w:val="22"/>
          <w:szCs w:val="22"/>
        </w:rPr>
        <w:t>support</w:t>
      </w:r>
      <w:proofErr w:type="gramEnd"/>
      <w:r w:rsidRPr="00770BE9">
        <w:rPr>
          <w:rStyle w:val="Hypertextovodkaz"/>
          <w:sz w:val="22"/>
          <w:szCs w:val="22"/>
        </w:rPr>
        <w:t>.</w:t>
      </w:r>
      <w:proofErr w:type="gramStart"/>
      <w:r w:rsidRPr="00770BE9">
        <w:rPr>
          <w:rStyle w:val="Hypertextovodkaz"/>
          <w:sz w:val="22"/>
          <w:szCs w:val="22"/>
        </w:rPr>
        <w:t>sap</w:t>
      </w:r>
      <w:proofErr w:type="gramEnd"/>
      <w:r w:rsidRPr="00770BE9">
        <w:rPr>
          <w:rStyle w:val="Hypertextovodkaz"/>
          <w:sz w:val="22"/>
          <w:szCs w:val="22"/>
        </w:rPr>
        <w:t>.com/enterprisesupport</w:t>
      </w:r>
      <w:r w:rsidRPr="00770BE9">
        <w:rPr>
          <w:sz w:val="22"/>
          <w:szCs w:val="22"/>
        </w:rPr>
        <w:t>.  Rozvrh, dostupnost a metodika dodávek záleží na rozhodnutí společnosti SAP.</w:t>
      </w:r>
    </w:p>
    <w:p w14:paraId="3FEEA2E0"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ind w:hanging="180"/>
        <w:rPr>
          <w:sz w:val="22"/>
          <w:szCs w:val="22"/>
        </w:rPr>
      </w:pPr>
      <w:r w:rsidRPr="00770BE9">
        <w:rPr>
          <w:sz w:val="22"/>
          <w:szCs w:val="22"/>
        </w:rPr>
        <w:t xml:space="preserve">SAP udělí Zákazníkovi přístup k asistované službě jako součásti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která Zákazníkovi pomůže optimalizovat správu technického řešení vybraných Řešení </w:t>
      </w:r>
      <w:proofErr w:type="spellStart"/>
      <w:r w:rsidRPr="00770BE9">
        <w:rPr>
          <w:sz w:val="22"/>
          <w:szCs w:val="22"/>
        </w:rPr>
        <w:t>Enterprise</w:t>
      </w:r>
      <w:proofErr w:type="spellEnd"/>
      <w:r w:rsidRPr="00770BE9">
        <w:rPr>
          <w:sz w:val="22"/>
          <w:szCs w:val="22"/>
        </w:rPr>
        <w:t xml:space="preserve"> Support.</w:t>
      </w:r>
    </w:p>
    <w:p w14:paraId="40EB4032" w14:textId="77777777" w:rsidR="00081162" w:rsidRPr="00770BE9" w:rsidRDefault="00081162" w:rsidP="001C72A4">
      <w:p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0" w:lineRule="exact"/>
        <w:rPr>
          <w:rFonts w:ascii="Arial" w:hAnsi="Arial"/>
          <w:sz w:val="22"/>
          <w:szCs w:val="22"/>
        </w:rPr>
      </w:pPr>
    </w:p>
    <w:p w14:paraId="1C0A8952" w14:textId="77777777" w:rsidR="00081162" w:rsidRPr="00770BE9" w:rsidRDefault="00081162" w:rsidP="001C72A4">
      <w:pPr>
        <w:tabs>
          <w:tab w:val="right" w:pos="8640"/>
        </w:tabs>
        <w:spacing w:line="240" w:lineRule="exact"/>
        <w:ind w:left="360"/>
        <w:rPr>
          <w:b/>
          <w:spacing w:val="-2"/>
          <w:sz w:val="22"/>
          <w:szCs w:val="22"/>
        </w:rPr>
      </w:pPr>
      <w:r w:rsidRPr="00770BE9">
        <w:rPr>
          <w:b/>
          <w:sz w:val="22"/>
          <w:szCs w:val="22"/>
        </w:rPr>
        <w:t>Rozšířená podpora pro rozšiřující balíčky a jiné updaty Softwaru SAP</w:t>
      </w:r>
    </w:p>
    <w:p w14:paraId="5B42C962" w14:textId="77777777" w:rsidR="00081162" w:rsidRPr="00770BE9" w:rsidRDefault="00081162" w:rsidP="001C72A4">
      <w:pPr>
        <w:tabs>
          <w:tab w:val="right" w:pos="8640"/>
        </w:tabs>
        <w:spacing w:line="240" w:lineRule="exact"/>
        <w:ind w:left="360"/>
        <w:rPr>
          <w:spacing w:val="-2"/>
          <w:sz w:val="22"/>
          <w:szCs w:val="22"/>
        </w:rPr>
      </w:pPr>
      <w:r w:rsidRPr="00770BE9">
        <w:rPr>
          <w:spacing w:val="-2"/>
          <w:sz w:val="22"/>
          <w:szCs w:val="22"/>
        </w:rPr>
        <w:tab/>
        <w:t>SAP nabízí speciální vzdálené kontroly prováděné specialisty na řešení SAP za účelem analýzy plánovaných nebo stávajících modifikací a identifikace možných konfliktů mezi zákaznickým kódem (</w:t>
      </w:r>
      <w:proofErr w:type="spellStart"/>
      <w:r w:rsidRPr="00770BE9">
        <w:rPr>
          <w:spacing w:val="-2"/>
          <w:sz w:val="22"/>
          <w:szCs w:val="22"/>
        </w:rPr>
        <w:t>custom</w:t>
      </w:r>
      <w:proofErr w:type="spellEnd"/>
      <w:r w:rsidRPr="00770BE9">
        <w:rPr>
          <w:spacing w:val="-2"/>
          <w:sz w:val="22"/>
          <w:szCs w:val="22"/>
        </w:rPr>
        <w:t xml:space="preserve"> </w:t>
      </w:r>
      <w:proofErr w:type="spellStart"/>
      <w:r w:rsidRPr="00770BE9">
        <w:rPr>
          <w:spacing w:val="-2"/>
          <w:sz w:val="22"/>
          <w:szCs w:val="22"/>
        </w:rPr>
        <w:t>code</w:t>
      </w:r>
      <w:proofErr w:type="spellEnd"/>
      <w:r w:rsidRPr="00770BE9">
        <w:rPr>
          <w:spacing w:val="-2"/>
          <w:sz w:val="22"/>
          <w:szCs w:val="22"/>
        </w:rPr>
        <w:t xml:space="preserve">) a rozšiřujícími balíčky a jinými updaty Řešení </w:t>
      </w:r>
      <w:proofErr w:type="spellStart"/>
      <w:r w:rsidRPr="00770BE9">
        <w:rPr>
          <w:spacing w:val="-2"/>
          <w:sz w:val="22"/>
          <w:szCs w:val="22"/>
        </w:rPr>
        <w:t>Enterprise</w:t>
      </w:r>
      <w:proofErr w:type="spellEnd"/>
      <w:r w:rsidRPr="00770BE9">
        <w:rPr>
          <w:spacing w:val="-2"/>
          <w:sz w:val="22"/>
          <w:szCs w:val="22"/>
        </w:rPr>
        <w:t xml:space="preserve"> Support.</w:t>
      </w:r>
      <w:r w:rsidRPr="00770BE9">
        <w:rPr>
          <w:sz w:val="22"/>
          <w:szCs w:val="22"/>
        </w:rPr>
        <w:t xml:space="preserve"> Každá kontrola se provádí pro jednu konkrétní modifikaci v jednom procesním kroku hlavního obchodního procesu Zákazníka. Zákazník</w:t>
      </w:r>
      <w:r w:rsidRPr="00770BE9">
        <w:rPr>
          <w:spacing w:val="-2"/>
          <w:sz w:val="22"/>
          <w:szCs w:val="22"/>
        </w:rPr>
        <w:t xml:space="preserve"> je oprávněn získat dvě služby z jedné z následujících kategorií za jeden kalendářní rok na jedno Softwarové řešení SAP. </w:t>
      </w:r>
    </w:p>
    <w:p w14:paraId="2C349017"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rPr>
          <w:snapToGrid w:val="0"/>
          <w:sz w:val="22"/>
          <w:szCs w:val="22"/>
        </w:rPr>
      </w:pPr>
      <w:r w:rsidRPr="00770BE9">
        <w:rPr>
          <w:snapToGrid w:val="0"/>
          <w:sz w:val="22"/>
          <w:szCs w:val="22"/>
        </w:rPr>
        <w:t xml:space="preserve">Oprávněnost modifikace: na základě dokumentace, kterou Zákazník poskytne společnosti SAP na její žádost a která se týká rozsahu a projektu plánované nebo </w:t>
      </w:r>
      <w:r w:rsidRPr="00770BE9">
        <w:rPr>
          <w:sz w:val="22"/>
          <w:szCs w:val="22"/>
        </w:rPr>
        <w:t xml:space="preserve">stávající </w:t>
      </w:r>
      <w:r w:rsidRPr="00770BE9">
        <w:rPr>
          <w:snapToGrid w:val="0"/>
          <w:sz w:val="22"/>
          <w:szCs w:val="22"/>
        </w:rPr>
        <w:t xml:space="preserve">zákaznické modifikace </w:t>
      </w:r>
      <w:r w:rsidRPr="00770BE9">
        <w:rPr>
          <w:sz w:val="22"/>
          <w:szCs w:val="22"/>
        </w:rPr>
        <w:t xml:space="preserve">v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w:t>
      </w:r>
      <w:r w:rsidRPr="00770BE9">
        <w:rPr>
          <w:snapToGrid w:val="0"/>
          <w:sz w:val="22"/>
          <w:szCs w:val="22"/>
        </w:rPr>
        <w:t xml:space="preserve">SAP identifikuje standardní funkčnost Řešení </w:t>
      </w:r>
      <w:proofErr w:type="spellStart"/>
      <w:r w:rsidRPr="00770BE9">
        <w:rPr>
          <w:snapToGrid w:val="0"/>
          <w:sz w:val="22"/>
          <w:szCs w:val="22"/>
        </w:rPr>
        <w:t>Enterprise</w:t>
      </w:r>
      <w:proofErr w:type="spellEnd"/>
      <w:r w:rsidRPr="00770BE9">
        <w:rPr>
          <w:snapToGrid w:val="0"/>
          <w:sz w:val="22"/>
          <w:szCs w:val="22"/>
        </w:rPr>
        <w:t xml:space="preserve"> Support, která by mohla splňovat požadavky Zákazníka </w:t>
      </w:r>
      <w:r w:rsidRPr="00770BE9">
        <w:rPr>
          <w:color w:val="333333"/>
          <w:sz w:val="22"/>
          <w:szCs w:val="22"/>
        </w:rPr>
        <w:t>(podrobnosti naleznete nahttps://</w:t>
      </w:r>
      <w:proofErr w:type="gramStart"/>
      <w:r w:rsidRPr="00770BE9">
        <w:rPr>
          <w:color w:val="333333"/>
          <w:sz w:val="22"/>
          <w:szCs w:val="22"/>
        </w:rPr>
        <w:t>support</w:t>
      </w:r>
      <w:proofErr w:type="gramEnd"/>
      <w:r w:rsidRPr="00770BE9">
        <w:rPr>
          <w:color w:val="333333"/>
          <w:sz w:val="22"/>
          <w:szCs w:val="22"/>
        </w:rPr>
        <w:t>.</w:t>
      </w:r>
      <w:proofErr w:type="gramStart"/>
      <w:r w:rsidRPr="00770BE9">
        <w:rPr>
          <w:color w:val="333333"/>
          <w:sz w:val="22"/>
          <w:szCs w:val="22"/>
        </w:rPr>
        <w:t>sap</w:t>
      </w:r>
      <w:proofErr w:type="gramEnd"/>
      <w:r w:rsidRPr="00770BE9">
        <w:rPr>
          <w:color w:val="333333"/>
          <w:sz w:val="22"/>
          <w:szCs w:val="22"/>
        </w:rPr>
        <w:t>.com/support-programs-services/programs/enterprise-support/academy/delivery/continuous-quality-check.html).</w:t>
      </w:r>
    </w:p>
    <w:p w14:paraId="778893E0"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rPr>
          <w:snapToGrid w:val="0"/>
          <w:sz w:val="22"/>
          <w:szCs w:val="22"/>
        </w:rPr>
      </w:pPr>
      <w:r w:rsidRPr="00770BE9">
        <w:rPr>
          <w:snapToGrid w:val="0"/>
          <w:sz w:val="22"/>
          <w:szCs w:val="22"/>
        </w:rPr>
        <w:t xml:space="preserve">Možnost údržby zákaznického kódu: na základě dokumentace, kterou Zákazník poskytne společnosti SAP na její žádost a která se týká rozsahu a projektu plánované nebo </w:t>
      </w:r>
      <w:r w:rsidRPr="00770BE9">
        <w:rPr>
          <w:sz w:val="22"/>
          <w:szCs w:val="22"/>
        </w:rPr>
        <w:t xml:space="preserve">stávající </w:t>
      </w:r>
      <w:r w:rsidRPr="00770BE9">
        <w:rPr>
          <w:snapToGrid w:val="0"/>
          <w:sz w:val="22"/>
          <w:szCs w:val="22"/>
        </w:rPr>
        <w:t xml:space="preserve">zákaznické modifikace </w:t>
      </w:r>
      <w:r w:rsidRPr="00770BE9">
        <w:rPr>
          <w:sz w:val="22"/>
          <w:szCs w:val="22"/>
        </w:rPr>
        <w:t xml:space="preserve">v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w:t>
      </w:r>
      <w:r w:rsidRPr="00770BE9">
        <w:rPr>
          <w:snapToGrid w:val="0"/>
          <w:sz w:val="22"/>
          <w:szCs w:val="22"/>
        </w:rPr>
        <w:t xml:space="preserve">společnost SAP identifikuje, které uživatelské výstupy (user </w:t>
      </w:r>
      <w:proofErr w:type="spellStart"/>
      <w:r w:rsidRPr="00770BE9">
        <w:rPr>
          <w:snapToGrid w:val="0"/>
          <w:sz w:val="22"/>
          <w:szCs w:val="22"/>
        </w:rPr>
        <w:t>exits</w:t>
      </w:r>
      <w:proofErr w:type="spellEnd"/>
      <w:r w:rsidRPr="00770BE9">
        <w:rPr>
          <w:snapToGrid w:val="0"/>
          <w:sz w:val="22"/>
          <w:szCs w:val="22"/>
        </w:rPr>
        <w:t>) a služby mohou být použity pro oddělení zákaznického kódu od kódu SAP</w:t>
      </w:r>
      <w:r w:rsidRPr="00770BE9">
        <w:rPr>
          <w:sz w:val="22"/>
          <w:szCs w:val="22"/>
        </w:rPr>
        <w:t xml:space="preserve"> </w:t>
      </w:r>
      <w:r w:rsidRPr="00770BE9">
        <w:rPr>
          <w:color w:val="333333"/>
          <w:sz w:val="22"/>
          <w:szCs w:val="22"/>
        </w:rPr>
        <w:t>(podrobnosti naleznete nahttps://</w:t>
      </w:r>
      <w:proofErr w:type="gramStart"/>
      <w:r w:rsidRPr="00770BE9">
        <w:rPr>
          <w:color w:val="333333"/>
          <w:sz w:val="22"/>
          <w:szCs w:val="22"/>
        </w:rPr>
        <w:t>support</w:t>
      </w:r>
      <w:proofErr w:type="gramEnd"/>
      <w:r w:rsidRPr="00770BE9">
        <w:rPr>
          <w:color w:val="333333"/>
          <w:sz w:val="22"/>
          <w:szCs w:val="22"/>
        </w:rPr>
        <w:t>.</w:t>
      </w:r>
      <w:proofErr w:type="gramStart"/>
      <w:r w:rsidRPr="00770BE9">
        <w:rPr>
          <w:color w:val="333333"/>
          <w:sz w:val="22"/>
          <w:szCs w:val="22"/>
        </w:rPr>
        <w:t>sap</w:t>
      </w:r>
      <w:proofErr w:type="gramEnd"/>
      <w:r w:rsidRPr="00770BE9">
        <w:rPr>
          <w:color w:val="333333"/>
          <w:sz w:val="22"/>
          <w:szCs w:val="22"/>
        </w:rPr>
        <w:t>.com/support-programs-services/programs/enterprise-support/academy/delivery/continuous-quality-check.html).</w:t>
      </w:r>
    </w:p>
    <w:p w14:paraId="4D9DEA31" w14:textId="77777777" w:rsidR="00081162" w:rsidRPr="00770BE9" w:rsidRDefault="00081162" w:rsidP="001C72A4">
      <w:p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0" w:lineRule="exact"/>
        <w:ind w:left="540"/>
        <w:rPr>
          <w:rFonts w:ascii="Arial" w:hAnsi="Arial" w:cs="Arial"/>
          <w:sz w:val="22"/>
          <w:szCs w:val="22"/>
        </w:rPr>
      </w:pPr>
    </w:p>
    <w:p w14:paraId="3E2E3058" w14:textId="77777777" w:rsidR="00081162" w:rsidRPr="00770BE9" w:rsidRDefault="00081162" w:rsidP="001C72A4">
      <w:pPr>
        <w:spacing w:line="240" w:lineRule="exact"/>
        <w:ind w:left="360"/>
        <w:rPr>
          <w:sz w:val="22"/>
          <w:szCs w:val="22"/>
        </w:rPr>
      </w:pPr>
      <w:r w:rsidRPr="00770BE9">
        <w:rPr>
          <w:b/>
          <w:sz w:val="22"/>
          <w:szCs w:val="22"/>
        </w:rPr>
        <w:t>Globální páteřní síť podpory</w:t>
      </w:r>
    </w:p>
    <w:p w14:paraId="0D0171F2" w14:textId="77777777" w:rsidR="00081162" w:rsidRPr="00770BE9" w:rsidRDefault="00081162" w:rsidP="001C72A4">
      <w:pPr>
        <w:numPr>
          <w:ilvl w:val="0"/>
          <w:numId w:val="21"/>
        </w:numPr>
        <w:tabs>
          <w:tab w:val="left" w:pos="720"/>
        </w:tabs>
        <w:spacing w:after="0" w:line="240" w:lineRule="exact"/>
        <w:ind w:hanging="180"/>
        <w:rPr>
          <w:sz w:val="22"/>
          <w:szCs w:val="22"/>
        </w:rPr>
      </w:pPr>
      <w:r w:rsidRPr="00770BE9">
        <w:rPr>
          <w:sz w:val="22"/>
          <w:szCs w:val="22"/>
        </w:rPr>
        <w:t xml:space="preserve">Web zákaznické podpory společnosti SAP – databáze znalostí společnosti SAP a extranet společnosti SAP určený pro předávání znalostí, prostřednictvím kterého SAP zpřístupňuje obsah a služby pouze zákazníkům a partnerům společnosti SAP. </w:t>
      </w:r>
    </w:p>
    <w:p w14:paraId="0B7CF974" w14:textId="77777777" w:rsidR="00081162" w:rsidRPr="00770BE9" w:rsidRDefault="00081162" w:rsidP="001C72A4">
      <w:pPr>
        <w:numPr>
          <w:ilvl w:val="0"/>
          <w:numId w:val="21"/>
        </w:numPr>
        <w:tabs>
          <w:tab w:val="left" w:pos="720"/>
        </w:tabs>
        <w:spacing w:after="0" w:line="240" w:lineRule="exact"/>
        <w:ind w:hanging="180"/>
        <w:rPr>
          <w:sz w:val="22"/>
          <w:szCs w:val="22"/>
        </w:rPr>
      </w:pPr>
      <w:r w:rsidRPr="00770BE9">
        <w:rPr>
          <w:sz w:val="22"/>
          <w:szCs w:val="22"/>
        </w:rPr>
        <w:t xml:space="preserve">SAP Notes na Webu zákaznické podpory společnosti SAP dokumentují nesprávné funkce softwaru a obsahují informace týkající se řešení těchto chyb, jejich předcházení nebo obejití. SAP Notes mohou obsahovat opravy kódu, které mohou zákazníci implementovat do svého systému SAP. SAP Notes také dokumentují související problémy, otázky zákazníků a doporučená řešení (např. </w:t>
      </w:r>
      <w:proofErr w:type="spellStart"/>
      <w:r w:rsidRPr="00770BE9">
        <w:rPr>
          <w:sz w:val="22"/>
          <w:szCs w:val="22"/>
        </w:rPr>
        <w:t>customizační</w:t>
      </w:r>
      <w:proofErr w:type="spellEnd"/>
      <w:r w:rsidRPr="00770BE9">
        <w:rPr>
          <w:sz w:val="22"/>
          <w:szCs w:val="22"/>
        </w:rPr>
        <w:t xml:space="preserve"> nastavení).</w:t>
      </w:r>
    </w:p>
    <w:p w14:paraId="547A94E1" w14:textId="77777777" w:rsidR="00081162" w:rsidRPr="00770BE9" w:rsidRDefault="00081162" w:rsidP="001C72A4">
      <w:pPr>
        <w:numPr>
          <w:ilvl w:val="0"/>
          <w:numId w:val="21"/>
        </w:numPr>
        <w:tabs>
          <w:tab w:val="left" w:pos="720"/>
        </w:tabs>
        <w:spacing w:after="0" w:line="240" w:lineRule="exact"/>
        <w:ind w:hanging="180"/>
        <w:rPr>
          <w:sz w:val="22"/>
          <w:szCs w:val="22"/>
        </w:rPr>
      </w:pPr>
      <w:r w:rsidRPr="00770BE9">
        <w:rPr>
          <w:sz w:val="22"/>
          <w:szCs w:val="22"/>
        </w:rPr>
        <w:t xml:space="preserve">SAP </w:t>
      </w:r>
      <w:proofErr w:type="spellStart"/>
      <w:r w:rsidRPr="00770BE9">
        <w:rPr>
          <w:sz w:val="22"/>
          <w:szCs w:val="22"/>
        </w:rPr>
        <w:t>Note</w:t>
      </w:r>
      <w:proofErr w:type="spellEnd"/>
      <w:r w:rsidRPr="00770BE9">
        <w:rPr>
          <w:sz w:val="22"/>
          <w:szCs w:val="22"/>
        </w:rPr>
        <w:t xml:space="preserve"> </w:t>
      </w:r>
      <w:proofErr w:type="spellStart"/>
      <w:r w:rsidRPr="00770BE9">
        <w:rPr>
          <w:sz w:val="22"/>
          <w:szCs w:val="22"/>
        </w:rPr>
        <w:t>Assistant</w:t>
      </w:r>
      <w:proofErr w:type="spellEnd"/>
      <w:r w:rsidRPr="00770BE9">
        <w:rPr>
          <w:sz w:val="22"/>
          <w:szCs w:val="22"/>
        </w:rPr>
        <w:t xml:space="preserve"> – nástroj umožňující nainstalovat specifické opravy a zlepšení komponent SAP.</w:t>
      </w:r>
    </w:p>
    <w:p w14:paraId="7DAE6F59" w14:textId="77777777" w:rsidR="00081162" w:rsidRDefault="00081162" w:rsidP="001C72A4">
      <w:pPr>
        <w:numPr>
          <w:ilvl w:val="0"/>
          <w:numId w:val="21"/>
        </w:numPr>
        <w:tabs>
          <w:tab w:val="left" w:pos="720"/>
        </w:tabs>
        <w:spacing w:after="0" w:line="240" w:lineRule="exact"/>
        <w:ind w:hanging="180"/>
        <w:rPr>
          <w:sz w:val="22"/>
          <w:szCs w:val="22"/>
        </w:rPr>
      </w:pPr>
      <w:r w:rsidRPr="00781B37">
        <w:rPr>
          <w:b/>
          <w:sz w:val="22"/>
          <w:szCs w:val="22"/>
        </w:rPr>
        <w:t xml:space="preserve">SAP </w:t>
      </w:r>
      <w:proofErr w:type="spellStart"/>
      <w:r w:rsidRPr="00781B37">
        <w:rPr>
          <w:b/>
          <w:sz w:val="22"/>
          <w:szCs w:val="22"/>
        </w:rPr>
        <w:t>Solution</w:t>
      </w:r>
      <w:proofErr w:type="spellEnd"/>
      <w:r w:rsidRPr="00781B37">
        <w:rPr>
          <w:b/>
          <w:sz w:val="22"/>
          <w:szCs w:val="22"/>
        </w:rPr>
        <w:t xml:space="preserve"> </w:t>
      </w:r>
      <w:proofErr w:type="spellStart"/>
      <w:r w:rsidRPr="00781B37">
        <w:rPr>
          <w:b/>
          <w:sz w:val="22"/>
          <w:szCs w:val="22"/>
        </w:rPr>
        <w:t>Manager</w:t>
      </w:r>
      <w:proofErr w:type="spellEnd"/>
      <w:r w:rsidRPr="00781B37">
        <w:rPr>
          <w:b/>
          <w:sz w:val="22"/>
          <w:szCs w:val="22"/>
        </w:rPr>
        <w:t xml:space="preserve"> </w:t>
      </w:r>
      <w:proofErr w:type="spellStart"/>
      <w:r w:rsidRPr="00781B37">
        <w:rPr>
          <w:b/>
          <w:sz w:val="22"/>
          <w:szCs w:val="22"/>
        </w:rPr>
        <w:t>Enterprise</w:t>
      </w:r>
      <w:proofErr w:type="spellEnd"/>
      <w:r w:rsidRPr="00781B37">
        <w:rPr>
          <w:b/>
          <w:sz w:val="22"/>
          <w:szCs w:val="22"/>
        </w:rPr>
        <w:t xml:space="preserve"> </w:t>
      </w:r>
      <w:proofErr w:type="spellStart"/>
      <w:r w:rsidRPr="00781B37">
        <w:rPr>
          <w:b/>
          <w:sz w:val="22"/>
          <w:szCs w:val="22"/>
        </w:rPr>
        <w:t>Edition</w:t>
      </w:r>
      <w:proofErr w:type="spellEnd"/>
      <w:r w:rsidRPr="00781B37">
        <w:rPr>
          <w:sz w:val="22"/>
          <w:szCs w:val="22"/>
        </w:rPr>
        <w:t xml:space="preserve"> – jak je popsáno v části 2.4</w:t>
      </w:r>
    </w:p>
    <w:p w14:paraId="27F2B3F4" w14:textId="77777777" w:rsidR="00781B37" w:rsidRPr="00781B37" w:rsidRDefault="00781B37" w:rsidP="001C72A4">
      <w:pPr>
        <w:tabs>
          <w:tab w:val="left" w:pos="720"/>
        </w:tabs>
        <w:spacing w:after="0" w:line="240" w:lineRule="exact"/>
        <w:ind w:left="720"/>
        <w:rPr>
          <w:sz w:val="22"/>
          <w:szCs w:val="22"/>
        </w:rPr>
      </w:pPr>
    </w:p>
    <w:p w14:paraId="24EE4C9E" w14:textId="77777777" w:rsidR="00081162" w:rsidRPr="00770BE9" w:rsidRDefault="00081162" w:rsidP="001C72A4">
      <w:pPr>
        <w:spacing w:line="240" w:lineRule="exact"/>
        <w:ind w:firstLine="360"/>
        <w:rPr>
          <w:b/>
          <w:sz w:val="22"/>
          <w:szCs w:val="22"/>
        </w:rPr>
      </w:pPr>
    </w:p>
    <w:p w14:paraId="64FE0CFB" w14:textId="77777777" w:rsidR="00081162" w:rsidRPr="00770BE9" w:rsidRDefault="00081162" w:rsidP="001C72A4">
      <w:pPr>
        <w:spacing w:line="240" w:lineRule="exact"/>
        <w:ind w:firstLine="360"/>
        <w:rPr>
          <w:sz w:val="22"/>
          <w:szCs w:val="22"/>
        </w:rPr>
      </w:pPr>
      <w:r w:rsidRPr="00770BE9">
        <w:rPr>
          <w:b/>
          <w:sz w:val="22"/>
          <w:szCs w:val="22"/>
        </w:rPr>
        <w:t>Podpora klíčových aplikací a procesů („</w:t>
      </w:r>
      <w:proofErr w:type="spellStart"/>
      <w:r w:rsidRPr="00770BE9">
        <w:rPr>
          <w:b/>
          <w:sz w:val="22"/>
          <w:szCs w:val="22"/>
        </w:rPr>
        <w:t>Mission</w:t>
      </w:r>
      <w:proofErr w:type="spellEnd"/>
      <w:r w:rsidRPr="00770BE9">
        <w:rPr>
          <w:b/>
          <w:sz w:val="22"/>
          <w:szCs w:val="22"/>
        </w:rPr>
        <w:t xml:space="preserve"> </w:t>
      </w:r>
      <w:proofErr w:type="spellStart"/>
      <w:r w:rsidRPr="00770BE9">
        <w:rPr>
          <w:b/>
          <w:sz w:val="22"/>
          <w:szCs w:val="22"/>
        </w:rPr>
        <w:t>Critical</w:t>
      </w:r>
      <w:proofErr w:type="spellEnd"/>
      <w:r w:rsidRPr="00770BE9">
        <w:rPr>
          <w:b/>
          <w:sz w:val="22"/>
          <w:szCs w:val="22"/>
        </w:rPr>
        <w:t xml:space="preserve"> Support“)</w:t>
      </w:r>
      <w:r w:rsidRPr="00770BE9">
        <w:rPr>
          <w:sz w:val="22"/>
          <w:szCs w:val="22"/>
        </w:rPr>
        <w:t xml:space="preserve"> </w:t>
      </w:r>
    </w:p>
    <w:p w14:paraId="0144F33F"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ind w:hanging="180"/>
        <w:rPr>
          <w:sz w:val="22"/>
          <w:szCs w:val="22"/>
        </w:rPr>
      </w:pPr>
      <w:r w:rsidRPr="00770BE9">
        <w:rPr>
          <w:sz w:val="22"/>
          <w:szCs w:val="22"/>
        </w:rPr>
        <w:t>Globální zpracování  incidentů (</w:t>
      </w:r>
      <w:proofErr w:type="spellStart"/>
      <w:r w:rsidRPr="00770BE9">
        <w:rPr>
          <w:sz w:val="22"/>
          <w:szCs w:val="22"/>
        </w:rPr>
        <w:t>Global</w:t>
      </w:r>
      <w:proofErr w:type="spellEnd"/>
      <w:r w:rsidRPr="00770BE9">
        <w:rPr>
          <w:sz w:val="22"/>
          <w:szCs w:val="22"/>
        </w:rPr>
        <w:t xml:space="preserve"> </w:t>
      </w:r>
      <w:proofErr w:type="spellStart"/>
      <w:r w:rsidRPr="00770BE9">
        <w:rPr>
          <w:sz w:val="22"/>
          <w:szCs w:val="22"/>
        </w:rPr>
        <w:t>message</w:t>
      </w:r>
      <w:proofErr w:type="spellEnd"/>
      <w:r w:rsidRPr="00770BE9">
        <w:rPr>
          <w:sz w:val="22"/>
          <w:szCs w:val="22"/>
        </w:rPr>
        <w:t xml:space="preserve"> </w:t>
      </w:r>
      <w:proofErr w:type="spellStart"/>
      <w:r w:rsidRPr="00770BE9">
        <w:rPr>
          <w:sz w:val="22"/>
          <w:szCs w:val="22"/>
        </w:rPr>
        <w:t>handling</w:t>
      </w:r>
      <w:proofErr w:type="spellEnd"/>
      <w:r w:rsidRPr="00770BE9">
        <w:rPr>
          <w:sz w:val="22"/>
          <w:szCs w:val="22"/>
        </w:rPr>
        <w:t xml:space="preserve">) společností SAP u problémů vztahujících se k Řešením </w:t>
      </w:r>
      <w:proofErr w:type="spellStart"/>
      <w:r w:rsidRPr="00770BE9">
        <w:rPr>
          <w:sz w:val="22"/>
          <w:szCs w:val="22"/>
        </w:rPr>
        <w:t>Enterprise</w:t>
      </w:r>
      <w:proofErr w:type="spellEnd"/>
      <w:r w:rsidRPr="00770BE9">
        <w:rPr>
          <w:sz w:val="22"/>
          <w:szCs w:val="22"/>
        </w:rPr>
        <w:t xml:space="preserve"> Support, včetně Dohod o úrovni služeb (Service </w:t>
      </w:r>
      <w:proofErr w:type="spellStart"/>
      <w:r w:rsidRPr="00770BE9">
        <w:rPr>
          <w:sz w:val="22"/>
          <w:szCs w:val="22"/>
        </w:rPr>
        <w:t>Level</w:t>
      </w:r>
      <w:proofErr w:type="spellEnd"/>
      <w:r w:rsidRPr="00770BE9">
        <w:rPr>
          <w:sz w:val="22"/>
          <w:szCs w:val="22"/>
        </w:rPr>
        <w:t xml:space="preserve"> </w:t>
      </w:r>
      <w:proofErr w:type="spellStart"/>
      <w:r w:rsidRPr="00770BE9">
        <w:rPr>
          <w:sz w:val="22"/>
          <w:szCs w:val="22"/>
        </w:rPr>
        <w:t>Agreements</w:t>
      </w:r>
      <w:proofErr w:type="spellEnd"/>
      <w:r w:rsidRPr="00770BE9">
        <w:rPr>
          <w:sz w:val="22"/>
          <w:szCs w:val="22"/>
        </w:rPr>
        <w:t xml:space="preserve">) pro Počáteční reakční dobu a Nápravné opatření (více informací viz Část 2.1.1). </w:t>
      </w:r>
    </w:p>
    <w:p w14:paraId="4D34673E"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ind w:hanging="180"/>
        <w:rPr>
          <w:b/>
          <w:sz w:val="22"/>
          <w:szCs w:val="22"/>
        </w:rPr>
      </w:pPr>
      <w:r w:rsidRPr="00770BE9">
        <w:rPr>
          <w:sz w:val="22"/>
          <w:szCs w:val="22"/>
        </w:rPr>
        <w:t xml:space="preserve">SAP Support </w:t>
      </w:r>
      <w:proofErr w:type="spellStart"/>
      <w:r w:rsidRPr="00770BE9">
        <w:rPr>
          <w:sz w:val="22"/>
          <w:szCs w:val="22"/>
        </w:rPr>
        <w:t>Advisory</w:t>
      </w:r>
      <w:proofErr w:type="spellEnd"/>
      <w:r w:rsidRPr="00770BE9">
        <w:rPr>
          <w:sz w:val="22"/>
          <w:szCs w:val="22"/>
        </w:rPr>
        <w:t xml:space="preserve"> Center – jak je popsáno v části 2.2.</w:t>
      </w:r>
    </w:p>
    <w:p w14:paraId="6E698792"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ind w:hanging="180"/>
        <w:rPr>
          <w:b/>
          <w:sz w:val="22"/>
          <w:szCs w:val="22"/>
        </w:rPr>
      </w:pPr>
      <w:r w:rsidRPr="00770BE9">
        <w:rPr>
          <w:sz w:val="22"/>
          <w:szCs w:val="22"/>
        </w:rPr>
        <w:t>Průběžné kontroly kvality – jak je popsáno v části 2.3.</w:t>
      </w:r>
    </w:p>
    <w:p w14:paraId="6182CD5F"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ind w:hanging="180"/>
        <w:rPr>
          <w:b/>
          <w:sz w:val="22"/>
          <w:szCs w:val="22"/>
        </w:rPr>
      </w:pPr>
      <w:r w:rsidRPr="00770BE9">
        <w:rPr>
          <w:sz w:val="22"/>
          <w:szCs w:val="22"/>
        </w:rPr>
        <w:t xml:space="preserve">Globální analýzy (v režimu 24x7) hlavních příčin a eskalační procedury v souladu s částí </w:t>
      </w:r>
      <w:proofErr w:type="gramStart"/>
      <w:r w:rsidRPr="00770BE9">
        <w:rPr>
          <w:sz w:val="22"/>
          <w:szCs w:val="22"/>
        </w:rPr>
        <w:t>2.1. níže</w:t>
      </w:r>
      <w:proofErr w:type="gramEnd"/>
      <w:r w:rsidRPr="00770BE9">
        <w:rPr>
          <w:sz w:val="22"/>
          <w:szCs w:val="22"/>
        </w:rPr>
        <w:t>.</w:t>
      </w:r>
    </w:p>
    <w:p w14:paraId="720D8D8D" w14:textId="77777777" w:rsidR="00081162" w:rsidRPr="00770BE9" w:rsidRDefault="00081162" w:rsidP="001C72A4">
      <w:pPr>
        <w:numPr>
          <w:ilvl w:val="0"/>
          <w:numId w:val="21"/>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line="240" w:lineRule="exact"/>
        <w:ind w:hanging="180"/>
        <w:rPr>
          <w:b/>
          <w:sz w:val="22"/>
          <w:szCs w:val="22"/>
        </w:rPr>
      </w:pPr>
      <w:r w:rsidRPr="00770BE9">
        <w:rPr>
          <w:sz w:val="22"/>
          <w:szCs w:val="22"/>
        </w:rPr>
        <w:t xml:space="preserve">Analýza hlavních příčin pro zákaznický kód: pro zákaznický kód Zákazníka vytvořený pomocí SAP </w:t>
      </w:r>
      <w:proofErr w:type="spellStart"/>
      <w:r w:rsidRPr="00770BE9">
        <w:rPr>
          <w:sz w:val="22"/>
          <w:szCs w:val="22"/>
        </w:rPr>
        <w:t>development</w:t>
      </w:r>
      <w:proofErr w:type="spellEnd"/>
      <w:r w:rsidRPr="00770BE9">
        <w:rPr>
          <w:sz w:val="22"/>
          <w:szCs w:val="22"/>
        </w:rPr>
        <w:t xml:space="preserve"> </w:t>
      </w:r>
      <w:proofErr w:type="spellStart"/>
      <w:r w:rsidRPr="00770BE9">
        <w:rPr>
          <w:sz w:val="22"/>
          <w:szCs w:val="22"/>
        </w:rPr>
        <w:t>workbench</w:t>
      </w:r>
      <w:proofErr w:type="spellEnd"/>
      <w:r w:rsidRPr="00770BE9">
        <w:rPr>
          <w:sz w:val="22"/>
          <w:szCs w:val="22"/>
        </w:rPr>
        <w:t xml:space="preserve"> poskytuje SAP podpůrnou analýzu hlavních příčin klíčových aplikací a procesů v souladu s globálním zpracováním incidentů a Dohodami o úrovni služeb (SLA) uvedenými v části 2.1.1, 2.1.2 a 2.1.3, odpovídající stupni priority incidentů „velmi vysoká“ a „vysoká“. Pokud je zákaznický kód zdokumentován v souladu s aktuálně platnými standardy společnosti SAP </w:t>
      </w:r>
      <w:r w:rsidRPr="00770BE9">
        <w:rPr>
          <w:color w:val="333333"/>
          <w:sz w:val="22"/>
          <w:szCs w:val="22"/>
        </w:rPr>
        <w:t>(podrobnosti naleznete na http://</w:t>
      </w:r>
      <w:proofErr w:type="gramStart"/>
      <w:r w:rsidRPr="00770BE9">
        <w:rPr>
          <w:color w:val="333333"/>
          <w:sz w:val="22"/>
          <w:szCs w:val="22"/>
        </w:rPr>
        <w:t>support</w:t>
      </w:r>
      <w:proofErr w:type="gramEnd"/>
      <w:r w:rsidRPr="00770BE9">
        <w:rPr>
          <w:color w:val="333333"/>
          <w:sz w:val="22"/>
          <w:szCs w:val="22"/>
        </w:rPr>
        <w:t>.</w:t>
      </w:r>
      <w:proofErr w:type="gramStart"/>
      <w:r w:rsidRPr="00770BE9">
        <w:rPr>
          <w:color w:val="333333"/>
          <w:sz w:val="22"/>
          <w:szCs w:val="22"/>
        </w:rPr>
        <w:t>sap</w:t>
      </w:r>
      <w:proofErr w:type="gramEnd"/>
      <w:r w:rsidRPr="00770BE9">
        <w:rPr>
          <w:color w:val="333333"/>
          <w:sz w:val="22"/>
          <w:szCs w:val="22"/>
        </w:rPr>
        <w:t>.com/supportstandards),</w:t>
      </w:r>
      <w:r w:rsidRPr="00770BE9">
        <w:rPr>
          <w:sz w:val="22"/>
          <w:szCs w:val="22"/>
        </w:rPr>
        <w:t xml:space="preserve"> společnost SAP může poskytnout metodické pokyny za účelem pomoci Zákazníkovi nalézt řešení problému.</w:t>
      </w:r>
    </w:p>
    <w:p w14:paraId="0CFC4479" w14:textId="77777777" w:rsidR="00081162" w:rsidRPr="00770BE9" w:rsidRDefault="00081162" w:rsidP="001C72A4">
      <w:pPr>
        <w:keepNext/>
        <w:spacing w:line="240" w:lineRule="exact"/>
        <w:ind w:left="360"/>
        <w:rPr>
          <w:rFonts w:ascii="Arial" w:hAnsi="Arial" w:cs="Arial"/>
          <w:b/>
          <w:sz w:val="22"/>
          <w:szCs w:val="22"/>
        </w:rPr>
      </w:pPr>
    </w:p>
    <w:p w14:paraId="44DB9F50" w14:textId="77777777" w:rsidR="00081162" w:rsidRPr="00770BE9" w:rsidRDefault="00081162" w:rsidP="001C72A4">
      <w:pPr>
        <w:keepNext/>
        <w:spacing w:line="240" w:lineRule="exact"/>
        <w:ind w:left="360"/>
        <w:rPr>
          <w:sz w:val="22"/>
          <w:szCs w:val="22"/>
        </w:rPr>
      </w:pPr>
      <w:r w:rsidRPr="00770BE9">
        <w:rPr>
          <w:b/>
          <w:sz w:val="22"/>
          <w:szCs w:val="22"/>
        </w:rPr>
        <w:t>Jiné nástroje, metodiky, obsah a účast v Komunitě</w:t>
      </w:r>
    </w:p>
    <w:p w14:paraId="387B933C" w14:textId="77777777" w:rsidR="00081162" w:rsidRPr="00770BE9" w:rsidRDefault="00081162" w:rsidP="001C72A4">
      <w:pPr>
        <w:keepNext/>
        <w:numPr>
          <w:ilvl w:val="0"/>
          <w:numId w:val="21"/>
        </w:numPr>
        <w:tabs>
          <w:tab w:val="left" w:pos="720"/>
        </w:tabs>
        <w:spacing w:after="0" w:line="240" w:lineRule="exact"/>
        <w:ind w:hanging="180"/>
        <w:rPr>
          <w:sz w:val="22"/>
          <w:szCs w:val="22"/>
        </w:rPr>
      </w:pPr>
      <w:r w:rsidRPr="00770BE9">
        <w:rPr>
          <w:sz w:val="22"/>
          <w:szCs w:val="22"/>
        </w:rPr>
        <w:t xml:space="preserve">Monitorovací komponenty a agenti pro systémy za účelem monitorování dostupných zdrojů a shromažďování informací o stavu Řešení </w:t>
      </w:r>
      <w:proofErr w:type="spellStart"/>
      <w:r w:rsidRPr="00770BE9">
        <w:rPr>
          <w:sz w:val="22"/>
          <w:szCs w:val="22"/>
        </w:rPr>
        <w:t>Enterprise</w:t>
      </w:r>
      <w:proofErr w:type="spellEnd"/>
      <w:r w:rsidRPr="00770BE9">
        <w:rPr>
          <w:sz w:val="22"/>
          <w:szCs w:val="22"/>
        </w:rPr>
        <w:t xml:space="preserve"> Support (např. SAP </w:t>
      </w:r>
      <w:proofErr w:type="spellStart"/>
      <w:r w:rsidRPr="00770BE9">
        <w:rPr>
          <w:sz w:val="22"/>
          <w:szCs w:val="22"/>
        </w:rPr>
        <w:t>EarlyWatch</w:t>
      </w:r>
      <w:proofErr w:type="spellEnd"/>
      <w:r w:rsidRPr="00770BE9">
        <w:rPr>
          <w:sz w:val="22"/>
          <w:szCs w:val="22"/>
        </w:rPr>
        <w:t xml:space="preserve"> </w:t>
      </w:r>
      <w:proofErr w:type="spellStart"/>
      <w:r w:rsidRPr="00770BE9">
        <w:rPr>
          <w:sz w:val="22"/>
          <w:szCs w:val="22"/>
        </w:rPr>
        <w:t>Alert</w:t>
      </w:r>
      <w:proofErr w:type="spellEnd"/>
      <w:r w:rsidRPr="00770BE9">
        <w:rPr>
          <w:sz w:val="22"/>
          <w:szCs w:val="22"/>
        </w:rPr>
        <w:t>).</w:t>
      </w:r>
    </w:p>
    <w:p w14:paraId="77CC3019" w14:textId="77777777" w:rsidR="00081162" w:rsidRPr="00770BE9" w:rsidRDefault="00081162" w:rsidP="001C72A4">
      <w:pPr>
        <w:pStyle w:val="06BodyCopyBullet"/>
        <w:numPr>
          <w:ilvl w:val="0"/>
          <w:numId w:val="21"/>
        </w:numPr>
        <w:spacing w:line="240" w:lineRule="exact"/>
        <w:ind w:hanging="180"/>
        <w:rPr>
          <w:rFonts w:ascii="Times New Roman" w:hAnsi="Times New Roman" w:cs="Times New Roman"/>
          <w:lang w:val="en-US"/>
        </w:rPr>
      </w:pPr>
      <w:proofErr w:type="spellStart"/>
      <w:r w:rsidRPr="00770BE9">
        <w:rPr>
          <w:rFonts w:ascii="Times New Roman" w:hAnsi="Times New Roman" w:cs="Times New Roman"/>
          <w:lang w:val="en-US"/>
        </w:rPr>
        <w:t>Popisy</w:t>
      </w:r>
      <w:proofErr w:type="spellEnd"/>
      <w:r w:rsidRPr="00770BE9">
        <w:rPr>
          <w:rFonts w:ascii="Times New Roman" w:hAnsi="Times New Roman" w:cs="Times New Roman"/>
          <w:lang w:val="en-US"/>
        </w:rPr>
        <w:t xml:space="preserve"> a </w:t>
      </w:r>
      <w:proofErr w:type="spellStart"/>
      <w:r w:rsidRPr="00770BE9">
        <w:rPr>
          <w:rFonts w:ascii="Times New Roman" w:hAnsi="Times New Roman" w:cs="Times New Roman"/>
          <w:lang w:val="en-US"/>
        </w:rPr>
        <w:t>obsah</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procesů</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které</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mohou</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být</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použity</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jako</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předem</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nakonfigurované</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testovací</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šablony</w:t>
      </w:r>
      <w:proofErr w:type="spellEnd"/>
      <w:r w:rsidRPr="00770BE9">
        <w:rPr>
          <w:rFonts w:ascii="Times New Roman" w:hAnsi="Times New Roman" w:cs="Times New Roman"/>
          <w:lang w:val="en-US"/>
        </w:rPr>
        <w:t xml:space="preserve"> a </w:t>
      </w:r>
      <w:proofErr w:type="spellStart"/>
      <w:r w:rsidRPr="00770BE9">
        <w:rPr>
          <w:rFonts w:ascii="Times New Roman" w:hAnsi="Times New Roman" w:cs="Times New Roman"/>
          <w:lang w:val="en-US"/>
        </w:rPr>
        <w:t>testovací</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případy</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prostřednictvím</w:t>
      </w:r>
      <w:proofErr w:type="spellEnd"/>
      <w:r w:rsidRPr="00770BE9">
        <w:rPr>
          <w:rFonts w:ascii="Times New Roman" w:hAnsi="Times New Roman" w:cs="Times New Roman"/>
          <w:lang w:val="en-US"/>
        </w:rPr>
        <w:t xml:space="preserve"> SAP Solution Manager Enterprise Edition. </w:t>
      </w:r>
      <w:proofErr w:type="spellStart"/>
      <w:r w:rsidRPr="00770BE9">
        <w:rPr>
          <w:rFonts w:ascii="Times New Roman" w:hAnsi="Times New Roman" w:cs="Times New Roman"/>
          <w:lang w:val="en-US"/>
        </w:rPr>
        <w:t>Kromě</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výše</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uvedeného</w:t>
      </w:r>
      <w:proofErr w:type="spellEnd"/>
      <w:r w:rsidRPr="00770BE9">
        <w:rPr>
          <w:rFonts w:ascii="Times New Roman" w:hAnsi="Times New Roman" w:cs="Times New Roman"/>
          <w:lang w:val="en-US"/>
        </w:rPr>
        <w:t xml:space="preserve"> SAP Solution Manager Enterprise Edition </w:t>
      </w:r>
      <w:proofErr w:type="spellStart"/>
      <w:r w:rsidRPr="00770BE9">
        <w:rPr>
          <w:rFonts w:ascii="Times New Roman" w:hAnsi="Times New Roman" w:cs="Times New Roman"/>
          <w:lang w:val="en-US"/>
        </w:rPr>
        <w:t>podporuje</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testovací</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aktivity</w:t>
      </w:r>
      <w:proofErr w:type="spellEnd"/>
      <w:r w:rsidRPr="00770BE9">
        <w:rPr>
          <w:rFonts w:ascii="Times New Roman" w:hAnsi="Times New Roman" w:cs="Times New Roman"/>
          <w:lang w:val="en-US"/>
        </w:rPr>
        <w:t xml:space="preserve"> </w:t>
      </w:r>
      <w:proofErr w:type="spellStart"/>
      <w:r w:rsidRPr="00770BE9">
        <w:rPr>
          <w:rFonts w:ascii="Times New Roman" w:hAnsi="Times New Roman" w:cs="Times New Roman"/>
          <w:lang w:val="en-US"/>
        </w:rPr>
        <w:t>Zákazníka</w:t>
      </w:r>
      <w:proofErr w:type="spellEnd"/>
      <w:r w:rsidRPr="00770BE9">
        <w:rPr>
          <w:rFonts w:ascii="Times New Roman" w:hAnsi="Times New Roman" w:cs="Times New Roman"/>
          <w:lang w:val="en-US"/>
        </w:rPr>
        <w:t xml:space="preserve">. </w:t>
      </w:r>
    </w:p>
    <w:p w14:paraId="6F5E1DF9" w14:textId="77777777" w:rsidR="00081162" w:rsidRPr="00770BE9" w:rsidRDefault="00081162" w:rsidP="001C72A4">
      <w:pPr>
        <w:keepNext/>
        <w:numPr>
          <w:ilvl w:val="0"/>
          <w:numId w:val="21"/>
        </w:numPr>
        <w:spacing w:after="0" w:line="240" w:lineRule="exact"/>
        <w:ind w:hanging="180"/>
        <w:rPr>
          <w:sz w:val="22"/>
          <w:szCs w:val="22"/>
          <w:lang w:val="en-US"/>
        </w:rPr>
      </w:pPr>
      <w:r w:rsidRPr="00770BE9">
        <w:rPr>
          <w:sz w:val="22"/>
          <w:szCs w:val="22"/>
        </w:rPr>
        <w:t>Obsahové a doplňkové nástroje určené pro zvýšení efektivity, především při implementaci.</w:t>
      </w:r>
    </w:p>
    <w:p w14:paraId="08B0D312" w14:textId="77777777" w:rsidR="00081162" w:rsidRPr="00770BE9" w:rsidRDefault="00081162" w:rsidP="001C72A4">
      <w:pPr>
        <w:keepNext/>
        <w:numPr>
          <w:ilvl w:val="0"/>
          <w:numId w:val="21"/>
        </w:numPr>
        <w:spacing w:after="0" w:line="240" w:lineRule="exact"/>
        <w:ind w:hanging="180"/>
        <w:rPr>
          <w:sz w:val="22"/>
          <w:szCs w:val="22"/>
        </w:rPr>
      </w:pPr>
      <w:r w:rsidRPr="00770BE9">
        <w:rPr>
          <w:sz w:val="22"/>
          <w:szCs w:val="22"/>
        </w:rPr>
        <w:t xml:space="preserve">Nástroje a obsah pro produkt SAP </w:t>
      </w:r>
      <w:proofErr w:type="spellStart"/>
      <w:r w:rsidRPr="00770BE9">
        <w:rPr>
          <w:sz w:val="22"/>
          <w:szCs w:val="22"/>
        </w:rPr>
        <w:t>Application</w:t>
      </w:r>
      <w:proofErr w:type="spellEnd"/>
      <w:r w:rsidRPr="00770BE9">
        <w:rPr>
          <w:sz w:val="22"/>
          <w:szCs w:val="22"/>
        </w:rPr>
        <w:t xml:space="preserve"> </w:t>
      </w:r>
      <w:proofErr w:type="spellStart"/>
      <w:r w:rsidRPr="00770BE9">
        <w:rPr>
          <w:sz w:val="22"/>
          <w:szCs w:val="22"/>
        </w:rPr>
        <w:t>Lifecycle</w:t>
      </w:r>
      <w:proofErr w:type="spellEnd"/>
      <w:r w:rsidRPr="00770BE9">
        <w:rPr>
          <w:sz w:val="22"/>
          <w:szCs w:val="22"/>
        </w:rPr>
        <w:t xml:space="preserve"> Management (dodávaný prostřednictvím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a/nebo Řešení podpory </w:t>
      </w:r>
      <w:proofErr w:type="spellStart"/>
      <w:r w:rsidRPr="00770BE9">
        <w:rPr>
          <w:sz w:val="22"/>
          <w:szCs w:val="22"/>
        </w:rPr>
        <w:t>Enterprise</w:t>
      </w:r>
      <w:proofErr w:type="spellEnd"/>
      <w:r w:rsidRPr="00770BE9">
        <w:rPr>
          <w:sz w:val="22"/>
          <w:szCs w:val="22"/>
        </w:rPr>
        <w:t xml:space="preserve"> Support a/nebo příslušné Dokumentace pro Řešení podpory </w:t>
      </w:r>
      <w:proofErr w:type="spellStart"/>
      <w:r w:rsidRPr="00770BE9">
        <w:rPr>
          <w:sz w:val="22"/>
          <w:szCs w:val="22"/>
        </w:rPr>
        <w:t>Enterprise</w:t>
      </w:r>
      <w:proofErr w:type="spellEnd"/>
      <w:r w:rsidRPr="00770BE9">
        <w:rPr>
          <w:sz w:val="22"/>
          <w:szCs w:val="22"/>
        </w:rPr>
        <w:t xml:space="preserve"> Support a/nebo Webu zákaznické podpory společnosti SAP):</w:t>
      </w:r>
    </w:p>
    <w:p w14:paraId="029E0587" w14:textId="77777777" w:rsidR="00081162" w:rsidRPr="00770BE9" w:rsidRDefault="00081162" w:rsidP="001C72A4">
      <w:pPr>
        <w:keepNext/>
        <w:numPr>
          <w:ilvl w:val="0"/>
          <w:numId w:val="21"/>
        </w:numPr>
        <w:spacing w:after="0" w:line="240" w:lineRule="exact"/>
        <w:ind w:firstLine="414"/>
        <w:rPr>
          <w:sz w:val="22"/>
          <w:szCs w:val="22"/>
        </w:rPr>
      </w:pPr>
      <w:r w:rsidRPr="00770BE9">
        <w:rPr>
          <w:sz w:val="22"/>
          <w:szCs w:val="22"/>
        </w:rPr>
        <w:t>Nástroje pro implementaci, konfiguraci, testování, provoz a správu systému.</w:t>
      </w:r>
    </w:p>
    <w:p w14:paraId="0346B110" w14:textId="77777777" w:rsidR="00081162" w:rsidRPr="00770BE9" w:rsidRDefault="00081162" w:rsidP="001C72A4">
      <w:pPr>
        <w:keepNext/>
        <w:numPr>
          <w:ilvl w:val="0"/>
          <w:numId w:val="21"/>
        </w:numPr>
        <w:tabs>
          <w:tab w:val="clear" w:pos="720"/>
          <w:tab w:val="num" w:pos="851"/>
        </w:tabs>
        <w:spacing w:after="0" w:line="240" w:lineRule="exact"/>
        <w:ind w:left="1418" w:hanging="284"/>
        <w:rPr>
          <w:sz w:val="22"/>
          <w:szCs w:val="22"/>
        </w:rPr>
      </w:pPr>
      <w:r w:rsidRPr="00770BE9">
        <w:rPr>
          <w:sz w:val="22"/>
          <w:szCs w:val="22"/>
        </w:rPr>
        <w:t xml:space="preserve">Osvědčené postupy, pokyny, metodologie, popisy procesů a obsah procesů. Tento obsah podporuje využití nástrojů pro SAP </w:t>
      </w:r>
      <w:proofErr w:type="spellStart"/>
      <w:r w:rsidRPr="00770BE9">
        <w:rPr>
          <w:sz w:val="22"/>
          <w:szCs w:val="22"/>
        </w:rPr>
        <w:t>Application</w:t>
      </w:r>
      <w:proofErr w:type="spellEnd"/>
      <w:r w:rsidRPr="00770BE9">
        <w:rPr>
          <w:sz w:val="22"/>
          <w:szCs w:val="22"/>
        </w:rPr>
        <w:t xml:space="preserve"> </w:t>
      </w:r>
      <w:proofErr w:type="spellStart"/>
      <w:r w:rsidRPr="00770BE9">
        <w:rPr>
          <w:sz w:val="22"/>
          <w:szCs w:val="22"/>
        </w:rPr>
        <w:t>Lifecycle</w:t>
      </w:r>
      <w:proofErr w:type="spellEnd"/>
      <w:r w:rsidRPr="00770BE9">
        <w:rPr>
          <w:sz w:val="22"/>
          <w:szCs w:val="22"/>
        </w:rPr>
        <w:t xml:space="preserve"> Management.</w:t>
      </w:r>
    </w:p>
    <w:p w14:paraId="4A035BF3" w14:textId="77777777" w:rsidR="00081162" w:rsidRPr="00770BE9" w:rsidRDefault="00081162" w:rsidP="001C72A4">
      <w:pPr>
        <w:numPr>
          <w:ilvl w:val="0"/>
          <w:numId w:val="21"/>
        </w:numPr>
        <w:spacing w:after="60" w:line="240" w:lineRule="exact"/>
        <w:ind w:hanging="180"/>
        <w:rPr>
          <w:sz w:val="22"/>
          <w:szCs w:val="22"/>
        </w:rPr>
      </w:pPr>
      <w:r w:rsidRPr="00770BE9">
        <w:rPr>
          <w:sz w:val="22"/>
          <w:szCs w:val="22"/>
        </w:rPr>
        <w:t>Přístup k metodickým pokynům prostřednictvím Webu zákaznické podpory společnosti SAP, které mohou pokrývat implementační a provozní procesy s cílem snižovat náklady a rizika.</w:t>
      </w:r>
    </w:p>
    <w:p w14:paraId="7DEB5F65" w14:textId="77777777" w:rsidR="00081162" w:rsidRPr="00770BE9" w:rsidRDefault="00081162" w:rsidP="001C72A4">
      <w:pPr>
        <w:numPr>
          <w:ilvl w:val="0"/>
          <w:numId w:val="21"/>
        </w:numPr>
        <w:spacing w:after="60" w:line="240" w:lineRule="exact"/>
        <w:ind w:hanging="180"/>
        <w:rPr>
          <w:sz w:val="22"/>
          <w:szCs w:val="22"/>
        </w:rPr>
      </w:pPr>
      <w:r w:rsidRPr="00770BE9">
        <w:rPr>
          <w:sz w:val="22"/>
          <w:szCs w:val="22"/>
        </w:rPr>
        <w:t>Účast v Komunitě zákazníků a partnerů SAP (prostřednictvím Webu zákaznické podpory společnosti SAP), která poskytuje informace o „</w:t>
      </w:r>
      <w:proofErr w:type="spellStart"/>
      <w:r w:rsidRPr="00770BE9">
        <w:rPr>
          <w:sz w:val="22"/>
          <w:szCs w:val="22"/>
        </w:rPr>
        <w:t>best</w:t>
      </w:r>
      <w:proofErr w:type="spellEnd"/>
      <w:r w:rsidRPr="00770BE9">
        <w:rPr>
          <w:sz w:val="22"/>
          <w:szCs w:val="22"/>
        </w:rPr>
        <w:t xml:space="preserve"> business </w:t>
      </w:r>
      <w:proofErr w:type="spellStart"/>
      <w:r w:rsidRPr="00770BE9">
        <w:rPr>
          <w:sz w:val="22"/>
          <w:szCs w:val="22"/>
        </w:rPr>
        <w:t>practices</w:t>
      </w:r>
      <w:proofErr w:type="spellEnd"/>
      <w:r w:rsidRPr="00770BE9">
        <w:rPr>
          <w:sz w:val="22"/>
          <w:szCs w:val="22"/>
        </w:rPr>
        <w:t>“, o nabídkách  služeb, atd.</w:t>
      </w:r>
    </w:p>
    <w:p w14:paraId="49B7B45B" w14:textId="77777777" w:rsidR="00081162" w:rsidRPr="00770BE9" w:rsidRDefault="00081162" w:rsidP="001C72A4">
      <w:pPr>
        <w:spacing w:after="60" w:line="240" w:lineRule="exact"/>
        <w:ind w:left="720"/>
        <w:rPr>
          <w:rFonts w:ascii="Arial" w:hAnsi="Arial" w:cs="Arial"/>
          <w:sz w:val="22"/>
          <w:szCs w:val="22"/>
        </w:rPr>
      </w:pPr>
    </w:p>
    <w:p w14:paraId="278EDAE8" w14:textId="77777777" w:rsidR="00081162" w:rsidRPr="00770BE9" w:rsidRDefault="00081162" w:rsidP="001C72A4">
      <w:pPr>
        <w:pStyle w:val="Zkladntextodsazen"/>
        <w:spacing w:line="240" w:lineRule="exact"/>
        <w:ind w:left="360"/>
        <w:rPr>
          <w:sz w:val="22"/>
          <w:szCs w:val="22"/>
        </w:rPr>
      </w:pPr>
      <w:proofErr w:type="gramStart"/>
      <w:r w:rsidRPr="00770BE9">
        <w:rPr>
          <w:b/>
          <w:sz w:val="22"/>
          <w:szCs w:val="22"/>
        </w:rPr>
        <w:t>2.1</w:t>
      </w:r>
      <w:proofErr w:type="gramEnd"/>
      <w:r w:rsidRPr="00770BE9">
        <w:rPr>
          <w:b/>
          <w:sz w:val="22"/>
          <w:szCs w:val="22"/>
        </w:rPr>
        <w:t>.</w:t>
      </w:r>
      <w:r w:rsidRPr="00770BE9">
        <w:rPr>
          <w:b/>
          <w:sz w:val="22"/>
          <w:szCs w:val="22"/>
        </w:rPr>
        <w:tab/>
        <w:t>Globální zpracování incidentů</w:t>
      </w:r>
      <w:r w:rsidRPr="00770BE9">
        <w:rPr>
          <w:b/>
          <w:color w:val="000000"/>
          <w:sz w:val="22"/>
          <w:szCs w:val="22"/>
        </w:rPr>
        <w:t xml:space="preserve"> a Dohoda o úrovni služeb</w:t>
      </w:r>
      <w:r w:rsidRPr="00770BE9">
        <w:rPr>
          <w:b/>
          <w:sz w:val="22"/>
          <w:szCs w:val="22"/>
        </w:rPr>
        <w:t xml:space="preserve"> </w:t>
      </w:r>
      <w:r w:rsidRPr="00770BE9">
        <w:rPr>
          <w:b/>
          <w:color w:val="000000"/>
          <w:sz w:val="22"/>
          <w:szCs w:val="22"/>
        </w:rPr>
        <w:t>(</w:t>
      </w:r>
      <w:r w:rsidRPr="00770BE9">
        <w:rPr>
          <w:b/>
          <w:sz w:val="22"/>
          <w:szCs w:val="22"/>
        </w:rPr>
        <w:t>SLA)</w:t>
      </w:r>
      <w:r w:rsidRPr="00770BE9">
        <w:rPr>
          <w:sz w:val="22"/>
          <w:szCs w:val="22"/>
        </w:rPr>
        <w:t xml:space="preserve"> Pokud Zákazník ohlásí poruchu, společnost SAP poskytne Zákazníkovi podporu tím, že mu poskytne informace o tom, jak napravit chyby, jak jim zabránit či je obejít. Hlavním kanálem pro takovouto podporu bude infrastruktura podpory poskytovaná společností SAP. Zákazník může zaslat hlášení incidentu kdykoliv. Všechny osoby zainteresované v procesu řešení incidentu mohou kdykoliv zjistit stav incidentu. Podrobnosti týkající se definice priorit incidentů jsou k dispozici v rámci SAP </w:t>
      </w:r>
      <w:proofErr w:type="spellStart"/>
      <w:r w:rsidRPr="00770BE9">
        <w:rPr>
          <w:sz w:val="22"/>
          <w:szCs w:val="22"/>
        </w:rPr>
        <w:t>Note</w:t>
      </w:r>
      <w:proofErr w:type="spellEnd"/>
      <w:r w:rsidRPr="00770BE9">
        <w:rPr>
          <w:sz w:val="22"/>
          <w:szCs w:val="22"/>
        </w:rPr>
        <w:t xml:space="preserve"> 67739.</w:t>
      </w:r>
    </w:p>
    <w:p w14:paraId="2E70B393" w14:textId="77777777" w:rsidR="00081162" w:rsidRPr="00770BE9" w:rsidRDefault="00081162" w:rsidP="001C72A4">
      <w:pPr>
        <w:pStyle w:val="InsideAddress"/>
        <w:spacing w:after="120" w:line="240" w:lineRule="exact"/>
        <w:ind w:left="357"/>
        <w:rPr>
          <w:rFonts w:ascii="Times New Roman" w:hAnsi="Times New Roman" w:cs="Times New Roman"/>
          <w:sz w:val="22"/>
          <w:szCs w:val="22"/>
          <w:lang w:val="en-US"/>
        </w:rPr>
      </w:pPr>
      <w:proofErr w:type="spellStart"/>
      <w:r w:rsidRPr="00770BE9">
        <w:rPr>
          <w:rFonts w:ascii="Times New Roman" w:hAnsi="Times New Roman" w:cs="Times New Roman"/>
          <w:spacing w:val="0"/>
          <w:sz w:val="22"/>
          <w:szCs w:val="22"/>
        </w:rPr>
        <w:t>Ve</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výjimečných</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případech</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může</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Zákazník</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kontaktovat</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společnost</w:t>
      </w:r>
      <w:proofErr w:type="spellEnd"/>
      <w:r w:rsidRPr="00770BE9">
        <w:rPr>
          <w:rFonts w:ascii="Times New Roman" w:hAnsi="Times New Roman" w:cs="Times New Roman"/>
          <w:spacing w:val="0"/>
          <w:sz w:val="22"/>
          <w:szCs w:val="22"/>
        </w:rPr>
        <w:t xml:space="preserve"> SAP </w:t>
      </w:r>
      <w:proofErr w:type="spellStart"/>
      <w:r w:rsidRPr="00770BE9">
        <w:rPr>
          <w:rFonts w:ascii="Times New Roman" w:hAnsi="Times New Roman" w:cs="Times New Roman"/>
          <w:spacing w:val="0"/>
          <w:sz w:val="22"/>
          <w:szCs w:val="22"/>
        </w:rPr>
        <w:t>také</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telefonicky</w:t>
      </w:r>
      <w:proofErr w:type="spellEnd"/>
      <w:r w:rsidRPr="00770BE9">
        <w:rPr>
          <w:rFonts w:ascii="Times New Roman" w:hAnsi="Times New Roman" w:cs="Times New Roman"/>
          <w:spacing w:val="0"/>
          <w:sz w:val="22"/>
          <w:szCs w:val="22"/>
        </w:rPr>
        <w:t>.</w:t>
      </w:r>
      <w:r w:rsidRPr="00770BE9">
        <w:rPr>
          <w:rFonts w:ascii="Times New Roman" w:hAnsi="Times New Roman" w:cs="Times New Roman"/>
          <w:sz w:val="22"/>
          <w:szCs w:val="22"/>
        </w:rPr>
        <w:t xml:space="preserve"> </w:t>
      </w:r>
      <w:proofErr w:type="spellStart"/>
      <w:r w:rsidRPr="00770BE9">
        <w:rPr>
          <w:rFonts w:ascii="Times New Roman" w:hAnsi="Times New Roman" w:cs="Times New Roman"/>
          <w:spacing w:val="0"/>
          <w:sz w:val="22"/>
          <w:szCs w:val="22"/>
        </w:rPr>
        <w:t>Kontaktní</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údaje</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jsou</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uvedeny</w:t>
      </w:r>
      <w:proofErr w:type="spellEnd"/>
      <w:r w:rsidRPr="00770BE9">
        <w:rPr>
          <w:rFonts w:ascii="Times New Roman" w:hAnsi="Times New Roman" w:cs="Times New Roman"/>
          <w:spacing w:val="0"/>
          <w:sz w:val="22"/>
          <w:szCs w:val="22"/>
        </w:rPr>
        <w:t xml:space="preserve"> v SAP Note 560499. Pro </w:t>
      </w:r>
      <w:proofErr w:type="spellStart"/>
      <w:r w:rsidRPr="00770BE9">
        <w:rPr>
          <w:rFonts w:ascii="Times New Roman" w:hAnsi="Times New Roman" w:cs="Times New Roman"/>
          <w:spacing w:val="0"/>
          <w:sz w:val="22"/>
          <w:szCs w:val="22"/>
        </w:rPr>
        <w:t>takové</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kontakty</w:t>
      </w:r>
      <w:proofErr w:type="spellEnd"/>
      <w:r w:rsidRPr="00770BE9">
        <w:rPr>
          <w:rFonts w:ascii="Times New Roman" w:hAnsi="Times New Roman" w:cs="Times New Roman"/>
          <w:spacing w:val="0"/>
          <w:sz w:val="22"/>
          <w:szCs w:val="22"/>
        </w:rPr>
        <w:t xml:space="preserve"> (a pro </w:t>
      </w:r>
      <w:proofErr w:type="spellStart"/>
      <w:r w:rsidRPr="00770BE9">
        <w:rPr>
          <w:rFonts w:ascii="Times New Roman" w:hAnsi="Times New Roman" w:cs="Times New Roman"/>
          <w:spacing w:val="0"/>
          <w:sz w:val="22"/>
          <w:szCs w:val="22"/>
        </w:rPr>
        <w:t>jiné</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které</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jsou</w:t>
      </w:r>
      <w:proofErr w:type="spellEnd"/>
      <w:r w:rsidRPr="00770BE9">
        <w:rPr>
          <w:rFonts w:ascii="Times New Roman" w:hAnsi="Times New Roman" w:cs="Times New Roman"/>
          <w:spacing w:val="0"/>
          <w:sz w:val="22"/>
          <w:szCs w:val="22"/>
        </w:rPr>
        <w:t xml:space="preserve"> k </w:t>
      </w:r>
      <w:proofErr w:type="spellStart"/>
      <w:r w:rsidRPr="00770BE9">
        <w:rPr>
          <w:rFonts w:ascii="Times New Roman" w:hAnsi="Times New Roman" w:cs="Times New Roman"/>
          <w:spacing w:val="0"/>
          <w:sz w:val="22"/>
          <w:szCs w:val="22"/>
        </w:rPr>
        <w:t>dispozici</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společnost</w:t>
      </w:r>
      <w:proofErr w:type="spellEnd"/>
      <w:r w:rsidRPr="00770BE9">
        <w:rPr>
          <w:rFonts w:ascii="Times New Roman" w:hAnsi="Times New Roman" w:cs="Times New Roman"/>
          <w:spacing w:val="0"/>
          <w:sz w:val="22"/>
          <w:szCs w:val="22"/>
        </w:rPr>
        <w:t xml:space="preserve"> SAP </w:t>
      </w:r>
      <w:proofErr w:type="spellStart"/>
      <w:r w:rsidRPr="00770BE9">
        <w:rPr>
          <w:rFonts w:ascii="Times New Roman" w:hAnsi="Times New Roman" w:cs="Times New Roman"/>
          <w:spacing w:val="0"/>
          <w:sz w:val="22"/>
          <w:szCs w:val="22"/>
        </w:rPr>
        <w:t>vyžaduje</w:t>
      </w:r>
      <w:proofErr w:type="spellEnd"/>
      <w:r w:rsidRPr="00770BE9">
        <w:rPr>
          <w:rFonts w:ascii="Times New Roman" w:hAnsi="Times New Roman" w:cs="Times New Roman"/>
          <w:spacing w:val="0"/>
          <w:sz w:val="22"/>
          <w:szCs w:val="22"/>
        </w:rPr>
        <w:t xml:space="preserve">, aby </w:t>
      </w:r>
      <w:proofErr w:type="spellStart"/>
      <w:r w:rsidRPr="00770BE9">
        <w:rPr>
          <w:rFonts w:ascii="Times New Roman" w:hAnsi="Times New Roman" w:cs="Times New Roman"/>
          <w:spacing w:val="0"/>
          <w:sz w:val="22"/>
          <w:szCs w:val="22"/>
        </w:rPr>
        <w:t>Zákazník</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poskytl</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dálkový</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přístup</w:t>
      </w:r>
      <w:proofErr w:type="spellEnd"/>
      <w:r w:rsidRPr="00770BE9">
        <w:rPr>
          <w:rFonts w:ascii="Times New Roman" w:hAnsi="Times New Roman" w:cs="Times New Roman"/>
          <w:spacing w:val="0"/>
          <w:sz w:val="22"/>
          <w:szCs w:val="22"/>
        </w:rPr>
        <w:t xml:space="preserve">, </w:t>
      </w:r>
      <w:proofErr w:type="spellStart"/>
      <w:r w:rsidRPr="00770BE9">
        <w:rPr>
          <w:rFonts w:ascii="Times New Roman" w:hAnsi="Times New Roman" w:cs="Times New Roman"/>
          <w:spacing w:val="0"/>
          <w:sz w:val="22"/>
          <w:szCs w:val="22"/>
        </w:rPr>
        <w:t>jak</w:t>
      </w:r>
      <w:proofErr w:type="spellEnd"/>
      <w:r w:rsidRPr="00770BE9">
        <w:rPr>
          <w:rFonts w:ascii="Times New Roman" w:hAnsi="Times New Roman" w:cs="Times New Roman"/>
          <w:spacing w:val="0"/>
          <w:sz w:val="22"/>
          <w:szCs w:val="22"/>
        </w:rPr>
        <w:t xml:space="preserve"> je </w:t>
      </w:r>
      <w:proofErr w:type="spellStart"/>
      <w:r w:rsidRPr="00770BE9">
        <w:rPr>
          <w:rFonts w:ascii="Times New Roman" w:hAnsi="Times New Roman" w:cs="Times New Roman"/>
          <w:spacing w:val="0"/>
          <w:sz w:val="22"/>
          <w:szCs w:val="22"/>
        </w:rPr>
        <w:t>specifikováno</w:t>
      </w:r>
      <w:proofErr w:type="spellEnd"/>
      <w:r w:rsidRPr="00770BE9">
        <w:rPr>
          <w:rFonts w:ascii="Times New Roman" w:hAnsi="Times New Roman" w:cs="Times New Roman"/>
          <w:spacing w:val="0"/>
          <w:sz w:val="22"/>
          <w:szCs w:val="22"/>
        </w:rPr>
        <w:t xml:space="preserve"> v </w:t>
      </w:r>
      <w:proofErr w:type="spellStart"/>
      <w:r w:rsidRPr="00770BE9">
        <w:rPr>
          <w:rFonts w:ascii="Times New Roman" w:hAnsi="Times New Roman" w:cs="Times New Roman"/>
          <w:spacing w:val="0"/>
          <w:sz w:val="22"/>
          <w:szCs w:val="22"/>
        </w:rPr>
        <w:t>Části</w:t>
      </w:r>
      <w:proofErr w:type="spellEnd"/>
      <w:r w:rsidRPr="00770BE9">
        <w:rPr>
          <w:rFonts w:ascii="Times New Roman" w:hAnsi="Times New Roman" w:cs="Times New Roman"/>
          <w:spacing w:val="0"/>
          <w:sz w:val="22"/>
          <w:szCs w:val="22"/>
        </w:rPr>
        <w:t xml:space="preserve"> 3.2(iii).  </w:t>
      </w:r>
    </w:p>
    <w:p w14:paraId="34A5D835" w14:textId="77777777" w:rsidR="00081162" w:rsidRPr="00770BE9" w:rsidRDefault="00081162" w:rsidP="001C72A4">
      <w:pPr>
        <w:spacing w:after="60" w:line="240" w:lineRule="exact"/>
        <w:ind w:left="360"/>
        <w:rPr>
          <w:sz w:val="22"/>
          <w:szCs w:val="22"/>
          <w:lang w:val="en-US"/>
        </w:rPr>
      </w:pPr>
      <w:r w:rsidRPr="00770BE9">
        <w:rPr>
          <w:sz w:val="22"/>
          <w:szCs w:val="22"/>
        </w:rPr>
        <w:t>Následující Dohody o úrovni služeb (dále označované jen jako „SLA”) se vztahují na veškerá hlášení Zákazníka týkající se incidentů, která společnost SAP akceptuje jako incidenty s prioritou 1 nebo 2 a která splňují níže uvedené předpoklady. Tyto SLA jsou zahájeny v prvním úplném kalendářním čtvrtletí následujícím po datu účinnosti tohoto dokumentu. Pro účely tohoto dokumentu „kalendářní čtvrtletí“ znamená tříměsíční období končící 31. března, 30. června, 30. září a 31. prosince příslušného kalendářního roku.</w:t>
      </w:r>
    </w:p>
    <w:p w14:paraId="59643FDF" w14:textId="77777777" w:rsidR="00081162" w:rsidRPr="00770BE9" w:rsidRDefault="00081162" w:rsidP="001C72A4">
      <w:pPr>
        <w:pStyle w:val="Zkladntextodsazen"/>
        <w:tabs>
          <w:tab w:val="left" w:pos="720"/>
        </w:tabs>
        <w:spacing w:line="240" w:lineRule="exact"/>
        <w:ind w:left="360"/>
        <w:rPr>
          <w:sz w:val="22"/>
          <w:szCs w:val="22"/>
        </w:rPr>
      </w:pPr>
      <w:r w:rsidRPr="00770BE9">
        <w:rPr>
          <w:sz w:val="22"/>
          <w:szCs w:val="22"/>
        </w:rPr>
        <w:t xml:space="preserve">2.1.1 </w:t>
      </w:r>
      <w:r w:rsidRPr="00770BE9">
        <w:rPr>
          <w:sz w:val="22"/>
          <w:szCs w:val="22"/>
          <w:u w:val="single"/>
        </w:rPr>
        <w:t>SLA pro Počáteční reakční doby</w:t>
      </w:r>
      <w:r w:rsidRPr="00770BE9">
        <w:rPr>
          <w:sz w:val="22"/>
          <w:szCs w:val="22"/>
        </w:rPr>
        <w:t>:</w:t>
      </w:r>
    </w:p>
    <w:p w14:paraId="75F326F3" w14:textId="77777777" w:rsidR="00081162" w:rsidRPr="00770BE9" w:rsidRDefault="00081162" w:rsidP="001C72A4">
      <w:pPr>
        <w:pStyle w:val="Zkladntextodsazen"/>
        <w:spacing w:after="60" w:line="240" w:lineRule="exact"/>
        <w:ind w:left="360" w:firstLine="180"/>
        <w:rPr>
          <w:sz w:val="22"/>
          <w:szCs w:val="22"/>
        </w:rPr>
      </w:pPr>
      <w:r w:rsidRPr="00770BE9">
        <w:rPr>
          <w:sz w:val="22"/>
          <w:szCs w:val="22"/>
        </w:rPr>
        <w:t xml:space="preserve">a. </w:t>
      </w:r>
      <w:r w:rsidRPr="00770BE9">
        <w:rPr>
          <w:sz w:val="22"/>
          <w:szCs w:val="22"/>
          <w:u w:val="single"/>
        </w:rPr>
        <w:t xml:space="preserve">Incidenty s prioritou 1 („Very </w:t>
      </w:r>
      <w:proofErr w:type="spellStart"/>
      <w:r w:rsidRPr="00770BE9">
        <w:rPr>
          <w:sz w:val="22"/>
          <w:szCs w:val="22"/>
          <w:u w:val="single"/>
        </w:rPr>
        <w:t>high</w:t>
      </w:r>
      <w:proofErr w:type="spellEnd"/>
      <w:r w:rsidRPr="00770BE9">
        <w:rPr>
          <w:sz w:val="22"/>
          <w:szCs w:val="22"/>
          <w:u w:val="single"/>
        </w:rPr>
        <w:t>“).</w:t>
      </w:r>
      <w:r w:rsidRPr="00770BE9">
        <w:rPr>
          <w:sz w:val="22"/>
          <w:szCs w:val="22"/>
        </w:rPr>
        <w:t xml:space="preserve"> Společnost SAP bude reagovat na incident s prioritou 1 během jedné (1) hodiny od přijetí takového </w:t>
      </w:r>
      <w:proofErr w:type="spellStart"/>
      <w:r w:rsidRPr="00770BE9">
        <w:rPr>
          <w:sz w:val="22"/>
          <w:szCs w:val="22"/>
        </w:rPr>
        <w:t>incidnetu</w:t>
      </w:r>
      <w:proofErr w:type="spellEnd"/>
      <w:r w:rsidRPr="00770BE9">
        <w:rPr>
          <w:sz w:val="22"/>
          <w:szCs w:val="22"/>
        </w:rPr>
        <w:t xml:space="preserve"> s prioritou 1 společností SAP (v režimu dvacet čtyři hodin denně, sedm dní v týdnu). Incidentu je přidělena priorita 1, pokud má problém velmi závažné důsledky pro běžné obchodní transakce a pokud nemůže být prováděna pro podnikání kritická činnost. Tato situace je obecně způsobena následujícími okolnostmi: úplný výpadek systému, poruchy centrálních funkcí SAP v Produktivním systému nebo Top-Issues a okolnosti, pro které není k dispozici alternativní řešení.</w:t>
      </w:r>
    </w:p>
    <w:p w14:paraId="0C2A296C" w14:textId="77777777" w:rsidR="00081162" w:rsidRPr="00770BE9" w:rsidRDefault="00081162" w:rsidP="001C72A4">
      <w:pPr>
        <w:pStyle w:val="Zkladntextodsazen"/>
        <w:spacing w:after="60" w:line="240" w:lineRule="exact"/>
        <w:ind w:left="360" w:firstLine="180"/>
        <w:rPr>
          <w:sz w:val="22"/>
          <w:szCs w:val="22"/>
        </w:rPr>
      </w:pPr>
      <w:r w:rsidRPr="00770BE9">
        <w:rPr>
          <w:sz w:val="22"/>
          <w:szCs w:val="22"/>
        </w:rPr>
        <w:t xml:space="preserve">b. </w:t>
      </w:r>
      <w:r w:rsidRPr="00770BE9">
        <w:rPr>
          <w:sz w:val="22"/>
          <w:szCs w:val="22"/>
          <w:u w:val="single"/>
        </w:rPr>
        <w:t>Incidenty s prioritou 2 („</w:t>
      </w:r>
      <w:proofErr w:type="spellStart"/>
      <w:r w:rsidRPr="00770BE9">
        <w:rPr>
          <w:sz w:val="22"/>
          <w:szCs w:val="22"/>
          <w:u w:val="single"/>
        </w:rPr>
        <w:t>High</w:t>
      </w:r>
      <w:proofErr w:type="spellEnd"/>
      <w:r w:rsidRPr="00770BE9">
        <w:rPr>
          <w:sz w:val="22"/>
          <w:szCs w:val="22"/>
          <w:u w:val="single"/>
        </w:rPr>
        <w:t>“).</w:t>
      </w:r>
      <w:r w:rsidRPr="00770BE9">
        <w:rPr>
          <w:sz w:val="22"/>
          <w:szCs w:val="22"/>
        </w:rPr>
        <w:t xml:space="preserve"> Společnost SAP bude reagovat na incident s prioritou 2 během čtyř (4) hodin od přijetí takového incidentu s prioritou 2 společností SAP během Místní pracovní doby SAP. Incidentu je přidělena priorita 2, pokud jsou vážně narušeny běžné obchodní transakce v Produktivním systému a nelze provádět nezbytné úkoly. Tato situace je způsobena nesprávnými nebo provozu neschopnými funkcemi systému SAP, které jsou nezbytné pro provádění takových transakcí a/nebo úkolů.</w:t>
      </w:r>
    </w:p>
    <w:p w14:paraId="4883D280" w14:textId="77777777" w:rsidR="00081162" w:rsidRPr="00770BE9" w:rsidRDefault="00081162" w:rsidP="001C72A4">
      <w:pPr>
        <w:pStyle w:val="Zkladntextodsazen"/>
        <w:spacing w:line="240" w:lineRule="exact"/>
        <w:ind w:left="360"/>
        <w:rPr>
          <w:sz w:val="22"/>
          <w:szCs w:val="22"/>
        </w:rPr>
      </w:pPr>
      <w:r w:rsidRPr="00770BE9">
        <w:rPr>
          <w:sz w:val="22"/>
          <w:szCs w:val="22"/>
        </w:rPr>
        <w:t xml:space="preserve">2.1.2 </w:t>
      </w:r>
      <w:r w:rsidRPr="00770BE9">
        <w:rPr>
          <w:sz w:val="22"/>
          <w:szCs w:val="22"/>
          <w:u w:val="single"/>
        </w:rPr>
        <w:t>SLA pro nápravné opatření v rámci reakční doby pro incidenty s prioritou 1:</w:t>
      </w:r>
      <w:r w:rsidRPr="00770BE9">
        <w:rPr>
          <w:sz w:val="22"/>
          <w:szCs w:val="22"/>
        </w:rPr>
        <w:t xml:space="preserve"> Společnost SAP poskytne řešení, doporučení, jak vadu obejít nebo akční plán pro řešení (dále označované jako „Nápravné opatření“) v souvislosti s incidentem Zákazníka, který má prioritu 1, během čtyř (4) hodin od přijetí takového incidentu s prioritou 1 společností SAP (v režimu dvacet čtyři hodin denně, sedm dní v týdnu) (dále jen jako „SLA pro Nápravné opatření“). V případě, že je Zákazníkovi poskytnut akční plán jako forma Nápravného opatření, pak tento akční plán bude zahrnovat: (i) stav procesu řešení; (</w:t>
      </w:r>
      <w:proofErr w:type="spellStart"/>
      <w:r w:rsidRPr="00770BE9">
        <w:rPr>
          <w:sz w:val="22"/>
          <w:szCs w:val="22"/>
        </w:rPr>
        <w:t>ii</w:t>
      </w:r>
      <w:proofErr w:type="spellEnd"/>
      <w:r w:rsidRPr="00770BE9">
        <w:rPr>
          <w:sz w:val="22"/>
          <w:szCs w:val="22"/>
        </w:rPr>
        <w:t>) plánované další kroky, včetně identifikace odpovědných zdrojů na straně společnosti SAP; (</w:t>
      </w:r>
      <w:proofErr w:type="spellStart"/>
      <w:r w:rsidRPr="00770BE9">
        <w:rPr>
          <w:sz w:val="22"/>
          <w:szCs w:val="22"/>
        </w:rPr>
        <w:t>iii</w:t>
      </w:r>
      <w:proofErr w:type="spellEnd"/>
      <w:r w:rsidRPr="00770BE9">
        <w:rPr>
          <w:sz w:val="22"/>
          <w:szCs w:val="22"/>
        </w:rPr>
        <w:t>) požadované akce Zákazníka za účelem podpory procesu řešení; (</w:t>
      </w:r>
      <w:proofErr w:type="spellStart"/>
      <w:r w:rsidRPr="00770BE9">
        <w:rPr>
          <w:sz w:val="22"/>
          <w:szCs w:val="22"/>
        </w:rPr>
        <w:t>iv</w:t>
      </w:r>
      <w:proofErr w:type="spellEnd"/>
      <w:r w:rsidRPr="00770BE9">
        <w:rPr>
          <w:sz w:val="22"/>
          <w:szCs w:val="22"/>
        </w:rPr>
        <w:t>) v možném rozsahu plánované termíny pro akce společnosti SAP; a (v) datum a čas pro další aktualizaci stavu na straně společnosti SAP. Následné aktualizace stavu budou zahrnovat shrnutí doposud provedených akcí, plánované další kroky, a datum a čas další aktualizace.  SLA pro Nápravné opatření se vztahuje pouze na tu část doby zpracování, kdy je incident zpracováván společností SAP (dále jen „Doba zpracování”).  Doba zpracování nezahrnuje dobu, kdy je incident ve stavu „Akce zákazníka“ nebo „Řešení navrhované SAP“, kde (a) stav Akce zákazníka znamená, že incident týkající se podpory byl předán Zákazníkovi; a (b) stav Řešení navrhované SAP znamená, že společnost SAP poskytla Nápravné opatření, jak je specifikováno v tomto dokumentu.  SLA pro Nápravné opatření bude považováno za splněné, pokud během čtyř (4) hodin doby zpracování: společnost SAP navrhne řešení, doporučení, jak vadu obejít, nebo akční plán; nebo pokud Zákazník souhlasí se snížením úrovně priority incidentu.</w:t>
      </w:r>
    </w:p>
    <w:p w14:paraId="042F502C" w14:textId="77777777" w:rsidR="00081162" w:rsidRPr="00770BE9" w:rsidRDefault="00081162" w:rsidP="001C72A4">
      <w:pPr>
        <w:pStyle w:val="Zkladntextodsazen"/>
        <w:spacing w:line="240" w:lineRule="exact"/>
        <w:ind w:left="360"/>
        <w:rPr>
          <w:rFonts w:cs="Arial"/>
          <w:sz w:val="22"/>
          <w:szCs w:val="22"/>
        </w:rPr>
      </w:pPr>
      <w:r w:rsidRPr="00770BE9">
        <w:rPr>
          <w:rFonts w:cs="Arial"/>
          <w:sz w:val="22"/>
          <w:szCs w:val="22"/>
        </w:rPr>
        <w:t xml:space="preserve">2.1.3 </w:t>
      </w:r>
      <w:r w:rsidRPr="00770BE9">
        <w:rPr>
          <w:rFonts w:cs="Arial"/>
          <w:sz w:val="22"/>
          <w:szCs w:val="22"/>
          <w:u w:val="single"/>
        </w:rPr>
        <w:t>Předpoklady a výluky</w:t>
      </w:r>
      <w:r w:rsidRPr="00770BE9">
        <w:rPr>
          <w:rFonts w:cs="Arial"/>
          <w:sz w:val="22"/>
          <w:szCs w:val="22"/>
        </w:rPr>
        <w:t>.</w:t>
      </w:r>
    </w:p>
    <w:p w14:paraId="26234908" w14:textId="77777777" w:rsidR="00081162" w:rsidRPr="00770BE9" w:rsidRDefault="00081162" w:rsidP="001C72A4">
      <w:pPr>
        <w:pStyle w:val="Zkladntextodsazen"/>
        <w:spacing w:line="240" w:lineRule="exact"/>
        <w:ind w:left="360" w:firstLine="173"/>
        <w:rPr>
          <w:rFonts w:cs="Arial"/>
          <w:sz w:val="22"/>
          <w:szCs w:val="22"/>
        </w:rPr>
      </w:pPr>
      <w:r w:rsidRPr="00770BE9">
        <w:rPr>
          <w:rFonts w:cs="Arial"/>
          <w:sz w:val="22"/>
          <w:szCs w:val="22"/>
        </w:rPr>
        <w:t xml:space="preserve">2.1.3.1 </w:t>
      </w:r>
      <w:r w:rsidRPr="00770BE9">
        <w:rPr>
          <w:rFonts w:cs="Arial"/>
          <w:sz w:val="22"/>
          <w:szCs w:val="22"/>
          <w:u w:val="single"/>
        </w:rPr>
        <w:t>Předpoklady</w:t>
      </w:r>
      <w:r w:rsidRPr="00770BE9">
        <w:rPr>
          <w:rFonts w:cs="Arial"/>
          <w:sz w:val="22"/>
          <w:szCs w:val="22"/>
        </w:rPr>
        <w:t xml:space="preserve">. SLA budou aplikovány pouze při splnění následujících předpokladů pro incidenty: (i) </w:t>
      </w:r>
      <w:r w:rsidRPr="00770BE9">
        <w:rPr>
          <w:sz w:val="22"/>
          <w:szCs w:val="22"/>
        </w:rPr>
        <w:t xml:space="preserve">ve všech případech, s výjimkou analýzy hlavní příčiny zákaznického kódu dle článku 2, za účelem identifikace problému </w:t>
      </w:r>
      <w:proofErr w:type="spellStart"/>
      <w:r w:rsidRPr="00770BE9">
        <w:rPr>
          <w:sz w:val="22"/>
          <w:szCs w:val="22"/>
        </w:rPr>
        <w:t>seincidenty</w:t>
      </w:r>
      <w:proofErr w:type="spellEnd"/>
      <w:r w:rsidRPr="00770BE9">
        <w:rPr>
          <w:sz w:val="22"/>
          <w:szCs w:val="22"/>
        </w:rPr>
        <w:t xml:space="preserve"> vztahují k verzím Řešení </w:t>
      </w:r>
      <w:proofErr w:type="spellStart"/>
      <w:r w:rsidRPr="00770BE9">
        <w:rPr>
          <w:sz w:val="22"/>
          <w:szCs w:val="22"/>
        </w:rPr>
        <w:t>Enterprise</w:t>
      </w:r>
      <w:proofErr w:type="spellEnd"/>
      <w:r w:rsidRPr="00770BE9">
        <w:rPr>
          <w:sz w:val="22"/>
          <w:szCs w:val="22"/>
        </w:rPr>
        <w:t xml:space="preserve"> Support,</w:t>
      </w:r>
      <w:r w:rsidRPr="00770BE9">
        <w:rPr>
          <w:rFonts w:cs="Arial"/>
          <w:sz w:val="22"/>
          <w:szCs w:val="22"/>
        </w:rPr>
        <w:t xml:space="preserve"> které jsou klasifikovány společností SAP se statusem dodávky „neomezená dodávka / </w:t>
      </w:r>
      <w:proofErr w:type="spellStart"/>
      <w:r w:rsidRPr="00770BE9">
        <w:rPr>
          <w:rFonts w:cs="Arial"/>
          <w:sz w:val="22"/>
          <w:szCs w:val="22"/>
        </w:rPr>
        <w:t>unresctricted</w:t>
      </w:r>
      <w:proofErr w:type="spellEnd"/>
      <w:r w:rsidRPr="00770BE9">
        <w:rPr>
          <w:rFonts w:cs="Arial"/>
          <w:sz w:val="22"/>
          <w:szCs w:val="22"/>
        </w:rPr>
        <w:t xml:space="preserve"> </w:t>
      </w:r>
      <w:proofErr w:type="spellStart"/>
      <w:r w:rsidRPr="00770BE9">
        <w:rPr>
          <w:rFonts w:cs="Arial"/>
          <w:sz w:val="22"/>
          <w:szCs w:val="22"/>
        </w:rPr>
        <w:t>shipment</w:t>
      </w:r>
      <w:proofErr w:type="spellEnd"/>
      <w:r w:rsidRPr="00770BE9">
        <w:rPr>
          <w:rFonts w:cs="Arial"/>
          <w:sz w:val="22"/>
          <w:szCs w:val="22"/>
        </w:rPr>
        <w:t>“; (</w:t>
      </w:r>
      <w:proofErr w:type="spellStart"/>
      <w:r w:rsidRPr="00770BE9">
        <w:rPr>
          <w:rFonts w:cs="Arial"/>
          <w:sz w:val="22"/>
          <w:szCs w:val="22"/>
        </w:rPr>
        <w:t>ii</w:t>
      </w:r>
      <w:proofErr w:type="spellEnd"/>
      <w:r w:rsidRPr="00770BE9">
        <w:rPr>
          <w:rFonts w:cs="Arial"/>
          <w:sz w:val="22"/>
          <w:szCs w:val="22"/>
        </w:rPr>
        <w:t xml:space="preserve">) incidenty jsou předány Zákazníkem v anglickém jazyce pomocí SAP </w:t>
      </w:r>
      <w:proofErr w:type="spellStart"/>
      <w:r w:rsidRPr="00770BE9">
        <w:rPr>
          <w:rFonts w:cs="Arial"/>
          <w:sz w:val="22"/>
          <w:szCs w:val="22"/>
        </w:rPr>
        <w:t>Solution</w:t>
      </w:r>
      <w:proofErr w:type="spellEnd"/>
      <w:r w:rsidRPr="00770BE9">
        <w:rPr>
          <w:rFonts w:cs="Arial"/>
          <w:sz w:val="22"/>
          <w:szCs w:val="22"/>
        </w:rPr>
        <w:t xml:space="preserve"> </w:t>
      </w:r>
      <w:proofErr w:type="spellStart"/>
      <w:r w:rsidRPr="00770BE9">
        <w:rPr>
          <w:rFonts w:cs="Arial"/>
          <w:sz w:val="22"/>
          <w:szCs w:val="22"/>
        </w:rPr>
        <w:t>Manager</w:t>
      </w:r>
      <w:proofErr w:type="spellEnd"/>
      <w:r w:rsidRPr="00770BE9">
        <w:rPr>
          <w:rFonts w:cs="Arial"/>
          <w:sz w:val="22"/>
          <w:szCs w:val="22"/>
        </w:rPr>
        <w:t xml:space="preserve"> </w:t>
      </w:r>
      <w:proofErr w:type="spellStart"/>
      <w:r w:rsidRPr="00770BE9">
        <w:rPr>
          <w:rFonts w:cs="Arial"/>
          <w:sz w:val="22"/>
          <w:szCs w:val="22"/>
        </w:rPr>
        <w:t>Enterprise</w:t>
      </w:r>
      <w:proofErr w:type="spellEnd"/>
      <w:r w:rsidRPr="00770BE9">
        <w:rPr>
          <w:rFonts w:cs="Arial"/>
          <w:sz w:val="22"/>
          <w:szCs w:val="22"/>
        </w:rPr>
        <w:t xml:space="preserve"> </w:t>
      </w:r>
      <w:proofErr w:type="spellStart"/>
      <w:r w:rsidRPr="00770BE9">
        <w:rPr>
          <w:rFonts w:cs="Arial"/>
          <w:sz w:val="22"/>
          <w:szCs w:val="22"/>
        </w:rPr>
        <w:t>Edition</w:t>
      </w:r>
      <w:proofErr w:type="spellEnd"/>
      <w:r w:rsidRPr="00770BE9">
        <w:rPr>
          <w:rFonts w:cs="Arial"/>
          <w:sz w:val="22"/>
          <w:szCs w:val="22"/>
        </w:rPr>
        <w:t xml:space="preserve"> v souladu s v danou dobu (aktuálně) platnou procedurou přihlášení ke zpracování incidentů společnosti SAP, která obsahuje veškeré relevantní podrobnosti (jak je specifikováno v SAP </w:t>
      </w:r>
      <w:proofErr w:type="spellStart"/>
      <w:r w:rsidRPr="00770BE9">
        <w:rPr>
          <w:rFonts w:cs="Arial"/>
          <w:sz w:val="22"/>
          <w:szCs w:val="22"/>
        </w:rPr>
        <w:t>Note</w:t>
      </w:r>
      <w:proofErr w:type="spellEnd"/>
      <w:r w:rsidRPr="00770BE9">
        <w:rPr>
          <w:rFonts w:cs="Arial"/>
          <w:sz w:val="22"/>
          <w:szCs w:val="22"/>
        </w:rPr>
        <w:t xml:space="preserve"> 16018 nebo v jakékoliv budoucí SAP </w:t>
      </w:r>
      <w:proofErr w:type="spellStart"/>
      <w:r w:rsidRPr="00770BE9">
        <w:rPr>
          <w:rFonts w:cs="Arial"/>
          <w:sz w:val="22"/>
          <w:szCs w:val="22"/>
        </w:rPr>
        <w:t>Note</w:t>
      </w:r>
      <w:proofErr w:type="spellEnd"/>
      <w:r w:rsidRPr="00770BE9">
        <w:rPr>
          <w:rFonts w:cs="Arial"/>
          <w:sz w:val="22"/>
          <w:szCs w:val="22"/>
        </w:rPr>
        <w:t xml:space="preserve">, která nahradí SAP </w:t>
      </w:r>
      <w:proofErr w:type="spellStart"/>
      <w:r w:rsidRPr="00770BE9">
        <w:rPr>
          <w:rFonts w:cs="Arial"/>
          <w:sz w:val="22"/>
          <w:szCs w:val="22"/>
        </w:rPr>
        <w:t>Note</w:t>
      </w:r>
      <w:proofErr w:type="spellEnd"/>
      <w:r w:rsidRPr="00770BE9">
        <w:rPr>
          <w:rFonts w:cs="Arial"/>
          <w:sz w:val="22"/>
          <w:szCs w:val="22"/>
        </w:rPr>
        <w:t xml:space="preserve"> 16018), které jsou nutné pro to, aby společnost SAP mohla zahájit kroky v souvislosti s </w:t>
      </w:r>
      <w:proofErr w:type="spellStart"/>
      <w:r w:rsidRPr="00770BE9">
        <w:rPr>
          <w:rFonts w:cs="Arial"/>
          <w:sz w:val="22"/>
          <w:szCs w:val="22"/>
        </w:rPr>
        <w:t>ohlášenýmincidentem</w:t>
      </w:r>
      <w:proofErr w:type="spellEnd"/>
      <w:r w:rsidRPr="00770BE9">
        <w:rPr>
          <w:rFonts w:cs="Arial"/>
          <w:sz w:val="22"/>
          <w:szCs w:val="22"/>
        </w:rPr>
        <w:t>; (</w:t>
      </w:r>
      <w:proofErr w:type="spellStart"/>
      <w:r w:rsidRPr="00770BE9">
        <w:rPr>
          <w:rFonts w:cs="Arial"/>
          <w:sz w:val="22"/>
          <w:szCs w:val="22"/>
        </w:rPr>
        <w:t>iii</w:t>
      </w:r>
      <w:proofErr w:type="spellEnd"/>
      <w:r w:rsidRPr="00770BE9">
        <w:rPr>
          <w:rFonts w:cs="Arial"/>
          <w:sz w:val="22"/>
          <w:szCs w:val="22"/>
        </w:rPr>
        <w:t xml:space="preserve">) incident se vztahují na verzi produktu Řešení </w:t>
      </w:r>
      <w:proofErr w:type="spellStart"/>
      <w:r w:rsidRPr="00770BE9">
        <w:rPr>
          <w:rFonts w:cs="Arial"/>
          <w:sz w:val="22"/>
          <w:szCs w:val="22"/>
        </w:rPr>
        <w:t>Enterprise</w:t>
      </w:r>
      <w:proofErr w:type="spellEnd"/>
      <w:r w:rsidRPr="00770BE9">
        <w:rPr>
          <w:rFonts w:cs="Arial"/>
          <w:sz w:val="22"/>
          <w:szCs w:val="22"/>
        </w:rPr>
        <w:t xml:space="preserve"> Support, která spadá do běžné údržby (</w:t>
      </w:r>
      <w:proofErr w:type="spellStart"/>
      <w:r w:rsidRPr="00770BE9">
        <w:rPr>
          <w:rFonts w:cs="Arial"/>
          <w:sz w:val="22"/>
          <w:szCs w:val="22"/>
        </w:rPr>
        <w:t>Mainstream</w:t>
      </w:r>
      <w:proofErr w:type="spellEnd"/>
      <w:r w:rsidRPr="00770BE9">
        <w:rPr>
          <w:rFonts w:cs="Arial"/>
          <w:sz w:val="22"/>
          <w:szCs w:val="22"/>
        </w:rPr>
        <w:t xml:space="preserve"> </w:t>
      </w:r>
      <w:proofErr w:type="spellStart"/>
      <w:r w:rsidRPr="00770BE9">
        <w:rPr>
          <w:rFonts w:cs="Arial"/>
          <w:sz w:val="22"/>
          <w:szCs w:val="22"/>
        </w:rPr>
        <w:t>Maintenance</w:t>
      </w:r>
      <w:proofErr w:type="spellEnd"/>
      <w:r w:rsidRPr="00770BE9">
        <w:rPr>
          <w:rFonts w:cs="Arial"/>
          <w:sz w:val="22"/>
          <w:szCs w:val="22"/>
        </w:rPr>
        <w:t>) nebo rozšířené údržby (</w:t>
      </w:r>
      <w:proofErr w:type="spellStart"/>
      <w:r w:rsidRPr="00770BE9">
        <w:rPr>
          <w:rFonts w:cs="Arial"/>
          <w:sz w:val="22"/>
          <w:szCs w:val="22"/>
        </w:rPr>
        <w:t>Extended</w:t>
      </w:r>
      <w:proofErr w:type="spellEnd"/>
      <w:r w:rsidRPr="00770BE9">
        <w:rPr>
          <w:rFonts w:cs="Arial"/>
          <w:sz w:val="22"/>
          <w:szCs w:val="22"/>
        </w:rPr>
        <w:t xml:space="preserve"> </w:t>
      </w:r>
      <w:proofErr w:type="spellStart"/>
      <w:r w:rsidRPr="00770BE9">
        <w:rPr>
          <w:rFonts w:cs="Arial"/>
          <w:sz w:val="22"/>
          <w:szCs w:val="22"/>
        </w:rPr>
        <w:t>Maintenance</w:t>
      </w:r>
      <w:proofErr w:type="spellEnd"/>
      <w:r w:rsidRPr="00770BE9">
        <w:rPr>
          <w:rFonts w:cs="Arial"/>
          <w:sz w:val="22"/>
          <w:szCs w:val="22"/>
        </w:rPr>
        <w:t xml:space="preserve">). </w:t>
      </w:r>
    </w:p>
    <w:p w14:paraId="32B56F5B" w14:textId="77777777" w:rsidR="00081162" w:rsidRPr="00770BE9" w:rsidRDefault="00081162" w:rsidP="001C72A4">
      <w:pPr>
        <w:pStyle w:val="Zkladntextodsazen"/>
        <w:spacing w:line="240" w:lineRule="exact"/>
        <w:ind w:left="360"/>
        <w:rPr>
          <w:rFonts w:cs="Arial"/>
          <w:sz w:val="22"/>
          <w:szCs w:val="22"/>
        </w:rPr>
      </w:pPr>
      <w:r w:rsidRPr="00770BE9">
        <w:rPr>
          <w:rFonts w:cs="Arial"/>
          <w:sz w:val="22"/>
          <w:szCs w:val="22"/>
        </w:rPr>
        <w:t>U incidentů s prioritou 1 musejí být Zákazníkem splněny následující dodatečné předpoklady: (a) problém a jeho obchodní dopad jsou podrobně popsány tak, aby společnost SAP byla schopná problém identifikovat; (b) Zákazník poskytne pro komunikaci se společností SAP po dobu dvacet čtyři hodin (24) denně, sedm (7) dní v týdnu kontaktní osobu ovládající anglický jazyk, která je zaškolená a má dostatečné znalosti, aby pomáhala při řešení incidentu s prioritou 1 v souladu se závazky Zákazníka definovanými v tomto dokumentu; a (c) kontaktní osoba Zákazníka zajistí přístup a dálkové spojení se systémem, a poskytne společnosti SAP potřebné údaje pro přihlášení.</w:t>
      </w:r>
    </w:p>
    <w:p w14:paraId="757DB96B" w14:textId="77777777" w:rsidR="00081162" w:rsidRPr="00770BE9" w:rsidRDefault="00081162" w:rsidP="001C72A4">
      <w:pPr>
        <w:pStyle w:val="Zkladntextodsazen"/>
        <w:spacing w:line="240" w:lineRule="exact"/>
        <w:ind w:left="360" w:firstLine="173"/>
        <w:rPr>
          <w:rFonts w:cs="Arial"/>
          <w:sz w:val="22"/>
          <w:szCs w:val="22"/>
        </w:rPr>
      </w:pPr>
      <w:r w:rsidRPr="00770BE9">
        <w:rPr>
          <w:rFonts w:cs="Arial"/>
          <w:sz w:val="22"/>
          <w:szCs w:val="22"/>
        </w:rPr>
        <w:t xml:space="preserve">2.1.3.2 </w:t>
      </w:r>
      <w:r w:rsidRPr="00770BE9">
        <w:rPr>
          <w:rFonts w:cs="Arial"/>
          <w:sz w:val="22"/>
          <w:szCs w:val="22"/>
          <w:u w:val="single"/>
        </w:rPr>
        <w:t>Výluky</w:t>
      </w:r>
      <w:r w:rsidRPr="00770BE9">
        <w:rPr>
          <w:rFonts w:cs="Arial"/>
          <w:sz w:val="22"/>
          <w:szCs w:val="22"/>
        </w:rPr>
        <w:t xml:space="preserve">. V případě SAP </w:t>
      </w:r>
      <w:proofErr w:type="spellStart"/>
      <w:r w:rsidRPr="00770BE9">
        <w:rPr>
          <w:rFonts w:cs="Arial"/>
          <w:sz w:val="22"/>
          <w:szCs w:val="22"/>
        </w:rPr>
        <w:t>Enterprise</w:t>
      </w:r>
      <w:proofErr w:type="spellEnd"/>
      <w:r w:rsidRPr="00770BE9">
        <w:rPr>
          <w:rFonts w:cs="Arial"/>
          <w:sz w:val="22"/>
          <w:szCs w:val="22"/>
        </w:rPr>
        <w:t xml:space="preserve"> Support jsou především následující typy incidentů s prioritou 1 vyloučeny ze SLA: (i) incidenty týkající se verze, </w:t>
      </w:r>
      <w:proofErr w:type="spellStart"/>
      <w:r w:rsidRPr="00770BE9">
        <w:rPr>
          <w:rFonts w:cs="Arial"/>
          <w:sz w:val="22"/>
          <w:szCs w:val="22"/>
        </w:rPr>
        <w:t>release</w:t>
      </w:r>
      <w:proofErr w:type="spellEnd"/>
      <w:r w:rsidRPr="00770BE9">
        <w:rPr>
          <w:rFonts w:cs="Arial"/>
          <w:sz w:val="22"/>
          <w:szCs w:val="22"/>
        </w:rPr>
        <w:t xml:space="preserve"> a/nebo funkčností Řešení </w:t>
      </w:r>
      <w:proofErr w:type="spellStart"/>
      <w:r w:rsidRPr="00770BE9">
        <w:rPr>
          <w:rFonts w:cs="Arial"/>
          <w:sz w:val="22"/>
          <w:szCs w:val="22"/>
        </w:rPr>
        <w:t>Enterprise</w:t>
      </w:r>
      <w:proofErr w:type="spellEnd"/>
      <w:r w:rsidRPr="00770BE9">
        <w:rPr>
          <w:rFonts w:cs="Arial"/>
          <w:sz w:val="22"/>
          <w:szCs w:val="22"/>
        </w:rPr>
        <w:t xml:space="preserve"> Support vyvinutých speciálně pro Zákazníka (včetně a bez omezení těch, které byly vyvinuty v rámci SAP </w:t>
      </w:r>
      <w:proofErr w:type="spellStart"/>
      <w:r w:rsidRPr="00770BE9">
        <w:rPr>
          <w:rFonts w:cs="Arial"/>
          <w:sz w:val="22"/>
          <w:szCs w:val="22"/>
        </w:rPr>
        <w:t>Custom</w:t>
      </w:r>
      <w:proofErr w:type="spellEnd"/>
      <w:r w:rsidRPr="00770BE9">
        <w:rPr>
          <w:rFonts w:cs="Arial"/>
          <w:sz w:val="22"/>
          <w:szCs w:val="22"/>
        </w:rPr>
        <w:t xml:space="preserve"> </w:t>
      </w:r>
      <w:proofErr w:type="spellStart"/>
      <w:r w:rsidRPr="00770BE9">
        <w:rPr>
          <w:rFonts w:cs="Arial"/>
          <w:sz w:val="22"/>
          <w:szCs w:val="22"/>
        </w:rPr>
        <w:t>Development</w:t>
      </w:r>
      <w:proofErr w:type="spellEnd"/>
      <w:r w:rsidRPr="00770BE9">
        <w:rPr>
          <w:rFonts w:cs="Arial"/>
          <w:sz w:val="22"/>
          <w:szCs w:val="22"/>
        </w:rPr>
        <w:t xml:space="preserve"> a/nebo pobočkami společnosti SAP) s výjimkou zákaznického kódu vytvořeného pomocí SAP </w:t>
      </w:r>
      <w:proofErr w:type="spellStart"/>
      <w:r w:rsidRPr="00770BE9">
        <w:rPr>
          <w:rFonts w:cs="Arial"/>
          <w:sz w:val="22"/>
          <w:szCs w:val="22"/>
        </w:rPr>
        <w:t>development</w:t>
      </w:r>
      <w:proofErr w:type="spellEnd"/>
      <w:r w:rsidRPr="00770BE9">
        <w:rPr>
          <w:rFonts w:cs="Arial"/>
          <w:sz w:val="22"/>
          <w:szCs w:val="22"/>
        </w:rPr>
        <w:t xml:space="preserve"> </w:t>
      </w:r>
      <w:proofErr w:type="spellStart"/>
      <w:r w:rsidRPr="00770BE9">
        <w:rPr>
          <w:rFonts w:cs="Arial"/>
          <w:sz w:val="22"/>
          <w:szCs w:val="22"/>
        </w:rPr>
        <w:t>workbench</w:t>
      </w:r>
      <w:proofErr w:type="spellEnd"/>
      <w:r w:rsidRPr="00770BE9">
        <w:rPr>
          <w:rFonts w:cs="Arial"/>
          <w:sz w:val="22"/>
          <w:szCs w:val="22"/>
        </w:rPr>
        <w:t>; (</w:t>
      </w:r>
      <w:proofErr w:type="spellStart"/>
      <w:r w:rsidRPr="00770BE9">
        <w:rPr>
          <w:rFonts w:cs="Arial"/>
          <w:sz w:val="22"/>
          <w:szCs w:val="22"/>
        </w:rPr>
        <w:t>ii</w:t>
      </w:r>
      <w:proofErr w:type="spellEnd"/>
      <w:r w:rsidRPr="00770BE9">
        <w:rPr>
          <w:rFonts w:cs="Arial"/>
          <w:sz w:val="22"/>
          <w:szCs w:val="22"/>
        </w:rPr>
        <w:t xml:space="preserve">) </w:t>
      </w:r>
      <w:proofErr w:type="spellStart"/>
      <w:r w:rsidRPr="00770BE9">
        <w:rPr>
          <w:rFonts w:cs="Arial"/>
          <w:sz w:val="22"/>
          <w:szCs w:val="22"/>
        </w:rPr>
        <w:t>incidentytýkající</w:t>
      </w:r>
      <w:proofErr w:type="spellEnd"/>
      <w:r w:rsidRPr="00770BE9">
        <w:rPr>
          <w:rFonts w:cs="Arial"/>
          <w:sz w:val="22"/>
          <w:szCs w:val="22"/>
        </w:rPr>
        <w:t xml:space="preserve"> se podpory vztahující se k národním verzím, které nejsou součástí Řešení </w:t>
      </w:r>
      <w:proofErr w:type="spellStart"/>
      <w:r w:rsidRPr="00770BE9">
        <w:rPr>
          <w:rFonts w:cs="Arial"/>
          <w:sz w:val="22"/>
          <w:szCs w:val="22"/>
        </w:rPr>
        <w:t>Enterprise</w:t>
      </w:r>
      <w:proofErr w:type="spellEnd"/>
      <w:r w:rsidRPr="00770BE9">
        <w:rPr>
          <w:rFonts w:cs="Arial"/>
          <w:sz w:val="22"/>
          <w:szCs w:val="22"/>
        </w:rPr>
        <w:t xml:space="preserve"> Support a místo toho jsou realizovány jako partnerský </w:t>
      </w:r>
      <w:proofErr w:type="spellStart"/>
      <w:r w:rsidRPr="00770BE9">
        <w:rPr>
          <w:rFonts w:cs="Arial"/>
          <w:sz w:val="22"/>
          <w:szCs w:val="22"/>
        </w:rPr>
        <w:t>add</w:t>
      </w:r>
      <w:proofErr w:type="spellEnd"/>
      <w:r w:rsidRPr="00770BE9">
        <w:rPr>
          <w:rFonts w:cs="Arial"/>
          <w:sz w:val="22"/>
          <w:szCs w:val="22"/>
        </w:rPr>
        <w:t>-on, zlepšení nebo modifikace, jsou výslovně vyloučeny, i kdyby tyto národní verze byly vytvořeny společností SAP nebo její dceřinou organizací; a (</w:t>
      </w:r>
      <w:proofErr w:type="spellStart"/>
      <w:r w:rsidRPr="00770BE9">
        <w:rPr>
          <w:rFonts w:cs="Arial"/>
          <w:sz w:val="22"/>
          <w:szCs w:val="22"/>
        </w:rPr>
        <w:t>iii</w:t>
      </w:r>
      <w:proofErr w:type="spellEnd"/>
      <w:r w:rsidRPr="00770BE9">
        <w:rPr>
          <w:rFonts w:cs="Arial"/>
          <w:sz w:val="22"/>
          <w:szCs w:val="22"/>
        </w:rPr>
        <w:t xml:space="preserve">) hlavní příčinou incidentu není nesprávná funkce, ale chybějící funkčnost („požadavek na vývoj“) nebo jde-li o incident, který vyžaduje poskytnutí poradenských služeb. </w:t>
      </w:r>
    </w:p>
    <w:p w14:paraId="733F2306" w14:textId="77777777" w:rsidR="00081162" w:rsidRPr="00770BE9" w:rsidRDefault="00081162" w:rsidP="001C72A4">
      <w:pPr>
        <w:pStyle w:val="Zkladntextodsazen"/>
        <w:keepNext/>
        <w:tabs>
          <w:tab w:val="left" w:pos="360"/>
        </w:tabs>
        <w:spacing w:line="240" w:lineRule="exact"/>
        <w:ind w:left="360"/>
        <w:rPr>
          <w:rFonts w:cs="Arial"/>
          <w:sz w:val="22"/>
          <w:szCs w:val="22"/>
        </w:rPr>
      </w:pPr>
      <w:r w:rsidRPr="00770BE9">
        <w:rPr>
          <w:rFonts w:cs="Arial"/>
          <w:sz w:val="22"/>
          <w:szCs w:val="22"/>
        </w:rPr>
        <w:t xml:space="preserve">2.1.4 </w:t>
      </w:r>
      <w:r w:rsidRPr="00770BE9">
        <w:rPr>
          <w:rFonts w:cs="Arial"/>
          <w:sz w:val="22"/>
          <w:szCs w:val="22"/>
          <w:u w:val="single"/>
        </w:rPr>
        <w:t>Kredit</w:t>
      </w:r>
      <w:r w:rsidRPr="00770BE9">
        <w:rPr>
          <w:rFonts w:cs="Arial"/>
          <w:sz w:val="22"/>
          <w:szCs w:val="22"/>
        </w:rPr>
        <w:t xml:space="preserve">.  </w:t>
      </w:r>
    </w:p>
    <w:p w14:paraId="582F7F69" w14:textId="77777777" w:rsidR="00081162" w:rsidRPr="00770BE9" w:rsidRDefault="00081162" w:rsidP="001C72A4">
      <w:pPr>
        <w:pStyle w:val="Zkladntextodsazen"/>
        <w:spacing w:line="240" w:lineRule="exact"/>
        <w:ind w:left="360" w:firstLine="180"/>
        <w:rPr>
          <w:rFonts w:cs="Arial"/>
          <w:sz w:val="22"/>
          <w:szCs w:val="22"/>
        </w:rPr>
      </w:pPr>
      <w:r w:rsidRPr="00770BE9">
        <w:rPr>
          <w:rFonts w:cs="Arial"/>
          <w:sz w:val="22"/>
          <w:szCs w:val="22"/>
        </w:rPr>
        <w:t xml:space="preserve">2.1.4.1 Závazky společnosti SAP podle SLA uvedené výše jsou považovány za splněné, pokud k příslušné reakci dojde ve stanovené lhůtě v devadesáti pěti procentech (95 %) všech případů pro všechny SLA v daném kalendářním čtvrtletí. V případě, že Zákazník zadá méně než dvacet (20) incidentů (v souhrnu pro všechny SLA) podle SLA uvedených výše v jakémkoliv kalendářním čtvrtletí během doby poskytování údržby </w:t>
      </w:r>
      <w:proofErr w:type="spellStart"/>
      <w:r w:rsidRPr="00770BE9">
        <w:rPr>
          <w:rFonts w:cs="Arial"/>
          <w:sz w:val="22"/>
          <w:szCs w:val="22"/>
        </w:rPr>
        <w:t>Enterprise</w:t>
      </w:r>
      <w:proofErr w:type="spellEnd"/>
      <w:r w:rsidRPr="00770BE9">
        <w:rPr>
          <w:rFonts w:cs="Arial"/>
          <w:sz w:val="22"/>
          <w:szCs w:val="22"/>
        </w:rPr>
        <w:t xml:space="preserve"> Support, Zákazník souhlasí, že společnost SAP bude považovat závazky vyplývající z výše uvedených SLA za splněné, pokud SAP nesplní lhůty definované ve výše uvedených SLA v případě maximálně jednoho incidentu týkajícího se podpory během příslušného kalendářního čtvrtletí.  </w:t>
      </w:r>
    </w:p>
    <w:p w14:paraId="3137BE14" w14:textId="77777777" w:rsidR="00081162" w:rsidRPr="00770BE9" w:rsidRDefault="00081162" w:rsidP="001C72A4">
      <w:pPr>
        <w:pStyle w:val="Zkladntextodsazen"/>
        <w:spacing w:line="240" w:lineRule="exact"/>
        <w:ind w:left="360" w:firstLine="180"/>
        <w:rPr>
          <w:rFonts w:cs="Arial"/>
          <w:sz w:val="22"/>
          <w:szCs w:val="22"/>
        </w:rPr>
      </w:pPr>
      <w:r w:rsidRPr="00770BE9">
        <w:rPr>
          <w:rFonts w:cs="Arial"/>
          <w:sz w:val="22"/>
          <w:szCs w:val="22"/>
        </w:rPr>
        <w:t>2.1.4.2. Podle Části 2.1.4.1 výše, v případě, že lhůty pro SLA nejsou splněny (každý takový případ je dále označován jako „Porušení“), budou platit následující pravidla a procedury: (i) Zákazník bude písemně informovat společnost SAP o jakémkoliv údajném Porušení; (</w:t>
      </w:r>
      <w:proofErr w:type="spellStart"/>
      <w:r w:rsidRPr="00770BE9">
        <w:rPr>
          <w:rFonts w:cs="Arial"/>
          <w:sz w:val="22"/>
          <w:szCs w:val="22"/>
        </w:rPr>
        <w:t>ii</w:t>
      </w:r>
      <w:proofErr w:type="spellEnd"/>
      <w:r w:rsidRPr="00770BE9">
        <w:rPr>
          <w:rFonts w:cs="Arial"/>
          <w:sz w:val="22"/>
          <w:szCs w:val="22"/>
        </w:rPr>
        <w:t>) společnost SAP vyšetří jakoukoliv takovou stížnost a poskytne písemnou zprávu prokazující nebo vyvracející oprávněnost požadavku Zákazníka; (</w:t>
      </w:r>
      <w:proofErr w:type="spellStart"/>
      <w:r w:rsidRPr="00770BE9">
        <w:rPr>
          <w:rFonts w:cs="Arial"/>
          <w:sz w:val="22"/>
          <w:szCs w:val="22"/>
        </w:rPr>
        <w:t>iii</w:t>
      </w:r>
      <w:proofErr w:type="spellEnd"/>
      <w:r w:rsidRPr="00770BE9">
        <w:rPr>
          <w:rFonts w:cs="Arial"/>
          <w:sz w:val="22"/>
          <w:szCs w:val="22"/>
        </w:rPr>
        <w:t>) Zákazník poskytne přiměřenou podporu společnosti SAP v jejím úsilí odstranit jakékoliv problémy nebo procesy bránící společnosti SAP poskytovat plnění v souladu se SLA; (</w:t>
      </w:r>
      <w:proofErr w:type="spellStart"/>
      <w:r w:rsidRPr="00770BE9">
        <w:rPr>
          <w:rFonts w:cs="Arial"/>
          <w:sz w:val="22"/>
          <w:szCs w:val="22"/>
        </w:rPr>
        <w:t>iv</w:t>
      </w:r>
      <w:proofErr w:type="spellEnd"/>
      <w:r w:rsidRPr="00770BE9">
        <w:rPr>
          <w:rFonts w:cs="Arial"/>
          <w:sz w:val="22"/>
          <w:szCs w:val="22"/>
        </w:rPr>
        <w:t xml:space="preserve">) podle této Části 2.1.4, na základě zprávy, která prokáže Porušení na straně společnosti SAP, společnost SAP přidělí Zákazníkovi Kredit (dále též „Service </w:t>
      </w:r>
      <w:proofErr w:type="spellStart"/>
      <w:r w:rsidRPr="00770BE9">
        <w:rPr>
          <w:rFonts w:cs="Arial"/>
          <w:sz w:val="22"/>
          <w:szCs w:val="22"/>
        </w:rPr>
        <w:t>Level</w:t>
      </w:r>
      <w:proofErr w:type="spellEnd"/>
      <w:r w:rsidRPr="00770BE9">
        <w:rPr>
          <w:rFonts w:cs="Arial"/>
          <w:sz w:val="22"/>
          <w:szCs w:val="22"/>
        </w:rPr>
        <w:t xml:space="preserve"> </w:t>
      </w:r>
      <w:proofErr w:type="spellStart"/>
      <w:r w:rsidRPr="00770BE9">
        <w:rPr>
          <w:rFonts w:cs="Arial"/>
          <w:sz w:val="22"/>
          <w:szCs w:val="22"/>
        </w:rPr>
        <w:t>Credit</w:t>
      </w:r>
      <w:proofErr w:type="spellEnd"/>
      <w:r w:rsidRPr="00770BE9">
        <w:rPr>
          <w:rFonts w:cs="Arial"/>
          <w:sz w:val="22"/>
          <w:szCs w:val="22"/>
        </w:rPr>
        <w:t>“ nebo „SLC“) v rámci faktury na následný poplatek za údržbu ve výši jedné čtvrtiny procenta (0,25 %) poplatku za údržbu Zákazníka za příslušné kalendářní čtvrtletí za každé Porušení ohlášené a prokázané, maximálně však do výše pěti procent (5 %) poplatku za údržbu Zákazníka za takové kalendářní čtvrtletí. Zákazník nese odpovědnost za informování společnosti SAP o jakýchkoli SLC do jednoho (1) měsíce od konce kalendářního čtvrtletí, v němž k Porušení došlo. Žádné pokuty nebudou uhrazeny, pokud Zákazník nevznese řádně odůvodněný nárok na SLC vůči společnosti SAP písemně. SLC definovaný v Části 2.1.4 je jedinou a výlučnou náhradou Zákazníka vztahující se k údajnému nebo faktickému Porušení.</w:t>
      </w:r>
    </w:p>
    <w:p w14:paraId="4283E46D" w14:textId="77777777" w:rsidR="00081162" w:rsidRPr="00770BE9" w:rsidRDefault="00081162" w:rsidP="001C72A4">
      <w:pPr>
        <w:pStyle w:val="Zkladntextodsazen"/>
        <w:tabs>
          <w:tab w:val="left" w:pos="720"/>
        </w:tabs>
        <w:spacing w:line="240" w:lineRule="exact"/>
        <w:ind w:left="360"/>
        <w:rPr>
          <w:sz w:val="22"/>
          <w:szCs w:val="22"/>
        </w:rPr>
      </w:pPr>
      <w:r w:rsidRPr="00770BE9">
        <w:rPr>
          <w:b/>
          <w:sz w:val="22"/>
          <w:szCs w:val="22"/>
        </w:rPr>
        <w:t>2.2</w:t>
      </w:r>
      <w:r w:rsidRPr="00770BE9">
        <w:rPr>
          <w:b/>
          <w:sz w:val="22"/>
          <w:szCs w:val="22"/>
        </w:rPr>
        <w:tab/>
        <w:t xml:space="preserve">SAP Support </w:t>
      </w:r>
      <w:proofErr w:type="spellStart"/>
      <w:r w:rsidRPr="00770BE9">
        <w:rPr>
          <w:b/>
          <w:sz w:val="22"/>
          <w:szCs w:val="22"/>
        </w:rPr>
        <w:t>Advisory</w:t>
      </w:r>
      <w:proofErr w:type="spellEnd"/>
      <w:r w:rsidRPr="00770BE9">
        <w:rPr>
          <w:b/>
          <w:sz w:val="22"/>
          <w:szCs w:val="22"/>
        </w:rPr>
        <w:t xml:space="preserve"> Center (poradenské centrum podpory SAP)</w:t>
      </w:r>
      <w:r w:rsidRPr="00770BE9">
        <w:rPr>
          <w:sz w:val="22"/>
          <w:szCs w:val="22"/>
        </w:rPr>
        <w:t xml:space="preserve"> Pro prioritu 1 a Top-Issues, které se přímo vztahují k Řešením </w:t>
      </w:r>
      <w:proofErr w:type="spellStart"/>
      <w:r w:rsidRPr="00770BE9">
        <w:rPr>
          <w:sz w:val="22"/>
          <w:szCs w:val="22"/>
        </w:rPr>
        <w:t>Enterprise</w:t>
      </w:r>
      <w:proofErr w:type="spellEnd"/>
      <w:r w:rsidRPr="00770BE9">
        <w:rPr>
          <w:sz w:val="22"/>
          <w:szCs w:val="22"/>
        </w:rPr>
        <w:t xml:space="preserve"> Support, společnost SAP poskytne globální jednotku v rámci organizace podpory SAP pro požadavky, které se vztahují k </w:t>
      </w:r>
      <w:proofErr w:type="spellStart"/>
      <w:r w:rsidRPr="00770BE9">
        <w:rPr>
          <w:sz w:val="22"/>
          <w:szCs w:val="22"/>
        </w:rPr>
        <w:t>mission</w:t>
      </w:r>
      <w:proofErr w:type="spellEnd"/>
      <w:r w:rsidRPr="00770BE9">
        <w:rPr>
          <w:sz w:val="22"/>
          <w:szCs w:val="22"/>
        </w:rPr>
        <w:t xml:space="preserve"> </w:t>
      </w:r>
      <w:proofErr w:type="spellStart"/>
      <w:r w:rsidRPr="00770BE9">
        <w:rPr>
          <w:sz w:val="22"/>
          <w:szCs w:val="22"/>
        </w:rPr>
        <w:t>critical</w:t>
      </w:r>
      <w:proofErr w:type="spellEnd"/>
      <w:r w:rsidRPr="00770BE9">
        <w:rPr>
          <w:sz w:val="22"/>
          <w:szCs w:val="22"/>
        </w:rPr>
        <w:t xml:space="preserve"> supportu (dále označovanou jako „Support </w:t>
      </w:r>
      <w:proofErr w:type="spellStart"/>
      <w:r w:rsidRPr="00770BE9">
        <w:rPr>
          <w:sz w:val="22"/>
          <w:szCs w:val="22"/>
        </w:rPr>
        <w:t>Advisory</w:t>
      </w:r>
      <w:proofErr w:type="spellEnd"/>
      <w:r w:rsidRPr="00770BE9">
        <w:rPr>
          <w:sz w:val="22"/>
          <w:szCs w:val="22"/>
        </w:rPr>
        <w:t xml:space="preserve"> Center”). Support </w:t>
      </w:r>
      <w:proofErr w:type="spellStart"/>
      <w:r w:rsidRPr="00770BE9">
        <w:rPr>
          <w:sz w:val="22"/>
          <w:szCs w:val="22"/>
        </w:rPr>
        <w:t>Advisory</w:t>
      </w:r>
      <w:proofErr w:type="spellEnd"/>
      <w:r w:rsidRPr="00770BE9">
        <w:rPr>
          <w:sz w:val="22"/>
          <w:szCs w:val="22"/>
        </w:rPr>
        <w:t xml:space="preserve"> Center bude plnit následující úkoly týkající se </w:t>
      </w:r>
      <w:proofErr w:type="spellStart"/>
      <w:r w:rsidRPr="00770BE9">
        <w:rPr>
          <w:sz w:val="22"/>
          <w:szCs w:val="22"/>
        </w:rPr>
        <w:t>mission</w:t>
      </w:r>
      <w:proofErr w:type="spellEnd"/>
      <w:r w:rsidRPr="00770BE9">
        <w:rPr>
          <w:sz w:val="22"/>
          <w:szCs w:val="22"/>
        </w:rPr>
        <w:t xml:space="preserve"> </w:t>
      </w:r>
      <w:proofErr w:type="spellStart"/>
      <w:r w:rsidRPr="00770BE9">
        <w:rPr>
          <w:sz w:val="22"/>
          <w:szCs w:val="22"/>
        </w:rPr>
        <w:t>critical</w:t>
      </w:r>
      <w:proofErr w:type="spellEnd"/>
      <w:r w:rsidRPr="00770BE9">
        <w:rPr>
          <w:sz w:val="22"/>
          <w:szCs w:val="22"/>
        </w:rPr>
        <w:t xml:space="preserve"> supportu: (i) dálkovou podporu pro Top-</w:t>
      </w:r>
      <w:proofErr w:type="spellStart"/>
      <w:r w:rsidRPr="00770BE9">
        <w:rPr>
          <w:sz w:val="22"/>
          <w:szCs w:val="22"/>
        </w:rPr>
        <w:t>Issues</w:t>
      </w:r>
      <w:proofErr w:type="spellEnd"/>
      <w:r w:rsidRPr="00770BE9">
        <w:rPr>
          <w:sz w:val="22"/>
          <w:szCs w:val="22"/>
        </w:rPr>
        <w:t xml:space="preserve"> – Support </w:t>
      </w:r>
      <w:proofErr w:type="spellStart"/>
      <w:r w:rsidRPr="00770BE9">
        <w:rPr>
          <w:sz w:val="22"/>
          <w:szCs w:val="22"/>
        </w:rPr>
        <w:t>Advisory</w:t>
      </w:r>
      <w:proofErr w:type="spellEnd"/>
      <w:r w:rsidRPr="00770BE9">
        <w:rPr>
          <w:sz w:val="22"/>
          <w:szCs w:val="22"/>
        </w:rPr>
        <w:t xml:space="preserve"> Center bude fungovat jako dodatečná eskalační úroveň, která umožní nepřetržitou analýzu (v režimu 24x7) hlavní příčiny za účelem identifikace problému; (</w:t>
      </w:r>
      <w:proofErr w:type="spellStart"/>
      <w:r w:rsidRPr="00770BE9">
        <w:rPr>
          <w:sz w:val="22"/>
          <w:szCs w:val="22"/>
        </w:rPr>
        <w:t>ii</w:t>
      </w:r>
      <w:proofErr w:type="spellEnd"/>
      <w:r w:rsidRPr="00770BE9">
        <w:rPr>
          <w:sz w:val="22"/>
          <w:szCs w:val="22"/>
        </w:rPr>
        <w:t>) plánování Průběžné kontroly kvality dodávky služeb ve spolupráci s oddělením IT Zákazníka, včetně tvorby harmonogramu a koordinace dodávky; (</w:t>
      </w:r>
      <w:proofErr w:type="spellStart"/>
      <w:r w:rsidRPr="00770BE9">
        <w:rPr>
          <w:sz w:val="22"/>
          <w:szCs w:val="22"/>
        </w:rPr>
        <w:t>iii</w:t>
      </w:r>
      <w:proofErr w:type="spellEnd"/>
      <w:r w:rsidRPr="00770BE9">
        <w:rPr>
          <w:sz w:val="22"/>
          <w:szCs w:val="22"/>
        </w:rPr>
        <w:t xml:space="preserve">) na požádání poskytne jeden SAP </w:t>
      </w:r>
      <w:proofErr w:type="spellStart"/>
      <w:r w:rsidRPr="00770BE9">
        <w:rPr>
          <w:sz w:val="22"/>
          <w:szCs w:val="22"/>
        </w:rPr>
        <w:t>Enterprise</w:t>
      </w:r>
      <w:proofErr w:type="spellEnd"/>
      <w:r w:rsidRPr="00770BE9">
        <w:rPr>
          <w:sz w:val="22"/>
          <w:szCs w:val="22"/>
        </w:rPr>
        <w:t xml:space="preserve"> Support report za kalendářní rok; (</w:t>
      </w:r>
      <w:proofErr w:type="spellStart"/>
      <w:r w:rsidRPr="00770BE9">
        <w:rPr>
          <w:sz w:val="22"/>
          <w:szCs w:val="22"/>
        </w:rPr>
        <w:t>iv</w:t>
      </w:r>
      <w:proofErr w:type="spellEnd"/>
      <w:r w:rsidRPr="00770BE9">
        <w:rPr>
          <w:sz w:val="22"/>
          <w:szCs w:val="22"/>
        </w:rPr>
        <w:t>) dálkovou primární certifikaci Odborného kompetenčního střediska zákazníka (</w:t>
      </w:r>
      <w:proofErr w:type="spellStart"/>
      <w:r w:rsidRPr="00770BE9">
        <w:rPr>
          <w:sz w:val="22"/>
          <w:szCs w:val="22"/>
        </w:rPr>
        <w:t>Customer</w:t>
      </w:r>
      <w:proofErr w:type="spellEnd"/>
      <w:r w:rsidRPr="00770BE9">
        <w:rPr>
          <w:sz w:val="22"/>
          <w:szCs w:val="22"/>
        </w:rPr>
        <w:t xml:space="preserve"> Center </w:t>
      </w:r>
      <w:proofErr w:type="spellStart"/>
      <w:r w:rsidRPr="00770BE9">
        <w:rPr>
          <w:sz w:val="22"/>
          <w:szCs w:val="22"/>
        </w:rPr>
        <w:t>of</w:t>
      </w:r>
      <w:proofErr w:type="spellEnd"/>
      <w:r w:rsidRPr="00770BE9">
        <w:rPr>
          <w:sz w:val="22"/>
          <w:szCs w:val="22"/>
        </w:rPr>
        <w:t xml:space="preserve"> </w:t>
      </w:r>
      <w:proofErr w:type="spellStart"/>
      <w:r w:rsidRPr="00770BE9">
        <w:rPr>
          <w:sz w:val="22"/>
          <w:szCs w:val="22"/>
        </w:rPr>
        <w:t>Expertise</w:t>
      </w:r>
      <w:proofErr w:type="spellEnd"/>
      <w:r w:rsidRPr="00770BE9">
        <w:rPr>
          <w:sz w:val="22"/>
          <w:szCs w:val="22"/>
        </w:rPr>
        <w:t xml:space="preserve">), pokud je vyžadována Zákazníkem; a (v) vedení v případech, kdy Průběžné kontroly kvality (jak je definováno v Části 2.3 níže), akční plán a/nebo písemná doporučení společnosti SAP vykazují kritický stav (tj. červený report CQC) Řešení </w:t>
      </w:r>
      <w:proofErr w:type="spellStart"/>
      <w:r w:rsidRPr="00770BE9">
        <w:rPr>
          <w:sz w:val="22"/>
          <w:szCs w:val="22"/>
        </w:rPr>
        <w:t>Enterprise</w:t>
      </w:r>
      <w:proofErr w:type="spellEnd"/>
      <w:r w:rsidRPr="00770BE9">
        <w:rPr>
          <w:sz w:val="22"/>
          <w:szCs w:val="22"/>
        </w:rPr>
        <w:t xml:space="preserve"> Support. </w:t>
      </w:r>
    </w:p>
    <w:p w14:paraId="58DEF74C" w14:textId="77777777" w:rsidR="00081162" w:rsidRPr="00770BE9" w:rsidRDefault="00081162" w:rsidP="001C72A4">
      <w:pPr>
        <w:pStyle w:val="Zkladntextodsazen"/>
        <w:tabs>
          <w:tab w:val="left" w:pos="900"/>
        </w:tabs>
        <w:spacing w:line="240" w:lineRule="exact"/>
        <w:ind w:left="360"/>
        <w:rPr>
          <w:sz w:val="22"/>
          <w:szCs w:val="22"/>
        </w:rPr>
      </w:pPr>
      <w:r w:rsidRPr="00770BE9">
        <w:rPr>
          <w:sz w:val="22"/>
          <w:szCs w:val="22"/>
        </w:rPr>
        <w:t xml:space="preserve">Jako přípravu na dodávku Průběžné kontroly kvality pomocí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provedou kontaktní osoba Zákazníka a společnost SAP společně jednu povinnou službu nastavení („Počáteční hodnocení – </w:t>
      </w:r>
      <w:proofErr w:type="spellStart"/>
      <w:r w:rsidRPr="00770BE9">
        <w:rPr>
          <w:sz w:val="22"/>
          <w:szCs w:val="22"/>
        </w:rPr>
        <w:t>Initial</w:t>
      </w:r>
      <w:proofErr w:type="spellEnd"/>
      <w:r w:rsidRPr="00770BE9">
        <w:rPr>
          <w:sz w:val="22"/>
          <w:szCs w:val="22"/>
        </w:rPr>
        <w:t xml:space="preserve"> </w:t>
      </w:r>
      <w:proofErr w:type="spellStart"/>
      <w:r w:rsidRPr="00770BE9">
        <w:rPr>
          <w:sz w:val="22"/>
          <w:szCs w:val="22"/>
        </w:rPr>
        <w:t>Assessment</w:t>
      </w:r>
      <w:proofErr w:type="spellEnd"/>
      <w:r w:rsidRPr="00770BE9">
        <w:rPr>
          <w:sz w:val="22"/>
          <w:szCs w:val="22"/>
        </w:rPr>
        <w:t xml:space="preserve">“) pro Řešení </w:t>
      </w:r>
      <w:proofErr w:type="spellStart"/>
      <w:r w:rsidRPr="00770BE9">
        <w:rPr>
          <w:sz w:val="22"/>
          <w:szCs w:val="22"/>
        </w:rPr>
        <w:t>Enterprise</w:t>
      </w:r>
      <w:proofErr w:type="spellEnd"/>
      <w:r w:rsidRPr="00770BE9">
        <w:rPr>
          <w:sz w:val="22"/>
          <w:szCs w:val="22"/>
        </w:rPr>
        <w:t xml:space="preserve"> Support. Počáteční hodnocení bude vycházet ze standardů a dokumentace společnosti SAP.</w:t>
      </w:r>
    </w:p>
    <w:p w14:paraId="7CC2064F" w14:textId="77777777" w:rsidR="00081162" w:rsidRPr="00770BE9" w:rsidRDefault="00081162" w:rsidP="001C72A4">
      <w:pPr>
        <w:pStyle w:val="Zkladntextodsazen"/>
        <w:tabs>
          <w:tab w:val="left" w:pos="900"/>
        </w:tabs>
        <w:spacing w:line="240" w:lineRule="exact"/>
        <w:ind w:left="360"/>
        <w:rPr>
          <w:sz w:val="22"/>
          <w:szCs w:val="22"/>
        </w:rPr>
      </w:pPr>
      <w:r w:rsidRPr="00770BE9">
        <w:rPr>
          <w:sz w:val="22"/>
          <w:szCs w:val="22"/>
        </w:rPr>
        <w:t xml:space="preserve">Dorozumívacím jazykem vytvořeného SAP Support </w:t>
      </w:r>
      <w:proofErr w:type="spellStart"/>
      <w:r w:rsidRPr="00770BE9">
        <w:rPr>
          <w:sz w:val="22"/>
          <w:szCs w:val="22"/>
        </w:rPr>
        <w:t>Advisory</w:t>
      </w:r>
      <w:proofErr w:type="spellEnd"/>
      <w:r w:rsidRPr="00770BE9">
        <w:rPr>
          <w:sz w:val="22"/>
          <w:szCs w:val="22"/>
        </w:rPr>
        <w:t xml:space="preserve"> Center bude angličtina a SAP Support </w:t>
      </w:r>
      <w:proofErr w:type="spellStart"/>
      <w:r w:rsidRPr="00770BE9">
        <w:rPr>
          <w:sz w:val="22"/>
          <w:szCs w:val="22"/>
        </w:rPr>
        <w:t>Advisory</w:t>
      </w:r>
      <w:proofErr w:type="spellEnd"/>
      <w:r w:rsidRPr="00770BE9">
        <w:rPr>
          <w:sz w:val="22"/>
          <w:szCs w:val="22"/>
        </w:rPr>
        <w:t xml:space="preserve"> Center bude kontaktní osobě Zákazníka (jak je definováno níže) nebo jejímu oprávněnému zástupci k dispozici dvacet čtyři hodin denně, sedm dní v týdnu, pro požadavky týkající se </w:t>
      </w:r>
      <w:proofErr w:type="spellStart"/>
      <w:r w:rsidRPr="00770BE9">
        <w:rPr>
          <w:sz w:val="22"/>
          <w:szCs w:val="22"/>
        </w:rPr>
        <w:t>mission</w:t>
      </w:r>
      <w:proofErr w:type="spellEnd"/>
      <w:r w:rsidRPr="00770BE9">
        <w:rPr>
          <w:sz w:val="22"/>
          <w:szCs w:val="22"/>
        </w:rPr>
        <w:t xml:space="preserve"> </w:t>
      </w:r>
      <w:proofErr w:type="spellStart"/>
      <w:r w:rsidRPr="00770BE9">
        <w:rPr>
          <w:sz w:val="22"/>
          <w:szCs w:val="22"/>
        </w:rPr>
        <w:t>critical</w:t>
      </w:r>
      <w:proofErr w:type="spellEnd"/>
      <w:r w:rsidRPr="00770BE9">
        <w:rPr>
          <w:sz w:val="22"/>
          <w:szCs w:val="22"/>
        </w:rPr>
        <w:t xml:space="preserve"> supportu. Aktuálně platná lokální nebo globální telefonní spojení jsou k dispozici v SAP </w:t>
      </w:r>
      <w:proofErr w:type="spellStart"/>
      <w:r w:rsidRPr="00770BE9">
        <w:rPr>
          <w:sz w:val="22"/>
          <w:szCs w:val="22"/>
        </w:rPr>
        <w:t>Note</w:t>
      </w:r>
      <w:proofErr w:type="spellEnd"/>
      <w:r w:rsidRPr="00770BE9">
        <w:rPr>
          <w:bCs/>
          <w:iCs/>
          <w:sz w:val="22"/>
          <w:szCs w:val="22"/>
        </w:rPr>
        <w:t xml:space="preserve"> 560499.  </w:t>
      </w:r>
    </w:p>
    <w:p w14:paraId="3A78ED86" w14:textId="77777777" w:rsidR="00081162" w:rsidRPr="00770BE9" w:rsidRDefault="00081162" w:rsidP="001C72A4">
      <w:pPr>
        <w:pStyle w:val="Zkladntextodsazen"/>
        <w:tabs>
          <w:tab w:val="left" w:pos="900"/>
        </w:tabs>
        <w:spacing w:line="240" w:lineRule="exact"/>
        <w:ind w:left="360"/>
        <w:rPr>
          <w:sz w:val="22"/>
          <w:szCs w:val="22"/>
        </w:rPr>
      </w:pPr>
      <w:r w:rsidRPr="00770BE9">
        <w:rPr>
          <w:sz w:val="22"/>
          <w:szCs w:val="22"/>
        </w:rPr>
        <w:t xml:space="preserve">Support </w:t>
      </w:r>
      <w:proofErr w:type="spellStart"/>
      <w:r w:rsidRPr="00770BE9">
        <w:rPr>
          <w:sz w:val="22"/>
          <w:szCs w:val="22"/>
        </w:rPr>
        <w:t>Advisory</w:t>
      </w:r>
      <w:proofErr w:type="spellEnd"/>
      <w:r w:rsidRPr="00770BE9">
        <w:rPr>
          <w:sz w:val="22"/>
          <w:szCs w:val="22"/>
        </w:rPr>
        <w:t xml:space="preserve"> Center je zodpovědné pouze za výše uvedené úkoly </w:t>
      </w:r>
      <w:proofErr w:type="spellStart"/>
      <w:r w:rsidRPr="00770BE9">
        <w:rPr>
          <w:sz w:val="22"/>
          <w:szCs w:val="22"/>
        </w:rPr>
        <w:t>mission</w:t>
      </w:r>
      <w:proofErr w:type="spellEnd"/>
      <w:r w:rsidRPr="00770BE9">
        <w:rPr>
          <w:sz w:val="22"/>
          <w:szCs w:val="22"/>
        </w:rPr>
        <w:t xml:space="preserve"> </w:t>
      </w:r>
      <w:proofErr w:type="spellStart"/>
      <w:r w:rsidRPr="00770BE9">
        <w:rPr>
          <w:sz w:val="22"/>
          <w:szCs w:val="22"/>
        </w:rPr>
        <w:t>critical</w:t>
      </w:r>
      <w:proofErr w:type="spellEnd"/>
      <w:r w:rsidRPr="00770BE9">
        <w:rPr>
          <w:sz w:val="22"/>
          <w:szCs w:val="22"/>
        </w:rPr>
        <w:t xml:space="preserve"> supportu v rozsahu, v němž se tyto úkoly přímo vztahují k problémům nebo eskalacím týkajícím se Řešení </w:t>
      </w:r>
      <w:proofErr w:type="spellStart"/>
      <w:r w:rsidRPr="00770BE9">
        <w:rPr>
          <w:sz w:val="22"/>
          <w:szCs w:val="22"/>
        </w:rPr>
        <w:t>Enterprise</w:t>
      </w:r>
      <w:proofErr w:type="spellEnd"/>
      <w:r w:rsidRPr="00770BE9">
        <w:rPr>
          <w:sz w:val="22"/>
          <w:szCs w:val="22"/>
        </w:rPr>
        <w:t xml:space="preserve"> Support.</w:t>
      </w:r>
    </w:p>
    <w:p w14:paraId="4C3D0C04" w14:textId="77777777" w:rsidR="00081162" w:rsidRPr="00770BE9" w:rsidRDefault="00081162" w:rsidP="001C72A4">
      <w:pPr>
        <w:pStyle w:val="FormatvorlageAufzhlungszeichen"/>
        <w:tabs>
          <w:tab w:val="clear" w:pos="432"/>
          <w:tab w:val="left" w:pos="708"/>
        </w:tabs>
        <w:spacing w:line="240" w:lineRule="exact"/>
        <w:ind w:left="357" w:firstLine="0"/>
        <w:rPr>
          <w:rFonts w:ascii="Times New Roman" w:hAnsi="Times New Roman"/>
          <w:sz w:val="22"/>
          <w:szCs w:val="22"/>
        </w:rPr>
      </w:pPr>
      <w:r w:rsidRPr="00770BE9">
        <w:rPr>
          <w:rFonts w:ascii="Times New Roman" w:hAnsi="Times New Roman"/>
          <w:b/>
          <w:sz w:val="22"/>
          <w:szCs w:val="22"/>
        </w:rPr>
        <w:t xml:space="preserve">2.3 </w:t>
      </w:r>
      <w:r w:rsidRPr="00770BE9">
        <w:rPr>
          <w:rFonts w:ascii="Times New Roman" w:hAnsi="Times New Roman"/>
          <w:b/>
          <w:sz w:val="22"/>
          <w:szCs w:val="22"/>
        </w:rPr>
        <w:tab/>
      </w:r>
      <w:proofErr w:type="spellStart"/>
      <w:r w:rsidRPr="00770BE9">
        <w:rPr>
          <w:rFonts w:ascii="Times New Roman" w:hAnsi="Times New Roman"/>
          <w:b/>
          <w:sz w:val="22"/>
          <w:szCs w:val="22"/>
        </w:rPr>
        <w:t>Průběžná</w:t>
      </w:r>
      <w:proofErr w:type="spellEnd"/>
      <w:r w:rsidRPr="00770BE9">
        <w:rPr>
          <w:rFonts w:ascii="Times New Roman" w:hAnsi="Times New Roman"/>
          <w:b/>
          <w:sz w:val="22"/>
          <w:szCs w:val="22"/>
        </w:rPr>
        <w:t xml:space="preserve"> </w:t>
      </w:r>
      <w:proofErr w:type="spellStart"/>
      <w:r w:rsidRPr="00770BE9">
        <w:rPr>
          <w:rFonts w:ascii="Times New Roman" w:hAnsi="Times New Roman"/>
          <w:b/>
          <w:sz w:val="22"/>
          <w:szCs w:val="22"/>
        </w:rPr>
        <w:t>kontrola</w:t>
      </w:r>
      <w:proofErr w:type="spellEnd"/>
      <w:r w:rsidRPr="00770BE9">
        <w:rPr>
          <w:rFonts w:ascii="Times New Roman" w:hAnsi="Times New Roman"/>
          <w:b/>
          <w:sz w:val="22"/>
          <w:szCs w:val="22"/>
        </w:rPr>
        <w:t xml:space="preserve"> </w:t>
      </w:r>
      <w:proofErr w:type="spellStart"/>
      <w:r w:rsidRPr="00770BE9">
        <w:rPr>
          <w:rFonts w:ascii="Times New Roman" w:hAnsi="Times New Roman"/>
          <w:b/>
          <w:sz w:val="22"/>
          <w:szCs w:val="22"/>
        </w:rPr>
        <w:t>kvality</w:t>
      </w:r>
      <w:proofErr w:type="spellEnd"/>
      <w:r w:rsidRPr="00770BE9">
        <w:rPr>
          <w:rFonts w:ascii="Times New Roman" w:hAnsi="Times New Roman"/>
          <w:b/>
          <w:sz w:val="22"/>
          <w:szCs w:val="22"/>
        </w:rPr>
        <w:t xml:space="preserve"> SAP</w:t>
      </w:r>
      <w:r w:rsidRPr="00770BE9">
        <w:rPr>
          <w:rFonts w:ascii="Times New Roman" w:hAnsi="Times New Roman"/>
          <w:sz w:val="22"/>
          <w:szCs w:val="22"/>
        </w:rPr>
        <w:t xml:space="preserve"> V </w:t>
      </w:r>
      <w:proofErr w:type="spellStart"/>
      <w:r w:rsidRPr="00770BE9">
        <w:rPr>
          <w:rFonts w:ascii="Times New Roman" w:hAnsi="Times New Roman"/>
          <w:sz w:val="22"/>
          <w:szCs w:val="22"/>
        </w:rPr>
        <w:t>případě</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kritických</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situací</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týkajících</w:t>
      </w:r>
      <w:proofErr w:type="spellEnd"/>
      <w:r w:rsidRPr="00770BE9">
        <w:rPr>
          <w:rFonts w:ascii="Times New Roman" w:hAnsi="Times New Roman"/>
          <w:sz w:val="22"/>
          <w:szCs w:val="22"/>
        </w:rPr>
        <w:t xml:space="preserve"> se </w:t>
      </w:r>
      <w:proofErr w:type="spellStart"/>
      <w:r w:rsidRPr="00770BE9">
        <w:rPr>
          <w:rFonts w:ascii="Times New Roman" w:hAnsi="Times New Roman"/>
          <w:sz w:val="22"/>
          <w:szCs w:val="22"/>
        </w:rPr>
        <w:t>Softwarových</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řešení</w:t>
      </w:r>
      <w:proofErr w:type="spellEnd"/>
      <w:r w:rsidRPr="00770BE9">
        <w:rPr>
          <w:rFonts w:ascii="Times New Roman" w:hAnsi="Times New Roman"/>
          <w:sz w:val="22"/>
          <w:szCs w:val="22"/>
        </w:rPr>
        <w:t xml:space="preserve"> SAP (</w:t>
      </w:r>
      <w:proofErr w:type="spellStart"/>
      <w:r w:rsidRPr="00770BE9">
        <w:rPr>
          <w:rFonts w:ascii="Times New Roman" w:hAnsi="Times New Roman"/>
          <w:sz w:val="22"/>
          <w:szCs w:val="22"/>
        </w:rPr>
        <w:t>jako</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jsou</w:t>
      </w:r>
      <w:proofErr w:type="spellEnd"/>
      <w:r w:rsidRPr="00770BE9">
        <w:rPr>
          <w:rFonts w:ascii="Times New Roman" w:hAnsi="Times New Roman"/>
          <w:sz w:val="22"/>
          <w:szCs w:val="22"/>
        </w:rPr>
        <w:t xml:space="preserve"> Go-live, upgrade, </w:t>
      </w:r>
      <w:proofErr w:type="spellStart"/>
      <w:r w:rsidRPr="00770BE9">
        <w:rPr>
          <w:rFonts w:ascii="Times New Roman" w:hAnsi="Times New Roman"/>
          <w:sz w:val="22"/>
          <w:szCs w:val="22"/>
        </w:rPr>
        <w:t>migrace</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nebo</w:t>
      </w:r>
      <w:proofErr w:type="spellEnd"/>
      <w:r w:rsidRPr="00770BE9">
        <w:rPr>
          <w:rFonts w:ascii="Times New Roman" w:hAnsi="Times New Roman"/>
          <w:sz w:val="22"/>
          <w:szCs w:val="22"/>
        </w:rPr>
        <w:t xml:space="preserve"> Top Issues) </w:t>
      </w:r>
      <w:proofErr w:type="spellStart"/>
      <w:r w:rsidRPr="00770BE9">
        <w:rPr>
          <w:rFonts w:ascii="Times New Roman" w:hAnsi="Times New Roman"/>
          <w:sz w:val="22"/>
          <w:szCs w:val="22"/>
        </w:rPr>
        <w:t>společnost</w:t>
      </w:r>
      <w:proofErr w:type="spellEnd"/>
      <w:r w:rsidRPr="00770BE9">
        <w:rPr>
          <w:rFonts w:ascii="Times New Roman" w:hAnsi="Times New Roman"/>
          <w:sz w:val="22"/>
          <w:szCs w:val="22"/>
        </w:rPr>
        <w:t xml:space="preserve"> SAP </w:t>
      </w:r>
      <w:proofErr w:type="spellStart"/>
      <w:r w:rsidRPr="00770BE9">
        <w:rPr>
          <w:rFonts w:ascii="Times New Roman" w:hAnsi="Times New Roman"/>
          <w:sz w:val="22"/>
          <w:szCs w:val="22"/>
        </w:rPr>
        <w:t>poskytne</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nejméně</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jednu</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Průběžnou</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kontrolu</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kvality</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dále</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jen</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Průběžná</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kontrola</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kvality</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nebo</w:t>
      </w:r>
      <w:proofErr w:type="spellEnd"/>
      <w:r w:rsidRPr="00770BE9">
        <w:rPr>
          <w:rFonts w:ascii="Times New Roman" w:hAnsi="Times New Roman"/>
          <w:sz w:val="22"/>
          <w:szCs w:val="22"/>
        </w:rPr>
        <w:t xml:space="preserve"> „CQC“) </w:t>
      </w:r>
      <w:proofErr w:type="spellStart"/>
      <w:r w:rsidRPr="00770BE9">
        <w:rPr>
          <w:rFonts w:ascii="Times New Roman" w:hAnsi="Times New Roman"/>
          <w:sz w:val="22"/>
          <w:szCs w:val="22"/>
        </w:rPr>
        <w:t>za</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kalendářní</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rok</w:t>
      </w:r>
      <w:proofErr w:type="spellEnd"/>
      <w:r w:rsidRPr="00770BE9">
        <w:rPr>
          <w:rFonts w:ascii="Times New Roman" w:hAnsi="Times New Roman"/>
          <w:sz w:val="22"/>
          <w:szCs w:val="22"/>
        </w:rPr>
        <w:t xml:space="preserve"> pro </w:t>
      </w:r>
      <w:proofErr w:type="spellStart"/>
      <w:r w:rsidRPr="00770BE9">
        <w:rPr>
          <w:rFonts w:ascii="Times New Roman" w:hAnsi="Times New Roman"/>
          <w:sz w:val="22"/>
          <w:szCs w:val="22"/>
        </w:rPr>
        <w:t>každé</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Softwarové</w:t>
      </w:r>
      <w:proofErr w:type="spellEnd"/>
      <w:r w:rsidRPr="00770BE9">
        <w:rPr>
          <w:rFonts w:ascii="Times New Roman" w:hAnsi="Times New Roman"/>
          <w:sz w:val="22"/>
          <w:szCs w:val="22"/>
        </w:rPr>
        <w:t xml:space="preserve"> </w:t>
      </w:r>
      <w:proofErr w:type="spellStart"/>
      <w:r w:rsidRPr="00770BE9">
        <w:rPr>
          <w:rFonts w:ascii="Times New Roman" w:hAnsi="Times New Roman"/>
          <w:sz w:val="22"/>
          <w:szCs w:val="22"/>
        </w:rPr>
        <w:t>řešení</w:t>
      </w:r>
      <w:proofErr w:type="spellEnd"/>
      <w:r w:rsidRPr="00770BE9">
        <w:rPr>
          <w:rFonts w:ascii="Times New Roman" w:hAnsi="Times New Roman"/>
          <w:sz w:val="22"/>
          <w:szCs w:val="22"/>
        </w:rPr>
        <w:t xml:space="preserve"> SAP.</w:t>
      </w:r>
    </w:p>
    <w:p w14:paraId="5D02C33A" w14:textId="77777777" w:rsidR="00081162" w:rsidRPr="00770BE9" w:rsidRDefault="00081162" w:rsidP="001C72A4">
      <w:pPr>
        <w:pStyle w:val="FormatvorlageAufzhlungszeichen"/>
        <w:tabs>
          <w:tab w:val="clear" w:pos="432"/>
          <w:tab w:val="left" w:pos="708"/>
        </w:tabs>
        <w:spacing w:line="240" w:lineRule="exact"/>
        <w:ind w:left="360" w:firstLine="0"/>
        <w:rPr>
          <w:rFonts w:ascii="Times New Roman" w:hAnsi="Times New Roman"/>
          <w:sz w:val="22"/>
          <w:szCs w:val="22"/>
        </w:rPr>
      </w:pPr>
      <w:r w:rsidRPr="00770BE9">
        <w:rPr>
          <w:rFonts w:ascii="Times New Roman" w:hAnsi="Times New Roman"/>
          <w:sz w:val="22"/>
          <w:szCs w:val="22"/>
        </w:rPr>
        <w:t xml:space="preserve">  </w:t>
      </w:r>
    </w:p>
    <w:p w14:paraId="4E0876BD" w14:textId="77777777" w:rsidR="00081162" w:rsidRPr="00770BE9" w:rsidRDefault="00081162" w:rsidP="001C72A4">
      <w:pPr>
        <w:pStyle w:val="Zkladntextodsazen"/>
        <w:tabs>
          <w:tab w:val="left" w:pos="900"/>
        </w:tabs>
        <w:spacing w:line="240" w:lineRule="exact"/>
        <w:ind w:left="360"/>
        <w:rPr>
          <w:sz w:val="22"/>
          <w:szCs w:val="22"/>
        </w:rPr>
      </w:pPr>
      <w:r w:rsidRPr="00770BE9">
        <w:rPr>
          <w:sz w:val="22"/>
          <w:szCs w:val="22"/>
        </w:rPr>
        <w:t xml:space="preserve">CQC se mohou skládat z jedné nebo více manuálních nebo automatických vzdálených servisních konzultací. Společnost SAP může dodat další CQC v případě naléhavých výstrah ohlášených prostřednictvím SAP </w:t>
      </w:r>
      <w:proofErr w:type="spellStart"/>
      <w:r w:rsidRPr="00770BE9">
        <w:rPr>
          <w:sz w:val="22"/>
          <w:szCs w:val="22"/>
        </w:rPr>
        <w:t>EarlyWatch</w:t>
      </w:r>
      <w:proofErr w:type="spellEnd"/>
      <w:r w:rsidRPr="00770BE9">
        <w:rPr>
          <w:sz w:val="22"/>
          <w:szCs w:val="22"/>
        </w:rPr>
        <w:t xml:space="preserve"> </w:t>
      </w:r>
      <w:proofErr w:type="spellStart"/>
      <w:r w:rsidRPr="00770BE9">
        <w:rPr>
          <w:sz w:val="22"/>
          <w:szCs w:val="22"/>
        </w:rPr>
        <w:t>Alert</w:t>
      </w:r>
      <w:proofErr w:type="spellEnd"/>
      <w:r w:rsidRPr="00770BE9">
        <w:rPr>
          <w:sz w:val="22"/>
          <w:szCs w:val="22"/>
        </w:rPr>
        <w:t xml:space="preserve"> nebo v případech, kdy se Zákazník a SAP </w:t>
      </w:r>
      <w:proofErr w:type="spellStart"/>
      <w:r w:rsidRPr="00770BE9">
        <w:rPr>
          <w:sz w:val="22"/>
          <w:szCs w:val="22"/>
        </w:rPr>
        <w:t>Advisory</w:t>
      </w:r>
      <w:proofErr w:type="spellEnd"/>
      <w:r w:rsidRPr="00770BE9">
        <w:rPr>
          <w:sz w:val="22"/>
          <w:szCs w:val="22"/>
        </w:rPr>
        <w:t xml:space="preserve"> Center společně dohodnou, že tato služba je nezbytná pro řešení Top-</w:t>
      </w:r>
      <w:proofErr w:type="spellStart"/>
      <w:r w:rsidRPr="00770BE9">
        <w:rPr>
          <w:sz w:val="22"/>
          <w:szCs w:val="22"/>
        </w:rPr>
        <w:t>Issue</w:t>
      </w:r>
      <w:proofErr w:type="spellEnd"/>
      <w:r w:rsidRPr="00770BE9">
        <w:rPr>
          <w:sz w:val="22"/>
          <w:szCs w:val="22"/>
        </w:rPr>
        <w:t xml:space="preserve">. Podrobnosti, jako například přesný typ a priority CQC a úkoly společnosti SAP a povinnosti Zákazníka v rámci této spolupráce, musejí být společně odsouhlaseny oběma stranami. Na konci CQC společnost SAP poskytne Zákazníkovi akční plán a/nebo písemná doporučení.  </w:t>
      </w:r>
    </w:p>
    <w:p w14:paraId="35C0155D" w14:textId="77777777" w:rsidR="00081162" w:rsidRPr="00770BE9" w:rsidRDefault="00081162" w:rsidP="001C72A4">
      <w:pPr>
        <w:pStyle w:val="Zkladntextodsazen"/>
        <w:tabs>
          <w:tab w:val="left" w:pos="0"/>
        </w:tabs>
        <w:spacing w:line="240" w:lineRule="exact"/>
        <w:ind w:left="360"/>
        <w:rPr>
          <w:sz w:val="22"/>
          <w:szCs w:val="22"/>
        </w:rPr>
      </w:pPr>
      <w:r w:rsidRPr="00770BE9">
        <w:rPr>
          <w:sz w:val="22"/>
          <w:szCs w:val="22"/>
        </w:rPr>
        <w:t>Zákazník bere na vědomí, že celé konzultace CQC nebo jejich část mohou být dodány společností SAP a/nebo certifikovaným partnerem společnosti SAP jednajícím v roli dodavatele společnosti SAP a na základě standardů a metodik CQC. Zákazník se zavazuje poskytovat příslušné zdroje, včetně, ale nejen, zařízení, dat, informací a příslušného spolupracujícího personálu s cílem usnadnit dodávku CQC v souladu s tímto dokumentem.</w:t>
      </w:r>
    </w:p>
    <w:p w14:paraId="25006F6C" w14:textId="77777777" w:rsidR="00081162" w:rsidRPr="00770BE9" w:rsidRDefault="00081162" w:rsidP="001C72A4">
      <w:pPr>
        <w:pStyle w:val="Zkladntext2"/>
        <w:spacing w:after="120" w:line="240" w:lineRule="exact"/>
        <w:ind w:left="357"/>
        <w:rPr>
          <w:sz w:val="22"/>
          <w:szCs w:val="22"/>
        </w:rPr>
      </w:pPr>
      <w:r w:rsidRPr="00770BE9">
        <w:rPr>
          <w:sz w:val="22"/>
          <w:szCs w:val="22"/>
        </w:rPr>
        <w:t>Zákazník si je vědom, že SAP omezuje možnost změnit termín pro poskytnutí CQC na maximálně tři změny za rok. Změna termínu musí být provedena minimálně pět (5) pracovních dnů před plánovaným termínem jejího poskytnutí. V případě, že Zákazník nedodrží tato pravidla, SAP není povinna poskytnout roční CQC.</w:t>
      </w:r>
    </w:p>
    <w:p w14:paraId="1CBF4586" w14:textId="77777777" w:rsidR="00081162" w:rsidRPr="00770BE9" w:rsidRDefault="00081162" w:rsidP="001C72A4">
      <w:pPr>
        <w:pStyle w:val="Zkladntext2"/>
        <w:numPr>
          <w:ilvl w:val="1"/>
          <w:numId w:val="26"/>
        </w:numPr>
        <w:tabs>
          <w:tab w:val="left" w:pos="900"/>
        </w:tabs>
        <w:spacing w:before="0" w:after="120" w:line="240" w:lineRule="exact"/>
        <w:rPr>
          <w:sz w:val="22"/>
          <w:szCs w:val="22"/>
        </w:rPr>
      </w:pPr>
      <w:r w:rsidRPr="00770BE9">
        <w:rPr>
          <w:b w:val="0"/>
          <w:sz w:val="22"/>
          <w:szCs w:val="22"/>
        </w:rPr>
        <w:t xml:space="preserve">SAP </w:t>
      </w:r>
      <w:proofErr w:type="spellStart"/>
      <w:r w:rsidRPr="00770BE9">
        <w:rPr>
          <w:b w:val="0"/>
          <w:sz w:val="22"/>
          <w:szCs w:val="22"/>
        </w:rPr>
        <w:t>Solution</w:t>
      </w:r>
      <w:proofErr w:type="spellEnd"/>
      <w:r w:rsidRPr="00770BE9">
        <w:rPr>
          <w:b w:val="0"/>
          <w:sz w:val="22"/>
          <w:szCs w:val="22"/>
        </w:rPr>
        <w:t xml:space="preserve"> </w:t>
      </w:r>
      <w:proofErr w:type="spellStart"/>
      <w:r w:rsidRPr="00770BE9">
        <w:rPr>
          <w:b w:val="0"/>
          <w:sz w:val="22"/>
          <w:szCs w:val="22"/>
        </w:rPr>
        <w:t>Manager</w:t>
      </w:r>
      <w:proofErr w:type="spellEnd"/>
      <w:r w:rsidRPr="00770BE9">
        <w:rPr>
          <w:b w:val="0"/>
          <w:sz w:val="22"/>
          <w:szCs w:val="22"/>
        </w:rPr>
        <w:t xml:space="preserve"> </w:t>
      </w:r>
      <w:proofErr w:type="spellStart"/>
      <w:r w:rsidRPr="00770BE9">
        <w:rPr>
          <w:b w:val="0"/>
          <w:sz w:val="22"/>
          <w:szCs w:val="22"/>
        </w:rPr>
        <w:t>Enterprise</w:t>
      </w:r>
      <w:proofErr w:type="spellEnd"/>
      <w:r w:rsidRPr="00770BE9">
        <w:rPr>
          <w:b w:val="0"/>
          <w:sz w:val="22"/>
          <w:szCs w:val="22"/>
        </w:rPr>
        <w:t xml:space="preserve"> </w:t>
      </w:r>
      <w:proofErr w:type="spellStart"/>
      <w:r w:rsidRPr="00770BE9">
        <w:rPr>
          <w:b w:val="0"/>
          <w:sz w:val="22"/>
          <w:szCs w:val="22"/>
        </w:rPr>
        <w:t>Edition</w:t>
      </w:r>
      <w:proofErr w:type="spellEnd"/>
      <w:r w:rsidRPr="00770BE9">
        <w:rPr>
          <w:b w:val="0"/>
          <w:sz w:val="22"/>
          <w:szCs w:val="22"/>
        </w:rPr>
        <w:t xml:space="preserve"> v rámci SAP </w:t>
      </w:r>
      <w:proofErr w:type="spellStart"/>
      <w:r w:rsidRPr="00770BE9">
        <w:rPr>
          <w:b w:val="0"/>
          <w:sz w:val="22"/>
          <w:szCs w:val="22"/>
        </w:rPr>
        <w:t>Enterprise</w:t>
      </w:r>
      <w:proofErr w:type="spellEnd"/>
      <w:r w:rsidRPr="00770BE9">
        <w:rPr>
          <w:b w:val="0"/>
          <w:sz w:val="22"/>
          <w:szCs w:val="22"/>
        </w:rPr>
        <w:t xml:space="preserve"> Support</w:t>
      </w:r>
    </w:p>
    <w:p w14:paraId="70DADD80" w14:textId="77777777" w:rsidR="00081162" w:rsidRPr="00770BE9" w:rsidRDefault="00081162" w:rsidP="001C72A4">
      <w:pPr>
        <w:pStyle w:val="Zkladntextodsazen"/>
        <w:spacing w:line="240" w:lineRule="exact"/>
        <w:ind w:left="360" w:firstLine="180"/>
        <w:rPr>
          <w:sz w:val="22"/>
          <w:szCs w:val="22"/>
        </w:rPr>
      </w:pPr>
      <w:r w:rsidRPr="00770BE9">
        <w:rPr>
          <w:sz w:val="22"/>
          <w:szCs w:val="22"/>
        </w:rPr>
        <w:t xml:space="preserve">2.4.1 Užívání produktu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(a jakéhokoli nástupnického produktu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poskytnutého za zde uvedených podmínek) je předmětem Smlouvy a slouží výhradně pro následující účely v rámci SAP </w:t>
      </w:r>
      <w:proofErr w:type="spellStart"/>
      <w:r w:rsidRPr="00770BE9">
        <w:rPr>
          <w:sz w:val="22"/>
          <w:szCs w:val="22"/>
        </w:rPr>
        <w:t>Enterprise</w:t>
      </w:r>
      <w:proofErr w:type="spellEnd"/>
      <w:r w:rsidRPr="00770BE9">
        <w:rPr>
          <w:sz w:val="22"/>
          <w:szCs w:val="22"/>
        </w:rPr>
        <w:t xml:space="preserve"> Support: (i) dodávka SAP </w:t>
      </w:r>
      <w:proofErr w:type="spellStart"/>
      <w:r w:rsidRPr="00770BE9">
        <w:rPr>
          <w:sz w:val="22"/>
          <w:szCs w:val="22"/>
        </w:rPr>
        <w:t>Enterprise</w:t>
      </w:r>
      <w:proofErr w:type="spellEnd"/>
      <w:r w:rsidRPr="00770BE9">
        <w:rPr>
          <w:sz w:val="22"/>
          <w:szCs w:val="22"/>
        </w:rPr>
        <w:t xml:space="preserve"> a (</w:t>
      </w:r>
      <w:proofErr w:type="spellStart"/>
      <w:r w:rsidRPr="00770BE9">
        <w:rPr>
          <w:sz w:val="22"/>
          <w:szCs w:val="22"/>
        </w:rPr>
        <w:t>ii</w:t>
      </w:r>
      <w:proofErr w:type="spellEnd"/>
      <w:r w:rsidRPr="00770BE9">
        <w:rPr>
          <w:sz w:val="22"/>
          <w:szCs w:val="22"/>
        </w:rPr>
        <w:t>) správa životního cyklu aplikací pro IT řešení Zákazníka. Taková správa životního cyklu aplikací je omezena výhradně na tyto účely:</w:t>
      </w:r>
    </w:p>
    <w:p w14:paraId="17705DB4" w14:textId="77777777" w:rsidR="00081162" w:rsidRPr="00770BE9" w:rsidRDefault="00081162" w:rsidP="001C72A4">
      <w:pPr>
        <w:pStyle w:val="Odstavecseseznamem"/>
        <w:numPr>
          <w:ilvl w:val="0"/>
          <w:numId w:val="27"/>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line="240" w:lineRule="exact"/>
        <w:rPr>
          <w:sz w:val="22"/>
          <w:szCs w:val="22"/>
        </w:rPr>
      </w:pPr>
      <w:r w:rsidRPr="00770BE9">
        <w:rPr>
          <w:sz w:val="22"/>
          <w:szCs w:val="22"/>
        </w:rPr>
        <w:t>implementace, konfigurace, testování, provoz, průběžné vylepšování a diagnostika</w:t>
      </w:r>
    </w:p>
    <w:p w14:paraId="4CC792F0" w14:textId="77777777" w:rsidR="00081162" w:rsidRPr="00770BE9" w:rsidRDefault="00081162" w:rsidP="001C72A4">
      <w:pPr>
        <w:pStyle w:val="Odstavecseseznamem"/>
        <w:numPr>
          <w:ilvl w:val="0"/>
          <w:numId w:val="27"/>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line="240" w:lineRule="exact"/>
        <w:rPr>
          <w:sz w:val="22"/>
          <w:szCs w:val="22"/>
        </w:rPr>
      </w:pPr>
      <w:r w:rsidRPr="00770BE9">
        <w:rPr>
          <w:sz w:val="22"/>
          <w:szCs w:val="22"/>
        </w:rPr>
        <w:t>správa poruch (</w:t>
      </w:r>
      <w:proofErr w:type="spellStart"/>
      <w:r w:rsidRPr="00770BE9">
        <w:rPr>
          <w:sz w:val="22"/>
          <w:szCs w:val="22"/>
        </w:rPr>
        <w:t>service</w:t>
      </w:r>
      <w:proofErr w:type="spellEnd"/>
      <w:r w:rsidRPr="00770BE9">
        <w:rPr>
          <w:sz w:val="22"/>
          <w:szCs w:val="22"/>
        </w:rPr>
        <w:t xml:space="preserve"> </w:t>
      </w:r>
      <w:proofErr w:type="spellStart"/>
      <w:r w:rsidRPr="00770BE9">
        <w:rPr>
          <w:sz w:val="22"/>
          <w:szCs w:val="22"/>
        </w:rPr>
        <w:t>desk</w:t>
      </w:r>
      <w:proofErr w:type="spellEnd"/>
      <w:r w:rsidRPr="00770BE9">
        <w:rPr>
          <w:sz w:val="22"/>
          <w:szCs w:val="22"/>
        </w:rPr>
        <w:t xml:space="preserve">), správa problémů a správa změnových požadavků umožněné použitím technologie SAP CRM integrované v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p>
    <w:p w14:paraId="1F5CE525" w14:textId="77777777" w:rsidR="00081162" w:rsidRPr="00770BE9" w:rsidRDefault="00081162" w:rsidP="001C72A4">
      <w:pPr>
        <w:pStyle w:val="Odstavecseseznamem"/>
        <w:numPr>
          <w:ilvl w:val="0"/>
          <w:numId w:val="27"/>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line="240" w:lineRule="exact"/>
        <w:rPr>
          <w:sz w:val="22"/>
          <w:szCs w:val="22"/>
        </w:rPr>
      </w:pPr>
      <w:r w:rsidRPr="00770BE9">
        <w:rPr>
          <w:sz w:val="22"/>
          <w:szCs w:val="22"/>
        </w:rPr>
        <w:t xml:space="preserve">scénáře správy životního cyklu mobilních aplikací využívající technologii SAP </w:t>
      </w:r>
      <w:proofErr w:type="spellStart"/>
      <w:r w:rsidRPr="00770BE9">
        <w:rPr>
          <w:sz w:val="22"/>
          <w:szCs w:val="22"/>
        </w:rPr>
        <w:t>NetWeaver</w:t>
      </w:r>
      <w:proofErr w:type="spellEnd"/>
      <w:r w:rsidRPr="00770BE9">
        <w:rPr>
          <w:sz w:val="22"/>
          <w:szCs w:val="22"/>
        </w:rPr>
        <w:t xml:space="preserve"> </w:t>
      </w:r>
      <w:proofErr w:type="spellStart"/>
      <w:r w:rsidRPr="00770BE9">
        <w:rPr>
          <w:sz w:val="22"/>
          <w:szCs w:val="22"/>
        </w:rPr>
        <w:t>Gateway</w:t>
      </w:r>
      <w:proofErr w:type="spellEnd"/>
      <w:r w:rsidRPr="00770BE9">
        <w:rPr>
          <w:sz w:val="22"/>
          <w:szCs w:val="22"/>
        </w:rPr>
        <w:t xml:space="preserve"> nebo ekvivalentní technologii integrovanou v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p>
    <w:p w14:paraId="49CF7BC1" w14:textId="77777777" w:rsidR="00081162" w:rsidRPr="00770BE9" w:rsidRDefault="00081162" w:rsidP="001C72A4">
      <w:pPr>
        <w:pStyle w:val="Odstavecseseznamem"/>
        <w:numPr>
          <w:ilvl w:val="0"/>
          <w:numId w:val="27"/>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line="240" w:lineRule="exact"/>
        <w:rPr>
          <w:sz w:val="22"/>
          <w:szCs w:val="22"/>
        </w:rPr>
      </w:pPr>
      <w:r w:rsidRPr="00770BE9">
        <w:rPr>
          <w:sz w:val="22"/>
          <w:szCs w:val="22"/>
        </w:rPr>
        <w:t xml:space="preserve">řízení projektů správy životního cyklu aplikací pro Řešení IT Zákazníka pomocí funkce správy projektu SAP Project and Portfolio Management integrovaného v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(Funkce správy portfolia služby SAP Project and Portfolio Management však není v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zahrnuta a je nutné ji licencovat zvlášť.)</w:t>
      </w:r>
    </w:p>
    <w:p w14:paraId="37CB879C" w14:textId="77777777" w:rsidR="00081162" w:rsidRPr="00770BE9" w:rsidRDefault="00081162" w:rsidP="001C72A4">
      <w:pPr>
        <w:pStyle w:val="Odstavecseseznamem"/>
        <w:numPr>
          <w:ilvl w:val="0"/>
          <w:numId w:val="27"/>
        </w:num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0" w:line="240" w:lineRule="exact"/>
        <w:rPr>
          <w:sz w:val="22"/>
          <w:szCs w:val="22"/>
        </w:rPr>
      </w:pPr>
      <w:r w:rsidRPr="00770BE9">
        <w:rPr>
          <w:sz w:val="22"/>
          <w:szCs w:val="22"/>
        </w:rPr>
        <w:t xml:space="preserve">administrace, monitorování, reporting a business </w:t>
      </w:r>
      <w:proofErr w:type="spellStart"/>
      <w:r w:rsidRPr="00770BE9">
        <w:rPr>
          <w:sz w:val="22"/>
          <w:szCs w:val="22"/>
        </w:rPr>
        <w:t>intelligence</w:t>
      </w:r>
      <w:proofErr w:type="spellEnd"/>
      <w:r w:rsidRPr="00770BE9">
        <w:rPr>
          <w:sz w:val="22"/>
          <w:szCs w:val="22"/>
        </w:rPr>
        <w:t xml:space="preserve"> umožněné technologií SAP </w:t>
      </w:r>
      <w:proofErr w:type="spellStart"/>
      <w:r w:rsidRPr="00770BE9">
        <w:rPr>
          <w:sz w:val="22"/>
          <w:szCs w:val="22"/>
        </w:rPr>
        <w:t>NetWeaver</w:t>
      </w:r>
      <w:proofErr w:type="spellEnd"/>
      <w:r w:rsidRPr="00770BE9">
        <w:rPr>
          <w:sz w:val="22"/>
          <w:szCs w:val="22"/>
        </w:rPr>
        <w:t xml:space="preserve"> integrovanou v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Lze používat i Business </w:t>
      </w:r>
      <w:proofErr w:type="spellStart"/>
      <w:r w:rsidRPr="00770BE9">
        <w:rPr>
          <w:sz w:val="22"/>
          <w:szCs w:val="22"/>
        </w:rPr>
        <w:t>intelligence</w:t>
      </w:r>
      <w:proofErr w:type="spellEnd"/>
      <w:r w:rsidRPr="00770BE9">
        <w:rPr>
          <w:sz w:val="22"/>
          <w:szCs w:val="22"/>
        </w:rPr>
        <w:t xml:space="preserve"> za předpokladu, že pro příslušný software SAP BI Zákazník získal licence jako součást Řešení </w:t>
      </w:r>
      <w:proofErr w:type="spellStart"/>
      <w:r w:rsidRPr="00770BE9">
        <w:rPr>
          <w:sz w:val="22"/>
          <w:szCs w:val="22"/>
        </w:rPr>
        <w:t>Enterprise</w:t>
      </w:r>
      <w:proofErr w:type="spellEnd"/>
      <w:r w:rsidRPr="00770BE9">
        <w:rPr>
          <w:sz w:val="22"/>
          <w:szCs w:val="22"/>
        </w:rPr>
        <w:t xml:space="preserve"> Support.</w:t>
      </w:r>
    </w:p>
    <w:p w14:paraId="161E461D" w14:textId="77777777" w:rsidR="00081162" w:rsidRPr="00770BE9" w:rsidRDefault="00081162" w:rsidP="001C72A4">
      <w:pPr>
        <w:tabs>
          <w:tab w:val="left" w:pos="0"/>
          <w:tab w:val="left" w:pos="900"/>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0" w:lineRule="exact"/>
        <w:ind w:left="720"/>
        <w:rPr>
          <w:sz w:val="22"/>
          <w:szCs w:val="22"/>
        </w:rPr>
      </w:pPr>
      <w:r w:rsidRPr="00770BE9">
        <w:rPr>
          <w:sz w:val="22"/>
          <w:szCs w:val="22"/>
        </w:rPr>
        <w:t>Pro správu životního cyklu aplikací uvedenou v části 2.4.1(</w:t>
      </w:r>
      <w:proofErr w:type="spellStart"/>
      <w:r w:rsidRPr="00770BE9">
        <w:rPr>
          <w:sz w:val="22"/>
          <w:szCs w:val="22"/>
        </w:rPr>
        <w:t>ii</w:t>
      </w:r>
      <w:proofErr w:type="spellEnd"/>
      <w:r w:rsidRPr="00770BE9">
        <w:rPr>
          <w:sz w:val="22"/>
          <w:szCs w:val="22"/>
        </w:rPr>
        <w:t xml:space="preserve">) výše Zákazník nepotřebuje zvláštní licenci balíčku pro SAP CRM. </w:t>
      </w:r>
    </w:p>
    <w:p w14:paraId="2274833B" w14:textId="77777777" w:rsidR="00081162" w:rsidRPr="00770BE9" w:rsidRDefault="00081162" w:rsidP="001C72A4">
      <w:pPr>
        <w:pStyle w:val="Zkladntextodsazen"/>
        <w:spacing w:line="240" w:lineRule="exact"/>
        <w:ind w:left="360" w:firstLine="180"/>
        <w:rPr>
          <w:sz w:val="22"/>
          <w:szCs w:val="22"/>
        </w:rPr>
      </w:pPr>
      <w:r w:rsidRPr="00770BE9">
        <w:rPr>
          <w:sz w:val="22"/>
          <w:szCs w:val="22"/>
        </w:rPr>
        <w:t xml:space="preserve">2.4.2 Zákazník je oprávněn používat databáze společnosti SAP, které jsou uvedeny na Webu zákaznické podpory společnosti SAP a jsou společně s programem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obecně dostupné všem zákazníkům společnosti SAP. Tato runtime licence je omezena na Užívání příslušné databáze jako základní databáze programu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a na období platnosti tohoto </w:t>
      </w:r>
      <w:proofErr w:type="gramStart"/>
      <w:r w:rsidRPr="00770BE9">
        <w:rPr>
          <w:sz w:val="22"/>
          <w:szCs w:val="22"/>
        </w:rPr>
        <w:t>Popisu .</w:t>
      </w:r>
      <w:proofErr w:type="gramEnd"/>
    </w:p>
    <w:p w14:paraId="6ADB26DA" w14:textId="77777777" w:rsidR="00081162" w:rsidRPr="00770BE9" w:rsidRDefault="00081162" w:rsidP="001C72A4">
      <w:pPr>
        <w:pStyle w:val="Zkladntextodsazen"/>
        <w:spacing w:line="240" w:lineRule="exact"/>
        <w:ind w:left="360" w:firstLine="180"/>
        <w:rPr>
          <w:sz w:val="22"/>
          <w:szCs w:val="22"/>
        </w:rPr>
      </w:pPr>
      <w:r w:rsidRPr="00770BE9">
        <w:rPr>
          <w:sz w:val="22"/>
          <w:szCs w:val="22"/>
        </w:rPr>
        <w:t xml:space="preserve">2.4.3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nesmí být používán k jiným než výše uvedeným účelům. Bez dotčení předchozího omezení nesmí Zákazník obzvláště bez omezení používat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pro (i) scénáře CRM, jako jsou např., </w:t>
      </w:r>
      <w:proofErr w:type="spellStart"/>
      <w:r w:rsidRPr="00770BE9">
        <w:rPr>
          <w:sz w:val="22"/>
          <w:szCs w:val="22"/>
        </w:rPr>
        <w:t>opportunity</w:t>
      </w:r>
      <w:proofErr w:type="spellEnd"/>
      <w:r w:rsidRPr="00770BE9">
        <w:rPr>
          <w:sz w:val="22"/>
          <w:szCs w:val="22"/>
        </w:rPr>
        <w:t xml:space="preserve"> management, </w:t>
      </w:r>
      <w:proofErr w:type="spellStart"/>
      <w:r w:rsidRPr="00770BE9">
        <w:rPr>
          <w:sz w:val="22"/>
          <w:szCs w:val="22"/>
        </w:rPr>
        <w:t>lead</w:t>
      </w:r>
      <w:proofErr w:type="spellEnd"/>
      <w:r w:rsidRPr="00770BE9">
        <w:rPr>
          <w:sz w:val="22"/>
          <w:szCs w:val="22"/>
        </w:rPr>
        <w:t xml:space="preserve"> management nebo </w:t>
      </w:r>
      <w:proofErr w:type="spellStart"/>
      <w:r w:rsidRPr="00770BE9">
        <w:rPr>
          <w:sz w:val="22"/>
          <w:szCs w:val="22"/>
        </w:rPr>
        <w:t>trade</w:t>
      </w:r>
      <w:proofErr w:type="spellEnd"/>
      <w:r w:rsidRPr="00770BE9">
        <w:rPr>
          <w:sz w:val="22"/>
          <w:szCs w:val="22"/>
        </w:rPr>
        <w:t xml:space="preserve"> </w:t>
      </w:r>
      <w:proofErr w:type="spellStart"/>
      <w:r w:rsidRPr="00770BE9">
        <w:rPr>
          <w:sz w:val="22"/>
          <w:szCs w:val="22"/>
        </w:rPr>
        <w:t>promotion</w:t>
      </w:r>
      <w:proofErr w:type="spellEnd"/>
      <w:r w:rsidRPr="00770BE9">
        <w:rPr>
          <w:sz w:val="22"/>
          <w:szCs w:val="22"/>
        </w:rPr>
        <w:t xml:space="preserve"> management, kromě scénářů CRM výslovně uvedených v části 2.4.1; (</w:t>
      </w:r>
      <w:proofErr w:type="spellStart"/>
      <w:r w:rsidRPr="00770BE9">
        <w:rPr>
          <w:sz w:val="22"/>
          <w:szCs w:val="22"/>
        </w:rPr>
        <w:t>ii</w:t>
      </w:r>
      <w:proofErr w:type="spellEnd"/>
      <w:r w:rsidRPr="00770BE9">
        <w:rPr>
          <w:sz w:val="22"/>
          <w:szCs w:val="22"/>
        </w:rPr>
        <w:t xml:space="preserve">) jiné způsoby užití aplikace SAP </w:t>
      </w:r>
      <w:proofErr w:type="spellStart"/>
      <w:r w:rsidRPr="00770BE9">
        <w:rPr>
          <w:sz w:val="22"/>
          <w:szCs w:val="22"/>
        </w:rPr>
        <w:t>NetWeaver</w:t>
      </w:r>
      <w:proofErr w:type="spellEnd"/>
      <w:r w:rsidRPr="00770BE9">
        <w:rPr>
          <w:sz w:val="22"/>
          <w:szCs w:val="22"/>
        </w:rPr>
        <w:t xml:space="preserve"> než způsoby uvedené výše nebo (</w:t>
      </w:r>
      <w:proofErr w:type="spellStart"/>
      <w:r w:rsidRPr="00770BE9">
        <w:rPr>
          <w:sz w:val="22"/>
          <w:szCs w:val="22"/>
        </w:rPr>
        <w:t>iii</w:t>
      </w:r>
      <w:proofErr w:type="spellEnd"/>
      <w:r w:rsidRPr="00770BE9">
        <w:rPr>
          <w:sz w:val="22"/>
          <w:szCs w:val="22"/>
        </w:rPr>
        <w:t>) správu životního cyklu aplikací a zvláště správu incidentů (</w:t>
      </w:r>
      <w:proofErr w:type="spellStart"/>
      <w:r w:rsidRPr="00770BE9">
        <w:rPr>
          <w:sz w:val="22"/>
          <w:szCs w:val="22"/>
        </w:rPr>
        <w:t>service</w:t>
      </w:r>
      <w:proofErr w:type="spellEnd"/>
      <w:r w:rsidRPr="00770BE9">
        <w:rPr>
          <w:sz w:val="22"/>
          <w:szCs w:val="22"/>
        </w:rPr>
        <w:t xml:space="preserve"> </w:t>
      </w:r>
      <w:proofErr w:type="spellStart"/>
      <w:r w:rsidRPr="00770BE9">
        <w:rPr>
          <w:sz w:val="22"/>
          <w:szCs w:val="22"/>
        </w:rPr>
        <w:t>desk</w:t>
      </w:r>
      <w:proofErr w:type="spellEnd"/>
      <w:r w:rsidRPr="00770BE9">
        <w:rPr>
          <w:sz w:val="22"/>
          <w:szCs w:val="22"/>
        </w:rPr>
        <w:t>) kromě pro IT řešení Zákazníka a (</w:t>
      </w:r>
      <w:proofErr w:type="spellStart"/>
      <w:r w:rsidRPr="00770BE9">
        <w:rPr>
          <w:sz w:val="22"/>
          <w:szCs w:val="22"/>
        </w:rPr>
        <w:t>iv</w:t>
      </w:r>
      <w:proofErr w:type="spellEnd"/>
      <w:r w:rsidRPr="00770BE9">
        <w:rPr>
          <w:sz w:val="22"/>
          <w:szCs w:val="22"/>
        </w:rPr>
        <w:t>) sdílené možnosti služeb mimo IT, kromě jiného včetně HR, finančního účetnictví nebo nákupu; (v) správu portfolia a projektů SAP včetně mimo jiné správy portfolia a projektů než uvedené výše v Oddílu 2.4.1; (</w:t>
      </w:r>
      <w:proofErr w:type="spellStart"/>
      <w:r w:rsidRPr="00770BE9">
        <w:rPr>
          <w:sz w:val="22"/>
          <w:szCs w:val="22"/>
        </w:rPr>
        <w:t>vi</w:t>
      </w:r>
      <w:proofErr w:type="spellEnd"/>
      <w:r w:rsidRPr="00770BE9">
        <w:rPr>
          <w:sz w:val="22"/>
          <w:szCs w:val="22"/>
        </w:rPr>
        <w:t xml:space="preserve">) SAP </w:t>
      </w:r>
      <w:proofErr w:type="spellStart"/>
      <w:r w:rsidRPr="00770BE9">
        <w:rPr>
          <w:sz w:val="22"/>
          <w:szCs w:val="22"/>
        </w:rPr>
        <w:t>NetWeaver</w:t>
      </w:r>
      <w:proofErr w:type="spellEnd"/>
      <w:r w:rsidRPr="00770BE9">
        <w:rPr>
          <w:sz w:val="22"/>
          <w:szCs w:val="22"/>
        </w:rPr>
        <w:t xml:space="preserve"> </w:t>
      </w:r>
      <w:proofErr w:type="spellStart"/>
      <w:r w:rsidRPr="00770BE9">
        <w:rPr>
          <w:sz w:val="22"/>
          <w:szCs w:val="22"/>
        </w:rPr>
        <w:t>Gateway</w:t>
      </w:r>
      <w:proofErr w:type="spellEnd"/>
      <w:r w:rsidRPr="00770BE9">
        <w:rPr>
          <w:sz w:val="22"/>
          <w:szCs w:val="22"/>
        </w:rPr>
        <w:t xml:space="preserve">, včetně mimo jiné doby navrhování SAP </w:t>
      </w:r>
      <w:proofErr w:type="spellStart"/>
      <w:r w:rsidRPr="00770BE9">
        <w:rPr>
          <w:sz w:val="22"/>
          <w:szCs w:val="22"/>
        </w:rPr>
        <w:t>NetWeaver</w:t>
      </w:r>
      <w:proofErr w:type="spellEnd"/>
      <w:r w:rsidRPr="00770BE9">
        <w:rPr>
          <w:sz w:val="22"/>
          <w:szCs w:val="22"/>
        </w:rPr>
        <w:t xml:space="preserve"> </w:t>
      </w:r>
      <w:proofErr w:type="spellStart"/>
      <w:r w:rsidRPr="00770BE9">
        <w:rPr>
          <w:sz w:val="22"/>
          <w:szCs w:val="22"/>
        </w:rPr>
        <w:t>Gateway</w:t>
      </w:r>
      <w:proofErr w:type="spellEnd"/>
      <w:r w:rsidRPr="00770BE9">
        <w:rPr>
          <w:sz w:val="22"/>
          <w:szCs w:val="22"/>
        </w:rPr>
        <w:t xml:space="preserve"> s výjimkou výše uvedených scénářů správy životního cyklu mobilní aplikace s rozsahem popsaným výše v Oddílu 2.4.1. </w:t>
      </w:r>
    </w:p>
    <w:p w14:paraId="746E70C7" w14:textId="77777777" w:rsidR="00081162" w:rsidRPr="00770BE9" w:rsidRDefault="00081162" w:rsidP="001C72A4">
      <w:pPr>
        <w:pStyle w:val="Zkladntextodsazen"/>
        <w:spacing w:line="240" w:lineRule="exact"/>
        <w:ind w:left="360" w:firstLine="180"/>
        <w:rPr>
          <w:sz w:val="22"/>
          <w:szCs w:val="22"/>
        </w:rPr>
      </w:pPr>
      <w:r w:rsidRPr="00770BE9">
        <w:rPr>
          <w:sz w:val="22"/>
          <w:szCs w:val="22"/>
        </w:rPr>
        <w:t xml:space="preserve">2.4.4 Společnost SAP může podle vlastního uvážení čas od času aktualizovat případy použití systému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uvedené v této části </w:t>
      </w:r>
      <w:proofErr w:type="gramStart"/>
      <w:r w:rsidRPr="00770BE9">
        <w:rPr>
          <w:sz w:val="22"/>
          <w:szCs w:val="22"/>
        </w:rPr>
        <w:t>2.4. na</w:t>
      </w:r>
      <w:proofErr w:type="gramEnd"/>
      <w:r w:rsidRPr="00770BE9">
        <w:rPr>
          <w:sz w:val="22"/>
          <w:szCs w:val="22"/>
        </w:rPr>
        <w:t xml:space="preserve"> Webu zákaznické podpory společnosti SAP na adrese http://support.sap.com/solutionmanager.</w:t>
      </w:r>
    </w:p>
    <w:p w14:paraId="4BE97E99" w14:textId="77777777" w:rsidR="00081162" w:rsidRPr="00770BE9" w:rsidRDefault="00081162" w:rsidP="001C72A4">
      <w:pPr>
        <w:pStyle w:val="Zkladntextodsazen"/>
        <w:spacing w:line="240" w:lineRule="exact"/>
        <w:ind w:left="360" w:firstLine="180"/>
        <w:rPr>
          <w:sz w:val="22"/>
          <w:szCs w:val="22"/>
        </w:rPr>
      </w:pPr>
      <w:r w:rsidRPr="00770BE9">
        <w:rPr>
          <w:sz w:val="22"/>
          <w:szCs w:val="22"/>
        </w:rPr>
        <w:t xml:space="preserve">2.4.5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smí být Zákazníkem používán během doby platnosti tohoto Popisu s ohledem na licenční práva k Softwaru a výhradně pro účely podpory SAP ve prospěch Zákazníka, na podporu interních podnikových operací Zákazníka.  Právo používat v rámci </w:t>
      </w:r>
      <w:proofErr w:type="spellStart"/>
      <w:r w:rsidRPr="00770BE9">
        <w:rPr>
          <w:sz w:val="22"/>
          <w:szCs w:val="22"/>
        </w:rPr>
        <w:t>Enterprise</w:t>
      </w:r>
      <w:proofErr w:type="spellEnd"/>
      <w:r w:rsidRPr="00770BE9">
        <w:rPr>
          <w:sz w:val="22"/>
          <w:szCs w:val="22"/>
        </w:rPr>
        <w:t xml:space="preserve"> Support jakékoli funkce produktu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jiné než uvedené výše musí být předmětem samostatné písemné dohody uzavřené se společností SAP, a to i v tom případě, že tyto funkce jsou dostupné nebo se vztahují k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 oprávněn povolit kterémukoli ze svých zaměstnanců používat webovou samoobslužnou službu v rámci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během doby platnosti tohoto dokumentu, například pro vytváření žádostí o podporu (support </w:t>
      </w:r>
      <w:proofErr w:type="spellStart"/>
      <w:r w:rsidRPr="00770BE9">
        <w:rPr>
          <w:sz w:val="22"/>
          <w:szCs w:val="22"/>
        </w:rPr>
        <w:t>ticket</w:t>
      </w:r>
      <w:proofErr w:type="spellEnd"/>
      <w:r w:rsidRPr="00770BE9">
        <w:rPr>
          <w:sz w:val="22"/>
          <w:szCs w:val="22"/>
        </w:rPr>
        <w:t>), vyžádání si informace o stavu řešení žádosti o podporu, potvrzení žádosti a odsouhlasení změn přímo souvisejících s IT řešeními Zákazníka.</w:t>
      </w:r>
    </w:p>
    <w:p w14:paraId="57AA9A9B" w14:textId="77777777" w:rsidR="00081162" w:rsidRPr="00770BE9" w:rsidRDefault="00081162" w:rsidP="001C72A4">
      <w:pPr>
        <w:pStyle w:val="Zkladntextodsazen"/>
        <w:spacing w:line="240" w:lineRule="exact"/>
        <w:ind w:left="360" w:firstLine="180"/>
        <w:rPr>
          <w:sz w:val="22"/>
          <w:szCs w:val="22"/>
        </w:rPr>
      </w:pPr>
      <w:r w:rsidRPr="00770BE9">
        <w:rPr>
          <w:sz w:val="22"/>
          <w:szCs w:val="22"/>
        </w:rPr>
        <w:t xml:space="preserve">2.4.6 V případě, že Zákazník ukončí SAP </w:t>
      </w:r>
      <w:proofErr w:type="spellStart"/>
      <w:r w:rsidRPr="00770BE9">
        <w:rPr>
          <w:sz w:val="22"/>
          <w:szCs w:val="22"/>
        </w:rPr>
        <w:t>Enterprise</w:t>
      </w:r>
      <w:proofErr w:type="spellEnd"/>
      <w:r w:rsidRPr="00770BE9">
        <w:rPr>
          <w:sz w:val="22"/>
          <w:szCs w:val="22"/>
        </w:rPr>
        <w:t xml:space="preserve"> Support a získá Standardní podporu SAP v souladu s Částí 6, bude užití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v rámci SAP </w:t>
      </w:r>
      <w:proofErr w:type="spellStart"/>
      <w:r w:rsidRPr="00770BE9">
        <w:rPr>
          <w:sz w:val="22"/>
          <w:szCs w:val="22"/>
        </w:rPr>
        <w:t>Enterprise</w:t>
      </w:r>
      <w:proofErr w:type="spellEnd"/>
      <w:r w:rsidRPr="00770BE9">
        <w:rPr>
          <w:sz w:val="22"/>
          <w:szCs w:val="22"/>
        </w:rPr>
        <w:t xml:space="preserve"> Supportu ukončeno. Poté se bude užití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Zákazníkem řídit podmínkami a pravidly stanovenými Popisem Standardní podpory SAP.</w:t>
      </w:r>
    </w:p>
    <w:p w14:paraId="46FA2325" w14:textId="77777777" w:rsidR="00081162" w:rsidRPr="00770BE9" w:rsidRDefault="00081162" w:rsidP="001C72A4">
      <w:pPr>
        <w:pStyle w:val="Zkladntextodsazen"/>
        <w:spacing w:line="240" w:lineRule="exact"/>
        <w:ind w:left="360" w:firstLine="180"/>
        <w:rPr>
          <w:sz w:val="22"/>
          <w:szCs w:val="22"/>
        </w:rPr>
      </w:pPr>
      <w:r w:rsidRPr="00770BE9">
        <w:rPr>
          <w:sz w:val="22"/>
          <w:szCs w:val="22"/>
        </w:rPr>
        <w:t xml:space="preserve">2.4.7 Používání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nesmí být Zákazníkem nabízeno jako služba třetím stranám, a to ani v případě, že třetí strany mají licencovaný Software SAP; s výjimkou případu, že třetí strany oprávněné k přístupu k Softwaru SAP podle Smlouvy mají přístup k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výhradně pro účely podpory související se SAP pro podporu interních podnikových operací Zákazníka v souladu s podmínkami tohoto dokumentu. </w:t>
      </w:r>
    </w:p>
    <w:p w14:paraId="05231F6E" w14:textId="77777777" w:rsidR="00081162" w:rsidRPr="00770BE9" w:rsidRDefault="00081162" w:rsidP="001C72A4">
      <w:pPr>
        <w:pStyle w:val="Zkladntextodsazen"/>
        <w:spacing w:line="240" w:lineRule="exact"/>
        <w:ind w:left="360" w:hanging="360"/>
        <w:rPr>
          <w:b/>
          <w:sz w:val="22"/>
          <w:szCs w:val="22"/>
        </w:rPr>
      </w:pPr>
      <w:r w:rsidRPr="00770BE9">
        <w:rPr>
          <w:b/>
          <w:sz w:val="22"/>
          <w:szCs w:val="22"/>
        </w:rPr>
        <w:t>3.</w:t>
      </w:r>
      <w:r w:rsidRPr="00770BE9">
        <w:rPr>
          <w:b/>
          <w:sz w:val="22"/>
          <w:szCs w:val="22"/>
        </w:rPr>
        <w:tab/>
        <w:t xml:space="preserve">Odpovědnosti Zákazníka. </w:t>
      </w:r>
    </w:p>
    <w:p w14:paraId="2F798266" w14:textId="77777777" w:rsidR="00081162" w:rsidRPr="00770BE9" w:rsidRDefault="00081162" w:rsidP="001C72A4">
      <w:pPr>
        <w:pStyle w:val="Zkladntextodsazen2"/>
        <w:tabs>
          <w:tab w:val="left" w:pos="720"/>
        </w:tabs>
        <w:spacing w:after="120" w:line="240" w:lineRule="exact"/>
        <w:ind w:left="357" w:firstLine="0"/>
        <w:rPr>
          <w:sz w:val="22"/>
          <w:szCs w:val="22"/>
        </w:rPr>
      </w:pPr>
      <w:r w:rsidRPr="00770BE9">
        <w:rPr>
          <w:b/>
          <w:bCs/>
          <w:sz w:val="22"/>
          <w:szCs w:val="22"/>
        </w:rPr>
        <w:t>3.1</w:t>
      </w:r>
      <w:r w:rsidRPr="00770BE9">
        <w:rPr>
          <w:b/>
          <w:bCs/>
          <w:sz w:val="22"/>
          <w:szCs w:val="22"/>
        </w:rPr>
        <w:tab/>
        <w:t xml:space="preserve">Řízení programu SAP </w:t>
      </w:r>
      <w:proofErr w:type="spellStart"/>
      <w:r w:rsidRPr="00770BE9">
        <w:rPr>
          <w:b/>
          <w:bCs/>
          <w:sz w:val="22"/>
          <w:szCs w:val="22"/>
        </w:rPr>
        <w:t>Enterprise</w:t>
      </w:r>
      <w:proofErr w:type="spellEnd"/>
      <w:r w:rsidRPr="00770BE9">
        <w:rPr>
          <w:b/>
          <w:bCs/>
          <w:sz w:val="22"/>
          <w:szCs w:val="22"/>
        </w:rPr>
        <w:t xml:space="preserve"> Support.</w:t>
      </w:r>
      <w:r w:rsidRPr="00770BE9">
        <w:rPr>
          <w:sz w:val="22"/>
          <w:szCs w:val="22"/>
        </w:rPr>
        <w:t xml:space="preserve"> Za účelem získání údržby SAP </w:t>
      </w:r>
      <w:proofErr w:type="spellStart"/>
      <w:r w:rsidRPr="00770BE9">
        <w:rPr>
          <w:sz w:val="22"/>
          <w:szCs w:val="22"/>
        </w:rPr>
        <w:t>Enterprise</w:t>
      </w:r>
      <w:proofErr w:type="spellEnd"/>
      <w:r w:rsidRPr="00770BE9">
        <w:rPr>
          <w:sz w:val="22"/>
          <w:szCs w:val="22"/>
        </w:rPr>
        <w:t xml:space="preserve"> Support v souladu s tímto dokumentem musí Zákazník určit kvalifikovanou anglicky mluvící kontaktní osobu v rámci Odborného kompetenčního střediska zákazníka SAP pro Support </w:t>
      </w:r>
      <w:proofErr w:type="spellStart"/>
      <w:r w:rsidRPr="00770BE9">
        <w:rPr>
          <w:sz w:val="22"/>
          <w:szCs w:val="22"/>
        </w:rPr>
        <w:t>Advisory</w:t>
      </w:r>
      <w:proofErr w:type="spellEnd"/>
      <w:r w:rsidRPr="00770BE9">
        <w:rPr>
          <w:sz w:val="22"/>
          <w:szCs w:val="22"/>
        </w:rPr>
        <w:t xml:space="preserve"> Center (označovanou též jen jako „Kontaktní osoba“) a musí poskytnout údaje o této Kontaktní osobě (zejména e-mailovou adresu a telefonní číslo), pomocí kterých může být tato Kontaktní osoba nebo její oprávněný zástupce kdykoliv kontaktován. Kontaktní osoba Zákazníka bude oprávněným zástupcem Zákazníka zplnomocněným činit nutná rozhodnutí za Zákazníka nebo bude schopna taková rozhodnutí bez prodlení zajistit. </w:t>
      </w:r>
    </w:p>
    <w:p w14:paraId="638C48D0" w14:textId="77777777" w:rsidR="00081162" w:rsidRPr="00770BE9" w:rsidRDefault="00081162" w:rsidP="001C72A4">
      <w:pPr>
        <w:pStyle w:val="Zkladntextodsazen"/>
        <w:tabs>
          <w:tab w:val="left" w:pos="720"/>
          <w:tab w:val="left" w:pos="900"/>
        </w:tabs>
        <w:spacing w:after="60" w:line="240" w:lineRule="exact"/>
        <w:ind w:left="360"/>
        <w:rPr>
          <w:sz w:val="22"/>
          <w:szCs w:val="22"/>
        </w:rPr>
      </w:pPr>
      <w:r w:rsidRPr="00770BE9">
        <w:rPr>
          <w:b/>
          <w:bCs/>
          <w:sz w:val="22"/>
          <w:szCs w:val="22"/>
        </w:rPr>
        <w:t xml:space="preserve">3.2 </w:t>
      </w:r>
      <w:r w:rsidRPr="00770BE9">
        <w:rPr>
          <w:b/>
          <w:bCs/>
          <w:sz w:val="22"/>
          <w:szCs w:val="22"/>
        </w:rPr>
        <w:tab/>
        <w:t>Ostatní požadavky</w:t>
      </w:r>
      <w:r w:rsidRPr="00770BE9">
        <w:rPr>
          <w:sz w:val="22"/>
          <w:szCs w:val="22"/>
        </w:rPr>
        <w:t xml:space="preserve">.  Aby Zákazník získal SAP </w:t>
      </w:r>
      <w:proofErr w:type="spellStart"/>
      <w:r w:rsidRPr="00770BE9">
        <w:rPr>
          <w:sz w:val="22"/>
          <w:szCs w:val="22"/>
        </w:rPr>
        <w:t>Enterprise</w:t>
      </w:r>
      <w:proofErr w:type="spellEnd"/>
      <w:r w:rsidRPr="00770BE9">
        <w:rPr>
          <w:sz w:val="22"/>
          <w:szCs w:val="22"/>
        </w:rPr>
        <w:t xml:space="preserve"> Support v souladu s tímto dokumentem, musí Zákazník dále splnit následující předpoklady: </w:t>
      </w:r>
    </w:p>
    <w:p w14:paraId="17D23186" w14:textId="77777777" w:rsidR="00081162" w:rsidRPr="00770BE9" w:rsidRDefault="00081162" w:rsidP="001C72A4">
      <w:pPr>
        <w:pStyle w:val="Zkladntextodsazen"/>
        <w:tabs>
          <w:tab w:val="left" w:pos="720"/>
        </w:tabs>
        <w:spacing w:after="40" w:line="240" w:lineRule="exact"/>
        <w:ind w:left="360"/>
        <w:rPr>
          <w:sz w:val="22"/>
          <w:szCs w:val="22"/>
        </w:rPr>
      </w:pPr>
      <w:r w:rsidRPr="00770BE9">
        <w:rPr>
          <w:sz w:val="22"/>
          <w:szCs w:val="22"/>
        </w:rPr>
        <w:t xml:space="preserve">(i) Hradit všechny poplatky za služby údržby </w:t>
      </w:r>
      <w:proofErr w:type="spellStart"/>
      <w:r w:rsidRPr="00770BE9">
        <w:rPr>
          <w:sz w:val="22"/>
          <w:szCs w:val="22"/>
        </w:rPr>
        <w:t>Enterprise</w:t>
      </w:r>
      <w:proofErr w:type="spellEnd"/>
      <w:r w:rsidRPr="00770BE9">
        <w:rPr>
          <w:sz w:val="22"/>
          <w:szCs w:val="22"/>
        </w:rPr>
        <w:t xml:space="preserve"> Support v souladu se Smlouvou a tímto dokumentem.</w:t>
      </w:r>
    </w:p>
    <w:p w14:paraId="75C2B2F9" w14:textId="77777777" w:rsidR="00081162" w:rsidRPr="00770BE9" w:rsidRDefault="00081162" w:rsidP="001C72A4">
      <w:pPr>
        <w:pStyle w:val="Zkladntextodsazen"/>
        <w:tabs>
          <w:tab w:val="left" w:pos="720"/>
        </w:tabs>
        <w:spacing w:after="40" w:line="240" w:lineRule="exact"/>
        <w:ind w:left="360"/>
        <w:rPr>
          <w:sz w:val="22"/>
          <w:szCs w:val="22"/>
        </w:rPr>
      </w:pPr>
      <w:r w:rsidRPr="00770BE9">
        <w:rPr>
          <w:sz w:val="22"/>
          <w:szCs w:val="22"/>
        </w:rPr>
        <w:t>(</w:t>
      </w:r>
      <w:proofErr w:type="spellStart"/>
      <w:r w:rsidRPr="00770BE9">
        <w:rPr>
          <w:sz w:val="22"/>
          <w:szCs w:val="22"/>
        </w:rPr>
        <w:t>ii</w:t>
      </w:r>
      <w:proofErr w:type="spellEnd"/>
      <w:r w:rsidRPr="00770BE9">
        <w:rPr>
          <w:sz w:val="22"/>
          <w:szCs w:val="22"/>
        </w:rPr>
        <w:t>) Plnit své ostatní závazky podle Smlouvy a tohoto dokumentu.</w:t>
      </w:r>
    </w:p>
    <w:p w14:paraId="4958FDBB" w14:textId="77777777" w:rsidR="00081162" w:rsidRPr="00770BE9" w:rsidRDefault="00081162" w:rsidP="001C72A4">
      <w:pPr>
        <w:pStyle w:val="Zkladntextodsazen"/>
        <w:tabs>
          <w:tab w:val="left" w:pos="720"/>
        </w:tabs>
        <w:spacing w:after="40" w:line="240" w:lineRule="exact"/>
        <w:ind w:left="360"/>
        <w:rPr>
          <w:sz w:val="22"/>
          <w:szCs w:val="22"/>
        </w:rPr>
      </w:pPr>
      <w:r w:rsidRPr="00770BE9">
        <w:rPr>
          <w:sz w:val="22"/>
          <w:szCs w:val="22"/>
        </w:rPr>
        <w:t>(</w:t>
      </w:r>
      <w:proofErr w:type="spellStart"/>
      <w:r w:rsidRPr="00770BE9">
        <w:rPr>
          <w:sz w:val="22"/>
          <w:szCs w:val="22"/>
        </w:rPr>
        <w:t>iii</w:t>
      </w:r>
      <w:proofErr w:type="spellEnd"/>
      <w:r w:rsidRPr="00770BE9">
        <w:rPr>
          <w:sz w:val="22"/>
          <w:szCs w:val="22"/>
        </w:rPr>
        <w:t xml:space="preserve">) Poskytnout a udržovat vzdálený přístup prostřednictvím standardní technické procedury definované společností SAP a udělit společnosti SAP všechna nezbytná oprávnění, zejména pak pro účely vzdálené analýzy problémů jako součásti zpracování incidentu. Takovýto vzdálený přístup musí být zajištěn bez omezení týkajících se národnosti zaměstnance/zaměstnanců společnosti SAP, kteří budou zpracovávat incident, nebo země, v níž budou umístěni. Zákazník bere na vědomí, že neudělení přístupu může vést k prodlením ve zpracování incidentu a poskytnutí nápravy, nebo může způsobit, že společnost SAP nebude schopná poskytnout pomoc efektivním způsobem. Musí být rovněž nainstalovány nezbytné softwarové komponenty pro služby podpory.  Více informací naleznete v SAP </w:t>
      </w:r>
      <w:proofErr w:type="spellStart"/>
      <w:r w:rsidRPr="00770BE9">
        <w:rPr>
          <w:sz w:val="22"/>
          <w:szCs w:val="22"/>
        </w:rPr>
        <w:t>Note</w:t>
      </w:r>
      <w:proofErr w:type="spellEnd"/>
      <w:r w:rsidRPr="00770BE9">
        <w:rPr>
          <w:sz w:val="22"/>
          <w:szCs w:val="22"/>
        </w:rPr>
        <w:t xml:space="preserve"> 91488.</w:t>
      </w:r>
    </w:p>
    <w:p w14:paraId="760AD1C3" w14:textId="77777777" w:rsidR="00081162" w:rsidRPr="00770BE9" w:rsidRDefault="00081162" w:rsidP="001C72A4">
      <w:pPr>
        <w:pStyle w:val="Zkladntextodsazen"/>
        <w:spacing w:after="60" w:line="240" w:lineRule="exact"/>
        <w:ind w:left="360"/>
        <w:rPr>
          <w:sz w:val="22"/>
          <w:szCs w:val="22"/>
        </w:rPr>
      </w:pPr>
      <w:r w:rsidRPr="00770BE9">
        <w:rPr>
          <w:sz w:val="22"/>
          <w:szCs w:val="22"/>
        </w:rPr>
        <w:t>(</w:t>
      </w:r>
      <w:proofErr w:type="spellStart"/>
      <w:r w:rsidRPr="00770BE9">
        <w:rPr>
          <w:sz w:val="22"/>
          <w:szCs w:val="22"/>
        </w:rPr>
        <w:t>iv</w:t>
      </w:r>
      <w:proofErr w:type="spellEnd"/>
      <w:r w:rsidRPr="00770BE9">
        <w:rPr>
          <w:sz w:val="22"/>
          <w:szCs w:val="22"/>
        </w:rPr>
        <w:t>) Založit a udržovat Zákaznické COE certifikované společností SAP, které splňuje požadavky specifikované v Části 4 níže.</w:t>
      </w:r>
    </w:p>
    <w:p w14:paraId="181E1616" w14:textId="77777777" w:rsidR="00081162" w:rsidRPr="00770BE9" w:rsidRDefault="00081162" w:rsidP="001C72A4">
      <w:pPr>
        <w:pStyle w:val="Zkladntextodsazen"/>
        <w:tabs>
          <w:tab w:val="left" w:pos="720"/>
        </w:tabs>
        <w:spacing w:after="40" w:line="240" w:lineRule="exact"/>
        <w:ind w:left="360"/>
        <w:rPr>
          <w:bCs/>
          <w:sz w:val="22"/>
          <w:szCs w:val="22"/>
        </w:rPr>
      </w:pPr>
      <w:r w:rsidRPr="00770BE9">
        <w:rPr>
          <w:sz w:val="22"/>
          <w:szCs w:val="22"/>
        </w:rPr>
        <w:t xml:space="preserve">(v) Mít nainstalovaný, nakonfigurovaný a produktivně používaný softwarový systém </w:t>
      </w:r>
      <w:r w:rsidRPr="00770BE9">
        <w:rPr>
          <w:bCs/>
          <w:sz w:val="22"/>
          <w:szCs w:val="22"/>
        </w:rPr>
        <w:t xml:space="preserve">SAP </w:t>
      </w:r>
      <w:proofErr w:type="spellStart"/>
      <w:r w:rsidRPr="00770BE9">
        <w:rPr>
          <w:bCs/>
          <w:sz w:val="22"/>
          <w:szCs w:val="22"/>
        </w:rPr>
        <w:t>Solution</w:t>
      </w:r>
      <w:proofErr w:type="spellEnd"/>
      <w:r w:rsidRPr="00770BE9">
        <w:rPr>
          <w:bCs/>
          <w:sz w:val="22"/>
          <w:szCs w:val="22"/>
        </w:rPr>
        <w:t xml:space="preserve"> </w:t>
      </w:r>
      <w:proofErr w:type="spellStart"/>
      <w:r w:rsidRPr="00770BE9">
        <w:rPr>
          <w:bCs/>
          <w:sz w:val="22"/>
          <w:szCs w:val="22"/>
        </w:rPr>
        <w:t>Manager</w:t>
      </w:r>
      <w:proofErr w:type="spellEnd"/>
      <w:r w:rsidRPr="00770BE9">
        <w:rPr>
          <w:bCs/>
          <w:sz w:val="22"/>
          <w:szCs w:val="22"/>
        </w:rPr>
        <w:t xml:space="preserve"> </w:t>
      </w:r>
      <w:proofErr w:type="spellStart"/>
      <w:r w:rsidRPr="00770BE9">
        <w:rPr>
          <w:bCs/>
          <w:sz w:val="22"/>
          <w:szCs w:val="22"/>
        </w:rPr>
        <w:t>Enterprise</w:t>
      </w:r>
      <w:proofErr w:type="spellEnd"/>
      <w:r w:rsidRPr="00770BE9">
        <w:rPr>
          <w:bCs/>
          <w:sz w:val="22"/>
          <w:szCs w:val="22"/>
        </w:rPr>
        <w:t xml:space="preserve"> </w:t>
      </w:r>
      <w:proofErr w:type="spellStart"/>
      <w:r w:rsidRPr="00770BE9">
        <w:rPr>
          <w:bCs/>
          <w:sz w:val="22"/>
          <w:szCs w:val="22"/>
        </w:rPr>
        <w:t>Edition</w:t>
      </w:r>
      <w:proofErr w:type="spellEnd"/>
      <w:r w:rsidRPr="00770BE9">
        <w:rPr>
          <w:bCs/>
          <w:sz w:val="22"/>
          <w:szCs w:val="22"/>
        </w:rPr>
        <w:t xml:space="preserve"> s nejnovějšími úrovněmi oprav (</w:t>
      </w:r>
      <w:proofErr w:type="spellStart"/>
      <w:r w:rsidRPr="00770BE9">
        <w:rPr>
          <w:bCs/>
          <w:sz w:val="22"/>
          <w:szCs w:val="22"/>
        </w:rPr>
        <w:t>patches</w:t>
      </w:r>
      <w:proofErr w:type="spellEnd"/>
      <w:r w:rsidRPr="00770BE9">
        <w:rPr>
          <w:bCs/>
          <w:sz w:val="22"/>
          <w:szCs w:val="22"/>
        </w:rPr>
        <w:t xml:space="preserve">) pro Bázi a nejnovějšími balíčky podpory pro SAP </w:t>
      </w:r>
      <w:proofErr w:type="spellStart"/>
      <w:r w:rsidRPr="00770BE9">
        <w:rPr>
          <w:bCs/>
          <w:sz w:val="22"/>
          <w:szCs w:val="22"/>
        </w:rPr>
        <w:t>Solution</w:t>
      </w:r>
      <w:proofErr w:type="spellEnd"/>
      <w:r w:rsidRPr="00770BE9">
        <w:rPr>
          <w:bCs/>
          <w:sz w:val="22"/>
          <w:szCs w:val="22"/>
        </w:rPr>
        <w:t xml:space="preserve"> </w:t>
      </w:r>
      <w:proofErr w:type="spellStart"/>
      <w:r w:rsidRPr="00770BE9">
        <w:rPr>
          <w:bCs/>
          <w:sz w:val="22"/>
          <w:szCs w:val="22"/>
        </w:rPr>
        <w:t>Manager</w:t>
      </w:r>
      <w:proofErr w:type="spellEnd"/>
      <w:r w:rsidRPr="00770BE9">
        <w:rPr>
          <w:bCs/>
          <w:sz w:val="22"/>
          <w:szCs w:val="22"/>
        </w:rPr>
        <w:t xml:space="preserve"> </w:t>
      </w:r>
      <w:proofErr w:type="spellStart"/>
      <w:r w:rsidRPr="00770BE9">
        <w:rPr>
          <w:bCs/>
          <w:sz w:val="22"/>
          <w:szCs w:val="22"/>
        </w:rPr>
        <w:t>Enterprise</w:t>
      </w:r>
      <w:proofErr w:type="spellEnd"/>
      <w:r w:rsidRPr="00770BE9">
        <w:rPr>
          <w:bCs/>
          <w:sz w:val="22"/>
          <w:szCs w:val="22"/>
        </w:rPr>
        <w:t xml:space="preserve"> </w:t>
      </w:r>
      <w:proofErr w:type="spellStart"/>
      <w:r w:rsidRPr="00770BE9">
        <w:rPr>
          <w:bCs/>
          <w:sz w:val="22"/>
          <w:szCs w:val="22"/>
        </w:rPr>
        <w:t>Edition</w:t>
      </w:r>
      <w:proofErr w:type="spellEnd"/>
      <w:r w:rsidRPr="00770BE9">
        <w:rPr>
          <w:bCs/>
          <w:sz w:val="22"/>
          <w:szCs w:val="22"/>
        </w:rPr>
        <w:t>.</w:t>
      </w:r>
    </w:p>
    <w:p w14:paraId="5542015D" w14:textId="77777777" w:rsidR="00081162" w:rsidRPr="00770BE9" w:rsidRDefault="00081162" w:rsidP="001C72A4">
      <w:pPr>
        <w:pStyle w:val="Zkladntextodsazen"/>
        <w:tabs>
          <w:tab w:val="left" w:pos="720"/>
        </w:tabs>
        <w:spacing w:after="40" w:line="240" w:lineRule="exact"/>
        <w:ind w:left="360"/>
        <w:rPr>
          <w:bCs/>
          <w:sz w:val="22"/>
          <w:szCs w:val="22"/>
        </w:rPr>
      </w:pPr>
      <w:r w:rsidRPr="00770BE9">
        <w:rPr>
          <w:bCs/>
          <w:sz w:val="22"/>
          <w:szCs w:val="22"/>
        </w:rPr>
        <w:t>(</w:t>
      </w:r>
      <w:proofErr w:type="spellStart"/>
      <w:r w:rsidRPr="00770BE9">
        <w:rPr>
          <w:bCs/>
          <w:sz w:val="22"/>
          <w:szCs w:val="22"/>
        </w:rPr>
        <w:t>vi</w:t>
      </w:r>
      <w:proofErr w:type="spellEnd"/>
      <w:r w:rsidRPr="00770BE9">
        <w:rPr>
          <w:bCs/>
          <w:sz w:val="22"/>
          <w:szCs w:val="22"/>
        </w:rPr>
        <w:t xml:space="preserve">) Aktivovat </w:t>
      </w:r>
      <w:r w:rsidRPr="00770BE9">
        <w:rPr>
          <w:sz w:val="22"/>
          <w:szCs w:val="22"/>
        </w:rPr>
        <w:t xml:space="preserve">SAP </w:t>
      </w:r>
      <w:proofErr w:type="spellStart"/>
      <w:r w:rsidRPr="00770BE9">
        <w:rPr>
          <w:sz w:val="22"/>
          <w:szCs w:val="22"/>
        </w:rPr>
        <w:t>EarlyWatch</w:t>
      </w:r>
      <w:proofErr w:type="spellEnd"/>
      <w:r w:rsidRPr="00770BE9">
        <w:rPr>
          <w:sz w:val="22"/>
          <w:szCs w:val="22"/>
        </w:rPr>
        <w:t xml:space="preserve"> </w:t>
      </w:r>
      <w:proofErr w:type="spellStart"/>
      <w:r w:rsidRPr="00770BE9">
        <w:rPr>
          <w:sz w:val="22"/>
          <w:szCs w:val="22"/>
        </w:rPr>
        <w:t>Alert</w:t>
      </w:r>
      <w:proofErr w:type="spellEnd"/>
      <w:r w:rsidRPr="00770BE9">
        <w:rPr>
          <w:sz w:val="22"/>
          <w:szCs w:val="22"/>
        </w:rPr>
        <w:t xml:space="preserve"> pro Produktivní systémy a přenášet data do produktivního systému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Zákazníka. V SAP </w:t>
      </w:r>
      <w:proofErr w:type="spellStart"/>
      <w:r w:rsidRPr="00770BE9">
        <w:rPr>
          <w:sz w:val="22"/>
          <w:szCs w:val="22"/>
        </w:rPr>
        <w:t>Note</w:t>
      </w:r>
      <w:proofErr w:type="spellEnd"/>
      <w:r w:rsidRPr="00770BE9">
        <w:rPr>
          <w:sz w:val="22"/>
          <w:szCs w:val="22"/>
        </w:rPr>
        <w:t xml:space="preserve"> 1257308 naleznete informace o nastavení této služby.</w:t>
      </w:r>
    </w:p>
    <w:p w14:paraId="603B2F8A" w14:textId="77777777" w:rsidR="00081162" w:rsidRPr="00770BE9" w:rsidRDefault="00081162" w:rsidP="001C72A4">
      <w:pPr>
        <w:pStyle w:val="Zkladntextodsazen"/>
        <w:tabs>
          <w:tab w:val="left" w:pos="720"/>
        </w:tabs>
        <w:spacing w:after="40" w:line="240" w:lineRule="exact"/>
        <w:ind w:left="360"/>
        <w:rPr>
          <w:bCs/>
          <w:sz w:val="22"/>
          <w:szCs w:val="22"/>
        </w:rPr>
      </w:pPr>
      <w:r w:rsidRPr="00770BE9">
        <w:rPr>
          <w:bCs/>
          <w:sz w:val="22"/>
          <w:szCs w:val="22"/>
        </w:rPr>
        <w:t>(</w:t>
      </w:r>
      <w:proofErr w:type="spellStart"/>
      <w:r w:rsidRPr="00770BE9">
        <w:rPr>
          <w:bCs/>
          <w:sz w:val="22"/>
          <w:szCs w:val="22"/>
        </w:rPr>
        <w:t>vii</w:t>
      </w:r>
      <w:proofErr w:type="spellEnd"/>
      <w:r w:rsidRPr="00770BE9">
        <w:rPr>
          <w:bCs/>
          <w:sz w:val="22"/>
          <w:szCs w:val="22"/>
        </w:rPr>
        <w:t xml:space="preserve">) </w:t>
      </w:r>
      <w:r w:rsidRPr="00770BE9">
        <w:rPr>
          <w:sz w:val="22"/>
          <w:szCs w:val="22"/>
        </w:rPr>
        <w:t>Realizovat počáteční hodnocení (</w:t>
      </w:r>
      <w:proofErr w:type="spellStart"/>
      <w:r w:rsidRPr="00770BE9">
        <w:rPr>
          <w:sz w:val="22"/>
          <w:szCs w:val="22"/>
        </w:rPr>
        <w:t>Initial</w:t>
      </w:r>
      <w:proofErr w:type="spellEnd"/>
      <w:r w:rsidRPr="00770BE9">
        <w:rPr>
          <w:sz w:val="22"/>
          <w:szCs w:val="22"/>
        </w:rPr>
        <w:t xml:space="preserve"> </w:t>
      </w:r>
      <w:proofErr w:type="spellStart"/>
      <w:r w:rsidRPr="00770BE9">
        <w:rPr>
          <w:sz w:val="22"/>
          <w:szCs w:val="22"/>
        </w:rPr>
        <w:t>Assessment</w:t>
      </w:r>
      <w:proofErr w:type="spellEnd"/>
      <w:r w:rsidRPr="00770BE9">
        <w:rPr>
          <w:sz w:val="22"/>
          <w:szCs w:val="22"/>
        </w:rPr>
        <w:t>), jak je uvedeno v Části 2.2, a implementovat veškerá doporučení, která SAP klasifikuje jako povinná.</w:t>
      </w:r>
    </w:p>
    <w:p w14:paraId="599BAA68" w14:textId="77777777" w:rsidR="00081162" w:rsidRPr="00770BE9" w:rsidRDefault="00081162" w:rsidP="001C72A4">
      <w:pPr>
        <w:pStyle w:val="Zkladntextodsazen"/>
        <w:tabs>
          <w:tab w:val="left" w:pos="720"/>
        </w:tabs>
        <w:spacing w:after="40" w:line="240" w:lineRule="exact"/>
        <w:ind w:left="360"/>
        <w:rPr>
          <w:sz w:val="22"/>
          <w:szCs w:val="22"/>
        </w:rPr>
      </w:pPr>
      <w:r w:rsidRPr="00770BE9">
        <w:rPr>
          <w:bCs/>
          <w:sz w:val="22"/>
          <w:szCs w:val="22"/>
        </w:rPr>
        <w:t>(</w:t>
      </w:r>
      <w:proofErr w:type="spellStart"/>
      <w:r w:rsidRPr="00770BE9">
        <w:rPr>
          <w:bCs/>
          <w:sz w:val="22"/>
          <w:szCs w:val="22"/>
        </w:rPr>
        <w:t>viii</w:t>
      </w:r>
      <w:proofErr w:type="spellEnd"/>
      <w:r w:rsidRPr="00770BE9">
        <w:rPr>
          <w:bCs/>
          <w:sz w:val="22"/>
          <w:szCs w:val="22"/>
        </w:rPr>
        <w:t xml:space="preserve">) </w:t>
      </w:r>
      <w:r w:rsidRPr="00770BE9">
        <w:rPr>
          <w:sz w:val="22"/>
          <w:szCs w:val="22"/>
        </w:rPr>
        <w:t xml:space="preserve">Vytvořit spojení mezi instalací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Zákazníka a společností SAP a spojení mezi Řešeními </w:t>
      </w:r>
      <w:proofErr w:type="spellStart"/>
      <w:r w:rsidRPr="00770BE9">
        <w:rPr>
          <w:sz w:val="22"/>
          <w:szCs w:val="22"/>
        </w:rPr>
        <w:t>Enterprise</w:t>
      </w:r>
      <w:proofErr w:type="spellEnd"/>
      <w:r w:rsidRPr="00770BE9">
        <w:rPr>
          <w:sz w:val="22"/>
          <w:szCs w:val="22"/>
        </w:rPr>
        <w:t xml:space="preserve"> Support a instalací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Zákazníka. </w:t>
      </w:r>
    </w:p>
    <w:p w14:paraId="43E5397D" w14:textId="77777777" w:rsidR="00081162" w:rsidRPr="00770BE9" w:rsidRDefault="00081162" w:rsidP="001C72A4">
      <w:pPr>
        <w:pStyle w:val="Zkladntextodsazen"/>
        <w:tabs>
          <w:tab w:val="left" w:pos="720"/>
        </w:tabs>
        <w:spacing w:after="40" w:line="240" w:lineRule="exact"/>
        <w:ind w:left="360"/>
        <w:rPr>
          <w:sz w:val="22"/>
          <w:szCs w:val="22"/>
        </w:rPr>
      </w:pPr>
      <w:r w:rsidRPr="00770BE9">
        <w:rPr>
          <w:sz w:val="22"/>
          <w:szCs w:val="22"/>
        </w:rPr>
        <w:t>(</w:t>
      </w:r>
      <w:proofErr w:type="spellStart"/>
      <w:r w:rsidRPr="00770BE9">
        <w:rPr>
          <w:sz w:val="22"/>
          <w:szCs w:val="22"/>
        </w:rPr>
        <w:t>ix</w:t>
      </w:r>
      <w:proofErr w:type="spellEnd"/>
      <w:r w:rsidRPr="00770BE9">
        <w:rPr>
          <w:sz w:val="22"/>
          <w:szCs w:val="22"/>
        </w:rPr>
        <w:t xml:space="preserve">) Zákazník bude udržovat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landscape</w:t>
      </w:r>
      <w:proofErr w:type="spellEnd"/>
      <w:r w:rsidRPr="00770BE9">
        <w:rPr>
          <w:sz w:val="22"/>
          <w:szCs w:val="22"/>
        </w:rPr>
        <w:t xml:space="preserve"> a hlavní obchodní procesy v systému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Zákazníka pro všechny Produktivní systémy a systémy připojené k Produktivním systémům.  Zákazník musí dokumentovat jakékoliv implementační projekty nebo projekty upgrade v systému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Zákazníka.</w:t>
      </w:r>
    </w:p>
    <w:p w14:paraId="4BDB44DB" w14:textId="77777777" w:rsidR="00081162" w:rsidRPr="00770BE9" w:rsidRDefault="00081162" w:rsidP="001C72A4">
      <w:pPr>
        <w:pStyle w:val="Zkladntextodsazen"/>
        <w:tabs>
          <w:tab w:val="left" w:pos="720"/>
        </w:tabs>
        <w:spacing w:after="60" w:line="240" w:lineRule="exact"/>
        <w:ind w:left="360"/>
        <w:rPr>
          <w:sz w:val="22"/>
          <w:szCs w:val="22"/>
        </w:rPr>
      </w:pPr>
      <w:r w:rsidRPr="00770BE9">
        <w:rPr>
          <w:sz w:val="22"/>
          <w:szCs w:val="22"/>
        </w:rPr>
        <w:t xml:space="preserve">(x) Zprovoznění a aktivaci aplikace SAP </w:t>
      </w:r>
      <w:proofErr w:type="spellStart"/>
      <w:r w:rsidRPr="00770BE9">
        <w:rPr>
          <w:sz w:val="22"/>
          <w:szCs w:val="22"/>
        </w:rPr>
        <w:t>Solution</w:t>
      </w:r>
      <w:proofErr w:type="spellEnd"/>
      <w:r w:rsidRPr="00770BE9">
        <w:rPr>
          <w:sz w:val="22"/>
          <w:szCs w:val="22"/>
        </w:rPr>
        <w:t xml:space="preserve"> </w:t>
      </w:r>
      <w:proofErr w:type="spellStart"/>
      <w:r w:rsidRPr="00770BE9">
        <w:rPr>
          <w:sz w:val="22"/>
          <w:szCs w:val="22"/>
        </w:rPr>
        <w:t>Manager</w:t>
      </w:r>
      <w:proofErr w:type="spellEnd"/>
      <w:r w:rsidRPr="00770BE9">
        <w:rPr>
          <w:sz w:val="22"/>
          <w:szCs w:val="22"/>
        </w:rPr>
        <w:t xml:space="preserve"> </w:t>
      </w:r>
      <w:proofErr w:type="spellStart"/>
      <w:r w:rsidRPr="00770BE9">
        <w:rPr>
          <w:sz w:val="22"/>
          <w:szCs w:val="22"/>
        </w:rPr>
        <w:t>Enterprise</w:t>
      </w:r>
      <w:proofErr w:type="spellEnd"/>
      <w:r w:rsidRPr="00770BE9">
        <w:rPr>
          <w:sz w:val="22"/>
          <w:szCs w:val="22"/>
        </w:rPr>
        <w:t xml:space="preserve"> </w:t>
      </w:r>
      <w:proofErr w:type="spellStart"/>
      <w:r w:rsidRPr="00770BE9">
        <w:rPr>
          <w:sz w:val="22"/>
          <w:szCs w:val="22"/>
        </w:rPr>
        <w:t>Edition</w:t>
      </w:r>
      <w:proofErr w:type="spellEnd"/>
      <w:r w:rsidRPr="00770BE9">
        <w:rPr>
          <w:sz w:val="22"/>
          <w:szCs w:val="22"/>
        </w:rPr>
        <w:t xml:space="preserve"> musí Zákazník provést v souladu s dokumentací.  </w:t>
      </w:r>
    </w:p>
    <w:p w14:paraId="35ED543C" w14:textId="77777777" w:rsidR="00081162" w:rsidRPr="00770BE9" w:rsidRDefault="00081162" w:rsidP="001C72A4">
      <w:pPr>
        <w:pStyle w:val="Zkladntextodsazen"/>
        <w:spacing w:line="240" w:lineRule="exact"/>
        <w:ind w:left="360"/>
        <w:rPr>
          <w:sz w:val="22"/>
          <w:szCs w:val="22"/>
        </w:rPr>
      </w:pPr>
      <w:r w:rsidRPr="00770BE9">
        <w:rPr>
          <w:sz w:val="22"/>
          <w:szCs w:val="22"/>
        </w:rPr>
        <w:t>(</w:t>
      </w:r>
      <w:proofErr w:type="spellStart"/>
      <w:r w:rsidRPr="00770BE9">
        <w:rPr>
          <w:sz w:val="22"/>
          <w:szCs w:val="22"/>
        </w:rPr>
        <w:t>xi</w:t>
      </w:r>
      <w:proofErr w:type="spellEnd"/>
      <w:r w:rsidRPr="00770BE9">
        <w:rPr>
          <w:sz w:val="22"/>
          <w:szCs w:val="22"/>
        </w:rPr>
        <w:t xml:space="preserve">) Zákazník se zavazuje udržovat relevantní a aktuální záznamy o všech </w:t>
      </w:r>
      <w:proofErr w:type="gramStart"/>
      <w:r w:rsidRPr="00770BE9">
        <w:rPr>
          <w:sz w:val="22"/>
          <w:szCs w:val="22"/>
        </w:rPr>
        <w:t>modifikacích a, pokud</w:t>
      </w:r>
      <w:proofErr w:type="gramEnd"/>
      <w:r w:rsidRPr="00770BE9">
        <w:rPr>
          <w:sz w:val="22"/>
          <w:szCs w:val="22"/>
        </w:rPr>
        <w:t xml:space="preserve"> je třeba, poskytnout tyto záznamy společnosti SAP bez zbytečného prodlení.</w:t>
      </w:r>
    </w:p>
    <w:p w14:paraId="6CC550FE" w14:textId="77777777" w:rsidR="00081162" w:rsidRPr="00770BE9" w:rsidRDefault="00081162" w:rsidP="001C72A4">
      <w:pPr>
        <w:pStyle w:val="Zkladntextodsazen"/>
        <w:spacing w:line="240" w:lineRule="exact"/>
        <w:ind w:left="360"/>
        <w:rPr>
          <w:bCs/>
          <w:sz w:val="22"/>
          <w:szCs w:val="22"/>
        </w:rPr>
      </w:pPr>
      <w:r w:rsidRPr="00770BE9">
        <w:rPr>
          <w:bCs/>
          <w:sz w:val="22"/>
          <w:szCs w:val="22"/>
        </w:rPr>
        <w:t>(</w:t>
      </w:r>
      <w:proofErr w:type="spellStart"/>
      <w:r w:rsidRPr="00770BE9">
        <w:rPr>
          <w:bCs/>
          <w:sz w:val="22"/>
          <w:szCs w:val="22"/>
        </w:rPr>
        <w:t>xii</w:t>
      </w:r>
      <w:proofErr w:type="spellEnd"/>
      <w:r w:rsidRPr="00770BE9">
        <w:rPr>
          <w:bCs/>
          <w:sz w:val="22"/>
          <w:szCs w:val="22"/>
        </w:rPr>
        <w:t xml:space="preserve">) Předat veškeré incidenty prostřednictvím aktuálně platné infrastruktury podpory SAP tak, jak je průběžně uvolňována společností SAP prostřednictvím updatů, upgradů nebo </w:t>
      </w:r>
      <w:proofErr w:type="spellStart"/>
      <w:r w:rsidRPr="00770BE9">
        <w:rPr>
          <w:bCs/>
          <w:sz w:val="22"/>
          <w:szCs w:val="22"/>
        </w:rPr>
        <w:t>add-onů</w:t>
      </w:r>
      <w:proofErr w:type="spellEnd"/>
      <w:r w:rsidRPr="00770BE9">
        <w:rPr>
          <w:bCs/>
          <w:sz w:val="22"/>
          <w:szCs w:val="22"/>
        </w:rPr>
        <w:t>.</w:t>
      </w:r>
    </w:p>
    <w:p w14:paraId="68C12040" w14:textId="77777777" w:rsidR="00081162" w:rsidRPr="00770BE9" w:rsidRDefault="00081162" w:rsidP="001C72A4">
      <w:pPr>
        <w:pStyle w:val="Zkladntextodsazen"/>
        <w:spacing w:line="240" w:lineRule="exact"/>
        <w:ind w:left="360"/>
        <w:rPr>
          <w:sz w:val="22"/>
          <w:szCs w:val="22"/>
          <w:lang w:val="en-GB"/>
        </w:rPr>
      </w:pPr>
      <w:r w:rsidRPr="00770BE9">
        <w:rPr>
          <w:bCs/>
          <w:sz w:val="22"/>
          <w:szCs w:val="22"/>
        </w:rPr>
        <w:t>(</w:t>
      </w:r>
      <w:proofErr w:type="spellStart"/>
      <w:r w:rsidRPr="00770BE9">
        <w:rPr>
          <w:bCs/>
          <w:sz w:val="22"/>
          <w:szCs w:val="22"/>
        </w:rPr>
        <w:t>xiii</w:t>
      </w:r>
      <w:proofErr w:type="spellEnd"/>
      <w:r w:rsidRPr="00770BE9">
        <w:rPr>
          <w:bCs/>
          <w:sz w:val="22"/>
          <w:szCs w:val="22"/>
        </w:rPr>
        <w:t xml:space="preserve">) </w:t>
      </w:r>
      <w:r w:rsidRPr="00770BE9">
        <w:rPr>
          <w:sz w:val="22"/>
          <w:szCs w:val="22"/>
        </w:rPr>
        <w:t xml:space="preserve">Informovat SAP bez zbytečného odkladu o veškerých změnách instalací Zákazníka a veškeré další informace relevantní pro Řešení </w:t>
      </w:r>
      <w:proofErr w:type="spellStart"/>
      <w:r w:rsidRPr="00770BE9">
        <w:rPr>
          <w:sz w:val="22"/>
          <w:szCs w:val="22"/>
        </w:rPr>
        <w:t>Enterprise</w:t>
      </w:r>
      <w:proofErr w:type="spellEnd"/>
      <w:r w:rsidRPr="00770BE9">
        <w:rPr>
          <w:sz w:val="22"/>
          <w:szCs w:val="22"/>
        </w:rPr>
        <w:t xml:space="preserve"> Support.</w:t>
      </w:r>
    </w:p>
    <w:p w14:paraId="53FF1A61" w14:textId="77777777" w:rsidR="00081162" w:rsidRPr="00770BE9" w:rsidRDefault="00081162" w:rsidP="001C72A4">
      <w:pPr>
        <w:pStyle w:val="Zkladntextodsazen"/>
        <w:spacing w:line="240" w:lineRule="exact"/>
        <w:ind w:left="360" w:hanging="360"/>
        <w:rPr>
          <w:sz w:val="22"/>
          <w:szCs w:val="22"/>
          <w:lang w:val="en-US"/>
        </w:rPr>
      </w:pPr>
      <w:r w:rsidRPr="00770BE9">
        <w:rPr>
          <w:b/>
          <w:sz w:val="22"/>
          <w:szCs w:val="22"/>
        </w:rPr>
        <w:t>4.</w:t>
      </w:r>
      <w:r w:rsidRPr="00770BE9">
        <w:rPr>
          <w:b/>
          <w:sz w:val="22"/>
          <w:szCs w:val="22"/>
        </w:rPr>
        <w:tab/>
      </w:r>
      <w:proofErr w:type="spellStart"/>
      <w:r w:rsidRPr="00770BE9">
        <w:rPr>
          <w:b/>
          <w:sz w:val="22"/>
          <w:szCs w:val="22"/>
        </w:rPr>
        <w:t>Customer</w:t>
      </w:r>
      <w:proofErr w:type="spellEnd"/>
      <w:r w:rsidRPr="00770BE9">
        <w:rPr>
          <w:b/>
          <w:sz w:val="22"/>
          <w:szCs w:val="22"/>
        </w:rPr>
        <w:t xml:space="preserve"> Center </w:t>
      </w:r>
      <w:proofErr w:type="spellStart"/>
      <w:r w:rsidRPr="00770BE9">
        <w:rPr>
          <w:b/>
          <w:sz w:val="22"/>
          <w:szCs w:val="22"/>
        </w:rPr>
        <w:t>of</w:t>
      </w:r>
      <w:proofErr w:type="spellEnd"/>
      <w:r w:rsidRPr="00770BE9">
        <w:rPr>
          <w:b/>
          <w:sz w:val="22"/>
          <w:szCs w:val="22"/>
        </w:rPr>
        <w:t xml:space="preserve"> </w:t>
      </w:r>
      <w:proofErr w:type="spellStart"/>
      <w:r w:rsidRPr="00770BE9">
        <w:rPr>
          <w:b/>
          <w:sz w:val="22"/>
          <w:szCs w:val="22"/>
        </w:rPr>
        <w:t>Expertise</w:t>
      </w:r>
      <w:proofErr w:type="spellEnd"/>
      <w:r w:rsidRPr="00770BE9">
        <w:rPr>
          <w:b/>
          <w:sz w:val="22"/>
          <w:szCs w:val="22"/>
        </w:rPr>
        <w:t>.</w:t>
      </w:r>
    </w:p>
    <w:p w14:paraId="7CA3E0FD" w14:textId="77777777" w:rsidR="00081162" w:rsidRPr="00770BE9" w:rsidRDefault="00081162" w:rsidP="001C72A4">
      <w:pPr>
        <w:pStyle w:val="Zkladntextodsazen"/>
        <w:spacing w:line="240" w:lineRule="exact"/>
        <w:ind w:left="360"/>
        <w:rPr>
          <w:sz w:val="22"/>
          <w:szCs w:val="22"/>
        </w:rPr>
      </w:pPr>
      <w:r w:rsidRPr="00770BE9">
        <w:rPr>
          <w:b/>
          <w:bCs/>
          <w:sz w:val="22"/>
          <w:szCs w:val="22"/>
        </w:rPr>
        <w:t xml:space="preserve">4.1 </w:t>
      </w:r>
      <w:r w:rsidRPr="00770BE9">
        <w:rPr>
          <w:b/>
          <w:bCs/>
          <w:sz w:val="22"/>
          <w:szCs w:val="22"/>
        </w:rPr>
        <w:tab/>
        <w:t>Role Odborného kompetenčního střediska zákazníka (</w:t>
      </w:r>
      <w:proofErr w:type="spellStart"/>
      <w:r w:rsidRPr="00770BE9">
        <w:rPr>
          <w:b/>
          <w:bCs/>
          <w:sz w:val="22"/>
          <w:szCs w:val="22"/>
        </w:rPr>
        <w:t>Customer</w:t>
      </w:r>
      <w:proofErr w:type="spellEnd"/>
      <w:r w:rsidRPr="00770BE9">
        <w:rPr>
          <w:b/>
          <w:bCs/>
          <w:sz w:val="22"/>
          <w:szCs w:val="22"/>
        </w:rPr>
        <w:t xml:space="preserve"> Center </w:t>
      </w:r>
      <w:proofErr w:type="spellStart"/>
      <w:r w:rsidRPr="00770BE9">
        <w:rPr>
          <w:b/>
          <w:bCs/>
          <w:sz w:val="22"/>
          <w:szCs w:val="22"/>
        </w:rPr>
        <w:t>of</w:t>
      </w:r>
      <w:proofErr w:type="spellEnd"/>
      <w:r w:rsidRPr="00770BE9">
        <w:rPr>
          <w:b/>
          <w:bCs/>
          <w:sz w:val="22"/>
          <w:szCs w:val="22"/>
        </w:rPr>
        <w:t xml:space="preserve"> </w:t>
      </w:r>
      <w:proofErr w:type="spellStart"/>
      <w:r w:rsidRPr="00770BE9">
        <w:rPr>
          <w:b/>
          <w:bCs/>
          <w:sz w:val="22"/>
          <w:szCs w:val="22"/>
        </w:rPr>
        <w:t>Expertise</w:t>
      </w:r>
      <w:proofErr w:type="spellEnd"/>
      <w:r w:rsidRPr="00770BE9">
        <w:rPr>
          <w:b/>
          <w:bCs/>
          <w:sz w:val="22"/>
          <w:szCs w:val="22"/>
        </w:rPr>
        <w:t>).</w:t>
      </w:r>
      <w:r w:rsidRPr="00770BE9">
        <w:rPr>
          <w:bCs/>
          <w:sz w:val="22"/>
          <w:szCs w:val="22"/>
        </w:rPr>
        <w:t xml:space="preserve"> </w:t>
      </w:r>
      <w:r w:rsidRPr="00770BE9">
        <w:rPr>
          <w:sz w:val="22"/>
          <w:szCs w:val="22"/>
        </w:rPr>
        <w:t xml:space="preserve">Aby bylo možné využít potenciální hodnotu dodávanou v rámci SAP </w:t>
      </w:r>
      <w:proofErr w:type="spellStart"/>
      <w:r w:rsidRPr="00770BE9">
        <w:rPr>
          <w:sz w:val="22"/>
          <w:szCs w:val="22"/>
        </w:rPr>
        <w:t>Enterprise</w:t>
      </w:r>
      <w:proofErr w:type="spellEnd"/>
      <w:r w:rsidRPr="00770BE9">
        <w:rPr>
          <w:sz w:val="22"/>
          <w:szCs w:val="22"/>
        </w:rPr>
        <w:t xml:space="preserve"> Support v plném rozsahu, požaduje se, aby Zákazník založil Odborné kompetenční středisko zákazníka („Odborné zákaznické středisko“ („</w:t>
      </w:r>
      <w:proofErr w:type="spellStart"/>
      <w:r w:rsidRPr="00770BE9">
        <w:rPr>
          <w:sz w:val="22"/>
          <w:szCs w:val="22"/>
        </w:rPr>
        <w:t>Customer</w:t>
      </w:r>
      <w:proofErr w:type="spellEnd"/>
      <w:r w:rsidRPr="00770BE9">
        <w:rPr>
          <w:sz w:val="22"/>
          <w:szCs w:val="22"/>
        </w:rPr>
        <w:t xml:space="preserve"> Center </w:t>
      </w:r>
      <w:proofErr w:type="spellStart"/>
      <w:r w:rsidRPr="00770BE9">
        <w:rPr>
          <w:sz w:val="22"/>
          <w:szCs w:val="22"/>
        </w:rPr>
        <w:t>of</w:t>
      </w:r>
      <w:proofErr w:type="spellEnd"/>
      <w:r w:rsidRPr="00770BE9">
        <w:rPr>
          <w:sz w:val="22"/>
          <w:szCs w:val="22"/>
        </w:rPr>
        <w:t xml:space="preserve"> </w:t>
      </w:r>
      <w:proofErr w:type="spellStart"/>
      <w:r w:rsidRPr="00770BE9">
        <w:rPr>
          <w:sz w:val="22"/>
          <w:szCs w:val="22"/>
        </w:rPr>
        <w:t>Expertise</w:t>
      </w:r>
      <w:proofErr w:type="spellEnd"/>
      <w:r w:rsidRPr="00770BE9">
        <w:rPr>
          <w:sz w:val="22"/>
          <w:szCs w:val="22"/>
        </w:rPr>
        <w:t>“) nebo „Zákaznické COE“ („</w:t>
      </w:r>
      <w:proofErr w:type="spellStart"/>
      <w:r w:rsidRPr="00770BE9">
        <w:rPr>
          <w:sz w:val="22"/>
          <w:szCs w:val="22"/>
        </w:rPr>
        <w:t>Customer</w:t>
      </w:r>
      <w:proofErr w:type="spellEnd"/>
      <w:r w:rsidRPr="00770BE9">
        <w:rPr>
          <w:sz w:val="22"/>
          <w:szCs w:val="22"/>
        </w:rPr>
        <w:t xml:space="preserve"> COE“)). Zákaznické COE je zřízeno Zákazníkem jako ústřední bod pro kontakt s organizací společnosti SAP, která poskytuje údržbu. V roli trvale existujícího odborného střediska poskytuje Zákaznické COE podporu pro efektivní implementaci, inovaci, provoz a řízení kvality obchodních procesů a systémů Zákazníka, která se vztahuje k Softwarovému řešení SAP s použitím metodiky Run SAP poskytované společností SAP. Zákaznické COE by mělo pokrýt veškeré operace hlavních obchodních procesů. SAP doporučuje začít s implementací Zákaznického COE jako projektem, který probíhá současně s projekty funkční a technické implementace. </w:t>
      </w:r>
    </w:p>
    <w:p w14:paraId="35FB3D60" w14:textId="77777777" w:rsidR="00081162" w:rsidRPr="00770BE9" w:rsidRDefault="00081162" w:rsidP="001C72A4">
      <w:pPr>
        <w:spacing w:line="240" w:lineRule="exact"/>
        <w:ind w:left="360"/>
        <w:rPr>
          <w:bCs/>
          <w:sz w:val="22"/>
          <w:szCs w:val="22"/>
        </w:rPr>
      </w:pPr>
      <w:r w:rsidRPr="00770BE9">
        <w:rPr>
          <w:b/>
          <w:bCs/>
          <w:sz w:val="22"/>
          <w:szCs w:val="22"/>
        </w:rPr>
        <w:t xml:space="preserve">4.2 Základní funkce Zákaznického COE </w:t>
      </w:r>
      <w:r w:rsidRPr="00770BE9">
        <w:rPr>
          <w:bCs/>
          <w:sz w:val="22"/>
          <w:szCs w:val="22"/>
        </w:rPr>
        <w:t>Zákaznické COE musí splňovat následující základní funkce:</w:t>
      </w:r>
    </w:p>
    <w:p w14:paraId="026E6245" w14:textId="77777777" w:rsidR="00081162" w:rsidRPr="00770BE9" w:rsidRDefault="00081162" w:rsidP="001C72A4">
      <w:pPr>
        <w:numPr>
          <w:ilvl w:val="0"/>
          <w:numId w:val="22"/>
        </w:numPr>
        <w:spacing w:after="0" w:line="240" w:lineRule="exact"/>
        <w:ind w:left="357" w:firstLine="0"/>
        <w:rPr>
          <w:sz w:val="22"/>
          <w:szCs w:val="22"/>
        </w:rPr>
      </w:pPr>
      <w:r w:rsidRPr="00770BE9">
        <w:rPr>
          <w:sz w:val="22"/>
          <w:szCs w:val="22"/>
        </w:rPr>
        <w:t xml:space="preserve">Středisko podpory (Support Desk): vytvoření a provozování střediska podpory s dostatečným počtem konzultantů podpory pro platformy infrastruktury/aplikací a související aplikace během běžné pracovní doby (nejméně 8 hodin denně, 5 dnů v týdnu (od pondělí do pátku)). Procesy a dovednosti podpory Zákazníka budou společně prověřeny v rámci procesu plánování služeb a certifikačního auditu. </w:t>
      </w:r>
    </w:p>
    <w:p w14:paraId="5FBCB51A" w14:textId="77777777" w:rsidR="00081162" w:rsidRPr="00770BE9" w:rsidRDefault="00081162" w:rsidP="001C72A4">
      <w:pPr>
        <w:numPr>
          <w:ilvl w:val="0"/>
          <w:numId w:val="22"/>
        </w:numPr>
        <w:spacing w:after="0" w:line="240" w:lineRule="exact"/>
        <w:ind w:left="357" w:firstLine="0"/>
        <w:rPr>
          <w:sz w:val="22"/>
          <w:szCs w:val="22"/>
        </w:rPr>
      </w:pPr>
      <w:r w:rsidRPr="00770BE9">
        <w:rPr>
          <w:sz w:val="22"/>
          <w:szCs w:val="22"/>
        </w:rPr>
        <w:t>Řešení smluvních záležitostí: plnění podmínek smlouvy a licenčních podmínek ve spolupráci se společností SAP (přeměření instalací, účtování údržby, zpracování objednávky nové verze, správa uživatelských kmenových a instalačních dat).</w:t>
      </w:r>
    </w:p>
    <w:p w14:paraId="657C7D96" w14:textId="77777777" w:rsidR="00081162" w:rsidRPr="00770BE9" w:rsidRDefault="00081162" w:rsidP="001C72A4">
      <w:pPr>
        <w:numPr>
          <w:ilvl w:val="0"/>
          <w:numId w:val="22"/>
        </w:numPr>
        <w:spacing w:after="0" w:line="240" w:lineRule="exact"/>
        <w:ind w:left="357" w:firstLine="0"/>
        <w:rPr>
          <w:sz w:val="22"/>
          <w:szCs w:val="22"/>
        </w:rPr>
      </w:pPr>
      <w:r w:rsidRPr="00770BE9">
        <w:rPr>
          <w:sz w:val="22"/>
          <w:szCs w:val="22"/>
        </w:rPr>
        <w:t xml:space="preserve">Koordinace požadavků na vývoj: shromažďování a koordinace požadavků na vývoj od Zákazníka a/nebo některé z jeho poboček za předpokladu, že tato pobočka je oprávněna používat Řešení </w:t>
      </w:r>
      <w:proofErr w:type="spellStart"/>
      <w:r w:rsidRPr="00770BE9">
        <w:rPr>
          <w:sz w:val="22"/>
          <w:szCs w:val="22"/>
        </w:rPr>
        <w:t>Enterprise</w:t>
      </w:r>
      <w:proofErr w:type="spellEnd"/>
      <w:r w:rsidRPr="00770BE9">
        <w:rPr>
          <w:sz w:val="22"/>
          <w:szCs w:val="22"/>
        </w:rPr>
        <w:t xml:space="preserve"> Support podle Smlouvy. V této pozici by Zákaznické COE mělo rovněž fungovat jako interface ke společnosti SAP, aby bylo možné podniknout veškeré akce a rozhodnutí nutná, aby se zabránilo změnám Řešení </w:t>
      </w:r>
      <w:proofErr w:type="spellStart"/>
      <w:r w:rsidRPr="00770BE9">
        <w:rPr>
          <w:sz w:val="22"/>
          <w:szCs w:val="22"/>
        </w:rPr>
        <w:t>Enterprise</w:t>
      </w:r>
      <w:proofErr w:type="spellEnd"/>
      <w:r w:rsidRPr="00770BE9">
        <w:rPr>
          <w:sz w:val="22"/>
          <w:szCs w:val="22"/>
        </w:rPr>
        <w:t xml:space="preserve"> Support, které nejsou nezbytné, a aby zajistilo, že plánované změny jsou v souladu se softwarovou strategií SAP a strategií SAP týkající se verzí. </w:t>
      </w:r>
    </w:p>
    <w:p w14:paraId="73EADDD9" w14:textId="77777777" w:rsidR="00081162" w:rsidRPr="00770BE9" w:rsidRDefault="00081162" w:rsidP="001C72A4">
      <w:pPr>
        <w:numPr>
          <w:ilvl w:val="0"/>
          <w:numId w:val="22"/>
        </w:numPr>
        <w:spacing w:after="0" w:line="240" w:lineRule="exact"/>
        <w:ind w:left="357" w:firstLine="0"/>
        <w:rPr>
          <w:sz w:val="22"/>
          <w:szCs w:val="22"/>
        </w:rPr>
      </w:pPr>
      <w:r w:rsidRPr="00770BE9">
        <w:rPr>
          <w:sz w:val="22"/>
          <w:szCs w:val="22"/>
        </w:rPr>
        <w:t xml:space="preserve">Informační management: zabezpečení informovanosti (např. interních prezentací, informačních a marketingových akcí) o Řešení </w:t>
      </w:r>
      <w:proofErr w:type="spellStart"/>
      <w:r w:rsidRPr="00770BE9">
        <w:rPr>
          <w:sz w:val="22"/>
          <w:szCs w:val="22"/>
        </w:rPr>
        <w:t>Enterprise</w:t>
      </w:r>
      <w:proofErr w:type="spellEnd"/>
      <w:r w:rsidRPr="00770BE9">
        <w:rPr>
          <w:sz w:val="22"/>
          <w:szCs w:val="22"/>
        </w:rPr>
        <w:t xml:space="preserve"> Support a o Zákaznickém COE v rámci organizace Zákazníka.</w:t>
      </w:r>
    </w:p>
    <w:p w14:paraId="144DBF6D" w14:textId="77777777" w:rsidR="00081162" w:rsidRPr="00770BE9" w:rsidRDefault="00081162" w:rsidP="001C72A4">
      <w:pPr>
        <w:numPr>
          <w:ilvl w:val="0"/>
          <w:numId w:val="22"/>
        </w:numPr>
        <w:spacing w:after="0" w:line="240" w:lineRule="exact"/>
        <w:ind w:left="357" w:firstLine="0"/>
        <w:rPr>
          <w:sz w:val="22"/>
          <w:szCs w:val="22"/>
        </w:rPr>
      </w:pPr>
      <w:r w:rsidRPr="00770BE9">
        <w:rPr>
          <w:sz w:val="22"/>
          <w:szCs w:val="22"/>
        </w:rPr>
        <w:t xml:space="preserve">Plánování služeb CQC a ostatních vzdálených služeb: Zákazník se pravidelně účastní procesu plánování služby se společností SAP.  Plánování služeb začíná již během implementace a bude probíhat pravidelně. </w:t>
      </w:r>
    </w:p>
    <w:p w14:paraId="05B57A2A" w14:textId="77777777" w:rsidR="00081162" w:rsidRPr="00770BE9" w:rsidRDefault="00081162" w:rsidP="001C72A4">
      <w:pPr>
        <w:spacing w:line="240" w:lineRule="exact"/>
        <w:ind w:left="360"/>
        <w:rPr>
          <w:sz w:val="22"/>
          <w:szCs w:val="22"/>
        </w:rPr>
      </w:pPr>
    </w:p>
    <w:p w14:paraId="1E1C4E43" w14:textId="77777777" w:rsidR="00081162" w:rsidRPr="00770BE9" w:rsidRDefault="00081162" w:rsidP="001C72A4">
      <w:pPr>
        <w:pStyle w:val="Zkladntextodsazen"/>
        <w:spacing w:line="240" w:lineRule="exact"/>
        <w:ind w:left="360"/>
        <w:rPr>
          <w:rFonts w:ascii="Arial" w:hAnsi="Arial"/>
          <w:sz w:val="22"/>
          <w:szCs w:val="22"/>
        </w:rPr>
      </w:pPr>
      <w:r w:rsidRPr="00770BE9">
        <w:rPr>
          <w:b/>
          <w:sz w:val="22"/>
          <w:szCs w:val="22"/>
        </w:rPr>
        <w:t xml:space="preserve">4.3 Certifikace Zákaznického COE  </w:t>
      </w:r>
      <w:r w:rsidRPr="00770BE9">
        <w:rPr>
          <w:sz w:val="22"/>
          <w:szCs w:val="22"/>
        </w:rPr>
        <w:t>Zákazník musí vytvořit certifikované Zákaznické COE do okamžiku, který nastane později: (i) do dvanácti  měsíců od Data účinnosti nebo (</w:t>
      </w:r>
      <w:proofErr w:type="spellStart"/>
      <w:r w:rsidRPr="00770BE9">
        <w:rPr>
          <w:sz w:val="22"/>
          <w:szCs w:val="22"/>
        </w:rPr>
        <w:t>ii</w:t>
      </w:r>
      <w:proofErr w:type="spellEnd"/>
      <w:r w:rsidRPr="00770BE9">
        <w:rPr>
          <w:sz w:val="22"/>
          <w:szCs w:val="22"/>
        </w:rPr>
        <w:t xml:space="preserve">) do šesti měsíců poté, co Zákazník začal produktivně využívat alespoň jedno z Řešení </w:t>
      </w:r>
      <w:proofErr w:type="spellStart"/>
      <w:r w:rsidRPr="00770BE9">
        <w:rPr>
          <w:sz w:val="22"/>
          <w:szCs w:val="22"/>
        </w:rPr>
        <w:t>Enterprise</w:t>
      </w:r>
      <w:proofErr w:type="spellEnd"/>
      <w:r w:rsidRPr="00770BE9">
        <w:rPr>
          <w:sz w:val="22"/>
          <w:szCs w:val="22"/>
        </w:rPr>
        <w:t xml:space="preserve"> Support pro standardní podnikové operace. Nutnou podmínkou pro získání platného primárního certifikátu Zákaznického COE nebo jeho obnovení od společnosti SAP je provedení auditu Zákaznického COE. Podrobné informace o tomto procesu a podmínkách úvodní certifikace a opakované certifikace</w:t>
      </w:r>
      <w:r w:rsidRPr="00770BE9">
        <w:rPr>
          <w:rFonts w:cs="Arial"/>
          <w:sz w:val="22"/>
          <w:szCs w:val="22"/>
        </w:rPr>
        <w:t>,</w:t>
      </w:r>
      <w:r w:rsidRPr="00770BE9">
        <w:rPr>
          <w:sz w:val="22"/>
          <w:szCs w:val="22"/>
        </w:rPr>
        <w:t xml:space="preserve"> jakož i informace týkající se dostupných úrovní certifikace</w:t>
      </w:r>
      <w:r w:rsidRPr="00770BE9">
        <w:rPr>
          <w:rFonts w:cs="Arial"/>
          <w:sz w:val="22"/>
          <w:szCs w:val="22"/>
        </w:rPr>
        <w:t xml:space="preserve">, jsou </w:t>
      </w:r>
      <w:r w:rsidRPr="00770BE9">
        <w:rPr>
          <w:sz w:val="22"/>
          <w:szCs w:val="22"/>
        </w:rPr>
        <w:t xml:space="preserve">k dispozici na stránkách </w:t>
      </w:r>
      <w:r w:rsidRPr="00770BE9">
        <w:rPr>
          <w:rFonts w:cs="Arial"/>
          <w:sz w:val="22"/>
          <w:szCs w:val="22"/>
        </w:rPr>
        <w:t>Webu zákaznické podpory společnosti SAP</w:t>
      </w:r>
      <w:r w:rsidRPr="00770BE9">
        <w:rPr>
          <w:sz w:val="22"/>
          <w:szCs w:val="22"/>
        </w:rPr>
        <w:t xml:space="preserve"> na adrese http://</w:t>
      </w:r>
      <w:proofErr w:type="gramStart"/>
      <w:r w:rsidRPr="00770BE9">
        <w:rPr>
          <w:sz w:val="22"/>
          <w:szCs w:val="22"/>
        </w:rPr>
        <w:t>support</w:t>
      </w:r>
      <w:proofErr w:type="gramEnd"/>
      <w:r w:rsidRPr="00770BE9">
        <w:rPr>
          <w:sz w:val="22"/>
          <w:szCs w:val="22"/>
        </w:rPr>
        <w:t>.</w:t>
      </w:r>
      <w:proofErr w:type="gramStart"/>
      <w:r w:rsidRPr="00770BE9">
        <w:rPr>
          <w:sz w:val="22"/>
          <w:szCs w:val="22"/>
        </w:rPr>
        <w:t>sap</w:t>
      </w:r>
      <w:proofErr w:type="gramEnd"/>
      <w:r w:rsidRPr="00770BE9">
        <w:rPr>
          <w:sz w:val="22"/>
          <w:szCs w:val="22"/>
        </w:rPr>
        <w:t>.com/ccoe.</w:t>
      </w:r>
    </w:p>
    <w:p w14:paraId="3EF3323D" w14:textId="77777777" w:rsidR="00081162" w:rsidRPr="00770BE9" w:rsidRDefault="00081162" w:rsidP="001C72A4">
      <w:pPr>
        <w:pStyle w:val="Zkladntextodsazen"/>
        <w:spacing w:after="60" w:line="240" w:lineRule="exact"/>
        <w:ind w:left="360" w:hanging="360"/>
        <w:rPr>
          <w:sz w:val="22"/>
          <w:szCs w:val="22"/>
        </w:rPr>
      </w:pPr>
      <w:r w:rsidRPr="00770BE9">
        <w:rPr>
          <w:b/>
          <w:sz w:val="22"/>
          <w:szCs w:val="22"/>
        </w:rPr>
        <w:t>5.</w:t>
      </w:r>
      <w:r w:rsidRPr="00770BE9">
        <w:rPr>
          <w:b/>
          <w:sz w:val="22"/>
          <w:szCs w:val="22"/>
        </w:rPr>
        <w:tab/>
        <w:t xml:space="preserve">Poplatky za </w:t>
      </w:r>
      <w:proofErr w:type="spellStart"/>
      <w:r w:rsidRPr="00770BE9">
        <w:rPr>
          <w:b/>
          <w:sz w:val="22"/>
          <w:szCs w:val="22"/>
        </w:rPr>
        <w:t>Enterprise</w:t>
      </w:r>
      <w:proofErr w:type="spellEnd"/>
      <w:r w:rsidRPr="00770BE9">
        <w:rPr>
          <w:b/>
          <w:sz w:val="22"/>
          <w:szCs w:val="22"/>
        </w:rPr>
        <w:t xml:space="preserve"> Support</w:t>
      </w:r>
      <w:r w:rsidRPr="00770BE9">
        <w:rPr>
          <w:sz w:val="22"/>
          <w:szCs w:val="22"/>
        </w:rPr>
        <w:t xml:space="preserve"> Poplatky za údržbu SAP </w:t>
      </w:r>
      <w:proofErr w:type="spellStart"/>
      <w:r w:rsidRPr="00770BE9">
        <w:rPr>
          <w:sz w:val="22"/>
          <w:szCs w:val="22"/>
        </w:rPr>
        <w:t>Enterprise</w:t>
      </w:r>
      <w:proofErr w:type="spellEnd"/>
      <w:r w:rsidRPr="00770BE9">
        <w:rPr>
          <w:sz w:val="22"/>
          <w:szCs w:val="22"/>
        </w:rPr>
        <w:t xml:space="preserve"> Support budou hrazeny čtvrtletně předem a budou specifikovány ve Smlouvě, v dodatcích nebo objednávkách ke Smlouvě. Poplatek za údržbu Software včetně DPH bude účtován na základě řádného daňového dokladu (faktury), který bude vystaven vždy k prvnímu dni příslušného kalendářního čtvrtletí, na které se poplatek za SAP </w:t>
      </w:r>
      <w:proofErr w:type="spellStart"/>
      <w:r w:rsidRPr="00770BE9">
        <w:rPr>
          <w:sz w:val="22"/>
          <w:szCs w:val="22"/>
        </w:rPr>
        <w:t>Enterprise</w:t>
      </w:r>
      <w:proofErr w:type="spellEnd"/>
      <w:r w:rsidRPr="00770BE9">
        <w:rPr>
          <w:sz w:val="22"/>
          <w:szCs w:val="22"/>
        </w:rPr>
        <w:t xml:space="preserve"> Support vztahuje. Toto datum se považuje za datum zdanitelného plnění.  Po uplynutí Počátečního období, definovaného v dodatku, Smlouvě nebo jiném dokumentu, budou poplatky za </w:t>
      </w:r>
      <w:proofErr w:type="spellStart"/>
      <w:r w:rsidRPr="00770BE9">
        <w:rPr>
          <w:sz w:val="22"/>
          <w:szCs w:val="22"/>
        </w:rPr>
        <w:t>Enterprise</w:t>
      </w:r>
      <w:proofErr w:type="spellEnd"/>
      <w:r w:rsidRPr="00770BE9">
        <w:rPr>
          <w:sz w:val="22"/>
          <w:szCs w:val="22"/>
        </w:rPr>
        <w:t xml:space="preserve"> Support a jakákoliv omezení týkající se jejich zvýšení závislá na dodržení požadavků týkajících se Zákaznického COE specifikovaných výše. </w:t>
      </w:r>
    </w:p>
    <w:p w14:paraId="12DB1618" w14:textId="77777777" w:rsidR="00081162" w:rsidRPr="00770BE9" w:rsidRDefault="00081162" w:rsidP="001C72A4">
      <w:pPr>
        <w:pStyle w:val="Zkladntextodsazen"/>
        <w:spacing w:line="240" w:lineRule="exact"/>
        <w:ind w:left="360" w:hanging="360"/>
        <w:rPr>
          <w:sz w:val="22"/>
          <w:szCs w:val="22"/>
        </w:rPr>
      </w:pPr>
      <w:r w:rsidRPr="00770BE9">
        <w:rPr>
          <w:b/>
          <w:sz w:val="22"/>
          <w:szCs w:val="22"/>
        </w:rPr>
        <w:t xml:space="preserve">6. </w:t>
      </w:r>
      <w:r w:rsidRPr="00770BE9">
        <w:rPr>
          <w:b/>
          <w:sz w:val="22"/>
          <w:szCs w:val="22"/>
        </w:rPr>
        <w:tab/>
        <w:t>Ukončení</w:t>
      </w:r>
      <w:r w:rsidRPr="00770BE9">
        <w:rPr>
          <w:sz w:val="22"/>
          <w:szCs w:val="22"/>
        </w:rPr>
        <w:t xml:space="preserve"> </w:t>
      </w:r>
    </w:p>
    <w:p w14:paraId="79EB5894" w14:textId="77777777" w:rsidR="00081162" w:rsidRPr="00770BE9" w:rsidRDefault="00081162" w:rsidP="001C72A4">
      <w:pPr>
        <w:pStyle w:val="Zkladntextodsazen"/>
        <w:spacing w:line="240" w:lineRule="exact"/>
        <w:ind w:left="360"/>
        <w:rPr>
          <w:rFonts w:cs="Courier New"/>
          <w:sz w:val="22"/>
          <w:szCs w:val="22"/>
        </w:rPr>
      </w:pPr>
      <w:r w:rsidRPr="00770BE9">
        <w:rPr>
          <w:sz w:val="22"/>
          <w:szCs w:val="22"/>
        </w:rPr>
        <w:t xml:space="preserve">6.1 SAP </w:t>
      </w:r>
      <w:proofErr w:type="spellStart"/>
      <w:r w:rsidRPr="00770BE9">
        <w:rPr>
          <w:sz w:val="22"/>
          <w:szCs w:val="22"/>
        </w:rPr>
        <w:t>Enterprise</w:t>
      </w:r>
      <w:proofErr w:type="spellEnd"/>
      <w:r w:rsidRPr="00770BE9">
        <w:rPr>
          <w:sz w:val="22"/>
          <w:szCs w:val="22"/>
        </w:rPr>
        <w:t xml:space="preserve"> Support může být ukončen kteroukoliv ze stran na základě písemné výpovědi doručené druhé straně tři (3) měsíce (i) před koncem Počátečního období a (</w:t>
      </w:r>
      <w:proofErr w:type="spellStart"/>
      <w:r w:rsidRPr="00770BE9">
        <w:rPr>
          <w:sz w:val="22"/>
          <w:szCs w:val="22"/>
        </w:rPr>
        <w:t>ii</w:t>
      </w:r>
      <w:proofErr w:type="spellEnd"/>
      <w:r w:rsidRPr="00770BE9">
        <w:rPr>
          <w:sz w:val="22"/>
          <w:szCs w:val="22"/>
        </w:rPr>
        <w:t xml:space="preserve">) poté před datem jejího obnovení.  Každá výpověď v souladu s výše uvedeným bude účinná ke konci právě probíhajícího období, na které byl SAP </w:t>
      </w:r>
      <w:proofErr w:type="spellStart"/>
      <w:r w:rsidRPr="00770BE9">
        <w:rPr>
          <w:sz w:val="22"/>
          <w:szCs w:val="22"/>
        </w:rPr>
        <w:t>Enterprise</w:t>
      </w:r>
      <w:proofErr w:type="spellEnd"/>
      <w:r w:rsidRPr="00770BE9">
        <w:rPr>
          <w:sz w:val="22"/>
          <w:szCs w:val="22"/>
        </w:rPr>
        <w:t xml:space="preserve"> Support sjednán, ve kterém byla výpověď doručena.  Bez ohledu na výše uvedené může společnost SAP ukončit SAP </w:t>
      </w:r>
      <w:proofErr w:type="spellStart"/>
      <w:r w:rsidRPr="00770BE9">
        <w:rPr>
          <w:sz w:val="22"/>
          <w:szCs w:val="22"/>
        </w:rPr>
        <w:t>Enterprise</w:t>
      </w:r>
      <w:proofErr w:type="spellEnd"/>
      <w:r w:rsidRPr="00770BE9">
        <w:rPr>
          <w:sz w:val="22"/>
          <w:szCs w:val="22"/>
        </w:rPr>
        <w:t xml:space="preserve"> Support na základě jednoměsíční písemné výpovědi v případě, že Zákazník řádně neuhradil poplatky za údržbu </w:t>
      </w:r>
      <w:proofErr w:type="spellStart"/>
      <w:r w:rsidRPr="00770BE9">
        <w:rPr>
          <w:sz w:val="22"/>
          <w:szCs w:val="22"/>
        </w:rPr>
        <w:t>Enterprise</w:t>
      </w:r>
      <w:proofErr w:type="spellEnd"/>
      <w:r w:rsidRPr="00770BE9">
        <w:rPr>
          <w:sz w:val="22"/>
          <w:szCs w:val="22"/>
        </w:rPr>
        <w:t xml:space="preserve"> Support.</w:t>
      </w:r>
    </w:p>
    <w:p w14:paraId="54B21901" w14:textId="77777777" w:rsidR="00081162" w:rsidRPr="00770BE9" w:rsidRDefault="00081162" w:rsidP="001C72A4">
      <w:pPr>
        <w:pStyle w:val="Zkladntextodsazen"/>
        <w:spacing w:line="240" w:lineRule="exact"/>
        <w:ind w:left="360"/>
        <w:rPr>
          <w:rFonts w:cs="Courier New"/>
          <w:sz w:val="22"/>
          <w:szCs w:val="22"/>
        </w:rPr>
      </w:pPr>
      <w:r w:rsidRPr="00770BE9">
        <w:rPr>
          <w:rFonts w:cs="Courier New"/>
          <w:sz w:val="22"/>
          <w:szCs w:val="22"/>
        </w:rPr>
        <w:t xml:space="preserve">6.2 Bez ohledu na práva Zákazníka uvedená v části 6.1 a za předpokladu, že Zákazník řádně plní veškeré závazky v souladu se Smlouvou, si může Zákazník zvolit Standardní podporu SAP, když toto tři (3) měsíce předem písemně oznámí společnosti SAP, a to buď (i) ohledně všech objednávek podpory, které se obnovují výhradně na kalendářní rok, před počátkem období, na které se podpora obnovuje a které následuje po uplynutí Počátečního období stanoveného v Zákazníkově první objednávce SAP </w:t>
      </w:r>
      <w:proofErr w:type="spellStart"/>
      <w:r w:rsidRPr="00770BE9">
        <w:rPr>
          <w:rFonts w:cs="Courier New"/>
          <w:sz w:val="22"/>
          <w:szCs w:val="22"/>
        </w:rPr>
        <w:t>Enterprise</w:t>
      </w:r>
      <w:proofErr w:type="spellEnd"/>
      <w:r w:rsidRPr="00770BE9">
        <w:rPr>
          <w:rFonts w:cs="Courier New"/>
          <w:sz w:val="22"/>
          <w:szCs w:val="22"/>
        </w:rPr>
        <w:t xml:space="preserve"> Supportu, nebo (</w:t>
      </w:r>
      <w:proofErr w:type="spellStart"/>
      <w:r w:rsidRPr="00770BE9">
        <w:rPr>
          <w:rFonts w:cs="Courier New"/>
          <w:sz w:val="22"/>
          <w:szCs w:val="22"/>
        </w:rPr>
        <w:t>ii</w:t>
      </w:r>
      <w:proofErr w:type="spellEnd"/>
      <w:r w:rsidRPr="00770BE9">
        <w:rPr>
          <w:rFonts w:cs="Courier New"/>
          <w:sz w:val="22"/>
          <w:szCs w:val="22"/>
        </w:rPr>
        <w:t xml:space="preserve">) ohledně veškerých objednávek podpory, které se neobnovují výhradně na kalendářní rok, před počátkem prvního období, na které se podpora obnovuje, v rámci kteréhokoli kalendářního roku, které následuje po uplynutí Počátečního období stanoveného v Zákazníkově první objednávce SAP </w:t>
      </w:r>
      <w:proofErr w:type="spellStart"/>
      <w:r w:rsidRPr="00770BE9">
        <w:rPr>
          <w:rFonts w:cs="Courier New"/>
          <w:sz w:val="22"/>
          <w:szCs w:val="22"/>
        </w:rPr>
        <w:t>Enterprise</w:t>
      </w:r>
      <w:proofErr w:type="spellEnd"/>
      <w:r w:rsidRPr="00770BE9">
        <w:rPr>
          <w:rFonts w:cs="Courier New"/>
          <w:sz w:val="22"/>
          <w:szCs w:val="22"/>
        </w:rPr>
        <w:t xml:space="preserve"> Supportu.  Zákazník svoji volbu uvede v oznamovacím dopise. Při zahájení Standardní podpory SAP dojde k ukončení SAP </w:t>
      </w:r>
      <w:proofErr w:type="spellStart"/>
      <w:r w:rsidRPr="00770BE9">
        <w:rPr>
          <w:rFonts w:cs="Courier New"/>
          <w:sz w:val="22"/>
          <w:szCs w:val="22"/>
        </w:rPr>
        <w:t>Enterprise</w:t>
      </w:r>
      <w:proofErr w:type="spellEnd"/>
      <w:r w:rsidRPr="00770BE9">
        <w:rPr>
          <w:rFonts w:cs="Courier New"/>
          <w:sz w:val="22"/>
          <w:szCs w:val="22"/>
        </w:rPr>
        <w:t xml:space="preserve"> Supportu.  Každá taková volba bude aplikována na všechna Řešení </w:t>
      </w:r>
      <w:proofErr w:type="spellStart"/>
      <w:r w:rsidRPr="00770BE9">
        <w:rPr>
          <w:rFonts w:cs="Courier New"/>
          <w:sz w:val="22"/>
          <w:szCs w:val="22"/>
        </w:rPr>
        <w:t>Enterprise</w:t>
      </w:r>
      <w:proofErr w:type="spellEnd"/>
      <w:r w:rsidRPr="00770BE9">
        <w:rPr>
          <w:rFonts w:cs="Courier New"/>
          <w:sz w:val="22"/>
          <w:szCs w:val="22"/>
        </w:rPr>
        <w:t xml:space="preserve"> Support a budou se na ni vztahovat aktuálně platné podmínky společnosti SAP pro Standardní podporu SAP, včetně (avšak nikoli výhradně) stanovení ceny. </w:t>
      </w:r>
      <w:r w:rsidRPr="00770BE9">
        <w:rPr>
          <w:sz w:val="22"/>
          <w:szCs w:val="22"/>
        </w:rPr>
        <w:t xml:space="preserve">Společnost SAP a Zákazník uzavřou dodatek nebo jiný dokument ke Smlouvě, ve kterém bude zakotvena volba Zákazníka a aktuálně platné podmínky společnosti SAP. </w:t>
      </w:r>
    </w:p>
    <w:p w14:paraId="4F76234A" w14:textId="77777777" w:rsidR="00081162" w:rsidRPr="00770BE9" w:rsidRDefault="00081162" w:rsidP="001C72A4">
      <w:pPr>
        <w:pStyle w:val="Zkladntextodsazen"/>
        <w:spacing w:line="240" w:lineRule="exact"/>
        <w:ind w:left="360"/>
        <w:rPr>
          <w:sz w:val="22"/>
          <w:szCs w:val="22"/>
        </w:rPr>
      </w:pPr>
      <w:r w:rsidRPr="00770BE9">
        <w:rPr>
          <w:rFonts w:cs="Courier New"/>
          <w:sz w:val="22"/>
          <w:szCs w:val="22"/>
        </w:rPr>
        <w:t xml:space="preserve">6.3 Pro vyloučení pochybností se sjednává, že ukončení </w:t>
      </w:r>
      <w:r w:rsidRPr="00770BE9">
        <w:rPr>
          <w:sz w:val="22"/>
          <w:szCs w:val="22"/>
        </w:rPr>
        <w:t xml:space="preserve">SAP </w:t>
      </w:r>
      <w:proofErr w:type="spellStart"/>
      <w:r w:rsidRPr="00770BE9">
        <w:rPr>
          <w:rFonts w:cs="Courier New"/>
          <w:sz w:val="22"/>
          <w:szCs w:val="22"/>
        </w:rPr>
        <w:t>Enterprise</w:t>
      </w:r>
      <w:proofErr w:type="spellEnd"/>
      <w:r w:rsidRPr="00770BE9">
        <w:rPr>
          <w:sz w:val="22"/>
          <w:szCs w:val="22"/>
        </w:rPr>
        <w:t xml:space="preserve"> Support nebo volba jiného typu služeb podpory SAP </w:t>
      </w:r>
      <w:r w:rsidRPr="00770BE9">
        <w:rPr>
          <w:rFonts w:cs="Courier New"/>
          <w:sz w:val="22"/>
          <w:szCs w:val="22"/>
        </w:rPr>
        <w:t xml:space="preserve">Zákazníkem na základě ustanovení o výběru služeb podpory v souladu se Smlouvou se bude striktně vztahovat na všechny licence, na které se vztahuje tato Smlouva, její přílohy, popisy, změny, dodatky, objednávky nebo jiné smluvní dokumenty a jakékoliv částečné ukončení SAP </w:t>
      </w:r>
      <w:proofErr w:type="spellStart"/>
      <w:r w:rsidRPr="00770BE9">
        <w:rPr>
          <w:rFonts w:cs="Courier New"/>
          <w:sz w:val="22"/>
          <w:szCs w:val="22"/>
        </w:rPr>
        <w:t>Enterprise</w:t>
      </w:r>
      <w:proofErr w:type="spellEnd"/>
      <w:r w:rsidRPr="00770BE9">
        <w:rPr>
          <w:rFonts w:cs="Courier New"/>
          <w:sz w:val="22"/>
          <w:szCs w:val="22"/>
        </w:rPr>
        <w:t xml:space="preserve"> Support nebude povoleno ve vztahu ke kterékoliv části této Smlouvy, jejích příloh, popisů, změn, dodatků, objednávek či jiných smluvních dokumentů nebo ve vztahu k tomuto dokumentu.  </w:t>
      </w:r>
    </w:p>
    <w:p w14:paraId="0234A541" w14:textId="77777777" w:rsidR="00081162" w:rsidRPr="00770BE9" w:rsidRDefault="00081162" w:rsidP="001C72A4">
      <w:pPr>
        <w:pStyle w:val="Zkladntextodsazen"/>
        <w:spacing w:line="240" w:lineRule="exact"/>
        <w:ind w:left="360" w:hanging="360"/>
        <w:rPr>
          <w:rFonts w:cs="Arial"/>
          <w:sz w:val="22"/>
          <w:szCs w:val="22"/>
        </w:rPr>
      </w:pPr>
      <w:r w:rsidRPr="00770BE9">
        <w:rPr>
          <w:b/>
          <w:sz w:val="22"/>
          <w:szCs w:val="22"/>
        </w:rPr>
        <w:t xml:space="preserve">7. </w:t>
      </w:r>
      <w:r w:rsidRPr="00770BE9">
        <w:rPr>
          <w:b/>
          <w:sz w:val="22"/>
          <w:szCs w:val="22"/>
        </w:rPr>
        <w:tab/>
        <w:t>Ověření</w:t>
      </w:r>
      <w:r w:rsidRPr="00770BE9">
        <w:rPr>
          <w:sz w:val="22"/>
          <w:szCs w:val="22"/>
        </w:rPr>
        <w:t xml:space="preserve"> </w:t>
      </w:r>
      <w:r w:rsidRPr="00770BE9">
        <w:rPr>
          <w:rFonts w:cs="Arial"/>
          <w:sz w:val="22"/>
          <w:szCs w:val="22"/>
        </w:rPr>
        <w:t>Pro zajištění shody s podmínkami tohoto dokumentu je společnost SAP oprávněna periodicky monitorovat (</w:t>
      </w:r>
      <w:r w:rsidRPr="00770BE9">
        <w:rPr>
          <w:sz w:val="22"/>
          <w:szCs w:val="22"/>
        </w:rPr>
        <w:t>minimálně jednou za rok a v souladu se standardními procedurami společnosti SAP)</w:t>
      </w:r>
      <w:r w:rsidRPr="00770BE9">
        <w:rPr>
          <w:rFonts w:cs="Arial"/>
          <w:sz w:val="22"/>
          <w:szCs w:val="22"/>
        </w:rPr>
        <w:t xml:space="preserve"> (i) správnost informací poskytnutých Zákazníkem a (</w:t>
      </w:r>
      <w:proofErr w:type="spellStart"/>
      <w:r w:rsidRPr="00770BE9">
        <w:rPr>
          <w:rFonts w:cs="Arial"/>
          <w:sz w:val="22"/>
          <w:szCs w:val="22"/>
        </w:rPr>
        <w:t>ii</w:t>
      </w:r>
      <w:proofErr w:type="spellEnd"/>
      <w:r w:rsidRPr="00770BE9">
        <w:rPr>
          <w:rFonts w:cs="Arial"/>
          <w:sz w:val="22"/>
          <w:szCs w:val="22"/>
        </w:rPr>
        <w:t xml:space="preserve">) používání aplikace SAP </w:t>
      </w:r>
      <w:proofErr w:type="spellStart"/>
      <w:r w:rsidRPr="00770BE9">
        <w:rPr>
          <w:rFonts w:cs="Arial"/>
          <w:sz w:val="22"/>
          <w:szCs w:val="22"/>
        </w:rPr>
        <w:t>Solution</w:t>
      </w:r>
      <w:proofErr w:type="spellEnd"/>
      <w:r w:rsidRPr="00770BE9">
        <w:rPr>
          <w:rFonts w:cs="Arial"/>
          <w:sz w:val="22"/>
          <w:szCs w:val="22"/>
        </w:rPr>
        <w:t xml:space="preserve"> </w:t>
      </w:r>
      <w:proofErr w:type="spellStart"/>
      <w:r w:rsidRPr="00770BE9">
        <w:rPr>
          <w:rFonts w:cs="Arial"/>
          <w:sz w:val="22"/>
          <w:szCs w:val="22"/>
        </w:rPr>
        <w:t>Manager</w:t>
      </w:r>
      <w:proofErr w:type="spellEnd"/>
      <w:r w:rsidRPr="00770BE9">
        <w:rPr>
          <w:rFonts w:cs="Arial"/>
          <w:sz w:val="22"/>
          <w:szCs w:val="22"/>
        </w:rPr>
        <w:t xml:space="preserve"> </w:t>
      </w:r>
      <w:proofErr w:type="spellStart"/>
      <w:r w:rsidRPr="00770BE9">
        <w:rPr>
          <w:rFonts w:cs="Arial"/>
          <w:sz w:val="22"/>
          <w:szCs w:val="22"/>
        </w:rPr>
        <w:t>Enterprise</w:t>
      </w:r>
      <w:proofErr w:type="spellEnd"/>
      <w:r w:rsidRPr="00770BE9">
        <w:rPr>
          <w:rFonts w:cs="Arial"/>
          <w:sz w:val="22"/>
          <w:szCs w:val="22"/>
        </w:rPr>
        <w:t xml:space="preserve"> </w:t>
      </w:r>
      <w:proofErr w:type="spellStart"/>
      <w:r w:rsidRPr="00770BE9">
        <w:rPr>
          <w:rFonts w:cs="Arial"/>
          <w:sz w:val="22"/>
          <w:szCs w:val="22"/>
        </w:rPr>
        <w:t>Edition</w:t>
      </w:r>
      <w:proofErr w:type="spellEnd"/>
      <w:r w:rsidRPr="00770BE9">
        <w:rPr>
          <w:rFonts w:cs="Arial"/>
          <w:sz w:val="22"/>
          <w:szCs w:val="22"/>
        </w:rPr>
        <w:t xml:space="preserve"> Zákazníkem v souladu s právy a omezeními definovanými v Části 2.4. </w:t>
      </w:r>
    </w:p>
    <w:p w14:paraId="38B45A26" w14:textId="77777777" w:rsidR="00081162" w:rsidRPr="00770BE9" w:rsidRDefault="00081162" w:rsidP="001C72A4">
      <w:pPr>
        <w:pStyle w:val="Zkladntextodsazen"/>
        <w:spacing w:line="240" w:lineRule="exact"/>
        <w:ind w:left="360" w:hanging="360"/>
        <w:rPr>
          <w:sz w:val="22"/>
          <w:szCs w:val="22"/>
        </w:rPr>
      </w:pPr>
      <w:r w:rsidRPr="00770BE9">
        <w:rPr>
          <w:b/>
          <w:sz w:val="22"/>
          <w:szCs w:val="22"/>
        </w:rPr>
        <w:t>8.</w:t>
      </w:r>
      <w:r w:rsidRPr="00770BE9">
        <w:rPr>
          <w:b/>
          <w:sz w:val="22"/>
          <w:szCs w:val="22"/>
        </w:rPr>
        <w:tab/>
        <w:t xml:space="preserve">Znovuobnovení </w:t>
      </w:r>
      <w:r w:rsidRPr="00770BE9">
        <w:rPr>
          <w:sz w:val="22"/>
          <w:szCs w:val="22"/>
        </w:rPr>
        <w:t xml:space="preserve">V případě, že se Zákazník rozhodl, že mu nebude SAP </w:t>
      </w:r>
      <w:proofErr w:type="spellStart"/>
      <w:r w:rsidRPr="00770BE9">
        <w:rPr>
          <w:sz w:val="22"/>
          <w:szCs w:val="22"/>
        </w:rPr>
        <w:t>Enterprise</w:t>
      </w:r>
      <w:proofErr w:type="spellEnd"/>
      <w:r w:rsidRPr="00770BE9">
        <w:rPr>
          <w:sz w:val="22"/>
          <w:szCs w:val="22"/>
        </w:rPr>
        <w:t xml:space="preserve"> Support poskytován od prvního dne měsíce následujícího po dodávce Řešení </w:t>
      </w:r>
      <w:proofErr w:type="spellStart"/>
      <w:r w:rsidRPr="00770BE9">
        <w:rPr>
          <w:sz w:val="22"/>
          <w:szCs w:val="22"/>
        </w:rPr>
        <w:t>Enterprise</w:t>
      </w:r>
      <w:proofErr w:type="spellEnd"/>
      <w:r w:rsidRPr="00770BE9">
        <w:rPr>
          <w:sz w:val="22"/>
          <w:szCs w:val="22"/>
        </w:rPr>
        <w:t xml:space="preserve"> Support, nebo v případě ukončení údržby SAP </w:t>
      </w:r>
      <w:proofErr w:type="spellStart"/>
      <w:r w:rsidRPr="00770BE9">
        <w:rPr>
          <w:sz w:val="22"/>
          <w:szCs w:val="22"/>
        </w:rPr>
        <w:t>Enterprise</w:t>
      </w:r>
      <w:proofErr w:type="spellEnd"/>
      <w:r w:rsidRPr="00770BE9">
        <w:rPr>
          <w:sz w:val="22"/>
          <w:szCs w:val="22"/>
        </w:rPr>
        <w:t xml:space="preserve"> Support podle Části 6 výše nebo v případě, že Zákazníkovi nebyla po určité časové období údržba SAP </w:t>
      </w:r>
      <w:proofErr w:type="spellStart"/>
      <w:r w:rsidRPr="00770BE9">
        <w:rPr>
          <w:sz w:val="22"/>
          <w:szCs w:val="22"/>
        </w:rPr>
        <w:t>Enterprise</w:t>
      </w:r>
      <w:proofErr w:type="spellEnd"/>
      <w:r w:rsidRPr="00770BE9">
        <w:rPr>
          <w:sz w:val="22"/>
          <w:szCs w:val="22"/>
        </w:rPr>
        <w:t xml:space="preserve"> Support poskytována z jiného důvodu, a při jejím následném znovuobnovení, bude společnost SAP fakturovat Zákazníkovi poplatek za údržbu SAP </w:t>
      </w:r>
      <w:proofErr w:type="spellStart"/>
      <w:r w:rsidRPr="00770BE9">
        <w:rPr>
          <w:sz w:val="22"/>
          <w:szCs w:val="22"/>
        </w:rPr>
        <w:t>Enterprise</w:t>
      </w:r>
      <w:proofErr w:type="spellEnd"/>
      <w:r w:rsidRPr="00770BE9">
        <w:rPr>
          <w:sz w:val="22"/>
          <w:szCs w:val="22"/>
        </w:rPr>
        <w:t xml:space="preserve"> Support za takové časové období, po které údržba nebyla fakturována, zvýšený o poplatek za opětovné znovuobnovení.</w:t>
      </w:r>
    </w:p>
    <w:p w14:paraId="79F32BBC" w14:textId="77777777" w:rsidR="00081162" w:rsidRPr="00770BE9" w:rsidRDefault="00081162" w:rsidP="001C72A4">
      <w:pPr>
        <w:pStyle w:val="Zkladntextodsazen"/>
        <w:spacing w:line="240" w:lineRule="exact"/>
        <w:ind w:left="360" w:hanging="360"/>
        <w:rPr>
          <w:sz w:val="22"/>
          <w:szCs w:val="22"/>
        </w:rPr>
      </w:pPr>
      <w:r w:rsidRPr="00770BE9">
        <w:rPr>
          <w:b/>
          <w:sz w:val="22"/>
          <w:szCs w:val="22"/>
        </w:rPr>
        <w:t>9.</w:t>
      </w:r>
      <w:r w:rsidRPr="00770BE9">
        <w:rPr>
          <w:b/>
          <w:sz w:val="22"/>
          <w:szCs w:val="22"/>
        </w:rPr>
        <w:tab/>
        <w:t>Ostatní podmínky</w:t>
      </w:r>
    </w:p>
    <w:p w14:paraId="00E1CA88" w14:textId="77777777" w:rsidR="00081162" w:rsidRPr="00770BE9" w:rsidRDefault="00081162" w:rsidP="001C72A4">
      <w:pPr>
        <w:pStyle w:val="Zkladntextodsazen"/>
        <w:spacing w:after="60" w:line="240" w:lineRule="exact"/>
        <w:ind w:left="360"/>
        <w:rPr>
          <w:sz w:val="22"/>
          <w:szCs w:val="22"/>
        </w:rPr>
      </w:pPr>
      <w:r w:rsidRPr="00770BE9">
        <w:rPr>
          <w:sz w:val="22"/>
          <w:szCs w:val="22"/>
        </w:rPr>
        <w:t xml:space="preserve">9.1 Rozsah SAP </w:t>
      </w:r>
      <w:proofErr w:type="spellStart"/>
      <w:r w:rsidRPr="00770BE9">
        <w:rPr>
          <w:sz w:val="22"/>
          <w:szCs w:val="22"/>
        </w:rPr>
        <w:t>Enterprise</w:t>
      </w:r>
      <w:proofErr w:type="spellEnd"/>
      <w:r w:rsidRPr="00770BE9">
        <w:rPr>
          <w:sz w:val="22"/>
          <w:szCs w:val="22"/>
        </w:rPr>
        <w:t xml:space="preserve"> Supportu nabízeného společností SAP může být společností SAP měněn ročně kdykoliv na základě předchozího písemného upozornění zaslaného tři měsíce předem.  </w:t>
      </w:r>
    </w:p>
    <w:p w14:paraId="71236100" w14:textId="77777777" w:rsidR="00081162" w:rsidRPr="00770BE9" w:rsidRDefault="00081162" w:rsidP="001C72A4">
      <w:pPr>
        <w:pStyle w:val="Zkladntextodsazen"/>
        <w:spacing w:after="60" w:line="240" w:lineRule="exact"/>
        <w:ind w:left="360"/>
        <w:rPr>
          <w:sz w:val="22"/>
          <w:szCs w:val="22"/>
        </w:rPr>
      </w:pPr>
      <w:r w:rsidRPr="00770BE9">
        <w:rPr>
          <w:sz w:val="22"/>
          <w:szCs w:val="22"/>
        </w:rPr>
        <w:t>9.2 Zákazník tímto potvrzuje, že získal veškeré potřebné licence pro všechna Řešení Zákazníka.</w:t>
      </w:r>
    </w:p>
    <w:p w14:paraId="754D3389" w14:textId="77777777" w:rsidR="00081162" w:rsidRPr="00770BE9" w:rsidRDefault="00081162" w:rsidP="001C72A4">
      <w:pPr>
        <w:pStyle w:val="Zkladntextodsazen"/>
        <w:spacing w:after="60" w:line="240" w:lineRule="exact"/>
        <w:ind w:left="360"/>
        <w:rPr>
          <w:sz w:val="22"/>
          <w:szCs w:val="22"/>
        </w:rPr>
      </w:pPr>
      <w:r w:rsidRPr="00770BE9">
        <w:rPr>
          <w:sz w:val="22"/>
          <w:szCs w:val="22"/>
        </w:rPr>
        <w:t xml:space="preserve">9.3 </w:t>
      </w:r>
      <w:r w:rsidRPr="00770BE9">
        <w:rPr>
          <w:rFonts w:cs="Arial"/>
          <w:sz w:val="22"/>
          <w:szCs w:val="22"/>
        </w:rPr>
        <w:t>V případě, že je Zákazník oprávněn k odběru jedné nebo více služeb v průběhu jednoho kalendářního roku, pak (i) Zákazník není oprávněn k odběru takovýchto služeb v prvním kalendářním roce, pokud Datum účinnosti tohoto dokumentu je pozdější než 30. září, a (</w:t>
      </w:r>
      <w:proofErr w:type="spellStart"/>
      <w:r w:rsidRPr="00770BE9">
        <w:rPr>
          <w:rFonts w:cs="Arial"/>
          <w:sz w:val="22"/>
          <w:szCs w:val="22"/>
        </w:rPr>
        <w:t>ii</w:t>
      </w:r>
      <w:proofErr w:type="spellEnd"/>
      <w:r w:rsidRPr="00770BE9">
        <w:rPr>
          <w:rFonts w:cs="Arial"/>
          <w:sz w:val="22"/>
          <w:szCs w:val="22"/>
        </w:rPr>
        <w:t>) Zákazník není oprávněn k převodu služby do následujícího roku, pokud takovou službu nevyužil.</w:t>
      </w:r>
    </w:p>
    <w:p w14:paraId="2DBF01C9" w14:textId="77777777" w:rsidR="00081162" w:rsidRPr="00770BE9" w:rsidRDefault="00081162" w:rsidP="001C72A4">
      <w:pPr>
        <w:pStyle w:val="Zkladntextodsazen"/>
        <w:spacing w:after="60" w:line="240" w:lineRule="exact"/>
        <w:ind w:left="360"/>
        <w:rPr>
          <w:sz w:val="22"/>
          <w:szCs w:val="22"/>
        </w:rPr>
      </w:pPr>
      <w:r w:rsidRPr="00770BE9">
        <w:rPr>
          <w:sz w:val="22"/>
          <w:szCs w:val="22"/>
        </w:rPr>
        <w:t xml:space="preserve">9.4 NEVYUŽITÍ ÚDRŽBY SAP ENTERPRISE SUPPORT POSKYTOVANÉ SPOLEČNOSTÍ SAP MŮŽE SPOLEČNOSTI SAP ZABRÁNIT V INDENTIFIKACI A POMOCI PŘI ŘEŠENÍ POTENCIÁLNÍCH PROBLÉMŮ, KTERÉ PAK MOHOU VYÚSTIT V NEUSPOKOJIVÉ FUNGOVÁNÍ SOFTWARU, ZA KTERÉ NEMŮŽE BÝT SPOLEČNOST SAP ČINĚNA ZODPOVĚDNOU. </w:t>
      </w:r>
    </w:p>
    <w:p w14:paraId="13B44EF8" w14:textId="77777777" w:rsidR="00081162" w:rsidRPr="00770BE9" w:rsidRDefault="00081162" w:rsidP="001C72A4">
      <w:pPr>
        <w:pStyle w:val="Zkladntextodsazen"/>
        <w:spacing w:after="60" w:line="240" w:lineRule="exact"/>
        <w:ind w:left="360"/>
        <w:rPr>
          <w:sz w:val="22"/>
          <w:szCs w:val="22"/>
        </w:rPr>
      </w:pPr>
      <w:r w:rsidRPr="00770BE9">
        <w:rPr>
          <w:sz w:val="22"/>
          <w:szCs w:val="22"/>
        </w:rPr>
        <w:t xml:space="preserve">9.5 V případě, že společnost SAP poskytne Zákazníkovi licence pro software třetí strany na základě Smlouvy, společnost SAP poskytne údržbu SAP </w:t>
      </w:r>
      <w:proofErr w:type="spellStart"/>
      <w:r w:rsidRPr="00770BE9">
        <w:rPr>
          <w:sz w:val="22"/>
          <w:szCs w:val="22"/>
        </w:rPr>
        <w:t>Enterprise</w:t>
      </w:r>
      <w:proofErr w:type="spellEnd"/>
      <w:r w:rsidRPr="00770BE9">
        <w:rPr>
          <w:sz w:val="22"/>
          <w:szCs w:val="22"/>
        </w:rPr>
        <w:t xml:space="preserve"> Support pro software takové třetí strany do té míry, do jaké tato třetí strana zpřístupní tuto údržbu společnosti SAP.  Po Zákazníkovi může být vyžadováno, aby provedl upgrade operačního systému a databází na novější verze za účelem získání údržby SAP </w:t>
      </w:r>
      <w:proofErr w:type="spellStart"/>
      <w:r w:rsidRPr="00770BE9">
        <w:rPr>
          <w:sz w:val="22"/>
          <w:szCs w:val="22"/>
        </w:rPr>
        <w:t>Enterprise</w:t>
      </w:r>
      <w:proofErr w:type="spellEnd"/>
      <w:r w:rsidRPr="00770BE9">
        <w:rPr>
          <w:sz w:val="22"/>
          <w:szCs w:val="22"/>
        </w:rPr>
        <w:t xml:space="preserve"> Support.  Pokud příslušný dodavatel nabízí rozšíření podpory na své produkty, společnost SAP může nabídnout Zákazníkovi takové rozšíření na základě zvláštní písemné smlouvy za dodatečný poplatek. Pokud dodavatel již služby podpory vyžadované společností SAP neposkytuje, je společnost SAP oprávněna minimálně tři měsíce předem poskytnout oznámení (zaslat výpověď), s platností ke konci kalendářního čtvrtletí, o mimořádném a částečném ukončení smluvního vztahu pro podporu týkající se dotčeného softwaru třetí strany.</w:t>
      </w:r>
    </w:p>
    <w:p w14:paraId="0746367F" w14:textId="77777777" w:rsidR="00081162" w:rsidRPr="00770BE9" w:rsidRDefault="00081162" w:rsidP="001C72A4">
      <w:pPr>
        <w:pStyle w:val="Zkladntextodsazen"/>
        <w:spacing w:after="60" w:line="240" w:lineRule="exact"/>
        <w:ind w:left="360"/>
        <w:rPr>
          <w:sz w:val="22"/>
          <w:szCs w:val="22"/>
        </w:rPr>
      </w:pPr>
      <w:r w:rsidRPr="00770BE9">
        <w:rPr>
          <w:sz w:val="22"/>
          <w:szCs w:val="22"/>
        </w:rPr>
        <w:t xml:space="preserve">9.6 </w:t>
      </w:r>
      <w:bookmarkStart w:id="12" w:name="_Hlk517867364"/>
      <w:r w:rsidRPr="00770BE9">
        <w:rPr>
          <w:sz w:val="22"/>
          <w:szCs w:val="22"/>
        </w:rPr>
        <w:t xml:space="preserve">Obě strany souhlasí, že podmínky aktuálně platné Smlouvy o zpracování osobních údajů pro Podporu poskytovanou společností SAP a profesionální služby, která je k dispozici na adrese </w:t>
      </w:r>
      <w:hyperlink r:id="rId18" w:history="1">
        <w:r w:rsidRPr="00770BE9">
          <w:rPr>
            <w:rStyle w:val="Hypertextovodkaz"/>
            <w:sz w:val="22"/>
            <w:szCs w:val="22"/>
          </w:rPr>
          <w:t>https://www.sap.com/about/agreements/data-processing-agreements.html?tag=agreements:data-processing-agreements/support-professional-services</w:t>
        </w:r>
      </w:hyperlink>
      <w:r w:rsidRPr="00770BE9">
        <w:rPr>
          <w:sz w:val="22"/>
          <w:szCs w:val="22"/>
        </w:rPr>
        <w:t>, se vztahují na služby podpory a na další profesionální služby, které společnost SAP může Zákazníkovi poskytovat.</w:t>
      </w:r>
      <w:bookmarkEnd w:id="12"/>
    </w:p>
    <w:p w14:paraId="2BA554AB" w14:textId="77777777" w:rsidR="00770BE9" w:rsidRPr="00770BE9" w:rsidRDefault="00081162" w:rsidP="001C72A4">
      <w:pPr>
        <w:pStyle w:val="Zkladntextodsazen"/>
        <w:spacing w:after="60" w:line="240" w:lineRule="exact"/>
        <w:ind w:left="360"/>
        <w:rPr>
          <w:sz w:val="22"/>
          <w:szCs w:val="22"/>
        </w:rPr>
      </w:pPr>
      <w:r w:rsidRPr="00770BE9">
        <w:rPr>
          <w:sz w:val="22"/>
          <w:szCs w:val="22"/>
        </w:rPr>
        <w:t>9.7</w:t>
      </w:r>
      <w:r w:rsidRPr="00770BE9">
        <w:rPr>
          <w:sz w:val="22"/>
          <w:szCs w:val="22"/>
        </w:rPr>
        <w:tab/>
        <w:t xml:space="preserve">SAP </w:t>
      </w:r>
      <w:proofErr w:type="spellStart"/>
      <w:r w:rsidRPr="00770BE9">
        <w:rPr>
          <w:sz w:val="22"/>
          <w:szCs w:val="22"/>
        </w:rPr>
        <w:t>Enterprise</w:t>
      </w:r>
      <w:proofErr w:type="spellEnd"/>
      <w:r w:rsidRPr="00770BE9">
        <w:rPr>
          <w:sz w:val="22"/>
          <w:szCs w:val="22"/>
        </w:rPr>
        <w:t xml:space="preserve"> Support je poskytován v souladu s aktuálními fázemi údržby verzí softwaru SAP tak, jak je uvedeno na adrese http://</w:t>
      </w:r>
      <w:proofErr w:type="gramStart"/>
      <w:r w:rsidRPr="00770BE9">
        <w:rPr>
          <w:sz w:val="22"/>
          <w:szCs w:val="22"/>
        </w:rPr>
        <w:t>support</w:t>
      </w:r>
      <w:proofErr w:type="gramEnd"/>
      <w:r w:rsidRPr="00770BE9">
        <w:rPr>
          <w:sz w:val="22"/>
          <w:szCs w:val="22"/>
        </w:rPr>
        <w:t>.</w:t>
      </w:r>
      <w:proofErr w:type="gramStart"/>
      <w:r w:rsidRPr="00770BE9">
        <w:rPr>
          <w:sz w:val="22"/>
          <w:szCs w:val="22"/>
        </w:rPr>
        <w:t>sap</w:t>
      </w:r>
      <w:proofErr w:type="gramEnd"/>
      <w:r w:rsidRPr="00770BE9">
        <w:rPr>
          <w:sz w:val="22"/>
          <w:szCs w:val="22"/>
        </w:rPr>
        <w:t>.com/releasestrategy.</w:t>
      </w:r>
    </w:p>
    <w:p w14:paraId="00ADF63F" w14:textId="77777777" w:rsidR="00770BE9" w:rsidRPr="00770BE9" w:rsidRDefault="00770BE9">
      <w:pPr>
        <w:spacing w:after="160" w:line="259" w:lineRule="auto"/>
        <w:jc w:val="left"/>
        <w:rPr>
          <w:sz w:val="22"/>
          <w:szCs w:val="22"/>
        </w:rPr>
      </w:pPr>
      <w:r w:rsidRPr="00770BE9">
        <w:rPr>
          <w:sz w:val="22"/>
          <w:szCs w:val="22"/>
        </w:rPr>
        <w:br w:type="page"/>
      </w:r>
    </w:p>
    <w:p w14:paraId="2CCC855C" w14:textId="77777777" w:rsidR="00770BE9" w:rsidRPr="00770BE9" w:rsidRDefault="00770BE9" w:rsidP="00770BE9">
      <w:pPr>
        <w:jc w:val="center"/>
        <w:rPr>
          <w:b/>
          <w:sz w:val="22"/>
          <w:szCs w:val="22"/>
        </w:rPr>
      </w:pPr>
      <w:r w:rsidRPr="00770BE9">
        <w:rPr>
          <w:b/>
          <w:sz w:val="22"/>
          <w:szCs w:val="22"/>
        </w:rPr>
        <w:t>Příloha č. 3 - Odpovědné a kontaktní osoby</w:t>
      </w:r>
    </w:p>
    <w:p w14:paraId="3D24F649" w14:textId="77777777" w:rsidR="00770BE9" w:rsidRPr="00770BE9" w:rsidRDefault="00770BE9" w:rsidP="00770BE9">
      <w:pPr>
        <w:spacing w:before="60"/>
        <w:rPr>
          <w:sz w:val="22"/>
          <w:szCs w:val="22"/>
        </w:rPr>
      </w:pPr>
    </w:p>
    <w:p w14:paraId="4E092805" w14:textId="77777777" w:rsidR="00770BE9" w:rsidRPr="00770BE9" w:rsidRDefault="00770BE9" w:rsidP="00770BE9">
      <w:pPr>
        <w:spacing w:before="60"/>
        <w:rPr>
          <w:sz w:val="22"/>
          <w:szCs w:val="22"/>
        </w:rPr>
      </w:pPr>
      <w:r w:rsidRPr="00770BE9">
        <w:rPr>
          <w:sz w:val="22"/>
          <w:szCs w:val="22"/>
        </w:rPr>
        <w:t>Odpovědnými osobami Objednatele a Dodavatele pro účely komunikace ve věcech týkajících se této Smlouvy jsou:</w:t>
      </w:r>
    </w:p>
    <w:p w14:paraId="505133B6" w14:textId="77777777" w:rsidR="00770BE9" w:rsidRPr="00770BE9" w:rsidRDefault="00770BE9" w:rsidP="00770BE9">
      <w:pPr>
        <w:spacing w:before="60"/>
        <w:rPr>
          <w:b/>
          <w:sz w:val="22"/>
          <w:szCs w:val="22"/>
        </w:rPr>
      </w:pPr>
    </w:p>
    <w:p w14:paraId="5639BC89" w14:textId="77777777" w:rsidR="00770BE9" w:rsidRPr="00770BE9" w:rsidRDefault="00770BE9" w:rsidP="00770BE9">
      <w:pPr>
        <w:pStyle w:val="Odstdop"/>
        <w:keepNext/>
        <w:tabs>
          <w:tab w:val="left" w:pos="851"/>
        </w:tabs>
        <w:suppressAutoHyphens w:val="0"/>
        <w:spacing w:before="0" w:after="120"/>
        <w:ind w:left="709" w:firstLine="0"/>
        <w:rPr>
          <w:rFonts w:ascii="Times New Roman" w:hAnsi="Times New Roman"/>
          <w:b/>
          <w:szCs w:val="22"/>
        </w:rPr>
      </w:pPr>
      <w:r w:rsidRPr="00770BE9">
        <w:rPr>
          <w:rFonts w:ascii="Times New Roman" w:hAnsi="Times New Roman"/>
          <w:b/>
          <w:szCs w:val="22"/>
        </w:rPr>
        <w:t>Za Objednatele:</w:t>
      </w:r>
    </w:p>
    <w:p w14:paraId="0002B16F" w14:textId="77777777" w:rsidR="00770BE9" w:rsidRPr="00770BE9" w:rsidRDefault="00770BE9" w:rsidP="00770BE9">
      <w:pPr>
        <w:pStyle w:val="Odstdop"/>
        <w:keepNext/>
        <w:suppressAutoHyphens w:val="0"/>
        <w:spacing w:before="0" w:after="120"/>
        <w:ind w:left="709" w:firstLine="0"/>
        <w:rPr>
          <w:rFonts w:ascii="Times New Roman" w:hAnsi="Times New Roman"/>
          <w:szCs w:val="22"/>
        </w:rPr>
      </w:pPr>
      <w:r w:rsidRPr="00770BE9">
        <w:rPr>
          <w:rFonts w:ascii="Times New Roman" w:hAnsi="Times New Roman"/>
          <w:szCs w:val="22"/>
        </w:rPr>
        <w:t xml:space="preserve">Ve věcech smluvních a obchodních: </w:t>
      </w:r>
      <w:r w:rsidRPr="00770BE9">
        <w:rPr>
          <w:rFonts w:ascii="Times New Roman" w:hAnsi="Times New Roman"/>
          <w:szCs w:val="22"/>
        </w:rPr>
        <w:tab/>
      </w:r>
    </w:p>
    <w:p w14:paraId="025DA4C1" w14:textId="6D8D1F60" w:rsidR="00770BE9" w:rsidRPr="00770BE9" w:rsidRDefault="00A36327" w:rsidP="00770BE9">
      <w:pPr>
        <w:pStyle w:val="Odstdop"/>
        <w:keepNext/>
        <w:suppressAutoHyphens w:val="0"/>
        <w:spacing w:before="0" w:after="120"/>
        <w:ind w:left="709" w:firstLine="0"/>
        <w:rPr>
          <w:rFonts w:ascii="Times New Roman" w:hAnsi="Times New Roman"/>
          <w:szCs w:val="22"/>
        </w:rPr>
      </w:pPr>
      <w:proofErr w:type="spellStart"/>
      <w:r>
        <w:rPr>
          <w:rFonts w:ascii="Times New Roman" w:hAnsi="Times New Roman"/>
          <w:szCs w:val="22"/>
        </w:rPr>
        <w:t>xxx</w:t>
      </w:r>
      <w:proofErr w:type="spellEnd"/>
    </w:p>
    <w:p w14:paraId="5D8620C8" w14:textId="0E0ABAA2" w:rsidR="00770BE9" w:rsidRPr="00770BE9" w:rsidRDefault="00A36327" w:rsidP="00770BE9">
      <w:pPr>
        <w:pStyle w:val="Odstdop"/>
        <w:keepNext/>
        <w:suppressAutoHyphens w:val="0"/>
        <w:spacing w:before="0" w:after="120"/>
        <w:ind w:left="709" w:firstLine="0"/>
        <w:rPr>
          <w:rFonts w:ascii="Times New Roman" w:hAnsi="Times New Roman"/>
          <w:szCs w:val="22"/>
        </w:rPr>
      </w:pPr>
      <w:proofErr w:type="spellStart"/>
      <w:r>
        <w:rPr>
          <w:rFonts w:ascii="Times New Roman" w:hAnsi="Times New Roman"/>
          <w:szCs w:val="22"/>
        </w:rPr>
        <w:t>xxx</w:t>
      </w:r>
      <w:proofErr w:type="spellEnd"/>
    </w:p>
    <w:p w14:paraId="7DA487D2" w14:textId="41449D33" w:rsidR="00770BE9" w:rsidRPr="00770BE9" w:rsidRDefault="00A36327" w:rsidP="00770BE9">
      <w:pPr>
        <w:pStyle w:val="Odstdop"/>
        <w:keepNext/>
        <w:suppressAutoHyphens w:val="0"/>
        <w:spacing w:before="0" w:after="120"/>
        <w:ind w:left="709" w:firstLine="0"/>
        <w:rPr>
          <w:rFonts w:ascii="Times New Roman" w:hAnsi="Times New Roman"/>
          <w:color w:val="000000" w:themeColor="text1"/>
          <w:szCs w:val="22"/>
        </w:rPr>
      </w:pPr>
      <w:proofErr w:type="spellStart"/>
      <w:r>
        <w:rPr>
          <w:rFonts w:ascii="Times New Roman" w:hAnsi="Times New Roman"/>
          <w:szCs w:val="22"/>
        </w:rPr>
        <w:t>xxx</w:t>
      </w:r>
      <w:proofErr w:type="spellEnd"/>
    </w:p>
    <w:p w14:paraId="2BFB81FF" w14:textId="77777777" w:rsidR="00770BE9" w:rsidRPr="00770BE9" w:rsidRDefault="00770BE9" w:rsidP="00770BE9">
      <w:pPr>
        <w:pStyle w:val="Odstdop"/>
        <w:keepNext/>
        <w:suppressAutoHyphens w:val="0"/>
        <w:spacing w:before="0" w:after="120"/>
        <w:ind w:firstLine="0"/>
        <w:rPr>
          <w:rFonts w:ascii="Times New Roman" w:hAnsi="Times New Roman"/>
          <w:szCs w:val="22"/>
        </w:rPr>
      </w:pPr>
    </w:p>
    <w:p w14:paraId="6AB6CD1B" w14:textId="77777777" w:rsidR="00770BE9" w:rsidRPr="00770BE9" w:rsidRDefault="00770BE9" w:rsidP="00770BE9">
      <w:pPr>
        <w:pStyle w:val="Odstdop"/>
        <w:keepNext/>
        <w:suppressAutoHyphens w:val="0"/>
        <w:spacing w:before="0" w:after="120"/>
        <w:ind w:left="709" w:firstLine="0"/>
        <w:rPr>
          <w:rFonts w:ascii="Times New Roman" w:hAnsi="Times New Roman"/>
          <w:szCs w:val="22"/>
        </w:rPr>
      </w:pPr>
      <w:r w:rsidRPr="00770BE9">
        <w:rPr>
          <w:rFonts w:ascii="Times New Roman" w:hAnsi="Times New Roman"/>
          <w:szCs w:val="22"/>
        </w:rPr>
        <w:t>Ve věcech technických:</w:t>
      </w:r>
      <w:r w:rsidRPr="00770BE9">
        <w:rPr>
          <w:rFonts w:ascii="Times New Roman" w:hAnsi="Times New Roman"/>
          <w:szCs w:val="22"/>
        </w:rPr>
        <w:tab/>
        <w:t xml:space="preserve"> </w:t>
      </w:r>
    </w:p>
    <w:p w14:paraId="01E76ADD" w14:textId="72F8EBB4" w:rsidR="00770BE9" w:rsidRPr="00770BE9" w:rsidRDefault="00A36327" w:rsidP="00770BE9">
      <w:pPr>
        <w:pStyle w:val="Odstdop"/>
        <w:keepNext/>
        <w:suppressAutoHyphens w:val="0"/>
        <w:spacing w:before="0" w:after="120"/>
        <w:ind w:left="709" w:firstLine="0"/>
        <w:rPr>
          <w:rFonts w:ascii="Times New Roman" w:hAnsi="Times New Roman"/>
          <w:szCs w:val="22"/>
        </w:rPr>
      </w:pPr>
      <w:proofErr w:type="spellStart"/>
      <w:r>
        <w:rPr>
          <w:rFonts w:ascii="Times New Roman" w:hAnsi="Times New Roman"/>
          <w:szCs w:val="22"/>
        </w:rPr>
        <w:t>xxx</w:t>
      </w:r>
      <w:proofErr w:type="spellEnd"/>
    </w:p>
    <w:p w14:paraId="25FB62E6" w14:textId="26627125" w:rsidR="00770BE9" w:rsidRPr="00770BE9" w:rsidRDefault="00A36327" w:rsidP="00770BE9">
      <w:pPr>
        <w:pStyle w:val="Odstdop"/>
        <w:keepNext/>
        <w:suppressAutoHyphens w:val="0"/>
        <w:spacing w:before="0" w:after="120"/>
        <w:ind w:left="709" w:firstLine="0"/>
        <w:rPr>
          <w:rFonts w:ascii="Times New Roman" w:hAnsi="Times New Roman"/>
          <w:szCs w:val="22"/>
        </w:rPr>
      </w:pPr>
      <w:proofErr w:type="spellStart"/>
      <w:r>
        <w:rPr>
          <w:rFonts w:ascii="Times New Roman" w:hAnsi="Times New Roman"/>
          <w:szCs w:val="22"/>
        </w:rPr>
        <w:t>xxx</w:t>
      </w:r>
      <w:proofErr w:type="spellEnd"/>
    </w:p>
    <w:p w14:paraId="380DD764" w14:textId="0DCEAC91" w:rsidR="00770BE9" w:rsidRPr="00770BE9" w:rsidRDefault="00A36327" w:rsidP="00770BE9">
      <w:pPr>
        <w:pStyle w:val="Odstdop"/>
        <w:keepNext/>
        <w:suppressAutoHyphens w:val="0"/>
        <w:spacing w:before="0" w:after="120"/>
        <w:ind w:left="709" w:firstLine="0"/>
        <w:rPr>
          <w:rFonts w:ascii="Times New Roman" w:hAnsi="Times New Roman"/>
          <w:szCs w:val="22"/>
        </w:rPr>
      </w:pPr>
      <w:proofErr w:type="spellStart"/>
      <w:r>
        <w:rPr>
          <w:rFonts w:ascii="Times New Roman" w:hAnsi="Times New Roman"/>
          <w:szCs w:val="22"/>
        </w:rPr>
        <w:t>xxx</w:t>
      </w:r>
      <w:proofErr w:type="spellEnd"/>
    </w:p>
    <w:p w14:paraId="060CECE6" w14:textId="1D1FA4ED" w:rsidR="00770BE9" w:rsidRPr="00770BE9" w:rsidRDefault="00A36327" w:rsidP="00770BE9">
      <w:pPr>
        <w:pStyle w:val="Odstdop"/>
        <w:keepNext/>
        <w:suppressAutoHyphens w:val="0"/>
        <w:spacing w:before="0" w:after="120"/>
        <w:ind w:left="709" w:firstLine="0"/>
        <w:rPr>
          <w:rFonts w:ascii="Times New Roman" w:hAnsi="Times New Roman"/>
          <w:szCs w:val="22"/>
        </w:rPr>
      </w:pPr>
      <w:proofErr w:type="spellStart"/>
      <w:r>
        <w:rPr>
          <w:rFonts w:ascii="Times New Roman" w:hAnsi="Times New Roman"/>
          <w:szCs w:val="22"/>
        </w:rPr>
        <w:t>xxx</w:t>
      </w:r>
      <w:proofErr w:type="spellEnd"/>
    </w:p>
    <w:p w14:paraId="38E8F7AA" w14:textId="77777777" w:rsidR="00770BE9" w:rsidRPr="00770BE9" w:rsidRDefault="00770BE9" w:rsidP="00770BE9">
      <w:pPr>
        <w:pStyle w:val="Odstdop"/>
        <w:keepNext/>
        <w:tabs>
          <w:tab w:val="left" w:pos="851"/>
        </w:tabs>
        <w:suppressAutoHyphens w:val="0"/>
        <w:spacing w:before="0" w:after="120"/>
        <w:ind w:left="709" w:firstLine="0"/>
        <w:rPr>
          <w:rFonts w:ascii="Times New Roman" w:hAnsi="Times New Roman"/>
          <w:b/>
          <w:szCs w:val="22"/>
        </w:rPr>
      </w:pPr>
    </w:p>
    <w:p w14:paraId="5C7212DE" w14:textId="77777777" w:rsidR="00770BE9" w:rsidRPr="00770BE9" w:rsidRDefault="00770BE9" w:rsidP="00770BE9">
      <w:pPr>
        <w:pStyle w:val="Odstdop"/>
        <w:keepNext/>
        <w:tabs>
          <w:tab w:val="left" w:pos="851"/>
        </w:tabs>
        <w:suppressAutoHyphens w:val="0"/>
        <w:spacing w:before="0" w:after="120"/>
        <w:ind w:left="709" w:firstLine="0"/>
        <w:rPr>
          <w:rFonts w:ascii="Times New Roman" w:hAnsi="Times New Roman"/>
          <w:b/>
          <w:szCs w:val="22"/>
        </w:rPr>
      </w:pPr>
      <w:r w:rsidRPr="00770BE9">
        <w:rPr>
          <w:rFonts w:ascii="Times New Roman" w:hAnsi="Times New Roman"/>
          <w:b/>
          <w:szCs w:val="22"/>
        </w:rPr>
        <w:t>Za Dodavatele:</w:t>
      </w:r>
    </w:p>
    <w:p w14:paraId="1F4AADE2" w14:textId="77777777" w:rsidR="00770BE9" w:rsidRDefault="00770BE9" w:rsidP="00770BE9">
      <w:pPr>
        <w:widowControl w:val="0"/>
        <w:autoSpaceDE w:val="0"/>
        <w:autoSpaceDN w:val="0"/>
        <w:adjustRightInd w:val="0"/>
        <w:ind w:firstLine="709"/>
        <w:rPr>
          <w:sz w:val="22"/>
          <w:szCs w:val="22"/>
        </w:rPr>
      </w:pPr>
      <w:r w:rsidRPr="00770BE9">
        <w:rPr>
          <w:sz w:val="22"/>
          <w:szCs w:val="22"/>
        </w:rPr>
        <w:t>Konta</w:t>
      </w:r>
      <w:r>
        <w:rPr>
          <w:sz w:val="22"/>
          <w:szCs w:val="22"/>
        </w:rPr>
        <w:t xml:space="preserve">ktní údaje </w:t>
      </w:r>
      <w:proofErr w:type="spellStart"/>
      <w:r>
        <w:rPr>
          <w:sz w:val="22"/>
          <w:szCs w:val="22"/>
        </w:rPr>
        <w:t>helpdeskové</w:t>
      </w:r>
      <w:proofErr w:type="spellEnd"/>
      <w:r>
        <w:rPr>
          <w:sz w:val="22"/>
          <w:szCs w:val="22"/>
        </w:rPr>
        <w:t xml:space="preserve"> podpory:</w:t>
      </w:r>
    </w:p>
    <w:p w14:paraId="0EFD8BC6" w14:textId="55CC0700" w:rsidR="00770BE9" w:rsidRDefault="00770BE9" w:rsidP="00770BE9">
      <w:pPr>
        <w:widowControl w:val="0"/>
        <w:autoSpaceDE w:val="0"/>
        <w:autoSpaceDN w:val="0"/>
        <w:adjustRightInd w:val="0"/>
        <w:ind w:firstLine="709"/>
        <w:rPr>
          <w:sz w:val="22"/>
          <w:szCs w:val="22"/>
        </w:rPr>
      </w:pPr>
      <w:r w:rsidRPr="00770BE9">
        <w:rPr>
          <w:sz w:val="22"/>
          <w:szCs w:val="22"/>
        </w:rPr>
        <w:t>Ve věcech smluvních a obchodních:</w:t>
      </w:r>
      <w:r w:rsidRPr="00770BE9">
        <w:rPr>
          <w:sz w:val="22"/>
          <w:szCs w:val="22"/>
        </w:rPr>
        <w:tab/>
      </w:r>
      <w:proofErr w:type="spellStart"/>
      <w:r w:rsidR="00A36327">
        <w:rPr>
          <w:sz w:val="22"/>
          <w:szCs w:val="22"/>
        </w:rPr>
        <w:t>xxx</w:t>
      </w:r>
      <w:proofErr w:type="spellEnd"/>
    </w:p>
    <w:p w14:paraId="2FE7E826" w14:textId="759572AD" w:rsidR="00770BE9" w:rsidRDefault="00A36327" w:rsidP="00770BE9">
      <w:pPr>
        <w:widowControl w:val="0"/>
        <w:autoSpaceDE w:val="0"/>
        <w:autoSpaceDN w:val="0"/>
        <w:adjustRightInd w:val="0"/>
        <w:ind w:firstLine="709"/>
        <w:rPr>
          <w:i/>
          <w:sz w:val="22"/>
          <w:szCs w:val="22"/>
        </w:rPr>
      </w:pPr>
      <w:proofErr w:type="spellStart"/>
      <w:r>
        <w:rPr>
          <w:i/>
          <w:sz w:val="22"/>
          <w:szCs w:val="22"/>
        </w:rPr>
        <w:t>xxx</w:t>
      </w:r>
      <w:proofErr w:type="spellEnd"/>
    </w:p>
    <w:p w14:paraId="6EC1BCA3" w14:textId="2C125376" w:rsidR="00770BE9" w:rsidRDefault="00A36327" w:rsidP="00770BE9">
      <w:pPr>
        <w:widowControl w:val="0"/>
        <w:autoSpaceDE w:val="0"/>
        <w:autoSpaceDN w:val="0"/>
        <w:adjustRightInd w:val="0"/>
        <w:ind w:firstLine="709"/>
        <w:rPr>
          <w:i/>
          <w:sz w:val="22"/>
          <w:szCs w:val="22"/>
        </w:rPr>
      </w:pPr>
      <w:proofErr w:type="spellStart"/>
      <w:r>
        <w:rPr>
          <w:i/>
          <w:sz w:val="22"/>
          <w:szCs w:val="22"/>
        </w:rPr>
        <w:t>xxx</w:t>
      </w:r>
      <w:proofErr w:type="spellEnd"/>
    </w:p>
    <w:p w14:paraId="196EBA52" w14:textId="165A73A8" w:rsidR="00770BE9" w:rsidRDefault="00A36327" w:rsidP="00770BE9">
      <w:pPr>
        <w:widowControl w:val="0"/>
        <w:autoSpaceDE w:val="0"/>
        <w:autoSpaceDN w:val="0"/>
        <w:adjustRightInd w:val="0"/>
        <w:ind w:firstLine="709"/>
        <w:rPr>
          <w:i/>
          <w:sz w:val="22"/>
          <w:szCs w:val="22"/>
        </w:rPr>
      </w:pPr>
      <w:proofErr w:type="spellStart"/>
      <w:r>
        <w:rPr>
          <w:i/>
          <w:sz w:val="22"/>
          <w:szCs w:val="22"/>
        </w:rPr>
        <w:t>xxx</w:t>
      </w:r>
      <w:proofErr w:type="spellEnd"/>
    </w:p>
    <w:p w14:paraId="47EE8E11" w14:textId="6F7CA994" w:rsidR="00770BE9" w:rsidRDefault="00770BE9" w:rsidP="00770BE9">
      <w:pPr>
        <w:widowControl w:val="0"/>
        <w:autoSpaceDE w:val="0"/>
        <w:autoSpaceDN w:val="0"/>
        <w:adjustRightInd w:val="0"/>
        <w:ind w:firstLine="709"/>
        <w:rPr>
          <w:sz w:val="22"/>
          <w:szCs w:val="22"/>
        </w:rPr>
      </w:pPr>
      <w:r w:rsidRPr="00770BE9">
        <w:rPr>
          <w:sz w:val="22"/>
          <w:szCs w:val="22"/>
        </w:rPr>
        <w:t>Ve věcech technických:</w:t>
      </w:r>
      <w:r w:rsidR="00825FA1">
        <w:rPr>
          <w:sz w:val="22"/>
          <w:szCs w:val="22"/>
        </w:rPr>
        <w:tab/>
      </w:r>
      <w:r w:rsidR="00825FA1">
        <w:rPr>
          <w:sz w:val="22"/>
          <w:szCs w:val="22"/>
        </w:rPr>
        <w:tab/>
      </w:r>
      <w:r w:rsidR="00825FA1">
        <w:rPr>
          <w:sz w:val="22"/>
          <w:szCs w:val="22"/>
        </w:rPr>
        <w:tab/>
      </w:r>
      <w:proofErr w:type="spellStart"/>
      <w:r w:rsidR="00A36327">
        <w:rPr>
          <w:sz w:val="22"/>
          <w:szCs w:val="22"/>
        </w:rPr>
        <w:t>xxx</w:t>
      </w:r>
      <w:proofErr w:type="spellEnd"/>
    </w:p>
    <w:p w14:paraId="25CCF772" w14:textId="5724F9DA" w:rsidR="00770BE9" w:rsidRPr="00023B0B" w:rsidRDefault="00A36327" w:rsidP="00770BE9">
      <w:pPr>
        <w:widowControl w:val="0"/>
        <w:autoSpaceDE w:val="0"/>
        <w:autoSpaceDN w:val="0"/>
        <w:adjustRightInd w:val="0"/>
        <w:ind w:firstLine="709"/>
        <w:rPr>
          <w:i/>
          <w:iCs/>
          <w:sz w:val="22"/>
          <w:szCs w:val="22"/>
        </w:rPr>
      </w:pPr>
      <w:proofErr w:type="spellStart"/>
      <w:r>
        <w:rPr>
          <w:i/>
          <w:iCs/>
          <w:sz w:val="22"/>
          <w:szCs w:val="22"/>
        </w:rPr>
        <w:t>xxx</w:t>
      </w:r>
      <w:proofErr w:type="spellEnd"/>
    </w:p>
    <w:p w14:paraId="433D9F04" w14:textId="17A07D06" w:rsidR="00770BE9" w:rsidRPr="00023B0B" w:rsidRDefault="00A36327" w:rsidP="00770BE9">
      <w:pPr>
        <w:widowControl w:val="0"/>
        <w:autoSpaceDE w:val="0"/>
        <w:autoSpaceDN w:val="0"/>
        <w:adjustRightInd w:val="0"/>
        <w:ind w:firstLine="709"/>
        <w:rPr>
          <w:i/>
          <w:iCs/>
          <w:sz w:val="22"/>
          <w:szCs w:val="22"/>
        </w:rPr>
      </w:pPr>
      <w:proofErr w:type="spellStart"/>
      <w:r>
        <w:rPr>
          <w:i/>
          <w:iCs/>
          <w:sz w:val="22"/>
          <w:szCs w:val="22"/>
        </w:rPr>
        <w:t>xxx</w:t>
      </w:r>
      <w:proofErr w:type="spellEnd"/>
    </w:p>
    <w:p w14:paraId="2E0A24AF" w14:textId="315F0260" w:rsidR="00770BE9" w:rsidRPr="00023B0B" w:rsidRDefault="00A36327" w:rsidP="00770BE9">
      <w:pPr>
        <w:widowControl w:val="0"/>
        <w:autoSpaceDE w:val="0"/>
        <w:autoSpaceDN w:val="0"/>
        <w:adjustRightInd w:val="0"/>
        <w:ind w:firstLine="709"/>
        <w:rPr>
          <w:i/>
          <w:iCs/>
          <w:sz w:val="22"/>
          <w:szCs w:val="22"/>
        </w:rPr>
      </w:pPr>
      <w:r>
        <w:rPr>
          <w:i/>
          <w:iCs/>
          <w:sz w:val="22"/>
          <w:szCs w:val="22"/>
        </w:rPr>
        <w:t>xxx</w:t>
      </w:r>
      <w:bookmarkStart w:id="13" w:name="_GoBack"/>
      <w:bookmarkEnd w:id="13"/>
    </w:p>
    <w:p w14:paraId="562E2B4F" w14:textId="77777777" w:rsidR="00667F67" w:rsidRDefault="00770BE9" w:rsidP="00770BE9">
      <w:pPr>
        <w:widowControl w:val="0"/>
        <w:autoSpaceDE w:val="0"/>
        <w:autoSpaceDN w:val="0"/>
        <w:adjustRightInd w:val="0"/>
        <w:ind w:left="709"/>
        <w:rPr>
          <w:sz w:val="22"/>
          <w:szCs w:val="22"/>
        </w:rPr>
      </w:pPr>
      <w:r w:rsidRPr="00770BE9">
        <w:rPr>
          <w:sz w:val="22"/>
          <w:szCs w:val="22"/>
        </w:rPr>
        <w:t>Změna kontaktních osob a/nebo jejich kontaktních spojených je účinná okamžikem oznámení této změnu druhé smluvní straně, aniž by smluvní strany musely o této změně uzavírat dodatek k této Smlouvě.</w:t>
      </w:r>
    </w:p>
    <w:p w14:paraId="44405874" w14:textId="77777777" w:rsidR="00667F67" w:rsidRDefault="00667F67">
      <w:pPr>
        <w:spacing w:after="160" w:line="259" w:lineRule="auto"/>
        <w:jc w:val="left"/>
        <w:rPr>
          <w:sz w:val="22"/>
          <w:szCs w:val="22"/>
        </w:rPr>
      </w:pPr>
      <w:r>
        <w:rPr>
          <w:sz w:val="22"/>
          <w:szCs w:val="22"/>
        </w:rPr>
        <w:br w:type="page"/>
      </w:r>
    </w:p>
    <w:p w14:paraId="738E4369" w14:textId="77777777" w:rsidR="00667F67" w:rsidRDefault="00667F67" w:rsidP="00667F67">
      <w:pPr>
        <w:jc w:val="center"/>
        <w:rPr>
          <w:b/>
        </w:rPr>
      </w:pPr>
      <w:r w:rsidRPr="007D1D83">
        <w:rPr>
          <w:b/>
        </w:rPr>
        <w:t xml:space="preserve">Příloha č. </w:t>
      </w:r>
      <w:r>
        <w:rPr>
          <w:b/>
        </w:rPr>
        <w:t>4 - Všeobecné obchodní podmínky výrobce SAP</w:t>
      </w:r>
    </w:p>
    <w:p w14:paraId="33BD1B37" w14:textId="77777777" w:rsidR="00667F67" w:rsidRDefault="00667F67" w:rsidP="00667F67">
      <w:pPr>
        <w:rPr>
          <w:rFonts w:ascii="Arial" w:hAnsi="Arial" w:cs="Arial"/>
          <w:b/>
          <w:bCs/>
          <w:sz w:val="16"/>
          <w:szCs w:val="16"/>
        </w:rPr>
      </w:pPr>
    </w:p>
    <w:p w14:paraId="78C9E16C" w14:textId="77777777" w:rsidR="00667F67" w:rsidRDefault="00667F67" w:rsidP="00667F67">
      <w:pPr>
        <w:rPr>
          <w:rFonts w:ascii="Arial" w:hAnsi="Arial" w:cs="Arial"/>
          <w:b/>
          <w:bCs/>
          <w:sz w:val="16"/>
          <w:szCs w:val="16"/>
        </w:rPr>
        <w:sectPr w:rsidR="00667F67" w:rsidSect="00094B43">
          <w:headerReference w:type="default" r:id="rId19"/>
          <w:footerReference w:type="default" r:id="rId20"/>
          <w:pgSz w:w="12240" w:h="15840" w:code="1"/>
          <w:pgMar w:top="1764" w:right="720" w:bottom="720" w:left="720" w:header="432" w:footer="432" w:gutter="0"/>
          <w:cols w:space="144"/>
          <w:noEndnote/>
          <w:docGrid w:linePitch="360"/>
        </w:sectPr>
      </w:pPr>
    </w:p>
    <w:p w14:paraId="73D9E145" w14:textId="77777777" w:rsidR="00667F67" w:rsidRDefault="00667F67" w:rsidP="00667F67">
      <w:pPr>
        <w:rPr>
          <w:rFonts w:ascii="Arial" w:hAnsi="Arial" w:cs="Arial"/>
          <w:b/>
          <w:bCs/>
          <w:sz w:val="16"/>
          <w:szCs w:val="16"/>
        </w:rPr>
      </w:pPr>
      <w:r>
        <w:rPr>
          <w:rFonts w:ascii="Arial" w:hAnsi="Arial" w:cs="Arial"/>
          <w:noProof/>
          <w:sz w:val="16"/>
          <w:szCs w:val="16"/>
        </w:rPr>
        <w:drawing>
          <wp:inline distT="0" distB="0" distL="0" distR="0" wp14:anchorId="7D652F70" wp14:editId="2DD9D034">
            <wp:extent cx="1257300" cy="657225"/>
            <wp:effectExtent l="0" t="0" r="0" b="9525"/>
            <wp:docPr id="1" name="Picture 1" descr="SAP_grad_R_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grad_R_pre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657225"/>
                    </a:xfrm>
                    <a:prstGeom prst="rect">
                      <a:avLst/>
                    </a:prstGeom>
                    <a:noFill/>
                    <a:ln>
                      <a:noFill/>
                    </a:ln>
                  </pic:spPr>
                </pic:pic>
              </a:graphicData>
            </a:graphic>
          </wp:inline>
        </w:drawing>
      </w:r>
      <w:r w:rsidRPr="004D1017">
        <w:rPr>
          <w:rFonts w:ascii="Arial" w:hAnsi="Arial" w:cs="Arial"/>
          <w:b/>
          <w:bCs/>
          <w:sz w:val="16"/>
          <w:szCs w:val="16"/>
        </w:rPr>
        <w:t xml:space="preserve"> </w:t>
      </w:r>
    </w:p>
    <w:p w14:paraId="08A409C8" w14:textId="77777777" w:rsidR="00667F67" w:rsidRPr="00517076" w:rsidRDefault="00667F67" w:rsidP="00667F67">
      <w:pPr>
        <w:rPr>
          <w:rFonts w:ascii="Arial" w:hAnsi="Arial" w:cs="Arial"/>
          <w:b/>
          <w:bCs/>
          <w:sz w:val="16"/>
          <w:szCs w:val="16"/>
        </w:rPr>
      </w:pPr>
      <w:r w:rsidRPr="00517076">
        <w:rPr>
          <w:rFonts w:ascii="Arial" w:hAnsi="Arial" w:cs="Arial"/>
          <w:b/>
          <w:bCs/>
          <w:sz w:val="16"/>
          <w:szCs w:val="16"/>
        </w:rPr>
        <w:t>LICEN</w:t>
      </w:r>
      <w:r>
        <w:rPr>
          <w:rFonts w:ascii="Arial" w:hAnsi="Arial" w:cs="Arial"/>
          <w:b/>
          <w:bCs/>
          <w:sz w:val="16"/>
          <w:szCs w:val="16"/>
        </w:rPr>
        <w:t>CE</w:t>
      </w:r>
      <w:r w:rsidRPr="00517076">
        <w:rPr>
          <w:rFonts w:ascii="Arial" w:hAnsi="Arial" w:cs="Arial"/>
          <w:b/>
          <w:bCs/>
          <w:sz w:val="16"/>
          <w:szCs w:val="16"/>
        </w:rPr>
        <w:t xml:space="preserve"> A </w:t>
      </w:r>
      <w:r>
        <w:rPr>
          <w:rFonts w:ascii="Arial" w:hAnsi="Arial" w:cs="Arial"/>
          <w:b/>
          <w:bCs/>
          <w:sz w:val="16"/>
          <w:szCs w:val="16"/>
        </w:rPr>
        <w:t>PODPORA STANDARDNÍHO SOFTWARE</w:t>
      </w:r>
    </w:p>
    <w:p w14:paraId="1817FEEC" w14:textId="77777777" w:rsidR="00667F67" w:rsidRPr="00517076" w:rsidRDefault="00667F67" w:rsidP="00667F67">
      <w:pPr>
        <w:rPr>
          <w:rFonts w:ascii="Arial" w:hAnsi="Arial" w:cs="Arial"/>
          <w:b/>
          <w:bCs/>
          <w:sz w:val="16"/>
          <w:szCs w:val="16"/>
        </w:rPr>
      </w:pPr>
      <w:r w:rsidRPr="00517076">
        <w:rPr>
          <w:rFonts w:ascii="Arial" w:hAnsi="Arial" w:cs="Arial"/>
          <w:b/>
          <w:bCs/>
          <w:sz w:val="16"/>
          <w:szCs w:val="16"/>
        </w:rPr>
        <w:t>Všeobecné obchodní podmínky</w:t>
      </w:r>
    </w:p>
    <w:p w14:paraId="6B9B5F3A" w14:textId="77777777" w:rsidR="00667F67" w:rsidRPr="00517076" w:rsidRDefault="00667F67" w:rsidP="00667F67">
      <w:pPr>
        <w:rPr>
          <w:rFonts w:ascii="Arial" w:hAnsi="Arial" w:cs="Arial"/>
          <w:b/>
          <w:bCs/>
          <w:sz w:val="16"/>
          <w:szCs w:val="16"/>
        </w:rPr>
      </w:pPr>
      <w:r w:rsidRPr="00517076">
        <w:rPr>
          <w:rFonts w:ascii="Arial" w:hAnsi="Arial" w:cs="Arial"/>
          <w:b/>
          <w:bCs/>
          <w:sz w:val="16"/>
          <w:szCs w:val="16"/>
        </w:rPr>
        <w:t xml:space="preserve">SAP </w:t>
      </w:r>
      <w:r>
        <w:rPr>
          <w:rFonts w:ascii="Arial" w:hAnsi="Arial" w:cs="Arial"/>
          <w:b/>
          <w:bCs/>
          <w:sz w:val="16"/>
          <w:szCs w:val="16"/>
        </w:rPr>
        <w:t>Č</w:t>
      </w:r>
      <w:r w:rsidRPr="00517076">
        <w:rPr>
          <w:rFonts w:ascii="Arial" w:hAnsi="Arial" w:cs="Arial"/>
          <w:b/>
          <w:bCs/>
          <w:sz w:val="16"/>
          <w:szCs w:val="16"/>
        </w:rPr>
        <w:t>R, spol. s r.o. (</w:t>
      </w:r>
      <w:r>
        <w:rPr>
          <w:rFonts w:ascii="Arial" w:hAnsi="Arial" w:cs="Arial"/>
          <w:b/>
          <w:bCs/>
          <w:sz w:val="16"/>
          <w:szCs w:val="16"/>
        </w:rPr>
        <w:t>„VOP</w:t>
      </w:r>
      <w:r w:rsidRPr="00517076">
        <w:rPr>
          <w:rFonts w:ascii="Arial" w:hAnsi="Arial" w:cs="Arial"/>
          <w:b/>
          <w:bCs/>
          <w:sz w:val="16"/>
          <w:szCs w:val="16"/>
        </w:rPr>
        <w:t>")</w:t>
      </w:r>
    </w:p>
    <w:p w14:paraId="42A11674" w14:textId="77777777" w:rsidR="00667F67" w:rsidRPr="00517076" w:rsidRDefault="00667F67" w:rsidP="00667F67">
      <w:pPr>
        <w:spacing w:after="60"/>
        <w:rPr>
          <w:rFonts w:ascii="Arial" w:hAnsi="Arial" w:cs="Arial"/>
          <w:sz w:val="16"/>
          <w:szCs w:val="16"/>
          <w:u w:val="single"/>
        </w:rPr>
      </w:pPr>
    </w:p>
    <w:p w14:paraId="38E726A6" w14:textId="77777777" w:rsidR="00667F67" w:rsidRPr="00517076" w:rsidRDefault="00667F67" w:rsidP="001C72A4">
      <w:pPr>
        <w:spacing w:after="60" w:line="240" w:lineRule="exact"/>
        <w:rPr>
          <w:rFonts w:ascii="Arial" w:hAnsi="Arial" w:cs="Arial"/>
          <w:sz w:val="16"/>
          <w:szCs w:val="16"/>
        </w:rPr>
      </w:pPr>
      <w:r>
        <w:rPr>
          <w:rFonts w:ascii="Arial" w:hAnsi="Arial" w:cs="Arial"/>
          <w:sz w:val="16"/>
          <w:szCs w:val="16"/>
          <w:u w:val="single"/>
        </w:rPr>
        <w:t>POUŽITELNOST</w:t>
      </w:r>
    </w:p>
    <w:p w14:paraId="16C28539" w14:textId="77777777" w:rsidR="00667F67" w:rsidRPr="00517076" w:rsidRDefault="00667F67" w:rsidP="001C72A4">
      <w:pPr>
        <w:spacing w:after="60" w:line="240" w:lineRule="exact"/>
        <w:rPr>
          <w:rFonts w:ascii="Arial" w:hAnsi="Arial" w:cs="Arial"/>
          <w:sz w:val="16"/>
          <w:szCs w:val="16"/>
        </w:rPr>
      </w:pPr>
      <w:r>
        <w:rPr>
          <w:rFonts w:ascii="Arial" w:hAnsi="Arial" w:cs="Arial"/>
          <w:sz w:val="16"/>
          <w:szCs w:val="16"/>
        </w:rPr>
        <w:t xml:space="preserve">Pokud není dohodnuto jinak, v jakémkoli smluvním vztahu, v jehož rámci společnost SAP ČR, spol. s r.o., se sídlem Vyskočilova 1481/4, Michle, 140 00 Praha 4, Česká republika, IČ: 49713361, DIČ: CZ49713361 (dále jen „SAP”) poskytuje Software SAP nebo údržbu a podporu Software SAP jiné společnosti nebo veřejnému subjektu (dále jen „Nabyvatel licence“), platí pouze tyto VOP a ustanovení dokumentu Podmínky používání Softwaru ve verzi platné v době uzavření smlouvy (dále jen „Podmínky užití“) a platný Popis služeb podpory SAP. </w:t>
      </w:r>
    </w:p>
    <w:p w14:paraId="3F7DAA28" w14:textId="77777777" w:rsidR="00667F67" w:rsidRPr="00F94194" w:rsidRDefault="00667F67" w:rsidP="001C72A4">
      <w:pPr>
        <w:spacing w:after="60" w:line="240" w:lineRule="exact"/>
        <w:rPr>
          <w:rFonts w:ascii="Arial" w:hAnsi="Arial" w:cs="Arial"/>
          <w:sz w:val="16"/>
          <w:szCs w:val="16"/>
        </w:rPr>
      </w:pPr>
      <w:r>
        <w:rPr>
          <w:rFonts w:ascii="Arial" w:hAnsi="Arial" w:cs="Arial"/>
          <w:sz w:val="16"/>
          <w:szCs w:val="16"/>
        </w:rPr>
        <w:t>Uvedené dokumenty se obdobně vztahují i na předsmluvní závazky. Pokud není uvedeno v licenční smlouvě, tomto dokumentu nebo v Podmínkách užití jinak, VOP vztahující se na Software SAP se obdobně použijí na Software třetí strany, který poskytuje</w:t>
      </w:r>
      <w:r w:rsidRPr="00A651FE">
        <w:rPr>
          <w:rFonts w:ascii="Arial" w:hAnsi="Arial" w:cs="Arial"/>
          <w:sz w:val="16"/>
          <w:szCs w:val="16"/>
        </w:rPr>
        <w:t xml:space="preserve"> </w:t>
      </w:r>
      <w:r>
        <w:rPr>
          <w:rFonts w:ascii="Arial" w:hAnsi="Arial" w:cs="Arial"/>
          <w:sz w:val="16"/>
          <w:szCs w:val="16"/>
        </w:rPr>
        <w:t xml:space="preserve">společnost SAP. </w:t>
      </w:r>
    </w:p>
    <w:p w14:paraId="52F5A130" w14:textId="77777777" w:rsidR="00667F67" w:rsidRDefault="00667F67" w:rsidP="001C72A4">
      <w:pPr>
        <w:spacing w:after="60" w:line="240" w:lineRule="exact"/>
        <w:rPr>
          <w:rFonts w:ascii="Arial" w:hAnsi="Arial" w:cs="Arial"/>
          <w:sz w:val="16"/>
          <w:szCs w:val="16"/>
          <w:u w:val="single"/>
        </w:rPr>
      </w:pPr>
      <w:r w:rsidRPr="00517076">
        <w:rPr>
          <w:rFonts w:ascii="Arial" w:hAnsi="Arial" w:cs="Arial"/>
          <w:sz w:val="16"/>
          <w:szCs w:val="16"/>
          <w:u w:val="single"/>
        </w:rPr>
        <w:t>1.</w:t>
      </w:r>
      <w:r>
        <w:rPr>
          <w:rFonts w:ascii="Arial" w:hAnsi="Arial" w:cs="Arial"/>
          <w:sz w:val="16"/>
          <w:szCs w:val="16"/>
          <w:u w:val="single"/>
        </w:rPr>
        <w:tab/>
        <w:t>VYMEZENÍ POJMŮ</w:t>
      </w:r>
      <w:r w:rsidRPr="00517076">
        <w:rPr>
          <w:rFonts w:ascii="Arial" w:hAnsi="Arial" w:cs="Arial"/>
          <w:sz w:val="16"/>
          <w:szCs w:val="16"/>
          <w:u w:val="single"/>
        </w:rPr>
        <w:t xml:space="preserve"> </w:t>
      </w:r>
    </w:p>
    <w:p w14:paraId="3435946A" w14:textId="77777777" w:rsidR="00667F67" w:rsidRDefault="00667F67" w:rsidP="001C72A4">
      <w:pPr>
        <w:spacing w:after="60" w:line="240" w:lineRule="exact"/>
        <w:rPr>
          <w:rFonts w:ascii="Arial" w:hAnsi="Arial" w:cs="Arial"/>
          <w:sz w:val="16"/>
          <w:szCs w:val="16"/>
        </w:rPr>
      </w:pPr>
      <w:r w:rsidRPr="00517076">
        <w:rPr>
          <w:rFonts w:ascii="Arial" w:hAnsi="Arial" w:cs="Arial"/>
          <w:sz w:val="16"/>
          <w:szCs w:val="16"/>
        </w:rPr>
        <w:t>1.1</w:t>
      </w:r>
      <w:r>
        <w:rPr>
          <w:rFonts w:ascii="Arial" w:hAnsi="Arial" w:cs="Arial"/>
          <w:sz w:val="16"/>
          <w:szCs w:val="16"/>
        </w:rPr>
        <w:tab/>
        <w:t>“</w:t>
      </w:r>
      <w:r w:rsidRPr="00517076">
        <w:rPr>
          <w:rFonts w:ascii="Arial" w:hAnsi="Arial" w:cs="Arial"/>
          <w:sz w:val="16"/>
          <w:szCs w:val="16"/>
          <w:u w:val="single"/>
        </w:rPr>
        <w:t>Doplněk</w:t>
      </w:r>
      <w:r>
        <w:rPr>
          <w:rFonts w:ascii="Arial" w:hAnsi="Arial" w:cs="Arial"/>
          <w:sz w:val="16"/>
          <w:szCs w:val="16"/>
          <w:u w:val="single"/>
        </w:rPr>
        <w:t xml:space="preserve"> (</w:t>
      </w:r>
      <w:proofErr w:type="spellStart"/>
      <w:r w:rsidRPr="00517076">
        <w:rPr>
          <w:rFonts w:ascii="Arial" w:hAnsi="Arial" w:cs="Arial"/>
          <w:i/>
          <w:sz w:val="16"/>
          <w:szCs w:val="16"/>
          <w:u w:val="single"/>
        </w:rPr>
        <w:t>Add</w:t>
      </w:r>
      <w:proofErr w:type="spellEnd"/>
      <w:r w:rsidRPr="00517076">
        <w:rPr>
          <w:rFonts w:ascii="Arial" w:hAnsi="Arial" w:cs="Arial"/>
          <w:i/>
          <w:sz w:val="16"/>
          <w:szCs w:val="16"/>
          <w:u w:val="single"/>
        </w:rPr>
        <w:t>-on</w:t>
      </w:r>
      <w:r>
        <w:rPr>
          <w:rFonts w:ascii="Arial" w:hAnsi="Arial" w:cs="Arial"/>
          <w:sz w:val="16"/>
          <w:szCs w:val="16"/>
          <w:u w:val="single"/>
        </w:rPr>
        <w:t>)</w:t>
      </w:r>
      <w:r w:rsidRPr="00517076">
        <w:rPr>
          <w:rFonts w:ascii="Arial" w:hAnsi="Arial" w:cs="Arial"/>
          <w:sz w:val="16"/>
          <w:szCs w:val="16"/>
        </w:rPr>
        <w:t xml:space="preserve">” </w:t>
      </w:r>
      <w:r w:rsidRPr="008D25AE">
        <w:rPr>
          <w:rFonts w:ascii="Arial" w:hAnsi="Arial" w:cs="Arial"/>
          <w:sz w:val="16"/>
          <w:szCs w:val="16"/>
        </w:rPr>
        <w:t>znamená jakýkoli kód vytvořený Nabyvatelem licence nebo třetí stranou pro Nabyvatele licence, který</w:t>
      </w:r>
      <w:r>
        <w:rPr>
          <w:rFonts w:ascii="Arial" w:hAnsi="Arial" w:cs="Arial"/>
          <w:sz w:val="16"/>
          <w:szCs w:val="16"/>
        </w:rPr>
        <w:t xml:space="preserve"> komunikuje se Software SAP přes API a přidává či doplňuje do Software SAP novou a nezávislou funkčnost, ale nejedná se o Modifikaci (viz definice v odstavci 1.9).</w:t>
      </w:r>
    </w:p>
    <w:p w14:paraId="068B8885"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1.2</w:t>
      </w:r>
      <w:r>
        <w:rPr>
          <w:rFonts w:ascii="Arial" w:hAnsi="Arial" w:cs="Arial"/>
          <w:sz w:val="16"/>
          <w:szCs w:val="16"/>
        </w:rPr>
        <w:tab/>
      </w:r>
      <w:r w:rsidRPr="00517076">
        <w:rPr>
          <w:rFonts w:ascii="Arial" w:hAnsi="Arial" w:cs="Arial"/>
          <w:sz w:val="16"/>
          <w:szCs w:val="16"/>
          <w:u w:val="single"/>
        </w:rPr>
        <w:t>“API”</w:t>
      </w:r>
      <w:r w:rsidRPr="00517076">
        <w:rPr>
          <w:rFonts w:ascii="Arial" w:hAnsi="Arial" w:cs="Arial"/>
          <w:sz w:val="16"/>
          <w:szCs w:val="16"/>
        </w:rPr>
        <w:t xml:space="preserve"> </w:t>
      </w:r>
      <w:r>
        <w:rPr>
          <w:rFonts w:ascii="Arial" w:hAnsi="Arial" w:cs="Arial"/>
          <w:sz w:val="16"/>
          <w:szCs w:val="16"/>
        </w:rPr>
        <w:t xml:space="preserve">znamená aplikační programová rozhraní SAP, jakož i další kód SAP, které umožňují jiným programovým produktům, aby komunikovaly nebo vyvolávaly Software SAP (např. SAP </w:t>
      </w:r>
      <w:proofErr w:type="spellStart"/>
      <w:r>
        <w:rPr>
          <w:rFonts w:ascii="Arial" w:hAnsi="Arial" w:cs="Arial"/>
          <w:sz w:val="16"/>
          <w:szCs w:val="16"/>
        </w:rPr>
        <w:t>Enterprise</w:t>
      </w:r>
      <w:proofErr w:type="spellEnd"/>
      <w:r>
        <w:rPr>
          <w:rFonts w:ascii="Arial" w:hAnsi="Arial" w:cs="Arial"/>
          <w:sz w:val="16"/>
          <w:szCs w:val="16"/>
        </w:rPr>
        <w:t xml:space="preserve"> </w:t>
      </w:r>
      <w:proofErr w:type="spellStart"/>
      <w:r>
        <w:rPr>
          <w:rFonts w:ascii="Arial" w:hAnsi="Arial" w:cs="Arial"/>
          <w:sz w:val="16"/>
          <w:szCs w:val="16"/>
        </w:rPr>
        <w:t>Services</w:t>
      </w:r>
      <w:proofErr w:type="spellEnd"/>
      <w:r>
        <w:rPr>
          <w:rFonts w:ascii="Arial" w:hAnsi="Arial" w:cs="Arial"/>
          <w:sz w:val="16"/>
          <w:szCs w:val="16"/>
        </w:rPr>
        <w:t xml:space="preserve">, BAPI, </w:t>
      </w:r>
      <w:proofErr w:type="spellStart"/>
      <w:r>
        <w:rPr>
          <w:rFonts w:ascii="Arial" w:hAnsi="Arial" w:cs="Arial"/>
          <w:sz w:val="16"/>
          <w:szCs w:val="16"/>
        </w:rPr>
        <w:t>IDoc</w:t>
      </w:r>
      <w:proofErr w:type="spellEnd"/>
      <w:r>
        <w:rPr>
          <w:rFonts w:ascii="Arial" w:hAnsi="Arial" w:cs="Arial"/>
          <w:sz w:val="16"/>
          <w:szCs w:val="16"/>
        </w:rPr>
        <w:t>, RFC a ABAP nebo jiné výstupní body pro uživatelské programy) poskytnuté na základě licenční smlouvy.</w:t>
      </w:r>
    </w:p>
    <w:p w14:paraId="3200F9E9"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1.3</w:t>
      </w:r>
      <w:r>
        <w:rPr>
          <w:rFonts w:ascii="Arial" w:hAnsi="Arial" w:cs="Arial"/>
          <w:sz w:val="16"/>
          <w:szCs w:val="16"/>
        </w:rPr>
        <w:tab/>
      </w:r>
      <w:r>
        <w:rPr>
          <w:rFonts w:ascii="Arial" w:hAnsi="Arial" w:cs="Arial"/>
          <w:sz w:val="16"/>
          <w:szCs w:val="16"/>
          <w:u w:val="single"/>
        </w:rPr>
        <w:t>„Ovládaná společnost</w:t>
      </w:r>
      <w:r w:rsidRPr="00517076">
        <w:rPr>
          <w:rFonts w:ascii="Arial" w:hAnsi="Arial" w:cs="Arial"/>
          <w:sz w:val="16"/>
          <w:szCs w:val="16"/>
          <w:u w:val="single"/>
        </w:rPr>
        <w:t>”</w:t>
      </w:r>
      <w:r w:rsidRPr="00517076">
        <w:rPr>
          <w:rFonts w:ascii="Arial" w:hAnsi="Arial" w:cs="Arial"/>
          <w:sz w:val="16"/>
          <w:szCs w:val="16"/>
        </w:rPr>
        <w:t xml:space="preserve"> </w:t>
      </w:r>
      <w:r>
        <w:rPr>
          <w:rFonts w:ascii="Arial" w:hAnsi="Arial" w:cs="Arial"/>
          <w:sz w:val="16"/>
          <w:szCs w:val="16"/>
        </w:rPr>
        <w:t>znamená jakoukoli právnickou osobu, v níž Nabyvatel licence přímo či nepřímo vlastní více než padesát procent akcií nebo hlasovacích práv, nebo může spravovat většinu hlasovacích práv na základě smlouvy s jinými oprávněnými osobami. Každá taková osoba je považována za Ovládanou společnost pouze po dobu, po kterou je zachován tento majetkový podíl nebo většina hlasovacích práv. Nabyvatel licence musí prokázat, že taková osoba je Ovládanou společností do třiceti (30) kalendářních dnů od doručení výzvy společnosti SAP. Seznam všech Ovládaných společností, které používají Software podle smlouvy, musí být přiložen k licenční smlouvě. Seznam Ovládaných společností musí Nabyvatel licence písemně aktualizovat nejpozději ke dni, kdy Ovládaná společnost začne nebo přestane užívat Software.</w:t>
      </w:r>
    </w:p>
    <w:p w14:paraId="6A801DD5"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 xml:space="preserve"> 1.4</w:t>
      </w:r>
      <w:r>
        <w:rPr>
          <w:rFonts w:ascii="Arial" w:hAnsi="Arial" w:cs="Arial"/>
          <w:sz w:val="16"/>
          <w:szCs w:val="16"/>
        </w:rPr>
        <w:tab/>
        <w:t>“</w:t>
      </w:r>
      <w:r>
        <w:rPr>
          <w:rFonts w:ascii="Arial" w:hAnsi="Arial" w:cs="Arial"/>
          <w:sz w:val="16"/>
          <w:szCs w:val="16"/>
          <w:u w:val="single"/>
        </w:rPr>
        <w:t>Obchodní p</w:t>
      </w:r>
      <w:r w:rsidRPr="00517076">
        <w:rPr>
          <w:rFonts w:ascii="Arial" w:hAnsi="Arial" w:cs="Arial"/>
          <w:sz w:val="16"/>
          <w:szCs w:val="16"/>
          <w:u w:val="single"/>
        </w:rPr>
        <w:t>artner</w:t>
      </w:r>
      <w:r w:rsidRPr="00517076">
        <w:rPr>
          <w:rFonts w:ascii="Arial" w:hAnsi="Arial" w:cs="Arial"/>
          <w:sz w:val="16"/>
          <w:szCs w:val="16"/>
        </w:rPr>
        <w:t xml:space="preserve">” </w:t>
      </w:r>
      <w:r>
        <w:rPr>
          <w:rFonts w:ascii="Arial" w:hAnsi="Arial" w:cs="Arial"/>
          <w:sz w:val="16"/>
          <w:szCs w:val="16"/>
        </w:rPr>
        <w:t>znamená právnickou osobu, která požaduje přístup k Software SAP v souvislosti s interními obchodními činnostmi Nabyvatele licence, např. zákazníci, distributoři a/nebo dodavatelé Nabyvatele licence.</w:t>
      </w:r>
    </w:p>
    <w:p w14:paraId="50056B70"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 xml:space="preserve"> 1.5</w:t>
      </w:r>
      <w:r>
        <w:rPr>
          <w:rFonts w:ascii="Arial" w:hAnsi="Arial" w:cs="Arial"/>
          <w:sz w:val="16"/>
          <w:szCs w:val="16"/>
        </w:rPr>
        <w:tab/>
        <w:t>„</w:t>
      </w:r>
      <w:r w:rsidRPr="00517076">
        <w:rPr>
          <w:rFonts w:ascii="Arial" w:hAnsi="Arial" w:cs="Arial"/>
          <w:sz w:val="16"/>
          <w:szCs w:val="16"/>
          <w:u w:val="single"/>
        </w:rPr>
        <w:t>Důvěrné informace</w:t>
      </w:r>
      <w:r w:rsidRPr="00517076">
        <w:rPr>
          <w:rFonts w:ascii="Arial" w:hAnsi="Arial" w:cs="Arial"/>
          <w:sz w:val="16"/>
          <w:szCs w:val="16"/>
        </w:rPr>
        <w:t xml:space="preserve">" </w:t>
      </w:r>
      <w:r>
        <w:rPr>
          <w:rFonts w:ascii="Arial" w:hAnsi="Arial" w:cs="Arial"/>
          <w:sz w:val="16"/>
          <w:szCs w:val="16"/>
        </w:rPr>
        <w:t>znamenají veškeré informace, které společnost SAP nebo Nabyvatel licence chrání před neomezeným zveřejněním ostatním osobám nebo které jsou považovány za důvěrné podle okolností jejich zveřejnění nebo jejich obsahu. V každém případě jsou za Důvěrné informace SAP považovány:</w:t>
      </w:r>
      <w:r w:rsidRPr="00517076">
        <w:rPr>
          <w:rFonts w:ascii="Arial" w:hAnsi="Arial" w:cs="Arial"/>
          <w:sz w:val="16"/>
          <w:szCs w:val="16"/>
        </w:rPr>
        <w:t xml:space="preserve"> </w:t>
      </w:r>
      <w:r>
        <w:rPr>
          <w:rFonts w:ascii="Arial" w:hAnsi="Arial" w:cs="Arial"/>
          <w:sz w:val="16"/>
          <w:szCs w:val="16"/>
        </w:rPr>
        <w:t>Software SAP, programy, nástroje, údaje a jiné materiály, které společnost SAP poskytne Nabyvateli licence před nebo na základě licenční smlouvy.</w:t>
      </w:r>
    </w:p>
    <w:p w14:paraId="7AF79993" w14:textId="77777777" w:rsidR="00667F67" w:rsidRDefault="00667F67" w:rsidP="001C72A4">
      <w:pPr>
        <w:spacing w:after="60" w:line="240" w:lineRule="exact"/>
        <w:rPr>
          <w:rFonts w:ascii="Arial" w:hAnsi="Arial" w:cs="Arial"/>
          <w:sz w:val="16"/>
          <w:szCs w:val="16"/>
        </w:rPr>
      </w:pPr>
      <w:r>
        <w:rPr>
          <w:rFonts w:ascii="Arial" w:hAnsi="Arial" w:cs="Arial"/>
          <w:sz w:val="16"/>
          <w:szCs w:val="16"/>
        </w:rPr>
        <w:t>1.6</w:t>
      </w:r>
      <w:r>
        <w:rPr>
          <w:rFonts w:ascii="Arial" w:hAnsi="Arial" w:cs="Arial"/>
          <w:sz w:val="16"/>
          <w:szCs w:val="16"/>
        </w:rPr>
        <w:tab/>
        <w:t>„</w:t>
      </w:r>
      <w:r w:rsidRPr="00087BBD">
        <w:rPr>
          <w:rFonts w:ascii="Arial" w:hAnsi="Arial" w:cs="Arial"/>
          <w:sz w:val="16"/>
          <w:szCs w:val="16"/>
          <w:u w:val="single"/>
        </w:rPr>
        <w:t>Smluvní“</w:t>
      </w:r>
      <w:r>
        <w:rPr>
          <w:rFonts w:ascii="Arial" w:hAnsi="Arial" w:cs="Arial"/>
          <w:sz w:val="16"/>
          <w:szCs w:val="16"/>
        </w:rPr>
        <w:t xml:space="preserve"> znamená poskytnutý Nabyvateli licence při plnění Licenční smlouvy.</w:t>
      </w:r>
    </w:p>
    <w:p w14:paraId="07CBA034"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1.</w:t>
      </w:r>
      <w:r>
        <w:rPr>
          <w:rFonts w:ascii="Arial" w:hAnsi="Arial" w:cs="Arial"/>
          <w:sz w:val="16"/>
          <w:szCs w:val="16"/>
        </w:rPr>
        <w:t>7</w:t>
      </w:r>
      <w:r>
        <w:rPr>
          <w:rFonts w:ascii="Arial" w:hAnsi="Arial" w:cs="Arial"/>
          <w:sz w:val="16"/>
          <w:szCs w:val="16"/>
        </w:rPr>
        <w:tab/>
      </w:r>
      <w:r w:rsidRPr="00517076">
        <w:rPr>
          <w:rFonts w:ascii="Arial" w:hAnsi="Arial" w:cs="Arial"/>
          <w:sz w:val="16"/>
          <w:szCs w:val="16"/>
        </w:rPr>
        <w:t>"</w:t>
      </w:r>
      <w:r w:rsidRPr="00517076">
        <w:rPr>
          <w:rFonts w:ascii="Arial" w:hAnsi="Arial" w:cs="Arial"/>
          <w:sz w:val="16"/>
          <w:szCs w:val="16"/>
          <w:u w:val="single"/>
        </w:rPr>
        <w:t>Dokumentace</w:t>
      </w:r>
      <w:r w:rsidRPr="00517076">
        <w:rPr>
          <w:rFonts w:ascii="Arial" w:hAnsi="Arial" w:cs="Arial"/>
          <w:sz w:val="16"/>
          <w:szCs w:val="16"/>
        </w:rPr>
        <w:t xml:space="preserve">" </w:t>
      </w:r>
      <w:r>
        <w:rPr>
          <w:rFonts w:ascii="Arial" w:hAnsi="Arial" w:cs="Arial"/>
          <w:sz w:val="16"/>
          <w:szCs w:val="16"/>
        </w:rPr>
        <w:t xml:space="preserve">znamená technickou nebo funkční dokumentaci SAP vztahující se ke Smluvnímu Software </w:t>
      </w:r>
      <w:r w:rsidRPr="00517076">
        <w:rPr>
          <w:rFonts w:ascii="Arial" w:hAnsi="Arial" w:cs="Arial"/>
          <w:sz w:val="16"/>
          <w:szCs w:val="16"/>
        </w:rPr>
        <w:t>SAP</w:t>
      </w:r>
      <w:r>
        <w:rPr>
          <w:rFonts w:ascii="Arial" w:hAnsi="Arial" w:cs="Arial"/>
          <w:sz w:val="16"/>
          <w:szCs w:val="16"/>
        </w:rPr>
        <w:t>, která je dodána nebo poskytnuta Nabyvateli licence společně se Smluvním Software SAP</w:t>
      </w:r>
      <w:r w:rsidRPr="00517076">
        <w:rPr>
          <w:rFonts w:ascii="Arial" w:hAnsi="Arial" w:cs="Arial"/>
          <w:sz w:val="16"/>
          <w:szCs w:val="16"/>
        </w:rPr>
        <w:t>.</w:t>
      </w:r>
    </w:p>
    <w:p w14:paraId="29CDB1D9" w14:textId="77777777" w:rsidR="00667F67" w:rsidRPr="00517076" w:rsidRDefault="00667F67" w:rsidP="001C72A4">
      <w:pPr>
        <w:pStyle w:val="05BodyCopy"/>
        <w:spacing w:line="240" w:lineRule="exact"/>
        <w:rPr>
          <w:sz w:val="16"/>
          <w:szCs w:val="16"/>
          <w:lang w:val="cs-CZ"/>
        </w:rPr>
      </w:pPr>
      <w:r w:rsidRPr="00517076">
        <w:rPr>
          <w:sz w:val="16"/>
          <w:szCs w:val="16"/>
          <w:lang w:val="cs-CZ"/>
        </w:rPr>
        <w:t>1.</w:t>
      </w:r>
      <w:r>
        <w:rPr>
          <w:sz w:val="16"/>
          <w:szCs w:val="16"/>
          <w:lang w:val="cs-CZ"/>
        </w:rPr>
        <w:t>8</w:t>
      </w:r>
      <w:r>
        <w:rPr>
          <w:sz w:val="16"/>
          <w:szCs w:val="16"/>
          <w:lang w:val="cs-CZ"/>
        </w:rPr>
        <w:tab/>
        <w:t>„</w:t>
      </w:r>
      <w:r>
        <w:rPr>
          <w:sz w:val="16"/>
          <w:szCs w:val="16"/>
          <w:u w:val="single"/>
          <w:lang w:val="cs-CZ"/>
        </w:rPr>
        <w:t>Práva duševního vlastnictví</w:t>
      </w:r>
      <w:r w:rsidRPr="00517076">
        <w:rPr>
          <w:sz w:val="16"/>
          <w:szCs w:val="16"/>
          <w:lang w:val="cs-CZ"/>
        </w:rPr>
        <w:t xml:space="preserve">” </w:t>
      </w:r>
      <w:r>
        <w:rPr>
          <w:sz w:val="16"/>
          <w:szCs w:val="16"/>
          <w:lang w:val="cs-CZ" w:eastAsia="cs-CZ"/>
        </w:rPr>
        <w:t>znamenají bez omezení jakékoli</w:t>
      </w:r>
      <w:r w:rsidRPr="00517076">
        <w:rPr>
          <w:sz w:val="16"/>
          <w:szCs w:val="16"/>
          <w:lang w:val="cs-CZ" w:eastAsia="cs-CZ"/>
        </w:rPr>
        <w:t xml:space="preserve"> patent</w:t>
      </w:r>
      <w:r>
        <w:rPr>
          <w:sz w:val="16"/>
          <w:szCs w:val="16"/>
          <w:lang w:val="cs-CZ" w:eastAsia="cs-CZ"/>
        </w:rPr>
        <w:t>y a jiná práva k vynálezům, autorská práva, ochranné známky</w:t>
      </w:r>
      <w:r w:rsidRPr="00517076">
        <w:rPr>
          <w:sz w:val="16"/>
          <w:szCs w:val="16"/>
          <w:lang w:val="cs-CZ" w:eastAsia="cs-CZ"/>
        </w:rPr>
        <w:t xml:space="preserve">, </w:t>
      </w:r>
      <w:r>
        <w:rPr>
          <w:sz w:val="16"/>
          <w:szCs w:val="16"/>
          <w:lang w:val="cs-CZ" w:eastAsia="cs-CZ"/>
        </w:rPr>
        <w:t>názvy</w:t>
      </w:r>
      <w:r w:rsidRPr="00517076">
        <w:rPr>
          <w:sz w:val="16"/>
          <w:szCs w:val="16"/>
          <w:lang w:val="cs-CZ" w:eastAsia="cs-CZ"/>
        </w:rPr>
        <w:t>, průmyslové vzory</w:t>
      </w:r>
      <w:r w:rsidRPr="00667F67">
        <w:rPr>
          <w:sz w:val="16"/>
          <w:szCs w:val="16"/>
          <w:lang w:val="cs-CZ" w:eastAsia="cs-CZ"/>
        </w:rPr>
        <w:t xml:space="preserve"> a</w:t>
      </w:r>
      <w:r w:rsidRPr="00517076">
        <w:rPr>
          <w:sz w:val="16"/>
          <w:szCs w:val="16"/>
          <w:lang w:val="cs-CZ" w:eastAsia="cs-CZ"/>
        </w:rPr>
        <w:t xml:space="preserve"> </w:t>
      </w:r>
      <w:r>
        <w:rPr>
          <w:sz w:val="16"/>
          <w:szCs w:val="16"/>
          <w:lang w:val="cs-CZ" w:eastAsia="cs-CZ"/>
        </w:rPr>
        <w:t>známky služeb</w:t>
      </w:r>
      <w:r w:rsidRPr="00517076">
        <w:rPr>
          <w:sz w:val="16"/>
          <w:szCs w:val="16"/>
          <w:lang w:val="cs-CZ" w:eastAsia="cs-CZ"/>
        </w:rPr>
        <w:t xml:space="preserve"> </w:t>
      </w:r>
      <w:r>
        <w:rPr>
          <w:sz w:val="16"/>
          <w:szCs w:val="16"/>
          <w:lang w:val="cs-CZ" w:eastAsia="cs-CZ"/>
        </w:rPr>
        <w:t>a jiná vlastnická práva k nehmotným</w:t>
      </w:r>
      <w:r>
        <w:rPr>
          <w:sz w:val="16"/>
          <w:szCs w:val="16"/>
          <w:lang w:val="cs-CZ"/>
        </w:rPr>
        <w:t xml:space="preserve"> věcem a veškerá související práva užívání nebo</w:t>
      </w:r>
      <w:r w:rsidRPr="00517076">
        <w:rPr>
          <w:sz w:val="16"/>
          <w:szCs w:val="16"/>
          <w:lang w:val="cs-CZ"/>
        </w:rPr>
        <w:t xml:space="preserve"> </w:t>
      </w:r>
      <w:r>
        <w:rPr>
          <w:sz w:val="16"/>
          <w:szCs w:val="16"/>
          <w:lang w:val="cs-CZ"/>
        </w:rPr>
        <w:t>komercionalizace</w:t>
      </w:r>
      <w:r w:rsidRPr="00517076">
        <w:rPr>
          <w:sz w:val="16"/>
          <w:szCs w:val="16"/>
          <w:lang w:val="cs-CZ"/>
        </w:rPr>
        <w:t>.</w:t>
      </w:r>
    </w:p>
    <w:p w14:paraId="532CAC32" w14:textId="77777777" w:rsidR="00667F67" w:rsidRPr="00517076" w:rsidRDefault="00667F67" w:rsidP="001C72A4">
      <w:pPr>
        <w:spacing w:after="60" w:line="240" w:lineRule="exact"/>
        <w:rPr>
          <w:rFonts w:ascii="Arial" w:hAnsi="Arial" w:cs="Arial"/>
          <w:b/>
          <w:bCs/>
          <w:i/>
          <w:iCs/>
          <w:sz w:val="16"/>
          <w:szCs w:val="16"/>
        </w:rPr>
      </w:pPr>
      <w:r w:rsidRPr="00517076">
        <w:rPr>
          <w:rFonts w:ascii="Arial" w:hAnsi="Arial" w:cs="Arial"/>
          <w:sz w:val="16"/>
          <w:szCs w:val="16"/>
        </w:rPr>
        <w:t>1.</w:t>
      </w:r>
      <w:r>
        <w:rPr>
          <w:rFonts w:ascii="Arial" w:hAnsi="Arial" w:cs="Arial"/>
          <w:sz w:val="16"/>
          <w:szCs w:val="16"/>
        </w:rPr>
        <w:t>9</w:t>
      </w:r>
      <w:r>
        <w:rPr>
          <w:rFonts w:ascii="Arial" w:hAnsi="Arial" w:cs="Arial"/>
          <w:sz w:val="16"/>
          <w:szCs w:val="16"/>
        </w:rPr>
        <w:tab/>
        <w:t>„</w:t>
      </w:r>
      <w:r>
        <w:rPr>
          <w:rFonts w:ascii="Arial" w:hAnsi="Arial" w:cs="Arial"/>
          <w:sz w:val="16"/>
          <w:szCs w:val="16"/>
          <w:u w:val="single"/>
        </w:rPr>
        <w:t>Modifikace</w:t>
      </w:r>
      <w:r w:rsidRPr="00517076">
        <w:rPr>
          <w:rFonts w:ascii="Arial" w:hAnsi="Arial" w:cs="Arial"/>
          <w:sz w:val="16"/>
          <w:szCs w:val="16"/>
        </w:rPr>
        <w:t xml:space="preserve">" </w:t>
      </w:r>
      <w:r>
        <w:rPr>
          <w:rFonts w:ascii="Arial" w:hAnsi="Arial" w:cs="Arial"/>
          <w:sz w:val="16"/>
          <w:szCs w:val="16"/>
        </w:rPr>
        <w:t xml:space="preserve">znamená jakékoli přepracování Software </w:t>
      </w:r>
      <w:r w:rsidRPr="00517076">
        <w:rPr>
          <w:rFonts w:ascii="Arial" w:hAnsi="Arial" w:cs="Arial"/>
          <w:sz w:val="16"/>
          <w:szCs w:val="16"/>
        </w:rPr>
        <w:t xml:space="preserve">SAP </w:t>
      </w:r>
      <w:r>
        <w:rPr>
          <w:rFonts w:ascii="Arial" w:hAnsi="Arial" w:cs="Arial"/>
          <w:sz w:val="16"/>
          <w:szCs w:val="16"/>
        </w:rPr>
        <w:t>Nabyvatelem licence nebo třetí stranou pro Nabyvatele licence</w:t>
      </w:r>
      <w:r w:rsidRPr="00517076">
        <w:rPr>
          <w:rFonts w:ascii="Arial" w:hAnsi="Arial" w:cs="Arial"/>
          <w:sz w:val="16"/>
          <w:szCs w:val="16"/>
        </w:rPr>
        <w:t xml:space="preserve"> </w:t>
      </w:r>
      <w:r>
        <w:rPr>
          <w:rFonts w:ascii="Arial" w:hAnsi="Arial" w:cs="Arial"/>
          <w:sz w:val="16"/>
          <w:szCs w:val="16"/>
        </w:rPr>
        <w:t xml:space="preserve">ve smyslu § 66 autorského zákona </w:t>
      </w:r>
      <w:r w:rsidRPr="00517076">
        <w:rPr>
          <w:rFonts w:ascii="Arial" w:hAnsi="Arial" w:cs="Arial"/>
          <w:sz w:val="16"/>
          <w:szCs w:val="16"/>
        </w:rPr>
        <w:t>(</w:t>
      </w:r>
      <w:r>
        <w:rPr>
          <w:rFonts w:ascii="Arial" w:hAnsi="Arial" w:cs="Arial"/>
          <w:sz w:val="16"/>
          <w:szCs w:val="16"/>
        </w:rPr>
        <w:t>zákon č</w:t>
      </w:r>
      <w:r w:rsidRPr="00517076">
        <w:rPr>
          <w:rFonts w:ascii="Arial" w:hAnsi="Arial" w:cs="Arial"/>
          <w:sz w:val="16"/>
          <w:szCs w:val="16"/>
        </w:rPr>
        <w:t xml:space="preserve">. 121/2000 </w:t>
      </w:r>
      <w:r>
        <w:rPr>
          <w:rFonts w:ascii="Arial" w:hAnsi="Arial" w:cs="Arial"/>
          <w:sz w:val="16"/>
          <w:szCs w:val="16"/>
        </w:rPr>
        <w:t>Sb</w:t>
      </w:r>
      <w:r w:rsidRPr="00517076">
        <w:rPr>
          <w:rFonts w:ascii="Arial" w:hAnsi="Arial" w:cs="Arial"/>
          <w:sz w:val="16"/>
          <w:szCs w:val="16"/>
        </w:rPr>
        <w:t xml:space="preserve">.), </w:t>
      </w:r>
      <w:r>
        <w:rPr>
          <w:rFonts w:ascii="Arial" w:hAnsi="Arial" w:cs="Arial"/>
          <w:sz w:val="16"/>
          <w:szCs w:val="16"/>
        </w:rPr>
        <w:t>např</w:t>
      </w:r>
      <w:r w:rsidRPr="00517076">
        <w:rPr>
          <w:rFonts w:ascii="Arial" w:hAnsi="Arial" w:cs="Arial"/>
          <w:sz w:val="16"/>
          <w:szCs w:val="16"/>
        </w:rPr>
        <w:t xml:space="preserve">. </w:t>
      </w:r>
      <w:r>
        <w:rPr>
          <w:rFonts w:ascii="Arial" w:hAnsi="Arial" w:cs="Arial"/>
          <w:sz w:val="16"/>
          <w:szCs w:val="16"/>
        </w:rPr>
        <w:t xml:space="preserve">změny dodaného zdrojového kódu nebo </w:t>
      </w:r>
      <w:proofErr w:type="spellStart"/>
      <w:r w:rsidRPr="00517076">
        <w:rPr>
          <w:rFonts w:ascii="Arial" w:hAnsi="Arial" w:cs="Arial"/>
          <w:sz w:val="16"/>
          <w:szCs w:val="16"/>
        </w:rPr>
        <w:t>metadat</w:t>
      </w:r>
      <w:proofErr w:type="spellEnd"/>
      <w:r w:rsidRPr="00517076">
        <w:rPr>
          <w:rFonts w:ascii="Arial" w:hAnsi="Arial" w:cs="Arial"/>
          <w:sz w:val="16"/>
          <w:szCs w:val="16"/>
        </w:rPr>
        <w:t>.</w:t>
      </w:r>
    </w:p>
    <w:p w14:paraId="73D6D640"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1.</w:t>
      </w:r>
      <w:r>
        <w:rPr>
          <w:rFonts w:ascii="Arial" w:hAnsi="Arial" w:cs="Arial"/>
          <w:sz w:val="16"/>
          <w:szCs w:val="16"/>
        </w:rPr>
        <w:t>10</w:t>
      </w:r>
      <w:r>
        <w:rPr>
          <w:rFonts w:ascii="Arial" w:hAnsi="Arial" w:cs="Arial"/>
          <w:sz w:val="16"/>
          <w:szCs w:val="16"/>
        </w:rPr>
        <w:tab/>
        <w:t>„</w:t>
      </w:r>
      <w:r w:rsidRPr="00517076">
        <w:rPr>
          <w:rFonts w:ascii="Arial" w:hAnsi="Arial" w:cs="Arial"/>
          <w:sz w:val="16"/>
          <w:szCs w:val="16"/>
          <w:u w:val="single"/>
        </w:rPr>
        <w:t>Software</w:t>
      </w:r>
      <w:r>
        <w:rPr>
          <w:rFonts w:ascii="Arial" w:hAnsi="Arial" w:cs="Arial"/>
          <w:sz w:val="16"/>
          <w:szCs w:val="16"/>
          <w:u w:val="single"/>
        </w:rPr>
        <w:t xml:space="preserve"> SAP</w:t>
      </w:r>
      <w:r w:rsidRPr="00517076">
        <w:rPr>
          <w:rFonts w:ascii="Arial" w:hAnsi="Arial" w:cs="Arial"/>
          <w:sz w:val="16"/>
          <w:szCs w:val="16"/>
        </w:rPr>
        <w:t xml:space="preserve">" </w:t>
      </w:r>
      <w:r>
        <w:rPr>
          <w:rFonts w:ascii="Arial" w:hAnsi="Arial" w:cs="Arial"/>
          <w:sz w:val="16"/>
          <w:szCs w:val="16"/>
        </w:rPr>
        <w:t xml:space="preserve">znamená jakékoli a všechny </w:t>
      </w:r>
      <w:r w:rsidRPr="00517076">
        <w:rPr>
          <w:rFonts w:ascii="Arial" w:hAnsi="Arial" w:cs="Arial"/>
          <w:sz w:val="16"/>
          <w:szCs w:val="16"/>
        </w:rPr>
        <w:t>(i) standard</w:t>
      </w:r>
      <w:r>
        <w:rPr>
          <w:rFonts w:ascii="Arial" w:hAnsi="Arial" w:cs="Arial"/>
          <w:sz w:val="16"/>
          <w:szCs w:val="16"/>
        </w:rPr>
        <w:t>ní</w:t>
      </w:r>
      <w:r w:rsidRPr="00517076">
        <w:rPr>
          <w:rFonts w:ascii="Arial" w:hAnsi="Arial" w:cs="Arial"/>
          <w:sz w:val="16"/>
          <w:szCs w:val="16"/>
        </w:rPr>
        <w:t xml:space="preserve"> softwar</w:t>
      </w:r>
      <w:r>
        <w:rPr>
          <w:rFonts w:ascii="Arial" w:hAnsi="Arial" w:cs="Arial"/>
          <w:sz w:val="16"/>
          <w:szCs w:val="16"/>
        </w:rPr>
        <w:t>ové</w:t>
      </w:r>
      <w:r w:rsidRPr="00517076">
        <w:rPr>
          <w:rFonts w:ascii="Arial" w:hAnsi="Arial" w:cs="Arial"/>
          <w:sz w:val="16"/>
          <w:szCs w:val="16"/>
        </w:rPr>
        <w:t xml:space="preserve"> produ</w:t>
      </w:r>
      <w:r>
        <w:rPr>
          <w:rFonts w:ascii="Arial" w:hAnsi="Arial" w:cs="Arial"/>
          <w:sz w:val="16"/>
          <w:szCs w:val="16"/>
        </w:rPr>
        <w:t>kty</w:t>
      </w:r>
      <w:r w:rsidRPr="00517076">
        <w:rPr>
          <w:rFonts w:ascii="Arial" w:hAnsi="Arial" w:cs="Arial"/>
          <w:sz w:val="16"/>
          <w:szCs w:val="16"/>
        </w:rPr>
        <w:t xml:space="preserve"> (</w:t>
      </w:r>
      <w:r>
        <w:rPr>
          <w:rFonts w:ascii="Arial" w:hAnsi="Arial" w:cs="Arial"/>
          <w:sz w:val="16"/>
          <w:szCs w:val="16"/>
        </w:rPr>
        <w:t>včetně příslušné dokumentace</w:t>
      </w:r>
      <w:r w:rsidRPr="00517076">
        <w:rPr>
          <w:rFonts w:ascii="Arial" w:hAnsi="Arial" w:cs="Arial"/>
          <w:sz w:val="16"/>
          <w:szCs w:val="16"/>
        </w:rPr>
        <w:t xml:space="preserve">) </w:t>
      </w:r>
      <w:r>
        <w:rPr>
          <w:rFonts w:ascii="Arial" w:hAnsi="Arial" w:cs="Arial"/>
          <w:sz w:val="16"/>
          <w:szCs w:val="16"/>
        </w:rPr>
        <w:t xml:space="preserve">vytvořené společností SAP SE (mateřskou společností SAP) nebo jakoukoli z jejích ovládaných společností (kam </w:t>
      </w:r>
      <w:proofErr w:type="gramStart"/>
      <w:r>
        <w:rPr>
          <w:rFonts w:ascii="Arial" w:hAnsi="Arial" w:cs="Arial"/>
          <w:sz w:val="16"/>
          <w:szCs w:val="16"/>
        </w:rPr>
        <w:t>patří i  společnost</w:t>
      </w:r>
      <w:proofErr w:type="gramEnd"/>
      <w:r>
        <w:rPr>
          <w:rFonts w:ascii="Arial" w:hAnsi="Arial" w:cs="Arial"/>
          <w:sz w:val="16"/>
          <w:szCs w:val="16"/>
        </w:rPr>
        <w:t xml:space="preserve"> SAP) nebo pro společnost SAP SE</w:t>
      </w:r>
      <w:r w:rsidRPr="00517076">
        <w:rPr>
          <w:rFonts w:ascii="Arial" w:hAnsi="Arial" w:cs="Arial"/>
          <w:sz w:val="16"/>
          <w:szCs w:val="16"/>
        </w:rPr>
        <w:t xml:space="preserve"> </w:t>
      </w:r>
      <w:r>
        <w:rPr>
          <w:rFonts w:ascii="Arial" w:hAnsi="Arial" w:cs="Arial"/>
          <w:sz w:val="16"/>
          <w:szCs w:val="16"/>
        </w:rPr>
        <w:t>nebo jakoukoli z jejích ovládaných společností</w:t>
      </w:r>
      <w:r w:rsidRPr="00517076">
        <w:rPr>
          <w:rFonts w:ascii="Arial" w:hAnsi="Arial" w:cs="Arial"/>
          <w:sz w:val="16"/>
          <w:szCs w:val="16"/>
        </w:rPr>
        <w:t>; (</w:t>
      </w:r>
      <w:proofErr w:type="spellStart"/>
      <w:r w:rsidRPr="00517076">
        <w:rPr>
          <w:rFonts w:ascii="Arial" w:hAnsi="Arial" w:cs="Arial"/>
          <w:sz w:val="16"/>
          <w:szCs w:val="16"/>
        </w:rPr>
        <w:t>ii</w:t>
      </w:r>
      <w:proofErr w:type="spellEnd"/>
      <w:r w:rsidRPr="00517076">
        <w:rPr>
          <w:rFonts w:ascii="Arial" w:hAnsi="Arial" w:cs="Arial"/>
          <w:sz w:val="16"/>
          <w:szCs w:val="16"/>
        </w:rPr>
        <w:t xml:space="preserve">) </w:t>
      </w:r>
      <w:r>
        <w:rPr>
          <w:rFonts w:ascii="Arial" w:hAnsi="Arial" w:cs="Arial"/>
          <w:sz w:val="16"/>
          <w:szCs w:val="16"/>
        </w:rPr>
        <w:t>nové verze</w:t>
      </w:r>
      <w:r w:rsidRPr="00517076">
        <w:rPr>
          <w:rFonts w:ascii="Arial" w:hAnsi="Arial" w:cs="Arial"/>
          <w:sz w:val="16"/>
          <w:szCs w:val="16"/>
        </w:rPr>
        <w:t xml:space="preserve"> (</w:t>
      </w:r>
      <w:r>
        <w:rPr>
          <w:rFonts w:ascii="Arial" w:hAnsi="Arial" w:cs="Arial"/>
          <w:sz w:val="16"/>
          <w:szCs w:val="16"/>
        </w:rPr>
        <w:t xml:space="preserve">zejména bez omezení na vydání, aktualizace, </w:t>
      </w:r>
      <w:proofErr w:type="spellStart"/>
      <w:r>
        <w:rPr>
          <w:rFonts w:ascii="Arial" w:hAnsi="Arial" w:cs="Arial"/>
          <w:sz w:val="16"/>
          <w:szCs w:val="16"/>
        </w:rPr>
        <w:t>patche</w:t>
      </w:r>
      <w:proofErr w:type="spellEnd"/>
      <w:r>
        <w:rPr>
          <w:rFonts w:ascii="Arial" w:hAnsi="Arial" w:cs="Arial"/>
          <w:sz w:val="16"/>
          <w:szCs w:val="16"/>
        </w:rPr>
        <w:t>, opravy</w:t>
      </w:r>
      <w:r w:rsidRPr="00517076">
        <w:rPr>
          <w:rFonts w:ascii="Arial" w:hAnsi="Arial" w:cs="Arial"/>
          <w:sz w:val="16"/>
          <w:szCs w:val="16"/>
        </w:rPr>
        <w:t>)</w:t>
      </w:r>
      <w:r>
        <w:rPr>
          <w:rFonts w:ascii="Arial" w:hAnsi="Arial" w:cs="Arial"/>
          <w:sz w:val="16"/>
          <w:szCs w:val="16"/>
        </w:rPr>
        <w:t xml:space="preserve"> Software SAP</w:t>
      </w:r>
      <w:r w:rsidRPr="00517076">
        <w:rPr>
          <w:rFonts w:ascii="Arial" w:hAnsi="Arial" w:cs="Arial"/>
          <w:sz w:val="16"/>
          <w:szCs w:val="16"/>
        </w:rPr>
        <w:t xml:space="preserve"> a (</w:t>
      </w:r>
      <w:proofErr w:type="spellStart"/>
      <w:r w:rsidRPr="00517076">
        <w:rPr>
          <w:rFonts w:ascii="Arial" w:hAnsi="Arial" w:cs="Arial"/>
          <w:sz w:val="16"/>
          <w:szCs w:val="16"/>
        </w:rPr>
        <w:t>iii</w:t>
      </w:r>
      <w:proofErr w:type="spellEnd"/>
      <w:r w:rsidRPr="00517076">
        <w:rPr>
          <w:rFonts w:ascii="Arial" w:hAnsi="Arial" w:cs="Arial"/>
          <w:sz w:val="16"/>
          <w:szCs w:val="16"/>
        </w:rPr>
        <w:t xml:space="preserve">) </w:t>
      </w:r>
      <w:r>
        <w:rPr>
          <w:rFonts w:ascii="Arial" w:hAnsi="Arial" w:cs="Arial"/>
          <w:sz w:val="16"/>
          <w:szCs w:val="16"/>
        </w:rPr>
        <w:t>jakékoli jejich úplné nebo částečné kopie</w:t>
      </w:r>
      <w:r w:rsidRPr="00517076">
        <w:rPr>
          <w:rFonts w:ascii="Arial" w:hAnsi="Arial" w:cs="Arial"/>
          <w:sz w:val="16"/>
          <w:szCs w:val="16"/>
        </w:rPr>
        <w:t>.</w:t>
      </w:r>
    </w:p>
    <w:p w14:paraId="13E63829"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1.1</w:t>
      </w:r>
      <w:r>
        <w:rPr>
          <w:rFonts w:ascii="Arial" w:hAnsi="Arial" w:cs="Arial"/>
          <w:sz w:val="16"/>
          <w:szCs w:val="16"/>
        </w:rPr>
        <w:t>1</w:t>
      </w:r>
      <w:r>
        <w:rPr>
          <w:rFonts w:ascii="Arial" w:hAnsi="Arial" w:cs="Arial"/>
          <w:sz w:val="16"/>
          <w:szCs w:val="16"/>
        </w:rPr>
        <w:tab/>
        <w:t>„</w:t>
      </w:r>
      <w:r>
        <w:rPr>
          <w:rFonts w:ascii="Arial" w:hAnsi="Arial" w:cs="Arial"/>
          <w:sz w:val="16"/>
          <w:szCs w:val="16"/>
          <w:u w:val="single"/>
        </w:rPr>
        <w:t>Podpora</w:t>
      </w:r>
      <w:r w:rsidRPr="00517076">
        <w:rPr>
          <w:rFonts w:ascii="Arial" w:hAnsi="Arial" w:cs="Arial"/>
          <w:sz w:val="16"/>
          <w:szCs w:val="16"/>
        </w:rPr>
        <w:t xml:space="preserve">” </w:t>
      </w:r>
      <w:r>
        <w:rPr>
          <w:rFonts w:ascii="Arial" w:hAnsi="Arial" w:cs="Arial"/>
          <w:sz w:val="16"/>
          <w:szCs w:val="16"/>
        </w:rPr>
        <w:t>znamená dohodnutou údržbu a podporu SAP poskytovanou pro Software SAP</w:t>
      </w:r>
      <w:r w:rsidRPr="00517076">
        <w:rPr>
          <w:rFonts w:ascii="Arial" w:hAnsi="Arial" w:cs="Arial"/>
          <w:sz w:val="16"/>
          <w:szCs w:val="16"/>
        </w:rPr>
        <w:t>.</w:t>
      </w:r>
    </w:p>
    <w:p w14:paraId="02052762"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1.1</w:t>
      </w:r>
      <w:r>
        <w:rPr>
          <w:rFonts w:ascii="Arial" w:hAnsi="Arial" w:cs="Arial"/>
          <w:sz w:val="16"/>
          <w:szCs w:val="16"/>
        </w:rPr>
        <w:t>2</w:t>
      </w:r>
      <w:r>
        <w:rPr>
          <w:rFonts w:ascii="Arial" w:hAnsi="Arial" w:cs="Arial"/>
          <w:sz w:val="16"/>
          <w:szCs w:val="16"/>
        </w:rPr>
        <w:tab/>
      </w:r>
      <w:r>
        <w:rPr>
          <w:rFonts w:ascii="Arial" w:hAnsi="Arial" w:cs="Arial"/>
          <w:sz w:val="16"/>
          <w:szCs w:val="16"/>
          <w:u w:val="single"/>
        </w:rPr>
        <w:t>„Licenční smlouva</w:t>
      </w:r>
      <w:r w:rsidRPr="00517076">
        <w:rPr>
          <w:rFonts w:ascii="Arial" w:hAnsi="Arial" w:cs="Arial"/>
          <w:sz w:val="16"/>
          <w:szCs w:val="16"/>
        </w:rPr>
        <w:t xml:space="preserve">” </w:t>
      </w:r>
      <w:r>
        <w:rPr>
          <w:rFonts w:ascii="Arial" w:hAnsi="Arial" w:cs="Arial"/>
          <w:sz w:val="16"/>
          <w:szCs w:val="16"/>
        </w:rPr>
        <w:t>znamená smlouvu o poskytnutí licence a podpory pro standardní software, na níž se vztahují tyto VOP, Podmínky užití a dle potřeby další přílohy.</w:t>
      </w:r>
    </w:p>
    <w:p w14:paraId="1AC48DB5" w14:textId="77777777" w:rsidR="00667F67" w:rsidRPr="00517076" w:rsidRDefault="00667F67" w:rsidP="001C72A4">
      <w:pPr>
        <w:spacing w:after="60" w:line="240" w:lineRule="exact"/>
        <w:rPr>
          <w:rFonts w:ascii="Arial" w:hAnsi="Arial" w:cs="Arial"/>
          <w:sz w:val="16"/>
          <w:szCs w:val="16"/>
        </w:rPr>
      </w:pPr>
      <w:r>
        <w:rPr>
          <w:rFonts w:ascii="Arial" w:hAnsi="Arial" w:cs="Arial"/>
          <w:sz w:val="16"/>
          <w:szCs w:val="16"/>
        </w:rPr>
        <w:t xml:space="preserve"> </w:t>
      </w:r>
      <w:r w:rsidRPr="00517076">
        <w:rPr>
          <w:rFonts w:ascii="Arial" w:hAnsi="Arial" w:cs="Arial"/>
          <w:sz w:val="16"/>
          <w:szCs w:val="16"/>
        </w:rPr>
        <w:t>1.1</w:t>
      </w:r>
      <w:r>
        <w:rPr>
          <w:rFonts w:ascii="Arial" w:hAnsi="Arial" w:cs="Arial"/>
          <w:sz w:val="16"/>
          <w:szCs w:val="16"/>
        </w:rPr>
        <w:t>3</w:t>
      </w:r>
      <w:r>
        <w:rPr>
          <w:rFonts w:ascii="Arial" w:hAnsi="Arial" w:cs="Arial"/>
          <w:sz w:val="16"/>
          <w:szCs w:val="16"/>
        </w:rPr>
        <w:tab/>
        <w:t>„</w:t>
      </w:r>
      <w:r>
        <w:rPr>
          <w:rFonts w:ascii="Arial" w:hAnsi="Arial" w:cs="Arial"/>
          <w:sz w:val="16"/>
          <w:szCs w:val="16"/>
          <w:u w:val="single"/>
        </w:rPr>
        <w:t>Software třetí strany</w:t>
      </w:r>
      <w:r w:rsidRPr="00517076">
        <w:rPr>
          <w:rFonts w:ascii="Arial" w:hAnsi="Arial" w:cs="Arial"/>
          <w:sz w:val="16"/>
          <w:szCs w:val="16"/>
        </w:rPr>
        <w:t xml:space="preserve">” </w:t>
      </w:r>
      <w:r>
        <w:rPr>
          <w:rFonts w:ascii="Arial" w:hAnsi="Arial" w:cs="Arial"/>
          <w:sz w:val="16"/>
          <w:szCs w:val="16"/>
        </w:rPr>
        <w:t xml:space="preserve">znamená jakékoli a všechny </w:t>
      </w:r>
      <w:r w:rsidRPr="00517076">
        <w:rPr>
          <w:rFonts w:ascii="Arial" w:hAnsi="Arial" w:cs="Arial"/>
          <w:sz w:val="16"/>
          <w:szCs w:val="16"/>
        </w:rPr>
        <w:t xml:space="preserve">(i) </w:t>
      </w:r>
      <w:r>
        <w:rPr>
          <w:rFonts w:ascii="Arial" w:hAnsi="Arial" w:cs="Arial"/>
          <w:sz w:val="16"/>
          <w:szCs w:val="16"/>
        </w:rPr>
        <w:t xml:space="preserve"> standardní softwarové produkty (včetně příslušné dokumentace) a</w:t>
      </w:r>
      <w:r w:rsidRPr="00517076">
        <w:rPr>
          <w:rFonts w:ascii="Arial" w:hAnsi="Arial" w:cs="Arial"/>
          <w:sz w:val="16"/>
          <w:szCs w:val="16"/>
        </w:rPr>
        <w:t xml:space="preserve"> </w:t>
      </w:r>
      <w:r>
        <w:rPr>
          <w:rFonts w:ascii="Arial" w:hAnsi="Arial" w:cs="Arial"/>
          <w:sz w:val="16"/>
          <w:szCs w:val="16"/>
        </w:rPr>
        <w:t>obsah</w:t>
      </w:r>
      <w:r w:rsidRPr="00517076">
        <w:rPr>
          <w:rFonts w:ascii="Arial" w:hAnsi="Arial" w:cs="Arial"/>
          <w:sz w:val="16"/>
          <w:szCs w:val="16"/>
        </w:rPr>
        <w:t xml:space="preserve">, </w:t>
      </w:r>
      <w:r>
        <w:rPr>
          <w:rFonts w:ascii="Arial" w:hAnsi="Arial" w:cs="Arial"/>
          <w:sz w:val="16"/>
          <w:szCs w:val="16"/>
        </w:rPr>
        <w:t xml:space="preserve">který nebyl vytvořen společností SAP SE, jakoukoli z jejích ovládaných společností, nebo pro společnost SAP SE nebo jakoukoli z jejích ovládaných společností </w:t>
      </w:r>
      <w:r w:rsidRPr="00517076">
        <w:rPr>
          <w:rFonts w:ascii="Arial" w:hAnsi="Arial" w:cs="Arial"/>
          <w:sz w:val="16"/>
          <w:szCs w:val="16"/>
        </w:rPr>
        <w:t>a</w:t>
      </w:r>
      <w:r>
        <w:rPr>
          <w:rFonts w:ascii="Arial" w:hAnsi="Arial" w:cs="Arial"/>
          <w:sz w:val="16"/>
          <w:szCs w:val="16"/>
        </w:rPr>
        <w:t xml:space="preserve"> který netvoří Software </w:t>
      </w:r>
      <w:r w:rsidRPr="00517076">
        <w:rPr>
          <w:rFonts w:ascii="Arial" w:hAnsi="Arial" w:cs="Arial"/>
          <w:sz w:val="16"/>
          <w:szCs w:val="16"/>
        </w:rPr>
        <w:t>SAP (</w:t>
      </w:r>
      <w:r>
        <w:rPr>
          <w:rFonts w:ascii="Arial" w:hAnsi="Arial" w:cs="Arial"/>
          <w:sz w:val="16"/>
          <w:szCs w:val="16"/>
        </w:rPr>
        <w:t>viz definice v odstavci</w:t>
      </w:r>
      <w:r w:rsidRPr="00517076">
        <w:rPr>
          <w:rFonts w:ascii="Arial" w:hAnsi="Arial" w:cs="Arial"/>
          <w:sz w:val="16"/>
          <w:szCs w:val="16"/>
        </w:rPr>
        <w:t xml:space="preserve"> 1.</w:t>
      </w:r>
      <w:r>
        <w:rPr>
          <w:rFonts w:ascii="Arial" w:hAnsi="Arial" w:cs="Arial"/>
          <w:sz w:val="16"/>
          <w:szCs w:val="16"/>
        </w:rPr>
        <w:t>10</w:t>
      </w:r>
      <w:r w:rsidRPr="00517076">
        <w:rPr>
          <w:rFonts w:ascii="Arial" w:hAnsi="Arial" w:cs="Arial"/>
          <w:sz w:val="16"/>
          <w:szCs w:val="16"/>
        </w:rPr>
        <w:t>); (</w:t>
      </w:r>
      <w:proofErr w:type="spellStart"/>
      <w:r w:rsidRPr="00517076">
        <w:rPr>
          <w:rFonts w:ascii="Arial" w:hAnsi="Arial" w:cs="Arial"/>
          <w:sz w:val="16"/>
          <w:szCs w:val="16"/>
        </w:rPr>
        <w:t>ii</w:t>
      </w:r>
      <w:proofErr w:type="spellEnd"/>
      <w:r w:rsidRPr="00517076">
        <w:rPr>
          <w:rFonts w:ascii="Arial" w:hAnsi="Arial" w:cs="Arial"/>
          <w:sz w:val="16"/>
          <w:szCs w:val="16"/>
        </w:rPr>
        <w:t xml:space="preserve">) </w:t>
      </w:r>
      <w:r>
        <w:rPr>
          <w:rFonts w:ascii="Arial" w:hAnsi="Arial" w:cs="Arial"/>
          <w:sz w:val="16"/>
          <w:szCs w:val="16"/>
        </w:rPr>
        <w:t xml:space="preserve">jakékoli nové verze (zejména bez omezení na vydání, aktualizace, </w:t>
      </w:r>
      <w:proofErr w:type="spellStart"/>
      <w:r>
        <w:rPr>
          <w:rFonts w:ascii="Arial" w:hAnsi="Arial" w:cs="Arial"/>
          <w:sz w:val="16"/>
          <w:szCs w:val="16"/>
        </w:rPr>
        <w:t>patche</w:t>
      </w:r>
      <w:proofErr w:type="spellEnd"/>
      <w:r>
        <w:rPr>
          <w:rFonts w:ascii="Arial" w:hAnsi="Arial" w:cs="Arial"/>
          <w:sz w:val="16"/>
          <w:szCs w:val="16"/>
        </w:rPr>
        <w:t xml:space="preserve">, opravy) takového software a </w:t>
      </w:r>
      <w:r w:rsidRPr="00517076">
        <w:rPr>
          <w:rFonts w:ascii="Arial" w:hAnsi="Arial" w:cs="Arial"/>
          <w:sz w:val="16"/>
          <w:szCs w:val="16"/>
        </w:rPr>
        <w:t>(</w:t>
      </w:r>
      <w:proofErr w:type="spellStart"/>
      <w:r w:rsidRPr="00517076">
        <w:rPr>
          <w:rFonts w:ascii="Arial" w:hAnsi="Arial" w:cs="Arial"/>
          <w:sz w:val="16"/>
          <w:szCs w:val="16"/>
        </w:rPr>
        <w:t>iii</w:t>
      </w:r>
      <w:proofErr w:type="spellEnd"/>
      <w:r w:rsidRPr="00517076">
        <w:rPr>
          <w:rFonts w:ascii="Arial" w:hAnsi="Arial" w:cs="Arial"/>
          <w:sz w:val="16"/>
          <w:szCs w:val="16"/>
        </w:rPr>
        <w:t xml:space="preserve">) </w:t>
      </w:r>
      <w:r>
        <w:rPr>
          <w:rFonts w:ascii="Arial" w:hAnsi="Arial" w:cs="Arial"/>
          <w:sz w:val="16"/>
          <w:szCs w:val="16"/>
        </w:rPr>
        <w:t xml:space="preserve"> jejich úplné nebo částečné kopie</w:t>
      </w:r>
      <w:r w:rsidRPr="00517076">
        <w:rPr>
          <w:rFonts w:ascii="Arial" w:hAnsi="Arial" w:cs="Arial"/>
          <w:sz w:val="16"/>
          <w:szCs w:val="16"/>
        </w:rPr>
        <w:t xml:space="preserve">.  </w:t>
      </w:r>
    </w:p>
    <w:p w14:paraId="017D0797"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1.1</w:t>
      </w:r>
      <w:r>
        <w:rPr>
          <w:rFonts w:ascii="Arial" w:hAnsi="Arial" w:cs="Arial"/>
          <w:sz w:val="16"/>
          <w:szCs w:val="16"/>
        </w:rPr>
        <w:t>4</w:t>
      </w:r>
      <w:r>
        <w:rPr>
          <w:rFonts w:ascii="Arial" w:hAnsi="Arial" w:cs="Arial"/>
          <w:sz w:val="16"/>
          <w:szCs w:val="16"/>
        </w:rPr>
        <w:tab/>
        <w:t>„</w:t>
      </w:r>
      <w:r>
        <w:rPr>
          <w:rFonts w:ascii="Arial" w:hAnsi="Arial" w:cs="Arial"/>
          <w:sz w:val="16"/>
          <w:szCs w:val="16"/>
          <w:u w:val="single"/>
        </w:rPr>
        <w:t>Pracovní dny</w:t>
      </w:r>
      <w:r w:rsidRPr="00517076">
        <w:rPr>
          <w:rFonts w:ascii="Arial" w:hAnsi="Arial" w:cs="Arial"/>
          <w:sz w:val="16"/>
          <w:szCs w:val="16"/>
        </w:rPr>
        <w:t xml:space="preserve">” </w:t>
      </w:r>
      <w:r>
        <w:rPr>
          <w:rFonts w:ascii="Arial" w:hAnsi="Arial" w:cs="Arial"/>
          <w:sz w:val="16"/>
          <w:szCs w:val="16"/>
        </w:rPr>
        <w:t>znamená pracovní dny od pondělí do pátku</w:t>
      </w:r>
      <w:r w:rsidRPr="00517076">
        <w:rPr>
          <w:rFonts w:ascii="Arial" w:hAnsi="Arial" w:cs="Arial"/>
          <w:sz w:val="16"/>
          <w:szCs w:val="16"/>
        </w:rPr>
        <w:t xml:space="preserve"> (9</w:t>
      </w:r>
      <w:r>
        <w:rPr>
          <w:rFonts w:ascii="Arial" w:hAnsi="Arial" w:cs="Arial"/>
          <w:sz w:val="16"/>
          <w:szCs w:val="16"/>
        </w:rPr>
        <w:t xml:space="preserve"> – 17 hod středoevropského času</w:t>
      </w:r>
      <w:r w:rsidRPr="00517076">
        <w:rPr>
          <w:rFonts w:ascii="Arial" w:hAnsi="Arial" w:cs="Arial"/>
          <w:sz w:val="16"/>
          <w:szCs w:val="16"/>
        </w:rPr>
        <w:t>)</w:t>
      </w:r>
      <w:r>
        <w:rPr>
          <w:rFonts w:ascii="Arial" w:hAnsi="Arial" w:cs="Arial"/>
          <w:sz w:val="16"/>
          <w:szCs w:val="16"/>
        </w:rPr>
        <w:t>, s výjimkou státních svátků a</w:t>
      </w:r>
      <w:r w:rsidRPr="00517076">
        <w:rPr>
          <w:rFonts w:ascii="Arial" w:hAnsi="Arial" w:cs="Arial"/>
          <w:sz w:val="16"/>
          <w:szCs w:val="16"/>
        </w:rPr>
        <w:t xml:space="preserve"> 24</w:t>
      </w:r>
      <w:r>
        <w:rPr>
          <w:rFonts w:ascii="Arial" w:hAnsi="Arial" w:cs="Arial"/>
          <w:sz w:val="16"/>
          <w:szCs w:val="16"/>
        </w:rPr>
        <w:t>.</w:t>
      </w:r>
      <w:r w:rsidRPr="00517076">
        <w:rPr>
          <w:rFonts w:ascii="Arial" w:hAnsi="Arial" w:cs="Arial"/>
          <w:sz w:val="16"/>
          <w:szCs w:val="16"/>
        </w:rPr>
        <w:t xml:space="preserve"> a 31.</w:t>
      </w:r>
      <w:r>
        <w:rPr>
          <w:rFonts w:ascii="Arial" w:hAnsi="Arial" w:cs="Arial"/>
          <w:sz w:val="16"/>
          <w:szCs w:val="16"/>
        </w:rPr>
        <w:t xml:space="preserve"> prosince.</w:t>
      </w:r>
    </w:p>
    <w:p w14:paraId="3498E421" w14:textId="77777777" w:rsidR="00667F67" w:rsidRPr="00517076" w:rsidRDefault="00667F67" w:rsidP="001C72A4">
      <w:pPr>
        <w:spacing w:after="60" w:line="240" w:lineRule="exact"/>
        <w:rPr>
          <w:rFonts w:ascii="Arial" w:hAnsi="Arial" w:cs="Arial"/>
          <w:sz w:val="16"/>
          <w:szCs w:val="16"/>
          <w:u w:val="single"/>
        </w:rPr>
      </w:pPr>
      <w:r w:rsidRPr="00517076">
        <w:rPr>
          <w:rFonts w:ascii="Arial" w:hAnsi="Arial" w:cs="Arial"/>
          <w:sz w:val="16"/>
          <w:szCs w:val="16"/>
          <w:u w:val="single"/>
        </w:rPr>
        <w:t>2.</w:t>
      </w:r>
      <w:r>
        <w:rPr>
          <w:rFonts w:ascii="Arial" w:hAnsi="Arial" w:cs="Arial"/>
          <w:sz w:val="16"/>
          <w:szCs w:val="16"/>
          <w:u w:val="single"/>
        </w:rPr>
        <w:tab/>
        <w:t>DODÁVKA</w:t>
      </w:r>
      <w:r w:rsidRPr="00517076">
        <w:rPr>
          <w:rFonts w:ascii="Arial" w:hAnsi="Arial" w:cs="Arial"/>
          <w:sz w:val="16"/>
          <w:szCs w:val="16"/>
          <w:u w:val="single"/>
        </w:rPr>
        <w:t xml:space="preserve">, </w:t>
      </w:r>
      <w:r>
        <w:rPr>
          <w:rFonts w:ascii="Arial" w:hAnsi="Arial" w:cs="Arial"/>
          <w:sz w:val="16"/>
          <w:szCs w:val="16"/>
          <w:u w:val="single"/>
        </w:rPr>
        <w:t>PŘEDMĚT DODÁVKY</w:t>
      </w:r>
      <w:r w:rsidRPr="00517076">
        <w:rPr>
          <w:rFonts w:ascii="Arial" w:hAnsi="Arial" w:cs="Arial"/>
          <w:sz w:val="16"/>
          <w:szCs w:val="16"/>
          <w:u w:val="single"/>
        </w:rPr>
        <w:t xml:space="preserve">, </w:t>
      </w:r>
      <w:r>
        <w:rPr>
          <w:rFonts w:ascii="Arial" w:hAnsi="Arial" w:cs="Arial"/>
          <w:sz w:val="16"/>
          <w:szCs w:val="16"/>
          <w:u w:val="single"/>
        </w:rPr>
        <w:t>POSKYTNUTÍ LICENCE</w:t>
      </w:r>
      <w:r w:rsidRPr="00517076">
        <w:rPr>
          <w:rFonts w:ascii="Arial" w:hAnsi="Arial" w:cs="Arial"/>
          <w:sz w:val="16"/>
          <w:szCs w:val="16"/>
          <w:u w:val="single"/>
        </w:rPr>
        <w:t xml:space="preserve">, </w:t>
      </w:r>
      <w:r>
        <w:rPr>
          <w:rFonts w:ascii="Arial" w:hAnsi="Arial" w:cs="Arial"/>
          <w:sz w:val="16"/>
          <w:szCs w:val="16"/>
          <w:u w:val="single"/>
        </w:rPr>
        <w:t>PRÁVA DUŠEVNÍHO VLASTNICTVÍ</w:t>
      </w:r>
    </w:p>
    <w:p w14:paraId="68748946" w14:textId="77777777" w:rsidR="00667F67" w:rsidRPr="00517076" w:rsidRDefault="00667F67" w:rsidP="001C72A4">
      <w:pPr>
        <w:spacing w:after="60" w:line="240" w:lineRule="exact"/>
        <w:rPr>
          <w:rFonts w:ascii="Arial" w:hAnsi="Arial" w:cs="Arial"/>
          <w:sz w:val="16"/>
          <w:szCs w:val="16"/>
          <w:u w:val="single"/>
        </w:rPr>
      </w:pPr>
      <w:r w:rsidRPr="00255095">
        <w:rPr>
          <w:rFonts w:ascii="Arial" w:hAnsi="Arial" w:cs="Arial"/>
          <w:sz w:val="16"/>
          <w:szCs w:val="16"/>
        </w:rPr>
        <w:t>2.1</w:t>
      </w:r>
      <w:r w:rsidRPr="00255095">
        <w:rPr>
          <w:rFonts w:ascii="Arial" w:hAnsi="Arial" w:cs="Arial"/>
          <w:sz w:val="16"/>
          <w:szCs w:val="16"/>
        </w:rPr>
        <w:tab/>
      </w:r>
      <w:r>
        <w:rPr>
          <w:rFonts w:ascii="Arial" w:hAnsi="Arial" w:cs="Arial"/>
          <w:sz w:val="16"/>
          <w:szCs w:val="16"/>
          <w:u w:val="single"/>
        </w:rPr>
        <w:t>Dodávka</w:t>
      </w:r>
      <w:r w:rsidRPr="00517076">
        <w:rPr>
          <w:rFonts w:ascii="Arial" w:hAnsi="Arial" w:cs="Arial"/>
          <w:sz w:val="16"/>
          <w:szCs w:val="16"/>
          <w:u w:val="single"/>
        </w:rPr>
        <w:t xml:space="preserve">, </w:t>
      </w:r>
      <w:r>
        <w:rPr>
          <w:rFonts w:ascii="Arial" w:hAnsi="Arial" w:cs="Arial"/>
          <w:sz w:val="16"/>
          <w:szCs w:val="16"/>
          <w:u w:val="single"/>
        </w:rPr>
        <w:t>předmět dodávky</w:t>
      </w:r>
    </w:p>
    <w:p w14:paraId="59C32C1D" w14:textId="77777777" w:rsidR="00667F67" w:rsidRPr="00F94194" w:rsidRDefault="00667F67" w:rsidP="001C72A4">
      <w:pPr>
        <w:spacing w:after="60" w:line="240" w:lineRule="exact"/>
        <w:rPr>
          <w:rFonts w:ascii="Arial" w:hAnsi="Arial" w:cs="Arial"/>
          <w:sz w:val="16"/>
          <w:szCs w:val="16"/>
        </w:rPr>
      </w:pPr>
      <w:r>
        <w:rPr>
          <w:rFonts w:ascii="Arial" w:hAnsi="Arial" w:cs="Arial"/>
          <w:sz w:val="16"/>
          <w:szCs w:val="16"/>
        </w:rPr>
        <w:t xml:space="preserve">Společnost </w:t>
      </w:r>
      <w:r w:rsidRPr="00517076">
        <w:rPr>
          <w:rFonts w:ascii="Arial" w:hAnsi="Arial" w:cs="Arial"/>
          <w:sz w:val="16"/>
          <w:szCs w:val="16"/>
        </w:rPr>
        <w:t xml:space="preserve">SAP </w:t>
      </w:r>
      <w:r>
        <w:rPr>
          <w:rFonts w:ascii="Arial" w:hAnsi="Arial" w:cs="Arial"/>
          <w:sz w:val="16"/>
          <w:szCs w:val="16"/>
        </w:rPr>
        <w:t>dodá Smluvní Software</w:t>
      </w:r>
      <w:r w:rsidRPr="00517076">
        <w:rPr>
          <w:rFonts w:ascii="Arial" w:hAnsi="Arial" w:cs="Arial"/>
          <w:sz w:val="16"/>
          <w:szCs w:val="16"/>
        </w:rPr>
        <w:t xml:space="preserve"> SAP </w:t>
      </w:r>
      <w:r>
        <w:rPr>
          <w:rFonts w:ascii="Arial" w:hAnsi="Arial" w:cs="Arial"/>
          <w:sz w:val="16"/>
          <w:szCs w:val="16"/>
        </w:rPr>
        <w:t>podle popisu produktu v Dokumentaci a v souladu s Podmínkami užití</w:t>
      </w:r>
      <w:r w:rsidRPr="00517076">
        <w:rPr>
          <w:rFonts w:ascii="Arial" w:hAnsi="Arial" w:cs="Arial"/>
          <w:sz w:val="16"/>
          <w:szCs w:val="16"/>
        </w:rPr>
        <w:t xml:space="preserve">. </w:t>
      </w:r>
      <w:r>
        <w:rPr>
          <w:rFonts w:ascii="Arial" w:hAnsi="Arial" w:cs="Arial"/>
          <w:sz w:val="16"/>
          <w:szCs w:val="16"/>
        </w:rPr>
        <w:t>Popis produktu</w:t>
      </w:r>
      <w:r w:rsidRPr="00517076">
        <w:rPr>
          <w:rFonts w:ascii="Arial" w:hAnsi="Arial" w:cs="Arial"/>
          <w:sz w:val="16"/>
          <w:szCs w:val="16"/>
        </w:rPr>
        <w:t xml:space="preserve"> </w:t>
      </w:r>
      <w:r>
        <w:rPr>
          <w:rFonts w:ascii="Arial" w:hAnsi="Arial" w:cs="Arial"/>
          <w:sz w:val="16"/>
          <w:szCs w:val="16"/>
        </w:rPr>
        <w:t>v dokumentaci jednoznačně</w:t>
      </w:r>
      <w:r w:rsidRPr="00517076">
        <w:rPr>
          <w:rFonts w:ascii="Arial" w:hAnsi="Arial" w:cs="Arial"/>
          <w:sz w:val="16"/>
          <w:szCs w:val="16"/>
        </w:rPr>
        <w:t xml:space="preserve"> </w:t>
      </w:r>
      <w:r>
        <w:rPr>
          <w:rFonts w:ascii="Arial" w:hAnsi="Arial" w:cs="Arial"/>
          <w:sz w:val="16"/>
          <w:szCs w:val="16"/>
        </w:rPr>
        <w:t>vymezuje funkční vlastnosti Smluvního Software SAP</w:t>
      </w:r>
      <w:r w:rsidRPr="00517076">
        <w:rPr>
          <w:rFonts w:ascii="Arial" w:hAnsi="Arial" w:cs="Arial"/>
          <w:sz w:val="16"/>
          <w:szCs w:val="16"/>
        </w:rPr>
        <w:t xml:space="preserve">. </w:t>
      </w:r>
      <w:r>
        <w:rPr>
          <w:rFonts w:ascii="Arial" w:hAnsi="Arial" w:cs="Arial"/>
          <w:sz w:val="16"/>
          <w:szCs w:val="16"/>
        </w:rPr>
        <w:t xml:space="preserve">Společnost </w:t>
      </w:r>
      <w:r w:rsidRPr="00517076">
        <w:rPr>
          <w:rFonts w:ascii="Arial" w:hAnsi="Arial" w:cs="Arial"/>
          <w:sz w:val="16"/>
          <w:szCs w:val="16"/>
        </w:rPr>
        <w:t xml:space="preserve">SAP </w:t>
      </w:r>
      <w:r>
        <w:rPr>
          <w:rFonts w:ascii="Arial" w:hAnsi="Arial" w:cs="Arial"/>
          <w:sz w:val="16"/>
          <w:szCs w:val="16"/>
        </w:rPr>
        <w:t>nemá žádné povinnosti týkající se dalších vlastností Software</w:t>
      </w:r>
      <w:r w:rsidRPr="00517076">
        <w:rPr>
          <w:rFonts w:ascii="Arial" w:hAnsi="Arial" w:cs="Arial"/>
          <w:sz w:val="16"/>
          <w:szCs w:val="16"/>
        </w:rPr>
        <w:t xml:space="preserve">. </w:t>
      </w:r>
      <w:r>
        <w:rPr>
          <w:rFonts w:ascii="Arial" w:hAnsi="Arial" w:cs="Arial"/>
          <w:sz w:val="16"/>
          <w:szCs w:val="16"/>
        </w:rPr>
        <w:t xml:space="preserve"> Nabyvatel licence</w:t>
      </w:r>
      <w:r w:rsidRPr="00517076">
        <w:rPr>
          <w:rFonts w:ascii="Arial" w:hAnsi="Arial" w:cs="Arial"/>
          <w:sz w:val="16"/>
          <w:szCs w:val="16"/>
        </w:rPr>
        <w:t xml:space="preserve"> nemůže žádnou takovou povinnost dovozovat z</w:t>
      </w:r>
      <w:r>
        <w:rPr>
          <w:rFonts w:ascii="Arial" w:hAnsi="Arial" w:cs="Arial"/>
          <w:sz w:val="16"/>
          <w:szCs w:val="16"/>
        </w:rPr>
        <w:t> </w:t>
      </w:r>
      <w:r w:rsidRPr="00517076">
        <w:rPr>
          <w:rFonts w:ascii="Arial" w:hAnsi="Arial" w:cs="Arial"/>
          <w:sz w:val="16"/>
          <w:szCs w:val="16"/>
        </w:rPr>
        <w:t>jiných popisů nebo propagačních materiálů k</w:t>
      </w:r>
      <w:r>
        <w:rPr>
          <w:rFonts w:ascii="Arial" w:hAnsi="Arial" w:cs="Arial"/>
          <w:sz w:val="16"/>
          <w:szCs w:val="16"/>
        </w:rPr>
        <w:t> S</w:t>
      </w:r>
      <w:r w:rsidRPr="00517076">
        <w:rPr>
          <w:rFonts w:ascii="Arial" w:hAnsi="Arial" w:cs="Arial"/>
          <w:sz w:val="16"/>
          <w:szCs w:val="16"/>
        </w:rPr>
        <w:t xml:space="preserve">oftware, uveřejněných </w:t>
      </w:r>
      <w:r>
        <w:rPr>
          <w:rFonts w:ascii="Arial" w:hAnsi="Arial" w:cs="Arial"/>
          <w:sz w:val="16"/>
          <w:szCs w:val="16"/>
        </w:rPr>
        <w:t xml:space="preserve">společností </w:t>
      </w:r>
      <w:r w:rsidRPr="00517076">
        <w:rPr>
          <w:rFonts w:ascii="Arial" w:hAnsi="Arial" w:cs="Arial"/>
          <w:sz w:val="16"/>
          <w:szCs w:val="16"/>
        </w:rPr>
        <w:t xml:space="preserve">SAP, pokud </w:t>
      </w:r>
      <w:r>
        <w:rPr>
          <w:rFonts w:ascii="Arial" w:hAnsi="Arial" w:cs="Arial"/>
          <w:sz w:val="16"/>
          <w:szCs w:val="16"/>
        </w:rPr>
        <w:t xml:space="preserve">společnost </w:t>
      </w:r>
      <w:r w:rsidRPr="00517076">
        <w:rPr>
          <w:rFonts w:ascii="Arial" w:hAnsi="Arial" w:cs="Arial"/>
          <w:sz w:val="16"/>
          <w:szCs w:val="16"/>
        </w:rPr>
        <w:t>SAP výslovně takovou vlastnost v</w:t>
      </w:r>
      <w:r>
        <w:rPr>
          <w:rFonts w:ascii="Arial" w:hAnsi="Arial" w:cs="Arial"/>
          <w:sz w:val="16"/>
          <w:szCs w:val="16"/>
        </w:rPr>
        <w:t> </w:t>
      </w:r>
      <w:r w:rsidRPr="00517076">
        <w:rPr>
          <w:rFonts w:ascii="Arial" w:hAnsi="Arial" w:cs="Arial"/>
          <w:sz w:val="16"/>
          <w:szCs w:val="16"/>
        </w:rPr>
        <w:t xml:space="preserve">písemné podobě </w:t>
      </w:r>
      <w:r>
        <w:rPr>
          <w:rFonts w:ascii="Arial" w:hAnsi="Arial" w:cs="Arial"/>
          <w:sz w:val="16"/>
          <w:szCs w:val="16"/>
        </w:rPr>
        <w:t>Nabyvateli licence</w:t>
      </w:r>
      <w:r w:rsidRPr="00517076">
        <w:rPr>
          <w:rFonts w:ascii="Arial" w:hAnsi="Arial" w:cs="Arial"/>
          <w:sz w:val="16"/>
          <w:szCs w:val="16"/>
        </w:rPr>
        <w:t xml:space="preserve"> nepotvrdí. Veškeré poskytované záruky se považují za platné pouze</w:t>
      </w:r>
      <w:r>
        <w:rPr>
          <w:rFonts w:ascii="Arial" w:hAnsi="Arial" w:cs="Arial"/>
          <w:sz w:val="16"/>
          <w:szCs w:val="16"/>
        </w:rPr>
        <w:t xml:space="preserve"> v případě, že</w:t>
      </w:r>
      <w:r w:rsidRPr="00517076">
        <w:rPr>
          <w:rFonts w:ascii="Arial" w:hAnsi="Arial" w:cs="Arial"/>
          <w:sz w:val="16"/>
          <w:szCs w:val="16"/>
        </w:rPr>
        <w:t xml:space="preserve"> jsou výslovně písemně potvrzeny ved</w:t>
      </w:r>
      <w:r>
        <w:rPr>
          <w:rFonts w:ascii="Arial" w:hAnsi="Arial" w:cs="Arial"/>
          <w:sz w:val="16"/>
          <w:szCs w:val="16"/>
        </w:rPr>
        <w:t>ením</w:t>
      </w:r>
      <w:r w:rsidRPr="00517076">
        <w:rPr>
          <w:rFonts w:ascii="Arial" w:hAnsi="Arial" w:cs="Arial"/>
          <w:sz w:val="16"/>
          <w:szCs w:val="16"/>
        </w:rPr>
        <w:t xml:space="preserve"> společnosti SAP</w:t>
      </w:r>
      <w:r>
        <w:rPr>
          <w:rFonts w:ascii="Arial" w:hAnsi="Arial" w:cs="Arial"/>
          <w:sz w:val="16"/>
          <w:szCs w:val="16"/>
        </w:rPr>
        <w:t>.</w:t>
      </w:r>
    </w:p>
    <w:p w14:paraId="2F80496D" w14:textId="77777777" w:rsidR="00667F67" w:rsidRPr="00517076" w:rsidRDefault="00667F67" w:rsidP="001C72A4">
      <w:pPr>
        <w:spacing w:after="60" w:line="240" w:lineRule="exact"/>
        <w:rPr>
          <w:rFonts w:ascii="Arial" w:hAnsi="Arial" w:cs="Arial"/>
          <w:sz w:val="16"/>
          <w:szCs w:val="16"/>
        </w:rPr>
      </w:pPr>
      <w:r>
        <w:rPr>
          <w:rFonts w:ascii="Arial" w:hAnsi="Arial" w:cs="Arial"/>
          <w:sz w:val="16"/>
          <w:szCs w:val="16"/>
        </w:rPr>
        <w:t>Pokud není dohodnuto jinak, Nabyvatel licence obdrží jednu (1) kopii příslušné verze Smluvního Software SAP aktuálního v době dodávky do jednoho měsíce od uzavření licenční smlouvy.</w:t>
      </w:r>
    </w:p>
    <w:p w14:paraId="678D9BDC" w14:textId="77777777" w:rsidR="00667F67" w:rsidRPr="00F94194" w:rsidRDefault="00667F67" w:rsidP="001C72A4">
      <w:pPr>
        <w:spacing w:after="60" w:line="240" w:lineRule="exact"/>
        <w:rPr>
          <w:rFonts w:ascii="Arial" w:hAnsi="Arial" w:cs="Arial"/>
          <w:sz w:val="16"/>
          <w:szCs w:val="16"/>
        </w:rPr>
      </w:pPr>
      <w:r>
        <w:rPr>
          <w:rFonts w:ascii="Arial" w:hAnsi="Arial" w:cs="Arial"/>
          <w:sz w:val="16"/>
          <w:szCs w:val="16"/>
        </w:rPr>
        <w:t xml:space="preserve">Společnost </w:t>
      </w:r>
      <w:r w:rsidRPr="00517076">
        <w:rPr>
          <w:rFonts w:ascii="Arial" w:hAnsi="Arial" w:cs="Arial"/>
          <w:sz w:val="16"/>
          <w:szCs w:val="16"/>
        </w:rPr>
        <w:t xml:space="preserve">SAP </w:t>
      </w:r>
      <w:r>
        <w:rPr>
          <w:rFonts w:ascii="Arial" w:hAnsi="Arial" w:cs="Arial"/>
          <w:sz w:val="16"/>
          <w:szCs w:val="16"/>
        </w:rPr>
        <w:t xml:space="preserve">dodá Smluvní Software SAP Nabyvateli licence dle svého uvážení buď na datovém disku nebo jiném datovém nosiči na dohodnutou adresu dodání (Fyzické doručení) nebo umožní stažení Software SAP ze SAP Service Marketplace </w:t>
      </w:r>
      <w:hyperlink r:id="rId22" w:history="1">
        <w:r w:rsidRPr="00FD0E3F">
          <w:rPr>
            <w:rStyle w:val="Hypertextovodkaz"/>
            <w:rFonts w:ascii="Arial" w:eastAsiaTheme="minorHAnsi" w:hAnsi="Arial" w:cs="Arial"/>
            <w:sz w:val="16"/>
            <w:szCs w:val="16"/>
          </w:rPr>
          <w:t>http://service.sap.com/swdc</w:t>
        </w:r>
      </w:hyperlink>
      <w:r>
        <w:rPr>
          <w:rFonts w:ascii="Arial" w:hAnsi="Arial" w:cs="Arial"/>
          <w:sz w:val="16"/>
          <w:szCs w:val="16"/>
        </w:rPr>
        <w:t xml:space="preserve"> </w:t>
      </w:r>
      <w:r w:rsidRPr="00517076">
        <w:rPr>
          <w:rFonts w:ascii="Arial" w:hAnsi="Arial" w:cs="Arial"/>
          <w:sz w:val="16"/>
          <w:szCs w:val="16"/>
        </w:rPr>
        <w:t>(</w:t>
      </w:r>
      <w:r>
        <w:rPr>
          <w:rFonts w:ascii="Arial" w:hAnsi="Arial" w:cs="Arial"/>
          <w:sz w:val="16"/>
          <w:szCs w:val="16"/>
        </w:rPr>
        <w:t>E</w:t>
      </w:r>
      <w:r w:rsidRPr="00517076">
        <w:rPr>
          <w:rFonts w:ascii="Arial" w:hAnsi="Arial" w:cs="Arial"/>
          <w:sz w:val="16"/>
          <w:szCs w:val="16"/>
        </w:rPr>
        <w:t xml:space="preserve">lektronické doručení). Pro posouzení včasnosti doručení </w:t>
      </w:r>
      <w:r>
        <w:rPr>
          <w:rFonts w:ascii="Arial" w:hAnsi="Arial" w:cs="Arial"/>
          <w:sz w:val="16"/>
          <w:szCs w:val="16"/>
        </w:rPr>
        <w:t>S</w:t>
      </w:r>
      <w:r w:rsidRPr="00517076">
        <w:rPr>
          <w:rFonts w:ascii="Arial" w:hAnsi="Arial" w:cs="Arial"/>
          <w:sz w:val="16"/>
          <w:szCs w:val="16"/>
        </w:rPr>
        <w:t xml:space="preserve">oftware SAP platí, že fyzické doručení </w:t>
      </w:r>
      <w:r>
        <w:rPr>
          <w:rFonts w:ascii="Arial" w:hAnsi="Arial" w:cs="Arial"/>
          <w:sz w:val="16"/>
          <w:szCs w:val="16"/>
        </w:rPr>
        <w:t>S</w:t>
      </w:r>
      <w:r w:rsidRPr="00517076">
        <w:rPr>
          <w:rFonts w:ascii="Arial" w:hAnsi="Arial" w:cs="Arial"/>
          <w:sz w:val="16"/>
          <w:szCs w:val="16"/>
        </w:rPr>
        <w:t>oftware je považováno za provedené v</w:t>
      </w:r>
      <w:r w:rsidRPr="00F17909">
        <w:rPr>
          <w:rFonts w:ascii="Arial" w:hAnsi="Arial" w:cs="Arial"/>
          <w:sz w:val="16"/>
          <w:szCs w:val="16"/>
        </w:rPr>
        <w:t> </w:t>
      </w:r>
      <w:r w:rsidRPr="00517076">
        <w:rPr>
          <w:rFonts w:ascii="Arial" w:hAnsi="Arial" w:cs="Arial"/>
          <w:sz w:val="16"/>
          <w:szCs w:val="16"/>
        </w:rPr>
        <w:t xml:space="preserve">okamžiku, kdy společnost SAP předá disky nebo jiné datové nosiče přepravci. Elektronické doručení je považováno za provedené v okamžiku, kdy společnost SAP umístí </w:t>
      </w:r>
      <w:r>
        <w:rPr>
          <w:rFonts w:ascii="Arial" w:hAnsi="Arial" w:cs="Arial"/>
          <w:sz w:val="16"/>
          <w:szCs w:val="16"/>
        </w:rPr>
        <w:t>S</w:t>
      </w:r>
      <w:r w:rsidRPr="00517076">
        <w:rPr>
          <w:rFonts w:ascii="Arial" w:hAnsi="Arial" w:cs="Arial"/>
          <w:sz w:val="16"/>
          <w:szCs w:val="16"/>
        </w:rPr>
        <w:t xml:space="preserve">oftware ke stažení na počítačové síti a uvědomí o této skutečnosti </w:t>
      </w:r>
      <w:r>
        <w:rPr>
          <w:rFonts w:ascii="Arial" w:hAnsi="Arial" w:cs="Arial"/>
          <w:sz w:val="16"/>
          <w:szCs w:val="16"/>
        </w:rPr>
        <w:t>N</w:t>
      </w:r>
      <w:r w:rsidRPr="00517076">
        <w:rPr>
          <w:rFonts w:ascii="Arial" w:hAnsi="Arial" w:cs="Arial"/>
          <w:sz w:val="16"/>
          <w:szCs w:val="16"/>
        </w:rPr>
        <w:t xml:space="preserve">abyvatele licence. Riziko přechází na </w:t>
      </w:r>
      <w:r>
        <w:rPr>
          <w:rFonts w:ascii="Arial" w:hAnsi="Arial" w:cs="Arial"/>
          <w:sz w:val="16"/>
          <w:szCs w:val="16"/>
        </w:rPr>
        <w:t>N</w:t>
      </w:r>
      <w:r w:rsidRPr="00517076">
        <w:rPr>
          <w:rFonts w:ascii="Arial" w:hAnsi="Arial" w:cs="Arial"/>
          <w:sz w:val="16"/>
          <w:szCs w:val="16"/>
        </w:rPr>
        <w:t>abyvatele licence v</w:t>
      </w:r>
      <w:r w:rsidRPr="00F17909">
        <w:rPr>
          <w:rFonts w:ascii="Arial" w:hAnsi="Arial" w:cs="Arial"/>
          <w:sz w:val="16"/>
          <w:szCs w:val="16"/>
        </w:rPr>
        <w:t> </w:t>
      </w:r>
      <w:r w:rsidRPr="00517076">
        <w:rPr>
          <w:rFonts w:ascii="Arial" w:hAnsi="Arial" w:cs="Arial"/>
          <w:sz w:val="16"/>
          <w:szCs w:val="16"/>
        </w:rPr>
        <w:t xml:space="preserve">okamžiku </w:t>
      </w:r>
      <w:r>
        <w:rPr>
          <w:rFonts w:ascii="Arial" w:hAnsi="Arial" w:cs="Arial"/>
          <w:sz w:val="16"/>
          <w:szCs w:val="16"/>
        </w:rPr>
        <w:t>F</w:t>
      </w:r>
      <w:r w:rsidRPr="00517076">
        <w:rPr>
          <w:rFonts w:ascii="Arial" w:hAnsi="Arial" w:cs="Arial"/>
          <w:sz w:val="16"/>
          <w:szCs w:val="16"/>
        </w:rPr>
        <w:t xml:space="preserve">yzického či </w:t>
      </w:r>
      <w:r>
        <w:rPr>
          <w:rFonts w:ascii="Arial" w:hAnsi="Arial" w:cs="Arial"/>
          <w:sz w:val="16"/>
          <w:szCs w:val="16"/>
        </w:rPr>
        <w:t>E</w:t>
      </w:r>
      <w:r w:rsidRPr="00517076">
        <w:rPr>
          <w:rFonts w:ascii="Arial" w:hAnsi="Arial" w:cs="Arial"/>
          <w:sz w:val="16"/>
          <w:szCs w:val="16"/>
        </w:rPr>
        <w:t>lektronického doručení.</w:t>
      </w:r>
    </w:p>
    <w:p w14:paraId="3EA128C7" w14:textId="77777777" w:rsidR="00667F67" w:rsidRPr="00517076" w:rsidRDefault="00667F67" w:rsidP="001C72A4">
      <w:pPr>
        <w:spacing w:after="60" w:line="240" w:lineRule="exact"/>
        <w:rPr>
          <w:rFonts w:ascii="Arial" w:hAnsi="Arial" w:cs="Arial"/>
          <w:sz w:val="16"/>
          <w:szCs w:val="16"/>
        </w:rPr>
      </w:pPr>
      <w:r w:rsidRPr="00255095">
        <w:rPr>
          <w:rFonts w:ascii="Arial" w:hAnsi="Arial" w:cs="Arial"/>
          <w:sz w:val="16"/>
          <w:szCs w:val="16"/>
        </w:rPr>
        <w:t>2.2</w:t>
      </w:r>
      <w:r w:rsidRPr="00255095">
        <w:rPr>
          <w:rFonts w:ascii="Arial" w:hAnsi="Arial" w:cs="Arial"/>
          <w:sz w:val="16"/>
          <w:szCs w:val="16"/>
        </w:rPr>
        <w:tab/>
      </w:r>
      <w:r w:rsidRPr="00517076">
        <w:rPr>
          <w:rFonts w:ascii="Arial" w:hAnsi="Arial" w:cs="Arial"/>
          <w:sz w:val="16"/>
          <w:szCs w:val="16"/>
          <w:u w:val="single"/>
        </w:rPr>
        <w:t xml:space="preserve">Práva společnosti SAP, licencované užití </w:t>
      </w:r>
      <w:r>
        <w:rPr>
          <w:rFonts w:ascii="Arial" w:hAnsi="Arial" w:cs="Arial"/>
          <w:sz w:val="16"/>
          <w:szCs w:val="16"/>
          <w:u w:val="single"/>
        </w:rPr>
        <w:t>N</w:t>
      </w:r>
      <w:r w:rsidRPr="00517076">
        <w:rPr>
          <w:rFonts w:ascii="Arial" w:hAnsi="Arial" w:cs="Arial"/>
          <w:sz w:val="16"/>
          <w:szCs w:val="16"/>
          <w:u w:val="single"/>
        </w:rPr>
        <w:t>abyvatele licence</w:t>
      </w:r>
    </w:p>
    <w:p w14:paraId="47A63CAC" w14:textId="77777777" w:rsidR="00667F67" w:rsidRPr="00517076" w:rsidRDefault="00667F67" w:rsidP="001C72A4">
      <w:pPr>
        <w:spacing w:after="60" w:line="240" w:lineRule="exact"/>
        <w:rPr>
          <w:rFonts w:ascii="Arial" w:hAnsi="Arial" w:cs="Arial"/>
          <w:sz w:val="16"/>
          <w:szCs w:val="16"/>
        </w:rPr>
      </w:pPr>
      <w:r>
        <w:rPr>
          <w:rFonts w:ascii="Arial" w:hAnsi="Arial" w:cs="Arial"/>
          <w:sz w:val="16"/>
          <w:szCs w:val="16"/>
        </w:rPr>
        <w:t>Pokud jde o vztah mezi Nabyvatelem licence a společností SAP, v</w:t>
      </w:r>
      <w:r w:rsidRPr="00517076">
        <w:rPr>
          <w:rFonts w:ascii="Arial" w:hAnsi="Arial" w:cs="Arial"/>
          <w:sz w:val="16"/>
          <w:szCs w:val="16"/>
        </w:rPr>
        <w:t xml:space="preserve">eškerá práva </w:t>
      </w:r>
      <w:r>
        <w:rPr>
          <w:rFonts w:ascii="Arial" w:hAnsi="Arial" w:cs="Arial"/>
          <w:sz w:val="16"/>
          <w:szCs w:val="16"/>
        </w:rPr>
        <w:t>k</w:t>
      </w:r>
      <w:r w:rsidRPr="00517076">
        <w:rPr>
          <w:rFonts w:ascii="Arial" w:hAnsi="Arial" w:cs="Arial"/>
          <w:sz w:val="16"/>
          <w:szCs w:val="16"/>
        </w:rPr>
        <w:t xml:space="preserve"> </w:t>
      </w:r>
      <w:r>
        <w:rPr>
          <w:rFonts w:ascii="Arial" w:hAnsi="Arial" w:cs="Arial"/>
          <w:sz w:val="16"/>
          <w:szCs w:val="16"/>
        </w:rPr>
        <w:t>S</w:t>
      </w:r>
      <w:r w:rsidRPr="00517076">
        <w:rPr>
          <w:rFonts w:ascii="Arial" w:hAnsi="Arial" w:cs="Arial"/>
          <w:sz w:val="16"/>
          <w:szCs w:val="16"/>
        </w:rPr>
        <w:t xml:space="preserve">oftware SAP </w:t>
      </w:r>
      <w:r w:rsidRPr="00F17909">
        <w:rPr>
          <w:rFonts w:ascii="Arial" w:hAnsi="Arial" w:cs="Arial"/>
          <w:sz w:val="16"/>
          <w:szCs w:val="16"/>
        </w:rPr>
        <w:t>–</w:t>
      </w:r>
      <w:r w:rsidRPr="00517076">
        <w:rPr>
          <w:rFonts w:ascii="Arial" w:hAnsi="Arial" w:cs="Arial"/>
          <w:sz w:val="16"/>
          <w:szCs w:val="16"/>
        </w:rPr>
        <w:t xml:space="preserve"> zejména všechna autorská práva a jiná práva duševního vlastnictví </w:t>
      </w:r>
      <w:r w:rsidRPr="00F17909">
        <w:rPr>
          <w:rFonts w:ascii="Arial" w:hAnsi="Arial" w:cs="Arial"/>
          <w:sz w:val="16"/>
          <w:szCs w:val="16"/>
        </w:rPr>
        <w:t>–</w:t>
      </w:r>
      <w:r w:rsidRPr="00517076">
        <w:rPr>
          <w:rFonts w:ascii="Arial" w:hAnsi="Arial" w:cs="Arial"/>
          <w:sz w:val="16"/>
          <w:szCs w:val="16"/>
        </w:rPr>
        <w:t xml:space="preserve"> jsou výhradním vlastnictvím společnosti SAP, společnosti SAP </w:t>
      </w:r>
      <w:proofErr w:type="gramStart"/>
      <w:r>
        <w:rPr>
          <w:rFonts w:ascii="Arial" w:hAnsi="Arial" w:cs="Arial"/>
          <w:sz w:val="16"/>
          <w:szCs w:val="16"/>
        </w:rPr>
        <w:t>SE</w:t>
      </w:r>
      <w:proofErr w:type="gramEnd"/>
      <w:r w:rsidRPr="00517076">
        <w:rPr>
          <w:rFonts w:ascii="Arial" w:hAnsi="Arial" w:cs="Arial"/>
          <w:sz w:val="16"/>
          <w:szCs w:val="16"/>
        </w:rPr>
        <w:t xml:space="preserve"> (mateřská společnost SAP) nebo jej</w:t>
      </w:r>
      <w:r>
        <w:rPr>
          <w:rFonts w:ascii="Arial" w:hAnsi="Arial" w:cs="Arial"/>
          <w:sz w:val="16"/>
          <w:szCs w:val="16"/>
        </w:rPr>
        <w:t>i</w:t>
      </w:r>
      <w:r w:rsidRPr="00517076">
        <w:rPr>
          <w:rFonts w:ascii="Arial" w:hAnsi="Arial" w:cs="Arial"/>
          <w:sz w:val="16"/>
          <w:szCs w:val="16"/>
        </w:rPr>
        <w:t xml:space="preserve">ch </w:t>
      </w:r>
      <w:r>
        <w:rPr>
          <w:rFonts w:ascii="Arial" w:hAnsi="Arial" w:cs="Arial"/>
          <w:sz w:val="16"/>
          <w:szCs w:val="16"/>
        </w:rPr>
        <w:t>poskytovatelů</w:t>
      </w:r>
      <w:r w:rsidRPr="00517076">
        <w:rPr>
          <w:rFonts w:ascii="Arial" w:hAnsi="Arial" w:cs="Arial"/>
          <w:sz w:val="16"/>
          <w:szCs w:val="16"/>
        </w:rPr>
        <w:t xml:space="preserve"> licence, včetně </w:t>
      </w:r>
      <w:r>
        <w:rPr>
          <w:rFonts w:ascii="Arial" w:hAnsi="Arial" w:cs="Arial"/>
          <w:sz w:val="16"/>
          <w:szCs w:val="16"/>
        </w:rPr>
        <w:t>S</w:t>
      </w:r>
      <w:r w:rsidRPr="00517076">
        <w:rPr>
          <w:rFonts w:ascii="Arial" w:hAnsi="Arial" w:cs="Arial"/>
          <w:sz w:val="16"/>
          <w:szCs w:val="16"/>
        </w:rPr>
        <w:t xml:space="preserve">oftware SAP vytvořeného k řešení požadavků </w:t>
      </w:r>
      <w:r>
        <w:rPr>
          <w:rFonts w:ascii="Arial" w:hAnsi="Arial" w:cs="Arial"/>
          <w:sz w:val="16"/>
          <w:szCs w:val="16"/>
        </w:rPr>
        <w:t xml:space="preserve">Nabyvatele licence </w:t>
      </w:r>
      <w:r w:rsidRPr="00517076">
        <w:rPr>
          <w:rFonts w:ascii="Arial" w:hAnsi="Arial" w:cs="Arial"/>
          <w:sz w:val="16"/>
          <w:szCs w:val="16"/>
        </w:rPr>
        <w:t>nebo ve spolupráci s</w:t>
      </w:r>
      <w:r w:rsidRPr="00F17909">
        <w:rPr>
          <w:rFonts w:ascii="Arial" w:hAnsi="Arial" w:cs="Arial"/>
          <w:sz w:val="16"/>
          <w:szCs w:val="16"/>
        </w:rPr>
        <w:t> </w:t>
      </w:r>
      <w:r>
        <w:rPr>
          <w:rFonts w:ascii="Arial" w:hAnsi="Arial" w:cs="Arial"/>
          <w:sz w:val="16"/>
          <w:szCs w:val="16"/>
        </w:rPr>
        <w:t>ním</w:t>
      </w:r>
      <w:r w:rsidRPr="00517076">
        <w:rPr>
          <w:rFonts w:ascii="Arial" w:hAnsi="Arial" w:cs="Arial"/>
          <w:sz w:val="16"/>
          <w:szCs w:val="16"/>
        </w:rPr>
        <w:t>.</w:t>
      </w:r>
      <w:r>
        <w:rPr>
          <w:rFonts w:ascii="Arial" w:hAnsi="Arial" w:cs="Arial"/>
          <w:sz w:val="16"/>
          <w:szCs w:val="16"/>
        </w:rPr>
        <w:t xml:space="preserve"> Nabyvatel licence získává pouze dále uvedená nevýhradní práva týkající se Smluvního Software SAP. To platí rovněž pro ostatní Software SAP, zboží, služby a informace poskytnuté Nabyvateli licence před uzavřením smlouvy nebo v průběhu jejího plnění, včetně těch, které byly poskytnuty v rámci plnění záruky nebo Podpory.</w:t>
      </w:r>
    </w:p>
    <w:p w14:paraId="4F727F48"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2.2.1</w:t>
      </w:r>
      <w:r w:rsidRPr="00F17909">
        <w:rPr>
          <w:rFonts w:ascii="Arial" w:hAnsi="Arial" w:cs="Arial"/>
          <w:sz w:val="16"/>
          <w:szCs w:val="16"/>
        </w:rPr>
        <w:tab/>
      </w:r>
      <w:r w:rsidRPr="00517076">
        <w:rPr>
          <w:rFonts w:ascii="Arial" w:hAnsi="Arial" w:cs="Arial"/>
          <w:sz w:val="16"/>
          <w:szCs w:val="16"/>
        </w:rPr>
        <w:t>Nabyvatel licence může</w:t>
      </w:r>
      <w:r>
        <w:rPr>
          <w:rFonts w:ascii="Arial" w:hAnsi="Arial" w:cs="Arial"/>
          <w:sz w:val="16"/>
          <w:szCs w:val="16"/>
        </w:rPr>
        <w:t xml:space="preserve"> Smluvní</w:t>
      </w:r>
      <w:r w:rsidRPr="00517076">
        <w:rPr>
          <w:rFonts w:ascii="Arial" w:hAnsi="Arial" w:cs="Arial"/>
          <w:sz w:val="16"/>
          <w:szCs w:val="16"/>
        </w:rPr>
        <w:t xml:space="preserve"> </w:t>
      </w:r>
      <w:r>
        <w:rPr>
          <w:rFonts w:ascii="Arial" w:hAnsi="Arial" w:cs="Arial"/>
          <w:sz w:val="16"/>
          <w:szCs w:val="16"/>
        </w:rPr>
        <w:t>S</w:t>
      </w:r>
      <w:r w:rsidRPr="00517076">
        <w:rPr>
          <w:rFonts w:ascii="Arial" w:hAnsi="Arial" w:cs="Arial"/>
          <w:sz w:val="16"/>
          <w:szCs w:val="16"/>
        </w:rPr>
        <w:t>oftware SAP užívat pouze v</w:t>
      </w:r>
      <w:r>
        <w:rPr>
          <w:rFonts w:ascii="Arial" w:hAnsi="Arial" w:cs="Arial"/>
          <w:sz w:val="16"/>
          <w:szCs w:val="16"/>
        </w:rPr>
        <w:t>e smluvně sjednaném</w:t>
      </w:r>
      <w:r w:rsidRPr="00F17909">
        <w:rPr>
          <w:rFonts w:ascii="Arial" w:hAnsi="Arial" w:cs="Arial"/>
          <w:sz w:val="16"/>
          <w:szCs w:val="16"/>
        </w:rPr>
        <w:t> </w:t>
      </w:r>
      <w:r w:rsidRPr="00517076">
        <w:rPr>
          <w:rFonts w:ascii="Arial" w:hAnsi="Arial" w:cs="Arial"/>
          <w:sz w:val="16"/>
          <w:szCs w:val="16"/>
        </w:rPr>
        <w:t xml:space="preserve">rozsahu. Licence je omezena na </w:t>
      </w:r>
      <w:r>
        <w:rPr>
          <w:rFonts w:ascii="Arial" w:hAnsi="Arial" w:cs="Arial"/>
          <w:sz w:val="16"/>
          <w:szCs w:val="16"/>
        </w:rPr>
        <w:t>Smluvní S</w:t>
      </w:r>
      <w:r w:rsidRPr="00517076">
        <w:rPr>
          <w:rFonts w:ascii="Arial" w:hAnsi="Arial" w:cs="Arial"/>
          <w:sz w:val="16"/>
          <w:szCs w:val="16"/>
        </w:rPr>
        <w:t xml:space="preserve">oftware SAP, i když má </w:t>
      </w:r>
      <w:r>
        <w:rPr>
          <w:rFonts w:ascii="Arial" w:hAnsi="Arial" w:cs="Arial"/>
          <w:sz w:val="16"/>
          <w:szCs w:val="16"/>
        </w:rPr>
        <w:t>N</w:t>
      </w:r>
      <w:r w:rsidRPr="00517076">
        <w:rPr>
          <w:rFonts w:ascii="Arial" w:hAnsi="Arial" w:cs="Arial"/>
          <w:sz w:val="16"/>
          <w:szCs w:val="16"/>
        </w:rPr>
        <w:t xml:space="preserve">abyvatel licence technicky možný přístup </w:t>
      </w:r>
      <w:r>
        <w:rPr>
          <w:rFonts w:ascii="Arial" w:hAnsi="Arial" w:cs="Arial"/>
          <w:sz w:val="16"/>
          <w:szCs w:val="16"/>
        </w:rPr>
        <w:t>i</w:t>
      </w:r>
      <w:r w:rsidRPr="00517076">
        <w:rPr>
          <w:rFonts w:ascii="Arial" w:hAnsi="Arial" w:cs="Arial"/>
          <w:sz w:val="16"/>
          <w:szCs w:val="16"/>
        </w:rPr>
        <w:t xml:space="preserve"> k</w:t>
      </w:r>
      <w:r w:rsidRPr="00F17909">
        <w:rPr>
          <w:rFonts w:ascii="Arial" w:hAnsi="Arial" w:cs="Arial"/>
          <w:sz w:val="16"/>
          <w:szCs w:val="16"/>
        </w:rPr>
        <w:t> </w:t>
      </w:r>
      <w:r w:rsidRPr="00517076">
        <w:rPr>
          <w:rFonts w:ascii="Arial" w:hAnsi="Arial" w:cs="Arial"/>
          <w:sz w:val="16"/>
          <w:szCs w:val="16"/>
        </w:rPr>
        <w:t>jiným komponentám</w:t>
      </w:r>
      <w:r>
        <w:rPr>
          <w:rFonts w:ascii="Arial" w:hAnsi="Arial" w:cs="Arial"/>
          <w:sz w:val="16"/>
          <w:szCs w:val="16"/>
        </w:rPr>
        <w:t xml:space="preserve"> Software SAP</w:t>
      </w:r>
      <w:r w:rsidRPr="00517076">
        <w:rPr>
          <w:rFonts w:ascii="Arial" w:hAnsi="Arial" w:cs="Arial"/>
          <w:sz w:val="16"/>
          <w:szCs w:val="16"/>
        </w:rPr>
        <w:t xml:space="preserve">. </w:t>
      </w:r>
      <w:r>
        <w:rPr>
          <w:rFonts w:ascii="Arial" w:hAnsi="Arial" w:cs="Arial"/>
          <w:sz w:val="16"/>
          <w:szCs w:val="16"/>
        </w:rPr>
        <w:t>Pořízením Smluvního S</w:t>
      </w:r>
      <w:r w:rsidRPr="00517076">
        <w:rPr>
          <w:rFonts w:ascii="Arial" w:hAnsi="Arial" w:cs="Arial"/>
          <w:sz w:val="16"/>
          <w:szCs w:val="16"/>
        </w:rPr>
        <w:t xml:space="preserve">oftware SAP </w:t>
      </w:r>
      <w:r>
        <w:rPr>
          <w:rFonts w:ascii="Arial" w:hAnsi="Arial" w:cs="Arial"/>
          <w:sz w:val="16"/>
          <w:szCs w:val="16"/>
        </w:rPr>
        <w:t xml:space="preserve">na dobu trvání majetkových autorských práv k software (na rozdíl od nájmu) </w:t>
      </w:r>
      <w:r w:rsidRPr="00517076">
        <w:rPr>
          <w:rFonts w:ascii="Arial" w:hAnsi="Arial" w:cs="Arial"/>
          <w:sz w:val="16"/>
          <w:szCs w:val="16"/>
        </w:rPr>
        <w:t xml:space="preserve">získá </w:t>
      </w:r>
      <w:r>
        <w:rPr>
          <w:rFonts w:ascii="Arial" w:hAnsi="Arial" w:cs="Arial"/>
          <w:sz w:val="16"/>
          <w:szCs w:val="16"/>
        </w:rPr>
        <w:t>N</w:t>
      </w:r>
      <w:r w:rsidRPr="00517076">
        <w:rPr>
          <w:rFonts w:ascii="Arial" w:hAnsi="Arial" w:cs="Arial"/>
          <w:sz w:val="16"/>
          <w:szCs w:val="16"/>
        </w:rPr>
        <w:t xml:space="preserve">abyvatel </w:t>
      </w:r>
      <w:r>
        <w:rPr>
          <w:rFonts w:ascii="Arial" w:hAnsi="Arial" w:cs="Arial"/>
          <w:sz w:val="16"/>
          <w:szCs w:val="16"/>
        </w:rPr>
        <w:t>trvalou</w:t>
      </w:r>
      <w:r w:rsidRPr="00517076">
        <w:rPr>
          <w:rFonts w:ascii="Arial" w:hAnsi="Arial" w:cs="Arial"/>
          <w:sz w:val="16"/>
          <w:szCs w:val="16"/>
        </w:rPr>
        <w:t xml:space="preserve"> licenci, v</w:t>
      </w:r>
      <w:r w:rsidRPr="00F17909">
        <w:rPr>
          <w:rFonts w:ascii="Arial" w:hAnsi="Arial" w:cs="Arial"/>
          <w:sz w:val="16"/>
          <w:szCs w:val="16"/>
        </w:rPr>
        <w:t> </w:t>
      </w:r>
      <w:r w:rsidRPr="00517076">
        <w:rPr>
          <w:rFonts w:ascii="Arial" w:hAnsi="Arial" w:cs="Arial"/>
          <w:sz w:val="16"/>
          <w:szCs w:val="16"/>
        </w:rPr>
        <w:t xml:space="preserve">případě nájmu </w:t>
      </w:r>
      <w:r>
        <w:rPr>
          <w:rFonts w:ascii="Arial" w:hAnsi="Arial" w:cs="Arial"/>
          <w:sz w:val="16"/>
          <w:szCs w:val="16"/>
        </w:rPr>
        <w:t>Smluvního S</w:t>
      </w:r>
      <w:r w:rsidRPr="00517076">
        <w:rPr>
          <w:rFonts w:ascii="Arial" w:hAnsi="Arial" w:cs="Arial"/>
          <w:sz w:val="16"/>
          <w:szCs w:val="16"/>
        </w:rPr>
        <w:t xml:space="preserve">oftware SAP je období </w:t>
      </w:r>
      <w:r>
        <w:rPr>
          <w:rFonts w:ascii="Arial" w:hAnsi="Arial" w:cs="Arial"/>
          <w:sz w:val="16"/>
          <w:szCs w:val="16"/>
        </w:rPr>
        <w:t>trvání</w:t>
      </w:r>
      <w:r w:rsidRPr="00517076">
        <w:rPr>
          <w:rFonts w:ascii="Arial" w:hAnsi="Arial" w:cs="Arial"/>
          <w:sz w:val="16"/>
          <w:szCs w:val="16"/>
        </w:rPr>
        <w:t xml:space="preserve"> licence smluvně </w:t>
      </w:r>
      <w:r>
        <w:rPr>
          <w:rFonts w:ascii="Arial" w:hAnsi="Arial" w:cs="Arial"/>
          <w:sz w:val="16"/>
          <w:szCs w:val="16"/>
        </w:rPr>
        <w:t>vymezeno</w:t>
      </w:r>
      <w:r w:rsidRPr="00517076">
        <w:rPr>
          <w:rFonts w:ascii="Arial" w:hAnsi="Arial" w:cs="Arial"/>
          <w:sz w:val="16"/>
          <w:szCs w:val="16"/>
        </w:rPr>
        <w:t xml:space="preserve">. Právo </w:t>
      </w:r>
      <w:r>
        <w:rPr>
          <w:rFonts w:ascii="Arial" w:hAnsi="Arial" w:cs="Arial"/>
          <w:sz w:val="16"/>
          <w:szCs w:val="16"/>
        </w:rPr>
        <w:t>N</w:t>
      </w:r>
      <w:r w:rsidRPr="00517076">
        <w:rPr>
          <w:rFonts w:ascii="Arial" w:hAnsi="Arial" w:cs="Arial"/>
          <w:sz w:val="16"/>
          <w:szCs w:val="16"/>
        </w:rPr>
        <w:t xml:space="preserve">abyvatele licence na tvorbu a užívání </w:t>
      </w:r>
      <w:r>
        <w:rPr>
          <w:rFonts w:ascii="Arial" w:hAnsi="Arial" w:cs="Arial"/>
          <w:sz w:val="16"/>
          <w:szCs w:val="16"/>
        </w:rPr>
        <w:t>M</w:t>
      </w:r>
      <w:r w:rsidRPr="00517076">
        <w:rPr>
          <w:rFonts w:ascii="Arial" w:hAnsi="Arial" w:cs="Arial"/>
          <w:sz w:val="16"/>
          <w:szCs w:val="16"/>
        </w:rPr>
        <w:t xml:space="preserve">odifikací a užívání </w:t>
      </w:r>
      <w:r>
        <w:rPr>
          <w:rFonts w:ascii="Arial" w:hAnsi="Arial" w:cs="Arial"/>
          <w:sz w:val="16"/>
          <w:szCs w:val="16"/>
        </w:rPr>
        <w:t>Smluvního S</w:t>
      </w:r>
      <w:r w:rsidRPr="00517076">
        <w:rPr>
          <w:rFonts w:ascii="Arial" w:hAnsi="Arial" w:cs="Arial"/>
          <w:sz w:val="16"/>
          <w:szCs w:val="16"/>
        </w:rPr>
        <w:t xml:space="preserve">oftware SAP </w:t>
      </w:r>
      <w:r>
        <w:rPr>
          <w:rFonts w:ascii="Arial" w:hAnsi="Arial" w:cs="Arial"/>
          <w:sz w:val="16"/>
          <w:szCs w:val="16"/>
        </w:rPr>
        <w:t>N</w:t>
      </w:r>
      <w:r w:rsidRPr="00517076">
        <w:rPr>
          <w:rFonts w:ascii="Arial" w:hAnsi="Arial" w:cs="Arial"/>
          <w:sz w:val="16"/>
          <w:szCs w:val="16"/>
        </w:rPr>
        <w:t xml:space="preserve">abyvatelem licence pro tvorbu </w:t>
      </w:r>
      <w:r>
        <w:rPr>
          <w:rFonts w:ascii="Arial" w:hAnsi="Arial" w:cs="Arial"/>
          <w:sz w:val="16"/>
          <w:szCs w:val="16"/>
        </w:rPr>
        <w:t>D</w:t>
      </w:r>
      <w:r w:rsidRPr="00517076">
        <w:rPr>
          <w:rFonts w:ascii="Arial" w:hAnsi="Arial" w:cs="Arial"/>
          <w:sz w:val="16"/>
          <w:szCs w:val="16"/>
        </w:rPr>
        <w:t xml:space="preserve">oplňků, jakož i užívání </w:t>
      </w:r>
      <w:r>
        <w:rPr>
          <w:rFonts w:ascii="Arial" w:hAnsi="Arial" w:cs="Arial"/>
          <w:sz w:val="16"/>
          <w:szCs w:val="16"/>
        </w:rPr>
        <w:t>Smluvního S</w:t>
      </w:r>
      <w:r w:rsidRPr="00517076">
        <w:rPr>
          <w:rFonts w:ascii="Arial" w:hAnsi="Arial" w:cs="Arial"/>
          <w:sz w:val="16"/>
          <w:szCs w:val="16"/>
        </w:rPr>
        <w:t>oftware SAP společně s</w:t>
      </w:r>
      <w:r w:rsidRPr="00F17909">
        <w:rPr>
          <w:rFonts w:ascii="Arial" w:hAnsi="Arial" w:cs="Arial"/>
          <w:sz w:val="16"/>
          <w:szCs w:val="16"/>
        </w:rPr>
        <w:t> </w:t>
      </w:r>
      <w:r>
        <w:rPr>
          <w:rFonts w:ascii="Arial" w:hAnsi="Arial" w:cs="Arial"/>
          <w:sz w:val="16"/>
          <w:szCs w:val="16"/>
        </w:rPr>
        <w:t>D</w:t>
      </w:r>
      <w:r w:rsidRPr="00517076">
        <w:rPr>
          <w:rFonts w:ascii="Arial" w:hAnsi="Arial" w:cs="Arial"/>
          <w:sz w:val="16"/>
          <w:szCs w:val="16"/>
        </w:rPr>
        <w:t>oplňky, je stanoveno v</w:t>
      </w:r>
      <w:r w:rsidRPr="00F17909">
        <w:rPr>
          <w:rFonts w:ascii="Arial" w:hAnsi="Arial" w:cs="Arial"/>
          <w:sz w:val="16"/>
          <w:szCs w:val="16"/>
        </w:rPr>
        <w:t> </w:t>
      </w:r>
      <w:r w:rsidRPr="00517076">
        <w:rPr>
          <w:rFonts w:ascii="Arial" w:hAnsi="Arial" w:cs="Arial"/>
          <w:sz w:val="16"/>
          <w:szCs w:val="16"/>
        </w:rPr>
        <w:t>odstavci 2.3.</w:t>
      </w:r>
    </w:p>
    <w:p w14:paraId="7689BD1A"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 xml:space="preserve">Vůči </w:t>
      </w:r>
      <w:r>
        <w:rPr>
          <w:rFonts w:ascii="Arial" w:hAnsi="Arial" w:cs="Arial"/>
          <w:sz w:val="16"/>
          <w:szCs w:val="16"/>
        </w:rPr>
        <w:t>S</w:t>
      </w:r>
      <w:r w:rsidRPr="00517076">
        <w:rPr>
          <w:rFonts w:ascii="Arial" w:hAnsi="Arial" w:cs="Arial"/>
          <w:sz w:val="16"/>
          <w:szCs w:val="16"/>
        </w:rPr>
        <w:t xml:space="preserve">oftware třetích stran má </w:t>
      </w:r>
      <w:r>
        <w:rPr>
          <w:rFonts w:ascii="Arial" w:hAnsi="Arial" w:cs="Arial"/>
          <w:sz w:val="16"/>
          <w:szCs w:val="16"/>
        </w:rPr>
        <w:t>N</w:t>
      </w:r>
      <w:r w:rsidRPr="00517076">
        <w:rPr>
          <w:rFonts w:ascii="Arial" w:hAnsi="Arial" w:cs="Arial"/>
          <w:sz w:val="16"/>
          <w:szCs w:val="16"/>
        </w:rPr>
        <w:t xml:space="preserve">abyvatel licence pouze taková práva, která jsou nezbytná pro užívání </w:t>
      </w:r>
      <w:r>
        <w:rPr>
          <w:rFonts w:ascii="Arial" w:hAnsi="Arial" w:cs="Arial"/>
          <w:sz w:val="16"/>
          <w:szCs w:val="16"/>
        </w:rPr>
        <w:t>S</w:t>
      </w:r>
      <w:r w:rsidRPr="00517076">
        <w:rPr>
          <w:rFonts w:ascii="Arial" w:hAnsi="Arial" w:cs="Arial"/>
          <w:sz w:val="16"/>
          <w:szCs w:val="16"/>
        </w:rPr>
        <w:t xml:space="preserve">oftware třetích stran ve spojení se </w:t>
      </w:r>
      <w:r>
        <w:rPr>
          <w:rFonts w:ascii="Arial" w:hAnsi="Arial" w:cs="Arial"/>
          <w:sz w:val="16"/>
          <w:szCs w:val="16"/>
        </w:rPr>
        <w:t>Smluvním S</w:t>
      </w:r>
      <w:r w:rsidRPr="00517076">
        <w:rPr>
          <w:rFonts w:ascii="Arial" w:hAnsi="Arial" w:cs="Arial"/>
          <w:sz w:val="16"/>
          <w:szCs w:val="16"/>
        </w:rPr>
        <w:t>oftware SAP.</w:t>
      </w:r>
      <w:r>
        <w:rPr>
          <w:rFonts w:ascii="Arial" w:hAnsi="Arial" w:cs="Arial"/>
          <w:sz w:val="16"/>
          <w:szCs w:val="16"/>
        </w:rPr>
        <w:t xml:space="preserve"> Podrobnosti týkající se licence k Software třetí strany jsou uvedeny v Licenční smlouvě a v Podmínkách užití</w:t>
      </w:r>
      <w:r w:rsidRPr="00517076">
        <w:rPr>
          <w:rFonts w:ascii="Arial" w:hAnsi="Arial" w:cs="Arial"/>
          <w:sz w:val="16"/>
          <w:szCs w:val="16"/>
        </w:rPr>
        <w:t>.</w:t>
      </w:r>
    </w:p>
    <w:p w14:paraId="1D288762"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2.2.2</w:t>
      </w:r>
      <w:r w:rsidRPr="00F17909">
        <w:rPr>
          <w:rFonts w:ascii="Arial" w:hAnsi="Arial" w:cs="Arial"/>
          <w:sz w:val="16"/>
          <w:szCs w:val="16"/>
        </w:rPr>
        <w:tab/>
      </w:r>
      <w:r w:rsidRPr="00517076">
        <w:rPr>
          <w:rFonts w:ascii="Arial" w:hAnsi="Arial" w:cs="Arial"/>
          <w:sz w:val="16"/>
          <w:szCs w:val="16"/>
        </w:rPr>
        <w:t xml:space="preserve">Nabyvatel licence je oprávněn užívat </w:t>
      </w:r>
      <w:r>
        <w:rPr>
          <w:rFonts w:ascii="Arial" w:hAnsi="Arial" w:cs="Arial"/>
          <w:sz w:val="16"/>
          <w:szCs w:val="16"/>
        </w:rPr>
        <w:t>Smluvní S</w:t>
      </w:r>
      <w:r w:rsidRPr="00517076">
        <w:rPr>
          <w:rFonts w:ascii="Arial" w:hAnsi="Arial" w:cs="Arial"/>
          <w:sz w:val="16"/>
          <w:szCs w:val="16"/>
        </w:rPr>
        <w:t xml:space="preserve">oftware SAP pouze za účelem zpracování svých interních obchodních transakcí či transakcí svých </w:t>
      </w:r>
      <w:r>
        <w:rPr>
          <w:rFonts w:ascii="Arial" w:hAnsi="Arial" w:cs="Arial"/>
          <w:sz w:val="16"/>
          <w:szCs w:val="16"/>
        </w:rPr>
        <w:t>O</w:t>
      </w:r>
      <w:r w:rsidRPr="00517076">
        <w:rPr>
          <w:rFonts w:ascii="Arial" w:hAnsi="Arial" w:cs="Arial"/>
          <w:sz w:val="16"/>
          <w:szCs w:val="16"/>
        </w:rPr>
        <w:t xml:space="preserve">vládaných společností. Nabyvatel licence má právo kopírovat </w:t>
      </w:r>
      <w:r>
        <w:rPr>
          <w:rFonts w:ascii="Arial" w:hAnsi="Arial" w:cs="Arial"/>
          <w:sz w:val="16"/>
          <w:szCs w:val="16"/>
        </w:rPr>
        <w:t>Smluvní S</w:t>
      </w:r>
      <w:r w:rsidRPr="00517076">
        <w:rPr>
          <w:rFonts w:ascii="Arial" w:hAnsi="Arial" w:cs="Arial"/>
          <w:sz w:val="16"/>
          <w:szCs w:val="16"/>
        </w:rPr>
        <w:t xml:space="preserve">oftware SAP pouze pro účely </w:t>
      </w:r>
      <w:r>
        <w:rPr>
          <w:rFonts w:ascii="Arial" w:hAnsi="Arial" w:cs="Arial"/>
          <w:sz w:val="16"/>
          <w:szCs w:val="16"/>
        </w:rPr>
        <w:t xml:space="preserve">tohoto </w:t>
      </w:r>
      <w:r w:rsidRPr="00517076">
        <w:rPr>
          <w:rFonts w:ascii="Arial" w:hAnsi="Arial" w:cs="Arial"/>
          <w:sz w:val="16"/>
          <w:szCs w:val="16"/>
        </w:rPr>
        <w:t xml:space="preserve">licencovaného užití. Veškerá další práva, zejména distribuce </w:t>
      </w:r>
      <w:r>
        <w:rPr>
          <w:rFonts w:ascii="Arial" w:hAnsi="Arial" w:cs="Arial"/>
          <w:sz w:val="16"/>
          <w:szCs w:val="16"/>
        </w:rPr>
        <w:t>S</w:t>
      </w:r>
      <w:r w:rsidRPr="00517076">
        <w:rPr>
          <w:rFonts w:ascii="Arial" w:hAnsi="Arial" w:cs="Arial"/>
          <w:sz w:val="16"/>
          <w:szCs w:val="16"/>
        </w:rPr>
        <w:t xml:space="preserve">oftware SAP, včetně (bez omezení) pronájmu, překladu, zdokonalování a programování, a zpřístupnění </w:t>
      </w:r>
      <w:r>
        <w:rPr>
          <w:rFonts w:ascii="Arial" w:hAnsi="Arial" w:cs="Arial"/>
          <w:sz w:val="16"/>
          <w:szCs w:val="16"/>
        </w:rPr>
        <w:t>S</w:t>
      </w:r>
      <w:r w:rsidRPr="00517076">
        <w:rPr>
          <w:rFonts w:ascii="Arial" w:hAnsi="Arial" w:cs="Arial"/>
          <w:sz w:val="16"/>
          <w:szCs w:val="16"/>
        </w:rPr>
        <w:t xml:space="preserve">oftware SAP pro veřejnost, náležejí výhradně společnosti SAP. Nabyvatel licence není oprávněn používat </w:t>
      </w:r>
      <w:r>
        <w:rPr>
          <w:rFonts w:ascii="Arial" w:hAnsi="Arial" w:cs="Arial"/>
          <w:sz w:val="16"/>
          <w:szCs w:val="16"/>
        </w:rPr>
        <w:t>Smluvní S</w:t>
      </w:r>
      <w:r w:rsidRPr="00517076">
        <w:rPr>
          <w:rFonts w:ascii="Arial" w:hAnsi="Arial" w:cs="Arial"/>
          <w:sz w:val="16"/>
          <w:szCs w:val="16"/>
        </w:rPr>
        <w:t>oftware SAP pro outsourcing procesů nebo k provozování</w:t>
      </w:r>
      <w:r w:rsidRPr="00517076">
        <w:t xml:space="preserve"> </w:t>
      </w:r>
      <w:r w:rsidRPr="00517076">
        <w:rPr>
          <w:rFonts w:ascii="Arial" w:hAnsi="Arial" w:cs="Arial"/>
          <w:sz w:val="16"/>
          <w:szCs w:val="16"/>
        </w:rPr>
        <w:t xml:space="preserve">výpočetních středisek u jiných osob než jeho </w:t>
      </w:r>
      <w:r>
        <w:rPr>
          <w:rFonts w:ascii="Arial" w:hAnsi="Arial" w:cs="Arial"/>
          <w:sz w:val="16"/>
          <w:szCs w:val="16"/>
        </w:rPr>
        <w:t>O</w:t>
      </w:r>
      <w:r w:rsidRPr="00517076">
        <w:rPr>
          <w:rFonts w:ascii="Arial" w:hAnsi="Arial" w:cs="Arial"/>
          <w:sz w:val="16"/>
          <w:szCs w:val="16"/>
        </w:rPr>
        <w:t xml:space="preserve">vládaných společností, ani používat </w:t>
      </w:r>
      <w:r>
        <w:rPr>
          <w:rFonts w:ascii="Arial" w:hAnsi="Arial" w:cs="Arial"/>
          <w:sz w:val="16"/>
          <w:szCs w:val="16"/>
        </w:rPr>
        <w:t>Smluvní S</w:t>
      </w:r>
      <w:r w:rsidRPr="00517076">
        <w:rPr>
          <w:rFonts w:ascii="Arial" w:hAnsi="Arial" w:cs="Arial"/>
          <w:sz w:val="16"/>
          <w:szCs w:val="16"/>
        </w:rPr>
        <w:t xml:space="preserve">oftware SAP pro školení osob, které nejsou zaměstnanci </w:t>
      </w:r>
      <w:r>
        <w:rPr>
          <w:rFonts w:ascii="Arial" w:hAnsi="Arial" w:cs="Arial"/>
          <w:sz w:val="16"/>
          <w:szCs w:val="16"/>
        </w:rPr>
        <w:t>N</w:t>
      </w:r>
      <w:r w:rsidRPr="00517076">
        <w:rPr>
          <w:rFonts w:ascii="Arial" w:hAnsi="Arial" w:cs="Arial"/>
          <w:sz w:val="16"/>
          <w:szCs w:val="16"/>
        </w:rPr>
        <w:t xml:space="preserve">abyvatele licence nebo zaměstnanci jeho </w:t>
      </w:r>
      <w:r>
        <w:rPr>
          <w:rFonts w:ascii="Arial" w:hAnsi="Arial" w:cs="Arial"/>
          <w:sz w:val="16"/>
          <w:szCs w:val="16"/>
        </w:rPr>
        <w:t>O</w:t>
      </w:r>
      <w:r w:rsidRPr="00517076">
        <w:rPr>
          <w:rFonts w:ascii="Arial" w:hAnsi="Arial" w:cs="Arial"/>
          <w:sz w:val="16"/>
          <w:szCs w:val="16"/>
        </w:rPr>
        <w:t xml:space="preserve">vládaných společností. </w:t>
      </w:r>
      <w:r>
        <w:rPr>
          <w:rFonts w:ascii="Arial" w:hAnsi="Arial" w:cs="Arial"/>
          <w:sz w:val="16"/>
          <w:szCs w:val="16"/>
        </w:rPr>
        <w:t>Současně p</w:t>
      </w:r>
      <w:r w:rsidRPr="00517076">
        <w:rPr>
          <w:rFonts w:ascii="Arial" w:hAnsi="Arial" w:cs="Arial"/>
          <w:sz w:val="16"/>
          <w:szCs w:val="16"/>
        </w:rPr>
        <w:t xml:space="preserve">latí související podmínky a podrobnosti </w:t>
      </w:r>
      <w:r>
        <w:rPr>
          <w:rFonts w:ascii="Arial" w:hAnsi="Arial" w:cs="Arial"/>
          <w:sz w:val="16"/>
          <w:szCs w:val="16"/>
        </w:rPr>
        <w:t xml:space="preserve">uvedené </w:t>
      </w:r>
      <w:r w:rsidRPr="00517076">
        <w:rPr>
          <w:rFonts w:ascii="Arial" w:hAnsi="Arial" w:cs="Arial"/>
          <w:sz w:val="16"/>
          <w:szCs w:val="16"/>
        </w:rPr>
        <w:t>v</w:t>
      </w:r>
      <w:r w:rsidRPr="00F17909">
        <w:rPr>
          <w:rFonts w:ascii="Arial" w:hAnsi="Arial" w:cs="Arial"/>
          <w:sz w:val="16"/>
          <w:szCs w:val="16"/>
        </w:rPr>
        <w:t> </w:t>
      </w:r>
      <w:r>
        <w:rPr>
          <w:rFonts w:ascii="Arial" w:hAnsi="Arial" w:cs="Arial"/>
          <w:sz w:val="16"/>
          <w:szCs w:val="16"/>
        </w:rPr>
        <w:t>P</w:t>
      </w:r>
      <w:r w:rsidRPr="00517076">
        <w:rPr>
          <w:rFonts w:ascii="Arial" w:hAnsi="Arial" w:cs="Arial"/>
          <w:sz w:val="16"/>
          <w:szCs w:val="16"/>
        </w:rPr>
        <w:t>odmínkách užití.</w:t>
      </w:r>
    </w:p>
    <w:p w14:paraId="36DE74AC" w14:textId="77777777" w:rsidR="00667F67" w:rsidRPr="00517076" w:rsidRDefault="00667F67" w:rsidP="001C72A4">
      <w:pPr>
        <w:spacing w:after="60" w:line="240" w:lineRule="exact"/>
        <w:rPr>
          <w:rFonts w:ascii="Arial" w:hAnsi="Arial" w:cs="Arial"/>
          <w:sz w:val="16"/>
          <w:szCs w:val="16"/>
        </w:rPr>
      </w:pPr>
      <w:r>
        <w:rPr>
          <w:rFonts w:ascii="Arial" w:hAnsi="Arial" w:cs="Arial"/>
          <w:sz w:val="16"/>
          <w:szCs w:val="16"/>
        </w:rPr>
        <w:t xml:space="preserve">K užití Smluvního </w:t>
      </w:r>
      <w:r w:rsidRPr="00517076">
        <w:rPr>
          <w:rFonts w:ascii="Arial" w:hAnsi="Arial" w:cs="Arial"/>
          <w:sz w:val="16"/>
          <w:szCs w:val="16"/>
        </w:rPr>
        <w:t xml:space="preserve">Software SAP </w:t>
      </w:r>
      <w:r>
        <w:rPr>
          <w:rFonts w:ascii="Arial" w:hAnsi="Arial" w:cs="Arial"/>
          <w:sz w:val="16"/>
          <w:szCs w:val="16"/>
        </w:rPr>
        <w:t>může dojít i</w:t>
      </w:r>
      <w:r w:rsidRPr="00517076">
        <w:rPr>
          <w:rFonts w:ascii="Arial" w:hAnsi="Arial" w:cs="Arial"/>
          <w:sz w:val="16"/>
          <w:szCs w:val="16"/>
        </w:rPr>
        <w:t xml:space="preserve"> p</w:t>
      </w:r>
      <w:r>
        <w:rPr>
          <w:rFonts w:ascii="Arial" w:hAnsi="Arial" w:cs="Arial"/>
          <w:sz w:val="16"/>
          <w:szCs w:val="16"/>
        </w:rPr>
        <w:t xml:space="preserve">rostřednictvím </w:t>
      </w:r>
      <w:r w:rsidRPr="00517076">
        <w:rPr>
          <w:rFonts w:ascii="Arial" w:hAnsi="Arial" w:cs="Arial"/>
          <w:sz w:val="16"/>
          <w:szCs w:val="16"/>
        </w:rPr>
        <w:t>rozhraní dodaného v</w:t>
      </w:r>
      <w:r w:rsidRPr="00F17909">
        <w:rPr>
          <w:rFonts w:ascii="Arial" w:hAnsi="Arial" w:cs="Arial"/>
          <w:sz w:val="16"/>
          <w:szCs w:val="16"/>
        </w:rPr>
        <w:t> </w:t>
      </w:r>
      <w:r w:rsidRPr="00517076">
        <w:rPr>
          <w:rFonts w:ascii="Arial" w:hAnsi="Arial" w:cs="Arial"/>
          <w:sz w:val="16"/>
          <w:szCs w:val="16"/>
        </w:rPr>
        <w:t xml:space="preserve">rámci </w:t>
      </w:r>
      <w:r>
        <w:rPr>
          <w:rFonts w:ascii="Arial" w:hAnsi="Arial" w:cs="Arial"/>
          <w:sz w:val="16"/>
          <w:szCs w:val="16"/>
        </w:rPr>
        <w:t>S</w:t>
      </w:r>
      <w:r w:rsidRPr="00517076">
        <w:rPr>
          <w:rFonts w:ascii="Arial" w:hAnsi="Arial" w:cs="Arial"/>
          <w:sz w:val="16"/>
          <w:szCs w:val="16"/>
        </w:rPr>
        <w:t xml:space="preserve">oftware SAP, rozhraní </w:t>
      </w:r>
      <w:r>
        <w:rPr>
          <w:rFonts w:ascii="Arial" w:hAnsi="Arial" w:cs="Arial"/>
          <w:sz w:val="16"/>
          <w:szCs w:val="16"/>
        </w:rPr>
        <w:t xml:space="preserve">Nabyvatele licence nebo </w:t>
      </w:r>
      <w:r w:rsidRPr="00517076">
        <w:rPr>
          <w:rFonts w:ascii="Arial" w:hAnsi="Arial" w:cs="Arial"/>
          <w:sz w:val="16"/>
          <w:szCs w:val="16"/>
        </w:rPr>
        <w:t xml:space="preserve">třetí strany nebo jiného zprostředkujícího </w:t>
      </w:r>
      <w:r w:rsidRPr="007A54C4">
        <w:rPr>
          <w:rFonts w:ascii="Arial" w:hAnsi="Arial" w:cs="Arial"/>
          <w:sz w:val="16"/>
          <w:szCs w:val="16"/>
        </w:rPr>
        <w:t>systému (nepřímý přístup).</w:t>
      </w:r>
    </w:p>
    <w:p w14:paraId="0F2EBB8F"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Nabyvatel licence musí vlastnit požadované licence stanoven</w:t>
      </w:r>
      <w:r>
        <w:rPr>
          <w:rFonts w:ascii="Arial" w:hAnsi="Arial" w:cs="Arial"/>
          <w:sz w:val="16"/>
          <w:szCs w:val="16"/>
        </w:rPr>
        <w:t>é</w:t>
      </w:r>
      <w:r w:rsidRPr="00517076">
        <w:rPr>
          <w:rFonts w:ascii="Arial" w:hAnsi="Arial" w:cs="Arial"/>
          <w:sz w:val="16"/>
          <w:szCs w:val="16"/>
        </w:rPr>
        <w:t xml:space="preserve"> v</w:t>
      </w:r>
      <w:r w:rsidRPr="00F17909">
        <w:rPr>
          <w:rFonts w:ascii="Arial" w:hAnsi="Arial" w:cs="Arial"/>
          <w:sz w:val="16"/>
          <w:szCs w:val="16"/>
        </w:rPr>
        <w:t> </w:t>
      </w:r>
      <w:r>
        <w:rPr>
          <w:rFonts w:ascii="Arial" w:hAnsi="Arial" w:cs="Arial"/>
          <w:sz w:val="16"/>
          <w:szCs w:val="16"/>
        </w:rPr>
        <w:t>P</w:t>
      </w:r>
      <w:r w:rsidRPr="00517076">
        <w:rPr>
          <w:rFonts w:ascii="Arial" w:hAnsi="Arial" w:cs="Arial"/>
          <w:sz w:val="16"/>
          <w:szCs w:val="16"/>
        </w:rPr>
        <w:t xml:space="preserve">odmínkách užití pro všechny osoby, které používají </w:t>
      </w:r>
      <w:r>
        <w:rPr>
          <w:rFonts w:ascii="Arial" w:hAnsi="Arial" w:cs="Arial"/>
          <w:sz w:val="16"/>
          <w:szCs w:val="16"/>
        </w:rPr>
        <w:t>Smluvní S</w:t>
      </w:r>
      <w:r w:rsidRPr="00517076">
        <w:rPr>
          <w:rFonts w:ascii="Arial" w:hAnsi="Arial" w:cs="Arial"/>
          <w:sz w:val="16"/>
          <w:szCs w:val="16"/>
        </w:rPr>
        <w:t xml:space="preserve">oftware SAP (přímo nebo nepřímo). Obchodní partneři mohou </w:t>
      </w:r>
      <w:r>
        <w:rPr>
          <w:rFonts w:ascii="Arial" w:hAnsi="Arial" w:cs="Arial"/>
          <w:sz w:val="16"/>
          <w:szCs w:val="16"/>
        </w:rPr>
        <w:t>Smluvní S</w:t>
      </w:r>
      <w:r w:rsidRPr="00517076">
        <w:rPr>
          <w:rFonts w:ascii="Arial" w:hAnsi="Arial" w:cs="Arial"/>
          <w:sz w:val="16"/>
          <w:szCs w:val="16"/>
        </w:rPr>
        <w:t xml:space="preserve">oftware SAP používat pouze formou </w:t>
      </w:r>
      <w:r>
        <w:rPr>
          <w:rFonts w:ascii="Arial" w:hAnsi="Arial" w:cs="Arial"/>
          <w:sz w:val="16"/>
          <w:szCs w:val="16"/>
        </w:rPr>
        <w:t>přístupu přes obrazovku (prostřednictvím aplikace samotné)</w:t>
      </w:r>
      <w:r w:rsidRPr="00517076">
        <w:rPr>
          <w:rFonts w:ascii="Arial" w:hAnsi="Arial" w:cs="Arial"/>
          <w:sz w:val="16"/>
          <w:szCs w:val="16"/>
        </w:rPr>
        <w:t xml:space="preserve"> a výhradně v</w:t>
      </w:r>
      <w:r w:rsidRPr="00F17909">
        <w:rPr>
          <w:rFonts w:ascii="Arial" w:hAnsi="Arial" w:cs="Arial"/>
          <w:sz w:val="16"/>
          <w:szCs w:val="16"/>
        </w:rPr>
        <w:t> </w:t>
      </w:r>
      <w:r w:rsidRPr="00517076">
        <w:rPr>
          <w:rFonts w:ascii="Arial" w:hAnsi="Arial" w:cs="Arial"/>
          <w:sz w:val="16"/>
          <w:szCs w:val="16"/>
        </w:rPr>
        <w:t>souvislosti s</w:t>
      </w:r>
      <w:r w:rsidRPr="00F17909">
        <w:rPr>
          <w:rFonts w:ascii="Arial" w:hAnsi="Arial" w:cs="Arial"/>
          <w:sz w:val="16"/>
          <w:szCs w:val="16"/>
        </w:rPr>
        <w:t> </w:t>
      </w:r>
      <w:r>
        <w:rPr>
          <w:rFonts w:ascii="Arial" w:hAnsi="Arial" w:cs="Arial"/>
          <w:sz w:val="16"/>
          <w:szCs w:val="16"/>
        </w:rPr>
        <w:t>užíváním</w:t>
      </w:r>
      <w:r w:rsidRPr="00517076">
        <w:rPr>
          <w:rFonts w:ascii="Arial" w:hAnsi="Arial" w:cs="Arial"/>
          <w:sz w:val="16"/>
          <w:szCs w:val="16"/>
        </w:rPr>
        <w:t xml:space="preserve"> </w:t>
      </w:r>
      <w:r>
        <w:rPr>
          <w:rFonts w:ascii="Arial" w:hAnsi="Arial" w:cs="Arial"/>
          <w:sz w:val="16"/>
          <w:szCs w:val="16"/>
        </w:rPr>
        <w:t>N</w:t>
      </w:r>
      <w:r w:rsidRPr="00517076">
        <w:rPr>
          <w:rFonts w:ascii="Arial" w:hAnsi="Arial" w:cs="Arial"/>
          <w:sz w:val="16"/>
          <w:szCs w:val="16"/>
        </w:rPr>
        <w:t>abyvatele</w:t>
      </w:r>
      <w:r>
        <w:rPr>
          <w:rFonts w:ascii="Arial" w:hAnsi="Arial" w:cs="Arial"/>
          <w:sz w:val="16"/>
          <w:szCs w:val="16"/>
        </w:rPr>
        <w:t>m</w:t>
      </w:r>
      <w:r w:rsidRPr="00517076">
        <w:rPr>
          <w:rFonts w:ascii="Arial" w:hAnsi="Arial" w:cs="Arial"/>
          <w:sz w:val="16"/>
          <w:szCs w:val="16"/>
        </w:rPr>
        <w:t xml:space="preserve"> licence</w:t>
      </w:r>
      <w:r>
        <w:rPr>
          <w:rFonts w:ascii="Arial" w:hAnsi="Arial" w:cs="Arial"/>
          <w:sz w:val="16"/>
          <w:szCs w:val="16"/>
        </w:rPr>
        <w:t>. Obchodní partneři</w:t>
      </w:r>
      <w:r w:rsidRPr="00517076">
        <w:rPr>
          <w:rFonts w:ascii="Arial" w:hAnsi="Arial" w:cs="Arial"/>
          <w:sz w:val="16"/>
          <w:szCs w:val="16"/>
        </w:rPr>
        <w:t xml:space="preserve"> nesmí </w:t>
      </w:r>
      <w:r>
        <w:rPr>
          <w:rFonts w:ascii="Arial" w:hAnsi="Arial" w:cs="Arial"/>
          <w:sz w:val="16"/>
          <w:szCs w:val="16"/>
        </w:rPr>
        <w:t>Smluvní S</w:t>
      </w:r>
      <w:r w:rsidRPr="00517076">
        <w:rPr>
          <w:rFonts w:ascii="Arial" w:hAnsi="Arial" w:cs="Arial"/>
          <w:sz w:val="16"/>
          <w:szCs w:val="16"/>
        </w:rPr>
        <w:t>oftware SAP používat k</w:t>
      </w:r>
      <w:r w:rsidRPr="00F17909">
        <w:rPr>
          <w:rFonts w:ascii="Arial" w:hAnsi="Arial" w:cs="Arial"/>
          <w:sz w:val="16"/>
          <w:szCs w:val="16"/>
        </w:rPr>
        <w:t> </w:t>
      </w:r>
      <w:r w:rsidRPr="00517076">
        <w:rPr>
          <w:rFonts w:ascii="Arial" w:hAnsi="Arial" w:cs="Arial"/>
          <w:sz w:val="16"/>
          <w:szCs w:val="16"/>
        </w:rPr>
        <w:t xml:space="preserve">provozování svých obchodních činností.  </w:t>
      </w:r>
    </w:p>
    <w:p w14:paraId="0EDE24F5" w14:textId="77777777" w:rsidR="00667F67" w:rsidRDefault="00667F67" w:rsidP="001C72A4">
      <w:pPr>
        <w:spacing w:after="60" w:line="240" w:lineRule="exact"/>
        <w:rPr>
          <w:rFonts w:ascii="Arial" w:hAnsi="Arial" w:cs="Arial"/>
          <w:sz w:val="16"/>
          <w:szCs w:val="16"/>
        </w:rPr>
      </w:pPr>
      <w:r w:rsidRPr="00517076">
        <w:rPr>
          <w:rFonts w:ascii="Arial" w:hAnsi="Arial" w:cs="Arial"/>
          <w:sz w:val="16"/>
          <w:szCs w:val="16"/>
        </w:rPr>
        <w:t>U testovacích systémů s</w:t>
      </w:r>
      <w:r>
        <w:rPr>
          <w:rFonts w:ascii="Arial" w:hAnsi="Arial" w:cs="Arial"/>
          <w:sz w:val="16"/>
          <w:szCs w:val="16"/>
        </w:rPr>
        <w:t>m</w:t>
      </w:r>
      <w:r w:rsidRPr="00517076">
        <w:rPr>
          <w:rFonts w:ascii="Arial" w:hAnsi="Arial" w:cs="Arial"/>
          <w:sz w:val="16"/>
          <w:szCs w:val="16"/>
        </w:rPr>
        <w:t xml:space="preserve">í být jediným účelem užití </w:t>
      </w:r>
      <w:r>
        <w:rPr>
          <w:rFonts w:ascii="Arial" w:hAnsi="Arial" w:cs="Arial"/>
          <w:sz w:val="16"/>
          <w:szCs w:val="16"/>
        </w:rPr>
        <w:t>Smluvního S</w:t>
      </w:r>
      <w:r w:rsidRPr="00517076">
        <w:rPr>
          <w:rFonts w:ascii="Arial" w:hAnsi="Arial" w:cs="Arial"/>
          <w:sz w:val="16"/>
          <w:szCs w:val="16"/>
        </w:rPr>
        <w:t xml:space="preserve">oftware SAP </w:t>
      </w:r>
      <w:r>
        <w:rPr>
          <w:rFonts w:ascii="Arial" w:hAnsi="Arial" w:cs="Arial"/>
          <w:sz w:val="16"/>
          <w:szCs w:val="16"/>
        </w:rPr>
        <w:t>N</w:t>
      </w:r>
      <w:r w:rsidRPr="00517076">
        <w:rPr>
          <w:rFonts w:ascii="Arial" w:hAnsi="Arial" w:cs="Arial"/>
          <w:sz w:val="16"/>
          <w:szCs w:val="16"/>
        </w:rPr>
        <w:t xml:space="preserve">abyvatelem licence </w:t>
      </w:r>
      <w:r w:rsidRPr="00F02269">
        <w:rPr>
          <w:rFonts w:ascii="Arial" w:hAnsi="Arial" w:cs="Arial"/>
          <w:sz w:val="16"/>
          <w:szCs w:val="16"/>
        </w:rPr>
        <w:t xml:space="preserve">přesvědčit se o </w:t>
      </w:r>
      <w:r>
        <w:rPr>
          <w:rFonts w:ascii="Arial" w:hAnsi="Arial" w:cs="Arial"/>
          <w:sz w:val="16"/>
          <w:szCs w:val="16"/>
        </w:rPr>
        <w:t xml:space="preserve">jeho </w:t>
      </w:r>
      <w:r w:rsidRPr="00F02269">
        <w:rPr>
          <w:rFonts w:ascii="Arial" w:hAnsi="Arial" w:cs="Arial"/>
          <w:sz w:val="16"/>
          <w:szCs w:val="16"/>
        </w:rPr>
        <w:t xml:space="preserve">vlastnostech a zhodnotit jejich vhodnost </w:t>
      </w:r>
      <w:r>
        <w:rPr>
          <w:rFonts w:ascii="Arial" w:hAnsi="Arial" w:cs="Arial"/>
          <w:sz w:val="16"/>
          <w:szCs w:val="16"/>
        </w:rPr>
        <w:t xml:space="preserve">pro </w:t>
      </w:r>
      <w:r w:rsidRPr="00F02269">
        <w:rPr>
          <w:rFonts w:ascii="Arial" w:hAnsi="Arial" w:cs="Arial"/>
          <w:sz w:val="16"/>
          <w:szCs w:val="16"/>
        </w:rPr>
        <w:t xml:space="preserve">obchodní činnost </w:t>
      </w:r>
      <w:r>
        <w:rPr>
          <w:rFonts w:ascii="Arial" w:hAnsi="Arial" w:cs="Arial"/>
          <w:sz w:val="16"/>
          <w:szCs w:val="16"/>
        </w:rPr>
        <w:t>N</w:t>
      </w:r>
      <w:r w:rsidRPr="00F02269">
        <w:rPr>
          <w:rFonts w:ascii="Arial" w:hAnsi="Arial" w:cs="Arial"/>
          <w:sz w:val="16"/>
          <w:szCs w:val="16"/>
        </w:rPr>
        <w:t xml:space="preserve">abyvatele licence. Nabyvatel licence nesmí </w:t>
      </w:r>
      <w:r>
        <w:rPr>
          <w:rFonts w:ascii="Arial" w:hAnsi="Arial" w:cs="Arial"/>
          <w:sz w:val="16"/>
          <w:szCs w:val="16"/>
        </w:rPr>
        <w:t xml:space="preserve">na testovacích systémech </w:t>
      </w:r>
      <w:r w:rsidRPr="00F02269">
        <w:rPr>
          <w:rFonts w:ascii="Arial" w:hAnsi="Arial" w:cs="Arial"/>
          <w:sz w:val="16"/>
          <w:szCs w:val="16"/>
        </w:rPr>
        <w:t xml:space="preserve">zejména vytvářet </w:t>
      </w:r>
      <w:r>
        <w:rPr>
          <w:rFonts w:ascii="Arial" w:hAnsi="Arial" w:cs="Arial"/>
          <w:sz w:val="16"/>
          <w:szCs w:val="16"/>
        </w:rPr>
        <w:t>M</w:t>
      </w:r>
      <w:r w:rsidRPr="00F02269">
        <w:rPr>
          <w:rFonts w:ascii="Arial" w:hAnsi="Arial" w:cs="Arial"/>
          <w:sz w:val="16"/>
          <w:szCs w:val="16"/>
        </w:rPr>
        <w:t xml:space="preserve">odifikace či </w:t>
      </w:r>
      <w:r>
        <w:rPr>
          <w:rFonts w:ascii="Arial" w:hAnsi="Arial" w:cs="Arial"/>
          <w:sz w:val="16"/>
          <w:szCs w:val="16"/>
        </w:rPr>
        <w:t>D</w:t>
      </w:r>
      <w:r w:rsidRPr="00F02269">
        <w:rPr>
          <w:rFonts w:ascii="Arial" w:hAnsi="Arial" w:cs="Arial"/>
          <w:sz w:val="16"/>
          <w:szCs w:val="16"/>
        </w:rPr>
        <w:t xml:space="preserve">oplňky (odstavec 2.3), dekompilovat (odstavec 2.2.5) </w:t>
      </w:r>
      <w:r>
        <w:rPr>
          <w:rFonts w:ascii="Arial" w:hAnsi="Arial" w:cs="Arial"/>
          <w:sz w:val="16"/>
          <w:szCs w:val="16"/>
        </w:rPr>
        <w:t xml:space="preserve">Smluvní </w:t>
      </w:r>
      <w:r w:rsidRPr="00F02269">
        <w:rPr>
          <w:rFonts w:ascii="Arial" w:hAnsi="Arial" w:cs="Arial"/>
          <w:sz w:val="16"/>
          <w:szCs w:val="16"/>
        </w:rPr>
        <w:t>Software SAP nebo ho používat či připravovat pro běžný provoz.</w:t>
      </w:r>
    </w:p>
    <w:p w14:paraId="7B3C93D5" w14:textId="77777777" w:rsidR="00667F67" w:rsidRPr="00D518BC" w:rsidRDefault="00667F67" w:rsidP="001C72A4">
      <w:pPr>
        <w:spacing w:after="60" w:line="240" w:lineRule="exact"/>
        <w:rPr>
          <w:rFonts w:ascii="Arial" w:hAnsi="Arial" w:cs="Arial"/>
          <w:sz w:val="16"/>
          <w:szCs w:val="16"/>
        </w:rPr>
      </w:pPr>
      <w:r w:rsidRPr="00C2549F">
        <w:rPr>
          <w:rFonts w:ascii="Arial" w:hAnsi="Arial"/>
          <w:sz w:val="16"/>
        </w:rPr>
        <w:t>Má-li Nabyvatel licence Ovládanou společnost se samostatnou licen</w:t>
      </w:r>
      <w:r>
        <w:rPr>
          <w:rFonts w:ascii="Arial" w:hAnsi="Arial"/>
          <w:sz w:val="16"/>
        </w:rPr>
        <w:t>čn</w:t>
      </w:r>
      <w:r w:rsidRPr="00C2549F">
        <w:rPr>
          <w:rFonts w:ascii="Arial" w:hAnsi="Arial"/>
          <w:sz w:val="16"/>
        </w:rPr>
        <w:t>í</w:t>
      </w:r>
      <w:r>
        <w:rPr>
          <w:rFonts w:ascii="Arial" w:hAnsi="Arial"/>
          <w:sz w:val="16"/>
        </w:rPr>
        <w:t xml:space="preserve"> smlouvou</w:t>
      </w:r>
      <w:r w:rsidRPr="00C2549F">
        <w:rPr>
          <w:rFonts w:ascii="Arial" w:hAnsi="Arial"/>
          <w:sz w:val="16"/>
        </w:rPr>
        <w:t xml:space="preserve"> nebo smlouvou o službách podpory pro Software SAP uzavřenou se společností SAP, kteroukoliv Ovládanou společností SAP nebo kterýmkoliv jiným oprávněným distributorem SAP, platí následující, není-li jinak výslovně sjednáno mezi Nabyvatelem licence a SAP: Smluvní Software SAP nesmí být použit </w:t>
      </w:r>
      <w:r>
        <w:rPr>
          <w:rFonts w:ascii="Arial" w:hAnsi="Arial"/>
          <w:sz w:val="16"/>
        </w:rPr>
        <w:t>za účelem zpracování</w:t>
      </w:r>
      <w:r w:rsidRPr="00C2549F">
        <w:rPr>
          <w:rFonts w:ascii="Arial" w:hAnsi="Arial"/>
          <w:sz w:val="16"/>
        </w:rPr>
        <w:t xml:space="preserve"> obchodních činností této Ovládané společnosti Nabyvatele licence a tato Ovládaná společnost Nabyvatele licence nedost</w:t>
      </w:r>
      <w:r>
        <w:rPr>
          <w:rFonts w:ascii="Arial" w:hAnsi="Arial"/>
          <w:sz w:val="16"/>
        </w:rPr>
        <w:t>ane</w:t>
      </w:r>
      <w:r w:rsidRPr="00C2549F">
        <w:rPr>
          <w:rFonts w:ascii="Arial" w:hAnsi="Arial"/>
          <w:sz w:val="16"/>
        </w:rPr>
        <w:t xml:space="preserve"> žádné </w:t>
      </w:r>
      <w:r>
        <w:rPr>
          <w:rFonts w:ascii="Arial" w:hAnsi="Arial"/>
          <w:sz w:val="16"/>
        </w:rPr>
        <w:t>s</w:t>
      </w:r>
      <w:r w:rsidRPr="00C2549F">
        <w:rPr>
          <w:rFonts w:ascii="Arial" w:hAnsi="Arial"/>
          <w:sz w:val="16"/>
        </w:rPr>
        <w:t xml:space="preserve">lužby podpory poskytované Nabyvateli licence </w:t>
      </w:r>
      <w:r>
        <w:rPr>
          <w:rFonts w:ascii="Arial" w:hAnsi="Arial"/>
          <w:sz w:val="16"/>
        </w:rPr>
        <w:t>na základě</w:t>
      </w:r>
      <w:r w:rsidRPr="00C2549F">
        <w:rPr>
          <w:rFonts w:ascii="Arial" w:hAnsi="Arial"/>
          <w:sz w:val="16"/>
        </w:rPr>
        <w:t xml:space="preserve"> </w:t>
      </w:r>
      <w:r>
        <w:rPr>
          <w:rFonts w:ascii="Arial" w:hAnsi="Arial"/>
          <w:sz w:val="16"/>
        </w:rPr>
        <w:t>L</w:t>
      </w:r>
      <w:r w:rsidRPr="00C2549F">
        <w:rPr>
          <w:rFonts w:ascii="Arial" w:hAnsi="Arial"/>
          <w:sz w:val="16"/>
        </w:rPr>
        <w:t xml:space="preserve">icenční smlouvy, a to ani v případě, že platnost takové samostatné smlouvy </w:t>
      </w:r>
      <w:r>
        <w:rPr>
          <w:rFonts w:ascii="Arial" w:hAnsi="Arial"/>
          <w:sz w:val="16"/>
        </w:rPr>
        <w:t xml:space="preserve">o službách podpory </w:t>
      </w:r>
      <w:r w:rsidRPr="00C2549F">
        <w:rPr>
          <w:rFonts w:ascii="Arial" w:hAnsi="Arial"/>
          <w:sz w:val="16"/>
        </w:rPr>
        <w:t>uplynula nebo byla ukončena.</w:t>
      </w:r>
    </w:p>
    <w:p w14:paraId="5E00417F"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2.2.3</w:t>
      </w:r>
      <w:r w:rsidRPr="00F17909">
        <w:rPr>
          <w:rFonts w:ascii="Arial" w:hAnsi="Arial" w:cs="Arial"/>
          <w:sz w:val="16"/>
          <w:szCs w:val="16"/>
        </w:rPr>
        <w:tab/>
      </w:r>
      <w:r>
        <w:rPr>
          <w:rFonts w:ascii="Arial" w:hAnsi="Arial" w:cs="Arial"/>
          <w:sz w:val="16"/>
          <w:szCs w:val="16"/>
        </w:rPr>
        <w:t xml:space="preserve">Smluvní </w:t>
      </w:r>
      <w:r w:rsidRPr="00517076">
        <w:rPr>
          <w:rFonts w:ascii="Arial" w:hAnsi="Arial" w:cs="Arial"/>
          <w:sz w:val="16"/>
          <w:szCs w:val="16"/>
        </w:rPr>
        <w:t>Software může být dočasně nebo trvale kopírován, zcela nebo zčásti, pouze na IT zařízení (např. pevné disky nebo procesorové jednotky), která se musí nacházet v</w:t>
      </w:r>
      <w:r w:rsidRPr="00F17909">
        <w:rPr>
          <w:rFonts w:ascii="Arial" w:hAnsi="Arial" w:cs="Arial"/>
          <w:sz w:val="16"/>
          <w:szCs w:val="16"/>
        </w:rPr>
        <w:t> </w:t>
      </w:r>
      <w:r w:rsidRPr="00517076">
        <w:rPr>
          <w:rFonts w:ascii="Arial" w:hAnsi="Arial" w:cs="Arial"/>
          <w:sz w:val="16"/>
          <w:szCs w:val="16"/>
        </w:rPr>
        <w:t xml:space="preserve">prostorách </w:t>
      </w:r>
      <w:r>
        <w:rPr>
          <w:rFonts w:ascii="Arial" w:hAnsi="Arial" w:cs="Arial"/>
          <w:sz w:val="16"/>
          <w:szCs w:val="16"/>
        </w:rPr>
        <w:t>N</w:t>
      </w:r>
      <w:r w:rsidRPr="00517076">
        <w:rPr>
          <w:rFonts w:ascii="Arial" w:hAnsi="Arial" w:cs="Arial"/>
          <w:sz w:val="16"/>
          <w:szCs w:val="16"/>
        </w:rPr>
        <w:t>abyvatele licence</w:t>
      </w:r>
      <w:r>
        <w:rPr>
          <w:rFonts w:ascii="Arial" w:hAnsi="Arial" w:cs="Arial"/>
          <w:sz w:val="16"/>
          <w:szCs w:val="16"/>
        </w:rPr>
        <w:t xml:space="preserve"> nebo v prostorách jeho Ovládané společnosti</w:t>
      </w:r>
      <w:r w:rsidRPr="00517076">
        <w:rPr>
          <w:rFonts w:ascii="Arial" w:hAnsi="Arial" w:cs="Arial"/>
          <w:sz w:val="16"/>
          <w:szCs w:val="16"/>
        </w:rPr>
        <w:t xml:space="preserve"> a musí být v přímém držení </w:t>
      </w:r>
      <w:r>
        <w:rPr>
          <w:rFonts w:ascii="Arial" w:hAnsi="Arial" w:cs="Arial"/>
          <w:sz w:val="16"/>
          <w:szCs w:val="16"/>
        </w:rPr>
        <w:t>N</w:t>
      </w:r>
      <w:r w:rsidRPr="00517076">
        <w:rPr>
          <w:rFonts w:ascii="Arial" w:hAnsi="Arial" w:cs="Arial"/>
          <w:sz w:val="16"/>
          <w:szCs w:val="16"/>
        </w:rPr>
        <w:t>abyvatele licence</w:t>
      </w:r>
      <w:r>
        <w:rPr>
          <w:rFonts w:ascii="Arial" w:hAnsi="Arial" w:cs="Arial"/>
          <w:sz w:val="16"/>
          <w:szCs w:val="16"/>
        </w:rPr>
        <w:t xml:space="preserve"> nebo v přímém držení jeho Ovládané společnosti</w:t>
      </w:r>
      <w:r w:rsidRPr="00517076">
        <w:rPr>
          <w:rFonts w:ascii="Arial" w:hAnsi="Arial" w:cs="Arial"/>
          <w:sz w:val="16"/>
          <w:szCs w:val="16"/>
        </w:rPr>
        <w:t xml:space="preserve">. Na základě </w:t>
      </w:r>
      <w:r>
        <w:rPr>
          <w:rFonts w:ascii="Arial" w:hAnsi="Arial" w:cs="Arial"/>
          <w:sz w:val="16"/>
          <w:szCs w:val="16"/>
        </w:rPr>
        <w:t xml:space="preserve">písemného souhlasu </w:t>
      </w:r>
      <w:r w:rsidRPr="00517076">
        <w:rPr>
          <w:rFonts w:ascii="Arial" w:hAnsi="Arial" w:cs="Arial"/>
          <w:sz w:val="16"/>
          <w:szCs w:val="16"/>
        </w:rPr>
        <w:t>společnost</w:t>
      </w:r>
      <w:r>
        <w:rPr>
          <w:rFonts w:ascii="Arial" w:hAnsi="Arial" w:cs="Arial"/>
          <w:sz w:val="16"/>
          <w:szCs w:val="16"/>
        </w:rPr>
        <w:t>i</w:t>
      </w:r>
      <w:r w:rsidRPr="00517076">
        <w:rPr>
          <w:rFonts w:ascii="Arial" w:hAnsi="Arial" w:cs="Arial"/>
          <w:sz w:val="16"/>
          <w:szCs w:val="16"/>
        </w:rPr>
        <w:t xml:space="preserve"> SAP se mohou IT zařízení nacházet též v</w:t>
      </w:r>
      <w:r w:rsidRPr="00F17909">
        <w:rPr>
          <w:rFonts w:ascii="Arial" w:hAnsi="Arial" w:cs="Arial"/>
          <w:sz w:val="16"/>
          <w:szCs w:val="16"/>
        </w:rPr>
        <w:t> </w:t>
      </w:r>
      <w:r w:rsidRPr="00517076">
        <w:rPr>
          <w:rFonts w:ascii="Arial" w:hAnsi="Arial" w:cs="Arial"/>
          <w:sz w:val="16"/>
          <w:szCs w:val="16"/>
        </w:rPr>
        <w:t xml:space="preserve">prostorách </w:t>
      </w:r>
      <w:r>
        <w:rPr>
          <w:rFonts w:ascii="Arial" w:hAnsi="Arial" w:cs="Arial"/>
          <w:sz w:val="16"/>
          <w:szCs w:val="16"/>
        </w:rPr>
        <w:t>O</w:t>
      </w:r>
      <w:r w:rsidRPr="00517076">
        <w:rPr>
          <w:rFonts w:ascii="Arial" w:hAnsi="Arial" w:cs="Arial"/>
          <w:sz w:val="16"/>
          <w:szCs w:val="16"/>
        </w:rPr>
        <w:t xml:space="preserve">vládaných společností </w:t>
      </w:r>
      <w:r>
        <w:rPr>
          <w:rFonts w:ascii="Arial" w:hAnsi="Arial" w:cs="Arial"/>
          <w:sz w:val="16"/>
          <w:szCs w:val="16"/>
        </w:rPr>
        <w:t>N</w:t>
      </w:r>
      <w:r w:rsidRPr="00517076">
        <w:rPr>
          <w:rFonts w:ascii="Arial" w:hAnsi="Arial" w:cs="Arial"/>
          <w:sz w:val="16"/>
          <w:szCs w:val="16"/>
        </w:rPr>
        <w:t>abyvatele licence a v</w:t>
      </w:r>
      <w:r w:rsidRPr="00F17909">
        <w:rPr>
          <w:rFonts w:ascii="Arial" w:hAnsi="Arial" w:cs="Arial"/>
          <w:sz w:val="16"/>
          <w:szCs w:val="16"/>
        </w:rPr>
        <w:t> </w:t>
      </w:r>
      <w:r w:rsidRPr="00517076">
        <w:rPr>
          <w:rFonts w:ascii="Arial" w:hAnsi="Arial" w:cs="Arial"/>
          <w:sz w:val="16"/>
          <w:szCs w:val="16"/>
        </w:rPr>
        <w:t>jejich přímém držení. V</w:t>
      </w:r>
      <w:r w:rsidRPr="00F17909">
        <w:rPr>
          <w:rFonts w:ascii="Arial" w:hAnsi="Arial" w:cs="Arial"/>
          <w:sz w:val="16"/>
          <w:szCs w:val="16"/>
        </w:rPr>
        <w:t> </w:t>
      </w:r>
      <w:r w:rsidRPr="00517076">
        <w:rPr>
          <w:rFonts w:ascii="Arial" w:hAnsi="Arial" w:cs="Arial"/>
          <w:sz w:val="16"/>
          <w:szCs w:val="16"/>
        </w:rPr>
        <w:t xml:space="preserve">případě, že </w:t>
      </w:r>
      <w:r>
        <w:rPr>
          <w:rFonts w:ascii="Arial" w:hAnsi="Arial" w:cs="Arial"/>
          <w:sz w:val="16"/>
          <w:szCs w:val="16"/>
        </w:rPr>
        <w:t>N</w:t>
      </w:r>
      <w:r w:rsidRPr="00517076">
        <w:rPr>
          <w:rFonts w:ascii="Arial" w:hAnsi="Arial" w:cs="Arial"/>
          <w:sz w:val="16"/>
          <w:szCs w:val="16"/>
        </w:rPr>
        <w:t xml:space="preserve">abyvatel licence hodlá využívat </w:t>
      </w:r>
      <w:r>
        <w:rPr>
          <w:rFonts w:ascii="Arial" w:hAnsi="Arial" w:cs="Arial"/>
          <w:sz w:val="16"/>
          <w:szCs w:val="16"/>
        </w:rPr>
        <w:t>Smluvní S</w:t>
      </w:r>
      <w:r w:rsidRPr="00517076">
        <w:rPr>
          <w:rFonts w:ascii="Arial" w:hAnsi="Arial" w:cs="Arial"/>
          <w:sz w:val="16"/>
          <w:szCs w:val="16"/>
        </w:rPr>
        <w:t xml:space="preserve">oftware SAP formou outsourcingu, tj. provozovat </w:t>
      </w:r>
      <w:r>
        <w:rPr>
          <w:rFonts w:ascii="Arial" w:hAnsi="Arial" w:cs="Arial"/>
          <w:sz w:val="16"/>
          <w:szCs w:val="16"/>
        </w:rPr>
        <w:t>Smluvní S</w:t>
      </w:r>
      <w:r w:rsidRPr="00517076">
        <w:rPr>
          <w:rFonts w:ascii="Arial" w:hAnsi="Arial" w:cs="Arial"/>
          <w:sz w:val="16"/>
          <w:szCs w:val="16"/>
        </w:rPr>
        <w:t>oftware SAP</w:t>
      </w:r>
      <w:r>
        <w:rPr>
          <w:rFonts w:ascii="Arial" w:hAnsi="Arial" w:cs="Arial"/>
          <w:sz w:val="16"/>
          <w:szCs w:val="16"/>
        </w:rPr>
        <w:t xml:space="preserve"> nebo nechat provozovat Smluvní Software SAP</w:t>
      </w:r>
      <w:r w:rsidRPr="00517076">
        <w:rPr>
          <w:rFonts w:ascii="Arial" w:hAnsi="Arial" w:cs="Arial"/>
          <w:sz w:val="16"/>
          <w:szCs w:val="16"/>
        </w:rPr>
        <w:t xml:space="preserve"> ke svým účelům na IT zařízeních, která se nacházejí v</w:t>
      </w:r>
      <w:r w:rsidRPr="00F17909">
        <w:rPr>
          <w:rFonts w:ascii="Arial" w:hAnsi="Arial" w:cs="Arial"/>
          <w:sz w:val="16"/>
          <w:szCs w:val="16"/>
        </w:rPr>
        <w:t> </w:t>
      </w:r>
      <w:r w:rsidRPr="00517076">
        <w:rPr>
          <w:rFonts w:ascii="Arial" w:hAnsi="Arial" w:cs="Arial"/>
          <w:sz w:val="16"/>
          <w:szCs w:val="16"/>
        </w:rPr>
        <w:t>prostorách třetí strany nebo jsou v</w:t>
      </w:r>
      <w:r w:rsidRPr="00F17909">
        <w:rPr>
          <w:rFonts w:ascii="Arial" w:hAnsi="Arial" w:cs="Arial"/>
          <w:sz w:val="16"/>
          <w:szCs w:val="16"/>
        </w:rPr>
        <w:t> </w:t>
      </w:r>
      <w:r w:rsidRPr="00517076">
        <w:rPr>
          <w:rFonts w:ascii="Arial" w:hAnsi="Arial" w:cs="Arial"/>
          <w:sz w:val="16"/>
          <w:szCs w:val="16"/>
        </w:rPr>
        <w:t>přímém držení třetí strany, musí k</w:t>
      </w:r>
      <w:r>
        <w:rPr>
          <w:rFonts w:ascii="Arial" w:hAnsi="Arial" w:cs="Arial"/>
          <w:sz w:val="16"/>
          <w:szCs w:val="16"/>
        </w:rPr>
        <w:t> </w:t>
      </w:r>
      <w:r w:rsidRPr="00517076">
        <w:rPr>
          <w:rFonts w:ascii="Arial" w:hAnsi="Arial" w:cs="Arial"/>
          <w:sz w:val="16"/>
          <w:szCs w:val="16"/>
        </w:rPr>
        <w:t>tomu</w:t>
      </w:r>
      <w:r>
        <w:rPr>
          <w:rFonts w:ascii="Arial" w:hAnsi="Arial" w:cs="Arial"/>
          <w:sz w:val="16"/>
          <w:szCs w:val="16"/>
        </w:rPr>
        <w:t xml:space="preserve"> Nabyvatel licence</w:t>
      </w:r>
      <w:r w:rsidRPr="00517076">
        <w:rPr>
          <w:rFonts w:ascii="Arial" w:hAnsi="Arial" w:cs="Arial"/>
          <w:sz w:val="16"/>
          <w:szCs w:val="16"/>
        </w:rPr>
        <w:t xml:space="preserve"> nejprve získat písemný souhlas společnosti SAP. Společnost SAP je připravena takový souhlas poskytnout, pokud budou nadále respektovány její řádné obchodní zájmy, zejména pokud bude třetí strana dodržovat stanovené podmínky</w:t>
      </w:r>
      <w:r w:rsidRPr="00517076">
        <w:t xml:space="preserve"> </w:t>
      </w:r>
      <w:r w:rsidRPr="00517076">
        <w:rPr>
          <w:rFonts w:ascii="Arial" w:hAnsi="Arial" w:cs="Arial"/>
          <w:sz w:val="16"/>
          <w:szCs w:val="16"/>
        </w:rPr>
        <w:t xml:space="preserve">týkající se licence </w:t>
      </w:r>
      <w:r>
        <w:rPr>
          <w:rFonts w:ascii="Arial" w:hAnsi="Arial" w:cs="Arial"/>
          <w:sz w:val="16"/>
          <w:szCs w:val="16"/>
        </w:rPr>
        <w:t>k Smluvnímu S</w:t>
      </w:r>
      <w:r w:rsidRPr="00517076">
        <w:rPr>
          <w:rFonts w:ascii="Arial" w:hAnsi="Arial" w:cs="Arial"/>
          <w:sz w:val="16"/>
          <w:szCs w:val="16"/>
        </w:rPr>
        <w:t>oftware SAP.</w:t>
      </w:r>
    </w:p>
    <w:p w14:paraId="4ADD8D5D"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 xml:space="preserve"> 2.2.4</w:t>
      </w:r>
      <w:r w:rsidRPr="00F17909">
        <w:rPr>
          <w:rFonts w:ascii="Arial" w:hAnsi="Arial" w:cs="Arial"/>
          <w:sz w:val="16"/>
          <w:szCs w:val="16"/>
        </w:rPr>
        <w:tab/>
      </w:r>
      <w:r w:rsidRPr="00517076">
        <w:rPr>
          <w:rFonts w:ascii="Arial" w:hAnsi="Arial" w:cs="Arial"/>
          <w:sz w:val="16"/>
          <w:szCs w:val="16"/>
        </w:rPr>
        <w:t>Nabyvatel licence je oprávněn zálohovat data v</w:t>
      </w:r>
      <w:r w:rsidRPr="00F17909">
        <w:rPr>
          <w:rFonts w:ascii="Arial" w:hAnsi="Arial" w:cs="Arial"/>
          <w:sz w:val="16"/>
          <w:szCs w:val="16"/>
        </w:rPr>
        <w:t> </w:t>
      </w:r>
      <w:r w:rsidRPr="00517076">
        <w:rPr>
          <w:rFonts w:ascii="Arial" w:hAnsi="Arial" w:cs="Arial"/>
          <w:sz w:val="16"/>
          <w:szCs w:val="16"/>
        </w:rPr>
        <w:t>souladu s</w:t>
      </w:r>
      <w:r w:rsidRPr="00F17909">
        <w:rPr>
          <w:rFonts w:ascii="Arial" w:hAnsi="Arial" w:cs="Arial"/>
          <w:sz w:val="16"/>
          <w:szCs w:val="16"/>
        </w:rPr>
        <w:t> </w:t>
      </w:r>
      <w:r w:rsidRPr="00517076">
        <w:rPr>
          <w:rFonts w:ascii="Arial" w:hAnsi="Arial" w:cs="Arial"/>
          <w:sz w:val="16"/>
          <w:szCs w:val="16"/>
        </w:rPr>
        <w:t xml:space="preserve">běžnými IT postupy a je oprávněn za tímto účelem vytvářet záložní kopie </w:t>
      </w:r>
      <w:r>
        <w:rPr>
          <w:rFonts w:ascii="Arial" w:hAnsi="Arial" w:cs="Arial"/>
          <w:sz w:val="16"/>
          <w:szCs w:val="16"/>
        </w:rPr>
        <w:t>Smluvního S</w:t>
      </w:r>
      <w:r w:rsidRPr="00517076">
        <w:rPr>
          <w:rFonts w:ascii="Arial" w:hAnsi="Arial" w:cs="Arial"/>
          <w:sz w:val="16"/>
          <w:szCs w:val="16"/>
        </w:rPr>
        <w:t>oftware SAP. Záložní kopie na přenosných discích nebo jiných datových nosičích musí být označeny jako zálohy a musí být opatřeny stejným označením o autorství a autorských právech jako originální disky či jiné nosiče</w:t>
      </w:r>
      <w:r>
        <w:rPr>
          <w:rFonts w:ascii="Arial" w:hAnsi="Arial" w:cs="Arial"/>
          <w:sz w:val="16"/>
          <w:szCs w:val="16"/>
        </w:rPr>
        <w:t>, pokud to není technicky nemožné</w:t>
      </w:r>
      <w:r w:rsidRPr="00517076">
        <w:rPr>
          <w:rFonts w:ascii="Arial" w:hAnsi="Arial" w:cs="Arial"/>
          <w:sz w:val="16"/>
          <w:szCs w:val="16"/>
        </w:rPr>
        <w:t>. Nabyvatel licence nesmí označení o autorství a autorských právech SAP změnit ani odstranit.</w:t>
      </w:r>
    </w:p>
    <w:p w14:paraId="3084F5AA"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2.2.5</w:t>
      </w:r>
      <w:r w:rsidRPr="00F17909">
        <w:rPr>
          <w:rFonts w:ascii="Arial" w:hAnsi="Arial" w:cs="Arial"/>
          <w:sz w:val="16"/>
          <w:szCs w:val="16"/>
        </w:rPr>
        <w:tab/>
      </w:r>
      <w:r w:rsidRPr="00517076">
        <w:rPr>
          <w:rFonts w:ascii="Arial" w:hAnsi="Arial" w:cs="Arial"/>
          <w:sz w:val="16"/>
          <w:szCs w:val="16"/>
        </w:rPr>
        <w:t xml:space="preserve">Před provedením </w:t>
      </w:r>
      <w:proofErr w:type="spellStart"/>
      <w:r w:rsidRPr="00517076">
        <w:rPr>
          <w:rFonts w:ascii="Arial" w:hAnsi="Arial" w:cs="Arial"/>
          <w:sz w:val="16"/>
          <w:szCs w:val="16"/>
        </w:rPr>
        <w:t>dekompilace</w:t>
      </w:r>
      <w:proofErr w:type="spellEnd"/>
      <w:r w:rsidRPr="00517076">
        <w:rPr>
          <w:rFonts w:ascii="Arial" w:hAnsi="Arial" w:cs="Arial"/>
          <w:sz w:val="16"/>
          <w:szCs w:val="16"/>
        </w:rPr>
        <w:t xml:space="preserve"> </w:t>
      </w:r>
      <w:r>
        <w:rPr>
          <w:rFonts w:ascii="Arial" w:hAnsi="Arial" w:cs="Arial"/>
          <w:sz w:val="16"/>
          <w:szCs w:val="16"/>
        </w:rPr>
        <w:t>Smluvního S</w:t>
      </w:r>
      <w:r w:rsidRPr="00517076">
        <w:rPr>
          <w:rFonts w:ascii="Arial" w:hAnsi="Arial" w:cs="Arial"/>
          <w:sz w:val="16"/>
          <w:szCs w:val="16"/>
        </w:rPr>
        <w:t xml:space="preserve">oftware SAP je </w:t>
      </w:r>
      <w:r>
        <w:rPr>
          <w:rFonts w:ascii="Arial" w:hAnsi="Arial" w:cs="Arial"/>
          <w:sz w:val="16"/>
          <w:szCs w:val="16"/>
        </w:rPr>
        <w:t>N</w:t>
      </w:r>
      <w:r w:rsidRPr="00517076">
        <w:rPr>
          <w:rFonts w:ascii="Arial" w:hAnsi="Arial" w:cs="Arial"/>
          <w:sz w:val="16"/>
          <w:szCs w:val="16"/>
        </w:rPr>
        <w:t>abyvatel licence povinen tuto skutečnost písemně oznámit společnosti SAP a požádat, aby společnost SAP poskytla v</w:t>
      </w:r>
      <w:r w:rsidRPr="00F17909">
        <w:rPr>
          <w:rFonts w:ascii="Arial" w:hAnsi="Arial" w:cs="Arial"/>
          <w:sz w:val="16"/>
          <w:szCs w:val="16"/>
        </w:rPr>
        <w:t> </w:t>
      </w:r>
      <w:r w:rsidRPr="00517076">
        <w:rPr>
          <w:rFonts w:ascii="Arial" w:hAnsi="Arial" w:cs="Arial"/>
          <w:sz w:val="16"/>
          <w:szCs w:val="16"/>
        </w:rPr>
        <w:t xml:space="preserve">přiměřené lhůtě informace a dokumentaci potřebnou pro zajištění interoperability. Nabyvatel licence je oprávněn dekompilovat </w:t>
      </w:r>
      <w:r>
        <w:rPr>
          <w:rFonts w:ascii="Arial" w:hAnsi="Arial" w:cs="Arial"/>
          <w:sz w:val="16"/>
          <w:szCs w:val="16"/>
        </w:rPr>
        <w:t>Smluvní S</w:t>
      </w:r>
      <w:r w:rsidRPr="00517076">
        <w:rPr>
          <w:rFonts w:ascii="Arial" w:hAnsi="Arial" w:cs="Arial"/>
          <w:sz w:val="16"/>
          <w:szCs w:val="16"/>
        </w:rPr>
        <w:t>oftware SAP pouze v</w:t>
      </w:r>
      <w:r w:rsidRPr="00F17909">
        <w:rPr>
          <w:rFonts w:ascii="Arial" w:hAnsi="Arial" w:cs="Arial"/>
          <w:sz w:val="16"/>
          <w:szCs w:val="16"/>
        </w:rPr>
        <w:t> </w:t>
      </w:r>
      <w:r w:rsidRPr="00517076">
        <w:rPr>
          <w:rFonts w:ascii="Arial" w:hAnsi="Arial" w:cs="Arial"/>
          <w:sz w:val="16"/>
          <w:szCs w:val="16"/>
        </w:rPr>
        <w:t>rozsahu povoleném § 66</w:t>
      </w:r>
      <w:r>
        <w:rPr>
          <w:rFonts w:ascii="Arial" w:hAnsi="Arial" w:cs="Arial"/>
          <w:sz w:val="16"/>
          <w:szCs w:val="16"/>
        </w:rPr>
        <w:t xml:space="preserve"> </w:t>
      </w:r>
      <w:proofErr w:type="gramStart"/>
      <w:r>
        <w:rPr>
          <w:rFonts w:ascii="Arial" w:hAnsi="Arial" w:cs="Arial"/>
          <w:sz w:val="16"/>
          <w:szCs w:val="16"/>
        </w:rPr>
        <w:t>odst.</w:t>
      </w:r>
      <w:r w:rsidRPr="00517076">
        <w:rPr>
          <w:rFonts w:ascii="Arial" w:hAnsi="Arial" w:cs="Arial"/>
          <w:sz w:val="16"/>
          <w:szCs w:val="16"/>
        </w:rPr>
        <w:t>1</w:t>
      </w:r>
      <w:r>
        <w:rPr>
          <w:rFonts w:ascii="Arial" w:hAnsi="Arial" w:cs="Arial"/>
          <w:sz w:val="16"/>
          <w:szCs w:val="16"/>
        </w:rPr>
        <w:t xml:space="preserve"> písm.</w:t>
      </w:r>
      <w:proofErr w:type="gramEnd"/>
      <w:r>
        <w:rPr>
          <w:rFonts w:ascii="Arial" w:hAnsi="Arial" w:cs="Arial"/>
          <w:sz w:val="16"/>
          <w:szCs w:val="16"/>
        </w:rPr>
        <w:t xml:space="preserve"> </w:t>
      </w:r>
      <w:r w:rsidRPr="00517076">
        <w:rPr>
          <w:rFonts w:ascii="Arial" w:hAnsi="Arial" w:cs="Arial"/>
          <w:sz w:val="16"/>
          <w:szCs w:val="16"/>
        </w:rPr>
        <w:t>e</w:t>
      </w:r>
      <w:r>
        <w:rPr>
          <w:rFonts w:ascii="Arial" w:hAnsi="Arial" w:cs="Arial"/>
          <w:sz w:val="16"/>
          <w:szCs w:val="16"/>
        </w:rPr>
        <w:t>)</w:t>
      </w:r>
      <w:r w:rsidRPr="00517076">
        <w:rPr>
          <w:rFonts w:ascii="Arial" w:hAnsi="Arial" w:cs="Arial"/>
          <w:sz w:val="16"/>
          <w:szCs w:val="16"/>
        </w:rPr>
        <w:t xml:space="preserve"> a </w:t>
      </w:r>
      <w:r>
        <w:rPr>
          <w:rFonts w:ascii="Arial" w:hAnsi="Arial" w:cs="Arial"/>
          <w:sz w:val="16"/>
          <w:szCs w:val="16"/>
        </w:rPr>
        <w:t xml:space="preserve">§ </w:t>
      </w:r>
      <w:r w:rsidRPr="00517076">
        <w:rPr>
          <w:rFonts w:ascii="Arial" w:hAnsi="Arial" w:cs="Arial"/>
          <w:sz w:val="16"/>
          <w:szCs w:val="16"/>
        </w:rPr>
        <w:t>66</w:t>
      </w:r>
      <w:r>
        <w:rPr>
          <w:rFonts w:ascii="Arial" w:hAnsi="Arial" w:cs="Arial"/>
          <w:sz w:val="16"/>
          <w:szCs w:val="16"/>
        </w:rPr>
        <w:t xml:space="preserve"> odst. </w:t>
      </w:r>
      <w:r w:rsidRPr="00517076">
        <w:rPr>
          <w:rFonts w:ascii="Arial" w:hAnsi="Arial" w:cs="Arial"/>
          <w:sz w:val="16"/>
          <w:szCs w:val="16"/>
        </w:rPr>
        <w:t>4.</w:t>
      </w:r>
      <w:r>
        <w:rPr>
          <w:rFonts w:ascii="Arial" w:hAnsi="Arial" w:cs="Arial"/>
          <w:sz w:val="16"/>
          <w:szCs w:val="16"/>
        </w:rPr>
        <w:t xml:space="preserve"> autorského zákona (zákon č. 121/2000 Sb.)</w:t>
      </w:r>
      <w:r w:rsidRPr="00517076">
        <w:rPr>
          <w:rFonts w:ascii="Arial" w:hAnsi="Arial" w:cs="Arial"/>
          <w:sz w:val="16"/>
          <w:szCs w:val="16"/>
        </w:rPr>
        <w:t>, a to pouze v</w:t>
      </w:r>
      <w:r w:rsidRPr="00F17909">
        <w:rPr>
          <w:rFonts w:ascii="Arial" w:hAnsi="Arial" w:cs="Arial"/>
          <w:sz w:val="16"/>
          <w:szCs w:val="16"/>
        </w:rPr>
        <w:t> </w:t>
      </w:r>
      <w:r w:rsidRPr="00517076">
        <w:rPr>
          <w:rFonts w:ascii="Arial" w:hAnsi="Arial" w:cs="Arial"/>
          <w:sz w:val="16"/>
          <w:szCs w:val="16"/>
        </w:rPr>
        <w:t xml:space="preserve">případě, že společnost SAP ve stanovené lhůtě žádosti o poskytnutí informací a dokumentace potřebné pro zajištění interoperability nevyhoví. Dříve, než </w:t>
      </w:r>
      <w:r>
        <w:rPr>
          <w:rFonts w:ascii="Arial" w:hAnsi="Arial" w:cs="Arial"/>
          <w:sz w:val="16"/>
          <w:szCs w:val="16"/>
        </w:rPr>
        <w:t>Nabyvatel licence</w:t>
      </w:r>
      <w:r w:rsidRPr="00517076">
        <w:rPr>
          <w:rFonts w:ascii="Arial" w:hAnsi="Arial" w:cs="Arial"/>
          <w:sz w:val="16"/>
          <w:szCs w:val="16"/>
        </w:rPr>
        <w:t xml:space="preserve"> využije služeb třetí strany k</w:t>
      </w:r>
      <w:r w:rsidRPr="00F17909">
        <w:rPr>
          <w:rFonts w:ascii="Arial" w:hAnsi="Arial" w:cs="Arial"/>
          <w:sz w:val="16"/>
          <w:szCs w:val="16"/>
        </w:rPr>
        <w:t> </w:t>
      </w:r>
      <w:r w:rsidRPr="00517076">
        <w:rPr>
          <w:rFonts w:ascii="Arial" w:hAnsi="Arial" w:cs="Arial"/>
          <w:sz w:val="16"/>
          <w:szCs w:val="16"/>
        </w:rPr>
        <w:t xml:space="preserve">provedení </w:t>
      </w:r>
      <w:proofErr w:type="spellStart"/>
      <w:r w:rsidRPr="00517076">
        <w:rPr>
          <w:rFonts w:ascii="Arial" w:hAnsi="Arial" w:cs="Arial"/>
          <w:sz w:val="16"/>
          <w:szCs w:val="16"/>
        </w:rPr>
        <w:t>dekompilace</w:t>
      </w:r>
      <w:proofErr w:type="spellEnd"/>
      <w:r w:rsidRPr="00517076">
        <w:rPr>
          <w:rFonts w:ascii="Arial" w:hAnsi="Arial" w:cs="Arial"/>
          <w:sz w:val="16"/>
          <w:szCs w:val="16"/>
        </w:rPr>
        <w:t xml:space="preserve">, musí od takové třetí strany získat pro SAP písemný závazek, že tato třetí strana bude dodržovat ustanovení </w:t>
      </w:r>
      <w:r>
        <w:rPr>
          <w:rFonts w:ascii="Arial" w:hAnsi="Arial" w:cs="Arial"/>
          <w:sz w:val="16"/>
          <w:szCs w:val="16"/>
        </w:rPr>
        <w:t>tohoto</w:t>
      </w:r>
      <w:r w:rsidRPr="00517076">
        <w:rPr>
          <w:rFonts w:ascii="Arial" w:hAnsi="Arial" w:cs="Arial"/>
          <w:sz w:val="16"/>
          <w:szCs w:val="16"/>
        </w:rPr>
        <w:t xml:space="preserve"> článku 2.</w:t>
      </w:r>
    </w:p>
    <w:p w14:paraId="77D13C2B"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2.2.6</w:t>
      </w:r>
      <w:r w:rsidRPr="00F17909">
        <w:rPr>
          <w:rFonts w:ascii="Arial" w:hAnsi="Arial" w:cs="Arial"/>
          <w:sz w:val="16"/>
          <w:szCs w:val="16"/>
        </w:rPr>
        <w:tab/>
      </w:r>
      <w:r w:rsidRPr="00517076">
        <w:rPr>
          <w:rFonts w:ascii="Arial" w:hAnsi="Arial" w:cs="Arial"/>
          <w:sz w:val="16"/>
          <w:szCs w:val="16"/>
        </w:rPr>
        <w:t xml:space="preserve">V případě, že </w:t>
      </w:r>
      <w:r>
        <w:rPr>
          <w:rFonts w:ascii="Arial" w:hAnsi="Arial" w:cs="Arial"/>
          <w:sz w:val="16"/>
          <w:szCs w:val="16"/>
        </w:rPr>
        <w:t xml:space="preserve">například </w:t>
      </w:r>
      <w:r w:rsidRPr="00517076">
        <w:rPr>
          <w:rFonts w:ascii="Arial" w:hAnsi="Arial" w:cs="Arial"/>
          <w:sz w:val="16"/>
          <w:szCs w:val="16"/>
        </w:rPr>
        <w:t>za účelem odstranění vady nebo v</w:t>
      </w:r>
      <w:r w:rsidRPr="00F17909">
        <w:rPr>
          <w:rFonts w:ascii="Arial" w:hAnsi="Arial" w:cs="Arial"/>
          <w:sz w:val="16"/>
          <w:szCs w:val="16"/>
        </w:rPr>
        <w:t> </w:t>
      </w:r>
      <w:r w:rsidRPr="00517076">
        <w:rPr>
          <w:rFonts w:ascii="Arial" w:hAnsi="Arial" w:cs="Arial"/>
          <w:sz w:val="16"/>
          <w:szCs w:val="16"/>
        </w:rPr>
        <w:t xml:space="preserve">rámci poskytování </w:t>
      </w:r>
      <w:r>
        <w:rPr>
          <w:rFonts w:ascii="Arial" w:hAnsi="Arial" w:cs="Arial"/>
          <w:sz w:val="16"/>
          <w:szCs w:val="16"/>
        </w:rPr>
        <w:t>Podpory</w:t>
      </w:r>
      <w:r w:rsidRPr="00517076">
        <w:rPr>
          <w:rFonts w:ascii="Arial" w:hAnsi="Arial" w:cs="Arial"/>
          <w:sz w:val="16"/>
          <w:szCs w:val="16"/>
        </w:rPr>
        <w:t xml:space="preserve"> </w:t>
      </w:r>
      <w:r>
        <w:rPr>
          <w:rFonts w:ascii="Arial" w:hAnsi="Arial" w:cs="Arial"/>
          <w:sz w:val="16"/>
          <w:szCs w:val="16"/>
        </w:rPr>
        <w:t xml:space="preserve">SAP </w:t>
      </w:r>
      <w:r w:rsidRPr="00517076">
        <w:rPr>
          <w:rFonts w:ascii="Arial" w:hAnsi="Arial" w:cs="Arial"/>
          <w:sz w:val="16"/>
          <w:szCs w:val="16"/>
        </w:rPr>
        <w:t xml:space="preserve">obdrží </w:t>
      </w:r>
      <w:r>
        <w:rPr>
          <w:rFonts w:ascii="Arial" w:hAnsi="Arial" w:cs="Arial"/>
          <w:sz w:val="16"/>
          <w:szCs w:val="16"/>
        </w:rPr>
        <w:t>N</w:t>
      </w:r>
      <w:r w:rsidRPr="00517076">
        <w:rPr>
          <w:rFonts w:ascii="Arial" w:hAnsi="Arial" w:cs="Arial"/>
          <w:sz w:val="16"/>
          <w:szCs w:val="16"/>
        </w:rPr>
        <w:t>abyvatel licence</w:t>
      </w:r>
      <w:r>
        <w:rPr>
          <w:rFonts w:ascii="Arial" w:hAnsi="Arial" w:cs="Arial"/>
          <w:sz w:val="16"/>
          <w:szCs w:val="16"/>
        </w:rPr>
        <w:t xml:space="preserve"> od SAP</w:t>
      </w:r>
      <w:r w:rsidRPr="00517076">
        <w:rPr>
          <w:rFonts w:ascii="Arial" w:hAnsi="Arial" w:cs="Arial"/>
          <w:sz w:val="16"/>
          <w:szCs w:val="16"/>
        </w:rPr>
        <w:t xml:space="preserve"> kopie</w:t>
      </w:r>
      <w:r>
        <w:rPr>
          <w:rFonts w:ascii="Arial" w:hAnsi="Arial" w:cs="Arial"/>
          <w:sz w:val="16"/>
          <w:szCs w:val="16"/>
        </w:rPr>
        <w:t xml:space="preserve"> nových verzí</w:t>
      </w:r>
      <w:r w:rsidRPr="00517076">
        <w:rPr>
          <w:rFonts w:ascii="Arial" w:hAnsi="Arial" w:cs="Arial"/>
          <w:sz w:val="16"/>
          <w:szCs w:val="16"/>
        </w:rPr>
        <w:t xml:space="preserve"> </w:t>
      </w:r>
      <w:r>
        <w:rPr>
          <w:rFonts w:ascii="Arial" w:hAnsi="Arial" w:cs="Arial"/>
          <w:sz w:val="16"/>
          <w:szCs w:val="16"/>
        </w:rPr>
        <w:t>Smluvního S</w:t>
      </w:r>
      <w:r w:rsidRPr="00517076">
        <w:rPr>
          <w:rFonts w:ascii="Arial" w:hAnsi="Arial" w:cs="Arial"/>
          <w:sz w:val="16"/>
          <w:szCs w:val="16"/>
        </w:rPr>
        <w:t>oftware SAP, které n</w:t>
      </w:r>
      <w:r>
        <w:rPr>
          <w:rFonts w:ascii="Arial" w:hAnsi="Arial" w:cs="Arial"/>
          <w:sz w:val="16"/>
          <w:szCs w:val="16"/>
        </w:rPr>
        <w:t>a</w:t>
      </w:r>
      <w:r w:rsidRPr="00517076">
        <w:rPr>
          <w:rFonts w:ascii="Arial" w:hAnsi="Arial" w:cs="Arial"/>
          <w:sz w:val="16"/>
          <w:szCs w:val="16"/>
        </w:rPr>
        <w:t>hradí původn</w:t>
      </w:r>
      <w:r>
        <w:rPr>
          <w:rFonts w:ascii="Arial" w:hAnsi="Arial" w:cs="Arial"/>
          <w:sz w:val="16"/>
          <w:szCs w:val="16"/>
        </w:rPr>
        <w:t>ě</w:t>
      </w:r>
      <w:r w:rsidRPr="00517076">
        <w:rPr>
          <w:rFonts w:ascii="Arial" w:hAnsi="Arial" w:cs="Arial"/>
          <w:sz w:val="16"/>
          <w:szCs w:val="16"/>
        </w:rPr>
        <w:t xml:space="preserve"> </w:t>
      </w:r>
      <w:r>
        <w:rPr>
          <w:rFonts w:ascii="Arial" w:hAnsi="Arial" w:cs="Arial"/>
          <w:sz w:val="16"/>
          <w:szCs w:val="16"/>
        </w:rPr>
        <w:t>poskytnutou verzi S</w:t>
      </w:r>
      <w:r w:rsidRPr="00517076">
        <w:rPr>
          <w:rFonts w:ascii="Arial" w:hAnsi="Arial" w:cs="Arial"/>
          <w:sz w:val="16"/>
          <w:szCs w:val="16"/>
        </w:rPr>
        <w:t xml:space="preserve">oftware SAP, </w:t>
      </w:r>
      <w:r>
        <w:rPr>
          <w:rFonts w:ascii="Arial" w:hAnsi="Arial" w:cs="Arial"/>
          <w:sz w:val="16"/>
          <w:szCs w:val="16"/>
        </w:rPr>
        <w:t>N</w:t>
      </w:r>
      <w:r w:rsidRPr="00517076">
        <w:rPr>
          <w:rFonts w:ascii="Arial" w:hAnsi="Arial" w:cs="Arial"/>
          <w:sz w:val="16"/>
          <w:szCs w:val="16"/>
        </w:rPr>
        <w:t xml:space="preserve">abyvatel licence má právo používat pouze </w:t>
      </w:r>
      <w:r>
        <w:rPr>
          <w:rFonts w:ascii="Arial" w:hAnsi="Arial" w:cs="Arial"/>
          <w:sz w:val="16"/>
          <w:szCs w:val="16"/>
        </w:rPr>
        <w:t>nejnovějš</w:t>
      </w:r>
      <w:r w:rsidRPr="00517076">
        <w:rPr>
          <w:rFonts w:ascii="Arial" w:hAnsi="Arial" w:cs="Arial"/>
          <w:sz w:val="16"/>
          <w:szCs w:val="16"/>
        </w:rPr>
        <w:t>í obdrženou</w:t>
      </w:r>
      <w:r>
        <w:rPr>
          <w:rFonts w:ascii="Arial" w:hAnsi="Arial" w:cs="Arial"/>
          <w:sz w:val="16"/>
          <w:szCs w:val="16"/>
        </w:rPr>
        <w:t xml:space="preserve"> verzi</w:t>
      </w:r>
      <w:r w:rsidRPr="00517076">
        <w:rPr>
          <w:rFonts w:ascii="Arial" w:hAnsi="Arial" w:cs="Arial"/>
          <w:sz w:val="16"/>
          <w:szCs w:val="16"/>
        </w:rPr>
        <w:t>. Jeho práva k</w:t>
      </w:r>
      <w:r>
        <w:rPr>
          <w:rFonts w:ascii="Arial" w:hAnsi="Arial" w:cs="Arial"/>
          <w:sz w:val="16"/>
          <w:szCs w:val="16"/>
        </w:rPr>
        <w:t xml:space="preserve"> užívání </w:t>
      </w:r>
      <w:r w:rsidRPr="00517076">
        <w:rPr>
          <w:rFonts w:ascii="Arial" w:hAnsi="Arial" w:cs="Arial"/>
          <w:sz w:val="16"/>
          <w:szCs w:val="16"/>
        </w:rPr>
        <w:t>p</w:t>
      </w:r>
      <w:r>
        <w:rPr>
          <w:rFonts w:ascii="Arial" w:hAnsi="Arial" w:cs="Arial"/>
          <w:sz w:val="16"/>
          <w:szCs w:val="16"/>
        </w:rPr>
        <w:t>ředcházející verze</w:t>
      </w:r>
      <w:r w:rsidRPr="00517076">
        <w:rPr>
          <w:rFonts w:ascii="Arial" w:hAnsi="Arial" w:cs="Arial"/>
          <w:sz w:val="16"/>
          <w:szCs w:val="16"/>
        </w:rPr>
        <w:t xml:space="preserve"> zanikají v</w:t>
      </w:r>
      <w:r w:rsidRPr="00F17909">
        <w:rPr>
          <w:rFonts w:ascii="Arial" w:hAnsi="Arial" w:cs="Arial"/>
          <w:sz w:val="16"/>
          <w:szCs w:val="16"/>
        </w:rPr>
        <w:t> </w:t>
      </w:r>
      <w:r w:rsidRPr="00517076">
        <w:rPr>
          <w:rFonts w:ascii="Arial" w:hAnsi="Arial" w:cs="Arial"/>
          <w:sz w:val="16"/>
          <w:szCs w:val="16"/>
        </w:rPr>
        <w:t xml:space="preserve">okamžiku, kdy </w:t>
      </w:r>
      <w:r>
        <w:rPr>
          <w:rFonts w:ascii="Arial" w:hAnsi="Arial" w:cs="Arial"/>
          <w:sz w:val="16"/>
          <w:szCs w:val="16"/>
        </w:rPr>
        <w:t>naimplementuje</w:t>
      </w:r>
      <w:r w:rsidRPr="00517076">
        <w:rPr>
          <w:rFonts w:ascii="Arial" w:hAnsi="Arial" w:cs="Arial"/>
          <w:sz w:val="16"/>
          <w:szCs w:val="16"/>
        </w:rPr>
        <w:t xml:space="preserve"> nov</w:t>
      </w:r>
      <w:r>
        <w:rPr>
          <w:rFonts w:ascii="Arial" w:hAnsi="Arial" w:cs="Arial"/>
          <w:sz w:val="16"/>
          <w:szCs w:val="16"/>
        </w:rPr>
        <w:t>ou verzi na produktivní systém</w:t>
      </w:r>
      <w:r w:rsidRPr="00517076">
        <w:rPr>
          <w:rFonts w:ascii="Arial" w:hAnsi="Arial" w:cs="Arial"/>
          <w:sz w:val="16"/>
          <w:szCs w:val="16"/>
        </w:rPr>
        <w:t xml:space="preserve">. Nabyvatel licence je však oprávněn po dobu tří měsíců používat novou </w:t>
      </w:r>
      <w:r>
        <w:rPr>
          <w:rFonts w:ascii="Arial" w:hAnsi="Arial" w:cs="Arial"/>
          <w:sz w:val="16"/>
          <w:szCs w:val="16"/>
        </w:rPr>
        <w:t>verz</w:t>
      </w:r>
      <w:r w:rsidRPr="00517076">
        <w:rPr>
          <w:rFonts w:ascii="Arial" w:hAnsi="Arial" w:cs="Arial"/>
          <w:sz w:val="16"/>
          <w:szCs w:val="16"/>
        </w:rPr>
        <w:t>i ve zkušebním systému, a zároveň stále používat v</w:t>
      </w:r>
      <w:r w:rsidRPr="00F17909">
        <w:rPr>
          <w:rFonts w:ascii="Arial" w:hAnsi="Arial" w:cs="Arial"/>
          <w:sz w:val="16"/>
          <w:szCs w:val="16"/>
        </w:rPr>
        <w:t> </w:t>
      </w:r>
      <w:r w:rsidRPr="00517076">
        <w:rPr>
          <w:rFonts w:ascii="Arial" w:hAnsi="Arial" w:cs="Arial"/>
          <w:sz w:val="16"/>
          <w:szCs w:val="16"/>
        </w:rPr>
        <w:t xml:space="preserve">provozu předchozí </w:t>
      </w:r>
      <w:r>
        <w:rPr>
          <w:rFonts w:ascii="Arial" w:hAnsi="Arial" w:cs="Arial"/>
          <w:sz w:val="16"/>
          <w:szCs w:val="16"/>
        </w:rPr>
        <w:t>verz</w:t>
      </w:r>
      <w:r w:rsidRPr="00517076">
        <w:rPr>
          <w:rFonts w:ascii="Arial" w:hAnsi="Arial" w:cs="Arial"/>
          <w:sz w:val="16"/>
          <w:szCs w:val="16"/>
        </w:rPr>
        <w:t xml:space="preserve">i. </w:t>
      </w:r>
      <w:r>
        <w:rPr>
          <w:rFonts w:ascii="Arial" w:hAnsi="Arial" w:cs="Arial"/>
          <w:sz w:val="16"/>
          <w:szCs w:val="16"/>
        </w:rPr>
        <w:t>Na nahrazenou verzi</w:t>
      </w:r>
      <w:r w:rsidRPr="00517076">
        <w:rPr>
          <w:rFonts w:ascii="Arial" w:hAnsi="Arial" w:cs="Arial"/>
          <w:sz w:val="16"/>
          <w:szCs w:val="16"/>
        </w:rPr>
        <w:t xml:space="preserve"> se </w:t>
      </w:r>
      <w:r>
        <w:rPr>
          <w:rFonts w:ascii="Arial" w:hAnsi="Arial" w:cs="Arial"/>
          <w:sz w:val="16"/>
          <w:szCs w:val="16"/>
        </w:rPr>
        <w:t xml:space="preserve">vztahují </w:t>
      </w:r>
      <w:r w:rsidRPr="00517076">
        <w:rPr>
          <w:rFonts w:ascii="Arial" w:hAnsi="Arial" w:cs="Arial"/>
          <w:sz w:val="16"/>
          <w:szCs w:val="16"/>
        </w:rPr>
        <w:t>ustanovení článku 5.</w:t>
      </w:r>
    </w:p>
    <w:p w14:paraId="30FE2D6A"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2.2.7</w:t>
      </w:r>
      <w:r w:rsidRPr="00F17909">
        <w:rPr>
          <w:rFonts w:ascii="Arial" w:hAnsi="Arial" w:cs="Arial"/>
          <w:sz w:val="16"/>
          <w:szCs w:val="16"/>
        </w:rPr>
        <w:tab/>
      </w:r>
      <w:r w:rsidRPr="00517076">
        <w:rPr>
          <w:rFonts w:ascii="Arial" w:hAnsi="Arial" w:cs="Arial"/>
          <w:sz w:val="16"/>
          <w:szCs w:val="16"/>
        </w:rPr>
        <w:t xml:space="preserve">Jakékoli užití </w:t>
      </w:r>
      <w:r>
        <w:rPr>
          <w:rFonts w:ascii="Arial" w:hAnsi="Arial" w:cs="Arial"/>
          <w:sz w:val="16"/>
          <w:szCs w:val="16"/>
        </w:rPr>
        <w:t>S</w:t>
      </w:r>
      <w:r w:rsidRPr="00517076">
        <w:rPr>
          <w:rFonts w:ascii="Arial" w:hAnsi="Arial" w:cs="Arial"/>
          <w:sz w:val="16"/>
          <w:szCs w:val="16"/>
        </w:rPr>
        <w:t xml:space="preserve">oftware SAP, které přesahuje ustanovení </w:t>
      </w:r>
      <w:r>
        <w:rPr>
          <w:rFonts w:ascii="Arial" w:hAnsi="Arial" w:cs="Arial"/>
          <w:sz w:val="16"/>
          <w:szCs w:val="16"/>
        </w:rPr>
        <w:t xml:space="preserve">licenční </w:t>
      </w:r>
      <w:r w:rsidRPr="00517076">
        <w:rPr>
          <w:rFonts w:ascii="Arial" w:hAnsi="Arial" w:cs="Arial"/>
          <w:sz w:val="16"/>
          <w:szCs w:val="16"/>
        </w:rPr>
        <w:t>smlouvy, vyžaduje písemný souhlas společnosti SAP. V</w:t>
      </w:r>
      <w:r w:rsidRPr="00F17909">
        <w:rPr>
          <w:rFonts w:ascii="Arial" w:hAnsi="Arial" w:cs="Arial"/>
          <w:sz w:val="16"/>
          <w:szCs w:val="16"/>
        </w:rPr>
        <w:t> </w:t>
      </w:r>
      <w:r w:rsidRPr="00517076">
        <w:rPr>
          <w:rFonts w:ascii="Arial" w:hAnsi="Arial" w:cs="Arial"/>
          <w:sz w:val="16"/>
          <w:szCs w:val="16"/>
        </w:rPr>
        <w:t>případě takového užití bez předchozího písemného souhlasu a nebude-li ve lhůtě stanovené společností SAP v</w:t>
      </w:r>
      <w:r w:rsidRPr="00F17909">
        <w:rPr>
          <w:rFonts w:ascii="Arial" w:hAnsi="Arial" w:cs="Arial"/>
          <w:sz w:val="16"/>
          <w:szCs w:val="16"/>
        </w:rPr>
        <w:t> </w:t>
      </w:r>
      <w:r w:rsidRPr="00517076">
        <w:rPr>
          <w:rFonts w:ascii="Arial" w:hAnsi="Arial" w:cs="Arial"/>
          <w:sz w:val="16"/>
          <w:szCs w:val="16"/>
        </w:rPr>
        <w:t xml:space="preserve">písemném oznámení provedena náprava, může společnost SAP kdykoli zrušit práva </w:t>
      </w:r>
      <w:r>
        <w:rPr>
          <w:rFonts w:ascii="Arial" w:hAnsi="Arial" w:cs="Arial"/>
          <w:sz w:val="16"/>
          <w:szCs w:val="16"/>
        </w:rPr>
        <w:t>N</w:t>
      </w:r>
      <w:r w:rsidRPr="00517076">
        <w:rPr>
          <w:rFonts w:ascii="Arial" w:hAnsi="Arial" w:cs="Arial"/>
          <w:sz w:val="16"/>
          <w:szCs w:val="16"/>
        </w:rPr>
        <w:t xml:space="preserve">abyvatele licence na užívání </w:t>
      </w:r>
      <w:r>
        <w:rPr>
          <w:rFonts w:ascii="Arial" w:hAnsi="Arial" w:cs="Arial"/>
          <w:sz w:val="16"/>
          <w:szCs w:val="16"/>
        </w:rPr>
        <w:t>S</w:t>
      </w:r>
      <w:r w:rsidRPr="00517076">
        <w:rPr>
          <w:rFonts w:ascii="Arial" w:hAnsi="Arial" w:cs="Arial"/>
          <w:sz w:val="16"/>
          <w:szCs w:val="16"/>
        </w:rPr>
        <w:t>oftware.</w:t>
      </w:r>
    </w:p>
    <w:p w14:paraId="222115A6"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2.2.8</w:t>
      </w:r>
      <w:r w:rsidRPr="00F17909">
        <w:rPr>
          <w:rFonts w:ascii="Arial" w:hAnsi="Arial" w:cs="Arial"/>
          <w:sz w:val="16"/>
          <w:szCs w:val="16"/>
        </w:rPr>
        <w:tab/>
      </w:r>
      <w:r w:rsidRPr="00517076">
        <w:rPr>
          <w:rFonts w:ascii="Arial" w:hAnsi="Arial" w:cs="Arial"/>
          <w:sz w:val="16"/>
          <w:szCs w:val="16"/>
        </w:rPr>
        <w:t>Pokud není dohodnuto jinak a není-li to výslovně požadováno příslušnými právními předpisy, přístup více než jedné osoby k</w:t>
      </w:r>
      <w:r>
        <w:rPr>
          <w:rFonts w:ascii="Arial" w:hAnsi="Arial" w:cs="Arial"/>
          <w:sz w:val="16"/>
          <w:szCs w:val="16"/>
        </w:rPr>
        <w:t>e Smluvnímu</w:t>
      </w:r>
      <w:r w:rsidRPr="00F17909">
        <w:rPr>
          <w:rFonts w:ascii="Arial" w:hAnsi="Arial" w:cs="Arial"/>
          <w:sz w:val="16"/>
          <w:szCs w:val="16"/>
        </w:rPr>
        <w:t> </w:t>
      </w:r>
      <w:r>
        <w:rPr>
          <w:rFonts w:ascii="Arial" w:hAnsi="Arial" w:cs="Arial"/>
          <w:sz w:val="16"/>
          <w:szCs w:val="16"/>
        </w:rPr>
        <w:t>S</w:t>
      </w:r>
      <w:r w:rsidRPr="00517076">
        <w:rPr>
          <w:rFonts w:ascii="Arial" w:hAnsi="Arial" w:cs="Arial"/>
          <w:sz w:val="16"/>
          <w:szCs w:val="16"/>
        </w:rPr>
        <w:t xml:space="preserve">oftware SAP </w:t>
      </w:r>
      <w:r>
        <w:rPr>
          <w:rFonts w:ascii="Arial" w:hAnsi="Arial" w:cs="Arial"/>
          <w:sz w:val="16"/>
          <w:szCs w:val="16"/>
        </w:rPr>
        <w:t xml:space="preserve">prostřednictvím jednoho </w:t>
      </w:r>
      <w:r w:rsidRPr="00517076">
        <w:rPr>
          <w:rFonts w:ascii="Arial" w:hAnsi="Arial" w:cs="Arial"/>
          <w:sz w:val="16"/>
          <w:szCs w:val="16"/>
        </w:rPr>
        <w:t xml:space="preserve">stejného </w:t>
      </w:r>
      <w:r>
        <w:rPr>
          <w:rFonts w:ascii="Arial" w:hAnsi="Arial" w:cs="Arial"/>
          <w:sz w:val="16"/>
          <w:szCs w:val="16"/>
        </w:rPr>
        <w:t>definovaného uživatele</w:t>
      </w:r>
      <w:r w:rsidRPr="00517076">
        <w:rPr>
          <w:rFonts w:ascii="Arial" w:hAnsi="Arial" w:cs="Arial"/>
          <w:sz w:val="16"/>
          <w:szCs w:val="16"/>
        </w:rPr>
        <w:t xml:space="preserve"> (viz definice v</w:t>
      </w:r>
      <w:r w:rsidRPr="00F17909">
        <w:rPr>
          <w:rFonts w:ascii="Arial" w:hAnsi="Arial" w:cs="Arial"/>
          <w:sz w:val="16"/>
          <w:szCs w:val="16"/>
        </w:rPr>
        <w:t> </w:t>
      </w:r>
      <w:r>
        <w:rPr>
          <w:rFonts w:ascii="Arial" w:hAnsi="Arial" w:cs="Arial"/>
          <w:sz w:val="16"/>
          <w:szCs w:val="16"/>
        </w:rPr>
        <w:t>P</w:t>
      </w:r>
      <w:r w:rsidRPr="00517076">
        <w:rPr>
          <w:rFonts w:ascii="Arial" w:hAnsi="Arial" w:cs="Arial"/>
          <w:sz w:val="16"/>
          <w:szCs w:val="16"/>
        </w:rPr>
        <w:t xml:space="preserve">odmínkách užití) znamená porušení </w:t>
      </w:r>
      <w:r>
        <w:rPr>
          <w:rFonts w:ascii="Arial" w:hAnsi="Arial" w:cs="Arial"/>
          <w:sz w:val="16"/>
          <w:szCs w:val="16"/>
        </w:rPr>
        <w:t xml:space="preserve">licenční </w:t>
      </w:r>
      <w:r w:rsidRPr="00517076">
        <w:rPr>
          <w:rFonts w:ascii="Arial" w:hAnsi="Arial" w:cs="Arial"/>
          <w:sz w:val="16"/>
          <w:szCs w:val="16"/>
        </w:rPr>
        <w:t>smlouvy. To se vztahuje též na uživatele</w:t>
      </w:r>
      <w:r>
        <w:rPr>
          <w:rFonts w:ascii="Arial" w:hAnsi="Arial" w:cs="Arial"/>
          <w:sz w:val="16"/>
          <w:szCs w:val="16"/>
        </w:rPr>
        <w:t xml:space="preserve">, kteří </w:t>
      </w:r>
      <w:r w:rsidRPr="00517076">
        <w:rPr>
          <w:rFonts w:ascii="Arial" w:hAnsi="Arial" w:cs="Arial"/>
          <w:sz w:val="16"/>
          <w:szCs w:val="16"/>
        </w:rPr>
        <w:t>př</w:t>
      </w:r>
      <w:r>
        <w:rPr>
          <w:rFonts w:ascii="Arial" w:hAnsi="Arial" w:cs="Arial"/>
          <w:sz w:val="16"/>
          <w:szCs w:val="16"/>
        </w:rPr>
        <w:t>i</w:t>
      </w:r>
      <w:r w:rsidRPr="00517076">
        <w:rPr>
          <w:rFonts w:ascii="Arial" w:hAnsi="Arial" w:cs="Arial"/>
          <w:sz w:val="16"/>
          <w:szCs w:val="16"/>
        </w:rPr>
        <w:t>stup</w:t>
      </w:r>
      <w:r>
        <w:rPr>
          <w:rFonts w:ascii="Arial" w:hAnsi="Arial" w:cs="Arial"/>
          <w:sz w:val="16"/>
          <w:szCs w:val="16"/>
        </w:rPr>
        <w:t>ují</w:t>
      </w:r>
      <w:r w:rsidRPr="00517076">
        <w:rPr>
          <w:rFonts w:ascii="Arial" w:hAnsi="Arial" w:cs="Arial"/>
          <w:sz w:val="16"/>
          <w:szCs w:val="16"/>
        </w:rPr>
        <w:t xml:space="preserve"> k</w:t>
      </w:r>
      <w:r>
        <w:rPr>
          <w:rFonts w:ascii="Arial" w:hAnsi="Arial" w:cs="Arial"/>
          <w:sz w:val="16"/>
          <w:szCs w:val="16"/>
        </w:rPr>
        <w:t>e Smluvnímu S</w:t>
      </w:r>
      <w:r w:rsidRPr="00517076">
        <w:rPr>
          <w:rFonts w:ascii="Arial" w:hAnsi="Arial" w:cs="Arial"/>
          <w:sz w:val="16"/>
          <w:szCs w:val="16"/>
        </w:rPr>
        <w:t xml:space="preserve">oftware SAP </w:t>
      </w:r>
      <w:r>
        <w:rPr>
          <w:rFonts w:ascii="Arial" w:hAnsi="Arial" w:cs="Arial"/>
          <w:sz w:val="16"/>
          <w:szCs w:val="16"/>
        </w:rPr>
        <w:t>nepřímo za použití jednoho</w:t>
      </w:r>
      <w:r w:rsidRPr="00517076">
        <w:rPr>
          <w:rFonts w:ascii="Arial" w:hAnsi="Arial" w:cs="Arial"/>
          <w:sz w:val="16"/>
          <w:szCs w:val="16"/>
        </w:rPr>
        <w:t xml:space="preserve"> stejného </w:t>
      </w:r>
      <w:r>
        <w:rPr>
          <w:rFonts w:ascii="Arial" w:hAnsi="Arial" w:cs="Arial"/>
          <w:sz w:val="16"/>
          <w:szCs w:val="16"/>
        </w:rPr>
        <w:t>definovaného uživatele</w:t>
      </w:r>
      <w:r w:rsidRPr="00517076">
        <w:rPr>
          <w:rFonts w:ascii="Arial" w:hAnsi="Arial" w:cs="Arial"/>
          <w:sz w:val="16"/>
          <w:szCs w:val="16"/>
        </w:rPr>
        <w:t xml:space="preserve">. Za porušení </w:t>
      </w:r>
      <w:r>
        <w:rPr>
          <w:rFonts w:ascii="Arial" w:hAnsi="Arial" w:cs="Arial"/>
          <w:sz w:val="16"/>
          <w:szCs w:val="16"/>
        </w:rPr>
        <w:t xml:space="preserve">licenční </w:t>
      </w:r>
      <w:r w:rsidRPr="00517076">
        <w:rPr>
          <w:rFonts w:ascii="Arial" w:hAnsi="Arial" w:cs="Arial"/>
          <w:sz w:val="16"/>
          <w:szCs w:val="16"/>
        </w:rPr>
        <w:t xml:space="preserve">smlouvy se považuje též případ, kdy </w:t>
      </w:r>
      <w:r>
        <w:rPr>
          <w:rFonts w:ascii="Arial" w:hAnsi="Arial" w:cs="Arial"/>
          <w:sz w:val="16"/>
          <w:szCs w:val="16"/>
        </w:rPr>
        <w:t xml:space="preserve">Nabyvatel licence </w:t>
      </w:r>
      <w:r w:rsidRPr="00517076">
        <w:rPr>
          <w:rFonts w:ascii="Arial" w:hAnsi="Arial" w:cs="Arial"/>
          <w:sz w:val="16"/>
          <w:szCs w:val="16"/>
        </w:rPr>
        <w:t>modifik</w:t>
      </w:r>
      <w:r>
        <w:rPr>
          <w:rFonts w:ascii="Arial" w:hAnsi="Arial" w:cs="Arial"/>
          <w:sz w:val="16"/>
          <w:szCs w:val="16"/>
        </w:rPr>
        <w:t>uje</w:t>
      </w:r>
      <w:r w:rsidRPr="00517076">
        <w:rPr>
          <w:rFonts w:ascii="Arial" w:hAnsi="Arial" w:cs="Arial"/>
          <w:sz w:val="16"/>
          <w:szCs w:val="16"/>
        </w:rPr>
        <w:t xml:space="preserve"> a/nebo </w:t>
      </w:r>
      <w:r>
        <w:rPr>
          <w:rFonts w:ascii="Arial" w:hAnsi="Arial" w:cs="Arial"/>
          <w:sz w:val="16"/>
          <w:szCs w:val="16"/>
        </w:rPr>
        <w:t xml:space="preserve">vymaže </w:t>
      </w:r>
      <w:r w:rsidRPr="00517076">
        <w:rPr>
          <w:rFonts w:ascii="Arial" w:hAnsi="Arial" w:cs="Arial"/>
          <w:sz w:val="16"/>
          <w:szCs w:val="16"/>
        </w:rPr>
        <w:t>uživatels</w:t>
      </w:r>
      <w:r>
        <w:rPr>
          <w:rFonts w:ascii="Arial" w:hAnsi="Arial" w:cs="Arial"/>
          <w:sz w:val="16"/>
          <w:szCs w:val="16"/>
        </w:rPr>
        <w:t>ké</w:t>
      </w:r>
      <w:r w:rsidRPr="00517076">
        <w:rPr>
          <w:rFonts w:ascii="Arial" w:hAnsi="Arial" w:cs="Arial"/>
          <w:sz w:val="16"/>
          <w:szCs w:val="16"/>
        </w:rPr>
        <w:t xml:space="preserve"> záznam</w:t>
      </w:r>
      <w:r>
        <w:rPr>
          <w:rFonts w:ascii="Arial" w:hAnsi="Arial" w:cs="Arial"/>
          <w:sz w:val="16"/>
          <w:szCs w:val="16"/>
        </w:rPr>
        <w:t>y</w:t>
      </w:r>
      <w:r w:rsidRPr="00517076">
        <w:rPr>
          <w:rFonts w:ascii="Arial" w:hAnsi="Arial" w:cs="Arial"/>
          <w:sz w:val="16"/>
          <w:szCs w:val="16"/>
        </w:rPr>
        <w:t xml:space="preserve"> v</w:t>
      </w:r>
      <w:r>
        <w:rPr>
          <w:rFonts w:ascii="Arial" w:hAnsi="Arial" w:cs="Arial"/>
          <w:sz w:val="16"/>
          <w:szCs w:val="16"/>
        </w:rPr>
        <w:t>e Smluvním</w:t>
      </w:r>
      <w:r w:rsidRPr="00F17909">
        <w:rPr>
          <w:rFonts w:ascii="Arial" w:hAnsi="Arial" w:cs="Arial"/>
          <w:sz w:val="16"/>
          <w:szCs w:val="16"/>
        </w:rPr>
        <w:t> </w:t>
      </w:r>
      <w:r>
        <w:rPr>
          <w:rFonts w:ascii="Arial" w:hAnsi="Arial" w:cs="Arial"/>
          <w:sz w:val="16"/>
          <w:szCs w:val="16"/>
        </w:rPr>
        <w:t>S</w:t>
      </w:r>
      <w:r w:rsidRPr="00517076">
        <w:rPr>
          <w:rFonts w:ascii="Arial" w:hAnsi="Arial" w:cs="Arial"/>
          <w:sz w:val="16"/>
          <w:szCs w:val="16"/>
        </w:rPr>
        <w:t>oftware SAP</w:t>
      </w:r>
      <w:r>
        <w:rPr>
          <w:rFonts w:ascii="Arial" w:hAnsi="Arial" w:cs="Arial"/>
          <w:sz w:val="16"/>
          <w:szCs w:val="16"/>
        </w:rPr>
        <w:t xml:space="preserve"> o tom, že </w:t>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 xml:space="preserve">kterékoli době užíval </w:t>
      </w:r>
      <w:r>
        <w:rPr>
          <w:rFonts w:ascii="Arial" w:hAnsi="Arial" w:cs="Arial"/>
          <w:sz w:val="16"/>
          <w:szCs w:val="16"/>
        </w:rPr>
        <w:t>S</w:t>
      </w:r>
      <w:r w:rsidRPr="00517076">
        <w:rPr>
          <w:rFonts w:ascii="Arial" w:hAnsi="Arial" w:cs="Arial"/>
          <w:sz w:val="16"/>
          <w:szCs w:val="16"/>
        </w:rPr>
        <w:t>oftware ve větším rozsahu</w:t>
      </w:r>
      <w:r>
        <w:rPr>
          <w:rFonts w:ascii="Arial" w:hAnsi="Arial" w:cs="Arial"/>
          <w:sz w:val="16"/>
          <w:szCs w:val="16"/>
        </w:rPr>
        <w:t xml:space="preserve"> nebo ve více úrovních,</w:t>
      </w:r>
      <w:r w:rsidRPr="00517076">
        <w:rPr>
          <w:rFonts w:ascii="Arial" w:hAnsi="Arial" w:cs="Arial"/>
          <w:sz w:val="16"/>
          <w:szCs w:val="16"/>
        </w:rPr>
        <w:t xml:space="preserve"> než je</w:t>
      </w:r>
      <w:r>
        <w:rPr>
          <w:rFonts w:ascii="Arial" w:hAnsi="Arial" w:cs="Arial"/>
          <w:sz w:val="16"/>
          <w:szCs w:val="16"/>
        </w:rPr>
        <w:t xml:space="preserve"> stanoveno </w:t>
      </w:r>
      <w:r w:rsidRPr="00517076">
        <w:rPr>
          <w:rFonts w:ascii="Arial" w:hAnsi="Arial" w:cs="Arial"/>
          <w:sz w:val="16"/>
          <w:szCs w:val="16"/>
        </w:rPr>
        <w:t>v</w:t>
      </w:r>
      <w:r>
        <w:rPr>
          <w:rFonts w:ascii="Arial" w:hAnsi="Arial" w:cs="Arial"/>
          <w:sz w:val="16"/>
          <w:szCs w:val="16"/>
        </w:rPr>
        <w:t xml:space="preserve"> licenční</w:t>
      </w:r>
      <w:r w:rsidRPr="00517076">
        <w:rPr>
          <w:rFonts w:ascii="Arial" w:hAnsi="Arial" w:cs="Arial"/>
          <w:sz w:val="16"/>
          <w:szCs w:val="16"/>
        </w:rPr>
        <w:t xml:space="preserve"> smlouvě.</w:t>
      </w:r>
    </w:p>
    <w:p w14:paraId="6A48487C" w14:textId="77777777" w:rsidR="00667F67" w:rsidRPr="00517076" w:rsidRDefault="00667F67" w:rsidP="001C72A4">
      <w:pPr>
        <w:spacing w:after="60" w:line="240" w:lineRule="exact"/>
        <w:rPr>
          <w:rFonts w:ascii="Arial" w:hAnsi="Arial" w:cs="Arial"/>
          <w:sz w:val="16"/>
          <w:szCs w:val="16"/>
          <w:u w:val="single"/>
        </w:rPr>
      </w:pPr>
      <w:r w:rsidRPr="00255095">
        <w:rPr>
          <w:rFonts w:ascii="Arial" w:hAnsi="Arial" w:cs="Arial"/>
          <w:sz w:val="16"/>
          <w:szCs w:val="16"/>
        </w:rPr>
        <w:t xml:space="preserve">2.3 </w:t>
      </w:r>
      <w:r w:rsidRPr="00255095">
        <w:rPr>
          <w:rFonts w:ascii="Arial" w:hAnsi="Arial" w:cs="Arial"/>
          <w:sz w:val="16"/>
          <w:szCs w:val="16"/>
        </w:rPr>
        <w:tab/>
      </w:r>
      <w:r w:rsidRPr="00517076">
        <w:rPr>
          <w:rFonts w:ascii="Arial" w:hAnsi="Arial" w:cs="Arial"/>
          <w:sz w:val="16"/>
          <w:szCs w:val="16"/>
          <w:u w:val="single"/>
        </w:rPr>
        <w:t xml:space="preserve">Modifikace / </w:t>
      </w:r>
      <w:r>
        <w:rPr>
          <w:rFonts w:ascii="Arial" w:hAnsi="Arial" w:cs="Arial"/>
          <w:sz w:val="16"/>
          <w:szCs w:val="16"/>
          <w:u w:val="single"/>
        </w:rPr>
        <w:t>D</w:t>
      </w:r>
      <w:r w:rsidRPr="00517076">
        <w:rPr>
          <w:rFonts w:ascii="Arial" w:hAnsi="Arial" w:cs="Arial"/>
          <w:sz w:val="16"/>
          <w:szCs w:val="16"/>
          <w:u w:val="single"/>
        </w:rPr>
        <w:t>oplňky</w:t>
      </w:r>
    </w:p>
    <w:p w14:paraId="7211AC50"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 xml:space="preserve">2.3.1 Pokud není dohodnuto jinak a </w:t>
      </w:r>
      <w:r>
        <w:rPr>
          <w:rFonts w:ascii="Arial" w:hAnsi="Arial" w:cs="Arial"/>
          <w:sz w:val="16"/>
          <w:szCs w:val="16"/>
        </w:rPr>
        <w:t xml:space="preserve">pokud to </w:t>
      </w:r>
      <w:r w:rsidRPr="00517076">
        <w:rPr>
          <w:rFonts w:ascii="Arial" w:hAnsi="Arial" w:cs="Arial"/>
          <w:sz w:val="16"/>
          <w:szCs w:val="16"/>
        </w:rPr>
        <w:t>není výslovně požadováno příslušnými právními předpisy nebo výslovně povoleno v</w:t>
      </w:r>
      <w:r w:rsidRPr="00F17909">
        <w:rPr>
          <w:rFonts w:ascii="Arial" w:hAnsi="Arial" w:cs="Arial"/>
          <w:sz w:val="16"/>
          <w:szCs w:val="16"/>
        </w:rPr>
        <w:t> </w:t>
      </w:r>
      <w:r w:rsidRPr="00517076">
        <w:rPr>
          <w:rFonts w:ascii="Arial" w:hAnsi="Arial" w:cs="Arial"/>
          <w:sz w:val="16"/>
          <w:szCs w:val="16"/>
        </w:rPr>
        <w:t xml:space="preserve">tomto odstavci 2.3, </w:t>
      </w:r>
      <w:r>
        <w:rPr>
          <w:rFonts w:ascii="Arial" w:hAnsi="Arial" w:cs="Arial"/>
          <w:sz w:val="16"/>
          <w:szCs w:val="16"/>
        </w:rPr>
        <w:t>N</w:t>
      </w:r>
      <w:r w:rsidRPr="00517076">
        <w:rPr>
          <w:rFonts w:ascii="Arial" w:hAnsi="Arial" w:cs="Arial"/>
          <w:sz w:val="16"/>
          <w:szCs w:val="16"/>
        </w:rPr>
        <w:t xml:space="preserve">abyvatel licence není oprávněn vytvářet, používat nebo zpřístupnit třetí straně jakoukoli </w:t>
      </w:r>
      <w:r>
        <w:rPr>
          <w:rFonts w:ascii="Arial" w:hAnsi="Arial" w:cs="Arial"/>
          <w:sz w:val="16"/>
          <w:szCs w:val="16"/>
        </w:rPr>
        <w:t>M</w:t>
      </w:r>
      <w:r w:rsidRPr="00517076">
        <w:rPr>
          <w:rFonts w:ascii="Arial" w:hAnsi="Arial" w:cs="Arial"/>
          <w:sz w:val="16"/>
          <w:szCs w:val="16"/>
        </w:rPr>
        <w:t xml:space="preserve">odifikaci </w:t>
      </w:r>
      <w:r>
        <w:rPr>
          <w:rFonts w:ascii="Arial" w:hAnsi="Arial" w:cs="Arial"/>
          <w:sz w:val="16"/>
          <w:szCs w:val="16"/>
        </w:rPr>
        <w:t>Smluvního S</w:t>
      </w:r>
      <w:r w:rsidRPr="00517076">
        <w:rPr>
          <w:rFonts w:ascii="Arial" w:hAnsi="Arial" w:cs="Arial"/>
          <w:sz w:val="16"/>
          <w:szCs w:val="16"/>
        </w:rPr>
        <w:t xml:space="preserve">oftware SAP. Pokud není dohodnuto jinak a </w:t>
      </w:r>
      <w:r>
        <w:rPr>
          <w:rFonts w:ascii="Arial" w:hAnsi="Arial" w:cs="Arial"/>
          <w:sz w:val="16"/>
          <w:szCs w:val="16"/>
        </w:rPr>
        <w:t xml:space="preserve">pokud to </w:t>
      </w:r>
      <w:r w:rsidRPr="00517076">
        <w:rPr>
          <w:rFonts w:ascii="Arial" w:hAnsi="Arial" w:cs="Arial"/>
          <w:sz w:val="16"/>
          <w:szCs w:val="16"/>
        </w:rPr>
        <w:t>není výslovně požadováno příslušnými právními předpisy nebo výslovně povoleno v</w:t>
      </w:r>
      <w:r w:rsidRPr="00F17909">
        <w:rPr>
          <w:rFonts w:ascii="Arial" w:hAnsi="Arial" w:cs="Arial"/>
          <w:sz w:val="16"/>
          <w:szCs w:val="16"/>
        </w:rPr>
        <w:t> </w:t>
      </w:r>
      <w:r w:rsidRPr="00517076">
        <w:rPr>
          <w:rFonts w:ascii="Arial" w:hAnsi="Arial" w:cs="Arial"/>
          <w:sz w:val="16"/>
          <w:szCs w:val="16"/>
        </w:rPr>
        <w:t xml:space="preserve">tomto odstavci 2.3, </w:t>
      </w:r>
      <w:r>
        <w:rPr>
          <w:rFonts w:ascii="Arial" w:hAnsi="Arial" w:cs="Arial"/>
          <w:sz w:val="16"/>
          <w:szCs w:val="16"/>
        </w:rPr>
        <w:t>N</w:t>
      </w:r>
      <w:r w:rsidRPr="00517076">
        <w:rPr>
          <w:rFonts w:ascii="Arial" w:hAnsi="Arial" w:cs="Arial"/>
          <w:sz w:val="16"/>
          <w:szCs w:val="16"/>
        </w:rPr>
        <w:t>abyvatel licence není oprávněn používat softwarové nástroje nebo API, které jsou obsaženy v</w:t>
      </w:r>
      <w:r>
        <w:rPr>
          <w:rFonts w:ascii="Arial" w:hAnsi="Arial" w:cs="Arial"/>
          <w:sz w:val="16"/>
          <w:szCs w:val="16"/>
        </w:rPr>
        <w:t>e Smluvním</w:t>
      </w:r>
      <w:r w:rsidRPr="00F17909">
        <w:rPr>
          <w:rFonts w:ascii="Arial" w:hAnsi="Arial" w:cs="Arial"/>
          <w:sz w:val="16"/>
          <w:szCs w:val="16"/>
        </w:rPr>
        <w:t> </w:t>
      </w:r>
      <w:r>
        <w:rPr>
          <w:rFonts w:ascii="Arial" w:hAnsi="Arial" w:cs="Arial"/>
          <w:sz w:val="16"/>
          <w:szCs w:val="16"/>
        </w:rPr>
        <w:t>S</w:t>
      </w:r>
      <w:r w:rsidRPr="00517076">
        <w:rPr>
          <w:rFonts w:ascii="Arial" w:hAnsi="Arial" w:cs="Arial"/>
          <w:sz w:val="16"/>
          <w:szCs w:val="16"/>
        </w:rPr>
        <w:t xml:space="preserve">oftware SAP nebo jinak získány od společnosti SAP, pro tvorbu </w:t>
      </w:r>
      <w:r>
        <w:rPr>
          <w:rFonts w:ascii="Arial" w:hAnsi="Arial" w:cs="Arial"/>
          <w:sz w:val="16"/>
          <w:szCs w:val="16"/>
        </w:rPr>
        <w:t>D</w:t>
      </w:r>
      <w:r w:rsidRPr="00517076">
        <w:rPr>
          <w:rFonts w:ascii="Arial" w:hAnsi="Arial" w:cs="Arial"/>
          <w:sz w:val="16"/>
          <w:szCs w:val="16"/>
        </w:rPr>
        <w:t xml:space="preserve">oplňků ani používat </w:t>
      </w:r>
      <w:r>
        <w:rPr>
          <w:rFonts w:ascii="Arial" w:hAnsi="Arial" w:cs="Arial"/>
          <w:sz w:val="16"/>
          <w:szCs w:val="16"/>
        </w:rPr>
        <w:t xml:space="preserve">takové </w:t>
      </w:r>
      <w:r w:rsidRPr="00517076">
        <w:rPr>
          <w:rFonts w:ascii="Arial" w:hAnsi="Arial" w:cs="Arial"/>
          <w:sz w:val="16"/>
          <w:szCs w:val="16"/>
        </w:rPr>
        <w:t>softwarové nástroje nebo API s</w:t>
      </w:r>
      <w:r w:rsidRPr="00F17909">
        <w:rPr>
          <w:rFonts w:ascii="Arial" w:hAnsi="Arial" w:cs="Arial"/>
          <w:sz w:val="16"/>
          <w:szCs w:val="16"/>
        </w:rPr>
        <w:t> </w:t>
      </w:r>
      <w:r w:rsidRPr="00517076">
        <w:rPr>
          <w:rFonts w:ascii="Arial" w:hAnsi="Arial" w:cs="Arial"/>
          <w:sz w:val="16"/>
          <w:szCs w:val="16"/>
        </w:rPr>
        <w:t xml:space="preserve">jakýmikoli </w:t>
      </w:r>
      <w:r>
        <w:rPr>
          <w:rFonts w:ascii="Arial" w:hAnsi="Arial" w:cs="Arial"/>
          <w:sz w:val="16"/>
          <w:szCs w:val="16"/>
        </w:rPr>
        <w:t>D</w:t>
      </w:r>
      <w:r w:rsidRPr="00517076">
        <w:rPr>
          <w:rFonts w:ascii="Arial" w:hAnsi="Arial" w:cs="Arial"/>
          <w:sz w:val="16"/>
          <w:szCs w:val="16"/>
        </w:rPr>
        <w:t>oplňky.</w:t>
      </w:r>
    </w:p>
    <w:p w14:paraId="2B0C6F27"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 xml:space="preserve">2.3.2. Společnost SAP upozorňuje, že i drobná </w:t>
      </w:r>
      <w:r>
        <w:rPr>
          <w:rFonts w:ascii="Arial" w:hAnsi="Arial" w:cs="Arial"/>
          <w:sz w:val="16"/>
          <w:szCs w:val="16"/>
        </w:rPr>
        <w:t>M</w:t>
      </w:r>
      <w:r w:rsidRPr="00517076">
        <w:rPr>
          <w:rFonts w:ascii="Arial" w:hAnsi="Arial" w:cs="Arial"/>
          <w:sz w:val="16"/>
          <w:szCs w:val="16"/>
        </w:rPr>
        <w:t xml:space="preserve">odifikace </w:t>
      </w:r>
      <w:r>
        <w:rPr>
          <w:rFonts w:ascii="Arial" w:hAnsi="Arial" w:cs="Arial"/>
          <w:sz w:val="16"/>
          <w:szCs w:val="16"/>
        </w:rPr>
        <w:t>S</w:t>
      </w:r>
      <w:r w:rsidRPr="00517076">
        <w:rPr>
          <w:rFonts w:ascii="Arial" w:hAnsi="Arial" w:cs="Arial"/>
          <w:sz w:val="16"/>
          <w:szCs w:val="16"/>
        </w:rPr>
        <w:t>oftware SAP může způsobit</w:t>
      </w:r>
      <w:r w:rsidRPr="00F17909">
        <w:rPr>
          <w:rFonts w:ascii="Arial" w:hAnsi="Arial" w:cs="Arial"/>
          <w:sz w:val="16"/>
          <w:szCs w:val="16"/>
        </w:rPr>
        <w:t> </w:t>
      </w:r>
      <w:r w:rsidRPr="00517076">
        <w:rPr>
          <w:rFonts w:ascii="Arial" w:hAnsi="Arial" w:cs="Arial"/>
          <w:sz w:val="16"/>
          <w:szCs w:val="16"/>
        </w:rPr>
        <w:t>zcela nepředvídatelné a významné vady v</w:t>
      </w:r>
      <w:r w:rsidRPr="00F17909">
        <w:rPr>
          <w:rFonts w:ascii="Arial" w:hAnsi="Arial" w:cs="Arial"/>
          <w:sz w:val="16"/>
          <w:szCs w:val="16"/>
        </w:rPr>
        <w:t> </w:t>
      </w:r>
      <w:r w:rsidRPr="00517076">
        <w:rPr>
          <w:rFonts w:ascii="Arial" w:hAnsi="Arial" w:cs="Arial"/>
          <w:sz w:val="16"/>
          <w:szCs w:val="16"/>
        </w:rPr>
        <w:t xml:space="preserve">provozu </w:t>
      </w:r>
      <w:r>
        <w:rPr>
          <w:rFonts w:ascii="Arial" w:hAnsi="Arial" w:cs="Arial"/>
          <w:sz w:val="16"/>
          <w:szCs w:val="16"/>
        </w:rPr>
        <w:t>S</w:t>
      </w:r>
      <w:r w:rsidRPr="00517076">
        <w:rPr>
          <w:rFonts w:ascii="Arial" w:hAnsi="Arial" w:cs="Arial"/>
          <w:sz w:val="16"/>
          <w:szCs w:val="16"/>
        </w:rPr>
        <w:t>oftware SAP a jiných programů a v</w:t>
      </w:r>
      <w:r w:rsidRPr="00F17909">
        <w:rPr>
          <w:rFonts w:ascii="Arial" w:hAnsi="Arial" w:cs="Arial"/>
          <w:sz w:val="16"/>
          <w:szCs w:val="16"/>
        </w:rPr>
        <w:t> </w:t>
      </w:r>
      <w:r w:rsidRPr="00517076">
        <w:rPr>
          <w:rFonts w:ascii="Arial" w:hAnsi="Arial" w:cs="Arial"/>
          <w:sz w:val="16"/>
          <w:szCs w:val="16"/>
        </w:rPr>
        <w:t xml:space="preserve">komunikaci mezi </w:t>
      </w:r>
      <w:r>
        <w:rPr>
          <w:rFonts w:ascii="Arial" w:hAnsi="Arial" w:cs="Arial"/>
          <w:sz w:val="16"/>
          <w:szCs w:val="16"/>
        </w:rPr>
        <w:t>S</w:t>
      </w:r>
      <w:r w:rsidRPr="00517076">
        <w:rPr>
          <w:rFonts w:ascii="Arial" w:hAnsi="Arial" w:cs="Arial"/>
          <w:sz w:val="16"/>
          <w:szCs w:val="16"/>
        </w:rPr>
        <w:t xml:space="preserve">oftware SAP a jinými programy. </w:t>
      </w:r>
      <w:r>
        <w:rPr>
          <w:rFonts w:ascii="Arial" w:hAnsi="Arial" w:cs="Arial"/>
          <w:sz w:val="16"/>
          <w:szCs w:val="16"/>
        </w:rPr>
        <w:t>V</w:t>
      </w:r>
      <w:r w:rsidRPr="00517076">
        <w:rPr>
          <w:rFonts w:ascii="Arial" w:hAnsi="Arial" w:cs="Arial"/>
          <w:sz w:val="16"/>
          <w:szCs w:val="16"/>
        </w:rPr>
        <w:t>ady mohou též vzniknout z</w:t>
      </w:r>
      <w:r w:rsidRPr="00F17909">
        <w:rPr>
          <w:rFonts w:ascii="Arial" w:hAnsi="Arial" w:cs="Arial"/>
          <w:sz w:val="16"/>
          <w:szCs w:val="16"/>
        </w:rPr>
        <w:t> </w:t>
      </w:r>
      <w:r w:rsidRPr="00517076">
        <w:rPr>
          <w:rFonts w:ascii="Arial" w:hAnsi="Arial" w:cs="Arial"/>
          <w:sz w:val="16"/>
          <w:szCs w:val="16"/>
        </w:rPr>
        <w:t xml:space="preserve">důvodu, že </w:t>
      </w:r>
      <w:r>
        <w:rPr>
          <w:rFonts w:ascii="Arial" w:hAnsi="Arial" w:cs="Arial"/>
          <w:sz w:val="16"/>
          <w:szCs w:val="16"/>
        </w:rPr>
        <w:t>M</w:t>
      </w:r>
      <w:r w:rsidRPr="00517076">
        <w:rPr>
          <w:rFonts w:ascii="Arial" w:hAnsi="Arial" w:cs="Arial"/>
          <w:sz w:val="16"/>
          <w:szCs w:val="16"/>
        </w:rPr>
        <w:t>odifikace není kompatibilní s</w:t>
      </w:r>
      <w:r w:rsidRPr="00F17909">
        <w:rPr>
          <w:rFonts w:ascii="Arial" w:hAnsi="Arial" w:cs="Arial"/>
          <w:sz w:val="16"/>
          <w:szCs w:val="16"/>
        </w:rPr>
        <w:t> </w:t>
      </w:r>
      <w:r w:rsidRPr="00517076">
        <w:rPr>
          <w:rFonts w:ascii="Arial" w:hAnsi="Arial" w:cs="Arial"/>
          <w:sz w:val="16"/>
          <w:szCs w:val="16"/>
        </w:rPr>
        <w:t xml:space="preserve">novějšími verzemi </w:t>
      </w:r>
      <w:r>
        <w:rPr>
          <w:rFonts w:ascii="Arial" w:hAnsi="Arial" w:cs="Arial"/>
          <w:sz w:val="16"/>
          <w:szCs w:val="16"/>
        </w:rPr>
        <w:t>S</w:t>
      </w:r>
      <w:r w:rsidRPr="00517076">
        <w:rPr>
          <w:rFonts w:ascii="Arial" w:hAnsi="Arial" w:cs="Arial"/>
          <w:sz w:val="16"/>
          <w:szCs w:val="16"/>
        </w:rPr>
        <w:t>oftware SAP. Společnost SAP</w:t>
      </w:r>
      <w:r>
        <w:rPr>
          <w:rFonts w:ascii="Arial" w:hAnsi="Arial" w:cs="Arial"/>
          <w:sz w:val="16"/>
          <w:szCs w:val="16"/>
        </w:rPr>
        <w:t xml:space="preserve"> SE</w:t>
      </w:r>
      <w:r w:rsidRPr="00517076">
        <w:rPr>
          <w:rFonts w:ascii="Arial" w:hAnsi="Arial" w:cs="Arial"/>
          <w:sz w:val="16"/>
          <w:szCs w:val="16"/>
        </w:rPr>
        <w:t xml:space="preserve"> ani její </w:t>
      </w:r>
      <w:r>
        <w:rPr>
          <w:rFonts w:ascii="Arial" w:hAnsi="Arial" w:cs="Arial"/>
          <w:sz w:val="16"/>
          <w:szCs w:val="16"/>
        </w:rPr>
        <w:t>o</w:t>
      </w:r>
      <w:r w:rsidRPr="00517076">
        <w:rPr>
          <w:rFonts w:ascii="Arial" w:hAnsi="Arial" w:cs="Arial"/>
          <w:sz w:val="16"/>
          <w:szCs w:val="16"/>
        </w:rPr>
        <w:t xml:space="preserve">vládané společnosti nejsou povinné </w:t>
      </w:r>
      <w:r>
        <w:rPr>
          <w:rFonts w:ascii="Arial" w:hAnsi="Arial" w:cs="Arial"/>
          <w:sz w:val="16"/>
          <w:szCs w:val="16"/>
        </w:rPr>
        <w:t>odstraňovat</w:t>
      </w:r>
      <w:r w:rsidRPr="00517076">
        <w:rPr>
          <w:rFonts w:ascii="Arial" w:hAnsi="Arial" w:cs="Arial"/>
          <w:sz w:val="16"/>
          <w:szCs w:val="16"/>
        </w:rPr>
        <w:t xml:space="preserve"> vady vzniklé v</w:t>
      </w:r>
      <w:r w:rsidRPr="00F17909">
        <w:rPr>
          <w:rFonts w:ascii="Arial" w:hAnsi="Arial" w:cs="Arial"/>
          <w:sz w:val="16"/>
          <w:szCs w:val="16"/>
        </w:rPr>
        <w:t> </w:t>
      </w:r>
      <w:r w:rsidRPr="00517076">
        <w:rPr>
          <w:rFonts w:ascii="Arial" w:hAnsi="Arial" w:cs="Arial"/>
          <w:sz w:val="16"/>
          <w:szCs w:val="16"/>
        </w:rPr>
        <w:t>souvislosti s</w:t>
      </w:r>
      <w:r w:rsidRPr="00F17909">
        <w:rPr>
          <w:rFonts w:ascii="Arial" w:hAnsi="Arial" w:cs="Arial"/>
          <w:sz w:val="16"/>
          <w:szCs w:val="16"/>
        </w:rPr>
        <w:t> </w:t>
      </w:r>
      <w:r>
        <w:rPr>
          <w:rFonts w:ascii="Arial" w:hAnsi="Arial" w:cs="Arial"/>
          <w:sz w:val="16"/>
          <w:szCs w:val="16"/>
        </w:rPr>
        <w:t>M</w:t>
      </w:r>
      <w:r w:rsidRPr="00517076">
        <w:rPr>
          <w:rFonts w:ascii="Arial" w:hAnsi="Arial" w:cs="Arial"/>
          <w:sz w:val="16"/>
          <w:szCs w:val="16"/>
        </w:rPr>
        <w:t xml:space="preserve">odifikací, ani nejsou jinak odpovědné za takové vady. Společnost SAP je oprávněna změnit </w:t>
      </w:r>
      <w:r>
        <w:rPr>
          <w:rFonts w:ascii="Arial" w:hAnsi="Arial" w:cs="Arial"/>
          <w:sz w:val="16"/>
          <w:szCs w:val="16"/>
        </w:rPr>
        <w:t>S</w:t>
      </w:r>
      <w:r w:rsidRPr="00517076">
        <w:rPr>
          <w:rFonts w:ascii="Arial" w:hAnsi="Arial" w:cs="Arial"/>
          <w:sz w:val="16"/>
          <w:szCs w:val="16"/>
        </w:rPr>
        <w:t xml:space="preserve">oftware SAP, API nebo obojí bez ohledu na kompatibilitu </w:t>
      </w:r>
      <w:r>
        <w:rPr>
          <w:rFonts w:ascii="Arial" w:hAnsi="Arial" w:cs="Arial"/>
          <w:sz w:val="16"/>
          <w:szCs w:val="16"/>
        </w:rPr>
        <w:t>M</w:t>
      </w:r>
      <w:r w:rsidRPr="00517076">
        <w:rPr>
          <w:rFonts w:ascii="Arial" w:hAnsi="Arial" w:cs="Arial"/>
          <w:sz w:val="16"/>
          <w:szCs w:val="16"/>
        </w:rPr>
        <w:t xml:space="preserve">odifikací, které používá </w:t>
      </w:r>
      <w:r>
        <w:rPr>
          <w:rFonts w:ascii="Arial" w:hAnsi="Arial" w:cs="Arial"/>
          <w:sz w:val="16"/>
          <w:szCs w:val="16"/>
        </w:rPr>
        <w:t>N</w:t>
      </w:r>
      <w:r w:rsidRPr="00517076">
        <w:rPr>
          <w:rFonts w:ascii="Arial" w:hAnsi="Arial" w:cs="Arial"/>
          <w:sz w:val="16"/>
          <w:szCs w:val="16"/>
        </w:rPr>
        <w:t>abyvatel licence, s</w:t>
      </w:r>
      <w:r w:rsidRPr="00F17909">
        <w:rPr>
          <w:rFonts w:ascii="Arial" w:hAnsi="Arial" w:cs="Arial"/>
          <w:sz w:val="16"/>
          <w:szCs w:val="16"/>
        </w:rPr>
        <w:t> </w:t>
      </w:r>
      <w:r w:rsidRPr="00517076">
        <w:rPr>
          <w:rFonts w:ascii="Arial" w:hAnsi="Arial" w:cs="Arial"/>
          <w:sz w:val="16"/>
          <w:szCs w:val="16"/>
        </w:rPr>
        <w:t xml:space="preserve">novějšími verzemi </w:t>
      </w:r>
      <w:r>
        <w:rPr>
          <w:rFonts w:ascii="Arial" w:hAnsi="Arial" w:cs="Arial"/>
          <w:sz w:val="16"/>
          <w:szCs w:val="16"/>
        </w:rPr>
        <w:t>S</w:t>
      </w:r>
      <w:r w:rsidRPr="00517076">
        <w:rPr>
          <w:rFonts w:ascii="Arial" w:hAnsi="Arial" w:cs="Arial"/>
          <w:sz w:val="16"/>
          <w:szCs w:val="16"/>
        </w:rPr>
        <w:t>oftware SAP. Předchozí ustanovení v</w:t>
      </w:r>
      <w:r w:rsidRPr="00F17909">
        <w:rPr>
          <w:rFonts w:ascii="Arial" w:hAnsi="Arial" w:cs="Arial"/>
          <w:sz w:val="16"/>
          <w:szCs w:val="16"/>
        </w:rPr>
        <w:t> </w:t>
      </w:r>
      <w:r w:rsidRPr="00517076">
        <w:rPr>
          <w:rFonts w:ascii="Arial" w:hAnsi="Arial" w:cs="Arial"/>
          <w:sz w:val="16"/>
          <w:szCs w:val="16"/>
        </w:rPr>
        <w:t xml:space="preserve">tomto odstavci 2.3.2 se obdobně vztahují na užití </w:t>
      </w:r>
      <w:r>
        <w:rPr>
          <w:rFonts w:ascii="Arial" w:hAnsi="Arial" w:cs="Arial"/>
          <w:sz w:val="16"/>
          <w:szCs w:val="16"/>
        </w:rPr>
        <w:t>S</w:t>
      </w:r>
      <w:r w:rsidRPr="00517076">
        <w:rPr>
          <w:rFonts w:ascii="Arial" w:hAnsi="Arial" w:cs="Arial"/>
          <w:sz w:val="16"/>
          <w:szCs w:val="16"/>
        </w:rPr>
        <w:t xml:space="preserve">oftware SAP </w:t>
      </w:r>
      <w:r>
        <w:rPr>
          <w:rFonts w:ascii="Arial" w:hAnsi="Arial" w:cs="Arial"/>
          <w:sz w:val="16"/>
          <w:szCs w:val="16"/>
        </w:rPr>
        <w:t xml:space="preserve">společně </w:t>
      </w:r>
      <w:r w:rsidRPr="00517076">
        <w:rPr>
          <w:rFonts w:ascii="Arial" w:hAnsi="Arial" w:cs="Arial"/>
          <w:sz w:val="16"/>
          <w:szCs w:val="16"/>
        </w:rPr>
        <w:t>s</w:t>
      </w:r>
      <w:r w:rsidRPr="00F17909">
        <w:rPr>
          <w:rFonts w:ascii="Arial" w:hAnsi="Arial" w:cs="Arial"/>
          <w:sz w:val="16"/>
          <w:szCs w:val="16"/>
        </w:rPr>
        <w:t> </w:t>
      </w:r>
      <w:r>
        <w:rPr>
          <w:rFonts w:ascii="Arial" w:hAnsi="Arial" w:cs="Arial"/>
          <w:sz w:val="16"/>
          <w:szCs w:val="16"/>
        </w:rPr>
        <w:t>D</w:t>
      </w:r>
      <w:r w:rsidRPr="00517076">
        <w:rPr>
          <w:rFonts w:ascii="Arial" w:hAnsi="Arial" w:cs="Arial"/>
          <w:sz w:val="16"/>
          <w:szCs w:val="16"/>
        </w:rPr>
        <w:t>oplňky.</w:t>
      </w:r>
    </w:p>
    <w:p w14:paraId="1710E8D6"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2.3.3. Za předpokladu, že budou splněna ustanovení v</w:t>
      </w:r>
      <w:r w:rsidRPr="00F17909">
        <w:rPr>
          <w:rFonts w:ascii="Arial" w:hAnsi="Arial" w:cs="Arial"/>
          <w:sz w:val="16"/>
          <w:szCs w:val="16"/>
        </w:rPr>
        <w:t> </w:t>
      </w:r>
      <w:r w:rsidRPr="00517076">
        <w:rPr>
          <w:rFonts w:ascii="Arial" w:hAnsi="Arial" w:cs="Arial"/>
          <w:sz w:val="16"/>
          <w:szCs w:val="16"/>
        </w:rPr>
        <w:t xml:space="preserve">tomto odstavci 2.3.3 a </w:t>
      </w:r>
      <w:r>
        <w:rPr>
          <w:rFonts w:ascii="Arial" w:hAnsi="Arial" w:cs="Arial"/>
          <w:sz w:val="16"/>
          <w:szCs w:val="16"/>
        </w:rPr>
        <w:t>N</w:t>
      </w:r>
      <w:r w:rsidRPr="00517076">
        <w:rPr>
          <w:rFonts w:ascii="Arial" w:hAnsi="Arial" w:cs="Arial"/>
          <w:sz w:val="16"/>
          <w:szCs w:val="16"/>
        </w:rPr>
        <w:t>abyvatel licence učiní závazek požadovaný v</w:t>
      </w:r>
      <w:r w:rsidRPr="00F17909">
        <w:rPr>
          <w:rFonts w:ascii="Arial" w:hAnsi="Arial" w:cs="Arial"/>
          <w:sz w:val="16"/>
          <w:szCs w:val="16"/>
        </w:rPr>
        <w:t> </w:t>
      </w:r>
      <w:r w:rsidRPr="00517076">
        <w:rPr>
          <w:rFonts w:ascii="Arial" w:hAnsi="Arial" w:cs="Arial"/>
          <w:sz w:val="16"/>
          <w:szCs w:val="16"/>
        </w:rPr>
        <w:t xml:space="preserve">1. větě v odstavci 2.3.5, společnost SAP </w:t>
      </w:r>
      <w:r>
        <w:rPr>
          <w:rFonts w:ascii="Arial" w:hAnsi="Arial" w:cs="Arial"/>
          <w:sz w:val="16"/>
          <w:szCs w:val="16"/>
        </w:rPr>
        <w:t>poskytuje</w:t>
      </w:r>
      <w:r w:rsidRPr="00517076">
        <w:rPr>
          <w:rFonts w:ascii="Arial" w:hAnsi="Arial" w:cs="Arial"/>
          <w:sz w:val="16"/>
          <w:szCs w:val="16"/>
        </w:rPr>
        <w:t xml:space="preserve"> </w:t>
      </w:r>
      <w:r>
        <w:rPr>
          <w:rFonts w:ascii="Arial" w:hAnsi="Arial" w:cs="Arial"/>
          <w:sz w:val="16"/>
          <w:szCs w:val="16"/>
        </w:rPr>
        <w:t>N</w:t>
      </w:r>
      <w:r w:rsidRPr="00517076">
        <w:rPr>
          <w:rFonts w:ascii="Arial" w:hAnsi="Arial" w:cs="Arial"/>
          <w:sz w:val="16"/>
          <w:szCs w:val="16"/>
        </w:rPr>
        <w:t xml:space="preserve">abyvateli licence právo na tvorbu a používání </w:t>
      </w:r>
      <w:r>
        <w:rPr>
          <w:rFonts w:ascii="Arial" w:hAnsi="Arial" w:cs="Arial"/>
          <w:sz w:val="16"/>
          <w:szCs w:val="16"/>
        </w:rPr>
        <w:t>M</w:t>
      </w:r>
      <w:r w:rsidRPr="00517076">
        <w:rPr>
          <w:rFonts w:ascii="Arial" w:hAnsi="Arial" w:cs="Arial"/>
          <w:sz w:val="16"/>
          <w:szCs w:val="16"/>
        </w:rPr>
        <w:t>odifikací</w:t>
      </w:r>
      <w:r>
        <w:rPr>
          <w:rFonts w:ascii="Arial" w:hAnsi="Arial" w:cs="Arial"/>
          <w:sz w:val="16"/>
          <w:szCs w:val="16"/>
        </w:rPr>
        <w:t xml:space="preserve"> Smluvního</w:t>
      </w:r>
      <w:r w:rsidRPr="00517076">
        <w:rPr>
          <w:rFonts w:ascii="Arial" w:hAnsi="Arial" w:cs="Arial"/>
          <w:sz w:val="16"/>
          <w:szCs w:val="16"/>
        </w:rPr>
        <w:t xml:space="preserve"> </w:t>
      </w:r>
      <w:r>
        <w:rPr>
          <w:rFonts w:ascii="Arial" w:hAnsi="Arial" w:cs="Arial"/>
          <w:sz w:val="16"/>
          <w:szCs w:val="16"/>
        </w:rPr>
        <w:t>S</w:t>
      </w:r>
      <w:r w:rsidRPr="00517076">
        <w:rPr>
          <w:rFonts w:ascii="Arial" w:hAnsi="Arial" w:cs="Arial"/>
          <w:sz w:val="16"/>
          <w:szCs w:val="16"/>
        </w:rPr>
        <w:t>oftware SAP.</w:t>
      </w:r>
    </w:p>
    <w:p w14:paraId="7EC12005"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(a)</w:t>
      </w:r>
      <w:r w:rsidRPr="00F17909">
        <w:rPr>
          <w:rFonts w:ascii="Arial" w:hAnsi="Arial" w:cs="Arial"/>
          <w:sz w:val="16"/>
          <w:szCs w:val="16"/>
        </w:rPr>
        <w:tab/>
      </w:r>
      <w:r w:rsidRPr="00517076">
        <w:rPr>
          <w:rFonts w:ascii="Arial" w:hAnsi="Arial" w:cs="Arial"/>
          <w:sz w:val="16"/>
          <w:szCs w:val="16"/>
        </w:rPr>
        <w:t>Modifikace lze provést pouze ve vztahu k</w:t>
      </w:r>
      <w:r>
        <w:rPr>
          <w:rFonts w:ascii="Arial" w:hAnsi="Arial" w:cs="Arial"/>
          <w:sz w:val="16"/>
          <w:szCs w:val="16"/>
        </w:rPr>
        <w:t>e Smluvnímu</w:t>
      </w:r>
      <w:r w:rsidRPr="00F17909">
        <w:rPr>
          <w:rFonts w:ascii="Arial" w:hAnsi="Arial" w:cs="Arial"/>
          <w:sz w:val="16"/>
          <w:szCs w:val="16"/>
        </w:rPr>
        <w:t> </w:t>
      </w:r>
      <w:r>
        <w:rPr>
          <w:rFonts w:ascii="Arial" w:hAnsi="Arial" w:cs="Arial"/>
          <w:sz w:val="16"/>
          <w:szCs w:val="16"/>
        </w:rPr>
        <w:t>S</w:t>
      </w:r>
      <w:r w:rsidRPr="00517076">
        <w:rPr>
          <w:rFonts w:ascii="Arial" w:hAnsi="Arial" w:cs="Arial"/>
          <w:sz w:val="16"/>
          <w:szCs w:val="16"/>
        </w:rPr>
        <w:t>oftware SAP</w:t>
      </w:r>
      <w:r>
        <w:rPr>
          <w:rFonts w:ascii="Arial" w:hAnsi="Arial" w:cs="Arial"/>
          <w:sz w:val="16"/>
          <w:szCs w:val="16"/>
        </w:rPr>
        <w:t>, který byl</w:t>
      </w:r>
      <w:r w:rsidRPr="00517076">
        <w:rPr>
          <w:rFonts w:ascii="Arial" w:hAnsi="Arial" w:cs="Arial"/>
          <w:sz w:val="16"/>
          <w:szCs w:val="16"/>
        </w:rPr>
        <w:t xml:space="preserve"> </w:t>
      </w:r>
      <w:r>
        <w:rPr>
          <w:rFonts w:ascii="Arial" w:hAnsi="Arial" w:cs="Arial"/>
          <w:sz w:val="16"/>
          <w:szCs w:val="16"/>
        </w:rPr>
        <w:t>dodán</w:t>
      </w:r>
      <w:r w:rsidRPr="00517076">
        <w:rPr>
          <w:rFonts w:ascii="Arial" w:hAnsi="Arial" w:cs="Arial"/>
          <w:sz w:val="16"/>
          <w:szCs w:val="16"/>
        </w:rPr>
        <w:t xml:space="preserve"> </w:t>
      </w:r>
      <w:r>
        <w:rPr>
          <w:rFonts w:ascii="Arial" w:hAnsi="Arial" w:cs="Arial"/>
          <w:sz w:val="16"/>
          <w:szCs w:val="16"/>
        </w:rPr>
        <w:t>N</w:t>
      </w:r>
      <w:r w:rsidRPr="0079236B">
        <w:rPr>
          <w:rFonts w:ascii="Arial" w:hAnsi="Arial" w:cs="Arial"/>
          <w:sz w:val="16"/>
          <w:szCs w:val="16"/>
        </w:rPr>
        <w:t xml:space="preserve">abyvateli licence </w:t>
      </w:r>
      <w:r w:rsidRPr="00517076">
        <w:rPr>
          <w:rFonts w:ascii="Arial" w:hAnsi="Arial" w:cs="Arial"/>
          <w:sz w:val="16"/>
          <w:szCs w:val="16"/>
        </w:rPr>
        <w:t>společností SAP ve zdrojovém kódu.</w:t>
      </w:r>
    </w:p>
    <w:p w14:paraId="51F66E8E"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(b)</w:t>
      </w:r>
      <w:r w:rsidRPr="00F17909">
        <w:rPr>
          <w:rFonts w:ascii="Arial" w:hAnsi="Arial" w:cs="Arial"/>
          <w:sz w:val="16"/>
          <w:szCs w:val="16"/>
        </w:rPr>
        <w:tab/>
      </w:r>
      <w:r w:rsidRPr="00517076">
        <w:rPr>
          <w:rFonts w:ascii="Arial" w:hAnsi="Arial" w:cs="Arial"/>
          <w:sz w:val="16"/>
          <w:szCs w:val="16"/>
        </w:rPr>
        <w:t xml:space="preserve">Před tvorbou nebo použitím </w:t>
      </w:r>
      <w:r>
        <w:rPr>
          <w:rFonts w:ascii="Arial" w:hAnsi="Arial" w:cs="Arial"/>
          <w:sz w:val="16"/>
          <w:szCs w:val="16"/>
        </w:rPr>
        <w:t>M</w:t>
      </w:r>
      <w:r w:rsidRPr="00517076">
        <w:rPr>
          <w:rFonts w:ascii="Arial" w:hAnsi="Arial" w:cs="Arial"/>
          <w:sz w:val="16"/>
          <w:szCs w:val="16"/>
        </w:rPr>
        <w:t xml:space="preserve">odifikací musí </w:t>
      </w:r>
      <w:r>
        <w:rPr>
          <w:rFonts w:ascii="Arial" w:hAnsi="Arial" w:cs="Arial"/>
          <w:sz w:val="16"/>
          <w:szCs w:val="16"/>
        </w:rPr>
        <w:t>N</w:t>
      </w:r>
      <w:r w:rsidRPr="00517076">
        <w:rPr>
          <w:rFonts w:ascii="Arial" w:hAnsi="Arial" w:cs="Arial"/>
          <w:sz w:val="16"/>
          <w:szCs w:val="16"/>
        </w:rPr>
        <w:t>abyvatel licence dodržet registrační postup aktuálně stanovený společností SAP na adrese http://service.sap.com/sscr.</w:t>
      </w:r>
    </w:p>
    <w:p w14:paraId="75FC1879"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(c)</w:t>
      </w:r>
      <w:r w:rsidRPr="00F17909">
        <w:rPr>
          <w:rFonts w:ascii="Arial" w:hAnsi="Arial" w:cs="Arial"/>
          <w:sz w:val="16"/>
          <w:szCs w:val="16"/>
        </w:rPr>
        <w:tab/>
      </w:r>
      <w:r w:rsidRPr="00517076">
        <w:rPr>
          <w:rFonts w:ascii="Arial" w:hAnsi="Arial" w:cs="Arial"/>
          <w:sz w:val="16"/>
          <w:szCs w:val="16"/>
        </w:rPr>
        <w:t>Modifikace nesmí umožnit obcházení nebo vyhýbání se jakýmkoli omezením stanoveným v</w:t>
      </w:r>
      <w:r>
        <w:rPr>
          <w:rFonts w:ascii="Arial" w:hAnsi="Arial" w:cs="Arial"/>
          <w:sz w:val="16"/>
          <w:szCs w:val="16"/>
        </w:rPr>
        <w:t xml:space="preserve"> lic</w:t>
      </w:r>
      <w:r w:rsidRPr="00517076">
        <w:rPr>
          <w:rFonts w:ascii="Arial" w:hAnsi="Arial" w:cs="Arial"/>
          <w:sz w:val="16"/>
          <w:szCs w:val="16"/>
        </w:rPr>
        <w:t>e</w:t>
      </w:r>
      <w:r>
        <w:rPr>
          <w:rFonts w:ascii="Arial" w:hAnsi="Arial" w:cs="Arial"/>
          <w:sz w:val="16"/>
          <w:szCs w:val="16"/>
        </w:rPr>
        <w:t>nční</w:t>
      </w:r>
      <w:r w:rsidRPr="00517076">
        <w:rPr>
          <w:rFonts w:ascii="Arial" w:hAnsi="Arial" w:cs="Arial"/>
          <w:sz w:val="16"/>
          <w:szCs w:val="16"/>
        </w:rPr>
        <w:t xml:space="preserve"> smlouvě nebo v</w:t>
      </w:r>
      <w:r w:rsidRPr="00F17909">
        <w:rPr>
          <w:rFonts w:ascii="Arial" w:hAnsi="Arial" w:cs="Arial"/>
          <w:sz w:val="16"/>
          <w:szCs w:val="16"/>
        </w:rPr>
        <w:t> </w:t>
      </w:r>
      <w:r w:rsidRPr="00517076">
        <w:rPr>
          <w:rFonts w:ascii="Arial" w:hAnsi="Arial" w:cs="Arial"/>
          <w:sz w:val="16"/>
          <w:szCs w:val="16"/>
        </w:rPr>
        <w:t xml:space="preserve">jiné smlouvě mezi </w:t>
      </w:r>
      <w:r>
        <w:rPr>
          <w:rFonts w:ascii="Arial" w:hAnsi="Arial" w:cs="Arial"/>
          <w:sz w:val="16"/>
          <w:szCs w:val="16"/>
        </w:rPr>
        <w:t>N</w:t>
      </w:r>
      <w:r w:rsidRPr="00517076">
        <w:rPr>
          <w:rFonts w:ascii="Arial" w:hAnsi="Arial" w:cs="Arial"/>
          <w:sz w:val="16"/>
          <w:szCs w:val="16"/>
        </w:rPr>
        <w:t>abyvatelem licence a společností SAP.</w:t>
      </w:r>
    </w:p>
    <w:p w14:paraId="6343C075"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(d)</w:t>
      </w:r>
      <w:r w:rsidRPr="00F17909">
        <w:rPr>
          <w:rFonts w:ascii="Arial" w:hAnsi="Arial" w:cs="Arial"/>
          <w:sz w:val="16"/>
          <w:szCs w:val="16"/>
        </w:rPr>
        <w:tab/>
      </w:r>
      <w:r w:rsidRPr="00517076">
        <w:rPr>
          <w:rFonts w:ascii="Arial" w:hAnsi="Arial" w:cs="Arial"/>
          <w:sz w:val="16"/>
          <w:szCs w:val="16"/>
        </w:rPr>
        <w:t xml:space="preserve">Modifikace nesmí zajistit </w:t>
      </w:r>
      <w:r>
        <w:rPr>
          <w:rFonts w:ascii="Arial" w:hAnsi="Arial" w:cs="Arial"/>
          <w:sz w:val="16"/>
          <w:szCs w:val="16"/>
        </w:rPr>
        <w:t>N</w:t>
      </w:r>
      <w:r w:rsidRPr="00517076">
        <w:rPr>
          <w:rFonts w:ascii="Arial" w:hAnsi="Arial" w:cs="Arial"/>
          <w:sz w:val="16"/>
          <w:szCs w:val="16"/>
        </w:rPr>
        <w:t>abyvateli licence přístup k</w:t>
      </w:r>
      <w:r w:rsidRPr="00F17909">
        <w:rPr>
          <w:rFonts w:ascii="Arial" w:hAnsi="Arial" w:cs="Arial"/>
          <w:sz w:val="16"/>
          <w:szCs w:val="16"/>
        </w:rPr>
        <w:t> </w:t>
      </w:r>
      <w:r>
        <w:rPr>
          <w:rFonts w:ascii="Arial" w:hAnsi="Arial" w:cs="Arial"/>
          <w:sz w:val="16"/>
          <w:szCs w:val="16"/>
        </w:rPr>
        <w:t>S</w:t>
      </w:r>
      <w:r w:rsidRPr="00517076">
        <w:rPr>
          <w:rFonts w:ascii="Arial" w:hAnsi="Arial" w:cs="Arial"/>
          <w:sz w:val="16"/>
          <w:szCs w:val="16"/>
        </w:rPr>
        <w:t xml:space="preserve">oftware SAP, </w:t>
      </w:r>
      <w:r>
        <w:rPr>
          <w:rFonts w:ascii="Arial" w:hAnsi="Arial" w:cs="Arial"/>
          <w:sz w:val="16"/>
          <w:szCs w:val="16"/>
        </w:rPr>
        <w:t>který není N</w:t>
      </w:r>
      <w:r w:rsidRPr="00517076">
        <w:rPr>
          <w:rFonts w:ascii="Arial" w:hAnsi="Arial" w:cs="Arial"/>
          <w:sz w:val="16"/>
          <w:szCs w:val="16"/>
        </w:rPr>
        <w:t>abyvatel licence oprávněn</w:t>
      </w:r>
      <w:r>
        <w:rPr>
          <w:rFonts w:ascii="Arial" w:hAnsi="Arial" w:cs="Arial"/>
          <w:sz w:val="16"/>
          <w:szCs w:val="16"/>
        </w:rPr>
        <w:t xml:space="preserve"> užívat</w:t>
      </w:r>
      <w:r w:rsidRPr="00517076">
        <w:rPr>
          <w:rFonts w:ascii="Arial" w:hAnsi="Arial" w:cs="Arial"/>
          <w:sz w:val="16"/>
          <w:szCs w:val="16"/>
        </w:rPr>
        <w:t>.</w:t>
      </w:r>
    </w:p>
    <w:p w14:paraId="393B34ED"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(e)</w:t>
      </w:r>
      <w:r w:rsidRPr="00F17909">
        <w:rPr>
          <w:rFonts w:ascii="Arial" w:hAnsi="Arial" w:cs="Arial"/>
          <w:sz w:val="16"/>
          <w:szCs w:val="16"/>
        </w:rPr>
        <w:tab/>
      </w:r>
      <w:r w:rsidRPr="00517076">
        <w:rPr>
          <w:rFonts w:ascii="Arial" w:hAnsi="Arial" w:cs="Arial"/>
          <w:sz w:val="16"/>
          <w:szCs w:val="16"/>
        </w:rPr>
        <w:t xml:space="preserve">Modifikace nesmí narušit, snížit nebo omezit výkon či bezpečnost </w:t>
      </w:r>
      <w:r>
        <w:rPr>
          <w:rFonts w:ascii="Arial" w:hAnsi="Arial" w:cs="Arial"/>
          <w:sz w:val="16"/>
          <w:szCs w:val="16"/>
        </w:rPr>
        <w:t>S</w:t>
      </w:r>
      <w:r w:rsidRPr="00517076">
        <w:rPr>
          <w:rFonts w:ascii="Arial" w:hAnsi="Arial" w:cs="Arial"/>
          <w:sz w:val="16"/>
          <w:szCs w:val="16"/>
        </w:rPr>
        <w:t>oftware SAP.</w:t>
      </w:r>
    </w:p>
    <w:p w14:paraId="2F6A3B92"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w:t>
      </w:r>
      <w:r>
        <w:rPr>
          <w:rFonts w:ascii="Arial" w:hAnsi="Arial" w:cs="Arial"/>
          <w:sz w:val="16"/>
          <w:szCs w:val="16"/>
        </w:rPr>
        <w:t>f</w:t>
      </w:r>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 xml:space="preserve">Modifikace nesmí </w:t>
      </w:r>
      <w:r>
        <w:rPr>
          <w:rFonts w:ascii="Arial" w:hAnsi="Arial" w:cs="Arial"/>
          <w:sz w:val="16"/>
          <w:szCs w:val="16"/>
        </w:rPr>
        <w:t>poskytovat ani obsahovat</w:t>
      </w:r>
      <w:r w:rsidRPr="00517076">
        <w:rPr>
          <w:rFonts w:ascii="Arial" w:hAnsi="Arial" w:cs="Arial"/>
          <w:sz w:val="16"/>
          <w:szCs w:val="16"/>
        </w:rPr>
        <w:t xml:space="preserve"> žádné informace týkající se</w:t>
      </w:r>
      <w:r>
        <w:rPr>
          <w:rFonts w:ascii="Arial" w:hAnsi="Arial" w:cs="Arial"/>
          <w:sz w:val="16"/>
          <w:szCs w:val="16"/>
        </w:rPr>
        <w:t xml:space="preserve"> vlastního</w:t>
      </w:r>
      <w:r w:rsidRPr="00517076">
        <w:rPr>
          <w:rFonts w:ascii="Arial" w:hAnsi="Arial" w:cs="Arial"/>
          <w:sz w:val="16"/>
          <w:szCs w:val="16"/>
        </w:rPr>
        <w:t xml:space="preserve"> </w:t>
      </w:r>
      <w:r>
        <w:rPr>
          <w:rFonts w:ascii="Arial" w:hAnsi="Arial" w:cs="Arial"/>
          <w:sz w:val="16"/>
          <w:szCs w:val="16"/>
        </w:rPr>
        <w:t>S</w:t>
      </w:r>
      <w:r w:rsidRPr="00517076">
        <w:rPr>
          <w:rFonts w:ascii="Arial" w:hAnsi="Arial" w:cs="Arial"/>
          <w:sz w:val="16"/>
          <w:szCs w:val="16"/>
        </w:rPr>
        <w:t>oftware SAP</w:t>
      </w:r>
      <w:r>
        <w:rPr>
          <w:rFonts w:ascii="Arial" w:hAnsi="Arial" w:cs="Arial"/>
          <w:sz w:val="16"/>
          <w:szCs w:val="16"/>
        </w:rPr>
        <w:t>,</w:t>
      </w:r>
      <w:r w:rsidRPr="00517076">
        <w:rPr>
          <w:rFonts w:ascii="Arial" w:hAnsi="Arial" w:cs="Arial"/>
          <w:sz w:val="16"/>
          <w:szCs w:val="16"/>
        </w:rPr>
        <w:t xml:space="preserve"> licenčních podmínek pro </w:t>
      </w:r>
      <w:r>
        <w:rPr>
          <w:rFonts w:ascii="Arial" w:hAnsi="Arial" w:cs="Arial"/>
          <w:sz w:val="16"/>
          <w:szCs w:val="16"/>
        </w:rPr>
        <w:t>S</w:t>
      </w:r>
      <w:r w:rsidRPr="00517076">
        <w:rPr>
          <w:rFonts w:ascii="Arial" w:hAnsi="Arial" w:cs="Arial"/>
          <w:sz w:val="16"/>
          <w:szCs w:val="16"/>
        </w:rPr>
        <w:t>oftware SAP, nebo jiné informace týkající se produktů společnosti SAP.</w:t>
      </w:r>
    </w:p>
    <w:p w14:paraId="197C10DB"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w:t>
      </w:r>
      <w:r>
        <w:rPr>
          <w:rFonts w:ascii="Arial" w:hAnsi="Arial" w:cs="Arial"/>
          <w:sz w:val="16"/>
          <w:szCs w:val="16"/>
        </w:rPr>
        <w:t>g</w:t>
      </w:r>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 xml:space="preserve">Modifikace musí být používány pouze společně se </w:t>
      </w:r>
      <w:r>
        <w:rPr>
          <w:rFonts w:ascii="Arial" w:hAnsi="Arial" w:cs="Arial"/>
          <w:sz w:val="16"/>
          <w:szCs w:val="16"/>
        </w:rPr>
        <w:t>Smluvním S</w:t>
      </w:r>
      <w:r w:rsidRPr="00517076">
        <w:rPr>
          <w:rFonts w:ascii="Arial" w:hAnsi="Arial" w:cs="Arial"/>
          <w:sz w:val="16"/>
          <w:szCs w:val="16"/>
        </w:rPr>
        <w:t>oftware SAP a pouze v</w:t>
      </w:r>
      <w:r w:rsidRPr="00F17909">
        <w:rPr>
          <w:rFonts w:ascii="Arial" w:hAnsi="Arial" w:cs="Arial"/>
          <w:sz w:val="16"/>
          <w:szCs w:val="16"/>
        </w:rPr>
        <w:t> </w:t>
      </w:r>
      <w:r w:rsidRPr="00517076">
        <w:rPr>
          <w:rFonts w:ascii="Arial" w:hAnsi="Arial" w:cs="Arial"/>
          <w:sz w:val="16"/>
          <w:szCs w:val="16"/>
        </w:rPr>
        <w:t>souladu s</w:t>
      </w:r>
      <w:r w:rsidRPr="00F17909">
        <w:rPr>
          <w:rFonts w:ascii="Arial" w:hAnsi="Arial" w:cs="Arial"/>
          <w:sz w:val="16"/>
          <w:szCs w:val="16"/>
        </w:rPr>
        <w:t> </w:t>
      </w:r>
      <w:r w:rsidRPr="00517076">
        <w:rPr>
          <w:rFonts w:ascii="Arial" w:hAnsi="Arial" w:cs="Arial"/>
          <w:sz w:val="16"/>
          <w:szCs w:val="16"/>
        </w:rPr>
        <w:t>licencí k</w:t>
      </w:r>
      <w:r w:rsidRPr="00F17909">
        <w:rPr>
          <w:rFonts w:ascii="Arial" w:hAnsi="Arial" w:cs="Arial"/>
          <w:sz w:val="16"/>
          <w:szCs w:val="16"/>
        </w:rPr>
        <w:t> </w:t>
      </w:r>
      <w:r w:rsidRPr="00517076">
        <w:rPr>
          <w:rFonts w:ascii="Arial" w:hAnsi="Arial" w:cs="Arial"/>
          <w:sz w:val="16"/>
          <w:szCs w:val="16"/>
        </w:rPr>
        <w:t xml:space="preserve">užívání </w:t>
      </w:r>
      <w:r>
        <w:rPr>
          <w:rFonts w:ascii="Arial" w:hAnsi="Arial" w:cs="Arial"/>
          <w:sz w:val="16"/>
          <w:szCs w:val="16"/>
        </w:rPr>
        <w:t>S</w:t>
      </w:r>
      <w:r w:rsidRPr="00517076">
        <w:rPr>
          <w:rFonts w:ascii="Arial" w:hAnsi="Arial" w:cs="Arial"/>
          <w:sz w:val="16"/>
          <w:szCs w:val="16"/>
        </w:rPr>
        <w:t>oftware SAP udělenou v</w:t>
      </w:r>
      <w:r w:rsidRPr="00F17909">
        <w:rPr>
          <w:rFonts w:ascii="Arial" w:hAnsi="Arial" w:cs="Arial"/>
          <w:sz w:val="16"/>
          <w:szCs w:val="16"/>
        </w:rPr>
        <w:t> </w:t>
      </w:r>
      <w:r w:rsidRPr="00517076">
        <w:rPr>
          <w:rFonts w:ascii="Arial" w:hAnsi="Arial" w:cs="Arial"/>
          <w:sz w:val="16"/>
          <w:szCs w:val="16"/>
        </w:rPr>
        <w:t>odstavci 2.2.</w:t>
      </w:r>
    </w:p>
    <w:p w14:paraId="479F599B"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 xml:space="preserve">2.3.4 </w:t>
      </w:r>
      <w:r w:rsidRPr="00F17909">
        <w:rPr>
          <w:rFonts w:ascii="Arial" w:hAnsi="Arial" w:cs="Arial"/>
          <w:sz w:val="16"/>
          <w:szCs w:val="16"/>
        </w:rPr>
        <w:tab/>
      </w:r>
      <w:r w:rsidRPr="00517076">
        <w:rPr>
          <w:rFonts w:ascii="Arial" w:hAnsi="Arial" w:cs="Arial"/>
          <w:sz w:val="16"/>
          <w:szCs w:val="16"/>
        </w:rPr>
        <w:t xml:space="preserve">Za předpokladu, že </w:t>
      </w:r>
      <w:r>
        <w:rPr>
          <w:rFonts w:ascii="Arial" w:hAnsi="Arial" w:cs="Arial"/>
          <w:sz w:val="16"/>
          <w:szCs w:val="16"/>
        </w:rPr>
        <w:t>N</w:t>
      </w:r>
      <w:r w:rsidRPr="00517076">
        <w:rPr>
          <w:rFonts w:ascii="Arial" w:hAnsi="Arial" w:cs="Arial"/>
          <w:sz w:val="16"/>
          <w:szCs w:val="16"/>
        </w:rPr>
        <w:t xml:space="preserve">abyvatel licence </w:t>
      </w:r>
      <w:r w:rsidRPr="0079236B">
        <w:rPr>
          <w:rFonts w:ascii="Arial" w:hAnsi="Arial" w:cs="Arial"/>
          <w:sz w:val="16"/>
          <w:szCs w:val="16"/>
        </w:rPr>
        <w:t>vyhoví</w:t>
      </w:r>
      <w:r w:rsidRPr="00517076">
        <w:rPr>
          <w:rFonts w:ascii="Arial" w:hAnsi="Arial" w:cs="Arial"/>
          <w:sz w:val="16"/>
          <w:szCs w:val="16"/>
        </w:rPr>
        <w:t xml:space="preserve"> ustanovením v</w:t>
      </w:r>
      <w:r w:rsidRPr="00F17909">
        <w:rPr>
          <w:rFonts w:ascii="Arial" w:hAnsi="Arial" w:cs="Arial"/>
          <w:sz w:val="16"/>
          <w:szCs w:val="16"/>
        </w:rPr>
        <w:t> </w:t>
      </w:r>
      <w:r w:rsidRPr="00517076">
        <w:rPr>
          <w:rFonts w:ascii="Arial" w:hAnsi="Arial" w:cs="Arial"/>
          <w:sz w:val="16"/>
          <w:szCs w:val="16"/>
        </w:rPr>
        <w:t>odstavci 2.3.3 (b) až (</w:t>
      </w:r>
      <w:r>
        <w:rPr>
          <w:rFonts w:ascii="Arial" w:hAnsi="Arial" w:cs="Arial"/>
          <w:sz w:val="16"/>
          <w:szCs w:val="16"/>
        </w:rPr>
        <w:t>f</w:t>
      </w:r>
      <w:r w:rsidRPr="00517076">
        <w:rPr>
          <w:rFonts w:ascii="Arial" w:hAnsi="Arial" w:cs="Arial"/>
          <w:sz w:val="16"/>
          <w:szCs w:val="16"/>
        </w:rPr>
        <w:t xml:space="preserve">) </w:t>
      </w:r>
      <w:r>
        <w:rPr>
          <w:rFonts w:ascii="Arial" w:hAnsi="Arial" w:cs="Arial"/>
          <w:sz w:val="16"/>
          <w:szCs w:val="16"/>
        </w:rPr>
        <w:t>pokud jde o D</w:t>
      </w:r>
      <w:r w:rsidRPr="00517076">
        <w:rPr>
          <w:rFonts w:ascii="Arial" w:hAnsi="Arial" w:cs="Arial"/>
          <w:sz w:val="16"/>
          <w:szCs w:val="16"/>
        </w:rPr>
        <w:t>oplňky a učiní závazek požadovaný v</w:t>
      </w:r>
      <w:r w:rsidRPr="00F17909">
        <w:rPr>
          <w:rFonts w:ascii="Arial" w:hAnsi="Arial" w:cs="Arial"/>
          <w:sz w:val="16"/>
          <w:szCs w:val="16"/>
        </w:rPr>
        <w:t> </w:t>
      </w:r>
      <w:r>
        <w:rPr>
          <w:rFonts w:ascii="Arial" w:hAnsi="Arial" w:cs="Arial"/>
          <w:sz w:val="16"/>
          <w:szCs w:val="16"/>
        </w:rPr>
        <w:t>první</w:t>
      </w:r>
      <w:r w:rsidRPr="00517076">
        <w:rPr>
          <w:rFonts w:ascii="Arial" w:hAnsi="Arial" w:cs="Arial"/>
          <w:sz w:val="16"/>
          <w:szCs w:val="16"/>
        </w:rPr>
        <w:t xml:space="preserve"> větě v odstavci 2.3.5, společnost SAP </w:t>
      </w:r>
      <w:r>
        <w:rPr>
          <w:rFonts w:ascii="Arial" w:hAnsi="Arial" w:cs="Arial"/>
          <w:sz w:val="16"/>
          <w:szCs w:val="16"/>
        </w:rPr>
        <w:t>poskytuje</w:t>
      </w:r>
      <w:r w:rsidRPr="00517076">
        <w:rPr>
          <w:rFonts w:ascii="Arial" w:hAnsi="Arial" w:cs="Arial"/>
          <w:sz w:val="16"/>
          <w:szCs w:val="16"/>
        </w:rPr>
        <w:t xml:space="preserve"> </w:t>
      </w:r>
      <w:r>
        <w:rPr>
          <w:rFonts w:ascii="Arial" w:hAnsi="Arial" w:cs="Arial"/>
          <w:sz w:val="16"/>
          <w:szCs w:val="16"/>
        </w:rPr>
        <w:t>N</w:t>
      </w:r>
      <w:r w:rsidRPr="00517076">
        <w:rPr>
          <w:rFonts w:ascii="Arial" w:hAnsi="Arial" w:cs="Arial"/>
          <w:sz w:val="16"/>
          <w:szCs w:val="16"/>
        </w:rPr>
        <w:t>abyvateli licence právo k užívání softwarových nástrojů nebo API, které jsou obsaženy v</w:t>
      </w:r>
      <w:r>
        <w:rPr>
          <w:rFonts w:ascii="Arial" w:hAnsi="Arial" w:cs="Arial"/>
          <w:sz w:val="16"/>
          <w:szCs w:val="16"/>
        </w:rPr>
        <w:t>e Smluvním</w:t>
      </w:r>
      <w:r w:rsidRPr="00F17909">
        <w:rPr>
          <w:rFonts w:ascii="Arial" w:hAnsi="Arial" w:cs="Arial"/>
          <w:sz w:val="16"/>
          <w:szCs w:val="16"/>
        </w:rPr>
        <w:t> </w:t>
      </w:r>
      <w:r>
        <w:rPr>
          <w:rFonts w:ascii="Arial" w:hAnsi="Arial" w:cs="Arial"/>
          <w:sz w:val="16"/>
          <w:szCs w:val="16"/>
        </w:rPr>
        <w:t>S</w:t>
      </w:r>
      <w:r w:rsidRPr="00517076">
        <w:rPr>
          <w:rFonts w:ascii="Arial" w:hAnsi="Arial" w:cs="Arial"/>
          <w:sz w:val="16"/>
          <w:szCs w:val="16"/>
        </w:rPr>
        <w:t xml:space="preserve">oftware SAP nebo jinak získány od společnosti SAP, pro tvorbu </w:t>
      </w:r>
      <w:r>
        <w:rPr>
          <w:rFonts w:ascii="Arial" w:hAnsi="Arial" w:cs="Arial"/>
          <w:sz w:val="16"/>
          <w:szCs w:val="16"/>
        </w:rPr>
        <w:t>D</w:t>
      </w:r>
      <w:r w:rsidRPr="00517076">
        <w:rPr>
          <w:rFonts w:ascii="Arial" w:hAnsi="Arial" w:cs="Arial"/>
          <w:sz w:val="16"/>
          <w:szCs w:val="16"/>
        </w:rPr>
        <w:t xml:space="preserve">oplňků a právo k užívání </w:t>
      </w:r>
      <w:r>
        <w:rPr>
          <w:rFonts w:ascii="Arial" w:hAnsi="Arial" w:cs="Arial"/>
          <w:sz w:val="16"/>
          <w:szCs w:val="16"/>
        </w:rPr>
        <w:t xml:space="preserve">takových </w:t>
      </w:r>
      <w:r w:rsidRPr="00517076">
        <w:rPr>
          <w:rFonts w:ascii="Arial" w:hAnsi="Arial" w:cs="Arial"/>
          <w:sz w:val="16"/>
          <w:szCs w:val="16"/>
        </w:rPr>
        <w:t xml:space="preserve">softwarových nástrojů nebo API </w:t>
      </w:r>
      <w:r w:rsidRPr="008D25AE">
        <w:rPr>
          <w:rFonts w:ascii="Arial" w:hAnsi="Arial" w:cs="Arial"/>
          <w:sz w:val="16"/>
          <w:szCs w:val="16"/>
        </w:rPr>
        <w:t>s jakýmikoli Doplňky. Ustanovení odstavce 2.3.3 (</w:t>
      </w:r>
      <w:r>
        <w:rPr>
          <w:rFonts w:ascii="Arial" w:hAnsi="Arial" w:cs="Arial"/>
          <w:sz w:val="16"/>
          <w:szCs w:val="16"/>
        </w:rPr>
        <w:t>g</w:t>
      </w:r>
      <w:r w:rsidRPr="008D25AE">
        <w:rPr>
          <w:rFonts w:ascii="Arial" w:hAnsi="Arial" w:cs="Arial"/>
          <w:sz w:val="16"/>
          <w:szCs w:val="16"/>
        </w:rPr>
        <w:t>) platí i v tomto případě.</w:t>
      </w:r>
    </w:p>
    <w:p w14:paraId="473D640D"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 xml:space="preserve">2.3.5. </w:t>
      </w:r>
      <w:r w:rsidRPr="0055461D">
        <w:rPr>
          <w:rFonts w:ascii="Arial" w:hAnsi="Arial" w:cs="Arial"/>
          <w:sz w:val="16"/>
          <w:szCs w:val="16"/>
        </w:rPr>
        <w:t xml:space="preserve">Právo na tvorbu a používání </w:t>
      </w:r>
      <w:r>
        <w:rPr>
          <w:rFonts w:ascii="Arial" w:hAnsi="Arial" w:cs="Arial"/>
          <w:sz w:val="16"/>
          <w:szCs w:val="16"/>
        </w:rPr>
        <w:t>M</w:t>
      </w:r>
      <w:r w:rsidRPr="0055461D">
        <w:rPr>
          <w:rFonts w:ascii="Arial" w:hAnsi="Arial" w:cs="Arial"/>
          <w:sz w:val="16"/>
          <w:szCs w:val="16"/>
        </w:rPr>
        <w:t xml:space="preserve">odifikací v  odstavci 2.3.3 je podmíněno tím, že </w:t>
      </w:r>
      <w:r>
        <w:rPr>
          <w:rFonts w:ascii="Arial" w:hAnsi="Arial" w:cs="Arial"/>
          <w:sz w:val="16"/>
          <w:szCs w:val="16"/>
        </w:rPr>
        <w:t>N</w:t>
      </w:r>
      <w:r w:rsidRPr="0055461D">
        <w:rPr>
          <w:rFonts w:ascii="Arial" w:hAnsi="Arial" w:cs="Arial"/>
          <w:sz w:val="16"/>
          <w:szCs w:val="16"/>
        </w:rPr>
        <w:t>abyvatel licence učiní závazek, že nebude uplatňovat proti společnosti SAP</w:t>
      </w:r>
      <w:r>
        <w:rPr>
          <w:rFonts w:ascii="Arial" w:hAnsi="Arial" w:cs="Arial"/>
          <w:sz w:val="16"/>
          <w:szCs w:val="16"/>
        </w:rPr>
        <w:t xml:space="preserve"> SE</w:t>
      </w:r>
      <w:r w:rsidRPr="0055461D">
        <w:rPr>
          <w:rFonts w:ascii="Arial" w:hAnsi="Arial" w:cs="Arial"/>
          <w:sz w:val="16"/>
          <w:szCs w:val="16"/>
        </w:rPr>
        <w:t xml:space="preserve"> nebo jejím ovládaným společnostem</w:t>
      </w:r>
      <w:r>
        <w:rPr>
          <w:rFonts w:ascii="Arial" w:hAnsi="Arial" w:cs="Arial"/>
          <w:sz w:val="16"/>
          <w:szCs w:val="16"/>
        </w:rPr>
        <w:t xml:space="preserve"> </w:t>
      </w:r>
      <w:r w:rsidRPr="0055461D">
        <w:rPr>
          <w:rFonts w:ascii="Arial" w:hAnsi="Arial" w:cs="Arial"/>
          <w:sz w:val="16"/>
          <w:szCs w:val="16"/>
        </w:rPr>
        <w:t xml:space="preserve">žádné nároky týkající se </w:t>
      </w:r>
      <w:r>
        <w:rPr>
          <w:rFonts w:ascii="Arial" w:hAnsi="Arial" w:cs="Arial"/>
          <w:sz w:val="16"/>
          <w:szCs w:val="16"/>
        </w:rPr>
        <w:t>P</w:t>
      </w:r>
      <w:r w:rsidRPr="0055461D">
        <w:rPr>
          <w:rFonts w:ascii="Arial" w:hAnsi="Arial" w:cs="Arial"/>
          <w:sz w:val="16"/>
          <w:szCs w:val="16"/>
        </w:rPr>
        <w:t>ráv duševní</w:t>
      </w:r>
      <w:r>
        <w:rPr>
          <w:rFonts w:ascii="Arial" w:hAnsi="Arial" w:cs="Arial"/>
          <w:sz w:val="16"/>
          <w:szCs w:val="16"/>
        </w:rPr>
        <w:t>ho</w:t>
      </w:r>
      <w:r w:rsidRPr="0055461D">
        <w:rPr>
          <w:rFonts w:ascii="Arial" w:hAnsi="Arial" w:cs="Arial"/>
          <w:sz w:val="16"/>
          <w:szCs w:val="16"/>
        </w:rPr>
        <w:t xml:space="preserve"> vlastnictví</w:t>
      </w:r>
      <w:r>
        <w:rPr>
          <w:rFonts w:ascii="Arial" w:hAnsi="Arial" w:cs="Arial"/>
          <w:sz w:val="16"/>
          <w:szCs w:val="16"/>
        </w:rPr>
        <w:t xml:space="preserve"> vztahujících se k jakékoliv Modifikaci</w:t>
      </w:r>
      <w:r w:rsidRPr="0055461D">
        <w:rPr>
          <w:rFonts w:ascii="Arial" w:hAnsi="Arial" w:cs="Arial"/>
          <w:sz w:val="16"/>
          <w:szCs w:val="16"/>
        </w:rPr>
        <w:t>.</w:t>
      </w:r>
      <w:r w:rsidRPr="00517076">
        <w:rPr>
          <w:rFonts w:ascii="Arial" w:hAnsi="Arial" w:cs="Arial"/>
          <w:sz w:val="16"/>
          <w:szCs w:val="16"/>
        </w:rPr>
        <w:t xml:space="preserve"> Společnost SAP je zejména </w:t>
      </w:r>
      <w:r w:rsidRPr="0079236B">
        <w:rPr>
          <w:rFonts w:ascii="Arial" w:hAnsi="Arial" w:cs="Arial"/>
          <w:sz w:val="16"/>
          <w:szCs w:val="16"/>
        </w:rPr>
        <w:t xml:space="preserve">kdykoli </w:t>
      </w:r>
      <w:r w:rsidRPr="00517076">
        <w:rPr>
          <w:rFonts w:ascii="Arial" w:hAnsi="Arial" w:cs="Arial"/>
          <w:sz w:val="16"/>
          <w:szCs w:val="16"/>
        </w:rPr>
        <w:t xml:space="preserve">oprávněna vytvořit, použít nebo prodávat </w:t>
      </w:r>
      <w:r>
        <w:rPr>
          <w:rFonts w:ascii="Arial" w:hAnsi="Arial" w:cs="Arial"/>
          <w:sz w:val="16"/>
          <w:szCs w:val="16"/>
        </w:rPr>
        <w:t>M</w:t>
      </w:r>
      <w:r w:rsidRPr="00517076">
        <w:rPr>
          <w:rFonts w:ascii="Arial" w:hAnsi="Arial" w:cs="Arial"/>
          <w:sz w:val="16"/>
          <w:szCs w:val="16"/>
        </w:rPr>
        <w:t>odifikace s</w:t>
      </w:r>
      <w:r w:rsidRPr="00F17909">
        <w:rPr>
          <w:rFonts w:ascii="Arial" w:hAnsi="Arial" w:cs="Arial"/>
          <w:sz w:val="16"/>
          <w:szCs w:val="16"/>
        </w:rPr>
        <w:t> </w:t>
      </w:r>
      <w:r w:rsidRPr="00517076">
        <w:rPr>
          <w:rFonts w:ascii="Arial" w:hAnsi="Arial" w:cs="Arial"/>
          <w:sz w:val="16"/>
          <w:szCs w:val="16"/>
        </w:rPr>
        <w:t>funkcemi, které jsou zcela nebo zčásti shodné s</w:t>
      </w:r>
      <w:r w:rsidRPr="00F17909">
        <w:rPr>
          <w:rFonts w:ascii="Arial" w:hAnsi="Arial" w:cs="Arial"/>
          <w:sz w:val="16"/>
          <w:szCs w:val="16"/>
        </w:rPr>
        <w:t> </w:t>
      </w:r>
      <w:r>
        <w:rPr>
          <w:rFonts w:ascii="Arial" w:hAnsi="Arial" w:cs="Arial"/>
          <w:sz w:val="16"/>
          <w:szCs w:val="16"/>
        </w:rPr>
        <w:t>M</w:t>
      </w:r>
      <w:r w:rsidRPr="00517076">
        <w:rPr>
          <w:rFonts w:ascii="Arial" w:hAnsi="Arial" w:cs="Arial"/>
          <w:sz w:val="16"/>
          <w:szCs w:val="16"/>
        </w:rPr>
        <w:t xml:space="preserve">odifikacemi vytvořenými </w:t>
      </w:r>
      <w:r>
        <w:rPr>
          <w:rFonts w:ascii="Arial" w:hAnsi="Arial" w:cs="Arial"/>
          <w:sz w:val="16"/>
          <w:szCs w:val="16"/>
        </w:rPr>
        <w:t>N</w:t>
      </w:r>
      <w:r w:rsidRPr="00517076">
        <w:rPr>
          <w:rFonts w:ascii="Arial" w:hAnsi="Arial" w:cs="Arial"/>
          <w:sz w:val="16"/>
          <w:szCs w:val="16"/>
        </w:rPr>
        <w:t xml:space="preserve">abyvatelem licence nebo pro </w:t>
      </w:r>
      <w:r>
        <w:rPr>
          <w:rFonts w:ascii="Arial" w:hAnsi="Arial" w:cs="Arial"/>
          <w:sz w:val="16"/>
          <w:szCs w:val="16"/>
        </w:rPr>
        <w:t>N</w:t>
      </w:r>
      <w:r w:rsidRPr="00517076">
        <w:rPr>
          <w:rFonts w:ascii="Arial" w:hAnsi="Arial" w:cs="Arial"/>
          <w:sz w:val="16"/>
          <w:szCs w:val="16"/>
        </w:rPr>
        <w:t xml:space="preserve">abyvatele licence, ale společnost SAP není oprávněna kopírovat softwarový kód </w:t>
      </w:r>
      <w:r>
        <w:rPr>
          <w:rFonts w:ascii="Arial" w:hAnsi="Arial" w:cs="Arial"/>
          <w:sz w:val="16"/>
          <w:szCs w:val="16"/>
        </w:rPr>
        <w:t>N</w:t>
      </w:r>
      <w:r w:rsidRPr="00517076">
        <w:rPr>
          <w:rFonts w:ascii="Arial" w:hAnsi="Arial" w:cs="Arial"/>
          <w:sz w:val="16"/>
          <w:szCs w:val="16"/>
        </w:rPr>
        <w:t>abyvatele licence. Předchozí ustanovení v</w:t>
      </w:r>
      <w:r w:rsidRPr="00F17909">
        <w:rPr>
          <w:rFonts w:ascii="Arial" w:hAnsi="Arial" w:cs="Arial"/>
          <w:sz w:val="16"/>
          <w:szCs w:val="16"/>
        </w:rPr>
        <w:t> </w:t>
      </w:r>
      <w:r w:rsidRPr="00517076">
        <w:rPr>
          <w:rFonts w:ascii="Arial" w:hAnsi="Arial" w:cs="Arial"/>
          <w:sz w:val="16"/>
          <w:szCs w:val="16"/>
        </w:rPr>
        <w:t xml:space="preserve">tomto odstavci 2.3.5 se též obdobně vztahují na </w:t>
      </w:r>
      <w:r>
        <w:rPr>
          <w:rFonts w:ascii="Arial" w:hAnsi="Arial" w:cs="Arial"/>
          <w:sz w:val="16"/>
          <w:szCs w:val="16"/>
        </w:rPr>
        <w:t>P</w:t>
      </w:r>
      <w:r w:rsidRPr="00517076">
        <w:rPr>
          <w:rFonts w:ascii="Arial" w:hAnsi="Arial" w:cs="Arial"/>
          <w:sz w:val="16"/>
          <w:szCs w:val="16"/>
        </w:rPr>
        <w:t xml:space="preserve">ráva duševního vlastnictví </w:t>
      </w:r>
      <w:r>
        <w:rPr>
          <w:rFonts w:ascii="Arial" w:hAnsi="Arial" w:cs="Arial"/>
          <w:sz w:val="16"/>
          <w:szCs w:val="16"/>
        </w:rPr>
        <w:t>k</w:t>
      </w:r>
      <w:r w:rsidRPr="00517076">
        <w:rPr>
          <w:rFonts w:ascii="Arial" w:hAnsi="Arial" w:cs="Arial"/>
          <w:sz w:val="16"/>
          <w:szCs w:val="16"/>
        </w:rPr>
        <w:t xml:space="preserve"> </w:t>
      </w:r>
      <w:r>
        <w:rPr>
          <w:rFonts w:ascii="Arial" w:hAnsi="Arial" w:cs="Arial"/>
          <w:sz w:val="16"/>
          <w:szCs w:val="16"/>
        </w:rPr>
        <w:t>D</w:t>
      </w:r>
      <w:r w:rsidRPr="00517076">
        <w:rPr>
          <w:rFonts w:ascii="Arial" w:hAnsi="Arial" w:cs="Arial"/>
          <w:sz w:val="16"/>
          <w:szCs w:val="16"/>
        </w:rPr>
        <w:t>oplň</w:t>
      </w:r>
      <w:r>
        <w:rPr>
          <w:rFonts w:ascii="Arial" w:hAnsi="Arial" w:cs="Arial"/>
          <w:sz w:val="16"/>
          <w:szCs w:val="16"/>
        </w:rPr>
        <w:t>kům</w:t>
      </w:r>
      <w:r w:rsidRPr="00517076">
        <w:rPr>
          <w:rFonts w:ascii="Arial" w:hAnsi="Arial" w:cs="Arial"/>
          <w:sz w:val="16"/>
          <w:szCs w:val="16"/>
        </w:rPr>
        <w:t xml:space="preserve"> a na právo </w:t>
      </w:r>
      <w:r>
        <w:rPr>
          <w:rFonts w:ascii="Arial" w:hAnsi="Arial" w:cs="Arial"/>
          <w:sz w:val="16"/>
          <w:szCs w:val="16"/>
        </w:rPr>
        <w:t>dle</w:t>
      </w:r>
      <w:r w:rsidRPr="00517076">
        <w:rPr>
          <w:rFonts w:ascii="Arial" w:hAnsi="Arial" w:cs="Arial"/>
          <w:sz w:val="16"/>
          <w:szCs w:val="16"/>
        </w:rPr>
        <w:t xml:space="preserve"> odstavc</w:t>
      </w:r>
      <w:r>
        <w:rPr>
          <w:rFonts w:ascii="Arial" w:hAnsi="Arial" w:cs="Arial"/>
          <w:sz w:val="16"/>
          <w:szCs w:val="16"/>
        </w:rPr>
        <w:t>e</w:t>
      </w:r>
      <w:r w:rsidRPr="00517076">
        <w:rPr>
          <w:rFonts w:ascii="Arial" w:hAnsi="Arial" w:cs="Arial"/>
          <w:sz w:val="16"/>
          <w:szCs w:val="16"/>
        </w:rPr>
        <w:t xml:space="preserve"> 2.3.4 k užívání softwarových nástrojů nebo API, které jsou obsaženy v</w:t>
      </w:r>
      <w:r>
        <w:rPr>
          <w:rFonts w:ascii="Arial" w:hAnsi="Arial" w:cs="Arial"/>
          <w:sz w:val="16"/>
          <w:szCs w:val="16"/>
        </w:rPr>
        <w:t>e Smluvním</w:t>
      </w:r>
      <w:r w:rsidRPr="00F17909">
        <w:rPr>
          <w:rFonts w:ascii="Arial" w:hAnsi="Arial" w:cs="Arial"/>
          <w:sz w:val="16"/>
          <w:szCs w:val="16"/>
        </w:rPr>
        <w:t> </w:t>
      </w:r>
      <w:r>
        <w:rPr>
          <w:rFonts w:ascii="Arial" w:hAnsi="Arial" w:cs="Arial"/>
          <w:sz w:val="16"/>
          <w:szCs w:val="16"/>
        </w:rPr>
        <w:t>S</w:t>
      </w:r>
      <w:r w:rsidRPr="00517076">
        <w:rPr>
          <w:rFonts w:ascii="Arial" w:hAnsi="Arial" w:cs="Arial"/>
          <w:sz w:val="16"/>
          <w:szCs w:val="16"/>
        </w:rPr>
        <w:t xml:space="preserve">oftware SAP nebo jinak získány od společnosti SAP, pro tvorbu </w:t>
      </w:r>
      <w:r>
        <w:rPr>
          <w:rFonts w:ascii="Arial" w:hAnsi="Arial" w:cs="Arial"/>
          <w:sz w:val="16"/>
          <w:szCs w:val="16"/>
        </w:rPr>
        <w:t>D</w:t>
      </w:r>
      <w:r w:rsidRPr="00517076">
        <w:rPr>
          <w:rFonts w:ascii="Arial" w:hAnsi="Arial" w:cs="Arial"/>
          <w:sz w:val="16"/>
          <w:szCs w:val="16"/>
        </w:rPr>
        <w:t>oplňků a právo k</w:t>
      </w:r>
      <w:r w:rsidRPr="00F17909">
        <w:rPr>
          <w:rFonts w:ascii="Arial" w:hAnsi="Arial" w:cs="Arial"/>
          <w:sz w:val="16"/>
          <w:szCs w:val="16"/>
        </w:rPr>
        <w:t> </w:t>
      </w:r>
      <w:r w:rsidRPr="00517076">
        <w:rPr>
          <w:rFonts w:ascii="Arial" w:hAnsi="Arial" w:cs="Arial"/>
          <w:sz w:val="16"/>
          <w:szCs w:val="16"/>
        </w:rPr>
        <w:t xml:space="preserve">užívání </w:t>
      </w:r>
      <w:r>
        <w:rPr>
          <w:rFonts w:ascii="Arial" w:hAnsi="Arial" w:cs="Arial"/>
          <w:sz w:val="16"/>
          <w:szCs w:val="16"/>
        </w:rPr>
        <w:t xml:space="preserve">takových </w:t>
      </w:r>
      <w:r w:rsidRPr="00517076">
        <w:rPr>
          <w:rFonts w:ascii="Arial" w:hAnsi="Arial" w:cs="Arial"/>
          <w:sz w:val="16"/>
          <w:szCs w:val="16"/>
        </w:rPr>
        <w:t>softwarových nástrojů nebo API s</w:t>
      </w:r>
      <w:r w:rsidRPr="00F17909">
        <w:rPr>
          <w:rFonts w:ascii="Arial" w:hAnsi="Arial" w:cs="Arial"/>
          <w:sz w:val="16"/>
          <w:szCs w:val="16"/>
        </w:rPr>
        <w:t> </w:t>
      </w:r>
      <w:r w:rsidRPr="00517076">
        <w:rPr>
          <w:rFonts w:ascii="Arial" w:hAnsi="Arial" w:cs="Arial"/>
          <w:sz w:val="16"/>
          <w:szCs w:val="16"/>
        </w:rPr>
        <w:t xml:space="preserve">jakýmikoli </w:t>
      </w:r>
      <w:r>
        <w:rPr>
          <w:rFonts w:ascii="Arial" w:hAnsi="Arial" w:cs="Arial"/>
          <w:sz w:val="16"/>
          <w:szCs w:val="16"/>
        </w:rPr>
        <w:t>D</w:t>
      </w:r>
      <w:r w:rsidRPr="00517076">
        <w:rPr>
          <w:rFonts w:ascii="Arial" w:hAnsi="Arial" w:cs="Arial"/>
          <w:sz w:val="16"/>
          <w:szCs w:val="16"/>
        </w:rPr>
        <w:t>oplňky.</w:t>
      </w:r>
    </w:p>
    <w:p w14:paraId="19343146"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 xml:space="preserve">2.3.6. </w:t>
      </w:r>
      <w:r>
        <w:rPr>
          <w:rFonts w:ascii="Arial" w:hAnsi="Arial" w:cs="Arial"/>
          <w:sz w:val="16"/>
          <w:szCs w:val="16"/>
        </w:rPr>
        <w:t>Pokud jde o M</w:t>
      </w:r>
      <w:r w:rsidRPr="00517076">
        <w:rPr>
          <w:rFonts w:ascii="Arial" w:hAnsi="Arial" w:cs="Arial"/>
          <w:sz w:val="16"/>
          <w:szCs w:val="16"/>
        </w:rPr>
        <w:t>odifikac</w:t>
      </w:r>
      <w:r>
        <w:rPr>
          <w:rFonts w:ascii="Arial" w:hAnsi="Arial" w:cs="Arial"/>
          <w:sz w:val="16"/>
          <w:szCs w:val="16"/>
        </w:rPr>
        <w:t>e, má</w:t>
      </w:r>
      <w:r w:rsidRPr="00517076">
        <w:rPr>
          <w:rFonts w:ascii="Arial" w:hAnsi="Arial" w:cs="Arial"/>
          <w:sz w:val="16"/>
          <w:szCs w:val="16"/>
        </w:rPr>
        <w:t xml:space="preserve"> společnost SAP právo požadovat od </w:t>
      </w:r>
      <w:r>
        <w:rPr>
          <w:rFonts w:ascii="Arial" w:hAnsi="Arial" w:cs="Arial"/>
          <w:sz w:val="16"/>
          <w:szCs w:val="16"/>
        </w:rPr>
        <w:t>N</w:t>
      </w:r>
      <w:r w:rsidRPr="00517076">
        <w:rPr>
          <w:rFonts w:ascii="Arial" w:hAnsi="Arial" w:cs="Arial"/>
          <w:sz w:val="16"/>
          <w:szCs w:val="16"/>
        </w:rPr>
        <w:t xml:space="preserve">abyvatele licence za přiměřenou odměnu udělení neomezené výhradní </w:t>
      </w:r>
      <w:r>
        <w:rPr>
          <w:rFonts w:ascii="Arial" w:hAnsi="Arial" w:cs="Arial"/>
          <w:sz w:val="16"/>
          <w:szCs w:val="16"/>
        </w:rPr>
        <w:t>trvalé</w:t>
      </w:r>
      <w:r w:rsidRPr="00517076">
        <w:rPr>
          <w:rFonts w:ascii="Arial" w:hAnsi="Arial" w:cs="Arial"/>
          <w:sz w:val="16"/>
          <w:szCs w:val="16"/>
        </w:rPr>
        <w:t xml:space="preserve"> všeobecné převoditelné licence k</w:t>
      </w:r>
      <w:r w:rsidRPr="00F17909">
        <w:rPr>
          <w:rFonts w:ascii="Arial" w:hAnsi="Arial" w:cs="Arial"/>
          <w:sz w:val="16"/>
          <w:szCs w:val="16"/>
        </w:rPr>
        <w:t> </w:t>
      </w:r>
      <w:r w:rsidRPr="00517076">
        <w:rPr>
          <w:rFonts w:ascii="Arial" w:hAnsi="Arial" w:cs="Arial"/>
          <w:sz w:val="16"/>
          <w:szCs w:val="16"/>
        </w:rPr>
        <w:t xml:space="preserve">užívání a využívání všech </w:t>
      </w:r>
      <w:r>
        <w:rPr>
          <w:rFonts w:ascii="Arial" w:hAnsi="Arial" w:cs="Arial"/>
          <w:sz w:val="16"/>
          <w:szCs w:val="16"/>
        </w:rPr>
        <w:t>P</w:t>
      </w:r>
      <w:r w:rsidRPr="00517076">
        <w:rPr>
          <w:rFonts w:ascii="Arial" w:hAnsi="Arial" w:cs="Arial"/>
          <w:sz w:val="16"/>
          <w:szCs w:val="16"/>
        </w:rPr>
        <w:t xml:space="preserve">ráv duševního vlastnictví </w:t>
      </w:r>
      <w:r>
        <w:rPr>
          <w:rFonts w:ascii="Arial" w:hAnsi="Arial" w:cs="Arial"/>
          <w:sz w:val="16"/>
          <w:szCs w:val="16"/>
        </w:rPr>
        <w:t>N</w:t>
      </w:r>
      <w:r w:rsidRPr="00517076">
        <w:rPr>
          <w:rFonts w:ascii="Arial" w:hAnsi="Arial" w:cs="Arial"/>
          <w:sz w:val="16"/>
          <w:szCs w:val="16"/>
        </w:rPr>
        <w:t>abyvatele licence k</w:t>
      </w:r>
      <w:r w:rsidRPr="00F17909">
        <w:rPr>
          <w:rFonts w:ascii="Arial" w:hAnsi="Arial" w:cs="Arial"/>
          <w:sz w:val="16"/>
          <w:szCs w:val="16"/>
        </w:rPr>
        <w:t> </w:t>
      </w:r>
      <w:r w:rsidRPr="00517076">
        <w:rPr>
          <w:rFonts w:ascii="Arial" w:hAnsi="Arial" w:cs="Arial"/>
          <w:sz w:val="16"/>
          <w:szCs w:val="16"/>
        </w:rPr>
        <w:t xml:space="preserve">dané </w:t>
      </w:r>
      <w:r>
        <w:rPr>
          <w:rFonts w:ascii="Arial" w:hAnsi="Arial" w:cs="Arial"/>
          <w:sz w:val="16"/>
          <w:szCs w:val="16"/>
        </w:rPr>
        <w:t>M</w:t>
      </w:r>
      <w:r w:rsidRPr="00517076">
        <w:rPr>
          <w:rFonts w:ascii="Arial" w:hAnsi="Arial" w:cs="Arial"/>
          <w:sz w:val="16"/>
          <w:szCs w:val="16"/>
        </w:rPr>
        <w:t xml:space="preserve">odifikaci. Tato licence zahrnuje například práva na kopírování, distribuci, překlad, zpracování, úpravu a přepracování </w:t>
      </w:r>
      <w:r>
        <w:rPr>
          <w:rFonts w:ascii="Arial" w:hAnsi="Arial" w:cs="Arial"/>
          <w:sz w:val="16"/>
          <w:szCs w:val="16"/>
        </w:rPr>
        <w:t>M</w:t>
      </w:r>
      <w:r w:rsidRPr="00517076">
        <w:rPr>
          <w:rFonts w:ascii="Arial" w:hAnsi="Arial" w:cs="Arial"/>
          <w:sz w:val="16"/>
          <w:szCs w:val="16"/>
        </w:rPr>
        <w:t xml:space="preserve">odifikace </w:t>
      </w:r>
      <w:r w:rsidRPr="00F17909">
        <w:rPr>
          <w:rFonts w:ascii="Arial" w:hAnsi="Arial" w:cs="Arial"/>
          <w:sz w:val="16"/>
          <w:szCs w:val="16"/>
        </w:rPr>
        <w:t>–</w:t>
      </w:r>
      <w:r w:rsidRPr="00517076">
        <w:rPr>
          <w:rFonts w:ascii="Arial" w:hAnsi="Arial" w:cs="Arial"/>
          <w:sz w:val="16"/>
          <w:szCs w:val="16"/>
        </w:rPr>
        <w:t xml:space="preserve"> s</w:t>
      </w:r>
      <w:r w:rsidRPr="00F17909">
        <w:rPr>
          <w:rFonts w:ascii="Arial" w:hAnsi="Arial" w:cs="Arial"/>
          <w:sz w:val="16"/>
          <w:szCs w:val="16"/>
        </w:rPr>
        <w:t> </w:t>
      </w:r>
      <w:r w:rsidRPr="00517076">
        <w:rPr>
          <w:rFonts w:ascii="Arial" w:hAnsi="Arial" w:cs="Arial"/>
          <w:sz w:val="16"/>
          <w:szCs w:val="16"/>
        </w:rPr>
        <w:t>výhradním právem k</w:t>
      </w:r>
      <w:r w:rsidRPr="00F17909">
        <w:rPr>
          <w:rFonts w:ascii="Arial" w:hAnsi="Arial" w:cs="Arial"/>
          <w:sz w:val="16"/>
          <w:szCs w:val="16"/>
        </w:rPr>
        <w:t> </w:t>
      </w:r>
      <w:r w:rsidRPr="00517076">
        <w:rPr>
          <w:rFonts w:ascii="Arial" w:hAnsi="Arial" w:cs="Arial"/>
          <w:sz w:val="16"/>
          <w:szCs w:val="16"/>
        </w:rPr>
        <w:t xml:space="preserve">užívání této úpravy a zveřejnění a udělení </w:t>
      </w:r>
      <w:r>
        <w:rPr>
          <w:rFonts w:ascii="Arial" w:hAnsi="Arial" w:cs="Arial"/>
          <w:sz w:val="16"/>
          <w:szCs w:val="16"/>
        </w:rPr>
        <w:t>pod</w:t>
      </w:r>
      <w:r w:rsidRPr="00517076">
        <w:rPr>
          <w:rFonts w:ascii="Arial" w:hAnsi="Arial" w:cs="Arial"/>
          <w:sz w:val="16"/>
          <w:szCs w:val="16"/>
        </w:rPr>
        <w:t xml:space="preserve">licencí </w:t>
      </w:r>
      <w:r>
        <w:rPr>
          <w:rFonts w:ascii="Arial" w:hAnsi="Arial" w:cs="Arial"/>
          <w:sz w:val="16"/>
          <w:szCs w:val="16"/>
        </w:rPr>
        <w:t>k</w:t>
      </w:r>
      <w:r w:rsidRPr="00F17909">
        <w:rPr>
          <w:rFonts w:ascii="Arial" w:hAnsi="Arial" w:cs="Arial"/>
          <w:sz w:val="16"/>
          <w:szCs w:val="16"/>
        </w:rPr>
        <w:t> </w:t>
      </w:r>
      <w:r>
        <w:rPr>
          <w:rFonts w:ascii="Arial" w:hAnsi="Arial" w:cs="Arial"/>
          <w:sz w:val="16"/>
          <w:szCs w:val="16"/>
        </w:rPr>
        <w:t>M</w:t>
      </w:r>
      <w:r w:rsidRPr="00517076">
        <w:rPr>
          <w:rFonts w:ascii="Arial" w:hAnsi="Arial" w:cs="Arial"/>
          <w:sz w:val="16"/>
          <w:szCs w:val="16"/>
        </w:rPr>
        <w:t>odifikaci a k</w:t>
      </w:r>
      <w:r w:rsidRPr="00F17909">
        <w:rPr>
          <w:rFonts w:ascii="Arial" w:hAnsi="Arial" w:cs="Arial"/>
          <w:sz w:val="16"/>
          <w:szCs w:val="16"/>
        </w:rPr>
        <w:t> </w:t>
      </w:r>
      <w:r w:rsidRPr="00517076">
        <w:rPr>
          <w:rFonts w:ascii="Arial" w:hAnsi="Arial" w:cs="Arial"/>
          <w:sz w:val="16"/>
          <w:szCs w:val="16"/>
        </w:rPr>
        <w:t xml:space="preserve">začlenění </w:t>
      </w:r>
      <w:r>
        <w:rPr>
          <w:rFonts w:ascii="Arial" w:hAnsi="Arial" w:cs="Arial"/>
          <w:sz w:val="16"/>
          <w:szCs w:val="16"/>
        </w:rPr>
        <w:t>M</w:t>
      </w:r>
      <w:r w:rsidRPr="00517076">
        <w:rPr>
          <w:rFonts w:ascii="Arial" w:hAnsi="Arial" w:cs="Arial"/>
          <w:sz w:val="16"/>
          <w:szCs w:val="16"/>
        </w:rPr>
        <w:t xml:space="preserve">odifikace nebo její části do jiného software. Je-li licence </w:t>
      </w:r>
      <w:r>
        <w:rPr>
          <w:rFonts w:ascii="Arial" w:hAnsi="Arial" w:cs="Arial"/>
          <w:sz w:val="16"/>
          <w:szCs w:val="16"/>
        </w:rPr>
        <w:t>poskytnuta</w:t>
      </w:r>
      <w:r w:rsidRPr="00517076">
        <w:rPr>
          <w:rFonts w:ascii="Arial" w:hAnsi="Arial" w:cs="Arial"/>
          <w:sz w:val="16"/>
          <w:szCs w:val="16"/>
        </w:rPr>
        <w:t xml:space="preserve"> tak, jak je uvedeno v</w:t>
      </w:r>
      <w:r w:rsidRPr="00F17909">
        <w:rPr>
          <w:rFonts w:ascii="Arial" w:hAnsi="Arial" w:cs="Arial"/>
          <w:sz w:val="16"/>
          <w:szCs w:val="16"/>
        </w:rPr>
        <w:t> </w:t>
      </w:r>
      <w:r w:rsidRPr="00517076">
        <w:rPr>
          <w:rFonts w:ascii="Arial" w:hAnsi="Arial" w:cs="Arial"/>
          <w:sz w:val="16"/>
          <w:szCs w:val="16"/>
        </w:rPr>
        <w:t xml:space="preserve">tomto článku, </w:t>
      </w:r>
      <w:r>
        <w:rPr>
          <w:rFonts w:ascii="Arial" w:hAnsi="Arial" w:cs="Arial"/>
          <w:sz w:val="16"/>
          <w:szCs w:val="16"/>
        </w:rPr>
        <w:t>N</w:t>
      </w:r>
      <w:r w:rsidRPr="00517076">
        <w:rPr>
          <w:rFonts w:ascii="Arial" w:hAnsi="Arial" w:cs="Arial"/>
          <w:sz w:val="16"/>
          <w:szCs w:val="16"/>
        </w:rPr>
        <w:t xml:space="preserve">abyvatel licence musí na </w:t>
      </w:r>
      <w:r>
        <w:rPr>
          <w:rFonts w:ascii="Arial" w:hAnsi="Arial" w:cs="Arial"/>
          <w:sz w:val="16"/>
          <w:szCs w:val="16"/>
        </w:rPr>
        <w:t>vy</w:t>
      </w:r>
      <w:r w:rsidRPr="00517076">
        <w:rPr>
          <w:rFonts w:ascii="Arial" w:hAnsi="Arial" w:cs="Arial"/>
          <w:sz w:val="16"/>
          <w:szCs w:val="16"/>
        </w:rPr>
        <w:t>žád</w:t>
      </w:r>
      <w:r>
        <w:rPr>
          <w:rFonts w:ascii="Arial" w:hAnsi="Arial" w:cs="Arial"/>
          <w:sz w:val="16"/>
          <w:szCs w:val="16"/>
        </w:rPr>
        <w:t>ání</w:t>
      </w:r>
      <w:r w:rsidRPr="00517076">
        <w:rPr>
          <w:rFonts w:ascii="Arial" w:hAnsi="Arial" w:cs="Arial"/>
          <w:sz w:val="16"/>
          <w:szCs w:val="16"/>
        </w:rPr>
        <w:t xml:space="preserve"> poskytnout společnosti SAP bez prodlení veškeré příslušné informace a dokumenty týkající se dané </w:t>
      </w:r>
      <w:r>
        <w:rPr>
          <w:rFonts w:ascii="Arial" w:hAnsi="Arial" w:cs="Arial"/>
          <w:sz w:val="16"/>
          <w:szCs w:val="16"/>
        </w:rPr>
        <w:t>M</w:t>
      </w:r>
      <w:r w:rsidRPr="00517076">
        <w:rPr>
          <w:rFonts w:ascii="Arial" w:hAnsi="Arial" w:cs="Arial"/>
          <w:sz w:val="16"/>
          <w:szCs w:val="16"/>
        </w:rPr>
        <w:t xml:space="preserve">odifikace, včetně (bez omezení) zdrojového kódu. </w:t>
      </w:r>
      <w:r>
        <w:rPr>
          <w:rFonts w:ascii="Arial" w:hAnsi="Arial" w:cs="Arial"/>
          <w:sz w:val="16"/>
          <w:szCs w:val="16"/>
        </w:rPr>
        <w:t>Jestliže</w:t>
      </w:r>
      <w:r w:rsidRPr="0079236B">
        <w:rPr>
          <w:rFonts w:ascii="Arial" w:hAnsi="Arial" w:cs="Arial"/>
          <w:sz w:val="16"/>
          <w:szCs w:val="16"/>
        </w:rPr>
        <w:t xml:space="preserve"> </w:t>
      </w:r>
      <w:r>
        <w:rPr>
          <w:rFonts w:ascii="Arial" w:hAnsi="Arial" w:cs="Arial"/>
          <w:sz w:val="16"/>
          <w:szCs w:val="16"/>
        </w:rPr>
        <w:t>N</w:t>
      </w:r>
      <w:r w:rsidRPr="0079236B">
        <w:rPr>
          <w:rFonts w:ascii="Arial" w:hAnsi="Arial" w:cs="Arial"/>
          <w:sz w:val="16"/>
          <w:szCs w:val="16"/>
        </w:rPr>
        <w:t xml:space="preserve">abyvatel licence </w:t>
      </w:r>
      <w:r>
        <w:rPr>
          <w:rFonts w:ascii="Arial" w:hAnsi="Arial" w:cs="Arial"/>
          <w:sz w:val="16"/>
          <w:szCs w:val="16"/>
        </w:rPr>
        <w:t>provede M</w:t>
      </w:r>
      <w:r w:rsidRPr="0079236B">
        <w:rPr>
          <w:rFonts w:ascii="Arial" w:hAnsi="Arial" w:cs="Arial"/>
          <w:sz w:val="16"/>
          <w:szCs w:val="16"/>
        </w:rPr>
        <w:t>odifikaci</w:t>
      </w:r>
      <w:r>
        <w:rPr>
          <w:rFonts w:ascii="Arial" w:hAnsi="Arial" w:cs="Arial"/>
          <w:sz w:val="16"/>
          <w:szCs w:val="16"/>
        </w:rPr>
        <w:t>,</w:t>
      </w:r>
      <w:r w:rsidRPr="0079236B">
        <w:rPr>
          <w:rFonts w:ascii="Arial" w:hAnsi="Arial" w:cs="Arial"/>
          <w:sz w:val="16"/>
          <w:szCs w:val="16"/>
        </w:rPr>
        <w:t xml:space="preserve"> </w:t>
      </w:r>
      <w:r w:rsidRPr="00517076">
        <w:rPr>
          <w:rFonts w:ascii="Arial" w:hAnsi="Arial" w:cs="Arial"/>
          <w:sz w:val="16"/>
          <w:szCs w:val="16"/>
        </w:rPr>
        <w:t xml:space="preserve">musí </w:t>
      </w:r>
      <w:r>
        <w:rPr>
          <w:rFonts w:ascii="Arial" w:hAnsi="Arial" w:cs="Arial"/>
          <w:sz w:val="16"/>
          <w:szCs w:val="16"/>
        </w:rPr>
        <w:t xml:space="preserve">o tom </w:t>
      </w:r>
      <w:r w:rsidRPr="00517076">
        <w:rPr>
          <w:rFonts w:ascii="Arial" w:hAnsi="Arial" w:cs="Arial"/>
          <w:sz w:val="16"/>
          <w:szCs w:val="16"/>
        </w:rPr>
        <w:t xml:space="preserve">neprodleně vyrozumět společnost SAP a musí nabídnout </w:t>
      </w:r>
      <w:r w:rsidRPr="008D25AE">
        <w:rPr>
          <w:rFonts w:ascii="Arial" w:hAnsi="Arial" w:cs="Arial"/>
          <w:sz w:val="16"/>
          <w:szCs w:val="16"/>
        </w:rPr>
        <w:t xml:space="preserve">společnosti SAP licenci v souladu s tímto odstavcem. V případě udělení práv, která </w:t>
      </w:r>
      <w:proofErr w:type="gramStart"/>
      <w:r w:rsidRPr="008D25AE">
        <w:rPr>
          <w:rFonts w:ascii="Arial" w:hAnsi="Arial" w:cs="Arial"/>
          <w:sz w:val="16"/>
          <w:szCs w:val="16"/>
        </w:rPr>
        <w:t>jsou</w:t>
      </w:r>
      <w:proofErr w:type="gramEnd"/>
      <w:r w:rsidRPr="008D25AE">
        <w:rPr>
          <w:rFonts w:ascii="Arial" w:hAnsi="Arial" w:cs="Arial"/>
          <w:sz w:val="16"/>
          <w:szCs w:val="16"/>
        </w:rPr>
        <w:t xml:space="preserve"> popsána výše v tomto odstavci 2.3.6 </w:t>
      </w:r>
      <w:proofErr w:type="gramStart"/>
      <w:r w:rsidRPr="008D25AE">
        <w:rPr>
          <w:rFonts w:ascii="Arial" w:hAnsi="Arial" w:cs="Arial"/>
          <w:sz w:val="16"/>
          <w:szCs w:val="16"/>
        </w:rPr>
        <w:t>platí</w:t>
      </w:r>
      <w:proofErr w:type="gramEnd"/>
      <w:r w:rsidRPr="008D25AE">
        <w:rPr>
          <w:rFonts w:ascii="Arial" w:hAnsi="Arial" w:cs="Arial"/>
          <w:sz w:val="16"/>
          <w:szCs w:val="16"/>
        </w:rPr>
        <w:t>, že Nabyvatel licence si ponechává nevýhradní</w:t>
      </w:r>
      <w:r>
        <w:rPr>
          <w:rFonts w:ascii="Arial" w:hAnsi="Arial" w:cs="Arial"/>
          <w:sz w:val="16"/>
          <w:szCs w:val="16"/>
        </w:rPr>
        <w:t xml:space="preserve"> p</w:t>
      </w:r>
      <w:r w:rsidRPr="008D25AE">
        <w:rPr>
          <w:rFonts w:ascii="Arial" w:hAnsi="Arial" w:cs="Arial"/>
          <w:sz w:val="16"/>
          <w:szCs w:val="16"/>
        </w:rPr>
        <w:t>rávo užívat Modifikace v souladu s odstavcem 2.3.3 (</w:t>
      </w:r>
      <w:r>
        <w:rPr>
          <w:rFonts w:ascii="Arial" w:hAnsi="Arial" w:cs="Arial"/>
          <w:sz w:val="16"/>
          <w:szCs w:val="16"/>
        </w:rPr>
        <w:t>g</w:t>
      </w:r>
      <w:r w:rsidRPr="008D25AE">
        <w:rPr>
          <w:rFonts w:ascii="Arial" w:hAnsi="Arial" w:cs="Arial"/>
          <w:sz w:val="16"/>
          <w:szCs w:val="16"/>
        </w:rPr>
        <w:t xml:space="preserve">) společně s a ve stejném rozsahu jako </w:t>
      </w:r>
      <w:r>
        <w:rPr>
          <w:rFonts w:ascii="Arial" w:hAnsi="Arial" w:cs="Arial"/>
          <w:sz w:val="16"/>
          <w:szCs w:val="16"/>
        </w:rPr>
        <w:t xml:space="preserve">Smluvní </w:t>
      </w:r>
      <w:r w:rsidRPr="008D25AE">
        <w:rPr>
          <w:rFonts w:ascii="Arial" w:hAnsi="Arial" w:cs="Arial"/>
          <w:sz w:val="16"/>
          <w:szCs w:val="16"/>
        </w:rPr>
        <w:t>Software SAP.</w:t>
      </w:r>
      <w:r>
        <w:rPr>
          <w:rFonts w:ascii="Arial" w:hAnsi="Arial" w:cs="Arial"/>
          <w:sz w:val="16"/>
          <w:szCs w:val="16"/>
        </w:rPr>
        <w:t xml:space="preserve"> </w:t>
      </w:r>
      <w:r w:rsidRPr="00517076">
        <w:rPr>
          <w:rFonts w:ascii="Arial" w:hAnsi="Arial" w:cs="Arial"/>
          <w:sz w:val="16"/>
          <w:szCs w:val="16"/>
        </w:rPr>
        <w:t>Předchozí ustanovení v</w:t>
      </w:r>
      <w:r w:rsidRPr="00F17909">
        <w:rPr>
          <w:rFonts w:ascii="Arial" w:hAnsi="Arial" w:cs="Arial"/>
          <w:sz w:val="16"/>
          <w:szCs w:val="16"/>
        </w:rPr>
        <w:t> </w:t>
      </w:r>
      <w:r w:rsidRPr="00517076">
        <w:rPr>
          <w:rFonts w:ascii="Arial" w:hAnsi="Arial" w:cs="Arial"/>
          <w:sz w:val="16"/>
          <w:szCs w:val="16"/>
        </w:rPr>
        <w:t xml:space="preserve">tomto odstavci 2.3.6 platí obdobně pro </w:t>
      </w:r>
      <w:r>
        <w:rPr>
          <w:rFonts w:ascii="Arial" w:hAnsi="Arial" w:cs="Arial"/>
          <w:sz w:val="16"/>
          <w:szCs w:val="16"/>
        </w:rPr>
        <w:t>P</w:t>
      </w:r>
      <w:r w:rsidRPr="00517076">
        <w:rPr>
          <w:rFonts w:ascii="Arial" w:hAnsi="Arial" w:cs="Arial"/>
          <w:sz w:val="16"/>
          <w:szCs w:val="16"/>
        </w:rPr>
        <w:t xml:space="preserve">ráva duševního vlastnictví </w:t>
      </w:r>
      <w:r>
        <w:rPr>
          <w:rFonts w:ascii="Arial" w:hAnsi="Arial" w:cs="Arial"/>
          <w:sz w:val="16"/>
          <w:szCs w:val="16"/>
        </w:rPr>
        <w:t>k</w:t>
      </w:r>
      <w:r w:rsidRPr="00517076">
        <w:rPr>
          <w:rFonts w:ascii="Arial" w:hAnsi="Arial" w:cs="Arial"/>
          <w:sz w:val="16"/>
          <w:szCs w:val="16"/>
        </w:rPr>
        <w:t xml:space="preserve"> </w:t>
      </w:r>
      <w:r>
        <w:rPr>
          <w:rFonts w:ascii="Arial" w:hAnsi="Arial" w:cs="Arial"/>
          <w:sz w:val="16"/>
          <w:szCs w:val="16"/>
        </w:rPr>
        <w:t>D</w:t>
      </w:r>
      <w:r w:rsidRPr="00517076">
        <w:rPr>
          <w:rFonts w:ascii="Arial" w:hAnsi="Arial" w:cs="Arial"/>
          <w:sz w:val="16"/>
          <w:szCs w:val="16"/>
        </w:rPr>
        <w:t>oplňk</w:t>
      </w:r>
      <w:r>
        <w:rPr>
          <w:rFonts w:ascii="Arial" w:hAnsi="Arial" w:cs="Arial"/>
          <w:sz w:val="16"/>
          <w:szCs w:val="16"/>
        </w:rPr>
        <w:t>ům</w:t>
      </w:r>
      <w:r w:rsidRPr="00517076">
        <w:rPr>
          <w:rFonts w:ascii="Arial" w:hAnsi="Arial" w:cs="Arial"/>
          <w:sz w:val="16"/>
          <w:szCs w:val="16"/>
        </w:rPr>
        <w:t>.</w:t>
      </w:r>
    </w:p>
    <w:p w14:paraId="02530926" w14:textId="77777777" w:rsidR="00667F67" w:rsidRPr="00E30139" w:rsidRDefault="00667F67" w:rsidP="001C72A4">
      <w:pPr>
        <w:spacing w:after="60" w:line="240" w:lineRule="exact"/>
        <w:rPr>
          <w:rFonts w:ascii="Arial" w:hAnsi="Arial"/>
          <w:sz w:val="16"/>
        </w:rPr>
      </w:pPr>
      <w:bookmarkStart w:id="14" w:name="OLE_LINK1"/>
      <w:bookmarkStart w:id="15" w:name="OLE_LINK2"/>
      <w:r w:rsidRPr="00C2549F">
        <w:rPr>
          <w:rFonts w:ascii="Arial" w:hAnsi="Arial"/>
          <w:sz w:val="16"/>
        </w:rPr>
        <w:t>2.4</w:t>
      </w:r>
      <w:r w:rsidRPr="00E30139">
        <w:tab/>
      </w:r>
      <w:r w:rsidRPr="00661871">
        <w:rPr>
          <w:rFonts w:ascii="Arial" w:hAnsi="Arial" w:cs="Arial"/>
          <w:sz w:val="16"/>
          <w:szCs w:val="16"/>
          <w:u w:val="single"/>
        </w:rPr>
        <w:t>Převedení Softwaru</w:t>
      </w:r>
      <w:r w:rsidRPr="00966C1C">
        <w:rPr>
          <w:rFonts w:ascii="Arial" w:hAnsi="Arial" w:cs="Arial"/>
          <w:sz w:val="16"/>
          <w:szCs w:val="16"/>
          <w:u w:val="single"/>
        </w:rPr>
        <w:t xml:space="preserve"> SAP</w:t>
      </w:r>
    </w:p>
    <w:p w14:paraId="4692AB8E" w14:textId="77777777" w:rsidR="00667F67" w:rsidRPr="00073385" w:rsidRDefault="00667F67" w:rsidP="001C72A4">
      <w:pPr>
        <w:spacing w:after="60" w:line="240" w:lineRule="exact"/>
        <w:rPr>
          <w:rFonts w:ascii="Arial" w:hAnsi="Arial" w:cs="Arial"/>
          <w:sz w:val="16"/>
          <w:szCs w:val="16"/>
        </w:rPr>
      </w:pPr>
      <w:r w:rsidRPr="00C2549F">
        <w:rPr>
          <w:rFonts w:ascii="Arial" w:hAnsi="Arial"/>
          <w:sz w:val="16"/>
        </w:rPr>
        <w:t>2.4.1</w:t>
      </w:r>
      <w:r w:rsidRPr="00E30139">
        <w:tab/>
      </w:r>
      <w:r w:rsidRPr="00C2549F">
        <w:rPr>
          <w:rFonts w:ascii="Arial" w:hAnsi="Arial"/>
          <w:sz w:val="16"/>
        </w:rPr>
        <w:t xml:space="preserve">Nabyvatel licence může převést na </w:t>
      </w:r>
      <w:r>
        <w:rPr>
          <w:rFonts w:ascii="Arial" w:hAnsi="Arial"/>
          <w:sz w:val="16"/>
        </w:rPr>
        <w:t xml:space="preserve">jednu </w:t>
      </w:r>
      <w:r w:rsidRPr="00C2549F">
        <w:rPr>
          <w:rFonts w:ascii="Arial" w:hAnsi="Arial"/>
          <w:sz w:val="16"/>
        </w:rPr>
        <w:t>třetí stranu veškerý Software SAP, který získal od společnosti SAP na základě</w:t>
      </w:r>
      <w:r>
        <w:rPr>
          <w:rFonts w:ascii="Arial" w:hAnsi="Arial"/>
          <w:sz w:val="16"/>
        </w:rPr>
        <w:t xml:space="preserve"> p</w:t>
      </w:r>
      <w:r w:rsidRPr="00E30139">
        <w:rPr>
          <w:rFonts w:ascii="Arial" w:hAnsi="Arial"/>
          <w:sz w:val="16"/>
        </w:rPr>
        <w:t xml:space="preserve">ořízení Smluvního Software SAP na dobu trvání majetkových </w:t>
      </w:r>
      <w:r w:rsidRPr="00073385">
        <w:rPr>
          <w:rFonts w:ascii="Arial" w:hAnsi="Arial"/>
          <w:sz w:val="16"/>
        </w:rPr>
        <w:t xml:space="preserve">autorských práv k software (včetně Softwaru SAP získaného na základě dodatečného pořízení </w:t>
      </w:r>
      <w:r w:rsidRPr="00E9207C">
        <w:rPr>
          <w:rFonts w:ascii="Arial" w:hAnsi="Arial"/>
          <w:sz w:val="16"/>
        </w:rPr>
        <w:t>(rozšíření licence)</w:t>
      </w:r>
      <w:r w:rsidRPr="00073385">
        <w:rPr>
          <w:rFonts w:ascii="Arial" w:hAnsi="Arial"/>
          <w:sz w:val="16"/>
        </w:rPr>
        <w:t xml:space="preserve"> nebo Podpory) pouze jako jeden celek. Jakýkoliv dočasný převod, částečný i celkový, nebo převod na více třetích stran představuje porušení Licenční smlouvy. Omezení uvedená v první a druhé větě tohoto odstavce se vztahují rovněž na právní nástupnictví</w:t>
      </w:r>
      <w:r w:rsidRPr="00E9207C">
        <w:rPr>
          <w:rFonts w:ascii="Arial" w:hAnsi="Arial"/>
          <w:sz w:val="16"/>
        </w:rPr>
        <w:t>.</w:t>
      </w:r>
    </w:p>
    <w:p w14:paraId="03CC3BA3" w14:textId="77777777" w:rsidR="00667F67" w:rsidRPr="00073385" w:rsidRDefault="00667F67" w:rsidP="001C72A4">
      <w:pPr>
        <w:spacing w:after="60" w:line="240" w:lineRule="exact"/>
        <w:rPr>
          <w:rFonts w:ascii="Arial" w:hAnsi="Arial" w:cs="Arial"/>
          <w:sz w:val="16"/>
          <w:szCs w:val="16"/>
        </w:rPr>
      </w:pPr>
      <w:r w:rsidRPr="00073385">
        <w:rPr>
          <w:rFonts w:ascii="Arial" w:hAnsi="Arial"/>
          <w:sz w:val="16"/>
        </w:rPr>
        <w:t>2.4.2</w:t>
      </w:r>
      <w:r w:rsidRPr="00073385">
        <w:tab/>
      </w:r>
      <w:r w:rsidRPr="00073385">
        <w:rPr>
          <w:rFonts w:ascii="Arial" w:hAnsi="Arial"/>
          <w:sz w:val="16"/>
        </w:rPr>
        <w:t>Následující ustanovení platí v případě, kdy Nabyvatel licence převádí Software SAP jako jeden celek na třetí stranu (dále označovanou jen jako „</w:t>
      </w:r>
      <w:r w:rsidRPr="00E9207C">
        <w:rPr>
          <w:rFonts w:ascii="Arial" w:hAnsi="Arial"/>
          <w:sz w:val="16"/>
        </w:rPr>
        <w:t>Postupník</w:t>
      </w:r>
      <w:r w:rsidRPr="00073385">
        <w:rPr>
          <w:rFonts w:ascii="Arial" w:hAnsi="Arial"/>
          <w:sz w:val="16"/>
        </w:rPr>
        <w:t xml:space="preserve">“) v souladu s odstavcem 2.4.1.: </w:t>
      </w:r>
    </w:p>
    <w:p w14:paraId="4D18868D" w14:textId="77777777" w:rsidR="00667F67" w:rsidRPr="00073385" w:rsidRDefault="00667F67" w:rsidP="001C72A4">
      <w:pPr>
        <w:spacing w:after="60" w:line="240" w:lineRule="exact"/>
        <w:rPr>
          <w:rFonts w:ascii="Arial" w:hAnsi="Arial" w:cs="Arial"/>
          <w:sz w:val="16"/>
          <w:szCs w:val="16"/>
        </w:rPr>
      </w:pPr>
      <w:r w:rsidRPr="00073385">
        <w:rPr>
          <w:rFonts w:ascii="Arial" w:hAnsi="Arial"/>
          <w:sz w:val="16"/>
        </w:rPr>
        <w:t xml:space="preserve">Nabyvatel licence musí v plném rozsahu přestat užívat a zdržet se užívání Software SAP a musí předat veškeré kopie Postupníkovi nebo učinit tyto kopie nepoužitelnými. </w:t>
      </w:r>
    </w:p>
    <w:p w14:paraId="40EE9AC0" w14:textId="77777777" w:rsidR="00667F67" w:rsidRPr="00073385" w:rsidRDefault="00667F67" w:rsidP="001C72A4">
      <w:pPr>
        <w:spacing w:after="60" w:line="240" w:lineRule="exact"/>
        <w:rPr>
          <w:rFonts w:ascii="Arial" w:hAnsi="Arial" w:cs="Arial"/>
          <w:sz w:val="16"/>
          <w:szCs w:val="16"/>
        </w:rPr>
      </w:pPr>
      <w:r w:rsidRPr="00073385">
        <w:rPr>
          <w:rFonts w:ascii="Arial" w:hAnsi="Arial"/>
          <w:sz w:val="16"/>
        </w:rPr>
        <w:t>Nabyvatel licence musí zpřístupnit Postupníkovi licenční podmínky v licenční smlouvě, které se vztahují na převáděný Software SAP.</w:t>
      </w:r>
    </w:p>
    <w:p w14:paraId="1CB39530" w14:textId="77777777" w:rsidR="00667F67" w:rsidRPr="00073385" w:rsidRDefault="00667F67" w:rsidP="001C72A4">
      <w:pPr>
        <w:spacing w:after="60" w:line="240" w:lineRule="exact"/>
        <w:rPr>
          <w:rFonts w:ascii="Arial" w:hAnsi="Arial" w:cs="Arial"/>
          <w:sz w:val="16"/>
          <w:szCs w:val="16"/>
        </w:rPr>
      </w:pPr>
      <w:r w:rsidRPr="00073385">
        <w:rPr>
          <w:rFonts w:ascii="Arial" w:hAnsi="Arial"/>
          <w:sz w:val="16"/>
        </w:rPr>
        <w:t xml:space="preserve">Nabyvatel licence musí o převodu a o názvu a adrese Postupníka neprodleně a písemně informovat společnost SAP. </w:t>
      </w:r>
    </w:p>
    <w:p w14:paraId="306F1952" w14:textId="77777777" w:rsidR="00667F67" w:rsidRPr="00C2549F" w:rsidRDefault="00667F67" w:rsidP="001C72A4">
      <w:pPr>
        <w:spacing w:after="60" w:line="240" w:lineRule="exact"/>
        <w:rPr>
          <w:rFonts w:ascii="Arial" w:hAnsi="Arial" w:cs="Arial"/>
          <w:sz w:val="16"/>
          <w:szCs w:val="16"/>
        </w:rPr>
      </w:pPr>
      <w:r w:rsidRPr="00073385">
        <w:rPr>
          <w:rFonts w:ascii="Arial" w:hAnsi="Arial"/>
          <w:sz w:val="16"/>
        </w:rPr>
        <w:t>2.4.3</w:t>
      </w:r>
      <w:r w:rsidRPr="00073385">
        <w:tab/>
      </w:r>
      <w:r w:rsidRPr="00073385">
        <w:rPr>
          <w:rFonts w:ascii="Arial" w:hAnsi="Arial"/>
          <w:sz w:val="16"/>
        </w:rPr>
        <w:t xml:space="preserve">Nabyvatel licence nesmí převést na třetí stranu žádný Software SAP, který Nabyvatel licence získal jakýmikoli jinými prostředky než na </w:t>
      </w:r>
      <w:r w:rsidRPr="00E9207C">
        <w:rPr>
          <w:rFonts w:ascii="Arial" w:hAnsi="Arial"/>
          <w:sz w:val="16"/>
        </w:rPr>
        <w:t xml:space="preserve">základě smlouvy o </w:t>
      </w:r>
      <w:r w:rsidRPr="00073385">
        <w:rPr>
          <w:rFonts w:ascii="Arial" w:hAnsi="Arial"/>
          <w:sz w:val="16"/>
        </w:rPr>
        <w:t>pořízení Smluvního Software SAP na dobu trvání majetkových autorských práv k software.</w:t>
      </w:r>
    </w:p>
    <w:bookmarkEnd w:id="14"/>
    <w:bookmarkEnd w:id="15"/>
    <w:p w14:paraId="312B322F" w14:textId="77777777" w:rsidR="00667F67" w:rsidRPr="00517076" w:rsidRDefault="00667F67" w:rsidP="001C72A4">
      <w:pPr>
        <w:spacing w:after="60" w:line="240" w:lineRule="exact"/>
        <w:rPr>
          <w:rFonts w:ascii="Arial" w:hAnsi="Arial" w:cs="Arial"/>
          <w:sz w:val="16"/>
          <w:szCs w:val="16"/>
        </w:rPr>
      </w:pPr>
      <w:r w:rsidRPr="00255095">
        <w:rPr>
          <w:rFonts w:ascii="Arial" w:hAnsi="Arial" w:cs="Arial"/>
          <w:sz w:val="16"/>
          <w:szCs w:val="16"/>
          <w:u w:val="single"/>
        </w:rPr>
        <w:t>3.</w:t>
      </w:r>
      <w:r w:rsidRPr="00255095">
        <w:rPr>
          <w:rFonts w:ascii="Arial" w:hAnsi="Arial" w:cs="Arial"/>
          <w:sz w:val="16"/>
          <w:szCs w:val="16"/>
          <w:u w:val="single"/>
        </w:rPr>
        <w:tab/>
      </w:r>
      <w:r>
        <w:rPr>
          <w:rFonts w:ascii="Arial" w:hAnsi="Arial" w:cs="Arial"/>
          <w:sz w:val="16"/>
          <w:szCs w:val="16"/>
          <w:u w:val="single"/>
        </w:rPr>
        <w:t xml:space="preserve">AUDIT SYSTÉMU a MĚŘENÍ </w:t>
      </w:r>
      <w:r w:rsidRPr="00517076">
        <w:rPr>
          <w:rFonts w:ascii="Arial" w:hAnsi="Arial" w:cs="Arial"/>
          <w:sz w:val="16"/>
          <w:szCs w:val="16"/>
          <w:u w:val="single"/>
        </w:rPr>
        <w:t>/ DODATEČNÉ LICENCE</w:t>
      </w:r>
      <w:r w:rsidRPr="00517076">
        <w:rPr>
          <w:rFonts w:ascii="Arial" w:hAnsi="Arial" w:cs="Arial"/>
          <w:sz w:val="16"/>
          <w:szCs w:val="16"/>
        </w:rPr>
        <w:t xml:space="preserve">  </w:t>
      </w:r>
    </w:p>
    <w:p w14:paraId="61311548"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3.1</w:t>
      </w:r>
      <w:r w:rsidRPr="00F17909">
        <w:rPr>
          <w:rFonts w:ascii="Arial" w:hAnsi="Arial" w:cs="Arial"/>
          <w:sz w:val="16"/>
          <w:szCs w:val="16"/>
        </w:rPr>
        <w:tab/>
      </w:r>
      <w:r w:rsidRPr="00517076">
        <w:rPr>
          <w:rFonts w:ascii="Arial" w:hAnsi="Arial" w:cs="Arial"/>
          <w:sz w:val="16"/>
          <w:szCs w:val="16"/>
        </w:rPr>
        <w:t xml:space="preserve">Nabyvatel licence musí </w:t>
      </w:r>
      <w:r>
        <w:rPr>
          <w:rFonts w:ascii="Arial" w:hAnsi="Arial" w:cs="Arial"/>
          <w:sz w:val="16"/>
          <w:szCs w:val="16"/>
        </w:rPr>
        <w:t>předem</w:t>
      </w:r>
      <w:r w:rsidRPr="00517076">
        <w:rPr>
          <w:rFonts w:ascii="Arial" w:hAnsi="Arial" w:cs="Arial"/>
          <w:sz w:val="16"/>
          <w:szCs w:val="16"/>
        </w:rPr>
        <w:t xml:space="preserve"> písemně informovat společnost SAP o jakémkoli užití </w:t>
      </w:r>
      <w:r>
        <w:rPr>
          <w:rFonts w:ascii="Arial" w:hAnsi="Arial" w:cs="Arial"/>
          <w:sz w:val="16"/>
          <w:szCs w:val="16"/>
        </w:rPr>
        <w:t>Smluvního S</w:t>
      </w:r>
      <w:r w:rsidRPr="00517076">
        <w:rPr>
          <w:rFonts w:ascii="Arial" w:hAnsi="Arial" w:cs="Arial"/>
          <w:sz w:val="16"/>
          <w:szCs w:val="16"/>
        </w:rPr>
        <w:t xml:space="preserve">oftware SAP </w:t>
      </w:r>
      <w:r>
        <w:rPr>
          <w:rFonts w:ascii="Arial" w:hAnsi="Arial" w:cs="Arial"/>
          <w:sz w:val="16"/>
          <w:szCs w:val="16"/>
        </w:rPr>
        <w:t>nad rámec</w:t>
      </w:r>
      <w:r w:rsidRPr="00517076">
        <w:rPr>
          <w:rFonts w:ascii="Arial" w:hAnsi="Arial" w:cs="Arial"/>
          <w:sz w:val="16"/>
          <w:szCs w:val="16"/>
        </w:rPr>
        <w:t xml:space="preserve"> smluvně povolené</w:t>
      </w:r>
      <w:r>
        <w:rPr>
          <w:rFonts w:ascii="Arial" w:hAnsi="Arial" w:cs="Arial"/>
          <w:sz w:val="16"/>
          <w:szCs w:val="16"/>
        </w:rPr>
        <w:t>ho</w:t>
      </w:r>
      <w:r w:rsidRPr="00517076">
        <w:rPr>
          <w:rFonts w:ascii="Arial" w:hAnsi="Arial" w:cs="Arial"/>
          <w:sz w:val="16"/>
          <w:szCs w:val="16"/>
        </w:rPr>
        <w:t xml:space="preserve"> užití. </w:t>
      </w:r>
      <w:r>
        <w:rPr>
          <w:rFonts w:ascii="Arial" w:hAnsi="Arial" w:cs="Arial"/>
          <w:sz w:val="16"/>
          <w:szCs w:val="16"/>
        </w:rPr>
        <w:t xml:space="preserve">K takovému užití je třeba uzavření zvláštní </w:t>
      </w:r>
      <w:r w:rsidRPr="00517076">
        <w:rPr>
          <w:rFonts w:ascii="Arial" w:hAnsi="Arial" w:cs="Arial"/>
          <w:sz w:val="16"/>
          <w:szCs w:val="16"/>
        </w:rPr>
        <w:t>smlouv</w:t>
      </w:r>
      <w:r>
        <w:rPr>
          <w:rFonts w:ascii="Arial" w:hAnsi="Arial" w:cs="Arial"/>
          <w:sz w:val="16"/>
          <w:szCs w:val="16"/>
        </w:rPr>
        <w:t>y</w:t>
      </w:r>
      <w:r w:rsidRPr="00517076">
        <w:rPr>
          <w:rFonts w:ascii="Arial" w:hAnsi="Arial" w:cs="Arial"/>
          <w:sz w:val="16"/>
          <w:szCs w:val="16"/>
        </w:rPr>
        <w:t xml:space="preserve"> se společností SAP </w:t>
      </w:r>
      <w:r>
        <w:rPr>
          <w:rFonts w:ascii="Arial" w:hAnsi="Arial" w:cs="Arial"/>
          <w:sz w:val="16"/>
          <w:szCs w:val="16"/>
        </w:rPr>
        <w:t xml:space="preserve">týkající se potřebné </w:t>
      </w:r>
      <w:r w:rsidRPr="00517076">
        <w:rPr>
          <w:rFonts w:ascii="Arial" w:hAnsi="Arial" w:cs="Arial"/>
          <w:sz w:val="16"/>
          <w:szCs w:val="16"/>
        </w:rPr>
        <w:t>dodatečn</w:t>
      </w:r>
      <w:r>
        <w:rPr>
          <w:rFonts w:ascii="Arial" w:hAnsi="Arial" w:cs="Arial"/>
          <w:sz w:val="16"/>
          <w:szCs w:val="16"/>
        </w:rPr>
        <w:t>é</w:t>
      </w:r>
      <w:r w:rsidRPr="00517076">
        <w:rPr>
          <w:rFonts w:ascii="Arial" w:hAnsi="Arial" w:cs="Arial"/>
          <w:sz w:val="16"/>
          <w:szCs w:val="16"/>
        </w:rPr>
        <w:t xml:space="preserve"> licenc</w:t>
      </w:r>
      <w:r>
        <w:rPr>
          <w:rFonts w:ascii="Arial" w:hAnsi="Arial" w:cs="Arial"/>
          <w:sz w:val="16"/>
          <w:szCs w:val="16"/>
        </w:rPr>
        <w:t>e</w:t>
      </w:r>
      <w:r w:rsidRPr="00517076">
        <w:rPr>
          <w:rFonts w:ascii="Arial" w:hAnsi="Arial" w:cs="Arial"/>
          <w:sz w:val="16"/>
          <w:szCs w:val="16"/>
        </w:rPr>
        <w:t xml:space="preserve"> („</w:t>
      </w:r>
      <w:r>
        <w:rPr>
          <w:rFonts w:ascii="Arial" w:hAnsi="Arial" w:cs="Arial"/>
          <w:sz w:val="16"/>
          <w:szCs w:val="16"/>
        </w:rPr>
        <w:t>D</w:t>
      </w:r>
      <w:r w:rsidRPr="00517076">
        <w:rPr>
          <w:rFonts w:ascii="Arial" w:hAnsi="Arial" w:cs="Arial"/>
          <w:sz w:val="16"/>
          <w:szCs w:val="16"/>
        </w:rPr>
        <w:t xml:space="preserve">odatečná licence“). </w:t>
      </w:r>
      <w:r>
        <w:rPr>
          <w:rFonts w:ascii="Arial" w:hAnsi="Arial" w:cs="Arial"/>
          <w:sz w:val="16"/>
          <w:szCs w:val="16"/>
        </w:rPr>
        <w:t>Na D</w:t>
      </w:r>
      <w:r w:rsidRPr="00517076">
        <w:rPr>
          <w:rFonts w:ascii="Arial" w:hAnsi="Arial" w:cs="Arial"/>
          <w:sz w:val="16"/>
          <w:szCs w:val="16"/>
        </w:rPr>
        <w:t>odatečn</w:t>
      </w:r>
      <w:r>
        <w:rPr>
          <w:rFonts w:ascii="Arial" w:hAnsi="Arial" w:cs="Arial"/>
          <w:sz w:val="16"/>
          <w:szCs w:val="16"/>
        </w:rPr>
        <w:t>ou</w:t>
      </w:r>
      <w:r w:rsidRPr="00517076">
        <w:rPr>
          <w:rFonts w:ascii="Arial" w:hAnsi="Arial" w:cs="Arial"/>
          <w:sz w:val="16"/>
          <w:szCs w:val="16"/>
        </w:rPr>
        <w:t xml:space="preserve"> licenc</w:t>
      </w:r>
      <w:r>
        <w:rPr>
          <w:rFonts w:ascii="Arial" w:hAnsi="Arial" w:cs="Arial"/>
          <w:sz w:val="16"/>
          <w:szCs w:val="16"/>
        </w:rPr>
        <w:t xml:space="preserve">i se vztahují </w:t>
      </w:r>
      <w:r w:rsidRPr="00517076">
        <w:rPr>
          <w:rFonts w:ascii="Arial" w:hAnsi="Arial" w:cs="Arial"/>
          <w:sz w:val="16"/>
          <w:szCs w:val="16"/>
        </w:rPr>
        <w:t xml:space="preserve">ustanovení podmínek užití, které jsou </w:t>
      </w:r>
      <w:r>
        <w:rPr>
          <w:rFonts w:ascii="Arial" w:hAnsi="Arial" w:cs="Arial"/>
          <w:sz w:val="16"/>
          <w:szCs w:val="16"/>
        </w:rPr>
        <w:t xml:space="preserve">účinné </w:t>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 xml:space="preserve">době </w:t>
      </w:r>
      <w:r>
        <w:rPr>
          <w:rFonts w:ascii="Arial" w:hAnsi="Arial" w:cs="Arial"/>
          <w:sz w:val="16"/>
          <w:szCs w:val="16"/>
        </w:rPr>
        <w:t>poskytnutí D</w:t>
      </w:r>
      <w:r w:rsidRPr="00517076">
        <w:rPr>
          <w:rFonts w:ascii="Arial" w:hAnsi="Arial" w:cs="Arial"/>
          <w:sz w:val="16"/>
          <w:szCs w:val="16"/>
        </w:rPr>
        <w:t>odatečné licence.</w:t>
      </w:r>
    </w:p>
    <w:p w14:paraId="330A4DB0" w14:textId="77777777" w:rsidR="00667F67" w:rsidRPr="00C2549F" w:rsidRDefault="00667F67" w:rsidP="001C72A4">
      <w:pPr>
        <w:spacing w:after="60" w:line="240" w:lineRule="exact"/>
        <w:rPr>
          <w:rFonts w:ascii="Arial" w:hAnsi="Arial" w:cs="Arial"/>
          <w:sz w:val="16"/>
          <w:szCs w:val="16"/>
        </w:rPr>
      </w:pPr>
      <w:r w:rsidRPr="00585770">
        <w:rPr>
          <w:rFonts w:ascii="Arial" w:hAnsi="Arial" w:cs="Arial"/>
          <w:sz w:val="16"/>
          <w:szCs w:val="16"/>
        </w:rPr>
        <w:t xml:space="preserve"> </w:t>
      </w:r>
      <w:r w:rsidRPr="00C2549F">
        <w:rPr>
          <w:rFonts w:ascii="Arial" w:hAnsi="Arial"/>
          <w:sz w:val="16"/>
        </w:rPr>
        <w:t>3.2</w:t>
      </w:r>
      <w:r w:rsidRPr="00DA45B4">
        <w:tab/>
      </w:r>
      <w:r w:rsidRPr="00C2549F">
        <w:rPr>
          <w:rFonts w:ascii="Arial" w:hAnsi="Arial"/>
          <w:sz w:val="16"/>
        </w:rPr>
        <w:t>Společnost SAP může provést audit užívání Smluvního Software SAP (obvykle jednou za rok) v souladu se standardními postupy SAP</w:t>
      </w:r>
      <w:r>
        <w:rPr>
          <w:rFonts w:ascii="Arial" w:hAnsi="Arial"/>
          <w:sz w:val="16"/>
        </w:rPr>
        <w:t xml:space="preserve"> pře</w:t>
      </w:r>
      <w:r w:rsidRPr="00C2549F">
        <w:rPr>
          <w:rFonts w:ascii="Arial" w:hAnsi="Arial"/>
          <w:sz w:val="16"/>
        </w:rPr>
        <w:t>měření</w:t>
      </w:r>
      <w:r>
        <w:rPr>
          <w:rFonts w:ascii="Arial" w:hAnsi="Arial"/>
          <w:sz w:val="16"/>
        </w:rPr>
        <w:t>m</w:t>
      </w:r>
      <w:r w:rsidRPr="00C2549F">
        <w:rPr>
          <w:rFonts w:ascii="Arial" w:hAnsi="Arial"/>
          <w:sz w:val="16"/>
        </w:rPr>
        <w:t xml:space="preserve"> systému. Nabyvatel licence může </w:t>
      </w:r>
      <w:r>
        <w:rPr>
          <w:rFonts w:ascii="Arial" w:hAnsi="Arial"/>
          <w:sz w:val="16"/>
        </w:rPr>
        <w:t>obvykle</w:t>
      </w:r>
      <w:r w:rsidRPr="00C2549F">
        <w:rPr>
          <w:rFonts w:ascii="Arial" w:hAnsi="Arial"/>
          <w:sz w:val="16"/>
        </w:rPr>
        <w:t xml:space="preserve"> provádět tato měření sám pomocí nástrojů poskytnutých společností SAP za tímto účelem.</w:t>
      </w:r>
    </w:p>
    <w:p w14:paraId="2D532D4F" w14:textId="77777777" w:rsidR="00667F67" w:rsidRPr="00C2549F" w:rsidRDefault="00667F67" w:rsidP="001C72A4">
      <w:pPr>
        <w:spacing w:after="60" w:line="240" w:lineRule="exact"/>
        <w:rPr>
          <w:rFonts w:ascii="Arial" w:hAnsi="Arial" w:cs="Arial"/>
          <w:sz w:val="16"/>
          <w:szCs w:val="16"/>
        </w:rPr>
      </w:pPr>
      <w:r w:rsidRPr="00C2549F">
        <w:rPr>
          <w:rFonts w:ascii="Arial" w:hAnsi="Arial"/>
          <w:sz w:val="16"/>
        </w:rPr>
        <w:t xml:space="preserve">Společnost SAP může provést tento audit dálkovým přístupem, pokud Nabyvatel licence odmítne provést měření sám nebo pokud měření nepřinese smysluplné výsledky a existují důvody se domnívat, že dochází k porušování nebo k nedodržování </w:t>
      </w:r>
      <w:r>
        <w:rPr>
          <w:rFonts w:ascii="Arial" w:hAnsi="Arial"/>
          <w:sz w:val="16"/>
        </w:rPr>
        <w:t xml:space="preserve">smluvních podmínek </w:t>
      </w:r>
      <w:r w:rsidRPr="00C2549F">
        <w:rPr>
          <w:rFonts w:ascii="Arial" w:hAnsi="Arial"/>
          <w:sz w:val="16"/>
        </w:rPr>
        <w:t xml:space="preserve">ze strany Nabyvatele licence. Ve výjimečných případech </w:t>
      </w:r>
      <w:r>
        <w:rPr>
          <w:rFonts w:ascii="Arial" w:hAnsi="Arial"/>
          <w:sz w:val="16"/>
        </w:rPr>
        <w:t xml:space="preserve">může </w:t>
      </w:r>
      <w:r w:rsidRPr="00C2549F">
        <w:rPr>
          <w:rFonts w:ascii="Arial" w:hAnsi="Arial"/>
          <w:sz w:val="16"/>
        </w:rPr>
        <w:t xml:space="preserve">společnost SAP  provést tento audit </w:t>
      </w:r>
      <w:r>
        <w:rPr>
          <w:rFonts w:ascii="Arial" w:hAnsi="Arial"/>
          <w:sz w:val="16"/>
        </w:rPr>
        <w:t xml:space="preserve">v místě umístění </w:t>
      </w:r>
      <w:r>
        <w:rPr>
          <w:rFonts w:ascii="Arial" w:hAnsi="Arial" w:cs="Arial"/>
          <w:sz w:val="16"/>
          <w:szCs w:val="16"/>
        </w:rPr>
        <w:t>instalace</w:t>
      </w:r>
      <w:r w:rsidRPr="00C2549F">
        <w:rPr>
          <w:rFonts w:ascii="Arial" w:hAnsi="Arial"/>
          <w:sz w:val="16"/>
        </w:rPr>
        <w:t xml:space="preserve"> Nabyvatele licence, pokud Nabyvatel licence odmítne umožnit provedení auditu dálkovým přístupem nebo pokud audit provedený dálkovým přístupem nepřinese smysluplné výsledky a existují důvody se domnívat, že dochází k porušování nebo k  nedodržování </w:t>
      </w:r>
      <w:r>
        <w:rPr>
          <w:rFonts w:ascii="Arial" w:hAnsi="Arial"/>
          <w:sz w:val="16"/>
        </w:rPr>
        <w:t xml:space="preserve">smluvních podmínek </w:t>
      </w:r>
      <w:r w:rsidRPr="00C2549F">
        <w:rPr>
          <w:rFonts w:ascii="Arial" w:hAnsi="Arial"/>
          <w:sz w:val="16"/>
        </w:rPr>
        <w:t xml:space="preserve">ze strany </w:t>
      </w:r>
      <w:r w:rsidRPr="009F4036">
        <w:rPr>
          <w:rFonts w:ascii="Arial" w:hAnsi="Arial"/>
          <w:sz w:val="16"/>
        </w:rPr>
        <w:t xml:space="preserve">Nabyvatele licence. Nabyvatel licence je povinen </w:t>
      </w:r>
      <w:r w:rsidRPr="00E9207C">
        <w:rPr>
          <w:rFonts w:ascii="Arial" w:hAnsi="Arial"/>
          <w:sz w:val="16"/>
        </w:rPr>
        <w:t>přiměřeně</w:t>
      </w:r>
      <w:r w:rsidRPr="009F4036">
        <w:rPr>
          <w:rFonts w:ascii="Arial" w:hAnsi="Arial"/>
          <w:sz w:val="16"/>
        </w:rPr>
        <w:t xml:space="preserve"> spolupracovat</w:t>
      </w:r>
      <w:r w:rsidRPr="00C2549F">
        <w:rPr>
          <w:rFonts w:ascii="Arial" w:hAnsi="Arial"/>
          <w:sz w:val="16"/>
        </w:rPr>
        <w:t xml:space="preserve"> se společností SAP </w:t>
      </w:r>
      <w:r>
        <w:rPr>
          <w:rFonts w:ascii="Arial" w:hAnsi="Arial"/>
          <w:sz w:val="16"/>
        </w:rPr>
        <w:t>na</w:t>
      </w:r>
      <w:r w:rsidRPr="00C2549F">
        <w:rPr>
          <w:rFonts w:ascii="Arial" w:hAnsi="Arial"/>
          <w:sz w:val="16"/>
        </w:rPr>
        <w:t xml:space="preserve"> provádění auditů dálkovým přístupem a </w:t>
      </w:r>
      <w:r>
        <w:rPr>
          <w:rFonts w:ascii="Arial" w:hAnsi="Arial"/>
          <w:sz w:val="16"/>
        </w:rPr>
        <w:t>s místě umístění instalace</w:t>
      </w:r>
      <w:r w:rsidRPr="00C2549F">
        <w:rPr>
          <w:rFonts w:ascii="Arial" w:hAnsi="Arial"/>
          <w:sz w:val="16"/>
        </w:rPr>
        <w:t xml:space="preserve"> Nabyvatele licence a musí, kromě jiného, umožnit společnosti SAP náhled do těchto systémů v požadovaném rozsahu. Společnost SAP bude informovat Nabyvatele licence o auditu, který má být proveden </w:t>
      </w:r>
      <w:r>
        <w:rPr>
          <w:rFonts w:ascii="Arial" w:hAnsi="Arial"/>
          <w:sz w:val="16"/>
        </w:rPr>
        <w:t>v místě umístění instalace</w:t>
      </w:r>
      <w:r w:rsidRPr="00C2549F">
        <w:rPr>
          <w:rFonts w:ascii="Arial" w:hAnsi="Arial"/>
          <w:sz w:val="16"/>
        </w:rPr>
        <w:t xml:space="preserve"> Nabyvatele licence, s přiměřeným předstihem. Společnost SAP bude brát přiměřený ohled na zájmy Nabyvatele licence týkající se mlčenlivosti a zachování vysoké úrovně ochrany obchodních činností Nabyvatele licence. Odhalí-li audit jakékoliv porušení </w:t>
      </w:r>
      <w:r>
        <w:rPr>
          <w:rFonts w:ascii="Arial" w:hAnsi="Arial"/>
          <w:sz w:val="16"/>
        </w:rPr>
        <w:t xml:space="preserve">smluvních podmínek </w:t>
      </w:r>
      <w:r w:rsidRPr="00C2549F">
        <w:rPr>
          <w:rFonts w:ascii="Arial" w:hAnsi="Arial"/>
          <w:sz w:val="16"/>
        </w:rPr>
        <w:t>na straně Nabyvatele licence, je Nabyvatel licence povinen uhradit společnosti SAP přiměřené náklady spojené s provedením auditu.</w:t>
      </w:r>
      <w:r>
        <w:rPr>
          <w:rFonts w:ascii="Arial" w:hAnsi="Arial"/>
          <w:sz w:val="16"/>
        </w:rPr>
        <w:t xml:space="preserve"> </w:t>
      </w:r>
      <w:r w:rsidRPr="007D3988">
        <w:rPr>
          <w:rFonts w:ascii="Arial" w:hAnsi="Arial"/>
          <w:sz w:val="16"/>
        </w:rPr>
        <w:t>Společnost SAP je oprávněna zmocnit třetí osobu, aby vykonala zčásti nebo veškeré činnosti spojené s auditem používání Smluvního Software SAP u Nabyvatele</w:t>
      </w:r>
      <w:r>
        <w:rPr>
          <w:rFonts w:ascii="Arial" w:hAnsi="Arial"/>
          <w:sz w:val="16"/>
        </w:rPr>
        <w:t xml:space="preserve"> licence</w:t>
      </w:r>
      <w:r w:rsidRPr="007D3988">
        <w:rPr>
          <w:rFonts w:ascii="Arial" w:hAnsi="Arial"/>
          <w:sz w:val="16"/>
        </w:rPr>
        <w:t xml:space="preserve"> v souladu s dohodnutými podmínkami</w:t>
      </w:r>
      <w:r>
        <w:rPr>
          <w:rFonts w:ascii="Arial" w:hAnsi="Arial"/>
          <w:sz w:val="16"/>
        </w:rPr>
        <w:t>.</w:t>
      </w:r>
    </w:p>
    <w:p w14:paraId="6AFDF767" w14:textId="77777777" w:rsidR="00667F67" w:rsidRPr="00585770" w:rsidRDefault="00667F67" w:rsidP="001C72A4">
      <w:pPr>
        <w:spacing w:after="60" w:line="240" w:lineRule="exact"/>
        <w:rPr>
          <w:rFonts w:ascii="Arial" w:hAnsi="Arial" w:cs="Arial"/>
          <w:sz w:val="16"/>
          <w:szCs w:val="16"/>
        </w:rPr>
      </w:pPr>
      <w:r w:rsidRPr="00C2549F">
        <w:rPr>
          <w:rFonts w:ascii="Arial" w:hAnsi="Arial"/>
          <w:sz w:val="16"/>
        </w:rPr>
        <w:t>3.3</w:t>
      </w:r>
      <w:r w:rsidRPr="00661871">
        <w:tab/>
      </w:r>
      <w:r w:rsidRPr="00C2549F">
        <w:rPr>
          <w:rFonts w:ascii="Arial" w:hAnsi="Arial"/>
          <w:sz w:val="16"/>
        </w:rPr>
        <w:t xml:space="preserve">Vyjde-li najevo, při auditu nebo jinak, že Nabyvatel licence používá Smluvní Software SAP </w:t>
      </w:r>
      <w:r>
        <w:rPr>
          <w:rFonts w:ascii="Arial" w:hAnsi="Arial" w:cs="Arial"/>
          <w:sz w:val="16"/>
          <w:szCs w:val="16"/>
        </w:rPr>
        <w:t>nad rámec</w:t>
      </w:r>
      <w:r w:rsidRPr="00C2549F">
        <w:rPr>
          <w:rFonts w:ascii="Arial" w:hAnsi="Arial"/>
          <w:sz w:val="16"/>
        </w:rPr>
        <w:t xml:space="preserve"> </w:t>
      </w:r>
      <w:r>
        <w:rPr>
          <w:rFonts w:ascii="Arial" w:hAnsi="Arial"/>
          <w:sz w:val="16"/>
        </w:rPr>
        <w:t>L</w:t>
      </w:r>
      <w:r w:rsidRPr="00C2549F">
        <w:rPr>
          <w:rFonts w:ascii="Arial" w:hAnsi="Arial"/>
          <w:sz w:val="16"/>
        </w:rPr>
        <w:t>icenční smlouv</w:t>
      </w:r>
      <w:r>
        <w:rPr>
          <w:rFonts w:ascii="Arial" w:hAnsi="Arial"/>
          <w:sz w:val="16"/>
        </w:rPr>
        <w:t>y</w:t>
      </w:r>
      <w:r w:rsidRPr="00C2549F">
        <w:rPr>
          <w:rFonts w:ascii="Arial" w:hAnsi="Arial"/>
          <w:sz w:val="16"/>
        </w:rPr>
        <w:t xml:space="preserve">, </w:t>
      </w:r>
      <w:r>
        <w:rPr>
          <w:rFonts w:ascii="Arial" w:hAnsi="Arial"/>
          <w:sz w:val="16"/>
        </w:rPr>
        <w:t xml:space="preserve">má </w:t>
      </w:r>
      <w:r w:rsidRPr="00C2549F">
        <w:rPr>
          <w:rFonts w:ascii="Arial" w:hAnsi="Arial"/>
          <w:sz w:val="16"/>
        </w:rPr>
        <w:t>Nabyvatel licence</w:t>
      </w:r>
      <w:r>
        <w:rPr>
          <w:rFonts w:ascii="Arial" w:hAnsi="Arial"/>
          <w:sz w:val="16"/>
        </w:rPr>
        <w:t xml:space="preserve"> povinnost sjednat se společností SAP</w:t>
      </w:r>
      <w:r w:rsidRPr="00C2549F">
        <w:rPr>
          <w:rFonts w:ascii="Arial" w:hAnsi="Arial"/>
          <w:sz w:val="16"/>
        </w:rPr>
        <w:t xml:space="preserve"> </w:t>
      </w:r>
      <w:r>
        <w:rPr>
          <w:rFonts w:ascii="Arial" w:hAnsi="Arial"/>
          <w:sz w:val="16"/>
        </w:rPr>
        <w:t>D</w:t>
      </w:r>
      <w:r w:rsidRPr="00C2549F">
        <w:rPr>
          <w:rFonts w:ascii="Arial" w:hAnsi="Arial"/>
          <w:sz w:val="16"/>
        </w:rPr>
        <w:t>odatečnou licen</w:t>
      </w:r>
      <w:r>
        <w:rPr>
          <w:rFonts w:ascii="Arial" w:hAnsi="Arial"/>
          <w:sz w:val="16"/>
        </w:rPr>
        <w:t>ci, a to bez zbytečného prodlení</w:t>
      </w:r>
      <w:r w:rsidRPr="00C2549F">
        <w:rPr>
          <w:rFonts w:ascii="Arial" w:hAnsi="Arial"/>
          <w:sz w:val="16"/>
        </w:rPr>
        <w:t>. Za těchto okolností si společnost SAP vyhrazuje právo neposkytnout sjednanou slevu s</w:t>
      </w:r>
      <w:r>
        <w:rPr>
          <w:rFonts w:ascii="Arial" w:hAnsi="Arial"/>
          <w:sz w:val="16"/>
        </w:rPr>
        <w:t> </w:t>
      </w:r>
      <w:r w:rsidRPr="00C2549F">
        <w:rPr>
          <w:rFonts w:ascii="Arial" w:hAnsi="Arial"/>
          <w:sz w:val="16"/>
        </w:rPr>
        <w:t xml:space="preserve">výjimkou množstevní slevy.  </w:t>
      </w:r>
      <w:r>
        <w:rPr>
          <w:rFonts w:ascii="Arial" w:hAnsi="Arial"/>
          <w:sz w:val="16"/>
        </w:rPr>
        <w:t>V tomto případě p</w:t>
      </w:r>
      <w:r w:rsidRPr="00C2549F">
        <w:rPr>
          <w:rFonts w:ascii="Arial" w:hAnsi="Arial"/>
          <w:sz w:val="16"/>
        </w:rPr>
        <w:t xml:space="preserve">latí </w:t>
      </w:r>
      <w:r>
        <w:rPr>
          <w:rFonts w:ascii="Arial" w:hAnsi="Arial"/>
          <w:sz w:val="16"/>
        </w:rPr>
        <w:t xml:space="preserve">druhá a třetí </w:t>
      </w:r>
      <w:r w:rsidRPr="00C2549F">
        <w:rPr>
          <w:rFonts w:ascii="Arial" w:hAnsi="Arial"/>
          <w:sz w:val="16"/>
        </w:rPr>
        <w:t>vět</w:t>
      </w:r>
      <w:r>
        <w:rPr>
          <w:rFonts w:ascii="Arial" w:hAnsi="Arial"/>
          <w:sz w:val="16"/>
        </w:rPr>
        <w:t>a</w:t>
      </w:r>
      <w:r w:rsidRPr="00C2549F">
        <w:rPr>
          <w:rFonts w:ascii="Arial" w:hAnsi="Arial"/>
          <w:sz w:val="16"/>
        </w:rPr>
        <w:t xml:space="preserve"> odstavc</w:t>
      </w:r>
      <w:r>
        <w:rPr>
          <w:rFonts w:ascii="Arial" w:hAnsi="Arial"/>
          <w:sz w:val="16"/>
        </w:rPr>
        <w:t>e</w:t>
      </w:r>
      <w:r w:rsidRPr="00C2549F">
        <w:rPr>
          <w:rFonts w:ascii="Arial" w:hAnsi="Arial"/>
          <w:sz w:val="16"/>
        </w:rPr>
        <w:t xml:space="preserve"> 3.1. Společnost SAP si vyhrazuje právo uplatnit nárok na náhradu škody a požadovat úrok z prodlení v souladu s odstavcem 4.1.5.</w:t>
      </w:r>
    </w:p>
    <w:p w14:paraId="2C09241A" w14:textId="77777777" w:rsidR="00667F67" w:rsidRPr="00517076" w:rsidRDefault="00667F67" w:rsidP="001C72A4">
      <w:pPr>
        <w:keepNext/>
        <w:spacing w:after="60" w:line="240" w:lineRule="exact"/>
        <w:rPr>
          <w:rFonts w:ascii="Arial" w:hAnsi="Arial" w:cs="Arial"/>
          <w:sz w:val="16"/>
          <w:szCs w:val="16"/>
          <w:u w:val="single"/>
        </w:rPr>
      </w:pPr>
      <w:r w:rsidRPr="00517076">
        <w:rPr>
          <w:rFonts w:ascii="Arial" w:hAnsi="Arial" w:cs="Arial"/>
          <w:sz w:val="16"/>
          <w:szCs w:val="16"/>
          <w:u w:val="single"/>
        </w:rPr>
        <w:t>4.</w:t>
      </w:r>
      <w:r w:rsidRPr="00F17909">
        <w:rPr>
          <w:rFonts w:ascii="Arial" w:hAnsi="Arial" w:cs="Arial"/>
          <w:sz w:val="16"/>
          <w:szCs w:val="16"/>
          <w:u w:val="single"/>
        </w:rPr>
        <w:tab/>
      </w:r>
      <w:r w:rsidRPr="00517076">
        <w:rPr>
          <w:rFonts w:ascii="Arial" w:hAnsi="Arial" w:cs="Arial"/>
          <w:sz w:val="16"/>
          <w:szCs w:val="16"/>
          <w:u w:val="single"/>
        </w:rPr>
        <w:t>CENA / DANĚ / PLATBY / VÝHRADA PRÁV</w:t>
      </w:r>
    </w:p>
    <w:p w14:paraId="75BAD2AF" w14:textId="77777777" w:rsidR="00667F67" w:rsidRPr="00517076" w:rsidRDefault="00667F67" w:rsidP="001C72A4">
      <w:pPr>
        <w:spacing w:after="60" w:line="240" w:lineRule="exact"/>
        <w:rPr>
          <w:rFonts w:ascii="Arial" w:hAnsi="Arial" w:cs="Arial"/>
          <w:sz w:val="16"/>
          <w:szCs w:val="16"/>
          <w:u w:val="single"/>
        </w:rPr>
      </w:pPr>
      <w:r w:rsidRPr="00255095">
        <w:rPr>
          <w:rFonts w:ascii="Arial" w:hAnsi="Arial" w:cs="Arial"/>
          <w:sz w:val="16"/>
          <w:szCs w:val="16"/>
        </w:rPr>
        <w:t>4.1</w:t>
      </w:r>
      <w:r w:rsidRPr="00255095">
        <w:rPr>
          <w:rFonts w:ascii="Arial" w:hAnsi="Arial" w:cs="Arial"/>
          <w:sz w:val="16"/>
          <w:szCs w:val="16"/>
        </w:rPr>
        <w:tab/>
      </w:r>
      <w:r w:rsidRPr="00517076">
        <w:rPr>
          <w:rFonts w:ascii="Arial" w:hAnsi="Arial" w:cs="Arial"/>
          <w:sz w:val="16"/>
          <w:szCs w:val="16"/>
          <w:u w:val="single"/>
        </w:rPr>
        <w:t xml:space="preserve">Poplatky  </w:t>
      </w:r>
    </w:p>
    <w:p w14:paraId="1B316A3B"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4.1.1</w:t>
      </w:r>
      <w:r w:rsidRPr="00F17909">
        <w:rPr>
          <w:rFonts w:ascii="Arial" w:hAnsi="Arial" w:cs="Arial"/>
          <w:sz w:val="16"/>
          <w:szCs w:val="16"/>
        </w:rPr>
        <w:tab/>
      </w:r>
      <w:r w:rsidRPr="00517076">
        <w:rPr>
          <w:rFonts w:ascii="Arial" w:hAnsi="Arial" w:cs="Arial"/>
          <w:sz w:val="16"/>
          <w:szCs w:val="16"/>
        </w:rPr>
        <w:t xml:space="preserve">Nabyvatel licence je povinen platit společnosti SAP licenční poplatky </w:t>
      </w:r>
      <w:r>
        <w:rPr>
          <w:rFonts w:ascii="Arial" w:hAnsi="Arial" w:cs="Arial"/>
          <w:sz w:val="16"/>
          <w:szCs w:val="16"/>
        </w:rPr>
        <w:t xml:space="preserve">(odměnu) </w:t>
      </w:r>
      <w:r w:rsidRPr="00517076">
        <w:rPr>
          <w:rFonts w:ascii="Arial" w:hAnsi="Arial" w:cs="Arial"/>
          <w:sz w:val="16"/>
          <w:szCs w:val="16"/>
        </w:rPr>
        <w:t xml:space="preserve">za </w:t>
      </w:r>
      <w:r>
        <w:rPr>
          <w:rFonts w:ascii="Arial" w:hAnsi="Arial" w:cs="Arial"/>
          <w:sz w:val="16"/>
          <w:szCs w:val="16"/>
        </w:rPr>
        <w:t>Smluvní S</w:t>
      </w:r>
      <w:r w:rsidRPr="00517076">
        <w:rPr>
          <w:rFonts w:ascii="Arial" w:hAnsi="Arial" w:cs="Arial"/>
          <w:sz w:val="16"/>
          <w:szCs w:val="16"/>
        </w:rPr>
        <w:t xml:space="preserve">oftware a poplatky za služby </w:t>
      </w:r>
      <w:r>
        <w:rPr>
          <w:rFonts w:ascii="Arial" w:hAnsi="Arial" w:cs="Arial"/>
          <w:sz w:val="16"/>
          <w:szCs w:val="16"/>
        </w:rPr>
        <w:t>Podpor</w:t>
      </w:r>
      <w:r w:rsidRPr="00517076">
        <w:rPr>
          <w:rFonts w:ascii="Arial" w:hAnsi="Arial" w:cs="Arial"/>
          <w:sz w:val="16"/>
          <w:szCs w:val="16"/>
        </w:rPr>
        <w:t>y společnosti SAP podle podmínek v</w:t>
      </w:r>
      <w:r>
        <w:rPr>
          <w:rFonts w:ascii="Arial" w:hAnsi="Arial" w:cs="Arial"/>
          <w:sz w:val="16"/>
          <w:szCs w:val="16"/>
        </w:rPr>
        <w:t xml:space="preserve"> licenční</w:t>
      </w:r>
      <w:r w:rsidRPr="00517076">
        <w:rPr>
          <w:rFonts w:ascii="Arial" w:hAnsi="Arial" w:cs="Arial"/>
          <w:sz w:val="16"/>
          <w:szCs w:val="16"/>
        </w:rPr>
        <w:t xml:space="preserve"> smlouvě. V</w:t>
      </w:r>
      <w:r w:rsidRPr="00F17909">
        <w:rPr>
          <w:rFonts w:ascii="Arial" w:hAnsi="Arial" w:cs="Arial"/>
          <w:sz w:val="16"/>
          <w:szCs w:val="16"/>
        </w:rPr>
        <w:t> </w:t>
      </w:r>
      <w:r w:rsidRPr="00517076">
        <w:rPr>
          <w:rFonts w:ascii="Arial" w:hAnsi="Arial" w:cs="Arial"/>
          <w:sz w:val="16"/>
          <w:szCs w:val="16"/>
        </w:rPr>
        <w:t xml:space="preserve">případě </w:t>
      </w:r>
      <w:r>
        <w:rPr>
          <w:rFonts w:ascii="Arial" w:hAnsi="Arial" w:cs="Arial"/>
          <w:sz w:val="16"/>
          <w:szCs w:val="16"/>
        </w:rPr>
        <w:t>F</w:t>
      </w:r>
      <w:r w:rsidRPr="00517076">
        <w:rPr>
          <w:rFonts w:ascii="Arial" w:hAnsi="Arial" w:cs="Arial"/>
          <w:sz w:val="16"/>
          <w:szCs w:val="16"/>
        </w:rPr>
        <w:t xml:space="preserve">yzického doručení zahrnuje cena za dodávku </w:t>
      </w:r>
      <w:r>
        <w:rPr>
          <w:rFonts w:ascii="Arial" w:hAnsi="Arial" w:cs="Arial"/>
          <w:sz w:val="16"/>
          <w:szCs w:val="16"/>
        </w:rPr>
        <w:t>S</w:t>
      </w:r>
      <w:r w:rsidRPr="00517076">
        <w:rPr>
          <w:rFonts w:ascii="Arial" w:hAnsi="Arial" w:cs="Arial"/>
          <w:sz w:val="16"/>
          <w:szCs w:val="16"/>
        </w:rPr>
        <w:t>oftware SAP dopravné a balné. V</w:t>
      </w:r>
      <w:r w:rsidRPr="00F17909">
        <w:rPr>
          <w:rFonts w:ascii="Arial" w:hAnsi="Arial" w:cs="Arial"/>
          <w:sz w:val="16"/>
          <w:szCs w:val="16"/>
        </w:rPr>
        <w:t> </w:t>
      </w:r>
      <w:r w:rsidRPr="00517076">
        <w:rPr>
          <w:rFonts w:ascii="Arial" w:hAnsi="Arial" w:cs="Arial"/>
          <w:sz w:val="16"/>
          <w:szCs w:val="16"/>
        </w:rPr>
        <w:t xml:space="preserve">případě </w:t>
      </w:r>
      <w:r>
        <w:rPr>
          <w:rFonts w:ascii="Arial" w:hAnsi="Arial" w:cs="Arial"/>
          <w:sz w:val="16"/>
          <w:szCs w:val="16"/>
        </w:rPr>
        <w:t>E</w:t>
      </w:r>
      <w:r w:rsidRPr="00517076">
        <w:rPr>
          <w:rFonts w:ascii="Arial" w:hAnsi="Arial" w:cs="Arial"/>
          <w:sz w:val="16"/>
          <w:szCs w:val="16"/>
        </w:rPr>
        <w:t xml:space="preserve">lektronického doručení umístí společnost </w:t>
      </w:r>
      <w:r>
        <w:rPr>
          <w:rFonts w:ascii="Arial" w:hAnsi="Arial" w:cs="Arial"/>
          <w:sz w:val="16"/>
          <w:szCs w:val="16"/>
        </w:rPr>
        <w:t>Smluvní S</w:t>
      </w:r>
      <w:r w:rsidRPr="00517076">
        <w:rPr>
          <w:rFonts w:ascii="Arial" w:hAnsi="Arial" w:cs="Arial"/>
          <w:sz w:val="16"/>
          <w:szCs w:val="16"/>
        </w:rPr>
        <w:t>oftware</w:t>
      </w:r>
      <w:r>
        <w:rPr>
          <w:rFonts w:ascii="Arial" w:hAnsi="Arial" w:cs="Arial"/>
          <w:sz w:val="16"/>
          <w:szCs w:val="16"/>
        </w:rPr>
        <w:t xml:space="preserve"> SAP</w:t>
      </w:r>
      <w:r w:rsidRPr="00517076">
        <w:rPr>
          <w:rFonts w:ascii="Arial" w:hAnsi="Arial" w:cs="Arial"/>
          <w:sz w:val="16"/>
          <w:szCs w:val="16"/>
        </w:rPr>
        <w:t xml:space="preserve"> ke stažení na počítačové síti na vlastní náklady. Nabyvatel licence nese náklady za stažení </w:t>
      </w:r>
      <w:r>
        <w:rPr>
          <w:rFonts w:ascii="Arial" w:hAnsi="Arial" w:cs="Arial"/>
          <w:sz w:val="16"/>
          <w:szCs w:val="16"/>
        </w:rPr>
        <w:t>S</w:t>
      </w:r>
      <w:r w:rsidRPr="00517076">
        <w:rPr>
          <w:rFonts w:ascii="Arial" w:hAnsi="Arial" w:cs="Arial"/>
          <w:sz w:val="16"/>
          <w:szCs w:val="16"/>
        </w:rPr>
        <w:t>oftware SAP. Při placení v</w:t>
      </w:r>
      <w:r w:rsidRPr="00F17909">
        <w:rPr>
          <w:rFonts w:ascii="Arial" w:hAnsi="Arial" w:cs="Arial"/>
          <w:sz w:val="16"/>
          <w:szCs w:val="16"/>
        </w:rPr>
        <w:t> </w:t>
      </w:r>
      <w:r w:rsidRPr="00517076">
        <w:rPr>
          <w:rFonts w:ascii="Arial" w:hAnsi="Arial" w:cs="Arial"/>
          <w:sz w:val="16"/>
          <w:szCs w:val="16"/>
        </w:rPr>
        <w:t>hotovosti není poskytována sleva.</w:t>
      </w:r>
    </w:p>
    <w:p w14:paraId="51C50737"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4.1.2</w:t>
      </w:r>
      <w:r w:rsidRPr="00F17909">
        <w:rPr>
          <w:rFonts w:ascii="Arial" w:hAnsi="Arial" w:cs="Arial"/>
          <w:sz w:val="16"/>
          <w:szCs w:val="16"/>
        </w:rPr>
        <w:tab/>
      </w:r>
      <w:r w:rsidRPr="00517076">
        <w:rPr>
          <w:rFonts w:ascii="Arial" w:hAnsi="Arial" w:cs="Arial"/>
          <w:sz w:val="16"/>
          <w:szCs w:val="16"/>
        </w:rPr>
        <w:t>Společnost SAP může požadovat celou nebo část platby předem, pokud s</w:t>
      </w:r>
      <w:r w:rsidRPr="00F17909">
        <w:rPr>
          <w:rFonts w:ascii="Arial" w:hAnsi="Arial" w:cs="Arial"/>
          <w:sz w:val="16"/>
          <w:szCs w:val="16"/>
        </w:rPr>
        <w:t> </w:t>
      </w:r>
      <w:r>
        <w:rPr>
          <w:rFonts w:ascii="Arial" w:hAnsi="Arial" w:cs="Arial"/>
          <w:sz w:val="16"/>
          <w:szCs w:val="16"/>
        </w:rPr>
        <w:t>N</w:t>
      </w:r>
      <w:r w:rsidRPr="00517076">
        <w:rPr>
          <w:rFonts w:ascii="Arial" w:hAnsi="Arial" w:cs="Arial"/>
          <w:sz w:val="16"/>
          <w:szCs w:val="16"/>
        </w:rPr>
        <w:t xml:space="preserve">abyvatelem licence nemá předchozí obchodní vztahy, pokud se má dodávka uskutečnit mimo zemi, v níž je </w:t>
      </w:r>
      <w:r>
        <w:rPr>
          <w:rFonts w:ascii="Arial" w:hAnsi="Arial" w:cs="Arial"/>
          <w:sz w:val="16"/>
          <w:szCs w:val="16"/>
        </w:rPr>
        <w:t>N</w:t>
      </w:r>
      <w:r w:rsidRPr="00517076">
        <w:rPr>
          <w:rFonts w:ascii="Arial" w:hAnsi="Arial" w:cs="Arial"/>
          <w:sz w:val="16"/>
          <w:szCs w:val="16"/>
        </w:rPr>
        <w:t>abyvatel licence registrován, nebo v</w:t>
      </w:r>
      <w:r w:rsidRPr="00F17909">
        <w:rPr>
          <w:rFonts w:ascii="Arial" w:hAnsi="Arial" w:cs="Arial"/>
          <w:sz w:val="16"/>
          <w:szCs w:val="16"/>
        </w:rPr>
        <w:t> </w:t>
      </w:r>
      <w:r w:rsidRPr="00517076">
        <w:rPr>
          <w:rFonts w:ascii="Arial" w:hAnsi="Arial" w:cs="Arial"/>
          <w:sz w:val="16"/>
          <w:szCs w:val="16"/>
        </w:rPr>
        <w:t xml:space="preserve">případě důvodných pochybností, že </w:t>
      </w:r>
      <w:r>
        <w:rPr>
          <w:rFonts w:ascii="Arial" w:hAnsi="Arial" w:cs="Arial"/>
          <w:sz w:val="16"/>
          <w:szCs w:val="16"/>
        </w:rPr>
        <w:t>N</w:t>
      </w:r>
      <w:r w:rsidRPr="00517076">
        <w:rPr>
          <w:rFonts w:ascii="Arial" w:hAnsi="Arial" w:cs="Arial"/>
          <w:sz w:val="16"/>
          <w:szCs w:val="16"/>
        </w:rPr>
        <w:t xml:space="preserve">abyvatel licence </w:t>
      </w:r>
      <w:r>
        <w:rPr>
          <w:rFonts w:ascii="Arial" w:hAnsi="Arial" w:cs="Arial"/>
          <w:sz w:val="16"/>
          <w:szCs w:val="16"/>
        </w:rPr>
        <w:t>ne</w:t>
      </w:r>
      <w:r w:rsidRPr="00517076">
        <w:rPr>
          <w:rFonts w:ascii="Arial" w:hAnsi="Arial" w:cs="Arial"/>
          <w:sz w:val="16"/>
          <w:szCs w:val="16"/>
        </w:rPr>
        <w:t xml:space="preserve">provede úhradu </w:t>
      </w:r>
      <w:r>
        <w:rPr>
          <w:rFonts w:ascii="Arial" w:hAnsi="Arial" w:cs="Arial"/>
          <w:sz w:val="16"/>
          <w:szCs w:val="16"/>
        </w:rPr>
        <w:t xml:space="preserve">řádně a </w:t>
      </w:r>
      <w:r w:rsidRPr="00517076">
        <w:rPr>
          <w:rFonts w:ascii="Arial" w:hAnsi="Arial" w:cs="Arial"/>
          <w:sz w:val="16"/>
          <w:szCs w:val="16"/>
        </w:rPr>
        <w:t>včas.</w:t>
      </w:r>
    </w:p>
    <w:p w14:paraId="0EB2A226"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4.1.3</w:t>
      </w:r>
      <w:r w:rsidRPr="00F17909">
        <w:rPr>
          <w:rFonts w:ascii="Arial" w:hAnsi="Arial" w:cs="Arial"/>
          <w:sz w:val="16"/>
          <w:szCs w:val="16"/>
        </w:rPr>
        <w:tab/>
      </w:r>
      <w:r w:rsidRPr="00517076">
        <w:rPr>
          <w:rFonts w:ascii="Arial" w:hAnsi="Arial" w:cs="Arial"/>
          <w:sz w:val="16"/>
          <w:szCs w:val="16"/>
        </w:rPr>
        <w:t>Nabyvatel licence je oprávněn započítat proti pohledávkám SAP pouze takové pohledávky a požadovat výhradu pouze takových práv, které nejsou sporné, nebo jejichž zaplacení bylo pravomocně nařízeno soudem. Nabyvatel licence není oprávněn postoupit své pohledávky třetí straně.</w:t>
      </w:r>
    </w:p>
    <w:p w14:paraId="7603451F"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4.1.4</w:t>
      </w:r>
      <w:r w:rsidRPr="00F17909">
        <w:rPr>
          <w:rFonts w:ascii="Arial" w:hAnsi="Arial" w:cs="Arial"/>
          <w:sz w:val="16"/>
          <w:szCs w:val="16"/>
        </w:rPr>
        <w:tab/>
      </w:r>
      <w:r w:rsidRPr="00517076">
        <w:rPr>
          <w:rFonts w:ascii="Arial" w:hAnsi="Arial" w:cs="Arial"/>
          <w:sz w:val="16"/>
          <w:szCs w:val="16"/>
        </w:rPr>
        <w:t xml:space="preserve">Společnost SAP si vyhrazuje veškerá práva </w:t>
      </w:r>
      <w:r w:rsidRPr="00CA1388">
        <w:rPr>
          <w:rFonts w:ascii="Arial" w:hAnsi="Arial" w:cs="Arial"/>
          <w:sz w:val="16"/>
          <w:szCs w:val="16"/>
        </w:rPr>
        <w:t>k</w:t>
      </w:r>
      <w:r w:rsidRPr="00C13128">
        <w:rPr>
          <w:rFonts w:ascii="Arial" w:hAnsi="Arial" w:cs="Arial"/>
          <w:sz w:val="16"/>
          <w:szCs w:val="16"/>
        </w:rPr>
        <w:t>e Smluvnímu</w:t>
      </w:r>
      <w:r w:rsidRPr="00CA1388">
        <w:rPr>
          <w:rFonts w:ascii="Arial" w:hAnsi="Arial" w:cs="Arial"/>
          <w:sz w:val="16"/>
          <w:szCs w:val="16"/>
        </w:rPr>
        <w:t> Software SAP,</w:t>
      </w:r>
      <w:r w:rsidRPr="00517076">
        <w:rPr>
          <w:rFonts w:ascii="Arial" w:hAnsi="Arial" w:cs="Arial"/>
          <w:sz w:val="16"/>
          <w:szCs w:val="16"/>
        </w:rPr>
        <w:t xml:space="preserve"> zejména k verzím </w:t>
      </w:r>
      <w:r>
        <w:rPr>
          <w:rFonts w:ascii="Arial" w:hAnsi="Arial" w:cs="Arial"/>
          <w:sz w:val="16"/>
          <w:szCs w:val="16"/>
        </w:rPr>
        <w:t>S</w:t>
      </w:r>
      <w:r w:rsidRPr="00517076">
        <w:rPr>
          <w:rFonts w:ascii="Arial" w:hAnsi="Arial" w:cs="Arial"/>
          <w:sz w:val="16"/>
          <w:szCs w:val="16"/>
        </w:rPr>
        <w:t xml:space="preserve">oftware SAP, které byly poskytnuty na základě smlouvy o službách podpory, až do okamžiku, kdy budou uspokojeny veškeré její pohledávky podle </w:t>
      </w:r>
      <w:r>
        <w:rPr>
          <w:rFonts w:ascii="Arial" w:hAnsi="Arial" w:cs="Arial"/>
          <w:sz w:val="16"/>
          <w:szCs w:val="16"/>
        </w:rPr>
        <w:t xml:space="preserve">licenční </w:t>
      </w:r>
      <w:r w:rsidRPr="00517076">
        <w:rPr>
          <w:rFonts w:ascii="Arial" w:hAnsi="Arial" w:cs="Arial"/>
          <w:sz w:val="16"/>
          <w:szCs w:val="16"/>
        </w:rPr>
        <w:t>smlouvy. Nabyvatel licence je povinen neprodleně písemně uvědomit společnost SAP, pokud jakákoli třetí osoba získá přístup k</w:t>
      </w:r>
      <w:r w:rsidRPr="00F17909">
        <w:rPr>
          <w:rFonts w:ascii="Arial" w:hAnsi="Arial" w:cs="Arial"/>
          <w:sz w:val="16"/>
          <w:szCs w:val="16"/>
        </w:rPr>
        <w:t> </w:t>
      </w:r>
      <w:r>
        <w:rPr>
          <w:rFonts w:ascii="Arial" w:hAnsi="Arial" w:cs="Arial"/>
          <w:sz w:val="16"/>
          <w:szCs w:val="16"/>
        </w:rPr>
        <w:t>S</w:t>
      </w:r>
      <w:r w:rsidRPr="00517076">
        <w:rPr>
          <w:rFonts w:ascii="Arial" w:hAnsi="Arial" w:cs="Arial"/>
          <w:sz w:val="16"/>
          <w:szCs w:val="16"/>
        </w:rPr>
        <w:t>oftware SAP, k</w:t>
      </w:r>
      <w:r w:rsidRPr="00F17909">
        <w:rPr>
          <w:rFonts w:ascii="Arial" w:hAnsi="Arial" w:cs="Arial"/>
          <w:sz w:val="16"/>
          <w:szCs w:val="16"/>
        </w:rPr>
        <w:t> </w:t>
      </w:r>
      <w:r w:rsidRPr="00517076">
        <w:rPr>
          <w:rFonts w:ascii="Arial" w:hAnsi="Arial" w:cs="Arial"/>
          <w:sz w:val="16"/>
          <w:szCs w:val="16"/>
        </w:rPr>
        <w:t xml:space="preserve">němuž si společnost SAP vyhrazuje práva </w:t>
      </w:r>
      <w:r>
        <w:rPr>
          <w:rFonts w:ascii="Arial" w:hAnsi="Arial" w:cs="Arial"/>
          <w:sz w:val="16"/>
          <w:szCs w:val="16"/>
        </w:rPr>
        <w:t>nebo</w:t>
      </w:r>
      <w:r w:rsidRPr="00517076">
        <w:rPr>
          <w:rFonts w:ascii="Arial" w:hAnsi="Arial" w:cs="Arial"/>
          <w:sz w:val="16"/>
          <w:szCs w:val="16"/>
        </w:rPr>
        <w:t xml:space="preserve"> vlastnictví, a je rovněž povinen informovat třetí stranu o právech společnosti SAP.</w:t>
      </w:r>
    </w:p>
    <w:p w14:paraId="767FB4BD"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4.1.5</w:t>
      </w:r>
      <w:r w:rsidRPr="00F17909">
        <w:rPr>
          <w:rFonts w:ascii="Arial" w:hAnsi="Arial" w:cs="Arial"/>
          <w:sz w:val="16"/>
          <w:szCs w:val="16"/>
        </w:rPr>
        <w:tab/>
      </w:r>
      <w:r w:rsidRPr="00517076">
        <w:rPr>
          <w:rFonts w:ascii="Arial" w:hAnsi="Arial" w:cs="Arial"/>
          <w:sz w:val="16"/>
          <w:szCs w:val="16"/>
        </w:rPr>
        <w:t>Fakturace, splatnost</w:t>
      </w:r>
    </w:p>
    <w:p w14:paraId="1C45A7E1" w14:textId="77777777" w:rsidR="00667F67" w:rsidRPr="00517076" w:rsidRDefault="00667F67" w:rsidP="001C72A4">
      <w:pPr>
        <w:pStyle w:val="Odstavecseseznamem"/>
        <w:numPr>
          <w:ilvl w:val="0"/>
          <w:numId w:val="18"/>
        </w:numPr>
        <w:spacing w:before="0" w:after="60" w:line="240" w:lineRule="exact"/>
        <w:ind w:left="0" w:firstLine="0"/>
        <w:contextualSpacing w:val="0"/>
        <w:rPr>
          <w:rFonts w:ascii="Arial" w:hAnsi="Arial" w:cs="Arial"/>
          <w:sz w:val="16"/>
          <w:szCs w:val="16"/>
        </w:rPr>
      </w:pPr>
      <w:r w:rsidRPr="00517076">
        <w:rPr>
          <w:rFonts w:ascii="Arial" w:hAnsi="Arial" w:cs="Arial"/>
          <w:sz w:val="16"/>
          <w:szCs w:val="16"/>
        </w:rPr>
        <w:t>Faktury jsou splatné do 30 kalendářních dnů od jejich vystavení. V</w:t>
      </w:r>
      <w:r w:rsidRPr="00F17909">
        <w:rPr>
          <w:rFonts w:ascii="Arial" w:hAnsi="Arial" w:cs="Arial"/>
          <w:sz w:val="16"/>
          <w:szCs w:val="16"/>
        </w:rPr>
        <w:t> </w:t>
      </w:r>
      <w:r w:rsidRPr="00517076">
        <w:rPr>
          <w:rFonts w:ascii="Arial" w:hAnsi="Arial" w:cs="Arial"/>
          <w:sz w:val="16"/>
          <w:szCs w:val="16"/>
        </w:rPr>
        <w:t>případě prodlení se zaplacením bude účtován úrok z</w:t>
      </w:r>
      <w:r w:rsidRPr="00F17909">
        <w:rPr>
          <w:rFonts w:ascii="Arial" w:hAnsi="Arial" w:cs="Arial"/>
          <w:sz w:val="16"/>
          <w:szCs w:val="16"/>
        </w:rPr>
        <w:t> </w:t>
      </w:r>
      <w:r w:rsidRPr="00517076">
        <w:rPr>
          <w:rFonts w:ascii="Arial" w:hAnsi="Arial" w:cs="Arial"/>
          <w:sz w:val="16"/>
          <w:szCs w:val="16"/>
        </w:rPr>
        <w:t>prodlení v</w:t>
      </w:r>
      <w:r w:rsidRPr="00F17909">
        <w:rPr>
          <w:rFonts w:ascii="Arial" w:hAnsi="Arial" w:cs="Arial"/>
          <w:sz w:val="16"/>
          <w:szCs w:val="16"/>
        </w:rPr>
        <w:t> </w:t>
      </w:r>
      <w:r w:rsidRPr="00517076">
        <w:rPr>
          <w:rFonts w:ascii="Arial" w:hAnsi="Arial" w:cs="Arial"/>
          <w:sz w:val="16"/>
          <w:szCs w:val="16"/>
        </w:rPr>
        <w:t xml:space="preserve"> zákonné výši.</w:t>
      </w:r>
    </w:p>
    <w:p w14:paraId="374627E6" w14:textId="77777777" w:rsidR="00667F67" w:rsidRPr="00517076" w:rsidRDefault="00667F67" w:rsidP="001C72A4">
      <w:pPr>
        <w:pStyle w:val="Odstavecseseznamem"/>
        <w:numPr>
          <w:ilvl w:val="0"/>
          <w:numId w:val="18"/>
        </w:numPr>
        <w:spacing w:before="0" w:after="60" w:line="240" w:lineRule="exact"/>
        <w:ind w:left="0" w:firstLine="0"/>
        <w:contextualSpacing w:val="0"/>
        <w:rPr>
          <w:rFonts w:ascii="Arial" w:hAnsi="Arial" w:cs="Arial"/>
          <w:sz w:val="16"/>
          <w:szCs w:val="16"/>
        </w:rPr>
      </w:pPr>
      <w:r>
        <w:rPr>
          <w:rFonts w:ascii="Arial" w:hAnsi="Arial" w:cs="Arial"/>
          <w:sz w:val="16"/>
          <w:szCs w:val="16"/>
        </w:rPr>
        <w:t xml:space="preserve">V případě </w:t>
      </w:r>
      <w:r w:rsidRPr="00517076">
        <w:rPr>
          <w:rFonts w:ascii="Arial" w:hAnsi="Arial" w:cs="Arial"/>
          <w:sz w:val="16"/>
          <w:szCs w:val="16"/>
        </w:rPr>
        <w:t>smluv o</w:t>
      </w:r>
      <w:r>
        <w:rPr>
          <w:rFonts w:ascii="Arial" w:hAnsi="Arial" w:cs="Arial"/>
          <w:sz w:val="16"/>
          <w:szCs w:val="16"/>
        </w:rPr>
        <w:t xml:space="preserve"> poskytnutí licence k software na dobu trvání majetkových autorských práv k software </w:t>
      </w:r>
      <w:r w:rsidRPr="00517076">
        <w:rPr>
          <w:rFonts w:ascii="Arial" w:hAnsi="Arial" w:cs="Arial"/>
          <w:sz w:val="16"/>
          <w:szCs w:val="16"/>
        </w:rPr>
        <w:t xml:space="preserve">bude faktura </w:t>
      </w:r>
      <w:r>
        <w:rPr>
          <w:rFonts w:ascii="Arial" w:hAnsi="Arial" w:cs="Arial"/>
          <w:sz w:val="16"/>
          <w:szCs w:val="16"/>
        </w:rPr>
        <w:t>vystave</w:t>
      </w:r>
      <w:r w:rsidRPr="00517076">
        <w:rPr>
          <w:rFonts w:ascii="Arial" w:hAnsi="Arial" w:cs="Arial"/>
          <w:sz w:val="16"/>
          <w:szCs w:val="16"/>
        </w:rPr>
        <w:t xml:space="preserve">na po dodání </w:t>
      </w:r>
      <w:r>
        <w:rPr>
          <w:rFonts w:ascii="Arial" w:hAnsi="Arial" w:cs="Arial"/>
          <w:sz w:val="16"/>
          <w:szCs w:val="16"/>
        </w:rPr>
        <w:t>S</w:t>
      </w:r>
      <w:r w:rsidRPr="00517076">
        <w:rPr>
          <w:rFonts w:ascii="Arial" w:hAnsi="Arial" w:cs="Arial"/>
          <w:sz w:val="16"/>
          <w:szCs w:val="16"/>
        </w:rPr>
        <w:t>oftware.</w:t>
      </w:r>
    </w:p>
    <w:p w14:paraId="19756F22" w14:textId="77777777" w:rsidR="00667F67" w:rsidRPr="00517076" w:rsidRDefault="00667F67" w:rsidP="001C72A4">
      <w:pPr>
        <w:pStyle w:val="Odstavecseseznamem"/>
        <w:numPr>
          <w:ilvl w:val="0"/>
          <w:numId w:val="18"/>
        </w:numPr>
        <w:spacing w:before="0" w:after="60" w:line="240" w:lineRule="exact"/>
        <w:ind w:left="0" w:firstLine="0"/>
        <w:contextualSpacing w:val="0"/>
        <w:rPr>
          <w:rFonts w:ascii="Arial" w:hAnsi="Arial" w:cs="Arial"/>
          <w:sz w:val="16"/>
          <w:szCs w:val="16"/>
        </w:rPr>
      </w:pPr>
      <w:r>
        <w:rPr>
          <w:rFonts w:ascii="Arial" w:hAnsi="Arial" w:cs="Arial"/>
          <w:sz w:val="16"/>
          <w:szCs w:val="16"/>
        </w:rPr>
        <w:t>V případě</w:t>
      </w:r>
      <w:r w:rsidRPr="00517076">
        <w:rPr>
          <w:rFonts w:ascii="Arial" w:hAnsi="Arial" w:cs="Arial"/>
          <w:sz w:val="16"/>
          <w:szCs w:val="16"/>
        </w:rPr>
        <w:t xml:space="preserve"> smluv o </w:t>
      </w:r>
      <w:r>
        <w:rPr>
          <w:rFonts w:ascii="Arial" w:hAnsi="Arial" w:cs="Arial"/>
          <w:sz w:val="16"/>
          <w:szCs w:val="16"/>
        </w:rPr>
        <w:t>P</w:t>
      </w:r>
      <w:r w:rsidRPr="00517076">
        <w:rPr>
          <w:rFonts w:ascii="Arial" w:hAnsi="Arial" w:cs="Arial"/>
          <w:sz w:val="16"/>
          <w:szCs w:val="16"/>
        </w:rPr>
        <w:t>odpoře společnosti</w:t>
      </w:r>
      <w:r>
        <w:rPr>
          <w:rFonts w:ascii="Arial" w:hAnsi="Arial" w:cs="Arial"/>
          <w:sz w:val="16"/>
          <w:szCs w:val="16"/>
        </w:rPr>
        <w:t xml:space="preserve"> SAP</w:t>
      </w:r>
      <w:r w:rsidRPr="00517076">
        <w:rPr>
          <w:rFonts w:ascii="Arial" w:hAnsi="Arial" w:cs="Arial"/>
          <w:sz w:val="16"/>
          <w:szCs w:val="16"/>
        </w:rPr>
        <w:t xml:space="preserve"> začíná povinnost platit</w:t>
      </w:r>
      <w:r>
        <w:rPr>
          <w:rFonts w:ascii="Arial" w:hAnsi="Arial" w:cs="Arial"/>
          <w:sz w:val="16"/>
          <w:szCs w:val="16"/>
        </w:rPr>
        <w:t xml:space="preserve"> cenu podpory </w:t>
      </w:r>
      <w:r w:rsidRPr="00517076">
        <w:rPr>
          <w:rFonts w:ascii="Arial" w:hAnsi="Arial" w:cs="Arial"/>
          <w:sz w:val="16"/>
          <w:szCs w:val="16"/>
        </w:rPr>
        <w:t xml:space="preserve">první den kalendářního měsíce následujícího po </w:t>
      </w:r>
      <w:r>
        <w:rPr>
          <w:rFonts w:ascii="Arial" w:hAnsi="Arial" w:cs="Arial"/>
          <w:sz w:val="16"/>
          <w:szCs w:val="16"/>
        </w:rPr>
        <w:t>datu podpisu licenční smlouvy</w:t>
      </w:r>
      <w:r w:rsidRPr="00517076">
        <w:rPr>
          <w:rFonts w:ascii="Arial" w:hAnsi="Arial" w:cs="Arial"/>
          <w:sz w:val="16"/>
          <w:szCs w:val="16"/>
        </w:rPr>
        <w:t xml:space="preserve">. </w:t>
      </w:r>
      <w:r>
        <w:rPr>
          <w:rFonts w:ascii="Arial" w:hAnsi="Arial" w:cs="Arial"/>
          <w:sz w:val="16"/>
          <w:szCs w:val="16"/>
        </w:rPr>
        <w:t>Cena</w:t>
      </w:r>
      <w:r w:rsidRPr="00517076">
        <w:rPr>
          <w:rFonts w:ascii="Arial" w:hAnsi="Arial" w:cs="Arial"/>
          <w:sz w:val="16"/>
          <w:szCs w:val="16"/>
        </w:rPr>
        <w:t xml:space="preserve"> bude fakturován</w:t>
      </w:r>
      <w:r>
        <w:rPr>
          <w:rFonts w:ascii="Arial" w:hAnsi="Arial" w:cs="Arial"/>
          <w:sz w:val="16"/>
          <w:szCs w:val="16"/>
        </w:rPr>
        <w:t>a</w:t>
      </w:r>
      <w:r w:rsidRPr="00517076">
        <w:rPr>
          <w:rFonts w:ascii="Arial" w:hAnsi="Arial" w:cs="Arial"/>
          <w:sz w:val="16"/>
          <w:szCs w:val="16"/>
        </w:rPr>
        <w:t xml:space="preserve"> čtvrtletně předem. Faktura bude </w:t>
      </w:r>
      <w:r>
        <w:rPr>
          <w:rFonts w:ascii="Arial" w:hAnsi="Arial" w:cs="Arial"/>
          <w:sz w:val="16"/>
          <w:szCs w:val="16"/>
        </w:rPr>
        <w:t>vystavena k</w:t>
      </w:r>
      <w:r w:rsidRPr="00517076">
        <w:rPr>
          <w:rFonts w:ascii="Arial" w:hAnsi="Arial" w:cs="Arial"/>
          <w:sz w:val="16"/>
          <w:szCs w:val="16"/>
        </w:rPr>
        <w:t xml:space="preserve"> první</w:t>
      </w:r>
      <w:r>
        <w:rPr>
          <w:rFonts w:ascii="Arial" w:hAnsi="Arial" w:cs="Arial"/>
          <w:sz w:val="16"/>
          <w:szCs w:val="16"/>
        </w:rPr>
        <w:t>mu</w:t>
      </w:r>
      <w:r w:rsidRPr="00517076">
        <w:rPr>
          <w:rFonts w:ascii="Arial" w:hAnsi="Arial" w:cs="Arial"/>
          <w:sz w:val="16"/>
          <w:szCs w:val="16"/>
        </w:rPr>
        <w:t xml:space="preserve"> dn</w:t>
      </w:r>
      <w:r>
        <w:rPr>
          <w:rFonts w:ascii="Arial" w:hAnsi="Arial" w:cs="Arial"/>
          <w:sz w:val="16"/>
          <w:szCs w:val="16"/>
        </w:rPr>
        <w:t>i</w:t>
      </w:r>
      <w:r w:rsidRPr="00517076">
        <w:rPr>
          <w:rFonts w:ascii="Arial" w:hAnsi="Arial" w:cs="Arial"/>
          <w:sz w:val="16"/>
          <w:szCs w:val="16"/>
        </w:rPr>
        <w:t xml:space="preserve"> kalendářního čtvrtletí, v</w:t>
      </w:r>
      <w:r w:rsidRPr="00F17909">
        <w:rPr>
          <w:rFonts w:ascii="Arial" w:hAnsi="Arial" w:cs="Arial"/>
          <w:sz w:val="16"/>
          <w:szCs w:val="16"/>
        </w:rPr>
        <w:t> </w:t>
      </w:r>
      <w:r w:rsidRPr="00517076">
        <w:rPr>
          <w:rFonts w:ascii="Arial" w:hAnsi="Arial" w:cs="Arial"/>
          <w:sz w:val="16"/>
          <w:szCs w:val="16"/>
        </w:rPr>
        <w:t xml:space="preserve">němž </w:t>
      </w:r>
      <w:r>
        <w:rPr>
          <w:rFonts w:ascii="Arial" w:hAnsi="Arial" w:cs="Arial"/>
          <w:sz w:val="16"/>
          <w:szCs w:val="16"/>
        </w:rPr>
        <w:t>budou</w:t>
      </w:r>
      <w:r w:rsidRPr="00517076">
        <w:rPr>
          <w:rFonts w:ascii="Arial" w:hAnsi="Arial" w:cs="Arial"/>
          <w:sz w:val="16"/>
          <w:szCs w:val="16"/>
        </w:rPr>
        <w:t xml:space="preserve"> poskytnuty služby </w:t>
      </w:r>
      <w:r>
        <w:rPr>
          <w:rFonts w:ascii="Arial" w:hAnsi="Arial" w:cs="Arial"/>
          <w:sz w:val="16"/>
          <w:szCs w:val="16"/>
        </w:rPr>
        <w:t>podpory</w:t>
      </w:r>
      <w:r w:rsidRPr="00517076">
        <w:rPr>
          <w:rFonts w:ascii="Arial" w:hAnsi="Arial" w:cs="Arial"/>
          <w:sz w:val="16"/>
          <w:szCs w:val="16"/>
        </w:rPr>
        <w:t>. Tento den je považován za datum zdanitelného plnění.</w:t>
      </w:r>
    </w:p>
    <w:p w14:paraId="49353741" w14:textId="77777777" w:rsidR="00667F67" w:rsidRDefault="00667F67" w:rsidP="001C72A4">
      <w:pPr>
        <w:pStyle w:val="Odstavecseseznamem"/>
        <w:numPr>
          <w:ilvl w:val="0"/>
          <w:numId w:val="18"/>
        </w:numPr>
        <w:spacing w:before="0" w:after="60" w:line="240" w:lineRule="exact"/>
        <w:ind w:left="0" w:firstLine="0"/>
        <w:contextualSpacing w:val="0"/>
        <w:rPr>
          <w:rFonts w:ascii="Arial" w:hAnsi="Arial" w:cs="Arial"/>
          <w:sz w:val="16"/>
          <w:szCs w:val="16"/>
        </w:rPr>
      </w:pPr>
      <w:r w:rsidRPr="00517076">
        <w:rPr>
          <w:rFonts w:ascii="Arial" w:hAnsi="Arial" w:cs="Arial"/>
          <w:sz w:val="16"/>
          <w:szCs w:val="16"/>
        </w:rPr>
        <w:t xml:space="preserve">Platební podmínky smluv o nájmu budou </w:t>
      </w:r>
      <w:r>
        <w:rPr>
          <w:rFonts w:ascii="Arial" w:hAnsi="Arial" w:cs="Arial"/>
          <w:sz w:val="16"/>
          <w:szCs w:val="16"/>
        </w:rPr>
        <w:t>uvedeny</w:t>
      </w:r>
      <w:r w:rsidRPr="00517076">
        <w:rPr>
          <w:rFonts w:ascii="Arial" w:hAnsi="Arial" w:cs="Arial"/>
          <w:sz w:val="16"/>
          <w:szCs w:val="16"/>
        </w:rPr>
        <w:t xml:space="preserve"> v</w:t>
      </w:r>
      <w:r w:rsidRPr="00F17909">
        <w:rPr>
          <w:rFonts w:ascii="Arial" w:hAnsi="Arial" w:cs="Arial"/>
          <w:sz w:val="16"/>
          <w:szCs w:val="16"/>
        </w:rPr>
        <w:t> </w:t>
      </w:r>
      <w:r w:rsidRPr="00517076">
        <w:rPr>
          <w:rFonts w:ascii="Arial" w:hAnsi="Arial" w:cs="Arial"/>
          <w:sz w:val="16"/>
          <w:szCs w:val="16"/>
        </w:rPr>
        <w:t xml:space="preserve">příslušné smlouvě o nájmu. Pokud není uvedeno jinak, poplatek bude fakturován čtvrtletně předem a povinnost platit </w:t>
      </w:r>
      <w:r>
        <w:rPr>
          <w:rFonts w:ascii="Arial" w:hAnsi="Arial" w:cs="Arial"/>
          <w:sz w:val="16"/>
          <w:szCs w:val="16"/>
        </w:rPr>
        <w:t xml:space="preserve">poplatky </w:t>
      </w:r>
      <w:r w:rsidRPr="00517076">
        <w:rPr>
          <w:rFonts w:ascii="Arial" w:hAnsi="Arial" w:cs="Arial"/>
          <w:sz w:val="16"/>
          <w:szCs w:val="16"/>
        </w:rPr>
        <w:t xml:space="preserve">začíná </w:t>
      </w:r>
      <w:r>
        <w:rPr>
          <w:rFonts w:ascii="Arial" w:hAnsi="Arial" w:cs="Arial"/>
          <w:sz w:val="16"/>
          <w:szCs w:val="16"/>
        </w:rPr>
        <w:t>datem</w:t>
      </w:r>
      <w:r w:rsidRPr="00517076">
        <w:rPr>
          <w:rFonts w:ascii="Arial" w:hAnsi="Arial" w:cs="Arial"/>
          <w:sz w:val="16"/>
          <w:szCs w:val="16"/>
        </w:rPr>
        <w:t xml:space="preserve"> uzavření smlouvy o nájmu.</w:t>
      </w:r>
    </w:p>
    <w:p w14:paraId="19959288" w14:textId="77777777" w:rsidR="00667F67" w:rsidRPr="00517076" w:rsidRDefault="00667F67" w:rsidP="001C72A4">
      <w:pPr>
        <w:pStyle w:val="Zkladntext3"/>
        <w:keepLines/>
        <w:spacing w:before="0" w:after="60" w:line="240" w:lineRule="exact"/>
        <w:rPr>
          <w:rFonts w:ascii="Arial" w:hAnsi="Arial" w:cs="Arial"/>
          <w:i/>
          <w:iCs/>
          <w:sz w:val="16"/>
          <w:szCs w:val="16"/>
        </w:rPr>
      </w:pPr>
      <w:r w:rsidRPr="00255095">
        <w:rPr>
          <w:rFonts w:ascii="Arial" w:hAnsi="Arial" w:cs="Arial"/>
          <w:sz w:val="16"/>
          <w:szCs w:val="16"/>
        </w:rPr>
        <w:t>4.2</w:t>
      </w:r>
      <w:r w:rsidRPr="00255095">
        <w:rPr>
          <w:rFonts w:ascii="Arial" w:hAnsi="Arial" w:cs="Arial"/>
          <w:sz w:val="16"/>
          <w:szCs w:val="16"/>
        </w:rPr>
        <w:tab/>
      </w:r>
      <w:r w:rsidRPr="00517076">
        <w:rPr>
          <w:rFonts w:ascii="Arial" w:hAnsi="Arial" w:cs="Arial"/>
          <w:sz w:val="16"/>
          <w:szCs w:val="16"/>
          <w:u w:val="single"/>
        </w:rPr>
        <w:t>Daně.</w:t>
      </w:r>
      <w:r w:rsidRPr="00517076">
        <w:rPr>
          <w:rFonts w:ascii="Arial" w:hAnsi="Arial" w:cs="Arial"/>
          <w:sz w:val="16"/>
          <w:szCs w:val="16"/>
        </w:rPr>
        <w:t xml:space="preserve">  Veškeré poplatky</w:t>
      </w:r>
      <w:r>
        <w:rPr>
          <w:rFonts w:ascii="Arial" w:hAnsi="Arial" w:cs="Arial"/>
          <w:sz w:val="16"/>
          <w:szCs w:val="16"/>
        </w:rPr>
        <w:t xml:space="preserve"> (odměna i cena)</w:t>
      </w:r>
      <w:r w:rsidRPr="00517076">
        <w:rPr>
          <w:rFonts w:ascii="Arial" w:hAnsi="Arial" w:cs="Arial"/>
          <w:sz w:val="16"/>
          <w:szCs w:val="16"/>
        </w:rPr>
        <w:t xml:space="preserve"> podléhají zákonem stanovené dani z</w:t>
      </w:r>
      <w:r w:rsidRPr="00F17909">
        <w:rPr>
          <w:rFonts w:ascii="Arial" w:hAnsi="Arial" w:cs="Arial"/>
          <w:sz w:val="16"/>
          <w:szCs w:val="16"/>
        </w:rPr>
        <w:t> </w:t>
      </w:r>
      <w:r w:rsidRPr="00517076">
        <w:rPr>
          <w:rFonts w:ascii="Arial" w:hAnsi="Arial" w:cs="Arial"/>
          <w:sz w:val="16"/>
          <w:szCs w:val="16"/>
        </w:rPr>
        <w:t xml:space="preserve">přidané hodnoty (DPH). </w:t>
      </w:r>
    </w:p>
    <w:p w14:paraId="1A231DB0" w14:textId="77777777" w:rsidR="00667F67" w:rsidRPr="00517076" w:rsidRDefault="00667F67" w:rsidP="001C72A4">
      <w:pPr>
        <w:keepNext/>
        <w:spacing w:after="60" w:line="240" w:lineRule="exact"/>
        <w:rPr>
          <w:rFonts w:ascii="Arial" w:hAnsi="Arial" w:cs="Arial"/>
          <w:sz w:val="16"/>
          <w:szCs w:val="16"/>
          <w:u w:val="single"/>
        </w:rPr>
      </w:pPr>
      <w:r w:rsidRPr="005756A8">
        <w:rPr>
          <w:rFonts w:ascii="Arial" w:hAnsi="Arial" w:cs="Arial"/>
          <w:sz w:val="16"/>
          <w:szCs w:val="16"/>
          <w:u w:val="single"/>
        </w:rPr>
        <w:t>5.</w:t>
      </w:r>
      <w:r w:rsidRPr="005756A8">
        <w:rPr>
          <w:rFonts w:ascii="Arial" w:hAnsi="Arial" w:cs="Arial"/>
          <w:sz w:val="16"/>
          <w:szCs w:val="16"/>
          <w:u w:val="single"/>
        </w:rPr>
        <w:tab/>
        <w:t>UKONČENÍ LICENCE</w:t>
      </w:r>
    </w:p>
    <w:p w14:paraId="503697D8"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 xml:space="preserve">Při ukončení </w:t>
      </w:r>
      <w:r>
        <w:rPr>
          <w:rFonts w:ascii="Arial" w:hAnsi="Arial" w:cs="Arial"/>
          <w:sz w:val="16"/>
          <w:szCs w:val="16"/>
        </w:rPr>
        <w:t>licence</w:t>
      </w:r>
      <w:r w:rsidRPr="00517076">
        <w:rPr>
          <w:rFonts w:ascii="Arial" w:hAnsi="Arial" w:cs="Arial"/>
          <w:sz w:val="16"/>
          <w:szCs w:val="16"/>
        </w:rPr>
        <w:t xml:space="preserve"> (např. zrušení licence, vypršení licence nebo odstoupení od smlouvy) je </w:t>
      </w:r>
      <w:r>
        <w:rPr>
          <w:rFonts w:ascii="Arial" w:hAnsi="Arial" w:cs="Arial"/>
          <w:sz w:val="16"/>
          <w:szCs w:val="16"/>
        </w:rPr>
        <w:t>N</w:t>
      </w:r>
      <w:r w:rsidRPr="00517076">
        <w:rPr>
          <w:rFonts w:ascii="Arial" w:hAnsi="Arial" w:cs="Arial"/>
          <w:sz w:val="16"/>
          <w:szCs w:val="16"/>
        </w:rPr>
        <w:t xml:space="preserve">abyvatel licence povinen okamžitě ukončit užívání veškerého </w:t>
      </w:r>
      <w:r>
        <w:rPr>
          <w:rFonts w:ascii="Arial" w:hAnsi="Arial" w:cs="Arial"/>
          <w:sz w:val="16"/>
          <w:szCs w:val="16"/>
        </w:rPr>
        <w:t>Smluvního S</w:t>
      </w:r>
      <w:r w:rsidRPr="00517076">
        <w:rPr>
          <w:rFonts w:ascii="Arial" w:hAnsi="Arial" w:cs="Arial"/>
          <w:sz w:val="16"/>
          <w:szCs w:val="16"/>
        </w:rPr>
        <w:t xml:space="preserve">oftware SAP a </w:t>
      </w:r>
      <w:r>
        <w:rPr>
          <w:rFonts w:ascii="Arial" w:hAnsi="Arial" w:cs="Arial"/>
          <w:sz w:val="16"/>
          <w:szCs w:val="16"/>
        </w:rPr>
        <w:t>D</w:t>
      </w:r>
      <w:r w:rsidRPr="00517076">
        <w:rPr>
          <w:rFonts w:ascii="Arial" w:hAnsi="Arial" w:cs="Arial"/>
          <w:sz w:val="16"/>
          <w:szCs w:val="16"/>
        </w:rPr>
        <w:t xml:space="preserve">ůvěrných informací. Do jednoho (1) měsíce od jakéhokoli ukončení licence je </w:t>
      </w:r>
      <w:r>
        <w:rPr>
          <w:rFonts w:ascii="Arial" w:hAnsi="Arial" w:cs="Arial"/>
          <w:sz w:val="16"/>
          <w:szCs w:val="16"/>
        </w:rPr>
        <w:t>N</w:t>
      </w:r>
      <w:r w:rsidRPr="00517076">
        <w:rPr>
          <w:rFonts w:ascii="Arial" w:hAnsi="Arial" w:cs="Arial"/>
          <w:sz w:val="16"/>
          <w:szCs w:val="16"/>
        </w:rPr>
        <w:t xml:space="preserve">abyvatel licence povinen neobnovitelně zničit nebo na žádost společnosti SAP </w:t>
      </w:r>
      <w:r>
        <w:rPr>
          <w:rFonts w:ascii="Arial" w:hAnsi="Arial" w:cs="Arial"/>
          <w:sz w:val="16"/>
          <w:szCs w:val="16"/>
        </w:rPr>
        <w:t>vráti</w:t>
      </w:r>
      <w:r w:rsidRPr="00517076">
        <w:rPr>
          <w:rFonts w:ascii="Arial" w:hAnsi="Arial" w:cs="Arial"/>
          <w:sz w:val="16"/>
          <w:szCs w:val="16"/>
        </w:rPr>
        <w:t>t společnosti SAP veškeré kopie</w:t>
      </w:r>
      <w:r>
        <w:rPr>
          <w:rFonts w:ascii="Arial" w:hAnsi="Arial" w:cs="Arial"/>
          <w:sz w:val="16"/>
          <w:szCs w:val="16"/>
        </w:rPr>
        <w:t xml:space="preserve"> Smluvního</w:t>
      </w:r>
      <w:r w:rsidRPr="00517076">
        <w:rPr>
          <w:rFonts w:ascii="Arial" w:hAnsi="Arial" w:cs="Arial"/>
          <w:sz w:val="16"/>
          <w:szCs w:val="16"/>
        </w:rPr>
        <w:t xml:space="preserve"> </w:t>
      </w:r>
      <w:r>
        <w:rPr>
          <w:rFonts w:ascii="Arial" w:hAnsi="Arial" w:cs="Arial"/>
          <w:sz w:val="16"/>
          <w:szCs w:val="16"/>
        </w:rPr>
        <w:t>S</w:t>
      </w:r>
      <w:r w:rsidRPr="00517076">
        <w:rPr>
          <w:rFonts w:ascii="Arial" w:hAnsi="Arial" w:cs="Arial"/>
          <w:sz w:val="16"/>
          <w:szCs w:val="16"/>
        </w:rPr>
        <w:t xml:space="preserve">oftware SAP a </w:t>
      </w:r>
      <w:r>
        <w:rPr>
          <w:rFonts w:ascii="Arial" w:hAnsi="Arial" w:cs="Arial"/>
          <w:sz w:val="16"/>
          <w:szCs w:val="16"/>
        </w:rPr>
        <w:t>D</w:t>
      </w:r>
      <w:r w:rsidRPr="00517076">
        <w:rPr>
          <w:rFonts w:ascii="Arial" w:hAnsi="Arial" w:cs="Arial"/>
          <w:sz w:val="16"/>
          <w:szCs w:val="16"/>
        </w:rPr>
        <w:t>ůvěrné informace v</w:t>
      </w:r>
      <w:r w:rsidRPr="00F17909">
        <w:rPr>
          <w:rFonts w:ascii="Arial" w:hAnsi="Arial" w:cs="Arial"/>
          <w:sz w:val="16"/>
          <w:szCs w:val="16"/>
        </w:rPr>
        <w:t> </w:t>
      </w:r>
      <w:r w:rsidRPr="00517076">
        <w:rPr>
          <w:rFonts w:ascii="Arial" w:hAnsi="Arial" w:cs="Arial"/>
          <w:sz w:val="16"/>
          <w:szCs w:val="16"/>
        </w:rPr>
        <w:t>jakékoli formě, nemá-li ze zákona povinnost je uchovávat po delší dobu</w:t>
      </w:r>
      <w:r>
        <w:rPr>
          <w:rFonts w:ascii="Arial" w:hAnsi="Arial" w:cs="Arial"/>
          <w:sz w:val="16"/>
          <w:szCs w:val="16"/>
        </w:rPr>
        <w:t>;</w:t>
      </w:r>
      <w:r w:rsidRPr="00517076">
        <w:rPr>
          <w:rFonts w:ascii="Arial" w:hAnsi="Arial" w:cs="Arial"/>
          <w:sz w:val="16"/>
          <w:szCs w:val="16"/>
        </w:rPr>
        <w:t xml:space="preserve"> </w:t>
      </w:r>
      <w:r>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takovém případě k</w:t>
      </w:r>
      <w:r w:rsidRPr="00F17909">
        <w:rPr>
          <w:rFonts w:ascii="Arial" w:hAnsi="Arial" w:cs="Arial"/>
          <w:sz w:val="16"/>
          <w:szCs w:val="16"/>
        </w:rPr>
        <w:t> </w:t>
      </w:r>
      <w:r w:rsidRPr="00517076">
        <w:rPr>
          <w:rFonts w:ascii="Arial" w:hAnsi="Arial" w:cs="Arial"/>
          <w:sz w:val="16"/>
          <w:szCs w:val="16"/>
        </w:rPr>
        <w:t xml:space="preserve">tomuto vrácení nebo zničení dojde až na konci </w:t>
      </w:r>
      <w:r>
        <w:rPr>
          <w:rFonts w:ascii="Arial" w:hAnsi="Arial" w:cs="Arial"/>
          <w:sz w:val="16"/>
          <w:szCs w:val="16"/>
        </w:rPr>
        <w:t xml:space="preserve">takového </w:t>
      </w:r>
      <w:r w:rsidRPr="00517076">
        <w:rPr>
          <w:rFonts w:ascii="Arial" w:hAnsi="Arial" w:cs="Arial"/>
          <w:sz w:val="16"/>
          <w:szCs w:val="16"/>
        </w:rPr>
        <w:t xml:space="preserve">období. Nabyvatel licence je povinen písemně potvrdit společnosti SAP, že on i jeho </w:t>
      </w:r>
      <w:r>
        <w:rPr>
          <w:rFonts w:ascii="Arial" w:hAnsi="Arial" w:cs="Arial"/>
          <w:sz w:val="16"/>
          <w:szCs w:val="16"/>
        </w:rPr>
        <w:t>O</w:t>
      </w:r>
      <w:r w:rsidRPr="00517076">
        <w:rPr>
          <w:rFonts w:ascii="Arial" w:hAnsi="Arial" w:cs="Arial"/>
          <w:sz w:val="16"/>
          <w:szCs w:val="16"/>
        </w:rPr>
        <w:t>vládané společnosti splnily závazky podle tohoto článku 5.</w:t>
      </w:r>
    </w:p>
    <w:p w14:paraId="596C0811" w14:textId="77777777" w:rsidR="00667F67" w:rsidRPr="00517076" w:rsidRDefault="00667F67" w:rsidP="001C72A4">
      <w:pPr>
        <w:keepNext/>
        <w:spacing w:after="60" w:line="240" w:lineRule="exact"/>
        <w:rPr>
          <w:rFonts w:ascii="Arial" w:hAnsi="Arial" w:cs="Arial"/>
          <w:sz w:val="16"/>
          <w:szCs w:val="16"/>
          <w:u w:val="single"/>
        </w:rPr>
      </w:pPr>
      <w:r w:rsidRPr="00517076">
        <w:rPr>
          <w:rFonts w:ascii="Arial" w:hAnsi="Arial" w:cs="Arial"/>
          <w:sz w:val="16"/>
          <w:szCs w:val="16"/>
          <w:u w:val="single"/>
        </w:rPr>
        <w:t>6.</w:t>
      </w:r>
      <w:r w:rsidRPr="00F17909">
        <w:rPr>
          <w:rFonts w:ascii="Arial" w:hAnsi="Arial" w:cs="Arial"/>
          <w:sz w:val="16"/>
          <w:szCs w:val="16"/>
          <w:u w:val="single"/>
        </w:rPr>
        <w:tab/>
      </w:r>
      <w:r w:rsidRPr="00517076">
        <w:rPr>
          <w:rFonts w:ascii="Arial" w:hAnsi="Arial" w:cs="Arial"/>
          <w:sz w:val="16"/>
          <w:szCs w:val="16"/>
          <w:u w:val="single"/>
        </w:rPr>
        <w:t>POVINNOST SPOLUPRACOVAT, POVINNOST KONTROLOVAT A OZNAMOVAT VADY</w:t>
      </w:r>
    </w:p>
    <w:p w14:paraId="207E62C6" w14:textId="77777777" w:rsidR="00667F67" w:rsidRPr="00F94194" w:rsidRDefault="00667F67" w:rsidP="001C72A4">
      <w:pPr>
        <w:keepNext/>
        <w:spacing w:after="60" w:line="240" w:lineRule="exact"/>
        <w:rPr>
          <w:rFonts w:ascii="Arial" w:hAnsi="Arial" w:cs="Arial"/>
          <w:sz w:val="16"/>
          <w:szCs w:val="16"/>
        </w:rPr>
      </w:pPr>
      <w:r w:rsidRPr="00517076">
        <w:rPr>
          <w:rFonts w:ascii="Arial" w:hAnsi="Arial" w:cs="Arial"/>
          <w:sz w:val="16"/>
          <w:szCs w:val="16"/>
        </w:rPr>
        <w:t>6.1</w:t>
      </w:r>
      <w:r w:rsidRPr="00F17909">
        <w:rPr>
          <w:rFonts w:ascii="Arial" w:hAnsi="Arial" w:cs="Arial"/>
          <w:sz w:val="16"/>
          <w:szCs w:val="16"/>
        </w:rPr>
        <w:tab/>
      </w:r>
      <w:r w:rsidRPr="00517076">
        <w:rPr>
          <w:rFonts w:ascii="Arial" w:hAnsi="Arial" w:cs="Arial"/>
          <w:sz w:val="16"/>
          <w:szCs w:val="16"/>
        </w:rPr>
        <w:t xml:space="preserve">Nabyvatel licence potvrzuje, že byl seznámen se základními funkčními vlastnostmi </w:t>
      </w:r>
      <w:r>
        <w:rPr>
          <w:rFonts w:ascii="Arial" w:hAnsi="Arial" w:cs="Arial"/>
          <w:sz w:val="16"/>
          <w:szCs w:val="16"/>
        </w:rPr>
        <w:t>Smluvního S</w:t>
      </w:r>
      <w:r w:rsidRPr="00517076">
        <w:rPr>
          <w:rFonts w:ascii="Arial" w:hAnsi="Arial" w:cs="Arial"/>
          <w:sz w:val="16"/>
          <w:szCs w:val="16"/>
        </w:rPr>
        <w:t xml:space="preserve">oftware SAP a s jeho technickými požadavky (např. na databázi, operační systém, hardware a datové nosiče). Nabyvatel licence </w:t>
      </w:r>
      <w:r>
        <w:rPr>
          <w:rFonts w:ascii="Arial" w:hAnsi="Arial" w:cs="Arial"/>
          <w:sz w:val="16"/>
          <w:szCs w:val="16"/>
        </w:rPr>
        <w:t>nese</w:t>
      </w:r>
      <w:r w:rsidRPr="00517076">
        <w:rPr>
          <w:rFonts w:ascii="Arial" w:hAnsi="Arial" w:cs="Arial"/>
          <w:sz w:val="16"/>
          <w:szCs w:val="16"/>
        </w:rPr>
        <w:t xml:space="preserve"> riziko, že </w:t>
      </w:r>
      <w:r>
        <w:rPr>
          <w:rFonts w:ascii="Arial" w:hAnsi="Arial" w:cs="Arial"/>
          <w:sz w:val="16"/>
          <w:szCs w:val="16"/>
        </w:rPr>
        <w:t>S</w:t>
      </w:r>
      <w:r w:rsidRPr="00517076">
        <w:rPr>
          <w:rFonts w:ascii="Arial" w:hAnsi="Arial" w:cs="Arial"/>
          <w:sz w:val="16"/>
          <w:szCs w:val="16"/>
        </w:rPr>
        <w:t xml:space="preserve">oftware SAP nebude splňovat jeho přání a požadavky. Společnost SAP na svých internetových informačních stránkách poskytuje informace o technických podmínkách pro </w:t>
      </w:r>
      <w:r>
        <w:rPr>
          <w:rFonts w:ascii="Arial" w:hAnsi="Arial" w:cs="Arial"/>
          <w:sz w:val="16"/>
          <w:szCs w:val="16"/>
        </w:rPr>
        <w:t>S</w:t>
      </w:r>
      <w:r w:rsidRPr="00517076">
        <w:rPr>
          <w:rFonts w:ascii="Arial" w:hAnsi="Arial" w:cs="Arial"/>
          <w:sz w:val="16"/>
          <w:szCs w:val="16"/>
        </w:rPr>
        <w:t>oftware SAP a jejich změnách.</w:t>
      </w:r>
    </w:p>
    <w:p w14:paraId="2B9FFD4E"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6.2</w:t>
      </w:r>
      <w:r w:rsidRPr="00F17909">
        <w:rPr>
          <w:rFonts w:ascii="Arial" w:hAnsi="Arial" w:cs="Arial"/>
          <w:sz w:val="16"/>
          <w:szCs w:val="16"/>
        </w:rPr>
        <w:tab/>
      </w:r>
      <w:r>
        <w:rPr>
          <w:rFonts w:ascii="Arial" w:hAnsi="Arial" w:cs="Arial"/>
          <w:sz w:val="16"/>
          <w:szCs w:val="16"/>
        </w:rPr>
        <w:t>Nabyvatel licence</w:t>
      </w:r>
      <w:r w:rsidRPr="00517076">
        <w:rPr>
          <w:rFonts w:ascii="Arial" w:hAnsi="Arial" w:cs="Arial"/>
          <w:sz w:val="16"/>
          <w:szCs w:val="16"/>
        </w:rPr>
        <w:t xml:space="preserve"> je povinen vytvořit pro </w:t>
      </w:r>
      <w:r>
        <w:rPr>
          <w:rFonts w:ascii="Arial" w:hAnsi="Arial" w:cs="Arial"/>
          <w:sz w:val="16"/>
          <w:szCs w:val="16"/>
        </w:rPr>
        <w:t>S</w:t>
      </w:r>
      <w:r w:rsidRPr="00517076">
        <w:rPr>
          <w:rFonts w:ascii="Arial" w:hAnsi="Arial" w:cs="Arial"/>
          <w:sz w:val="16"/>
          <w:szCs w:val="16"/>
        </w:rPr>
        <w:t>oftware SAP provozní prostředí (IT systémy) v</w:t>
      </w:r>
      <w:r w:rsidRPr="00F17909">
        <w:rPr>
          <w:rFonts w:ascii="Arial" w:hAnsi="Arial" w:cs="Arial"/>
          <w:sz w:val="16"/>
          <w:szCs w:val="16"/>
        </w:rPr>
        <w:t> </w:t>
      </w:r>
      <w:r w:rsidRPr="00517076">
        <w:rPr>
          <w:rFonts w:ascii="Arial" w:hAnsi="Arial" w:cs="Arial"/>
          <w:sz w:val="16"/>
          <w:szCs w:val="16"/>
        </w:rPr>
        <w:t>souladu se specifikacemi SAP, které společnost SAP vydává. Nabyvatel licence je povinen zajistit řádné fungování IT systémů formou uzavření smluv o údržbě s</w:t>
      </w:r>
      <w:r w:rsidRPr="00F17909">
        <w:rPr>
          <w:rFonts w:ascii="Arial" w:hAnsi="Arial" w:cs="Arial"/>
          <w:sz w:val="16"/>
          <w:szCs w:val="16"/>
        </w:rPr>
        <w:t> </w:t>
      </w:r>
      <w:r w:rsidRPr="00517076">
        <w:rPr>
          <w:rFonts w:ascii="Arial" w:hAnsi="Arial" w:cs="Arial"/>
          <w:sz w:val="16"/>
          <w:szCs w:val="16"/>
        </w:rPr>
        <w:t>třetí stranou, je-li to zapotřebí. Nabyvatel licence je zejména povinen dodrž</w:t>
      </w:r>
      <w:r>
        <w:rPr>
          <w:rFonts w:ascii="Arial" w:hAnsi="Arial" w:cs="Arial"/>
          <w:sz w:val="16"/>
          <w:szCs w:val="16"/>
        </w:rPr>
        <w:t>ova</w:t>
      </w:r>
      <w:r w:rsidRPr="00517076">
        <w:rPr>
          <w:rFonts w:ascii="Arial" w:hAnsi="Arial" w:cs="Arial"/>
          <w:sz w:val="16"/>
          <w:szCs w:val="16"/>
        </w:rPr>
        <w:t>t specifikace uvedené v</w:t>
      </w:r>
      <w:r w:rsidRPr="00F17909">
        <w:rPr>
          <w:rFonts w:ascii="Arial" w:hAnsi="Arial" w:cs="Arial"/>
          <w:sz w:val="16"/>
          <w:szCs w:val="16"/>
        </w:rPr>
        <w:t> </w:t>
      </w:r>
      <w:r>
        <w:rPr>
          <w:rFonts w:ascii="Arial" w:hAnsi="Arial" w:cs="Arial"/>
          <w:sz w:val="16"/>
          <w:szCs w:val="16"/>
        </w:rPr>
        <w:t>D</w:t>
      </w:r>
      <w:r w:rsidRPr="00517076">
        <w:rPr>
          <w:rFonts w:ascii="Arial" w:hAnsi="Arial" w:cs="Arial"/>
          <w:sz w:val="16"/>
          <w:szCs w:val="16"/>
        </w:rPr>
        <w:t>okumentaci a v</w:t>
      </w:r>
      <w:r w:rsidRPr="00F17909">
        <w:rPr>
          <w:rFonts w:ascii="Arial" w:hAnsi="Arial" w:cs="Arial"/>
          <w:sz w:val="16"/>
          <w:szCs w:val="16"/>
        </w:rPr>
        <w:t> </w:t>
      </w:r>
      <w:r w:rsidRPr="00517076">
        <w:rPr>
          <w:rFonts w:ascii="Arial" w:hAnsi="Arial" w:cs="Arial"/>
          <w:sz w:val="16"/>
          <w:szCs w:val="16"/>
        </w:rPr>
        <w:t>poznámkách uvedených na internetových informačních stránkách SAP.</w:t>
      </w:r>
    </w:p>
    <w:p w14:paraId="33C555BB"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6.3</w:t>
      </w:r>
      <w:r w:rsidRPr="00F17909">
        <w:rPr>
          <w:rFonts w:ascii="Arial" w:hAnsi="Arial" w:cs="Arial"/>
          <w:sz w:val="16"/>
          <w:szCs w:val="16"/>
        </w:rPr>
        <w:tab/>
      </w:r>
      <w:r w:rsidRPr="00517076">
        <w:rPr>
          <w:rFonts w:ascii="Arial" w:hAnsi="Arial" w:cs="Arial"/>
          <w:sz w:val="16"/>
          <w:szCs w:val="16"/>
        </w:rPr>
        <w:t>Nabyvatel licence je povinen poskytnout na vlastní náklady veškerou součinnost, kterou bude společnost SAP požadovat v</w:t>
      </w:r>
      <w:r w:rsidRPr="00F17909">
        <w:rPr>
          <w:rFonts w:ascii="Arial" w:hAnsi="Arial" w:cs="Arial"/>
          <w:sz w:val="16"/>
          <w:szCs w:val="16"/>
        </w:rPr>
        <w:t> </w:t>
      </w:r>
      <w:r w:rsidRPr="00517076">
        <w:rPr>
          <w:rFonts w:ascii="Arial" w:hAnsi="Arial" w:cs="Arial"/>
          <w:sz w:val="16"/>
          <w:szCs w:val="16"/>
        </w:rPr>
        <w:t>souvislosti s</w:t>
      </w:r>
      <w:r w:rsidRPr="00F17909">
        <w:rPr>
          <w:rFonts w:ascii="Arial" w:hAnsi="Arial" w:cs="Arial"/>
          <w:sz w:val="16"/>
          <w:szCs w:val="16"/>
        </w:rPr>
        <w:t> </w:t>
      </w:r>
      <w:r w:rsidRPr="00517076">
        <w:rPr>
          <w:rFonts w:ascii="Arial" w:hAnsi="Arial" w:cs="Arial"/>
          <w:sz w:val="16"/>
          <w:szCs w:val="16"/>
        </w:rPr>
        <w:t xml:space="preserve">plněním smlouvy, včetně poskytnutí lidských zdrojů, pracovních prostor, počítačových systémů, dat a telekomunikačních zařízení. </w:t>
      </w:r>
      <w:r>
        <w:rPr>
          <w:rFonts w:ascii="Arial" w:hAnsi="Arial" w:cs="Arial"/>
          <w:sz w:val="16"/>
          <w:szCs w:val="16"/>
        </w:rPr>
        <w:t>Nabyvatel licence</w:t>
      </w:r>
      <w:r w:rsidRPr="00517076">
        <w:rPr>
          <w:rFonts w:ascii="Arial" w:hAnsi="Arial" w:cs="Arial"/>
          <w:sz w:val="16"/>
          <w:szCs w:val="16"/>
        </w:rPr>
        <w:t xml:space="preserve"> je povinen umožnit společnosti SAP přímý i vzdálený přístup k</w:t>
      </w:r>
      <w:r>
        <w:rPr>
          <w:rFonts w:ascii="Arial" w:hAnsi="Arial" w:cs="Arial"/>
          <w:sz w:val="16"/>
          <w:szCs w:val="16"/>
        </w:rPr>
        <w:t>e Smluvnímu</w:t>
      </w:r>
      <w:r w:rsidRPr="00F17909">
        <w:rPr>
          <w:rFonts w:ascii="Arial" w:hAnsi="Arial" w:cs="Arial"/>
          <w:sz w:val="16"/>
          <w:szCs w:val="16"/>
        </w:rPr>
        <w:t> </w:t>
      </w:r>
      <w:r w:rsidRPr="00517076">
        <w:rPr>
          <w:rFonts w:ascii="Arial" w:hAnsi="Arial" w:cs="Arial"/>
          <w:sz w:val="16"/>
          <w:szCs w:val="16"/>
        </w:rPr>
        <w:t>Software</w:t>
      </w:r>
      <w:r>
        <w:rPr>
          <w:rFonts w:ascii="Arial" w:hAnsi="Arial" w:cs="Arial"/>
          <w:sz w:val="16"/>
          <w:szCs w:val="16"/>
        </w:rPr>
        <w:t xml:space="preserve"> SAP</w:t>
      </w:r>
      <w:r w:rsidRPr="00517076">
        <w:rPr>
          <w:rFonts w:ascii="Arial" w:hAnsi="Arial" w:cs="Arial"/>
          <w:sz w:val="16"/>
          <w:szCs w:val="16"/>
        </w:rPr>
        <w:t xml:space="preserve"> a IT systémům.</w:t>
      </w:r>
    </w:p>
    <w:p w14:paraId="3476A9D8"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6.4</w:t>
      </w:r>
      <w:r w:rsidRPr="00F17909">
        <w:rPr>
          <w:rFonts w:ascii="Arial" w:hAnsi="Arial" w:cs="Arial"/>
          <w:sz w:val="16"/>
          <w:szCs w:val="16"/>
        </w:rPr>
        <w:tab/>
      </w:r>
      <w:r w:rsidRPr="00517076">
        <w:rPr>
          <w:rFonts w:ascii="Arial" w:hAnsi="Arial" w:cs="Arial"/>
          <w:sz w:val="16"/>
          <w:szCs w:val="16"/>
        </w:rPr>
        <w:t xml:space="preserve">Nabyvatel licence je povinen písemně určit kontaktní osobu, která bude zajišťovat styk se společností SAP, včetně poštovní a e-mailové adresy, na níž je možno kontaktní osobu zastihnout. Kontaktní osoba musí mít funkci, která jí umožní přijímat jménem </w:t>
      </w:r>
      <w:r>
        <w:rPr>
          <w:rFonts w:ascii="Arial" w:hAnsi="Arial" w:cs="Arial"/>
          <w:sz w:val="16"/>
          <w:szCs w:val="16"/>
        </w:rPr>
        <w:t>N</w:t>
      </w:r>
      <w:r w:rsidRPr="00517076">
        <w:rPr>
          <w:rFonts w:ascii="Arial" w:hAnsi="Arial" w:cs="Arial"/>
          <w:sz w:val="16"/>
          <w:szCs w:val="16"/>
        </w:rPr>
        <w:t>abyvatele licence nezbytná rozhodnutí</w:t>
      </w:r>
      <w:r>
        <w:rPr>
          <w:rFonts w:ascii="Arial" w:hAnsi="Arial" w:cs="Arial"/>
          <w:sz w:val="16"/>
          <w:szCs w:val="16"/>
        </w:rPr>
        <w:t>, nebo</w:t>
      </w:r>
      <w:r w:rsidRPr="00517076">
        <w:rPr>
          <w:rFonts w:ascii="Arial" w:hAnsi="Arial" w:cs="Arial"/>
          <w:sz w:val="16"/>
          <w:szCs w:val="16"/>
        </w:rPr>
        <w:t xml:space="preserve"> zajistit, aby tato rozhodnutí byla přijata bez prodlení. Kontaktní osoba </w:t>
      </w:r>
      <w:r>
        <w:rPr>
          <w:rFonts w:ascii="Arial" w:hAnsi="Arial" w:cs="Arial"/>
          <w:sz w:val="16"/>
          <w:szCs w:val="16"/>
        </w:rPr>
        <w:t>N</w:t>
      </w:r>
      <w:r w:rsidRPr="00517076">
        <w:rPr>
          <w:rFonts w:ascii="Arial" w:hAnsi="Arial" w:cs="Arial"/>
          <w:sz w:val="16"/>
          <w:szCs w:val="16"/>
        </w:rPr>
        <w:t>abyvatele licence je povinna účinně spolupracovat s</w:t>
      </w:r>
      <w:r w:rsidRPr="00F17909">
        <w:rPr>
          <w:rFonts w:ascii="Arial" w:hAnsi="Arial" w:cs="Arial"/>
          <w:sz w:val="16"/>
          <w:szCs w:val="16"/>
        </w:rPr>
        <w:t> </w:t>
      </w:r>
      <w:r w:rsidRPr="00517076">
        <w:rPr>
          <w:rFonts w:ascii="Arial" w:hAnsi="Arial" w:cs="Arial"/>
          <w:sz w:val="16"/>
          <w:szCs w:val="16"/>
        </w:rPr>
        <w:t>kontaktní osobou společnosti SAP.</w:t>
      </w:r>
    </w:p>
    <w:p w14:paraId="475EA52D"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6.5</w:t>
      </w:r>
      <w:r w:rsidRPr="00F17909">
        <w:rPr>
          <w:rFonts w:ascii="Arial" w:hAnsi="Arial" w:cs="Arial"/>
          <w:sz w:val="16"/>
          <w:szCs w:val="16"/>
        </w:rPr>
        <w:tab/>
      </w:r>
      <w:r w:rsidRPr="00517076">
        <w:rPr>
          <w:rFonts w:ascii="Arial" w:hAnsi="Arial" w:cs="Arial"/>
          <w:sz w:val="16"/>
          <w:szCs w:val="16"/>
        </w:rPr>
        <w:t xml:space="preserve">Před zahájením běžného provozu </w:t>
      </w:r>
      <w:r>
        <w:rPr>
          <w:rFonts w:ascii="Arial" w:hAnsi="Arial" w:cs="Arial"/>
          <w:sz w:val="16"/>
          <w:szCs w:val="16"/>
        </w:rPr>
        <w:t>Smluvního S</w:t>
      </w:r>
      <w:r w:rsidRPr="00517076">
        <w:rPr>
          <w:rFonts w:ascii="Arial" w:hAnsi="Arial" w:cs="Arial"/>
          <w:sz w:val="16"/>
          <w:szCs w:val="16"/>
        </w:rPr>
        <w:t xml:space="preserve">oftware SAP je </w:t>
      </w:r>
      <w:r>
        <w:rPr>
          <w:rFonts w:ascii="Arial" w:hAnsi="Arial" w:cs="Arial"/>
          <w:sz w:val="16"/>
          <w:szCs w:val="16"/>
        </w:rPr>
        <w:t>N</w:t>
      </w:r>
      <w:r w:rsidRPr="00517076">
        <w:rPr>
          <w:rFonts w:ascii="Arial" w:hAnsi="Arial" w:cs="Arial"/>
          <w:sz w:val="16"/>
          <w:szCs w:val="16"/>
        </w:rPr>
        <w:t xml:space="preserve">abyvatel licence povinen </w:t>
      </w:r>
      <w:r>
        <w:rPr>
          <w:rFonts w:ascii="Arial" w:hAnsi="Arial" w:cs="Arial"/>
          <w:sz w:val="16"/>
          <w:szCs w:val="16"/>
        </w:rPr>
        <w:t>Smluvní S</w:t>
      </w:r>
      <w:r w:rsidRPr="00517076">
        <w:rPr>
          <w:rFonts w:ascii="Arial" w:hAnsi="Arial" w:cs="Arial"/>
          <w:sz w:val="16"/>
          <w:szCs w:val="16"/>
        </w:rPr>
        <w:t xml:space="preserve">oftware SAP důkladně vyzkoušet, aby ověřil, zda neobsahuje žádné vady. </w:t>
      </w:r>
    </w:p>
    <w:p w14:paraId="14F383CB"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6.6</w:t>
      </w:r>
      <w:r w:rsidRPr="00F17909">
        <w:rPr>
          <w:rFonts w:ascii="Arial" w:hAnsi="Arial" w:cs="Arial"/>
          <w:sz w:val="16"/>
          <w:szCs w:val="16"/>
        </w:rPr>
        <w:tab/>
      </w:r>
      <w:r w:rsidRPr="00517076">
        <w:rPr>
          <w:rFonts w:ascii="Arial" w:hAnsi="Arial" w:cs="Arial"/>
          <w:sz w:val="16"/>
          <w:szCs w:val="16"/>
        </w:rPr>
        <w:t xml:space="preserve">Nabyvatel licence je povinen přijmout veškerá nezbytná opatření pro případ, že </w:t>
      </w:r>
      <w:r>
        <w:rPr>
          <w:rFonts w:ascii="Arial" w:hAnsi="Arial" w:cs="Arial"/>
          <w:sz w:val="16"/>
          <w:szCs w:val="16"/>
        </w:rPr>
        <w:t>Smluvní S</w:t>
      </w:r>
      <w:r w:rsidRPr="00517076">
        <w:rPr>
          <w:rFonts w:ascii="Arial" w:hAnsi="Arial" w:cs="Arial"/>
          <w:sz w:val="16"/>
          <w:szCs w:val="16"/>
        </w:rPr>
        <w:t>oftware SAP nebo kterákoli jeho část nebude správně fungovat. Tato opatření zahrnují například zálohování dat, diagnostiku chyb a pravidelné monitorování výsledků. S</w:t>
      </w:r>
      <w:r w:rsidRPr="00F17909">
        <w:rPr>
          <w:rFonts w:ascii="Arial" w:hAnsi="Arial" w:cs="Arial"/>
          <w:sz w:val="16"/>
          <w:szCs w:val="16"/>
        </w:rPr>
        <w:t> </w:t>
      </w:r>
      <w:r w:rsidRPr="00517076">
        <w:rPr>
          <w:rFonts w:ascii="Arial" w:hAnsi="Arial" w:cs="Arial"/>
          <w:sz w:val="16"/>
          <w:szCs w:val="16"/>
        </w:rPr>
        <w:t xml:space="preserve">výjimkou případů, kdy je </w:t>
      </w:r>
      <w:r>
        <w:rPr>
          <w:rFonts w:ascii="Arial" w:hAnsi="Arial" w:cs="Arial"/>
          <w:sz w:val="16"/>
          <w:szCs w:val="16"/>
        </w:rPr>
        <w:t xml:space="preserve">v konkrétním případě </w:t>
      </w:r>
      <w:r w:rsidRPr="00517076">
        <w:rPr>
          <w:rFonts w:ascii="Arial" w:hAnsi="Arial" w:cs="Arial"/>
          <w:sz w:val="16"/>
          <w:szCs w:val="16"/>
        </w:rPr>
        <w:t>písemně oznámen opak, mají zaměstnanci společnosti SAP vždy právo předpokládat, že veškerá data, s</w:t>
      </w:r>
      <w:r w:rsidRPr="00F17909">
        <w:rPr>
          <w:rFonts w:ascii="Arial" w:hAnsi="Arial" w:cs="Arial"/>
          <w:sz w:val="16"/>
          <w:szCs w:val="16"/>
        </w:rPr>
        <w:t> </w:t>
      </w:r>
      <w:r w:rsidRPr="00517076">
        <w:rPr>
          <w:rFonts w:ascii="Arial" w:hAnsi="Arial" w:cs="Arial"/>
          <w:sz w:val="16"/>
          <w:szCs w:val="16"/>
        </w:rPr>
        <w:t>nimiž přijdou do styku, jsou zálohována.</w:t>
      </w:r>
    </w:p>
    <w:p w14:paraId="5D13D16B"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6.7</w:t>
      </w:r>
      <w:r w:rsidRPr="00F17909">
        <w:rPr>
          <w:rFonts w:ascii="Arial" w:hAnsi="Arial" w:cs="Arial"/>
          <w:sz w:val="16"/>
          <w:szCs w:val="16"/>
        </w:rPr>
        <w:tab/>
      </w:r>
      <w:r w:rsidRPr="00517076">
        <w:rPr>
          <w:rFonts w:ascii="Arial" w:hAnsi="Arial" w:cs="Arial"/>
          <w:sz w:val="16"/>
          <w:szCs w:val="16"/>
        </w:rPr>
        <w:t xml:space="preserve">Nabyvatel licence je povinen provést kontrolu veškerého zboží, prací a služeb dodaných nebo poskytnutých společností SAP a uvědomit společnost SAP o všech zjištěných vadách podle platných </w:t>
      </w:r>
      <w:r>
        <w:rPr>
          <w:rFonts w:ascii="Arial" w:hAnsi="Arial" w:cs="Arial"/>
          <w:sz w:val="16"/>
          <w:szCs w:val="16"/>
        </w:rPr>
        <w:t>právních předpisů</w:t>
      </w:r>
      <w:r w:rsidRPr="00517076">
        <w:rPr>
          <w:rFonts w:ascii="Arial" w:hAnsi="Arial" w:cs="Arial"/>
          <w:sz w:val="16"/>
          <w:szCs w:val="16"/>
        </w:rPr>
        <w:t xml:space="preserve">. Oznámení musí být písemné a musí obsahovat podrobný popis problému. Oznámení o zjištěné závadě je považováno za platné, pouze učiní-li je určená kontaktní osoba (odstavec 6.4), případně </w:t>
      </w:r>
      <w:proofErr w:type="spellStart"/>
      <w:r w:rsidRPr="00517076">
        <w:rPr>
          <w:rFonts w:ascii="Arial" w:hAnsi="Arial" w:cs="Arial"/>
          <w:sz w:val="16"/>
          <w:szCs w:val="16"/>
        </w:rPr>
        <w:t>Customer</w:t>
      </w:r>
      <w:proofErr w:type="spellEnd"/>
      <w:r w:rsidRPr="00517076">
        <w:rPr>
          <w:rFonts w:ascii="Arial" w:hAnsi="Arial" w:cs="Arial"/>
          <w:sz w:val="16"/>
          <w:szCs w:val="16"/>
        </w:rPr>
        <w:t xml:space="preserve"> Center </w:t>
      </w:r>
      <w:proofErr w:type="spellStart"/>
      <w:r w:rsidRPr="00517076">
        <w:rPr>
          <w:rFonts w:ascii="Arial" w:hAnsi="Arial" w:cs="Arial"/>
          <w:sz w:val="16"/>
          <w:szCs w:val="16"/>
        </w:rPr>
        <w:t>of</w:t>
      </w:r>
      <w:proofErr w:type="spellEnd"/>
      <w:r w:rsidRPr="00517076">
        <w:rPr>
          <w:rFonts w:ascii="Arial" w:hAnsi="Arial" w:cs="Arial"/>
          <w:sz w:val="16"/>
          <w:szCs w:val="16"/>
        </w:rPr>
        <w:t xml:space="preserve"> </w:t>
      </w:r>
      <w:proofErr w:type="spellStart"/>
      <w:r w:rsidRPr="00517076">
        <w:rPr>
          <w:rFonts w:ascii="Arial" w:hAnsi="Arial" w:cs="Arial"/>
          <w:sz w:val="16"/>
          <w:szCs w:val="16"/>
        </w:rPr>
        <w:t>Expertise</w:t>
      </w:r>
      <w:proofErr w:type="spellEnd"/>
      <w:r w:rsidRPr="00517076">
        <w:rPr>
          <w:rFonts w:ascii="Arial" w:hAnsi="Arial" w:cs="Arial"/>
          <w:sz w:val="16"/>
          <w:szCs w:val="16"/>
        </w:rPr>
        <w:t xml:space="preserve"> ve smyslu platného </w:t>
      </w:r>
      <w:r>
        <w:rPr>
          <w:rFonts w:ascii="Arial" w:hAnsi="Arial" w:cs="Arial"/>
          <w:sz w:val="16"/>
          <w:szCs w:val="16"/>
        </w:rPr>
        <w:t>popisu</w:t>
      </w:r>
      <w:r w:rsidRPr="00517076">
        <w:rPr>
          <w:rFonts w:ascii="Arial" w:hAnsi="Arial" w:cs="Arial"/>
          <w:sz w:val="16"/>
          <w:szCs w:val="16"/>
        </w:rPr>
        <w:t xml:space="preserve"> služeb </w:t>
      </w:r>
      <w:r>
        <w:rPr>
          <w:rFonts w:ascii="Arial" w:hAnsi="Arial" w:cs="Arial"/>
          <w:sz w:val="16"/>
          <w:szCs w:val="16"/>
        </w:rPr>
        <w:t>P</w:t>
      </w:r>
      <w:r w:rsidRPr="00517076">
        <w:rPr>
          <w:rFonts w:ascii="Arial" w:hAnsi="Arial" w:cs="Arial"/>
          <w:sz w:val="16"/>
          <w:szCs w:val="16"/>
        </w:rPr>
        <w:t>odpory.</w:t>
      </w:r>
    </w:p>
    <w:p w14:paraId="5C55EB6F"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6.8</w:t>
      </w:r>
      <w:r w:rsidRPr="00F17909">
        <w:rPr>
          <w:rFonts w:ascii="Arial" w:hAnsi="Arial" w:cs="Arial"/>
          <w:sz w:val="16"/>
          <w:szCs w:val="16"/>
        </w:rPr>
        <w:tab/>
      </w:r>
      <w:r w:rsidRPr="00517076">
        <w:rPr>
          <w:rFonts w:ascii="Arial" w:hAnsi="Arial" w:cs="Arial"/>
          <w:sz w:val="16"/>
          <w:szCs w:val="16"/>
        </w:rPr>
        <w:t>Nabyvatel licence nese veškeré důsledky a náklady vzniklé porušením jeho povinností.</w:t>
      </w:r>
    </w:p>
    <w:p w14:paraId="6735DAF0" w14:textId="77777777" w:rsidR="00667F67" w:rsidRPr="00517076" w:rsidRDefault="00667F67" w:rsidP="001C72A4">
      <w:pPr>
        <w:keepNext/>
        <w:spacing w:after="60" w:line="240" w:lineRule="exact"/>
        <w:rPr>
          <w:rFonts w:ascii="Arial" w:hAnsi="Arial" w:cs="Arial"/>
          <w:b/>
          <w:bCs/>
          <w:i/>
          <w:iCs/>
          <w:sz w:val="16"/>
          <w:szCs w:val="16"/>
          <w:u w:val="single"/>
        </w:rPr>
      </w:pPr>
      <w:r w:rsidRPr="00517076">
        <w:rPr>
          <w:rFonts w:ascii="Arial" w:hAnsi="Arial" w:cs="Arial"/>
          <w:sz w:val="16"/>
          <w:szCs w:val="16"/>
          <w:u w:val="single"/>
        </w:rPr>
        <w:t>7.</w:t>
      </w:r>
      <w:r w:rsidRPr="00F17909">
        <w:rPr>
          <w:rFonts w:ascii="Arial" w:hAnsi="Arial" w:cs="Arial"/>
          <w:sz w:val="16"/>
          <w:szCs w:val="16"/>
          <w:u w:val="single"/>
        </w:rPr>
        <w:tab/>
      </w:r>
      <w:r w:rsidRPr="00517076">
        <w:rPr>
          <w:rFonts w:ascii="Arial" w:hAnsi="Arial" w:cs="Arial"/>
          <w:sz w:val="16"/>
          <w:szCs w:val="16"/>
          <w:u w:val="single"/>
        </w:rPr>
        <w:t>VADY JAKOSTI, PRÁVNÍ VADY, JINÉ VADY</w:t>
      </w:r>
    </w:p>
    <w:p w14:paraId="181D0C52" w14:textId="77777777" w:rsidR="00667F67" w:rsidRPr="00517076"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7.1</w:t>
      </w:r>
      <w:proofErr w:type="gramEnd"/>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 xml:space="preserve">Společnost SAP </w:t>
      </w:r>
      <w:r>
        <w:rPr>
          <w:rFonts w:ascii="Arial" w:hAnsi="Arial" w:cs="Arial"/>
          <w:sz w:val="16"/>
          <w:szCs w:val="16"/>
        </w:rPr>
        <w:t>garantuje</w:t>
      </w:r>
      <w:r w:rsidRPr="00517076">
        <w:rPr>
          <w:rFonts w:ascii="Arial" w:hAnsi="Arial" w:cs="Arial"/>
          <w:sz w:val="16"/>
          <w:szCs w:val="16"/>
        </w:rPr>
        <w:t xml:space="preserve">, že </w:t>
      </w:r>
      <w:r>
        <w:rPr>
          <w:rFonts w:ascii="Arial" w:hAnsi="Arial" w:cs="Arial"/>
          <w:sz w:val="16"/>
          <w:szCs w:val="16"/>
        </w:rPr>
        <w:t>Smluvní S</w:t>
      </w:r>
      <w:r w:rsidRPr="00517076">
        <w:rPr>
          <w:rFonts w:ascii="Arial" w:hAnsi="Arial" w:cs="Arial"/>
          <w:sz w:val="16"/>
          <w:szCs w:val="16"/>
        </w:rPr>
        <w:t xml:space="preserve">oftware SAP </w:t>
      </w:r>
      <w:r>
        <w:rPr>
          <w:rFonts w:ascii="Arial" w:hAnsi="Arial" w:cs="Arial"/>
          <w:sz w:val="16"/>
          <w:szCs w:val="16"/>
        </w:rPr>
        <w:t xml:space="preserve">(viz odst. 2.1) </w:t>
      </w:r>
      <w:r w:rsidRPr="00444FF8">
        <w:rPr>
          <w:rFonts w:ascii="Arial" w:hAnsi="Arial" w:cs="Arial"/>
          <w:sz w:val="16"/>
          <w:szCs w:val="16"/>
        </w:rPr>
        <w:t>bude v podstatných rysech odpovídat specifikacím uvedeným v  Dokumentaci,</w:t>
      </w:r>
      <w:r w:rsidRPr="00D54786">
        <w:rPr>
          <w:rFonts w:ascii="Arial" w:hAnsi="Arial" w:cs="Arial"/>
          <w:sz w:val="16"/>
          <w:szCs w:val="16"/>
        </w:rPr>
        <w:t xml:space="preserve"> a garantuje</w:t>
      </w:r>
      <w:r w:rsidRPr="00517076">
        <w:rPr>
          <w:rFonts w:ascii="Arial" w:hAnsi="Arial" w:cs="Arial"/>
          <w:sz w:val="16"/>
          <w:szCs w:val="16"/>
        </w:rPr>
        <w:t xml:space="preserve">, že poskytnutím práv dle smlouvy </w:t>
      </w:r>
      <w:r>
        <w:rPr>
          <w:rFonts w:ascii="Arial" w:hAnsi="Arial" w:cs="Arial"/>
          <w:sz w:val="16"/>
          <w:szCs w:val="16"/>
        </w:rPr>
        <w:t>N</w:t>
      </w:r>
      <w:r w:rsidRPr="00517076">
        <w:rPr>
          <w:rFonts w:ascii="Arial" w:hAnsi="Arial" w:cs="Arial"/>
          <w:sz w:val="16"/>
          <w:szCs w:val="16"/>
        </w:rPr>
        <w:t>abyvateli licence (viz čl. 2) neporušuje práva žádné třetí strany</w:t>
      </w:r>
      <w:r>
        <w:rPr>
          <w:rFonts w:ascii="Arial" w:hAnsi="Arial" w:cs="Arial"/>
          <w:sz w:val="16"/>
          <w:szCs w:val="16"/>
        </w:rPr>
        <w:t>.</w:t>
      </w:r>
    </w:p>
    <w:p w14:paraId="2D6E652E" w14:textId="77777777" w:rsidR="00667F67" w:rsidRPr="00517076" w:rsidRDefault="00667F67" w:rsidP="001C72A4">
      <w:pPr>
        <w:spacing w:after="60" w:line="240" w:lineRule="exact"/>
        <w:rPr>
          <w:rFonts w:ascii="Arial" w:hAnsi="Arial" w:cs="Arial"/>
          <w:sz w:val="16"/>
          <w:szCs w:val="16"/>
        </w:rPr>
      </w:pPr>
      <w:proofErr w:type="gramStart"/>
      <w:r>
        <w:rPr>
          <w:rFonts w:ascii="Arial" w:hAnsi="Arial" w:cs="Arial"/>
          <w:sz w:val="16"/>
          <w:szCs w:val="16"/>
        </w:rPr>
        <w:t>7.2</w:t>
      </w:r>
      <w:proofErr w:type="gramEnd"/>
      <w:r>
        <w:rPr>
          <w:rFonts w:ascii="Arial" w:hAnsi="Arial" w:cs="Arial"/>
          <w:sz w:val="16"/>
          <w:szCs w:val="16"/>
        </w:rPr>
        <w:t>.</w:t>
      </w:r>
      <w:r>
        <w:rPr>
          <w:rFonts w:ascii="Arial" w:hAnsi="Arial" w:cs="Arial"/>
          <w:sz w:val="16"/>
          <w:szCs w:val="16"/>
        </w:rPr>
        <w:tab/>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případě zjištěných vad jakosti splní SAP svou povinnost vyplývající z</w:t>
      </w:r>
      <w:r w:rsidRPr="00F17909">
        <w:rPr>
          <w:rFonts w:ascii="Arial" w:hAnsi="Arial" w:cs="Arial"/>
          <w:sz w:val="16"/>
          <w:szCs w:val="16"/>
        </w:rPr>
        <w:t> </w:t>
      </w:r>
      <w:r w:rsidRPr="00517076">
        <w:rPr>
          <w:rFonts w:ascii="Arial" w:hAnsi="Arial" w:cs="Arial"/>
          <w:sz w:val="16"/>
          <w:szCs w:val="16"/>
        </w:rPr>
        <w:t>odpovědnosti za vady poskytnutím nové, bez</w:t>
      </w:r>
      <w:r>
        <w:rPr>
          <w:rFonts w:ascii="Arial" w:hAnsi="Arial" w:cs="Arial"/>
          <w:sz w:val="16"/>
          <w:szCs w:val="16"/>
        </w:rPr>
        <w:t>vadné</w:t>
      </w:r>
      <w:r w:rsidRPr="00517076">
        <w:rPr>
          <w:rFonts w:ascii="Arial" w:hAnsi="Arial" w:cs="Arial"/>
          <w:sz w:val="16"/>
          <w:szCs w:val="16"/>
        </w:rPr>
        <w:t xml:space="preserve"> verze software </w:t>
      </w:r>
      <w:r>
        <w:rPr>
          <w:rFonts w:ascii="Arial" w:hAnsi="Arial" w:cs="Arial"/>
          <w:sz w:val="16"/>
          <w:szCs w:val="16"/>
        </w:rPr>
        <w:t>N</w:t>
      </w:r>
      <w:r w:rsidRPr="00517076">
        <w:rPr>
          <w:rFonts w:ascii="Arial" w:hAnsi="Arial" w:cs="Arial"/>
          <w:sz w:val="16"/>
          <w:szCs w:val="16"/>
        </w:rPr>
        <w:t>abyvateli licence, případně</w:t>
      </w:r>
      <w:r>
        <w:rPr>
          <w:rFonts w:ascii="Arial" w:hAnsi="Arial" w:cs="Arial"/>
          <w:sz w:val="16"/>
          <w:szCs w:val="16"/>
        </w:rPr>
        <w:t>,</w:t>
      </w:r>
      <w:r w:rsidRPr="00517076">
        <w:rPr>
          <w:rFonts w:ascii="Arial" w:hAnsi="Arial" w:cs="Arial"/>
          <w:sz w:val="16"/>
          <w:szCs w:val="16"/>
        </w:rPr>
        <w:t xml:space="preserve"> na základě vlastního uvážení</w:t>
      </w:r>
      <w:r>
        <w:rPr>
          <w:rFonts w:ascii="Arial" w:hAnsi="Arial" w:cs="Arial"/>
          <w:sz w:val="16"/>
          <w:szCs w:val="16"/>
        </w:rPr>
        <w:t>,</w:t>
      </w:r>
      <w:r w:rsidRPr="00517076">
        <w:rPr>
          <w:rFonts w:ascii="Arial" w:hAnsi="Arial" w:cs="Arial"/>
          <w:sz w:val="16"/>
          <w:szCs w:val="16"/>
        </w:rPr>
        <w:t xml:space="preserve"> odstraněním příslušné vady. Za odstranění vady je považováno i doporučení přiměřeně přijatelného způsobu, jak se vyhnout nepříznivým důsledkům vady. V</w:t>
      </w:r>
      <w:r w:rsidRPr="00F17909">
        <w:rPr>
          <w:rFonts w:ascii="Arial" w:hAnsi="Arial" w:cs="Arial"/>
          <w:sz w:val="16"/>
          <w:szCs w:val="16"/>
        </w:rPr>
        <w:t> </w:t>
      </w:r>
      <w:r w:rsidRPr="00517076">
        <w:rPr>
          <w:rFonts w:ascii="Arial" w:hAnsi="Arial" w:cs="Arial"/>
          <w:sz w:val="16"/>
          <w:szCs w:val="16"/>
        </w:rPr>
        <w:t>případě právních vad splní SAP svou povinnost vyplývající z</w:t>
      </w:r>
      <w:r w:rsidRPr="00F17909">
        <w:rPr>
          <w:rFonts w:ascii="Arial" w:hAnsi="Arial" w:cs="Arial"/>
          <w:sz w:val="16"/>
          <w:szCs w:val="16"/>
        </w:rPr>
        <w:t> </w:t>
      </w:r>
      <w:r w:rsidRPr="00517076">
        <w:rPr>
          <w:rFonts w:ascii="Arial" w:hAnsi="Arial" w:cs="Arial"/>
          <w:sz w:val="16"/>
          <w:szCs w:val="16"/>
        </w:rPr>
        <w:t>odpovědnosti za právní vady poskytnutím právně nesporné licence (práva užití) k</w:t>
      </w:r>
      <w:r>
        <w:rPr>
          <w:rFonts w:ascii="Arial" w:hAnsi="Arial" w:cs="Arial"/>
          <w:sz w:val="16"/>
          <w:szCs w:val="16"/>
        </w:rPr>
        <w:t>e Smluvnímu</w:t>
      </w:r>
      <w:r w:rsidRPr="00517076">
        <w:rPr>
          <w:rFonts w:ascii="Arial" w:hAnsi="Arial" w:cs="Arial"/>
          <w:sz w:val="16"/>
          <w:szCs w:val="16"/>
        </w:rPr>
        <w:t xml:space="preserve"> </w:t>
      </w:r>
      <w:r>
        <w:rPr>
          <w:rFonts w:ascii="Arial" w:hAnsi="Arial" w:cs="Arial"/>
          <w:sz w:val="16"/>
          <w:szCs w:val="16"/>
        </w:rPr>
        <w:t>S</w:t>
      </w:r>
      <w:r w:rsidRPr="00517076">
        <w:rPr>
          <w:rFonts w:ascii="Arial" w:hAnsi="Arial" w:cs="Arial"/>
          <w:sz w:val="16"/>
          <w:szCs w:val="16"/>
        </w:rPr>
        <w:t>oftware SAP, případně</w:t>
      </w:r>
      <w:r>
        <w:rPr>
          <w:rFonts w:ascii="Arial" w:hAnsi="Arial" w:cs="Arial"/>
          <w:sz w:val="16"/>
          <w:szCs w:val="16"/>
        </w:rPr>
        <w:t>,</w:t>
      </w:r>
      <w:r w:rsidRPr="00517076">
        <w:rPr>
          <w:rFonts w:ascii="Arial" w:hAnsi="Arial" w:cs="Arial"/>
          <w:sz w:val="16"/>
          <w:szCs w:val="16"/>
        </w:rPr>
        <w:t xml:space="preserve"> na základě vlastního uvážení</w:t>
      </w:r>
      <w:r>
        <w:rPr>
          <w:rFonts w:ascii="Arial" w:hAnsi="Arial" w:cs="Arial"/>
          <w:sz w:val="16"/>
          <w:szCs w:val="16"/>
        </w:rPr>
        <w:t>,</w:t>
      </w:r>
      <w:r w:rsidRPr="00517076">
        <w:rPr>
          <w:rFonts w:ascii="Arial" w:hAnsi="Arial" w:cs="Arial"/>
          <w:sz w:val="16"/>
          <w:szCs w:val="16"/>
        </w:rPr>
        <w:t xml:space="preserve"> poskytnutím ekvivalentní náhrady </w:t>
      </w:r>
      <w:r>
        <w:rPr>
          <w:rFonts w:ascii="Arial" w:hAnsi="Arial" w:cs="Arial"/>
          <w:sz w:val="16"/>
          <w:szCs w:val="16"/>
        </w:rPr>
        <w:t>S</w:t>
      </w:r>
      <w:r w:rsidRPr="00517076">
        <w:rPr>
          <w:rFonts w:ascii="Arial" w:hAnsi="Arial" w:cs="Arial"/>
          <w:sz w:val="16"/>
          <w:szCs w:val="16"/>
        </w:rPr>
        <w:t xml:space="preserve">oftware SAP nebo pozměněného </w:t>
      </w:r>
      <w:r>
        <w:rPr>
          <w:rFonts w:ascii="Arial" w:hAnsi="Arial" w:cs="Arial"/>
          <w:sz w:val="16"/>
          <w:szCs w:val="16"/>
        </w:rPr>
        <w:t>S</w:t>
      </w:r>
      <w:r w:rsidRPr="00517076">
        <w:rPr>
          <w:rFonts w:ascii="Arial" w:hAnsi="Arial" w:cs="Arial"/>
          <w:sz w:val="16"/>
          <w:szCs w:val="16"/>
        </w:rPr>
        <w:t>oftware SAP. Nabyvatel licence není oprávněn odmítnout přijetí nové funkčně vyhovující verze software, není-li požadavek na jeho přijetí v</w:t>
      </w:r>
      <w:r w:rsidRPr="00F17909">
        <w:rPr>
          <w:rFonts w:ascii="Arial" w:hAnsi="Arial" w:cs="Arial"/>
          <w:sz w:val="16"/>
          <w:szCs w:val="16"/>
        </w:rPr>
        <w:t> </w:t>
      </w:r>
      <w:r w:rsidRPr="00517076">
        <w:rPr>
          <w:rFonts w:ascii="Arial" w:hAnsi="Arial" w:cs="Arial"/>
          <w:sz w:val="16"/>
          <w:szCs w:val="16"/>
        </w:rPr>
        <w:t>konkrétním případě nepřiměřený.</w:t>
      </w:r>
    </w:p>
    <w:p w14:paraId="7F2C62CF" w14:textId="77777777" w:rsidR="00667F67" w:rsidRPr="00517076"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7.3</w:t>
      </w:r>
      <w:proofErr w:type="gramEnd"/>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 xml:space="preserve">případě, že </w:t>
      </w:r>
      <w:r>
        <w:rPr>
          <w:rFonts w:ascii="Arial" w:hAnsi="Arial" w:cs="Arial"/>
          <w:sz w:val="16"/>
          <w:szCs w:val="16"/>
        </w:rPr>
        <w:t>N</w:t>
      </w:r>
      <w:r w:rsidRPr="00517076">
        <w:rPr>
          <w:rFonts w:ascii="Arial" w:hAnsi="Arial" w:cs="Arial"/>
          <w:sz w:val="16"/>
          <w:szCs w:val="16"/>
        </w:rPr>
        <w:t>abyvatel licence stanovil přiměřenou dodatečnou lhůtu</w:t>
      </w:r>
      <w:r>
        <w:rPr>
          <w:rFonts w:ascii="Arial" w:hAnsi="Arial" w:cs="Arial"/>
          <w:sz w:val="16"/>
          <w:szCs w:val="16"/>
        </w:rPr>
        <w:t xml:space="preserve"> k odstranění</w:t>
      </w:r>
      <w:r w:rsidRPr="00517076">
        <w:rPr>
          <w:rFonts w:ascii="Arial" w:hAnsi="Arial" w:cs="Arial"/>
          <w:sz w:val="16"/>
          <w:szCs w:val="16"/>
        </w:rPr>
        <w:t xml:space="preserve"> zjištěn</w:t>
      </w:r>
      <w:r>
        <w:rPr>
          <w:rFonts w:ascii="Arial" w:hAnsi="Arial" w:cs="Arial"/>
          <w:sz w:val="16"/>
          <w:szCs w:val="16"/>
        </w:rPr>
        <w:t>é</w:t>
      </w:r>
      <w:r w:rsidRPr="00517076">
        <w:rPr>
          <w:rFonts w:ascii="Arial" w:hAnsi="Arial" w:cs="Arial"/>
          <w:sz w:val="16"/>
          <w:szCs w:val="16"/>
        </w:rPr>
        <w:t xml:space="preserve"> vad</w:t>
      </w:r>
      <w:r>
        <w:rPr>
          <w:rFonts w:ascii="Arial" w:hAnsi="Arial" w:cs="Arial"/>
          <w:sz w:val="16"/>
          <w:szCs w:val="16"/>
        </w:rPr>
        <w:t>y</w:t>
      </w:r>
      <w:r w:rsidRPr="00517076">
        <w:rPr>
          <w:rFonts w:ascii="Arial" w:hAnsi="Arial" w:cs="Arial"/>
          <w:sz w:val="16"/>
          <w:szCs w:val="16"/>
        </w:rPr>
        <w:t xml:space="preserve">, a společnost SAP </w:t>
      </w:r>
      <w:r>
        <w:rPr>
          <w:rFonts w:ascii="Arial" w:hAnsi="Arial" w:cs="Arial"/>
          <w:sz w:val="16"/>
          <w:szCs w:val="16"/>
        </w:rPr>
        <w:t xml:space="preserve">tak v takové lhůtě </w:t>
      </w:r>
      <w:r w:rsidRPr="00517076">
        <w:rPr>
          <w:rFonts w:ascii="Arial" w:hAnsi="Arial" w:cs="Arial"/>
          <w:sz w:val="16"/>
          <w:szCs w:val="16"/>
        </w:rPr>
        <w:t xml:space="preserve">neučiní, </w:t>
      </w:r>
      <w:r>
        <w:rPr>
          <w:rFonts w:ascii="Arial" w:hAnsi="Arial" w:cs="Arial"/>
          <w:sz w:val="16"/>
          <w:szCs w:val="16"/>
        </w:rPr>
        <w:t>N</w:t>
      </w:r>
      <w:r w:rsidRPr="00517076">
        <w:rPr>
          <w:rFonts w:ascii="Arial" w:hAnsi="Arial" w:cs="Arial"/>
          <w:sz w:val="16"/>
          <w:szCs w:val="16"/>
        </w:rPr>
        <w:t xml:space="preserve">abyvatel licence má právo odstoupit od smlouvy nebo </w:t>
      </w:r>
      <w:r>
        <w:rPr>
          <w:rFonts w:ascii="Arial" w:hAnsi="Arial" w:cs="Arial"/>
          <w:sz w:val="16"/>
          <w:szCs w:val="16"/>
        </w:rPr>
        <w:t>požadovat slevu z ceny</w:t>
      </w:r>
      <w:r w:rsidRPr="00517076">
        <w:rPr>
          <w:rFonts w:ascii="Arial" w:hAnsi="Arial" w:cs="Arial"/>
          <w:sz w:val="16"/>
          <w:szCs w:val="16"/>
        </w:rPr>
        <w:t xml:space="preserve">. </w:t>
      </w:r>
      <w:r>
        <w:rPr>
          <w:rFonts w:ascii="Arial" w:hAnsi="Arial" w:cs="Arial"/>
          <w:sz w:val="16"/>
          <w:szCs w:val="16"/>
        </w:rPr>
        <w:t xml:space="preserve">Při </w:t>
      </w:r>
      <w:r w:rsidRPr="00517076">
        <w:rPr>
          <w:rFonts w:ascii="Arial" w:hAnsi="Arial" w:cs="Arial"/>
          <w:sz w:val="16"/>
          <w:szCs w:val="16"/>
        </w:rPr>
        <w:t>stanovení přiměřené dodatečné lhůty musí být splněny požadavky v</w:t>
      </w:r>
      <w:r w:rsidRPr="00F17909">
        <w:rPr>
          <w:rFonts w:ascii="Arial" w:hAnsi="Arial" w:cs="Arial"/>
          <w:sz w:val="16"/>
          <w:szCs w:val="16"/>
        </w:rPr>
        <w:t> </w:t>
      </w:r>
      <w:r w:rsidRPr="00517076">
        <w:rPr>
          <w:rFonts w:ascii="Arial" w:hAnsi="Arial" w:cs="Arial"/>
          <w:sz w:val="16"/>
          <w:szCs w:val="16"/>
        </w:rPr>
        <w:t xml:space="preserve">odst. 11.1 a 11.5. Společnost SAP se zavazuje uhradit </w:t>
      </w:r>
      <w:r w:rsidRPr="008F0625">
        <w:rPr>
          <w:rFonts w:ascii="Arial" w:hAnsi="Arial" w:cs="Arial"/>
          <w:sz w:val="16"/>
          <w:szCs w:val="16"/>
        </w:rPr>
        <w:t>vzniklé škody</w:t>
      </w:r>
      <w:r>
        <w:rPr>
          <w:rFonts w:ascii="Arial" w:hAnsi="Arial" w:cs="Arial"/>
          <w:sz w:val="16"/>
          <w:szCs w:val="16"/>
        </w:rPr>
        <w:t xml:space="preserve"> </w:t>
      </w:r>
      <w:r w:rsidRPr="008F0625">
        <w:rPr>
          <w:rFonts w:ascii="Arial" w:hAnsi="Arial" w:cs="Arial"/>
          <w:sz w:val="16"/>
          <w:szCs w:val="16"/>
        </w:rPr>
        <w:t>nebo náklady</w:t>
      </w:r>
      <w:r w:rsidRPr="00517076">
        <w:rPr>
          <w:rFonts w:ascii="Arial" w:hAnsi="Arial" w:cs="Arial"/>
          <w:sz w:val="16"/>
          <w:szCs w:val="16"/>
        </w:rPr>
        <w:t xml:space="preserve"> </w:t>
      </w:r>
      <w:r w:rsidRPr="008F0625">
        <w:rPr>
          <w:rFonts w:ascii="Arial" w:hAnsi="Arial" w:cs="Arial"/>
          <w:sz w:val="16"/>
          <w:szCs w:val="16"/>
        </w:rPr>
        <w:t>vynaložené v důsledku porušení povinnosti z</w:t>
      </w:r>
      <w:r>
        <w:rPr>
          <w:rFonts w:ascii="Arial" w:hAnsi="Arial" w:cs="Arial"/>
          <w:sz w:val="16"/>
          <w:szCs w:val="16"/>
        </w:rPr>
        <w:t>e</w:t>
      </w:r>
      <w:r w:rsidRPr="008F0625">
        <w:rPr>
          <w:rFonts w:ascii="Arial" w:hAnsi="Arial" w:cs="Arial"/>
          <w:sz w:val="16"/>
          <w:szCs w:val="16"/>
        </w:rPr>
        <w:t> strany SAP</w:t>
      </w:r>
      <w:r w:rsidRPr="00517076">
        <w:rPr>
          <w:rFonts w:ascii="Arial" w:hAnsi="Arial" w:cs="Arial"/>
          <w:sz w:val="16"/>
          <w:szCs w:val="16"/>
        </w:rPr>
        <w:t>, a to s</w:t>
      </w:r>
      <w:r w:rsidRPr="00F17909">
        <w:rPr>
          <w:rFonts w:ascii="Arial" w:hAnsi="Arial" w:cs="Arial"/>
          <w:sz w:val="16"/>
          <w:szCs w:val="16"/>
        </w:rPr>
        <w:t> </w:t>
      </w:r>
      <w:r w:rsidRPr="00517076">
        <w:rPr>
          <w:rFonts w:ascii="Arial" w:hAnsi="Arial" w:cs="Arial"/>
          <w:sz w:val="16"/>
          <w:szCs w:val="16"/>
        </w:rPr>
        <w:t>přihlédnutím k</w:t>
      </w:r>
      <w:r w:rsidRPr="00F17909">
        <w:rPr>
          <w:rFonts w:ascii="Arial" w:hAnsi="Arial" w:cs="Arial"/>
          <w:sz w:val="16"/>
          <w:szCs w:val="16"/>
        </w:rPr>
        <w:t> </w:t>
      </w:r>
      <w:r w:rsidRPr="00517076">
        <w:rPr>
          <w:rFonts w:ascii="Arial" w:hAnsi="Arial" w:cs="Arial"/>
          <w:sz w:val="16"/>
          <w:szCs w:val="16"/>
        </w:rPr>
        <w:t>výjimkám a omezením vyplývajícím z</w:t>
      </w:r>
      <w:r w:rsidRPr="00F17909">
        <w:rPr>
          <w:rFonts w:ascii="Arial" w:hAnsi="Arial" w:cs="Arial"/>
          <w:sz w:val="16"/>
          <w:szCs w:val="16"/>
        </w:rPr>
        <w:t> </w:t>
      </w:r>
      <w:r w:rsidRPr="00517076">
        <w:rPr>
          <w:rFonts w:ascii="Arial" w:hAnsi="Arial" w:cs="Arial"/>
          <w:sz w:val="16"/>
          <w:szCs w:val="16"/>
        </w:rPr>
        <w:t>článku 8.</w:t>
      </w:r>
    </w:p>
    <w:p w14:paraId="64D79BE1"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 xml:space="preserve">7.4. Nároky vzniklé na základě odst. 7.1, 7.2 a 7.3 musí </w:t>
      </w:r>
      <w:r>
        <w:rPr>
          <w:rFonts w:ascii="Arial" w:hAnsi="Arial" w:cs="Arial"/>
          <w:sz w:val="16"/>
          <w:szCs w:val="16"/>
        </w:rPr>
        <w:t>Nabyvatel licence</w:t>
      </w:r>
      <w:r w:rsidRPr="00517076">
        <w:rPr>
          <w:rFonts w:ascii="Arial" w:hAnsi="Arial" w:cs="Arial"/>
          <w:sz w:val="16"/>
          <w:szCs w:val="16"/>
        </w:rPr>
        <w:t xml:space="preserve"> uplatnit do jednoho roku od dodání </w:t>
      </w:r>
      <w:r>
        <w:rPr>
          <w:rFonts w:ascii="Arial" w:hAnsi="Arial" w:cs="Arial"/>
          <w:sz w:val="16"/>
          <w:szCs w:val="16"/>
        </w:rPr>
        <w:t>Smluvního S</w:t>
      </w:r>
      <w:r w:rsidRPr="00517076">
        <w:rPr>
          <w:rFonts w:ascii="Arial" w:hAnsi="Arial" w:cs="Arial"/>
          <w:sz w:val="16"/>
          <w:szCs w:val="16"/>
        </w:rPr>
        <w:t>oftware</w:t>
      </w:r>
      <w:r>
        <w:rPr>
          <w:rFonts w:ascii="Arial" w:hAnsi="Arial" w:cs="Arial"/>
          <w:sz w:val="16"/>
          <w:szCs w:val="16"/>
        </w:rPr>
        <w:t xml:space="preserve"> SAP</w:t>
      </w:r>
      <w:r w:rsidRPr="00517076">
        <w:rPr>
          <w:rFonts w:ascii="Arial" w:hAnsi="Arial" w:cs="Arial"/>
          <w:sz w:val="16"/>
          <w:szCs w:val="16"/>
        </w:rPr>
        <w:t xml:space="preserve">, jinak zanikají. To se vztahuje i na právo </w:t>
      </w:r>
      <w:r>
        <w:rPr>
          <w:rFonts w:ascii="Arial" w:hAnsi="Arial" w:cs="Arial"/>
          <w:sz w:val="16"/>
          <w:szCs w:val="16"/>
        </w:rPr>
        <w:t>Nabyvatele licence</w:t>
      </w:r>
      <w:r w:rsidRPr="00517076">
        <w:rPr>
          <w:rFonts w:ascii="Arial" w:hAnsi="Arial" w:cs="Arial"/>
          <w:sz w:val="16"/>
          <w:szCs w:val="16"/>
        </w:rPr>
        <w:t xml:space="preserve"> odmítnout </w:t>
      </w:r>
      <w:r>
        <w:rPr>
          <w:rFonts w:ascii="Arial" w:hAnsi="Arial" w:cs="Arial"/>
          <w:sz w:val="16"/>
          <w:szCs w:val="16"/>
        </w:rPr>
        <w:t>zaplacení ceny Software</w:t>
      </w:r>
      <w:r w:rsidRPr="00517076">
        <w:rPr>
          <w:rFonts w:ascii="Arial" w:hAnsi="Arial" w:cs="Arial"/>
          <w:sz w:val="16"/>
          <w:szCs w:val="16"/>
        </w:rPr>
        <w:t xml:space="preserve"> či </w:t>
      </w:r>
      <w:r>
        <w:rPr>
          <w:rFonts w:ascii="Arial" w:hAnsi="Arial" w:cs="Arial"/>
          <w:sz w:val="16"/>
          <w:szCs w:val="16"/>
        </w:rPr>
        <w:t xml:space="preserve">požadovat </w:t>
      </w:r>
      <w:r w:rsidRPr="00517076">
        <w:rPr>
          <w:rFonts w:ascii="Arial" w:hAnsi="Arial" w:cs="Arial"/>
          <w:sz w:val="16"/>
          <w:szCs w:val="16"/>
        </w:rPr>
        <w:t>poskytnutí slevy z</w:t>
      </w:r>
      <w:r w:rsidRPr="00F17909">
        <w:rPr>
          <w:rFonts w:ascii="Arial" w:hAnsi="Arial" w:cs="Arial"/>
          <w:sz w:val="16"/>
          <w:szCs w:val="16"/>
        </w:rPr>
        <w:t> </w:t>
      </w:r>
      <w:r w:rsidRPr="00517076">
        <w:rPr>
          <w:rFonts w:ascii="Arial" w:hAnsi="Arial" w:cs="Arial"/>
          <w:sz w:val="16"/>
          <w:szCs w:val="16"/>
        </w:rPr>
        <w:t>ceny podle 1. věty odstavce 7.3.</w:t>
      </w:r>
    </w:p>
    <w:p w14:paraId="3E83EA2B" w14:textId="77777777" w:rsidR="00667F67" w:rsidRPr="00F94194"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7.5</w:t>
      </w:r>
      <w:proofErr w:type="gramEnd"/>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případě, že společnost SAP provádí identifikaci vad či poskytne práce nebo služby za účelem odstranění vad, aniž by k</w:t>
      </w:r>
      <w:r w:rsidRPr="00F17909">
        <w:rPr>
          <w:rFonts w:ascii="Arial" w:hAnsi="Arial" w:cs="Arial"/>
          <w:sz w:val="16"/>
          <w:szCs w:val="16"/>
        </w:rPr>
        <w:t> </w:t>
      </w:r>
      <w:r w:rsidRPr="00517076">
        <w:rPr>
          <w:rFonts w:ascii="Arial" w:hAnsi="Arial" w:cs="Arial"/>
          <w:sz w:val="16"/>
          <w:szCs w:val="16"/>
        </w:rPr>
        <w:t>tomu byla povinna, má nárok na odměnu za tyto práce v</w:t>
      </w:r>
      <w:r w:rsidRPr="00F17909">
        <w:rPr>
          <w:rFonts w:ascii="Arial" w:hAnsi="Arial" w:cs="Arial"/>
          <w:sz w:val="16"/>
          <w:szCs w:val="16"/>
        </w:rPr>
        <w:t> </w:t>
      </w:r>
      <w:r w:rsidRPr="00517076">
        <w:rPr>
          <w:rFonts w:ascii="Arial" w:hAnsi="Arial" w:cs="Arial"/>
          <w:sz w:val="16"/>
          <w:szCs w:val="16"/>
        </w:rPr>
        <w:t>souladu s</w:t>
      </w:r>
      <w:r w:rsidRPr="00F17909">
        <w:rPr>
          <w:rFonts w:ascii="Arial" w:hAnsi="Arial" w:cs="Arial"/>
          <w:sz w:val="16"/>
          <w:szCs w:val="16"/>
        </w:rPr>
        <w:t> </w:t>
      </w:r>
      <w:r w:rsidRPr="00517076">
        <w:rPr>
          <w:rFonts w:ascii="Arial" w:hAnsi="Arial" w:cs="Arial"/>
          <w:sz w:val="16"/>
          <w:szCs w:val="16"/>
        </w:rPr>
        <w:t xml:space="preserve">ustanovením odst. 11.7. To se vztahuje zejména na vady jakosti, které nejsou reprodukovatelné nebo je nelze přičítat společnosti </w:t>
      </w:r>
      <w:proofErr w:type="gramStart"/>
      <w:r w:rsidRPr="00517076">
        <w:rPr>
          <w:rFonts w:ascii="Arial" w:hAnsi="Arial" w:cs="Arial"/>
          <w:sz w:val="16"/>
          <w:szCs w:val="16"/>
        </w:rPr>
        <w:t>SAP</w:t>
      </w:r>
      <w:r>
        <w:rPr>
          <w:rFonts w:ascii="Arial" w:hAnsi="Arial" w:cs="Arial"/>
          <w:sz w:val="16"/>
          <w:szCs w:val="16"/>
        </w:rPr>
        <w:t xml:space="preserve">, </w:t>
      </w:r>
      <w:r w:rsidRPr="00517076">
        <w:rPr>
          <w:rFonts w:ascii="Arial" w:hAnsi="Arial" w:cs="Arial"/>
          <w:sz w:val="16"/>
          <w:szCs w:val="16"/>
        </w:rPr>
        <w:t>a nebo na</w:t>
      </w:r>
      <w:proofErr w:type="gramEnd"/>
      <w:r w:rsidRPr="00F17909">
        <w:rPr>
          <w:rFonts w:ascii="Arial" w:hAnsi="Arial" w:cs="Arial"/>
          <w:sz w:val="16"/>
          <w:szCs w:val="16"/>
        </w:rPr>
        <w:t> </w:t>
      </w:r>
      <w:r w:rsidRPr="00517076">
        <w:rPr>
          <w:rFonts w:ascii="Arial" w:hAnsi="Arial" w:cs="Arial"/>
          <w:sz w:val="16"/>
          <w:szCs w:val="16"/>
        </w:rPr>
        <w:t xml:space="preserve">případy, kdy </w:t>
      </w:r>
      <w:r>
        <w:rPr>
          <w:rFonts w:ascii="Arial" w:hAnsi="Arial" w:cs="Arial"/>
          <w:sz w:val="16"/>
          <w:szCs w:val="16"/>
        </w:rPr>
        <w:t>Smluvní S</w:t>
      </w:r>
      <w:r w:rsidRPr="00517076">
        <w:rPr>
          <w:rFonts w:ascii="Arial" w:hAnsi="Arial" w:cs="Arial"/>
          <w:sz w:val="16"/>
          <w:szCs w:val="16"/>
        </w:rPr>
        <w:t>oftware SAP není užíván v</w:t>
      </w:r>
      <w:r w:rsidRPr="00F17909">
        <w:rPr>
          <w:rFonts w:ascii="Arial" w:hAnsi="Arial" w:cs="Arial"/>
          <w:sz w:val="16"/>
          <w:szCs w:val="16"/>
        </w:rPr>
        <w:t> </w:t>
      </w:r>
      <w:r w:rsidRPr="00517076">
        <w:rPr>
          <w:rFonts w:ascii="Arial" w:hAnsi="Arial" w:cs="Arial"/>
          <w:sz w:val="16"/>
          <w:szCs w:val="16"/>
        </w:rPr>
        <w:t>souladu s</w:t>
      </w:r>
      <w:r w:rsidRPr="00F17909">
        <w:rPr>
          <w:rFonts w:ascii="Arial" w:hAnsi="Arial" w:cs="Arial"/>
          <w:sz w:val="16"/>
          <w:szCs w:val="16"/>
        </w:rPr>
        <w:t> </w:t>
      </w:r>
      <w:r>
        <w:rPr>
          <w:rFonts w:ascii="Arial" w:hAnsi="Arial" w:cs="Arial"/>
          <w:sz w:val="16"/>
          <w:szCs w:val="16"/>
        </w:rPr>
        <w:t>D</w:t>
      </w:r>
      <w:r w:rsidRPr="00517076">
        <w:rPr>
          <w:rFonts w:ascii="Arial" w:hAnsi="Arial" w:cs="Arial"/>
          <w:sz w:val="16"/>
          <w:szCs w:val="16"/>
        </w:rPr>
        <w:t xml:space="preserve">okumentací. Bez újmy obecné platnosti </w:t>
      </w:r>
      <w:r>
        <w:rPr>
          <w:rFonts w:ascii="Arial" w:hAnsi="Arial" w:cs="Arial"/>
          <w:sz w:val="16"/>
          <w:szCs w:val="16"/>
        </w:rPr>
        <w:t>výše uvedeného</w:t>
      </w:r>
      <w:r w:rsidRPr="00517076">
        <w:rPr>
          <w:rFonts w:ascii="Arial" w:hAnsi="Arial" w:cs="Arial"/>
          <w:sz w:val="16"/>
          <w:szCs w:val="16"/>
        </w:rPr>
        <w:t xml:space="preserve"> má společnost SAP nárok na odměnu za dodatečné práce, které vykoná za účelem odstranění vady vzniklé z</w:t>
      </w:r>
      <w:r w:rsidRPr="00F17909">
        <w:rPr>
          <w:rFonts w:ascii="Arial" w:hAnsi="Arial" w:cs="Arial"/>
          <w:sz w:val="16"/>
          <w:szCs w:val="16"/>
        </w:rPr>
        <w:t> </w:t>
      </w:r>
      <w:r w:rsidRPr="00517076">
        <w:rPr>
          <w:rFonts w:ascii="Arial" w:hAnsi="Arial" w:cs="Arial"/>
          <w:sz w:val="16"/>
          <w:szCs w:val="16"/>
        </w:rPr>
        <w:t xml:space="preserve">důvodu, že </w:t>
      </w:r>
      <w:r>
        <w:rPr>
          <w:rFonts w:ascii="Arial" w:hAnsi="Arial" w:cs="Arial"/>
          <w:sz w:val="16"/>
          <w:szCs w:val="16"/>
        </w:rPr>
        <w:t>Nabyvatel licence</w:t>
      </w:r>
      <w:r w:rsidRPr="00517076">
        <w:rPr>
          <w:rFonts w:ascii="Arial" w:hAnsi="Arial" w:cs="Arial"/>
          <w:sz w:val="16"/>
          <w:szCs w:val="16"/>
        </w:rPr>
        <w:t xml:space="preserve"> neplní řádně svou povinnost spolupracovat, provozuje </w:t>
      </w:r>
      <w:r>
        <w:rPr>
          <w:rFonts w:ascii="Arial" w:hAnsi="Arial" w:cs="Arial"/>
          <w:sz w:val="16"/>
          <w:szCs w:val="16"/>
        </w:rPr>
        <w:t>Smluvní S</w:t>
      </w:r>
      <w:r w:rsidRPr="00517076">
        <w:rPr>
          <w:rFonts w:ascii="Arial" w:hAnsi="Arial" w:cs="Arial"/>
          <w:sz w:val="16"/>
          <w:szCs w:val="16"/>
        </w:rPr>
        <w:t xml:space="preserve">oftware SAP nevhodným způsobem či </w:t>
      </w:r>
      <w:r>
        <w:rPr>
          <w:rFonts w:ascii="Arial" w:hAnsi="Arial" w:cs="Arial"/>
          <w:sz w:val="16"/>
          <w:szCs w:val="16"/>
        </w:rPr>
        <w:t>nevyužije</w:t>
      </w:r>
      <w:r w:rsidRPr="00517076">
        <w:rPr>
          <w:rFonts w:ascii="Arial" w:hAnsi="Arial" w:cs="Arial"/>
          <w:sz w:val="16"/>
          <w:szCs w:val="16"/>
        </w:rPr>
        <w:t xml:space="preserve"> služby doporučené společností SAP.</w:t>
      </w:r>
    </w:p>
    <w:p w14:paraId="65BB4EE2"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7.6</w:t>
      </w:r>
      <w:r w:rsidRPr="00F17909">
        <w:rPr>
          <w:rFonts w:ascii="Arial" w:hAnsi="Arial" w:cs="Arial"/>
          <w:sz w:val="16"/>
          <w:szCs w:val="16"/>
        </w:rPr>
        <w:tab/>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případě, že třetí strana prohlásí, že výkon práv vyplývajících z</w:t>
      </w:r>
      <w:r w:rsidRPr="00F17909">
        <w:rPr>
          <w:rFonts w:ascii="Arial" w:hAnsi="Arial" w:cs="Arial"/>
          <w:sz w:val="16"/>
          <w:szCs w:val="16"/>
        </w:rPr>
        <w:t> </w:t>
      </w:r>
      <w:r w:rsidRPr="00517076">
        <w:rPr>
          <w:rFonts w:ascii="Arial" w:hAnsi="Arial" w:cs="Arial"/>
          <w:sz w:val="16"/>
          <w:szCs w:val="16"/>
        </w:rPr>
        <w:t xml:space="preserve">licence poskytnuté smlouvou porušuje její práva, je </w:t>
      </w:r>
      <w:r>
        <w:rPr>
          <w:rFonts w:ascii="Arial" w:hAnsi="Arial" w:cs="Arial"/>
          <w:sz w:val="16"/>
          <w:szCs w:val="16"/>
        </w:rPr>
        <w:t>N</w:t>
      </w:r>
      <w:r w:rsidRPr="00517076">
        <w:rPr>
          <w:rFonts w:ascii="Arial" w:hAnsi="Arial" w:cs="Arial"/>
          <w:sz w:val="16"/>
          <w:szCs w:val="16"/>
        </w:rPr>
        <w:t>abyvatel licence povinen o této skutečnosti neprodleně písemně uvědomit společnost SAP. V</w:t>
      </w:r>
      <w:r w:rsidRPr="00F17909">
        <w:rPr>
          <w:rFonts w:ascii="Arial" w:hAnsi="Arial" w:cs="Arial"/>
          <w:sz w:val="16"/>
          <w:szCs w:val="16"/>
        </w:rPr>
        <w:t> </w:t>
      </w:r>
      <w:r w:rsidRPr="00517076">
        <w:rPr>
          <w:rFonts w:ascii="Arial" w:hAnsi="Arial" w:cs="Arial"/>
          <w:sz w:val="16"/>
          <w:szCs w:val="16"/>
        </w:rPr>
        <w:t xml:space="preserve">případě, že </w:t>
      </w:r>
      <w:r>
        <w:rPr>
          <w:rFonts w:ascii="Arial" w:hAnsi="Arial" w:cs="Arial"/>
          <w:sz w:val="16"/>
          <w:szCs w:val="16"/>
        </w:rPr>
        <w:t>N</w:t>
      </w:r>
      <w:r w:rsidRPr="00517076">
        <w:rPr>
          <w:rFonts w:ascii="Arial" w:hAnsi="Arial" w:cs="Arial"/>
          <w:sz w:val="16"/>
          <w:szCs w:val="16"/>
        </w:rPr>
        <w:t xml:space="preserve">abyvatel licence přestane využívat </w:t>
      </w:r>
      <w:r>
        <w:rPr>
          <w:rFonts w:ascii="Arial" w:hAnsi="Arial" w:cs="Arial"/>
          <w:sz w:val="16"/>
          <w:szCs w:val="16"/>
        </w:rPr>
        <w:t>Smluvní S</w:t>
      </w:r>
      <w:r w:rsidRPr="00517076">
        <w:rPr>
          <w:rFonts w:ascii="Arial" w:hAnsi="Arial" w:cs="Arial"/>
          <w:sz w:val="16"/>
          <w:szCs w:val="16"/>
        </w:rPr>
        <w:t>oftware SAP za účelem zmírnění ztráty či z</w:t>
      </w:r>
      <w:r w:rsidRPr="00F17909">
        <w:rPr>
          <w:rFonts w:ascii="Arial" w:hAnsi="Arial" w:cs="Arial"/>
          <w:sz w:val="16"/>
          <w:szCs w:val="16"/>
        </w:rPr>
        <w:t> </w:t>
      </w:r>
      <w:r w:rsidRPr="00517076">
        <w:rPr>
          <w:rFonts w:ascii="Arial" w:hAnsi="Arial" w:cs="Arial"/>
          <w:sz w:val="16"/>
          <w:szCs w:val="16"/>
        </w:rPr>
        <w:t>jiného takového oprávněného důvodu, je povinen oznámit třetí straně, že toto přerušení v</w:t>
      </w:r>
      <w:r w:rsidRPr="00F17909">
        <w:rPr>
          <w:rFonts w:ascii="Arial" w:hAnsi="Arial" w:cs="Arial"/>
          <w:sz w:val="16"/>
          <w:szCs w:val="16"/>
        </w:rPr>
        <w:t> </w:t>
      </w:r>
      <w:r w:rsidRPr="00517076">
        <w:rPr>
          <w:rFonts w:ascii="Arial" w:hAnsi="Arial" w:cs="Arial"/>
          <w:sz w:val="16"/>
          <w:szCs w:val="16"/>
        </w:rPr>
        <w:t>žádném případě neznamená uznání vzneseného nároku. Nabyvatel licence bude řešit spor s</w:t>
      </w:r>
      <w:r w:rsidRPr="00F17909">
        <w:rPr>
          <w:rFonts w:ascii="Arial" w:hAnsi="Arial" w:cs="Arial"/>
          <w:sz w:val="16"/>
          <w:szCs w:val="16"/>
        </w:rPr>
        <w:t> </w:t>
      </w:r>
      <w:r w:rsidRPr="00517076">
        <w:rPr>
          <w:rFonts w:ascii="Arial" w:hAnsi="Arial" w:cs="Arial"/>
          <w:sz w:val="16"/>
          <w:szCs w:val="16"/>
        </w:rPr>
        <w:t xml:space="preserve">třetí stranou soudně i mimosoudně pouze po konzultaci a na základě dohody se společností SAP nebo udělí společnosti SAP právo převzít výhradní iniciativu při řešení sporu. </w:t>
      </w:r>
    </w:p>
    <w:p w14:paraId="5DCE1715" w14:textId="77777777" w:rsidR="00667F67" w:rsidRPr="00517076" w:rsidRDefault="00667F67" w:rsidP="001C72A4">
      <w:pPr>
        <w:keepNext/>
        <w:spacing w:after="60" w:line="240" w:lineRule="exact"/>
        <w:rPr>
          <w:rFonts w:ascii="Arial" w:hAnsi="Arial" w:cs="Arial"/>
          <w:sz w:val="16"/>
          <w:szCs w:val="16"/>
        </w:rPr>
      </w:pPr>
      <w:r w:rsidRPr="00517076">
        <w:rPr>
          <w:rFonts w:ascii="Arial" w:hAnsi="Arial" w:cs="Arial"/>
          <w:sz w:val="16"/>
          <w:szCs w:val="16"/>
        </w:rPr>
        <w:t>7.7</w:t>
      </w:r>
      <w:r w:rsidRPr="00F17909">
        <w:rPr>
          <w:rFonts w:ascii="Arial" w:hAnsi="Arial" w:cs="Arial"/>
          <w:sz w:val="16"/>
          <w:szCs w:val="16"/>
        </w:rPr>
        <w:tab/>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případě, že společnost SAP řádně nesplní kteroukoli ze svých povinností zde stanovených, mimo povinností z</w:t>
      </w:r>
      <w:r w:rsidRPr="00F17909">
        <w:rPr>
          <w:rFonts w:ascii="Arial" w:hAnsi="Arial" w:cs="Arial"/>
          <w:sz w:val="16"/>
          <w:szCs w:val="16"/>
        </w:rPr>
        <w:t> </w:t>
      </w:r>
      <w:r w:rsidRPr="00517076">
        <w:rPr>
          <w:rFonts w:ascii="Arial" w:hAnsi="Arial" w:cs="Arial"/>
          <w:sz w:val="16"/>
          <w:szCs w:val="16"/>
        </w:rPr>
        <w:t xml:space="preserve">odpovědnosti za vady, nebo jiným způsobem poruší tato ustanovení, je </w:t>
      </w:r>
      <w:r>
        <w:rPr>
          <w:rFonts w:ascii="Arial" w:hAnsi="Arial" w:cs="Arial"/>
          <w:sz w:val="16"/>
          <w:szCs w:val="16"/>
        </w:rPr>
        <w:t>N</w:t>
      </w:r>
      <w:r w:rsidRPr="00517076">
        <w:rPr>
          <w:rFonts w:ascii="Arial" w:hAnsi="Arial" w:cs="Arial"/>
          <w:sz w:val="16"/>
          <w:szCs w:val="16"/>
        </w:rPr>
        <w:t xml:space="preserve">abyvatel licence povinen oznámit společnosti SAP takové porušení či neplnění písemně a stanovit přiměřenou dodatečnou lhůtu, během níž může společnost SAP svou povinnost řádně splnit nebo situaci jinak napravit. Pro stanovení dodatečné lhůty se použije ustanovení odst. 11.1. Společnost SAP je </w:t>
      </w:r>
      <w:r w:rsidRPr="008F0625">
        <w:rPr>
          <w:rFonts w:ascii="Arial" w:hAnsi="Arial" w:cs="Arial"/>
          <w:sz w:val="16"/>
          <w:szCs w:val="16"/>
        </w:rPr>
        <w:t>povinna uhradit vzniklé škody nebo náklady vynaložené v důsledku porušení povinnosti z</w:t>
      </w:r>
      <w:r>
        <w:rPr>
          <w:rFonts w:ascii="Arial" w:hAnsi="Arial" w:cs="Arial"/>
          <w:sz w:val="16"/>
          <w:szCs w:val="16"/>
        </w:rPr>
        <w:t>e</w:t>
      </w:r>
      <w:r w:rsidRPr="008F0625">
        <w:rPr>
          <w:rFonts w:ascii="Arial" w:hAnsi="Arial" w:cs="Arial"/>
          <w:sz w:val="16"/>
          <w:szCs w:val="16"/>
        </w:rPr>
        <w:t> strany SAP,</w:t>
      </w:r>
      <w:r w:rsidRPr="00517076">
        <w:rPr>
          <w:rFonts w:ascii="Arial" w:hAnsi="Arial" w:cs="Arial"/>
          <w:sz w:val="16"/>
          <w:szCs w:val="16"/>
        </w:rPr>
        <w:t xml:space="preserve"> a to s</w:t>
      </w:r>
      <w:r w:rsidRPr="00F17909">
        <w:rPr>
          <w:rFonts w:ascii="Arial" w:hAnsi="Arial" w:cs="Arial"/>
          <w:sz w:val="16"/>
          <w:szCs w:val="16"/>
        </w:rPr>
        <w:t> </w:t>
      </w:r>
      <w:r w:rsidRPr="00517076">
        <w:rPr>
          <w:rFonts w:ascii="Arial" w:hAnsi="Arial" w:cs="Arial"/>
          <w:sz w:val="16"/>
          <w:szCs w:val="16"/>
        </w:rPr>
        <w:t>přihlédnutím k</w:t>
      </w:r>
      <w:r w:rsidRPr="00F17909">
        <w:rPr>
          <w:rFonts w:ascii="Arial" w:hAnsi="Arial" w:cs="Arial"/>
          <w:sz w:val="16"/>
          <w:szCs w:val="16"/>
        </w:rPr>
        <w:t> </w:t>
      </w:r>
      <w:r w:rsidRPr="00517076">
        <w:rPr>
          <w:rFonts w:ascii="Arial" w:hAnsi="Arial" w:cs="Arial"/>
          <w:sz w:val="16"/>
          <w:szCs w:val="16"/>
        </w:rPr>
        <w:t>výjimkám a omezením vyplývajícím z</w:t>
      </w:r>
      <w:r w:rsidRPr="00F17909">
        <w:rPr>
          <w:rFonts w:ascii="Arial" w:hAnsi="Arial" w:cs="Arial"/>
          <w:sz w:val="16"/>
          <w:szCs w:val="16"/>
        </w:rPr>
        <w:t> </w:t>
      </w:r>
      <w:r w:rsidRPr="00517076">
        <w:rPr>
          <w:rFonts w:ascii="Arial" w:hAnsi="Arial" w:cs="Arial"/>
          <w:sz w:val="16"/>
          <w:szCs w:val="16"/>
        </w:rPr>
        <w:t xml:space="preserve">článku 8. </w:t>
      </w:r>
    </w:p>
    <w:p w14:paraId="46585872" w14:textId="77777777" w:rsidR="00667F67" w:rsidRPr="00517076" w:rsidRDefault="00667F67" w:rsidP="001C72A4">
      <w:pPr>
        <w:keepNext/>
        <w:spacing w:after="60" w:line="240" w:lineRule="exact"/>
        <w:rPr>
          <w:rFonts w:ascii="Arial" w:hAnsi="Arial" w:cs="Arial"/>
          <w:sz w:val="16"/>
          <w:szCs w:val="16"/>
        </w:rPr>
      </w:pPr>
      <w:r w:rsidRPr="00517076">
        <w:rPr>
          <w:rFonts w:ascii="Arial" w:hAnsi="Arial" w:cs="Arial"/>
          <w:sz w:val="16"/>
          <w:szCs w:val="16"/>
        </w:rPr>
        <w:t>7.8</w:t>
      </w:r>
      <w:r w:rsidRPr="00F17909">
        <w:rPr>
          <w:rFonts w:ascii="Arial" w:hAnsi="Arial" w:cs="Arial"/>
          <w:sz w:val="16"/>
          <w:szCs w:val="16"/>
        </w:rPr>
        <w:tab/>
      </w:r>
      <w:r w:rsidRPr="00517076">
        <w:rPr>
          <w:rFonts w:ascii="Arial" w:hAnsi="Arial" w:cs="Arial"/>
          <w:sz w:val="16"/>
          <w:szCs w:val="16"/>
        </w:rPr>
        <w:t>Společnost SAP není odpovědná za funkčnost a výsledky, které nejsou uvedeny v</w:t>
      </w:r>
      <w:r w:rsidRPr="00F17909">
        <w:rPr>
          <w:rFonts w:ascii="Arial" w:hAnsi="Arial" w:cs="Arial"/>
          <w:sz w:val="16"/>
          <w:szCs w:val="16"/>
        </w:rPr>
        <w:t> </w:t>
      </w:r>
      <w:r>
        <w:rPr>
          <w:rFonts w:ascii="Arial" w:hAnsi="Arial" w:cs="Arial"/>
          <w:sz w:val="16"/>
          <w:szCs w:val="16"/>
        </w:rPr>
        <w:t>D</w:t>
      </w:r>
      <w:r w:rsidRPr="00517076">
        <w:rPr>
          <w:rFonts w:ascii="Arial" w:hAnsi="Arial" w:cs="Arial"/>
          <w:sz w:val="16"/>
          <w:szCs w:val="16"/>
        </w:rPr>
        <w:t xml:space="preserve">okumentaci, ani za potřeby a očekávání </w:t>
      </w:r>
      <w:r>
        <w:rPr>
          <w:rFonts w:ascii="Arial" w:hAnsi="Arial" w:cs="Arial"/>
          <w:sz w:val="16"/>
          <w:szCs w:val="16"/>
        </w:rPr>
        <w:t>N</w:t>
      </w:r>
      <w:r w:rsidRPr="00517076">
        <w:rPr>
          <w:rFonts w:ascii="Arial" w:hAnsi="Arial" w:cs="Arial"/>
          <w:sz w:val="16"/>
          <w:szCs w:val="16"/>
        </w:rPr>
        <w:t xml:space="preserve">abyvatele licence, která nejsou výslovně začleněna do </w:t>
      </w:r>
      <w:r>
        <w:rPr>
          <w:rFonts w:ascii="Arial" w:hAnsi="Arial" w:cs="Arial"/>
          <w:sz w:val="16"/>
          <w:szCs w:val="16"/>
        </w:rPr>
        <w:t xml:space="preserve">licenční </w:t>
      </w:r>
      <w:r w:rsidRPr="00517076">
        <w:rPr>
          <w:rFonts w:ascii="Arial" w:hAnsi="Arial" w:cs="Arial"/>
          <w:sz w:val="16"/>
          <w:szCs w:val="16"/>
        </w:rPr>
        <w:t xml:space="preserve">smlouvy. Jakýkoli závazek </w:t>
      </w:r>
      <w:r>
        <w:rPr>
          <w:rFonts w:ascii="Arial" w:hAnsi="Arial" w:cs="Arial"/>
          <w:sz w:val="16"/>
          <w:szCs w:val="16"/>
        </w:rPr>
        <w:t>týkající se</w:t>
      </w:r>
      <w:r w:rsidRPr="00F17909">
        <w:rPr>
          <w:rFonts w:ascii="Arial" w:hAnsi="Arial" w:cs="Arial"/>
          <w:sz w:val="16"/>
          <w:szCs w:val="16"/>
        </w:rPr>
        <w:t> </w:t>
      </w:r>
      <w:r w:rsidRPr="00517076">
        <w:rPr>
          <w:rFonts w:ascii="Arial" w:hAnsi="Arial" w:cs="Arial"/>
          <w:sz w:val="16"/>
          <w:szCs w:val="16"/>
        </w:rPr>
        <w:t xml:space="preserve">výkonu </w:t>
      </w:r>
      <w:r>
        <w:rPr>
          <w:rFonts w:ascii="Arial" w:hAnsi="Arial" w:cs="Arial"/>
          <w:sz w:val="16"/>
          <w:szCs w:val="16"/>
        </w:rPr>
        <w:t>S</w:t>
      </w:r>
      <w:r w:rsidRPr="00517076">
        <w:rPr>
          <w:rFonts w:ascii="Arial" w:hAnsi="Arial" w:cs="Arial"/>
          <w:sz w:val="16"/>
          <w:szCs w:val="16"/>
        </w:rPr>
        <w:t>oftware SAP nebo výsledků dosažitelný</w:t>
      </w:r>
      <w:r>
        <w:rPr>
          <w:rFonts w:ascii="Arial" w:hAnsi="Arial" w:cs="Arial"/>
          <w:sz w:val="16"/>
          <w:szCs w:val="16"/>
        </w:rPr>
        <w:t>ch</w:t>
      </w:r>
      <w:r w:rsidRPr="00517076">
        <w:rPr>
          <w:rFonts w:ascii="Arial" w:hAnsi="Arial" w:cs="Arial"/>
          <w:sz w:val="16"/>
          <w:szCs w:val="16"/>
        </w:rPr>
        <w:t xml:space="preserve"> s</w:t>
      </w:r>
      <w:r w:rsidRPr="00F17909">
        <w:rPr>
          <w:rFonts w:ascii="Arial" w:hAnsi="Arial" w:cs="Arial"/>
          <w:sz w:val="16"/>
          <w:szCs w:val="16"/>
        </w:rPr>
        <w:t> </w:t>
      </w:r>
      <w:r w:rsidRPr="00517076">
        <w:rPr>
          <w:rFonts w:ascii="Arial" w:hAnsi="Arial" w:cs="Arial"/>
          <w:sz w:val="16"/>
          <w:szCs w:val="16"/>
        </w:rPr>
        <w:t xml:space="preserve">použitím </w:t>
      </w:r>
      <w:r>
        <w:rPr>
          <w:rFonts w:ascii="Arial" w:hAnsi="Arial" w:cs="Arial"/>
          <w:sz w:val="16"/>
          <w:szCs w:val="16"/>
        </w:rPr>
        <w:t>S</w:t>
      </w:r>
      <w:r w:rsidRPr="00517076">
        <w:rPr>
          <w:rFonts w:ascii="Arial" w:hAnsi="Arial" w:cs="Arial"/>
          <w:sz w:val="16"/>
          <w:szCs w:val="16"/>
        </w:rPr>
        <w:t>oftware SAP je platný pouze v</w:t>
      </w:r>
      <w:r w:rsidRPr="00F17909">
        <w:rPr>
          <w:rFonts w:ascii="Arial" w:hAnsi="Arial" w:cs="Arial"/>
          <w:sz w:val="16"/>
          <w:szCs w:val="16"/>
        </w:rPr>
        <w:t> </w:t>
      </w:r>
      <w:r w:rsidRPr="00517076">
        <w:rPr>
          <w:rFonts w:ascii="Arial" w:hAnsi="Arial" w:cs="Arial"/>
          <w:sz w:val="16"/>
          <w:szCs w:val="16"/>
        </w:rPr>
        <w:t>případě, že je písemně potvrzen společností SAP.</w:t>
      </w:r>
    </w:p>
    <w:p w14:paraId="4645E2C2" w14:textId="77777777" w:rsidR="00667F67" w:rsidRPr="00517076" w:rsidRDefault="00667F67" w:rsidP="001C72A4">
      <w:pPr>
        <w:keepNext/>
        <w:spacing w:after="60" w:line="240" w:lineRule="exact"/>
        <w:rPr>
          <w:rFonts w:ascii="Arial" w:hAnsi="Arial" w:cs="Arial"/>
          <w:b/>
          <w:bCs/>
          <w:i/>
          <w:iCs/>
          <w:sz w:val="16"/>
          <w:szCs w:val="16"/>
          <w:u w:val="single"/>
        </w:rPr>
      </w:pPr>
      <w:r w:rsidRPr="00517076">
        <w:rPr>
          <w:rFonts w:ascii="Arial" w:hAnsi="Arial" w:cs="Arial"/>
          <w:sz w:val="16"/>
          <w:szCs w:val="16"/>
          <w:u w:val="single"/>
        </w:rPr>
        <w:t>8.</w:t>
      </w:r>
      <w:r w:rsidRPr="00F17909">
        <w:rPr>
          <w:rFonts w:ascii="Arial" w:hAnsi="Arial" w:cs="Arial"/>
          <w:sz w:val="16"/>
          <w:szCs w:val="16"/>
          <w:u w:val="single"/>
        </w:rPr>
        <w:tab/>
      </w:r>
      <w:r w:rsidRPr="00517076">
        <w:rPr>
          <w:rFonts w:ascii="Arial" w:hAnsi="Arial" w:cs="Arial"/>
          <w:sz w:val="16"/>
          <w:szCs w:val="16"/>
          <w:u w:val="single"/>
        </w:rPr>
        <w:t xml:space="preserve">ODPOVĚDNOST ZA </w:t>
      </w:r>
      <w:r>
        <w:rPr>
          <w:rFonts w:ascii="Arial" w:hAnsi="Arial" w:cs="Arial"/>
          <w:sz w:val="16"/>
          <w:szCs w:val="16"/>
          <w:u w:val="single"/>
        </w:rPr>
        <w:t>VZNIKLOU ÚJMU</w:t>
      </w:r>
    </w:p>
    <w:p w14:paraId="0219020C"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8.1</w:t>
      </w:r>
      <w:r w:rsidRPr="00F17909">
        <w:rPr>
          <w:rFonts w:ascii="Arial" w:hAnsi="Arial" w:cs="Arial"/>
          <w:sz w:val="16"/>
          <w:szCs w:val="16"/>
        </w:rPr>
        <w:tab/>
      </w:r>
      <w:r w:rsidRPr="00517076">
        <w:rPr>
          <w:rFonts w:ascii="Arial" w:hAnsi="Arial" w:cs="Arial"/>
          <w:sz w:val="16"/>
          <w:szCs w:val="16"/>
        </w:rPr>
        <w:t xml:space="preserve">Odpovědnost společnosti SAP za </w:t>
      </w:r>
      <w:r>
        <w:rPr>
          <w:rFonts w:ascii="Arial" w:hAnsi="Arial" w:cs="Arial"/>
          <w:sz w:val="16"/>
          <w:szCs w:val="16"/>
        </w:rPr>
        <w:t xml:space="preserve">újmu </w:t>
      </w:r>
      <w:r w:rsidRPr="00517076">
        <w:rPr>
          <w:rFonts w:ascii="Arial" w:hAnsi="Arial" w:cs="Arial"/>
          <w:sz w:val="16"/>
          <w:szCs w:val="16"/>
        </w:rPr>
        <w:t>vyplývající ze smlouvy či právního předpisu, včetně odpovědnosti za náklady</w:t>
      </w:r>
      <w:r>
        <w:rPr>
          <w:rFonts w:ascii="Arial" w:hAnsi="Arial" w:cs="Arial"/>
          <w:sz w:val="16"/>
          <w:szCs w:val="16"/>
        </w:rPr>
        <w:t xml:space="preserve"> vynaložené v důsledku porušení povinnosti společností SAP</w:t>
      </w:r>
      <w:r w:rsidRPr="00517076">
        <w:rPr>
          <w:rFonts w:ascii="Arial" w:hAnsi="Arial" w:cs="Arial"/>
          <w:sz w:val="16"/>
          <w:szCs w:val="16"/>
        </w:rPr>
        <w:t>, vždy podléhá následujícím omezením:</w:t>
      </w:r>
    </w:p>
    <w:p w14:paraId="14704A79" w14:textId="77777777" w:rsidR="00667F67" w:rsidRPr="009E6342" w:rsidRDefault="00667F67" w:rsidP="001C72A4">
      <w:pPr>
        <w:pStyle w:val="Odstavecseseznamem"/>
        <w:numPr>
          <w:ilvl w:val="0"/>
          <w:numId w:val="19"/>
        </w:numPr>
        <w:spacing w:before="0" w:after="60" w:line="240" w:lineRule="exact"/>
        <w:ind w:left="0" w:firstLine="0"/>
        <w:contextualSpacing w:val="0"/>
        <w:rPr>
          <w:rFonts w:ascii="Arial" w:hAnsi="Arial" w:cs="Arial"/>
          <w:sz w:val="16"/>
          <w:szCs w:val="16"/>
        </w:rPr>
      </w:pPr>
      <w:r w:rsidRPr="009E6342">
        <w:rPr>
          <w:rFonts w:ascii="Arial" w:hAnsi="Arial" w:cs="Arial"/>
          <w:sz w:val="16"/>
          <w:szCs w:val="16"/>
        </w:rPr>
        <w:t xml:space="preserve">V případě </w:t>
      </w:r>
      <w:r>
        <w:rPr>
          <w:rFonts w:ascii="Arial" w:hAnsi="Arial" w:cs="Arial"/>
          <w:sz w:val="16"/>
          <w:szCs w:val="16"/>
        </w:rPr>
        <w:t xml:space="preserve">újmy způsobené </w:t>
      </w:r>
      <w:r w:rsidRPr="009E6342">
        <w:rPr>
          <w:rFonts w:ascii="Arial" w:hAnsi="Arial" w:cs="Arial"/>
          <w:sz w:val="16"/>
          <w:szCs w:val="16"/>
        </w:rPr>
        <w:t>úmysln</w:t>
      </w:r>
      <w:r>
        <w:rPr>
          <w:rFonts w:ascii="Arial" w:hAnsi="Arial" w:cs="Arial"/>
          <w:sz w:val="16"/>
          <w:szCs w:val="16"/>
        </w:rPr>
        <w:t>ým</w:t>
      </w:r>
      <w:r w:rsidRPr="009E6342">
        <w:rPr>
          <w:rFonts w:ascii="Arial" w:hAnsi="Arial" w:cs="Arial"/>
          <w:sz w:val="16"/>
          <w:szCs w:val="16"/>
        </w:rPr>
        <w:t xml:space="preserve"> jednání</w:t>
      </w:r>
      <w:r>
        <w:rPr>
          <w:rFonts w:ascii="Arial" w:hAnsi="Arial" w:cs="Arial"/>
          <w:sz w:val="16"/>
          <w:szCs w:val="16"/>
        </w:rPr>
        <w:t>m nebo hrubou nedbalostí</w:t>
      </w:r>
      <w:r w:rsidRPr="009E6342">
        <w:rPr>
          <w:rFonts w:ascii="Arial" w:hAnsi="Arial" w:cs="Arial"/>
          <w:sz w:val="16"/>
          <w:szCs w:val="16"/>
        </w:rPr>
        <w:t xml:space="preserve"> společnost SAP odpovídá za celou </w:t>
      </w:r>
      <w:r>
        <w:rPr>
          <w:rFonts w:ascii="Arial" w:hAnsi="Arial" w:cs="Arial"/>
          <w:sz w:val="16"/>
          <w:szCs w:val="16"/>
        </w:rPr>
        <w:t>vzniklou újmu</w:t>
      </w:r>
      <w:r w:rsidRPr="009E6342">
        <w:rPr>
          <w:rFonts w:ascii="Arial" w:hAnsi="Arial" w:cs="Arial"/>
          <w:sz w:val="16"/>
          <w:szCs w:val="16"/>
        </w:rPr>
        <w:t xml:space="preserve">. V případě nedodržení zaručené jakosti je odpovědnost společnosti SAP omezena </w:t>
      </w:r>
      <w:r>
        <w:rPr>
          <w:rFonts w:ascii="Arial" w:hAnsi="Arial" w:cs="Arial"/>
          <w:sz w:val="16"/>
          <w:szCs w:val="16"/>
        </w:rPr>
        <w:t xml:space="preserve">částkou odpovídající škodě, kterou bylo možné předvídat a </w:t>
      </w:r>
      <w:r w:rsidRPr="009E6342">
        <w:rPr>
          <w:rFonts w:ascii="Arial" w:hAnsi="Arial" w:cs="Arial"/>
          <w:sz w:val="16"/>
          <w:szCs w:val="16"/>
        </w:rPr>
        <w:t>kter</w:t>
      </w:r>
      <w:r>
        <w:rPr>
          <w:rFonts w:ascii="Arial" w:hAnsi="Arial" w:cs="Arial"/>
          <w:sz w:val="16"/>
          <w:szCs w:val="16"/>
        </w:rPr>
        <w:t>é</w:t>
      </w:r>
      <w:r w:rsidRPr="009E6342">
        <w:rPr>
          <w:rFonts w:ascii="Arial" w:hAnsi="Arial" w:cs="Arial"/>
          <w:sz w:val="16"/>
          <w:szCs w:val="16"/>
        </w:rPr>
        <w:t xml:space="preserve"> </w:t>
      </w:r>
      <w:r>
        <w:rPr>
          <w:rFonts w:ascii="Arial" w:hAnsi="Arial" w:cs="Arial"/>
          <w:sz w:val="16"/>
          <w:szCs w:val="16"/>
        </w:rPr>
        <w:t xml:space="preserve">mohlo být zabráněno při dodržení </w:t>
      </w:r>
      <w:r w:rsidRPr="009E6342">
        <w:rPr>
          <w:rFonts w:ascii="Arial" w:hAnsi="Arial" w:cs="Arial"/>
          <w:sz w:val="16"/>
          <w:szCs w:val="16"/>
        </w:rPr>
        <w:t xml:space="preserve">zaručené jakosti. Maximální výše předvídatelné škody je v těchto případech omezena na částku rovnající se ceně zaplacené </w:t>
      </w:r>
      <w:r>
        <w:rPr>
          <w:rFonts w:ascii="Arial" w:hAnsi="Arial" w:cs="Arial"/>
          <w:sz w:val="16"/>
          <w:szCs w:val="16"/>
        </w:rPr>
        <w:t>N</w:t>
      </w:r>
      <w:r w:rsidRPr="009E6342">
        <w:rPr>
          <w:rFonts w:ascii="Arial" w:hAnsi="Arial" w:cs="Arial"/>
          <w:sz w:val="16"/>
          <w:szCs w:val="16"/>
        </w:rPr>
        <w:t xml:space="preserve">abyvatelem licence za </w:t>
      </w:r>
      <w:r>
        <w:rPr>
          <w:rFonts w:ascii="Arial" w:hAnsi="Arial" w:cs="Arial"/>
          <w:sz w:val="16"/>
          <w:szCs w:val="16"/>
        </w:rPr>
        <w:t>S</w:t>
      </w:r>
      <w:r w:rsidRPr="009E6342">
        <w:rPr>
          <w:rFonts w:ascii="Arial" w:hAnsi="Arial" w:cs="Arial"/>
          <w:sz w:val="16"/>
          <w:szCs w:val="16"/>
        </w:rPr>
        <w:t xml:space="preserve">oftware podle </w:t>
      </w:r>
      <w:r w:rsidRPr="00FE060B">
        <w:rPr>
          <w:rFonts w:ascii="Arial" w:hAnsi="Arial" w:cs="Arial"/>
          <w:sz w:val="16"/>
          <w:szCs w:val="16"/>
        </w:rPr>
        <w:t xml:space="preserve">licenční smlouvy, nejvýše však na částku </w:t>
      </w:r>
      <w:r w:rsidRPr="00667F67">
        <w:rPr>
          <w:rFonts w:ascii="Arial" w:hAnsi="Arial" w:cs="Arial"/>
          <w:sz w:val="16"/>
          <w:szCs w:val="16"/>
        </w:rPr>
        <w:t xml:space="preserve">€ 200,000 </w:t>
      </w:r>
      <w:r w:rsidRPr="00FE060B">
        <w:rPr>
          <w:rFonts w:ascii="Arial" w:hAnsi="Arial" w:cs="Arial"/>
          <w:sz w:val="16"/>
          <w:szCs w:val="16"/>
        </w:rPr>
        <w:t xml:space="preserve">za jednu škodní událost a celkem pak nejvýše na částku </w:t>
      </w:r>
      <w:r w:rsidRPr="00667F67">
        <w:rPr>
          <w:rFonts w:ascii="Arial" w:hAnsi="Arial" w:cs="Arial"/>
          <w:sz w:val="16"/>
          <w:szCs w:val="16"/>
        </w:rPr>
        <w:t xml:space="preserve">€ 500,000 </w:t>
      </w:r>
      <w:r w:rsidRPr="00FE060B">
        <w:rPr>
          <w:rFonts w:ascii="Arial" w:hAnsi="Arial" w:cs="Arial"/>
          <w:sz w:val="16"/>
          <w:szCs w:val="16"/>
        </w:rPr>
        <w:t>za všechny škodní události týkající se smlouvy.</w:t>
      </w:r>
    </w:p>
    <w:p w14:paraId="32E5BBB5" w14:textId="77777777" w:rsidR="00667F67" w:rsidRPr="00517076" w:rsidRDefault="00667F67" w:rsidP="001C72A4">
      <w:pPr>
        <w:pStyle w:val="Odstavecseseznamem"/>
        <w:numPr>
          <w:ilvl w:val="0"/>
          <w:numId w:val="19"/>
        </w:numPr>
        <w:spacing w:before="0" w:after="60" w:line="240" w:lineRule="exact"/>
        <w:ind w:left="0" w:firstLine="0"/>
        <w:contextualSpacing w:val="0"/>
        <w:rPr>
          <w:rFonts w:ascii="Arial" w:hAnsi="Arial" w:cs="Arial"/>
          <w:sz w:val="16"/>
          <w:szCs w:val="16"/>
        </w:rPr>
      </w:pPr>
      <w:r w:rsidRPr="00517076">
        <w:rPr>
          <w:rFonts w:ascii="Arial" w:hAnsi="Arial" w:cs="Arial"/>
          <w:sz w:val="16"/>
          <w:szCs w:val="16"/>
        </w:rPr>
        <w:t xml:space="preserve">V ostatních případech: Společnost SAP není odpovědná za škodu, pokud se nejedná o porušení podstatného závazku, a </w:t>
      </w:r>
      <w:r>
        <w:rPr>
          <w:rFonts w:ascii="Arial" w:hAnsi="Arial" w:cs="Arial"/>
          <w:sz w:val="16"/>
          <w:szCs w:val="16"/>
        </w:rPr>
        <w:t xml:space="preserve">v takovém případě pak odpovídá </w:t>
      </w:r>
      <w:r w:rsidRPr="00517076">
        <w:rPr>
          <w:rFonts w:ascii="Arial" w:hAnsi="Arial" w:cs="Arial"/>
          <w:sz w:val="16"/>
          <w:szCs w:val="16"/>
        </w:rPr>
        <w:t xml:space="preserve">pouze do výše uvedené </w:t>
      </w:r>
      <w:r>
        <w:rPr>
          <w:rFonts w:ascii="Arial" w:hAnsi="Arial" w:cs="Arial"/>
          <w:sz w:val="16"/>
          <w:szCs w:val="16"/>
        </w:rPr>
        <w:t>níže</w:t>
      </w:r>
      <w:r w:rsidRPr="00517076">
        <w:rPr>
          <w:rFonts w:ascii="Arial" w:hAnsi="Arial" w:cs="Arial"/>
          <w:sz w:val="16"/>
          <w:szCs w:val="16"/>
        </w:rPr>
        <w:t xml:space="preserve">. Porušení podstatného závazku ve </w:t>
      </w:r>
      <w:r>
        <w:rPr>
          <w:rFonts w:ascii="Arial" w:hAnsi="Arial" w:cs="Arial"/>
          <w:sz w:val="16"/>
          <w:szCs w:val="16"/>
        </w:rPr>
        <w:t>smyslu</w:t>
      </w:r>
      <w:r w:rsidRPr="00517076">
        <w:rPr>
          <w:rFonts w:ascii="Arial" w:hAnsi="Arial" w:cs="Arial"/>
          <w:sz w:val="16"/>
          <w:szCs w:val="16"/>
        </w:rPr>
        <w:t xml:space="preserve"> tohoto odstavce 8.1 (b) znamená případ, kdy je samotná povinnost nezbytnou podmínkou pro plnění smlouvy nebo kdy porušení dané povinnosti ohrožuje účel smlouvy a </w:t>
      </w:r>
      <w:r>
        <w:rPr>
          <w:rFonts w:ascii="Arial" w:hAnsi="Arial" w:cs="Arial"/>
          <w:sz w:val="16"/>
          <w:szCs w:val="16"/>
        </w:rPr>
        <w:t>N</w:t>
      </w:r>
      <w:r w:rsidRPr="00517076">
        <w:rPr>
          <w:rFonts w:ascii="Arial" w:hAnsi="Arial" w:cs="Arial"/>
          <w:sz w:val="16"/>
          <w:szCs w:val="16"/>
        </w:rPr>
        <w:t xml:space="preserve">abyvatel </w:t>
      </w:r>
      <w:r>
        <w:rPr>
          <w:rFonts w:ascii="Arial" w:hAnsi="Arial" w:cs="Arial"/>
          <w:sz w:val="16"/>
          <w:szCs w:val="16"/>
        </w:rPr>
        <w:t xml:space="preserve">licence </w:t>
      </w:r>
      <w:r w:rsidRPr="00517076">
        <w:rPr>
          <w:rFonts w:ascii="Arial" w:hAnsi="Arial" w:cs="Arial"/>
          <w:sz w:val="16"/>
          <w:szCs w:val="16"/>
        </w:rPr>
        <w:t xml:space="preserve">by se mohl oprávněně spoléhat na </w:t>
      </w:r>
      <w:r>
        <w:rPr>
          <w:rFonts w:ascii="Arial" w:hAnsi="Arial" w:cs="Arial"/>
          <w:sz w:val="16"/>
          <w:szCs w:val="16"/>
        </w:rPr>
        <w:t>její</w:t>
      </w:r>
      <w:r w:rsidRPr="00517076">
        <w:rPr>
          <w:rFonts w:ascii="Arial" w:hAnsi="Arial" w:cs="Arial"/>
          <w:sz w:val="16"/>
          <w:szCs w:val="16"/>
        </w:rPr>
        <w:t xml:space="preserve"> plnění.</w:t>
      </w:r>
    </w:p>
    <w:p w14:paraId="325EDEA1" w14:textId="77777777" w:rsidR="00667F67" w:rsidRPr="00517076" w:rsidRDefault="00667F67" w:rsidP="001C72A4">
      <w:pPr>
        <w:pStyle w:val="Odstavecseseznamem"/>
        <w:spacing w:before="0" w:after="60" w:line="240" w:lineRule="exact"/>
        <w:ind w:left="0"/>
        <w:rPr>
          <w:rFonts w:ascii="Arial" w:hAnsi="Arial" w:cs="Arial"/>
          <w:sz w:val="16"/>
          <w:szCs w:val="16"/>
        </w:rPr>
      </w:pPr>
      <w:r w:rsidRPr="00FE060B">
        <w:rPr>
          <w:rFonts w:ascii="Arial" w:hAnsi="Arial" w:cs="Arial"/>
          <w:sz w:val="16"/>
          <w:szCs w:val="16"/>
        </w:rPr>
        <w:t xml:space="preserve">Odpovědnost v případech uvedených v odst. 8.1 (b) je omezena na částku rovnající se ceně zaplacené </w:t>
      </w:r>
      <w:r>
        <w:rPr>
          <w:rFonts w:ascii="Arial" w:hAnsi="Arial" w:cs="Arial"/>
          <w:sz w:val="16"/>
          <w:szCs w:val="16"/>
        </w:rPr>
        <w:t>N</w:t>
      </w:r>
      <w:r w:rsidRPr="00FE060B">
        <w:rPr>
          <w:rFonts w:ascii="Arial" w:hAnsi="Arial" w:cs="Arial"/>
          <w:sz w:val="16"/>
          <w:szCs w:val="16"/>
        </w:rPr>
        <w:t xml:space="preserve">abyvatelem licence za </w:t>
      </w:r>
      <w:r>
        <w:rPr>
          <w:rFonts w:ascii="Arial" w:hAnsi="Arial" w:cs="Arial"/>
          <w:sz w:val="16"/>
          <w:szCs w:val="16"/>
        </w:rPr>
        <w:t>S</w:t>
      </w:r>
      <w:r w:rsidRPr="00FE060B">
        <w:rPr>
          <w:rFonts w:ascii="Arial" w:hAnsi="Arial" w:cs="Arial"/>
          <w:sz w:val="16"/>
          <w:szCs w:val="16"/>
        </w:rPr>
        <w:t>oftware podle licenční smlouvy, nejvýše však na částku € 200,000 za jednu škodní událost a celkem pak nejvýše na částku € 500,000 za všechny škodní události týkající se smlouvy.</w:t>
      </w:r>
    </w:p>
    <w:p w14:paraId="7C8F9216"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8.2</w:t>
      </w:r>
      <w:r w:rsidRPr="00F17909">
        <w:rPr>
          <w:rFonts w:ascii="Arial" w:hAnsi="Arial" w:cs="Arial"/>
          <w:sz w:val="16"/>
          <w:szCs w:val="16"/>
        </w:rPr>
        <w:tab/>
      </w:r>
      <w:r>
        <w:rPr>
          <w:rFonts w:ascii="Arial" w:hAnsi="Arial" w:cs="Arial"/>
          <w:sz w:val="16"/>
          <w:szCs w:val="16"/>
        </w:rPr>
        <w:t xml:space="preserve">Při posuzování odpovědnosti společnosti SAP se bere v úvahu zavinění </w:t>
      </w:r>
      <w:r w:rsidRPr="00517076">
        <w:rPr>
          <w:rFonts w:ascii="Arial" w:hAnsi="Arial" w:cs="Arial"/>
          <w:sz w:val="16"/>
          <w:szCs w:val="16"/>
        </w:rPr>
        <w:t>(např. porušení povinností v</w:t>
      </w:r>
      <w:r w:rsidRPr="00F17909">
        <w:rPr>
          <w:rFonts w:ascii="Arial" w:hAnsi="Arial" w:cs="Arial"/>
          <w:sz w:val="16"/>
          <w:szCs w:val="16"/>
        </w:rPr>
        <w:t> </w:t>
      </w:r>
      <w:r w:rsidRPr="00517076">
        <w:rPr>
          <w:rFonts w:ascii="Arial" w:hAnsi="Arial" w:cs="Arial"/>
          <w:sz w:val="16"/>
          <w:szCs w:val="16"/>
        </w:rPr>
        <w:t xml:space="preserve">článku 6) </w:t>
      </w:r>
      <w:r>
        <w:rPr>
          <w:rFonts w:ascii="Arial" w:hAnsi="Arial" w:cs="Arial"/>
          <w:sz w:val="16"/>
          <w:szCs w:val="16"/>
        </w:rPr>
        <w:t xml:space="preserve">či spoluzavinění Nabyvatele licence, a to i </w:t>
      </w:r>
      <w:r w:rsidRPr="00517076">
        <w:rPr>
          <w:rFonts w:ascii="Arial" w:hAnsi="Arial" w:cs="Arial"/>
          <w:sz w:val="16"/>
          <w:szCs w:val="16"/>
        </w:rPr>
        <w:t>z nedbalosti. Omezení odpovědnosti v</w:t>
      </w:r>
      <w:r w:rsidRPr="00F17909">
        <w:rPr>
          <w:rFonts w:ascii="Arial" w:hAnsi="Arial" w:cs="Arial"/>
          <w:sz w:val="16"/>
          <w:szCs w:val="16"/>
        </w:rPr>
        <w:t> </w:t>
      </w:r>
      <w:r w:rsidRPr="00517076">
        <w:rPr>
          <w:rFonts w:ascii="Arial" w:hAnsi="Arial" w:cs="Arial"/>
          <w:sz w:val="16"/>
          <w:szCs w:val="16"/>
        </w:rPr>
        <w:t>odst. 8.1 se nevztahují na odpovědnost za škodu na zdraví nebo právní odpovědnost výrobce za zboží podle zákona č. 102/2001 Sb. o obecné bezpečnosti výrobků.</w:t>
      </w:r>
    </w:p>
    <w:p w14:paraId="2AE460C3" w14:textId="77777777" w:rsidR="00667F67" w:rsidRPr="00517076" w:rsidRDefault="00667F67" w:rsidP="001C72A4">
      <w:pPr>
        <w:spacing w:after="60" w:line="240" w:lineRule="exact"/>
        <w:rPr>
          <w:rFonts w:ascii="Arial" w:hAnsi="Arial" w:cs="Arial"/>
          <w:sz w:val="16"/>
          <w:szCs w:val="16"/>
          <w:u w:val="single"/>
        </w:rPr>
      </w:pPr>
      <w:r w:rsidRPr="00517076">
        <w:rPr>
          <w:rFonts w:ascii="Arial" w:hAnsi="Arial" w:cs="Arial"/>
          <w:sz w:val="16"/>
          <w:szCs w:val="16"/>
          <w:u w:val="single"/>
        </w:rPr>
        <w:t>9.</w:t>
      </w:r>
      <w:r w:rsidRPr="00F17909">
        <w:rPr>
          <w:rFonts w:ascii="Arial" w:hAnsi="Arial" w:cs="Arial"/>
          <w:sz w:val="16"/>
          <w:szCs w:val="16"/>
          <w:u w:val="single"/>
        </w:rPr>
        <w:tab/>
      </w:r>
      <w:r w:rsidRPr="00517076">
        <w:rPr>
          <w:rFonts w:ascii="Arial" w:hAnsi="Arial" w:cs="Arial"/>
          <w:sz w:val="16"/>
          <w:szCs w:val="16"/>
          <w:u w:val="single"/>
        </w:rPr>
        <w:t xml:space="preserve">POVINNOST MLČENLIVOSTI A OCHRANA </w:t>
      </w:r>
      <w:r>
        <w:rPr>
          <w:rFonts w:ascii="Arial" w:hAnsi="Arial" w:cs="Arial"/>
          <w:sz w:val="16"/>
          <w:szCs w:val="16"/>
          <w:u w:val="single"/>
        </w:rPr>
        <w:t>OSOBNÍCH ÚDAJŮ</w:t>
      </w:r>
      <w:r w:rsidRPr="00517076">
        <w:rPr>
          <w:rFonts w:ascii="Arial" w:hAnsi="Arial" w:cs="Arial"/>
          <w:sz w:val="16"/>
          <w:szCs w:val="16"/>
          <w:u w:val="single"/>
        </w:rPr>
        <w:t xml:space="preserve"> </w:t>
      </w:r>
    </w:p>
    <w:p w14:paraId="1660DB9B" w14:textId="77777777" w:rsidR="00667F67" w:rsidRPr="00F94194" w:rsidRDefault="00667F67" w:rsidP="001C72A4">
      <w:pPr>
        <w:spacing w:after="60" w:line="240" w:lineRule="exact"/>
        <w:rPr>
          <w:rFonts w:ascii="Arial" w:hAnsi="Arial" w:cs="Arial"/>
          <w:sz w:val="16"/>
          <w:szCs w:val="16"/>
        </w:rPr>
      </w:pPr>
      <w:proofErr w:type="gramStart"/>
      <w:r w:rsidRPr="00255095">
        <w:rPr>
          <w:rFonts w:ascii="Arial" w:hAnsi="Arial" w:cs="Arial"/>
          <w:sz w:val="16"/>
          <w:szCs w:val="16"/>
        </w:rPr>
        <w:t>9.1</w:t>
      </w:r>
      <w:proofErr w:type="gramEnd"/>
      <w:r w:rsidRPr="00255095">
        <w:rPr>
          <w:rFonts w:ascii="Arial" w:hAnsi="Arial" w:cs="Arial"/>
          <w:sz w:val="16"/>
          <w:szCs w:val="16"/>
        </w:rPr>
        <w:t>.</w:t>
      </w:r>
      <w:r w:rsidRPr="00255095">
        <w:rPr>
          <w:rFonts w:ascii="Arial" w:hAnsi="Arial" w:cs="Arial"/>
          <w:sz w:val="16"/>
          <w:szCs w:val="16"/>
        </w:rPr>
        <w:tab/>
      </w:r>
      <w:r w:rsidRPr="00517076">
        <w:rPr>
          <w:rFonts w:ascii="Arial" w:hAnsi="Arial" w:cs="Arial"/>
          <w:sz w:val="16"/>
          <w:szCs w:val="16"/>
          <w:u w:val="single"/>
        </w:rPr>
        <w:t xml:space="preserve">Použití </w:t>
      </w:r>
      <w:r>
        <w:rPr>
          <w:rFonts w:ascii="Arial" w:hAnsi="Arial" w:cs="Arial"/>
          <w:sz w:val="16"/>
          <w:szCs w:val="16"/>
          <w:u w:val="single"/>
        </w:rPr>
        <w:t>D</w:t>
      </w:r>
      <w:r w:rsidRPr="00517076">
        <w:rPr>
          <w:rFonts w:ascii="Arial" w:hAnsi="Arial" w:cs="Arial"/>
          <w:sz w:val="16"/>
          <w:szCs w:val="16"/>
          <w:u w:val="single"/>
        </w:rPr>
        <w:t>ůvěrných informací</w:t>
      </w:r>
      <w:r w:rsidRPr="00517076">
        <w:rPr>
          <w:rFonts w:ascii="Arial" w:hAnsi="Arial" w:cs="Arial"/>
          <w:sz w:val="16"/>
          <w:szCs w:val="16"/>
        </w:rPr>
        <w:t xml:space="preserve">. </w:t>
      </w:r>
    </w:p>
    <w:p w14:paraId="1CD576B8"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Každá ze stran se navždy zavazuje zachovávat povinnost mlčenlivosti týkající se vešker</w:t>
      </w:r>
      <w:r>
        <w:rPr>
          <w:rFonts w:ascii="Arial" w:hAnsi="Arial" w:cs="Arial"/>
          <w:sz w:val="16"/>
          <w:szCs w:val="16"/>
        </w:rPr>
        <w:t>ých</w:t>
      </w:r>
      <w:r w:rsidRPr="00517076">
        <w:rPr>
          <w:rFonts w:ascii="Arial" w:hAnsi="Arial" w:cs="Arial"/>
          <w:sz w:val="16"/>
          <w:szCs w:val="16"/>
        </w:rPr>
        <w:t xml:space="preserve"> </w:t>
      </w:r>
      <w:r>
        <w:rPr>
          <w:rFonts w:ascii="Arial" w:hAnsi="Arial" w:cs="Arial"/>
          <w:sz w:val="16"/>
          <w:szCs w:val="16"/>
        </w:rPr>
        <w:t>D</w:t>
      </w:r>
      <w:r w:rsidRPr="00517076">
        <w:rPr>
          <w:rFonts w:ascii="Arial" w:hAnsi="Arial" w:cs="Arial"/>
          <w:sz w:val="16"/>
          <w:szCs w:val="16"/>
        </w:rPr>
        <w:t>ůvěrn</w:t>
      </w:r>
      <w:r>
        <w:rPr>
          <w:rFonts w:ascii="Arial" w:hAnsi="Arial" w:cs="Arial"/>
          <w:sz w:val="16"/>
          <w:szCs w:val="16"/>
        </w:rPr>
        <w:t>ých</w:t>
      </w:r>
      <w:r w:rsidRPr="00517076">
        <w:rPr>
          <w:rFonts w:ascii="Arial" w:hAnsi="Arial" w:cs="Arial"/>
          <w:sz w:val="16"/>
          <w:szCs w:val="16"/>
        </w:rPr>
        <w:t xml:space="preserve"> informac</w:t>
      </w:r>
      <w:r>
        <w:rPr>
          <w:rFonts w:ascii="Arial" w:hAnsi="Arial" w:cs="Arial"/>
          <w:sz w:val="16"/>
          <w:szCs w:val="16"/>
        </w:rPr>
        <w:t>í</w:t>
      </w:r>
      <w:r w:rsidRPr="00517076">
        <w:rPr>
          <w:rFonts w:ascii="Arial" w:hAnsi="Arial" w:cs="Arial"/>
          <w:sz w:val="16"/>
          <w:szCs w:val="16"/>
        </w:rPr>
        <w:t xml:space="preserve"> druhé </w:t>
      </w:r>
      <w:r>
        <w:rPr>
          <w:rFonts w:ascii="Arial" w:hAnsi="Arial" w:cs="Arial"/>
          <w:sz w:val="16"/>
          <w:szCs w:val="16"/>
        </w:rPr>
        <w:t xml:space="preserve">smluvní </w:t>
      </w:r>
      <w:r w:rsidRPr="00517076">
        <w:rPr>
          <w:rFonts w:ascii="Arial" w:hAnsi="Arial" w:cs="Arial"/>
          <w:sz w:val="16"/>
          <w:szCs w:val="16"/>
        </w:rPr>
        <w:t>strany získan</w:t>
      </w:r>
      <w:r>
        <w:rPr>
          <w:rFonts w:ascii="Arial" w:hAnsi="Arial" w:cs="Arial"/>
          <w:sz w:val="16"/>
          <w:szCs w:val="16"/>
        </w:rPr>
        <w:t xml:space="preserve">ých před uzavřením smlouvy nebo </w:t>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souvislosti se smlouvou</w:t>
      </w:r>
      <w:r>
        <w:rPr>
          <w:rFonts w:ascii="Arial" w:hAnsi="Arial" w:cs="Arial"/>
          <w:sz w:val="16"/>
          <w:szCs w:val="16"/>
        </w:rPr>
        <w:t xml:space="preserve"> a jejím plněním</w:t>
      </w:r>
      <w:r w:rsidRPr="00517076">
        <w:rPr>
          <w:rFonts w:ascii="Arial" w:hAnsi="Arial" w:cs="Arial"/>
          <w:sz w:val="16"/>
          <w:szCs w:val="16"/>
        </w:rPr>
        <w:t xml:space="preserve">, a využívat tyto </w:t>
      </w:r>
      <w:r>
        <w:rPr>
          <w:rFonts w:ascii="Arial" w:hAnsi="Arial" w:cs="Arial"/>
          <w:sz w:val="16"/>
          <w:szCs w:val="16"/>
        </w:rPr>
        <w:t>D</w:t>
      </w:r>
      <w:r w:rsidRPr="00517076">
        <w:rPr>
          <w:rFonts w:ascii="Arial" w:hAnsi="Arial" w:cs="Arial"/>
          <w:sz w:val="16"/>
          <w:szCs w:val="16"/>
        </w:rPr>
        <w:t>ůvěrné informace pouze za účelem plnění smlouvy. Důvěrné informace nesmí být rozmnožovány v</w:t>
      </w:r>
      <w:r w:rsidRPr="00F17909">
        <w:rPr>
          <w:rFonts w:ascii="Arial" w:hAnsi="Arial" w:cs="Arial"/>
          <w:sz w:val="16"/>
          <w:szCs w:val="16"/>
        </w:rPr>
        <w:t> </w:t>
      </w:r>
      <w:r w:rsidRPr="00517076">
        <w:rPr>
          <w:rFonts w:ascii="Arial" w:hAnsi="Arial" w:cs="Arial"/>
          <w:sz w:val="16"/>
          <w:szCs w:val="16"/>
        </w:rPr>
        <w:t xml:space="preserve">žádné formě, pokud to není nezbytné pro realizaci záměru </w:t>
      </w:r>
      <w:r>
        <w:rPr>
          <w:rFonts w:ascii="Arial" w:hAnsi="Arial" w:cs="Arial"/>
          <w:sz w:val="16"/>
          <w:szCs w:val="16"/>
        </w:rPr>
        <w:t xml:space="preserve">licenční </w:t>
      </w:r>
      <w:r w:rsidRPr="00517076">
        <w:rPr>
          <w:rFonts w:ascii="Arial" w:hAnsi="Arial" w:cs="Arial"/>
          <w:sz w:val="16"/>
          <w:szCs w:val="16"/>
        </w:rPr>
        <w:t>smlouvy. Rozmnož</w:t>
      </w:r>
      <w:r>
        <w:rPr>
          <w:rFonts w:ascii="Arial" w:hAnsi="Arial" w:cs="Arial"/>
          <w:sz w:val="16"/>
          <w:szCs w:val="16"/>
        </w:rPr>
        <w:t>eniny</w:t>
      </w:r>
      <w:r w:rsidRPr="00517076">
        <w:rPr>
          <w:rFonts w:ascii="Arial" w:hAnsi="Arial" w:cs="Arial"/>
          <w:sz w:val="16"/>
          <w:szCs w:val="16"/>
        </w:rPr>
        <w:t xml:space="preserve"> </w:t>
      </w:r>
      <w:r>
        <w:rPr>
          <w:rFonts w:ascii="Arial" w:hAnsi="Arial" w:cs="Arial"/>
          <w:sz w:val="16"/>
          <w:szCs w:val="16"/>
        </w:rPr>
        <w:t>D</w:t>
      </w:r>
      <w:r w:rsidRPr="00517076">
        <w:rPr>
          <w:rFonts w:ascii="Arial" w:hAnsi="Arial" w:cs="Arial"/>
          <w:sz w:val="16"/>
          <w:szCs w:val="16"/>
        </w:rPr>
        <w:t xml:space="preserve">ůvěrných informací druhé </w:t>
      </w:r>
      <w:r>
        <w:rPr>
          <w:rFonts w:ascii="Arial" w:hAnsi="Arial" w:cs="Arial"/>
          <w:sz w:val="16"/>
          <w:szCs w:val="16"/>
        </w:rPr>
        <w:t xml:space="preserve">smluvní </w:t>
      </w:r>
      <w:r w:rsidRPr="00517076">
        <w:rPr>
          <w:rFonts w:ascii="Arial" w:hAnsi="Arial" w:cs="Arial"/>
          <w:sz w:val="16"/>
          <w:szCs w:val="16"/>
        </w:rPr>
        <w:t xml:space="preserve">strany </w:t>
      </w:r>
      <w:r>
        <w:rPr>
          <w:rFonts w:ascii="Arial" w:hAnsi="Arial" w:cs="Arial"/>
          <w:sz w:val="16"/>
          <w:szCs w:val="16"/>
        </w:rPr>
        <w:t>musí</w:t>
      </w:r>
      <w:r w:rsidRPr="00517076">
        <w:rPr>
          <w:rFonts w:ascii="Arial" w:hAnsi="Arial" w:cs="Arial"/>
          <w:sz w:val="16"/>
          <w:szCs w:val="16"/>
        </w:rPr>
        <w:t xml:space="preserve"> obsahovat veškerá upozornění nebo texty o důvěrném charakteru a vlastnictví, která se objevují v originálu. V souvislosti s </w:t>
      </w:r>
      <w:r>
        <w:rPr>
          <w:rFonts w:ascii="Arial" w:hAnsi="Arial" w:cs="Arial"/>
          <w:sz w:val="16"/>
          <w:szCs w:val="16"/>
        </w:rPr>
        <w:t>D</w:t>
      </w:r>
      <w:r w:rsidRPr="00517076">
        <w:rPr>
          <w:rFonts w:ascii="Arial" w:hAnsi="Arial" w:cs="Arial"/>
          <w:sz w:val="16"/>
          <w:szCs w:val="16"/>
        </w:rPr>
        <w:t xml:space="preserve">ůvěrnými informacemi druhé strany každá smluvní strana: (a) učiní veškerá přiměřená opatření (viz níže), aby uchovala </w:t>
      </w:r>
      <w:r>
        <w:rPr>
          <w:rFonts w:ascii="Arial" w:hAnsi="Arial" w:cs="Arial"/>
          <w:sz w:val="16"/>
          <w:szCs w:val="16"/>
        </w:rPr>
        <w:t>D</w:t>
      </w:r>
      <w:r w:rsidRPr="00517076">
        <w:rPr>
          <w:rFonts w:ascii="Arial" w:hAnsi="Arial" w:cs="Arial"/>
          <w:sz w:val="16"/>
          <w:szCs w:val="16"/>
        </w:rPr>
        <w:t xml:space="preserve">ůvěrné informace v přísné tajnosti; a (b) nezveřejní </w:t>
      </w:r>
      <w:r>
        <w:rPr>
          <w:rFonts w:ascii="Arial" w:hAnsi="Arial" w:cs="Arial"/>
          <w:sz w:val="16"/>
          <w:szCs w:val="16"/>
        </w:rPr>
        <w:t>D</w:t>
      </w:r>
      <w:r w:rsidRPr="00517076">
        <w:rPr>
          <w:rFonts w:ascii="Arial" w:hAnsi="Arial" w:cs="Arial"/>
          <w:sz w:val="16"/>
          <w:szCs w:val="16"/>
        </w:rPr>
        <w:t xml:space="preserve">ůvěrné informace druhé strany jiným osobám kromě svých pracovníků, jejichž přístup </w:t>
      </w:r>
      <w:r>
        <w:rPr>
          <w:rFonts w:ascii="Arial" w:hAnsi="Arial" w:cs="Arial"/>
          <w:sz w:val="16"/>
          <w:szCs w:val="16"/>
        </w:rPr>
        <w:t xml:space="preserve">k takovým informacím </w:t>
      </w:r>
      <w:r w:rsidRPr="00517076">
        <w:rPr>
          <w:rFonts w:ascii="Arial" w:hAnsi="Arial" w:cs="Arial"/>
          <w:sz w:val="16"/>
          <w:szCs w:val="16"/>
        </w:rPr>
        <w:t>je nezbytný pro plnění smlouvy. „Přiměřená opatření“</w:t>
      </w:r>
      <w:r>
        <w:rPr>
          <w:rFonts w:ascii="Arial" w:hAnsi="Arial" w:cs="Arial"/>
          <w:sz w:val="16"/>
          <w:szCs w:val="16"/>
        </w:rPr>
        <w:t xml:space="preserve"> pro tyto účely</w:t>
      </w:r>
      <w:r w:rsidRPr="00517076">
        <w:rPr>
          <w:rFonts w:ascii="Arial" w:hAnsi="Arial" w:cs="Arial"/>
          <w:sz w:val="16"/>
          <w:szCs w:val="16"/>
        </w:rPr>
        <w:t xml:space="preserve"> znamenají opatření, která přijme přijímající strana, aby ochránila svoje vlastní podobné utajované a důvěrné informace, a která nesmí být méně účinná než přiměřená obvyklá péče. Na straně </w:t>
      </w:r>
      <w:r>
        <w:rPr>
          <w:rFonts w:ascii="Arial" w:hAnsi="Arial" w:cs="Arial"/>
          <w:sz w:val="16"/>
          <w:szCs w:val="16"/>
        </w:rPr>
        <w:t>N</w:t>
      </w:r>
      <w:r w:rsidRPr="00517076">
        <w:rPr>
          <w:rFonts w:ascii="Arial" w:hAnsi="Arial" w:cs="Arial"/>
          <w:sz w:val="16"/>
          <w:szCs w:val="16"/>
        </w:rPr>
        <w:t xml:space="preserve">abyvatele licence to zahrnuje pečlivou ochranu </w:t>
      </w:r>
      <w:r>
        <w:rPr>
          <w:rFonts w:ascii="Arial" w:hAnsi="Arial" w:cs="Arial"/>
          <w:sz w:val="16"/>
          <w:szCs w:val="16"/>
        </w:rPr>
        <w:t>D</w:t>
      </w:r>
      <w:r w:rsidRPr="00517076">
        <w:rPr>
          <w:rFonts w:ascii="Arial" w:hAnsi="Arial" w:cs="Arial"/>
          <w:sz w:val="16"/>
          <w:szCs w:val="16"/>
        </w:rPr>
        <w:t>ůvěrných informací a prevenci porušení mlčenlivosti.</w:t>
      </w:r>
    </w:p>
    <w:p w14:paraId="4438272B" w14:textId="77777777" w:rsidR="00667F67" w:rsidRPr="00517076" w:rsidRDefault="00667F67" w:rsidP="001C72A4">
      <w:pPr>
        <w:spacing w:after="60" w:line="240" w:lineRule="exact"/>
        <w:rPr>
          <w:rFonts w:ascii="Arial" w:hAnsi="Arial" w:cs="Arial"/>
          <w:sz w:val="16"/>
          <w:szCs w:val="16"/>
        </w:rPr>
      </w:pPr>
      <w:r w:rsidRPr="00255095">
        <w:rPr>
          <w:rFonts w:ascii="Arial" w:hAnsi="Arial" w:cs="Arial"/>
          <w:sz w:val="16"/>
          <w:szCs w:val="16"/>
        </w:rPr>
        <w:t>9.2</w:t>
      </w:r>
      <w:r w:rsidRPr="00255095">
        <w:rPr>
          <w:rFonts w:ascii="Arial" w:hAnsi="Arial" w:cs="Arial"/>
          <w:sz w:val="16"/>
          <w:szCs w:val="16"/>
        </w:rPr>
        <w:tab/>
      </w:r>
      <w:r w:rsidRPr="00517076">
        <w:rPr>
          <w:rFonts w:ascii="Arial" w:hAnsi="Arial" w:cs="Arial"/>
          <w:sz w:val="16"/>
          <w:szCs w:val="16"/>
          <w:u w:val="single"/>
        </w:rPr>
        <w:t>Výjimky</w:t>
      </w:r>
      <w:r w:rsidRPr="00517076">
        <w:rPr>
          <w:rFonts w:ascii="Arial" w:hAnsi="Arial" w:cs="Arial"/>
          <w:sz w:val="16"/>
          <w:szCs w:val="16"/>
        </w:rPr>
        <w:t xml:space="preserve">.  Odstavec 9.1 se nevztahuje na </w:t>
      </w:r>
      <w:r>
        <w:rPr>
          <w:rFonts w:ascii="Arial" w:hAnsi="Arial" w:cs="Arial"/>
          <w:sz w:val="16"/>
          <w:szCs w:val="16"/>
        </w:rPr>
        <w:t>D</w:t>
      </w:r>
      <w:r w:rsidRPr="00517076">
        <w:rPr>
          <w:rFonts w:ascii="Arial" w:hAnsi="Arial" w:cs="Arial"/>
          <w:sz w:val="16"/>
          <w:szCs w:val="16"/>
        </w:rPr>
        <w:t xml:space="preserve">ůvěrné informace, které: (a) byly vytvořeny nezávisle přijímající stranou bez ohledu na </w:t>
      </w:r>
      <w:r>
        <w:rPr>
          <w:rFonts w:ascii="Arial" w:hAnsi="Arial" w:cs="Arial"/>
          <w:sz w:val="16"/>
          <w:szCs w:val="16"/>
        </w:rPr>
        <w:t>D</w:t>
      </w:r>
      <w:r w:rsidRPr="00517076">
        <w:rPr>
          <w:rFonts w:ascii="Arial" w:hAnsi="Arial" w:cs="Arial"/>
          <w:sz w:val="16"/>
          <w:szCs w:val="16"/>
        </w:rPr>
        <w:t>ůvěrné informace strany, která informace zveřejňuje, nebo byly zákonn</w:t>
      </w:r>
      <w:r>
        <w:rPr>
          <w:rFonts w:ascii="Arial" w:hAnsi="Arial" w:cs="Arial"/>
          <w:sz w:val="16"/>
          <w:szCs w:val="16"/>
        </w:rPr>
        <w:t>ým způsobem</w:t>
      </w:r>
      <w:r w:rsidRPr="00517076">
        <w:rPr>
          <w:rFonts w:ascii="Arial" w:hAnsi="Arial" w:cs="Arial"/>
          <w:sz w:val="16"/>
          <w:szCs w:val="16"/>
        </w:rPr>
        <w:t xml:space="preserve"> a bez omezení získány od třetí strany, která má právo poskytnout tyto </w:t>
      </w:r>
      <w:r>
        <w:rPr>
          <w:rFonts w:ascii="Arial" w:hAnsi="Arial" w:cs="Arial"/>
          <w:sz w:val="16"/>
          <w:szCs w:val="16"/>
        </w:rPr>
        <w:t>D</w:t>
      </w:r>
      <w:r w:rsidRPr="00517076">
        <w:rPr>
          <w:rFonts w:ascii="Arial" w:hAnsi="Arial" w:cs="Arial"/>
          <w:sz w:val="16"/>
          <w:szCs w:val="16"/>
        </w:rPr>
        <w:t>ůvěrné informace; (b) staly se všeobecně veřejně dostupnými bez porušení smlouvy přijímající stranou; (c) v době zveřejnění byly bez omezení známé přijímající straně; nebo (d) zveřejňující strana písemně označí jako informace, na které se nevztahují tato omezení</w:t>
      </w:r>
      <w:r>
        <w:rPr>
          <w:rFonts w:ascii="Arial" w:hAnsi="Arial" w:cs="Arial"/>
          <w:sz w:val="16"/>
          <w:szCs w:val="16"/>
        </w:rPr>
        <w:t xml:space="preserve">. </w:t>
      </w:r>
      <w:r w:rsidRPr="00422F28">
        <w:rPr>
          <w:rFonts w:ascii="Arial" w:hAnsi="Arial" w:cs="Arial"/>
          <w:sz w:val="16"/>
          <w:szCs w:val="16"/>
        </w:rPr>
        <w:t xml:space="preserve">Společnost SAP je dále oprávněna poskytovat Důvěrné informace osobám, které jsou součástí koncernu SAP (včetně společnosti SAP </w:t>
      </w:r>
      <w:r>
        <w:rPr>
          <w:rFonts w:ascii="Arial" w:hAnsi="Arial" w:cs="Arial"/>
          <w:sz w:val="16"/>
          <w:szCs w:val="16"/>
        </w:rPr>
        <w:t>SE</w:t>
      </w:r>
      <w:r w:rsidRPr="00422F28">
        <w:rPr>
          <w:rFonts w:ascii="Arial" w:hAnsi="Arial" w:cs="Arial"/>
          <w:sz w:val="16"/>
          <w:szCs w:val="16"/>
        </w:rPr>
        <w:t xml:space="preserve"> a jejích ovládaných </w:t>
      </w:r>
      <w:r>
        <w:rPr>
          <w:rFonts w:ascii="Arial" w:hAnsi="Arial" w:cs="Arial"/>
          <w:sz w:val="16"/>
          <w:szCs w:val="16"/>
        </w:rPr>
        <w:t>společností</w:t>
      </w:r>
      <w:r w:rsidRPr="00422F28">
        <w:rPr>
          <w:rFonts w:ascii="Arial" w:hAnsi="Arial" w:cs="Arial"/>
          <w:sz w:val="16"/>
          <w:szCs w:val="16"/>
        </w:rPr>
        <w:t>), případně svým subdodavatelům, jestliže je to nezbytné pro plnění této smlouvy společností SAP</w:t>
      </w:r>
      <w:r>
        <w:rPr>
          <w:rFonts w:ascii="Arial" w:hAnsi="Arial" w:cs="Arial"/>
          <w:sz w:val="16"/>
          <w:szCs w:val="16"/>
        </w:rPr>
        <w:t xml:space="preserve"> nebo takové zapojení třetích osob tato smlouva výslovně upravuje</w:t>
      </w:r>
      <w:r w:rsidRPr="00422F28">
        <w:rPr>
          <w:rFonts w:ascii="Arial" w:hAnsi="Arial" w:cs="Arial"/>
          <w:sz w:val="16"/>
          <w:szCs w:val="16"/>
        </w:rPr>
        <w:t>.</w:t>
      </w:r>
    </w:p>
    <w:p w14:paraId="39436A8C" w14:textId="77777777" w:rsidR="00667F67" w:rsidRDefault="00667F67" w:rsidP="001C72A4">
      <w:pPr>
        <w:spacing w:after="60" w:line="240" w:lineRule="exact"/>
        <w:rPr>
          <w:rFonts w:ascii="Arial" w:hAnsi="Arial" w:cs="Arial"/>
          <w:sz w:val="16"/>
          <w:szCs w:val="16"/>
        </w:rPr>
      </w:pPr>
      <w:r w:rsidRPr="00255095">
        <w:rPr>
          <w:rFonts w:ascii="Arial" w:hAnsi="Arial" w:cs="Arial"/>
          <w:sz w:val="16"/>
          <w:szCs w:val="16"/>
        </w:rPr>
        <w:t>9.3</w:t>
      </w:r>
      <w:r w:rsidRPr="00255095">
        <w:rPr>
          <w:rFonts w:ascii="Arial" w:hAnsi="Arial" w:cs="Arial"/>
          <w:sz w:val="16"/>
          <w:szCs w:val="16"/>
        </w:rPr>
        <w:tab/>
      </w:r>
      <w:r w:rsidRPr="00517076">
        <w:rPr>
          <w:rFonts w:ascii="Arial" w:hAnsi="Arial" w:cs="Arial"/>
          <w:sz w:val="16"/>
          <w:szCs w:val="16"/>
          <w:u w:val="single"/>
        </w:rPr>
        <w:t xml:space="preserve">Důvěrnost </w:t>
      </w:r>
      <w:r>
        <w:rPr>
          <w:rFonts w:ascii="Arial" w:hAnsi="Arial" w:cs="Arial"/>
          <w:sz w:val="16"/>
          <w:szCs w:val="16"/>
          <w:u w:val="single"/>
        </w:rPr>
        <w:t>obchodních podmínek</w:t>
      </w:r>
      <w:r w:rsidRPr="00517076">
        <w:rPr>
          <w:rFonts w:ascii="Arial" w:hAnsi="Arial" w:cs="Arial"/>
          <w:sz w:val="16"/>
          <w:szCs w:val="16"/>
          <w:u w:val="single"/>
        </w:rPr>
        <w:t>, zveřejnění</w:t>
      </w:r>
      <w:r w:rsidRPr="00517076">
        <w:rPr>
          <w:rFonts w:ascii="Arial" w:hAnsi="Arial" w:cs="Arial"/>
          <w:sz w:val="16"/>
          <w:szCs w:val="16"/>
        </w:rPr>
        <w:t xml:space="preserve">.  Nabyvatel licence bude zachovávat </w:t>
      </w:r>
      <w:r>
        <w:rPr>
          <w:rFonts w:ascii="Arial" w:hAnsi="Arial" w:cs="Arial"/>
          <w:sz w:val="16"/>
          <w:szCs w:val="16"/>
        </w:rPr>
        <w:t xml:space="preserve">mlčenlivost o obchodních podmínkách </w:t>
      </w:r>
      <w:r w:rsidRPr="00517076">
        <w:rPr>
          <w:rFonts w:ascii="Arial" w:hAnsi="Arial" w:cs="Arial"/>
          <w:sz w:val="16"/>
          <w:szCs w:val="16"/>
        </w:rPr>
        <w:t>a ustanovení</w:t>
      </w:r>
      <w:r>
        <w:rPr>
          <w:rFonts w:ascii="Arial" w:hAnsi="Arial" w:cs="Arial"/>
          <w:sz w:val="16"/>
          <w:szCs w:val="16"/>
        </w:rPr>
        <w:t>ch</w:t>
      </w:r>
      <w:r w:rsidRPr="00517076">
        <w:rPr>
          <w:rFonts w:ascii="Arial" w:hAnsi="Arial" w:cs="Arial"/>
          <w:sz w:val="16"/>
          <w:szCs w:val="16"/>
        </w:rPr>
        <w:t xml:space="preserve"> </w:t>
      </w:r>
      <w:r>
        <w:rPr>
          <w:rFonts w:ascii="Arial" w:hAnsi="Arial" w:cs="Arial"/>
          <w:sz w:val="16"/>
          <w:szCs w:val="16"/>
        </w:rPr>
        <w:t xml:space="preserve">Licenční </w:t>
      </w:r>
      <w:r w:rsidRPr="00517076">
        <w:rPr>
          <w:rFonts w:ascii="Arial" w:hAnsi="Arial" w:cs="Arial"/>
          <w:sz w:val="16"/>
          <w:szCs w:val="16"/>
        </w:rPr>
        <w:t>smlouvy, zejména cenových podmínk</w:t>
      </w:r>
      <w:r>
        <w:rPr>
          <w:rFonts w:ascii="Arial" w:hAnsi="Arial" w:cs="Arial"/>
          <w:sz w:val="16"/>
          <w:szCs w:val="16"/>
        </w:rPr>
        <w:t>ách</w:t>
      </w:r>
      <w:r w:rsidRPr="00517076">
        <w:rPr>
          <w:rFonts w:ascii="Arial" w:hAnsi="Arial" w:cs="Arial"/>
          <w:sz w:val="16"/>
          <w:szCs w:val="16"/>
        </w:rPr>
        <w:t xml:space="preserve"> obsažených ve smlouvě. Žádná ze smluvních stran nepoužije jméno druhé strany pro svou propagaci, inzerci nebo podobnou činnost bez předchozího písemného souhlasu druhé strany. Společnost SAP však může </w:t>
      </w:r>
      <w:r>
        <w:rPr>
          <w:rFonts w:ascii="Arial" w:hAnsi="Arial" w:cs="Arial"/>
          <w:sz w:val="16"/>
          <w:szCs w:val="16"/>
        </w:rPr>
        <w:t>zveřejnit informaci o úspěšném uzavření licenční smlouvy,</w:t>
      </w:r>
      <w:r w:rsidRPr="00517076">
        <w:rPr>
          <w:rFonts w:ascii="Arial" w:hAnsi="Arial" w:cs="Arial"/>
          <w:sz w:val="16"/>
          <w:szCs w:val="16"/>
        </w:rPr>
        <w:t xml:space="preserve"> použít název </w:t>
      </w:r>
      <w:r>
        <w:rPr>
          <w:rFonts w:ascii="Arial" w:hAnsi="Arial" w:cs="Arial"/>
          <w:sz w:val="16"/>
          <w:szCs w:val="16"/>
        </w:rPr>
        <w:t>N</w:t>
      </w:r>
      <w:r w:rsidRPr="00517076">
        <w:rPr>
          <w:rFonts w:ascii="Arial" w:hAnsi="Arial" w:cs="Arial"/>
          <w:sz w:val="16"/>
          <w:szCs w:val="16"/>
        </w:rPr>
        <w:t>abyvatele licence v</w:t>
      </w:r>
      <w:r w:rsidRPr="00F17909">
        <w:rPr>
          <w:rFonts w:ascii="Arial" w:hAnsi="Arial" w:cs="Arial"/>
          <w:sz w:val="16"/>
          <w:szCs w:val="16"/>
        </w:rPr>
        <w:t> </w:t>
      </w:r>
      <w:r w:rsidRPr="00517076">
        <w:rPr>
          <w:rFonts w:ascii="Arial" w:hAnsi="Arial" w:cs="Arial"/>
          <w:sz w:val="16"/>
          <w:szCs w:val="16"/>
        </w:rPr>
        <w:t xml:space="preserve">seznamech koncových zákazníků (referenční seznamy) nebo </w:t>
      </w:r>
      <w:r>
        <w:rPr>
          <w:rFonts w:ascii="Arial" w:hAnsi="Arial" w:cs="Arial"/>
          <w:sz w:val="16"/>
          <w:szCs w:val="16"/>
        </w:rPr>
        <w:t>pro analýzu</w:t>
      </w:r>
      <w:r w:rsidRPr="00517076">
        <w:rPr>
          <w:rFonts w:ascii="Arial" w:hAnsi="Arial" w:cs="Arial"/>
          <w:sz w:val="16"/>
          <w:szCs w:val="16"/>
        </w:rPr>
        <w:t xml:space="preserve"> smlouvy (např. prognóza poptávky), nebo</w:t>
      </w:r>
      <w:r>
        <w:rPr>
          <w:rFonts w:ascii="Arial" w:hAnsi="Arial" w:cs="Arial"/>
          <w:sz w:val="16"/>
          <w:szCs w:val="16"/>
        </w:rPr>
        <w:t>,</w:t>
      </w:r>
      <w:r w:rsidRPr="00517076">
        <w:rPr>
          <w:rFonts w:ascii="Arial" w:hAnsi="Arial" w:cs="Arial"/>
          <w:sz w:val="16"/>
          <w:szCs w:val="16"/>
        </w:rPr>
        <w:t xml:space="preserve"> </w:t>
      </w:r>
      <w:r>
        <w:rPr>
          <w:rFonts w:ascii="Arial" w:hAnsi="Arial" w:cs="Arial"/>
          <w:sz w:val="16"/>
          <w:szCs w:val="16"/>
        </w:rPr>
        <w:t>na základě vzájemné dohody,</w:t>
      </w:r>
      <w:r w:rsidRPr="00517076">
        <w:rPr>
          <w:rFonts w:ascii="Arial" w:hAnsi="Arial" w:cs="Arial"/>
          <w:sz w:val="16"/>
          <w:szCs w:val="16"/>
        </w:rPr>
        <w:t xml:space="preserve"> jako součást </w:t>
      </w:r>
      <w:r>
        <w:rPr>
          <w:rFonts w:ascii="Arial" w:hAnsi="Arial" w:cs="Arial"/>
          <w:sz w:val="16"/>
          <w:szCs w:val="16"/>
        </w:rPr>
        <w:t xml:space="preserve">dalších </w:t>
      </w:r>
      <w:r w:rsidRPr="00517076">
        <w:rPr>
          <w:rFonts w:ascii="Arial" w:hAnsi="Arial" w:cs="Arial"/>
          <w:sz w:val="16"/>
          <w:szCs w:val="16"/>
        </w:rPr>
        <w:t xml:space="preserve">marketingových </w:t>
      </w:r>
      <w:r>
        <w:rPr>
          <w:rFonts w:ascii="Arial" w:hAnsi="Arial" w:cs="Arial"/>
          <w:sz w:val="16"/>
          <w:szCs w:val="16"/>
        </w:rPr>
        <w:t>aktivit</w:t>
      </w:r>
      <w:r w:rsidRPr="00517076">
        <w:rPr>
          <w:rFonts w:ascii="Arial" w:hAnsi="Arial" w:cs="Arial"/>
          <w:sz w:val="16"/>
          <w:szCs w:val="16"/>
        </w:rPr>
        <w:t xml:space="preserve"> společnosti SAP.</w:t>
      </w:r>
    </w:p>
    <w:p w14:paraId="6A5B5319" w14:textId="77777777" w:rsidR="00667F67" w:rsidRPr="00C2549F" w:rsidRDefault="00667F67" w:rsidP="001C72A4">
      <w:pPr>
        <w:spacing w:after="60" w:line="240" w:lineRule="exact"/>
        <w:rPr>
          <w:rFonts w:ascii="Arial" w:hAnsi="Arial" w:cs="Arial"/>
          <w:sz w:val="16"/>
          <w:szCs w:val="16"/>
        </w:rPr>
      </w:pPr>
      <w:r w:rsidRPr="00C2549F">
        <w:rPr>
          <w:rFonts w:ascii="Arial" w:hAnsi="Arial"/>
          <w:sz w:val="16"/>
        </w:rPr>
        <w:t>Do té míry, do jaké zahrnuje výše uvedené používání kontaktních údajů kontaktních osob Nabyvatele licence, Nabyvatel licence zajistí příslušná povolení</w:t>
      </w:r>
      <w:r>
        <w:rPr>
          <w:rFonts w:ascii="Arial" w:hAnsi="Arial"/>
          <w:sz w:val="16"/>
        </w:rPr>
        <w:t xml:space="preserve">, pokud jsou </w:t>
      </w:r>
      <w:r w:rsidRPr="00C2549F">
        <w:rPr>
          <w:rFonts w:ascii="Arial" w:hAnsi="Arial"/>
          <w:sz w:val="16"/>
        </w:rPr>
        <w:t>potřeb</w:t>
      </w:r>
      <w:r>
        <w:rPr>
          <w:rFonts w:ascii="Arial" w:hAnsi="Arial"/>
          <w:sz w:val="16"/>
        </w:rPr>
        <w:t>ná</w:t>
      </w:r>
      <w:r w:rsidRPr="00C2549F">
        <w:rPr>
          <w:rFonts w:ascii="Arial" w:hAnsi="Arial"/>
          <w:sz w:val="16"/>
        </w:rPr>
        <w:t>.</w:t>
      </w:r>
    </w:p>
    <w:p w14:paraId="4C8FE8E8" w14:textId="77777777" w:rsidR="00667F67" w:rsidRPr="00F94194" w:rsidRDefault="00667F67" w:rsidP="001C72A4">
      <w:pPr>
        <w:spacing w:after="60" w:line="240" w:lineRule="exact"/>
        <w:rPr>
          <w:rFonts w:ascii="Arial" w:hAnsi="Arial" w:cs="Arial"/>
          <w:sz w:val="16"/>
          <w:szCs w:val="16"/>
        </w:rPr>
      </w:pPr>
      <w:r w:rsidRPr="00255095">
        <w:rPr>
          <w:rFonts w:ascii="Arial" w:hAnsi="Arial" w:cs="Arial"/>
          <w:sz w:val="16"/>
          <w:szCs w:val="16"/>
        </w:rPr>
        <w:t>9.4</w:t>
      </w:r>
      <w:r w:rsidRPr="00255095">
        <w:rPr>
          <w:rFonts w:ascii="Arial" w:hAnsi="Arial" w:cs="Arial"/>
          <w:sz w:val="16"/>
          <w:szCs w:val="16"/>
        </w:rPr>
        <w:tab/>
      </w:r>
      <w:r w:rsidRPr="00517076">
        <w:rPr>
          <w:rFonts w:ascii="Arial" w:hAnsi="Arial" w:cs="Arial"/>
          <w:sz w:val="16"/>
          <w:szCs w:val="16"/>
          <w:u w:val="single"/>
        </w:rPr>
        <w:t xml:space="preserve">Ochrana </w:t>
      </w:r>
      <w:r>
        <w:rPr>
          <w:rFonts w:ascii="Arial" w:hAnsi="Arial" w:cs="Arial"/>
          <w:sz w:val="16"/>
          <w:szCs w:val="16"/>
          <w:u w:val="single"/>
        </w:rPr>
        <w:t>osobních údajů</w:t>
      </w:r>
      <w:r w:rsidRPr="00517076">
        <w:rPr>
          <w:rFonts w:ascii="Arial" w:hAnsi="Arial" w:cs="Arial"/>
          <w:sz w:val="16"/>
          <w:szCs w:val="16"/>
        </w:rPr>
        <w:t xml:space="preserve">. Společnost SAP bude dodržovat ustanovení zákona o ochraně </w:t>
      </w:r>
      <w:r>
        <w:rPr>
          <w:rFonts w:ascii="Arial" w:hAnsi="Arial" w:cs="Arial"/>
          <w:sz w:val="16"/>
          <w:szCs w:val="16"/>
        </w:rPr>
        <w:t>osobních údajů</w:t>
      </w:r>
      <w:r w:rsidRPr="00517076">
        <w:rPr>
          <w:rFonts w:ascii="Arial" w:hAnsi="Arial" w:cs="Arial"/>
          <w:sz w:val="16"/>
          <w:szCs w:val="16"/>
        </w:rPr>
        <w:t xml:space="preserve"> (č. 101/2000 Sb.). Pokud společnost SAP získá přístup k hardware a software </w:t>
      </w:r>
      <w:r>
        <w:rPr>
          <w:rFonts w:ascii="Arial" w:hAnsi="Arial" w:cs="Arial"/>
          <w:sz w:val="16"/>
          <w:szCs w:val="16"/>
        </w:rPr>
        <w:t>Nabyvatele licence</w:t>
      </w:r>
      <w:r w:rsidRPr="00517076">
        <w:rPr>
          <w:rFonts w:ascii="Arial" w:hAnsi="Arial" w:cs="Arial"/>
          <w:sz w:val="16"/>
          <w:szCs w:val="16"/>
        </w:rPr>
        <w:t xml:space="preserve"> (např. při </w:t>
      </w:r>
      <w:r>
        <w:rPr>
          <w:rFonts w:ascii="Arial" w:hAnsi="Arial" w:cs="Arial"/>
          <w:sz w:val="16"/>
          <w:szCs w:val="16"/>
        </w:rPr>
        <w:t xml:space="preserve">vzdáleně poskytované </w:t>
      </w:r>
      <w:r w:rsidRPr="00517076">
        <w:rPr>
          <w:rFonts w:ascii="Arial" w:hAnsi="Arial" w:cs="Arial"/>
          <w:sz w:val="16"/>
          <w:szCs w:val="16"/>
        </w:rPr>
        <w:t xml:space="preserve">údržbě), nesmí to být za účelem komerčního zpracování nebo použití osobních </w:t>
      </w:r>
      <w:r>
        <w:rPr>
          <w:rFonts w:ascii="Arial" w:hAnsi="Arial" w:cs="Arial"/>
          <w:sz w:val="16"/>
          <w:szCs w:val="16"/>
        </w:rPr>
        <w:t>údajů</w:t>
      </w:r>
      <w:r w:rsidRPr="00517076">
        <w:rPr>
          <w:rFonts w:ascii="Arial" w:hAnsi="Arial" w:cs="Arial"/>
          <w:sz w:val="16"/>
          <w:szCs w:val="16"/>
        </w:rPr>
        <w:t xml:space="preserve"> společností SAP. Přenos osobních </w:t>
      </w:r>
      <w:r>
        <w:rPr>
          <w:rFonts w:ascii="Arial" w:hAnsi="Arial" w:cs="Arial"/>
          <w:sz w:val="16"/>
          <w:szCs w:val="16"/>
        </w:rPr>
        <w:t>údajů</w:t>
      </w:r>
      <w:r w:rsidRPr="00517076">
        <w:rPr>
          <w:rFonts w:ascii="Arial" w:hAnsi="Arial" w:cs="Arial"/>
          <w:sz w:val="16"/>
          <w:szCs w:val="16"/>
        </w:rPr>
        <w:t xml:space="preserve"> může proběhnout pouze ve výjimečných případech jako </w:t>
      </w:r>
      <w:r>
        <w:rPr>
          <w:rFonts w:ascii="Arial" w:hAnsi="Arial" w:cs="Arial"/>
          <w:sz w:val="16"/>
          <w:szCs w:val="16"/>
        </w:rPr>
        <w:t>vedlejší</w:t>
      </w:r>
      <w:r w:rsidRPr="00517076">
        <w:rPr>
          <w:rFonts w:ascii="Arial" w:hAnsi="Arial" w:cs="Arial"/>
          <w:sz w:val="16"/>
          <w:szCs w:val="16"/>
        </w:rPr>
        <w:t xml:space="preserve"> efekt služeb poskytovaných </w:t>
      </w:r>
      <w:r>
        <w:rPr>
          <w:rFonts w:ascii="Arial" w:hAnsi="Arial" w:cs="Arial"/>
          <w:sz w:val="16"/>
          <w:szCs w:val="16"/>
        </w:rPr>
        <w:t xml:space="preserve">na základě smlouvy </w:t>
      </w:r>
      <w:r w:rsidRPr="00517076">
        <w:rPr>
          <w:rFonts w:ascii="Arial" w:hAnsi="Arial" w:cs="Arial"/>
          <w:sz w:val="16"/>
          <w:szCs w:val="16"/>
        </w:rPr>
        <w:t xml:space="preserve">společností SAP. </w:t>
      </w:r>
      <w:r>
        <w:rPr>
          <w:rFonts w:ascii="Arial" w:hAnsi="Arial" w:cs="Arial"/>
          <w:sz w:val="16"/>
          <w:szCs w:val="16"/>
        </w:rPr>
        <w:t>S</w:t>
      </w:r>
      <w:r w:rsidRPr="00517076">
        <w:rPr>
          <w:rFonts w:ascii="Arial" w:hAnsi="Arial" w:cs="Arial"/>
          <w:sz w:val="16"/>
          <w:szCs w:val="16"/>
        </w:rPr>
        <w:t xml:space="preserve">polečnost SAP </w:t>
      </w:r>
      <w:r>
        <w:rPr>
          <w:rFonts w:ascii="Arial" w:hAnsi="Arial" w:cs="Arial"/>
          <w:sz w:val="16"/>
          <w:szCs w:val="16"/>
        </w:rPr>
        <w:t xml:space="preserve">je povinna </w:t>
      </w:r>
      <w:r w:rsidRPr="00517076">
        <w:rPr>
          <w:rFonts w:ascii="Arial" w:hAnsi="Arial" w:cs="Arial"/>
          <w:sz w:val="16"/>
          <w:szCs w:val="16"/>
        </w:rPr>
        <w:t xml:space="preserve">dodržovat </w:t>
      </w:r>
      <w:r>
        <w:rPr>
          <w:rFonts w:ascii="Arial" w:hAnsi="Arial" w:cs="Arial"/>
          <w:sz w:val="16"/>
          <w:szCs w:val="16"/>
        </w:rPr>
        <w:t xml:space="preserve">ustanovení </w:t>
      </w:r>
      <w:r w:rsidRPr="00517076">
        <w:rPr>
          <w:rFonts w:ascii="Arial" w:hAnsi="Arial" w:cs="Arial"/>
          <w:sz w:val="16"/>
          <w:szCs w:val="16"/>
        </w:rPr>
        <w:t xml:space="preserve">zákona o ochraně </w:t>
      </w:r>
      <w:r>
        <w:rPr>
          <w:rFonts w:ascii="Arial" w:hAnsi="Arial" w:cs="Arial"/>
          <w:sz w:val="16"/>
          <w:szCs w:val="16"/>
        </w:rPr>
        <w:t xml:space="preserve">osobních údajů </w:t>
      </w:r>
      <w:r w:rsidRPr="00517076">
        <w:rPr>
          <w:rFonts w:ascii="Arial" w:hAnsi="Arial" w:cs="Arial"/>
          <w:sz w:val="16"/>
          <w:szCs w:val="16"/>
        </w:rPr>
        <w:t>(č. 101/2000 Sb.).</w:t>
      </w:r>
    </w:p>
    <w:p w14:paraId="47E6EBAA" w14:textId="77777777" w:rsidR="00667F67" w:rsidRPr="00517076" w:rsidRDefault="00667F67" w:rsidP="001C72A4">
      <w:pPr>
        <w:spacing w:after="60" w:line="240" w:lineRule="exact"/>
        <w:rPr>
          <w:rFonts w:ascii="Arial" w:hAnsi="Arial" w:cs="Arial"/>
          <w:sz w:val="16"/>
          <w:szCs w:val="16"/>
          <w:u w:val="single"/>
        </w:rPr>
      </w:pPr>
      <w:r w:rsidRPr="00517076">
        <w:rPr>
          <w:rFonts w:ascii="Arial" w:hAnsi="Arial" w:cs="Arial"/>
          <w:sz w:val="16"/>
          <w:szCs w:val="16"/>
          <w:u w:val="single"/>
        </w:rPr>
        <w:t>10.</w:t>
      </w:r>
      <w:r w:rsidRPr="00F17909">
        <w:rPr>
          <w:rFonts w:ascii="Arial" w:hAnsi="Arial" w:cs="Arial"/>
          <w:sz w:val="16"/>
          <w:szCs w:val="16"/>
          <w:u w:val="single"/>
        </w:rPr>
        <w:tab/>
      </w:r>
      <w:r w:rsidRPr="00517076">
        <w:rPr>
          <w:rFonts w:ascii="Arial" w:hAnsi="Arial" w:cs="Arial"/>
          <w:sz w:val="16"/>
          <w:szCs w:val="16"/>
          <w:u w:val="single"/>
        </w:rPr>
        <w:t>DODATEČNÁ USTANOVENÍ PRO SLUŽBY PODPORY A NÁJMU</w:t>
      </w:r>
    </w:p>
    <w:p w14:paraId="00EBBB5E"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10.1</w:t>
      </w:r>
      <w:r w:rsidRPr="00F17909">
        <w:rPr>
          <w:rFonts w:ascii="Arial" w:hAnsi="Arial" w:cs="Arial"/>
          <w:sz w:val="16"/>
          <w:szCs w:val="16"/>
        </w:rPr>
        <w:tab/>
      </w:r>
      <w:r w:rsidRPr="00517076">
        <w:rPr>
          <w:rFonts w:ascii="Arial" w:hAnsi="Arial" w:cs="Arial"/>
          <w:sz w:val="16"/>
          <w:szCs w:val="16"/>
        </w:rPr>
        <w:t xml:space="preserve">Podle smluv o nájmu jsou služby </w:t>
      </w:r>
      <w:r>
        <w:rPr>
          <w:rFonts w:ascii="Arial" w:hAnsi="Arial" w:cs="Arial"/>
          <w:sz w:val="16"/>
          <w:szCs w:val="16"/>
        </w:rPr>
        <w:t>P</w:t>
      </w:r>
      <w:r w:rsidRPr="00517076">
        <w:rPr>
          <w:rFonts w:ascii="Arial" w:hAnsi="Arial" w:cs="Arial"/>
          <w:sz w:val="16"/>
          <w:szCs w:val="16"/>
        </w:rPr>
        <w:t xml:space="preserve">odpory SAP součástí </w:t>
      </w:r>
      <w:r>
        <w:rPr>
          <w:rFonts w:ascii="Arial" w:hAnsi="Arial" w:cs="Arial"/>
          <w:sz w:val="16"/>
          <w:szCs w:val="16"/>
        </w:rPr>
        <w:t xml:space="preserve">nájmu </w:t>
      </w:r>
      <w:r w:rsidRPr="00517076">
        <w:rPr>
          <w:rFonts w:ascii="Arial" w:hAnsi="Arial" w:cs="Arial"/>
          <w:sz w:val="16"/>
          <w:szCs w:val="16"/>
        </w:rPr>
        <w:t xml:space="preserve">a mohou být ukončeny pouze při ukončení smlouvy o nájmu. Pro </w:t>
      </w:r>
      <w:r>
        <w:rPr>
          <w:rFonts w:ascii="Arial" w:hAnsi="Arial" w:cs="Arial"/>
          <w:sz w:val="16"/>
          <w:szCs w:val="16"/>
        </w:rPr>
        <w:t>S</w:t>
      </w:r>
      <w:r w:rsidRPr="00517076">
        <w:rPr>
          <w:rFonts w:ascii="Arial" w:hAnsi="Arial" w:cs="Arial"/>
          <w:sz w:val="16"/>
          <w:szCs w:val="16"/>
        </w:rPr>
        <w:t xml:space="preserve">oftware SAP, který je získán na základě </w:t>
      </w:r>
      <w:r>
        <w:rPr>
          <w:rFonts w:ascii="Arial" w:hAnsi="Arial" w:cs="Arial"/>
          <w:sz w:val="16"/>
          <w:szCs w:val="16"/>
        </w:rPr>
        <w:t>licenční</w:t>
      </w:r>
      <w:r w:rsidRPr="00517076">
        <w:rPr>
          <w:rFonts w:ascii="Arial" w:hAnsi="Arial" w:cs="Arial"/>
          <w:sz w:val="16"/>
          <w:szCs w:val="16"/>
        </w:rPr>
        <w:t xml:space="preserve"> smlouvy</w:t>
      </w:r>
      <w:r>
        <w:rPr>
          <w:rFonts w:ascii="Arial" w:hAnsi="Arial" w:cs="Arial"/>
          <w:sz w:val="16"/>
          <w:szCs w:val="16"/>
        </w:rPr>
        <w:t xml:space="preserve"> s jednorázovým pořízením, tj. nikoliv na základě nájmu</w:t>
      </w:r>
      <w:r w:rsidRPr="00517076">
        <w:rPr>
          <w:rFonts w:ascii="Arial" w:hAnsi="Arial" w:cs="Arial"/>
          <w:sz w:val="16"/>
          <w:szCs w:val="16"/>
        </w:rPr>
        <w:t xml:space="preserve">, poskytuje společnost SAP služby </w:t>
      </w:r>
      <w:r>
        <w:rPr>
          <w:rFonts w:ascii="Arial" w:hAnsi="Arial" w:cs="Arial"/>
          <w:sz w:val="16"/>
          <w:szCs w:val="16"/>
        </w:rPr>
        <w:t>P</w:t>
      </w:r>
      <w:r w:rsidRPr="00517076">
        <w:rPr>
          <w:rFonts w:ascii="Arial" w:hAnsi="Arial" w:cs="Arial"/>
          <w:sz w:val="16"/>
          <w:szCs w:val="16"/>
        </w:rPr>
        <w:t xml:space="preserve">odpory </w:t>
      </w:r>
      <w:r>
        <w:rPr>
          <w:rFonts w:ascii="Arial" w:hAnsi="Arial" w:cs="Arial"/>
          <w:sz w:val="16"/>
          <w:szCs w:val="16"/>
        </w:rPr>
        <w:t xml:space="preserve">SAP </w:t>
      </w:r>
      <w:r w:rsidRPr="00517076">
        <w:rPr>
          <w:rFonts w:ascii="Arial" w:hAnsi="Arial" w:cs="Arial"/>
          <w:sz w:val="16"/>
          <w:szCs w:val="16"/>
        </w:rPr>
        <w:t>na základě samostatné smlouvy.</w:t>
      </w:r>
    </w:p>
    <w:p w14:paraId="6E7FBA1F" w14:textId="77777777" w:rsidR="00667F67" w:rsidRPr="00517076"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10.2</w:t>
      </w:r>
      <w:proofErr w:type="gramEnd"/>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Služby podpory společnosti SAP pro smluvně schválený model podpory jsou poskytovány podle ustanovení v</w:t>
      </w:r>
      <w:r w:rsidRPr="00F17909">
        <w:rPr>
          <w:rFonts w:ascii="Arial" w:hAnsi="Arial" w:cs="Arial"/>
          <w:sz w:val="16"/>
          <w:szCs w:val="16"/>
        </w:rPr>
        <w:t> </w:t>
      </w:r>
      <w:r w:rsidRPr="00517076">
        <w:rPr>
          <w:rFonts w:ascii="Arial" w:hAnsi="Arial" w:cs="Arial"/>
          <w:sz w:val="16"/>
          <w:szCs w:val="16"/>
        </w:rPr>
        <w:t xml:space="preserve">platném </w:t>
      </w:r>
      <w:r>
        <w:rPr>
          <w:rFonts w:ascii="Arial" w:hAnsi="Arial" w:cs="Arial"/>
          <w:sz w:val="16"/>
          <w:szCs w:val="16"/>
        </w:rPr>
        <w:t>popisu služeb P</w:t>
      </w:r>
      <w:r w:rsidRPr="00517076">
        <w:rPr>
          <w:rFonts w:ascii="Arial" w:hAnsi="Arial" w:cs="Arial"/>
          <w:sz w:val="16"/>
          <w:szCs w:val="16"/>
        </w:rPr>
        <w:t xml:space="preserve">odpory. </w:t>
      </w:r>
    </w:p>
    <w:p w14:paraId="35142136" w14:textId="77777777" w:rsidR="00667F67" w:rsidRPr="00F94194" w:rsidRDefault="00667F67" w:rsidP="001C72A4">
      <w:pPr>
        <w:spacing w:after="60" w:line="240" w:lineRule="exact"/>
        <w:rPr>
          <w:rFonts w:ascii="Arial" w:hAnsi="Arial" w:cs="Arial"/>
          <w:sz w:val="16"/>
          <w:szCs w:val="16"/>
          <w:lang w:eastAsia="zh-CN"/>
        </w:rPr>
      </w:pPr>
      <w:r w:rsidRPr="00517076">
        <w:rPr>
          <w:rFonts w:ascii="Arial" w:hAnsi="Arial" w:cs="Arial"/>
          <w:sz w:val="16"/>
          <w:szCs w:val="16"/>
        </w:rPr>
        <w:t>10.3</w:t>
      </w:r>
      <w:r w:rsidRPr="00F17909">
        <w:rPr>
          <w:rFonts w:ascii="Arial" w:hAnsi="Arial" w:cs="Arial"/>
          <w:sz w:val="16"/>
          <w:szCs w:val="16"/>
        </w:rPr>
        <w:tab/>
      </w:r>
      <w:r>
        <w:rPr>
          <w:rFonts w:ascii="Arial" w:hAnsi="Arial" w:cs="Arial"/>
          <w:sz w:val="16"/>
          <w:szCs w:val="16"/>
        </w:rPr>
        <w:t>P</w:t>
      </w:r>
      <w:r w:rsidRPr="00517076">
        <w:rPr>
          <w:rFonts w:ascii="Arial" w:hAnsi="Arial" w:cs="Arial"/>
          <w:sz w:val="16"/>
          <w:szCs w:val="16"/>
          <w:lang w:eastAsia="zh-CN"/>
        </w:rPr>
        <w:t xml:space="preserve">odle životního cyklu </w:t>
      </w:r>
      <w:r>
        <w:rPr>
          <w:rFonts w:ascii="Arial" w:hAnsi="Arial" w:cs="Arial"/>
          <w:sz w:val="16"/>
          <w:szCs w:val="16"/>
          <w:lang w:eastAsia="zh-CN"/>
        </w:rPr>
        <w:t>S</w:t>
      </w:r>
      <w:r w:rsidRPr="00517076">
        <w:rPr>
          <w:rFonts w:ascii="Arial" w:hAnsi="Arial" w:cs="Arial"/>
          <w:sz w:val="16"/>
          <w:szCs w:val="16"/>
          <w:lang w:eastAsia="zh-CN"/>
        </w:rPr>
        <w:t>oftware SAP a v</w:t>
      </w:r>
      <w:r w:rsidRPr="00F17909">
        <w:rPr>
          <w:rFonts w:ascii="Arial" w:hAnsi="Arial" w:cs="Arial"/>
          <w:sz w:val="16"/>
          <w:szCs w:val="16"/>
          <w:lang w:eastAsia="zh-CN"/>
        </w:rPr>
        <w:t> </w:t>
      </w:r>
      <w:r w:rsidRPr="00517076">
        <w:rPr>
          <w:rFonts w:ascii="Arial" w:hAnsi="Arial" w:cs="Arial"/>
          <w:sz w:val="16"/>
          <w:szCs w:val="16"/>
          <w:lang w:eastAsia="zh-CN"/>
        </w:rPr>
        <w:t xml:space="preserve">souladu s aktualizační strategií uvedenou na internetových informačních stránkách společnosti SAP </w:t>
      </w:r>
      <w:r w:rsidRPr="001D78A9">
        <w:rPr>
          <w:rFonts w:ascii="Arial" w:hAnsi="Arial" w:cs="Arial"/>
          <w:sz w:val="16"/>
          <w:szCs w:val="16"/>
          <w:lang w:eastAsia="zh-CN"/>
        </w:rPr>
        <w:t>poskytuje</w:t>
      </w:r>
      <w:r w:rsidRPr="001D78A9" w:rsidDel="001D78A9">
        <w:rPr>
          <w:rFonts w:ascii="Arial" w:hAnsi="Arial" w:cs="Arial"/>
          <w:sz w:val="16"/>
          <w:szCs w:val="16"/>
          <w:lang w:eastAsia="zh-CN"/>
        </w:rPr>
        <w:t xml:space="preserve"> </w:t>
      </w:r>
      <w:r>
        <w:rPr>
          <w:rFonts w:ascii="Arial" w:hAnsi="Arial" w:cs="Arial"/>
          <w:sz w:val="16"/>
          <w:szCs w:val="16"/>
          <w:lang w:eastAsia="zh-CN"/>
        </w:rPr>
        <w:t>s</w:t>
      </w:r>
      <w:r w:rsidRPr="00517076">
        <w:rPr>
          <w:rFonts w:ascii="Arial" w:hAnsi="Arial" w:cs="Arial"/>
          <w:sz w:val="16"/>
          <w:szCs w:val="16"/>
          <w:lang w:eastAsia="zh-CN"/>
        </w:rPr>
        <w:t xml:space="preserve">polečnost SAP </w:t>
      </w:r>
      <w:r>
        <w:rPr>
          <w:rFonts w:ascii="Arial" w:hAnsi="Arial" w:cs="Arial"/>
          <w:sz w:val="16"/>
          <w:szCs w:val="16"/>
          <w:lang w:eastAsia="zh-CN"/>
        </w:rPr>
        <w:t>P</w:t>
      </w:r>
      <w:r w:rsidRPr="00517076">
        <w:rPr>
          <w:rFonts w:ascii="Arial" w:hAnsi="Arial" w:cs="Arial"/>
          <w:sz w:val="16"/>
          <w:szCs w:val="16"/>
          <w:lang w:eastAsia="zh-CN"/>
        </w:rPr>
        <w:t xml:space="preserve">odporu pro nejnovější, aktuálně </w:t>
      </w:r>
      <w:r>
        <w:rPr>
          <w:rFonts w:ascii="Arial" w:hAnsi="Arial" w:cs="Arial"/>
          <w:sz w:val="16"/>
          <w:szCs w:val="16"/>
          <w:lang w:eastAsia="zh-CN"/>
        </w:rPr>
        <w:t>dodáva</w:t>
      </w:r>
      <w:r w:rsidRPr="00517076">
        <w:rPr>
          <w:rFonts w:ascii="Arial" w:hAnsi="Arial" w:cs="Arial"/>
          <w:sz w:val="16"/>
          <w:szCs w:val="16"/>
          <w:lang w:eastAsia="zh-CN"/>
        </w:rPr>
        <w:t xml:space="preserve">nou verzi </w:t>
      </w:r>
      <w:r>
        <w:rPr>
          <w:rFonts w:ascii="Arial" w:hAnsi="Arial" w:cs="Arial"/>
          <w:sz w:val="16"/>
          <w:szCs w:val="16"/>
          <w:lang w:eastAsia="zh-CN"/>
        </w:rPr>
        <w:t>Smluvního S</w:t>
      </w:r>
      <w:r w:rsidRPr="00517076">
        <w:rPr>
          <w:rFonts w:ascii="Arial" w:hAnsi="Arial" w:cs="Arial"/>
          <w:sz w:val="16"/>
          <w:szCs w:val="16"/>
          <w:lang w:eastAsia="zh-CN"/>
        </w:rPr>
        <w:t xml:space="preserve">oftware SAP a dle potřeby pro starší verze </w:t>
      </w:r>
      <w:r>
        <w:rPr>
          <w:rFonts w:ascii="Arial" w:hAnsi="Arial" w:cs="Arial"/>
          <w:sz w:val="16"/>
          <w:szCs w:val="16"/>
          <w:lang w:eastAsia="zh-CN"/>
        </w:rPr>
        <w:t>S</w:t>
      </w:r>
      <w:r w:rsidRPr="00517076">
        <w:rPr>
          <w:rFonts w:ascii="Arial" w:hAnsi="Arial" w:cs="Arial"/>
          <w:sz w:val="16"/>
          <w:szCs w:val="16"/>
          <w:lang w:eastAsia="zh-CN"/>
        </w:rPr>
        <w:t xml:space="preserve">oftware SAP. Poskytování </w:t>
      </w:r>
      <w:r>
        <w:rPr>
          <w:rFonts w:ascii="Arial" w:hAnsi="Arial" w:cs="Arial"/>
          <w:sz w:val="16"/>
          <w:szCs w:val="16"/>
          <w:lang w:eastAsia="zh-CN"/>
        </w:rPr>
        <w:t>P</w:t>
      </w:r>
      <w:r w:rsidRPr="00517076">
        <w:rPr>
          <w:rFonts w:ascii="Arial" w:hAnsi="Arial" w:cs="Arial"/>
          <w:sz w:val="16"/>
          <w:szCs w:val="16"/>
          <w:lang w:eastAsia="zh-CN"/>
        </w:rPr>
        <w:t>odpory společnost</w:t>
      </w:r>
      <w:r>
        <w:rPr>
          <w:rFonts w:ascii="Arial" w:hAnsi="Arial" w:cs="Arial"/>
          <w:sz w:val="16"/>
          <w:szCs w:val="16"/>
          <w:lang w:eastAsia="zh-CN"/>
        </w:rPr>
        <w:t>í</w:t>
      </w:r>
      <w:r w:rsidRPr="00517076">
        <w:rPr>
          <w:rFonts w:ascii="Arial" w:hAnsi="Arial" w:cs="Arial"/>
          <w:sz w:val="16"/>
          <w:szCs w:val="16"/>
          <w:lang w:eastAsia="zh-CN"/>
        </w:rPr>
        <w:t xml:space="preserve"> SAP pro </w:t>
      </w:r>
      <w:r>
        <w:rPr>
          <w:rFonts w:ascii="Arial" w:hAnsi="Arial" w:cs="Arial"/>
          <w:sz w:val="16"/>
          <w:szCs w:val="16"/>
          <w:lang w:eastAsia="zh-CN"/>
        </w:rPr>
        <w:t>S</w:t>
      </w:r>
      <w:r w:rsidRPr="00517076">
        <w:rPr>
          <w:rFonts w:ascii="Arial" w:hAnsi="Arial" w:cs="Arial"/>
          <w:sz w:val="16"/>
          <w:szCs w:val="16"/>
          <w:lang w:eastAsia="zh-CN"/>
        </w:rPr>
        <w:t xml:space="preserve">oftware třetích stran může vyžadovat použití služeb podpory poskytovaných </w:t>
      </w:r>
      <w:r>
        <w:rPr>
          <w:rFonts w:ascii="Arial" w:hAnsi="Arial" w:cs="Arial"/>
          <w:sz w:val="16"/>
          <w:szCs w:val="16"/>
          <w:lang w:eastAsia="zh-CN"/>
        </w:rPr>
        <w:t>dotčeným výrobcem</w:t>
      </w:r>
      <w:r w:rsidRPr="00517076">
        <w:rPr>
          <w:rFonts w:ascii="Arial" w:hAnsi="Arial" w:cs="Arial"/>
          <w:sz w:val="16"/>
          <w:szCs w:val="16"/>
          <w:lang w:eastAsia="zh-CN"/>
        </w:rPr>
        <w:t xml:space="preserve">. Pokud </w:t>
      </w:r>
      <w:r>
        <w:rPr>
          <w:rFonts w:ascii="Arial" w:hAnsi="Arial" w:cs="Arial"/>
          <w:sz w:val="16"/>
          <w:szCs w:val="16"/>
          <w:lang w:eastAsia="zh-CN"/>
        </w:rPr>
        <w:t xml:space="preserve">výrobce </w:t>
      </w:r>
      <w:r w:rsidRPr="00517076">
        <w:rPr>
          <w:rFonts w:ascii="Arial" w:hAnsi="Arial" w:cs="Arial"/>
          <w:sz w:val="16"/>
          <w:szCs w:val="16"/>
          <w:lang w:eastAsia="zh-CN"/>
        </w:rPr>
        <w:t xml:space="preserve">neposkytuje služby podpory požadované společností SAP, společnost SAP má právo podat </w:t>
      </w:r>
      <w:r>
        <w:rPr>
          <w:rFonts w:ascii="Arial" w:hAnsi="Arial" w:cs="Arial"/>
          <w:sz w:val="16"/>
          <w:szCs w:val="16"/>
          <w:lang w:eastAsia="zh-CN"/>
        </w:rPr>
        <w:t>nejméně</w:t>
      </w:r>
      <w:r w:rsidRPr="00517076">
        <w:rPr>
          <w:rFonts w:ascii="Arial" w:hAnsi="Arial" w:cs="Arial"/>
          <w:sz w:val="16"/>
          <w:szCs w:val="16"/>
          <w:lang w:eastAsia="zh-CN"/>
        </w:rPr>
        <w:t xml:space="preserve"> tři měsíce předem s</w:t>
      </w:r>
      <w:r w:rsidRPr="00F17909">
        <w:rPr>
          <w:rFonts w:ascii="Arial" w:hAnsi="Arial" w:cs="Arial"/>
          <w:sz w:val="16"/>
          <w:szCs w:val="16"/>
          <w:lang w:eastAsia="zh-CN"/>
        </w:rPr>
        <w:t> </w:t>
      </w:r>
      <w:r w:rsidRPr="00517076">
        <w:rPr>
          <w:rFonts w:ascii="Arial" w:hAnsi="Arial" w:cs="Arial"/>
          <w:sz w:val="16"/>
          <w:szCs w:val="16"/>
          <w:lang w:eastAsia="zh-CN"/>
        </w:rPr>
        <w:t xml:space="preserve">účinností ke konci kalendářního čtvrtletí </w:t>
      </w:r>
      <w:r>
        <w:rPr>
          <w:rFonts w:ascii="Arial" w:hAnsi="Arial" w:cs="Arial"/>
          <w:sz w:val="16"/>
          <w:szCs w:val="16"/>
          <w:lang w:eastAsia="zh-CN"/>
        </w:rPr>
        <w:t xml:space="preserve">výpověď </w:t>
      </w:r>
      <w:r w:rsidRPr="00517076">
        <w:rPr>
          <w:rFonts w:ascii="Arial" w:hAnsi="Arial" w:cs="Arial"/>
          <w:sz w:val="16"/>
          <w:szCs w:val="16"/>
          <w:lang w:eastAsia="zh-CN"/>
        </w:rPr>
        <w:t>a částečn</w:t>
      </w:r>
      <w:r>
        <w:rPr>
          <w:rFonts w:ascii="Arial" w:hAnsi="Arial" w:cs="Arial"/>
          <w:sz w:val="16"/>
          <w:szCs w:val="16"/>
          <w:lang w:eastAsia="zh-CN"/>
        </w:rPr>
        <w:t>ě</w:t>
      </w:r>
      <w:r w:rsidRPr="00517076">
        <w:rPr>
          <w:rFonts w:ascii="Arial" w:hAnsi="Arial" w:cs="Arial"/>
          <w:sz w:val="16"/>
          <w:szCs w:val="16"/>
          <w:lang w:eastAsia="zh-CN"/>
        </w:rPr>
        <w:t xml:space="preserve"> ukonč</w:t>
      </w:r>
      <w:r>
        <w:rPr>
          <w:rFonts w:ascii="Arial" w:hAnsi="Arial" w:cs="Arial"/>
          <w:sz w:val="16"/>
          <w:szCs w:val="16"/>
          <w:lang w:eastAsia="zh-CN"/>
        </w:rPr>
        <w:t>it</w:t>
      </w:r>
      <w:r w:rsidRPr="00517076">
        <w:rPr>
          <w:rFonts w:ascii="Arial" w:hAnsi="Arial" w:cs="Arial"/>
          <w:sz w:val="16"/>
          <w:szCs w:val="16"/>
          <w:lang w:eastAsia="zh-CN"/>
        </w:rPr>
        <w:t xml:space="preserve"> smluvní vztah v</w:t>
      </w:r>
      <w:r w:rsidRPr="00F17909">
        <w:rPr>
          <w:rFonts w:ascii="Arial" w:hAnsi="Arial" w:cs="Arial"/>
          <w:sz w:val="16"/>
          <w:szCs w:val="16"/>
          <w:lang w:eastAsia="zh-CN"/>
        </w:rPr>
        <w:t> </w:t>
      </w:r>
      <w:r w:rsidRPr="00517076">
        <w:rPr>
          <w:rFonts w:ascii="Arial" w:hAnsi="Arial" w:cs="Arial"/>
          <w:sz w:val="16"/>
          <w:szCs w:val="16"/>
          <w:lang w:eastAsia="zh-CN"/>
        </w:rPr>
        <w:t xml:space="preserve">oblasti </w:t>
      </w:r>
      <w:r>
        <w:rPr>
          <w:rFonts w:ascii="Arial" w:hAnsi="Arial" w:cs="Arial"/>
          <w:sz w:val="16"/>
          <w:szCs w:val="16"/>
          <w:lang w:eastAsia="zh-CN"/>
        </w:rPr>
        <w:t>podpor</w:t>
      </w:r>
      <w:r w:rsidRPr="00517076">
        <w:rPr>
          <w:rFonts w:ascii="Arial" w:hAnsi="Arial" w:cs="Arial"/>
          <w:sz w:val="16"/>
          <w:szCs w:val="16"/>
          <w:lang w:eastAsia="zh-CN"/>
        </w:rPr>
        <w:t xml:space="preserve">y daného </w:t>
      </w:r>
      <w:r>
        <w:rPr>
          <w:rFonts w:ascii="Arial" w:hAnsi="Arial" w:cs="Arial"/>
          <w:sz w:val="16"/>
          <w:szCs w:val="16"/>
          <w:lang w:eastAsia="zh-CN"/>
        </w:rPr>
        <w:t>S</w:t>
      </w:r>
      <w:r w:rsidRPr="00517076">
        <w:rPr>
          <w:rFonts w:ascii="Arial" w:hAnsi="Arial" w:cs="Arial"/>
          <w:sz w:val="16"/>
          <w:szCs w:val="16"/>
          <w:lang w:eastAsia="zh-CN"/>
        </w:rPr>
        <w:t>oftware třetí strany.</w:t>
      </w:r>
    </w:p>
    <w:p w14:paraId="604AF3D9" w14:textId="77777777" w:rsidR="00667F67" w:rsidRPr="00517076"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10.4</w:t>
      </w:r>
      <w:proofErr w:type="gramEnd"/>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Ustanovení v</w:t>
      </w:r>
      <w:r w:rsidRPr="00F17909">
        <w:rPr>
          <w:rFonts w:ascii="Arial" w:hAnsi="Arial" w:cs="Arial"/>
          <w:sz w:val="16"/>
          <w:szCs w:val="16"/>
        </w:rPr>
        <w:t> </w:t>
      </w:r>
      <w:r w:rsidRPr="00517076">
        <w:rPr>
          <w:rFonts w:ascii="Arial" w:hAnsi="Arial" w:cs="Arial"/>
          <w:sz w:val="16"/>
          <w:szCs w:val="16"/>
        </w:rPr>
        <w:t xml:space="preserve">článku 7 </w:t>
      </w:r>
      <w:r>
        <w:rPr>
          <w:rFonts w:ascii="Arial" w:hAnsi="Arial" w:cs="Arial"/>
          <w:sz w:val="16"/>
          <w:szCs w:val="16"/>
        </w:rPr>
        <w:t>platí</w:t>
      </w:r>
      <w:r w:rsidRPr="00517076">
        <w:rPr>
          <w:rFonts w:ascii="Arial" w:hAnsi="Arial" w:cs="Arial"/>
          <w:sz w:val="16"/>
          <w:szCs w:val="16"/>
        </w:rPr>
        <w:t xml:space="preserve"> analogicky </w:t>
      </w:r>
      <w:r>
        <w:rPr>
          <w:rFonts w:ascii="Arial" w:hAnsi="Arial" w:cs="Arial"/>
          <w:sz w:val="16"/>
          <w:szCs w:val="16"/>
        </w:rPr>
        <w:t>pro</w:t>
      </w:r>
      <w:r w:rsidRPr="00517076">
        <w:rPr>
          <w:rFonts w:ascii="Arial" w:hAnsi="Arial" w:cs="Arial"/>
          <w:sz w:val="16"/>
          <w:szCs w:val="16"/>
        </w:rPr>
        <w:t xml:space="preserve"> vady jakosti a právní vady </w:t>
      </w:r>
      <w:r>
        <w:rPr>
          <w:rFonts w:ascii="Arial" w:hAnsi="Arial" w:cs="Arial"/>
          <w:sz w:val="16"/>
          <w:szCs w:val="16"/>
        </w:rPr>
        <w:t>S</w:t>
      </w:r>
      <w:r w:rsidRPr="00517076">
        <w:rPr>
          <w:rFonts w:ascii="Arial" w:hAnsi="Arial" w:cs="Arial"/>
          <w:sz w:val="16"/>
          <w:szCs w:val="16"/>
        </w:rPr>
        <w:t xml:space="preserve">oftware SAP dodaného při plnění povinností podpory. Právo na </w:t>
      </w:r>
      <w:r>
        <w:rPr>
          <w:rFonts w:ascii="Arial" w:hAnsi="Arial" w:cs="Arial"/>
          <w:sz w:val="16"/>
          <w:szCs w:val="16"/>
        </w:rPr>
        <w:t xml:space="preserve">odstoupení od smlouvy je však nahrazeno právem </w:t>
      </w:r>
      <w:r w:rsidRPr="00517076">
        <w:rPr>
          <w:rFonts w:ascii="Arial" w:hAnsi="Arial" w:cs="Arial"/>
          <w:sz w:val="16"/>
          <w:szCs w:val="16"/>
        </w:rPr>
        <w:t>ukonč</w:t>
      </w:r>
      <w:r>
        <w:rPr>
          <w:rFonts w:ascii="Arial" w:hAnsi="Arial" w:cs="Arial"/>
          <w:sz w:val="16"/>
          <w:szCs w:val="16"/>
        </w:rPr>
        <w:t>it</w:t>
      </w:r>
      <w:r w:rsidRPr="00517076">
        <w:rPr>
          <w:rFonts w:ascii="Arial" w:hAnsi="Arial" w:cs="Arial"/>
          <w:sz w:val="16"/>
          <w:szCs w:val="16"/>
        </w:rPr>
        <w:t xml:space="preserve"> smlouv</w:t>
      </w:r>
      <w:r>
        <w:rPr>
          <w:rFonts w:ascii="Arial" w:hAnsi="Arial" w:cs="Arial"/>
          <w:sz w:val="16"/>
          <w:szCs w:val="16"/>
        </w:rPr>
        <w:t>u</w:t>
      </w:r>
      <w:r w:rsidRPr="00517076">
        <w:rPr>
          <w:rFonts w:ascii="Arial" w:hAnsi="Arial" w:cs="Arial"/>
          <w:sz w:val="16"/>
          <w:szCs w:val="16"/>
        </w:rPr>
        <w:t xml:space="preserve"> o nájmu nebo podpoře z oprávněných</w:t>
      </w:r>
      <w:r w:rsidRPr="00F17909">
        <w:rPr>
          <w:rFonts w:ascii="Arial" w:hAnsi="Arial" w:cs="Arial"/>
          <w:sz w:val="16"/>
          <w:szCs w:val="16"/>
        </w:rPr>
        <w:t> </w:t>
      </w:r>
      <w:r w:rsidRPr="00517076">
        <w:rPr>
          <w:rFonts w:ascii="Arial" w:hAnsi="Arial" w:cs="Arial"/>
          <w:sz w:val="16"/>
          <w:szCs w:val="16"/>
        </w:rPr>
        <w:t xml:space="preserve">důvodů. Právo na </w:t>
      </w:r>
      <w:r>
        <w:rPr>
          <w:rFonts w:ascii="Arial" w:hAnsi="Arial" w:cs="Arial"/>
          <w:sz w:val="16"/>
          <w:szCs w:val="16"/>
        </w:rPr>
        <w:t>slevu z</w:t>
      </w:r>
      <w:r w:rsidRPr="00517076">
        <w:rPr>
          <w:rFonts w:ascii="Arial" w:hAnsi="Arial" w:cs="Arial"/>
          <w:sz w:val="16"/>
          <w:szCs w:val="16"/>
        </w:rPr>
        <w:t xml:space="preserve"> ceny se </w:t>
      </w:r>
      <w:r>
        <w:rPr>
          <w:rFonts w:ascii="Arial" w:hAnsi="Arial" w:cs="Arial"/>
          <w:sz w:val="16"/>
          <w:szCs w:val="16"/>
        </w:rPr>
        <w:t xml:space="preserve">pak </w:t>
      </w:r>
      <w:r w:rsidRPr="00517076">
        <w:rPr>
          <w:rFonts w:ascii="Arial" w:hAnsi="Arial" w:cs="Arial"/>
          <w:sz w:val="16"/>
          <w:szCs w:val="16"/>
        </w:rPr>
        <w:t xml:space="preserve">vztahuje na </w:t>
      </w:r>
      <w:r>
        <w:rPr>
          <w:rFonts w:ascii="Arial" w:hAnsi="Arial" w:cs="Arial"/>
          <w:sz w:val="16"/>
          <w:szCs w:val="16"/>
        </w:rPr>
        <w:t xml:space="preserve">cenu dle </w:t>
      </w:r>
      <w:r w:rsidRPr="00517076">
        <w:rPr>
          <w:rFonts w:ascii="Arial" w:hAnsi="Arial" w:cs="Arial"/>
          <w:sz w:val="16"/>
          <w:szCs w:val="16"/>
        </w:rPr>
        <w:t>smlouvy o nájmu nebo podpoře.</w:t>
      </w:r>
    </w:p>
    <w:p w14:paraId="3679C6DD" w14:textId="77777777" w:rsidR="00667F67" w:rsidRPr="00517076"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10.5</w:t>
      </w:r>
      <w:proofErr w:type="gramEnd"/>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 xml:space="preserve">Počáteční </w:t>
      </w:r>
      <w:r>
        <w:rPr>
          <w:rFonts w:ascii="Arial" w:hAnsi="Arial" w:cs="Arial"/>
          <w:sz w:val="16"/>
          <w:szCs w:val="16"/>
        </w:rPr>
        <w:t>období</w:t>
      </w:r>
      <w:r w:rsidRPr="00517076">
        <w:rPr>
          <w:rFonts w:ascii="Arial" w:hAnsi="Arial" w:cs="Arial"/>
          <w:sz w:val="16"/>
          <w:szCs w:val="16"/>
        </w:rPr>
        <w:t xml:space="preserve"> trvání smlouvy o poskytování </w:t>
      </w:r>
      <w:r>
        <w:rPr>
          <w:rFonts w:ascii="Arial" w:hAnsi="Arial" w:cs="Arial"/>
          <w:sz w:val="16"/>
          <w:szCs w:val="16"/>
        </w:rPr>
        <w:t>P</w:t>
      </w:r>
      <w:r w:rsidRPr="00517076">
        <w:rPr>
          <w:rFonts w:ascii="Arial" w:hAnsi="Arial" w:cs="Arial"/>
          <w:sz w:val="16"/>
          <w:szCs w:val="16"/>
        </w:rPr>
        <w:t xml:space="preserve">odpory SAP je zbývající část aktuálního kalendářního roku a celý následující kalendářní rok (s výjimkou případů, kdy smlouva o podpoře začíná 1. ledna příslušného kalendářního roku, </w:t>
      </w:r>
      <w:r>
        <w:rPr>
          <w:rFonts w:ascii="Arial" w:hAnsi="Arial" w:cs="Arial"/>
          <w:sz w:val="16"/>
          <w:szCs w:val="16"/>
        </w:rPr>
        <w:t>kde v takovém případě</w:t>
      </w:r>
      <w:r w:rsidRPr="00517076">
        <w:rPr>
          <w:rFonts w:ascii="Arial" w:hAnsi="Arial" w:cs="Arial"/>
          <w:sz w:val="16"/>
          <w:szCs w:val="16"/>
        </w:rPr>
        <w:t xml:space="preserve"> trvá počáteční období do 31. prosince příslušného kalendářního roku („počáteční období”). Poté je smlouva o poskytování </w:t>
      </w:r>
      <w:r>
        <w:rPr>
          <w:rFonts w:ascii="Arial" w:hAnsi="Arial" w:cs="Arial"/>
          <w:sz w:val="16"/>
          <w:szCs w:val="16"/>
        </w:rPr>
        <w:t>P</w:t>
      </w:r>
      <w:r w:rsidRPr="00517076">
        <w:rPr>
          <w:rFonts w:ascii="Arial" w:hAnsi="Arial" w:cs="Arial"/>
          <w:sz w:val="16"/>
          <w:szCs w:val="16"/>
        </w:rPr>
        <w:t>odpory SA</w:t>
      </w:r>
      <w:r>
        <w:rPr>
          <w:rFonts w:ascii="Arial" w:hAnsi="Arial" w:cs="Arial"/>
          <w:sz w:val="16"/>
          <w:szCs w:val="16"/>
        </w:rPr>
        <w:t>P</w:t>
      </w:r>
      <w:r w:rsidRPr="00517076">
        <w:rPr>
          <w:rFonts w:ascii="Arial" w:hAnsi="Arial" w:cs="Arial"/>
          <w:sz w:val="16"/>
          <w:szCs w:val="16"/>
        </w:rPr>
        <w:t xml:space="preserve"> automaticky prodluž</w:t>
      </w:r>
      <w:r>
        <w:rPr>
          <w:rFonts w:ascii="Arial" w:hAnsi="Arial" w:cs="Arial"/>
          <w:sz w:val="16"/>
          <w:szCs w:val="16"/>
        </w:rPr>
        <w:t>ová</w:t>
      </w:r>
      <w:r w:rsidRPr="00517076">
        <w:rPr>
          <w:rFonts w:ascii="Arial" w:hAnsi="Arial" w:cs="Arial"/>
          <w:sz w:val="16"/>
          <w:szCs w:val="16"/>
        </w:rPr>
        <w:t xml:space="preserve">na </w:t>
      </w:r>
      <w:r>
        <w:rPr>
          <w:rFonts w:ascii="Arial" w:hAnsi="Arial" w:cs="Arial"/>
          <w:sz w:val="16"/>
          <w:szCs w:val="16"/>
        </w:rPr>
        <w:t xml:space="preserve">vždy o další </w:t>
      </w:r>
      <w:r w:rsidRPr="00517076">
        <w:rPr>
          <w:rFonts w:ascii="Arial" w:hAnsi="Arial" w:cs="Arial"/>
          <w:sz w:val="16"/>
          <w:szCs w:val="16"/>
        </w:rPr>
        <w:t xml:space="preserve">kalendářní rok („prodloužení“). Pokud je </w:t>
      </w:r>
      <w:r>
        <w:rPr>
          <w:rFonts w:ascii="Arial" w:hAnsi="Arial" w:cs="Arial"/>
          <w:sz w:val="16"/>
          <w:szCs w:val="16"/>
        </w:rPr>
        <w:t>P</w:t>
      </w:r>
      <w:r w:rsidRPr="00517076">
        <w:rPr>
          <w:rFonts w:ascii="Arial" w:hAnsi="Arial" w:cs="Arial"/>
          <w:sz w:val="16"/>
          <w:szCs w:val="16"/>
        </w:rPr>
        <w:t>odpor</w:t>
      </w:r>
      <w:r>
        <w:rPr>
          <w:rFonts w:ascii="Arial" w:hAnsi="Arial" w:cs="Arial"/>
          <w:sz w:val="16"/>
          <w:szCs w:val="16"/>
        </w:rPr>
        <w:t>a SAP společností</w:t>
      </w:r>
      <w:r w:rsidRPr="00517076">
        <w:rPr>
          <w:rFonts w:ascii="Arial" w:hAnsi="Arial" w:cs="Arial"/>
          <w:sz w:val="16"/>
          <w:szCs w:val="16"/>
        </w:rPr>
        <w:t xml:space="preserve"> SAP nabízena, musí </w:t>
      </w:r>
      <w:r>
        <w:rPr>
          <w:rFonts w:ascii="Arial" w:hAnsi="Arial" w:cs="Arial"/>
          <w:sz w:val="16"/>
          <w:szCs w:val="16"/>
        </w:rPr>
        <w:t>zahrnovat</w:t>
      </w:r>
      <w:r w:rsidRPr="00517076">
        <w:rPr>
          <w:rFonts w:ascii="Arial" w:hAnsi="Arial" w:cs="Arial"/>
          <w:sz w:val="16"/>
          <w:szCs w:val="16"/>
        </w:rPr>
        <w:t xml:space="preserve"> veškerý </w:t>
      </w:r>
      <w:r>
        <w:rPr>
          <w:rFonts w:ascii="Arial" w:hAnsi="Arial" w:cs="Arial"/>
          <w:sz w:val="16"/>
          <w:szCs w:val="16"/>
        </w:rPr>
        <w:t>S</w:t>
      </w:r>
      <w:r w:rsidRPr="00517076">
        <w:rPr>
          <w:rFonts w:ascii="Arial" w:hAnsi="Arial" w:cs="Arial"/>
          <w:sz w:val="16"/>
          <w:szCs w:val="16"/>
        </w:rPr>
        <w:t xml:space="preserve">oftware SAP </w:t>
      </w:r>
      <w:r>
        <w:rPr>
          <w:rFonts w:ascii="Arial" w:hAnsi="Arial" w:cs="Arial"/>
          <w:sz w:val="16"/>
          <w:szCs w:val="16"/>
        </w:rPr>
        <w:t>N</w:t>
      </w:r>
      <w:r w:rsidRPr="00517076">
        <w:rPr>
          <w:rFonts w:ascii="Arial" w:hAnsi="Arial" w:cs="Arial"/>
          <w:sz w:val="16"/>
          <w:szCs w:val="16"/>
        </w:rPr>
        <w:t xml:space="preserve">abyvatele licence. Nabyvatel licence musí pro veškeré svoje instalace </w:t>
      </w:r>
      <w:r>
        <w:rPr>
          <w:rFonts w:ascii="Arial" w:hAnsi="Arial" w:cs="Arial"/>
          <w:sz w:val="16"/>
          <w:szCs w:val="16"/>
        </w:rPr>
        <w:t>S</w:t>
      </w:r>
      <w:r w:rsidRPr="00517076">
        <w:rPr>
          <w:rFonts w:ascii="Arial" w:hAnsi="Arial" w:cs="Arial"/>
          <w:sz w:val="16"/>
          <w:szCs w:val="16"/>
        </w:rPr>
        <w:t xml:space="preserve">oftware SAP, pro které společnost SAP </w:t>
      </w:r>
      <w:r>
        <w:rPr>
          <w:rFonts w:ascii="Arial" w:hAnsi="Arial" w:cs="Arial"/>
          <w:sz w:val="16"/>
          <w:szCs w:val="16"/>
        </w:rPr>
        <w:t>P</w:t>
      </w:r>
      <w:r w:rsidRPr="00517076">
        <w:rPr>
          <w:rFonts w:ascii="Arial" w:hAnsi="Arial" w:cs="Arial"/>
          <w:sz w:val="16"/>
          <w:szCs w:val="16"/>
        </w:rPr>
        <w:t xml:space="preserve">odporu </w:t>
      </w:r>
      <w:r>
        <w:rPr>
          <w:rFonts w:ascii="Arial" w:hAnsi="Arial" w:cs="Arial"/>
          <w:sz w:val="16"/>
          <w:szCs w:val="16"/>
        </w:rPr>
        <w:t xml:space="preserve">SAP </w:t>
      </w:r>
      <w:r w:rsidRPr="00517076">
        <w:rPr>
          <w:rFonts w:ascii="Arial" w:hAnsi="Arial" w:cs="Arial"/>
          <w:sz w:val="16"/>
          <w:szCs w:val="16"/>
        </w:rPr>
        <w:t xml:space="preserve">nabízí (včetně příslušného následného dodatečně licencovaného </w:t>
      </w:r>
      <w:r>
        <w:rPr>
          <w:rFonts w:ascii="Arial" w:hAnsi="Arial" w:cs="Arial"/>
          <w:sz w:val="16"/>
          <w:szCs w:val="16"/>
        </w:rPr>
        <w:t>S</w:t>
      </w:r>
      <w:r w:rsidRPr="00517076">
        <w:rPr>
          <w:rFonts w:ascii="Arial" w:hAnsi="Arial" w:cs="Arial"/>
          <w:sz w:val="16"/>
          <w:szCs w:val="16"/>
        </w:rPr>
        <w:t>oftware SAP)</w:t>
      </w:r>
      <w:r>
        <w:rPr>
          <w:rFonts w:ascii="Arial" w:hAnsi="Arial" w:cs="Arial"/>
          <w:sz w:val="16"/>
          <w:szCs w:val="16"/>
        </w:rPr>
        <w:t>,</w:t>
      </w:r>
      <w:r w:rsidRPr="00517076">
        <w:rPr>
          <w:rFonts w:ascii="Arial" w:hAnsi="Arial" w:cs="Arial"/>
          <w:sz w:val="16"/>
          <w:szCs w:val="16"/>
        </w:rPr>
        <w:t xml:space="preserve"> vždy </w:t>
      </w:r>
      <w:r>
        <w:rPr>
          <w:rFonts w:ascii="Arial" w:hAnsi="Arial" w:cs="Arial"/>
          <w:sz w:val="16"/>
          <w:szCs w:val="16"/>
        </w:rPr>
        <w:t>zajistit</w:t>
      </w:r>
      <w:r w:rsidRPr="00517076">
        <w:rPr>
          <w:rFonts w:ascii="Arial" w:hAnsi="Arial" w:cs="Arial"/>
          <w:sz w:val="16"/>
          <w:szCs w:val="16"/>
        </w:rPr>
        <w:t xml:space="preserve"> plnou </w:t>
      </w:r>
      <w:r>
        <w:rPr>
          <w:rFonts w:ascii="Arial" w:hAnsi="Arial" w:cs="Arial"/>
          <w:sz w:val="16"/>
          <w:szCs w:val="16"/>
        </w:rPr>
        <w:t>Podporu SAP</w:t>
      </w:r>
      <w:r w:rsidRPr="00517076">
        <w:rPr>
          <w:rFonts w:ascii="Arial" w:hAnsi="Arial" w:cs="Arial"/>
          <w:sz w:val="16"/>
          <w:szCs w:val="16"/>
        </w:rPr>
        <w:t xml:space="preserve"> nebo zcela ukončit poskytování služeb </w:t>
      </w:r>
      <w:r>
        <w:rPr>
          <w:rFonts w:ascii="Arial" w:hAnsi="Arial" w:cs="Arial"/>
          <w:sz w:val="16"/>
          <w:szCs w:val="16"/>
        </w:rPr>
        <w:t>P</w:t>
      </w:r>
      <w:r w:rsidRPr="00517076">
        <w:rPr>
          <w:rFonts w:ascii="Arial" w:hAnsi="Arial" w:cs="Arial"/>
          <w:sz w:val="16"/>
          <w:szCs w:val="16"/>
        </w:rPr>
        <w:t xml:space="preserve">odpory SAP. Toto ustanovení zahrnuje též </w:t>
      </w:r>
      <w:r>
        <w:rPr>
          <w:rFonts w:ascii="Arial" w:hAnsi="Arial" w:cs="Arial"/>
          <w:sz w:val="16"/>
          <w:szCs w:val="16"/>
        </w:rPr>
        <w:t>S</w:t>
      </w:r>
      <w:r w:rsidRPr="00517076">
        <w:rPr>
          <w:rFonts w:ascii="Arial" w:hAnsi="Arial" w:cs="Arial"/>
          <w:sz w:val="16"/>
          <w:szCs w:val="16"/>
        </w:rPr>
        <w:t xml:space="preserve">oftware SAP poskytnutý </w:t>
      </w:r>
      <w:r>
        <w:rPr>
          <w:rFonts w:ascii="Arial" w:hAnsi="Arial" w:cs="Arial"/>
          <w:sz w:val="16"/>
          <w:szCs w:val="16"/>
        </w:rPr>
        <w:t>N</w:t>
      </w:r>
      <w:r w:rsidRPr="00517076">
        <w:rPr>
          <w:rFonts w:ascii="Arial" w:hAnsi="Arial" w:cs="Arial"/>
          <w:sz w:val="16"/>
          <w:szCs w:val="16"/>
        </w:rPr>
        <w:t xml:space="preserve">abyvateli licence třetími stranami, pro který společnost SAP nabízí technickou podporu. Pro </w:t>
      </w:r>
      <w:r>
        <w:rPr>
          <w:rFonts w:ascii="Arial" w:hAnsi="Arial" w:cs="Arial"/>
          <w:sz w:val="16"/>
          <w:szCs w:val="16"/>
        </w:rPr>
        <w:t>veškerý</w:t>
      </w:r>
      <w:r w:rsidRPr="00517076">
        <w:rPr>
          <w:rFonts w:ascii="Arial" w:hAnsi="Arial" w:cs="Arial"/>
          <w:sz w:val="16"/>
          <w:szCs w:val="16"/>
        </w:rPr>
        <w:t xml:space="preserve"> dodatečn</w:t>
      </w:r>
      <w:r>
        <w:rPr>
          <w:rFonts w:ascii="Arial" w:hAnsi="Arial" w:cs="Arial"/>
          <w:sz w:val="16"/>
          <w:szCs w:val="16"/>
        </w:rPr>
        <w:t>ý S</w:t>
      </w:r>
      <w:r w:rsidRPr="00517076">
        <w:rPr>
          <w:rFonts w:ascii="Arial" w:hAnsi="Arial" w:cs="Arial"/>
          <w:sz w:val="16"/>
          <w:szCs w:val="16"/>
        </w:rPr>
        <w:t xml:space="preserve">oftware SAP musí </w:t>
      </w:r>
      <w:r>
        <w:rPr>
          <w:rFonts w:ascii="Arial" w:hAnsi="Arial" w:cs="Arial"/>
          <w:sz w:val="16"/>
          <w:szCs w:val="16"/>
        </w:rPr>
        <w:t>N</w:t>
      </w:r>
      <w:r w:rsidRPr="00517076">
        <w:rPr>
          <w:rFonts w:ascii="Arial" w:hAnsi="Arial" w:cs="Arial"/>
          <w:sz w:val="16"/>
          <w:szCs w:val="16"/>
        </w:rPr>
        <w:t xml:space="preserve">abyvatel licence </w:t>
      </w:r>
      <w:r>
        <w:rPr>
          <w:rFonts w:ascii="Arial" w:hAnsi="Arial" w:cs="Arial"/>
          <w:sz w:val="16"/>
          <w:szCs w:val="16"/>
        </w:rPr>
        <w:t>rozšířit</w:t>
      </w:r>
      <w:r w:rsidRPr="00517076">
        <w:rPr>
          <w:rFonts w:ascii="Arial" w:hAnsi="Arial" w:cs="Arial"/>
          <w:sz w:val="16"/>
          <w:szCs w:val="16"/>
        </w:rPr>
        <w:t xml:space="preserve"> </w:t>
      </w:r>
      <w:r>
        <w:rPr>
          <w:rFonts w:ascii="Arial" w:hAnsi="Arial" w:cs="Arial"/>
          <w:sz w:val="16"/>
          <w:szCs w:val="16"/>
        </w:rPr>
        <w:t>P</w:t>
      </w:r>
      <w:r w:rsidRPr="00517076">
        <w:rPr>
          <w:rFonts w:ascii="Arial" w:hAnsi="Arial" w:cs="Arial"/>
          <w:sz w:val="16"/>
          <w:szCs w:val="16"/>
        </w:rPr>
        <w:t>odporu společnosti SAP na základě samostatné smlouvy o poskytování podpory</w:t>
      </w:r>
      <w:r w:rsidRPr="00531014">
        <w:rPr>
          <w:rFonts w:ascii="Arial" w:hAnsi="Arial" w:cs="Arial"/>
          <w:sz w:val="16"/>
          <w:szCs w:val="16"/>
        </w:rPr>
        <w:t xml:space="preserve"> </w:t>
      </w:r>
      <w:r w:rsidRPr="00517076">
        <w:rPr>
          <w:rFonts w:ascii="Arial" w:hAnsi="Arial" w:cs="Arial"/>
          <w:sz w:val="16"/>
          <w:szCs w:val="16"/>
        </w:rPr>
        <w:t>se společností SAP.</w:t>
      </w:r>
    </w:p>
    <w:p w14:paraId="78CEEFDD" w14:textId="77777777" w:rsidR="00667F67" w:rsidRPr="00517076"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10.6</w:t>
      </w:r>
      <w:proofErr w:type="gramEnd"/>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 xml:space="preserve">Kterákoli ze stran má právo písemně vypovědět smlouvu o poskytování </w:t>
      </w:r>
      <w:r>
        <w:rPr>
          <w:rFonts w:ascii="Arial" w:hAnsi="Arial" w:cs="Arial"/>
          <w:sz w:val="16"/>
          <w:szCs w:val="16"/>
        </w:rPr>
        <w:t>P</w:t>
      </w:r>
      <w:r w:rsidRPr="00517076">
        <w:rPr>
          <w:rFonts w:ascii="Arial" w:hAnsi="Arial" w:cs="Arial"/>
          <w:sz w:val="16"/>
          <w:szCs w:val="16"/>
        </w:rPr>
        <w:t>odpory SAP s</w:t>
      </w:r>
      <w:r w:rsidRPr="00F17909">
        <w:rPr>
          <w:rFonts w:ascii="Arial" w:hAnsi="Arial" w:cs="Arial"/>
          <w:sz w:val="16"/>
          <w:szCs w:val="16"/>
        </w:rPr>
        <w:t> </w:t>
      </w:r>
      <w:r w:rsidRPr="00517076">
        <w:rPr>
          <w:rFonts w:ascii="Arial" w:hAnsi="Arial" w:cs="Arial"/>
          <w:sz w:val="16"/>
          <w:szCs w:val="16"/>
        </w:rPr>
        <w:t xml:space="preserve">tříměsíční výpovědní </w:t>
      </w:r>
      <w:r>
        <w:rPr>
          <w:rFonts w:ascii="Arial" w:hAnsi="Arial" w:cs="Arial"/>
          <w:sz w:val="16"/>
          <w:szCs w:val="16"/>
        </w:rPr>
        <w:t>dobou</w:t>
      </w:r>
      <w:r w:rsidRPr="00517076">
        <w:rPr>
          <w:rFonts w:ascii="Arial" w:hAnsi="Arial" w:cs="Arial"/>
          <w:sz w:val="16"/>
          <w:szCs w:val="16"/>
        </w:rPr>
        <w:t>, s</w:t>
      </w:r>
      <w:r w:rsidRPr="00F17909">
        <w:rPr>
          <w:rFonts w:ascii="Arial" w:hAnsi="Arial" w:cs="Arial"/>
          <w:sz w:val="16"/>
          <w:szCs w:val="16"/>
        </w:rPr>
        <w:t> </w:t>
      </w:r>
      <w:r w:rsidRPr="00517076">
        <w:rPr>
          <w:rFonts w:ascii="Arial" w:hAnsi="Arial" w:cs="Arial"/>
          <w:sz w:val="16"/>
          <w:szCs w:val="16"/>
        </w:rPr>
        <w:t>účinností ke konci daného kalendářního roku, nejdříve však po uplynutí počátečního období. Kterákoli ze stran má právo písemně vypovědět smlouvu o nájmu s</w:t>
      </w:r>
      <w:r w:rsidRPr="00F17909">
        <w:rPr>
          <w:rFonts w:ascii="Arial" w:hAnsi="Arial" w:cs="Arial"/>
          <w:sz w:val="16"/>
          <w:szCs w:val="16"/>
        </w:rPr>
        <w:t> </w:t>
      </w:r>
      <w:r w:rsidRPr="00517076">
        <w:rPr>
          <w:rFonts w:ascii="Arial" w:hAnsi="Arial" w:cs="Arial"/>
          <w:sz w:val="16"/>
          <w:szCs w:val="16"/>
        </w:rPr>
        <w:t xml:space="preserve">tříměsíční výpovědní </w:t>
      </w:r>
      <w:r>
        <w:rPr>
          <w:rFonts w:ascii="Arial" w:hAnsi="Arial" w:cs="Arial"/>
          <w:sz w:val="16"/>
          <w:szCs w:val="16"/>
        </w:rPr>
        <w:t>dobou</w:t>
      </w:r>
      <w:r w:rsidRPr="00517076">
        <w:rPr>
          <w:rFonts w:ascii="Arial" w:hAnsi="Arial" w:cs="Arial"/>
          <w:sz w:val="16"/>
          <w:szCs w:val="16"/>
        </w:rPr>
        <w:t>, s</w:t>
      </w:r>
      <w:r w:rsidRPr="00F17909">
        <w:rPr>
          <w:rFonts w:ascii="Arial" w:hAnsi="Arial" w:cs="Arial"/>
          <w:sz w:val="16"/>
          <w:szCs w:val="16"/>
        </w:rPr>
        <w:t> </w:t>
      </w:r>
      <w:r w:rsidRPr="00517076">
        <w:rPr>
          <w:rFonts w:ascii="Arial" w:hAnsi="Arial" w:cs="Arial"/>
          <w:sz w:val="16"/>
          <w:szCs w:val="16"/>
        </w:rPr>
        <w:t>účinností ke konci kalendářního čtvrtletí, nejdříve však po uplynutí počátečního období. 3. až 5. věta v</w:t>
      </w:r>
      <w:r w:rsidRPr="00F17909">
        <w:rPr>
          <w:rFonts w:ascii="Arial" w:hAnsi="Arial" w:cs="Arial"/>
          <w:sz w:val="16"/>
          <w:szCs w:val="16"/>
        </w:rPr>
        <w:t> </w:t>
      </w:r>
      <w:r w:rsidRPr="00517076">
        <w:rPr>
          <w:rFonts w:ascii="Arial" w:hAnsi="Arial" w:cs="Arial"/>
          <w:sz w:val="16"/>
          <w:szCs w:val="16"/>
        </w:rPr>
        <w:t>odstavci 10.</w:t>
      </w:r>
      <w:r>
        <w:rPr>
          <w:rFonts w:ascii="Arial" w:hAnsi="Arial" w:cs="Arial"/>
          <w:sz w:val="16"/>
          <w:szCs w:val="16"/>
        </w:rPr>
        <w:t>5</w:t>
      </w:r>
      <w:r w:rsidRPr="00517076">
        <w:rPr>
          <w:rFonts w:ascii="Arial" w:hAnsi="Arial" w:cs="Arial"/>
          <w:sz w:val="16"/>
          <w:szCs w:val="16"/>
        </w:rPr>
        <w:t xml:space="preserve"> </w:t>
      </w:r>
      <w:r w:rsidRPr="00BD57DD">
        <w:rPr>
          <w:rFonts w:ascii="Arial" w:hAnsi="Arial" w:cs="Arial"/>
          <w:sz w:val="16"/>
          <w:szCs w:val="16"/>
        </w:rPr>
        <w:t>platí obdobně pro smlouvy o nájmu. Právo na mimořádné ukončení smlouvy a právo na ukončení smlouvy z oprávněných důvodů zůstávají nedotčena.</w:t>
      </w:r>
    </w:p>
    <w:p w14:paraId="35D4DA7C" w14:textId="77777777" w:rsidR="00667F67" w:rsidRPr="00517076"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10.7</w:t>
      </w:r>
      <w:proofErr w:type="gramEnd"/>
      <w:r w:rsidRPr="00517076">
        <w:rPr>
          <w:rFonts w:ascii="Arial" w:hAnsi="Arial" w:cs="Arial"/>
          <w:sz w:val="16"/>
          <w:szCs w:val="16"/>
        </w:rPr>
        <w:t>.</w:t>
      </w:r>
      <w:r w:rsidRPr="00F17909">
        <w:rPr>
          <w:rFonts w:ascii="Arial" w:hAnsi="Arial" w:cs="Arial"/>
          <w:sz w:val="16"/>
          <w:szCs w:val="16"/>
        </w:rPr>
        <w:tab/>
      </w:r>
      <w:r w:rsidRPr="00517076">
        <w:rPr>
          <w:rFonts w:ascii="Arial" w:hAnsi="Arial" w:cs="Arial"/>
          <w:sz w:val="16"/>
          <w:szCs w:val="16"/>
        </w:rPr>
        <w:t>Výpověď smlouvy z</w:t>
      </w:r>
      <w:r w:rsidRPr="00F17909">
        <w:rPr>
          <w:rFonts w:ascii="Arial" w:hAnsi="Arial" w:cs="Arial"/>
          <w:sz w:val="16"/>
          <w:szCs w:val="16"/>
        </w:rPr>
        <w:t> </w:t>
      </w:r>
      <w:r w:rsidRPr="00517076">
        <w:rPr>
          <w:rFonts w:ascii="Arial" w:hAnsi="Arial" w:cs="Arial"/>
          <w:sz w:val="16"/>
          <w:szCs w:val="16"/>
        </w:rPr>
        <w:t>oprávněných důvodů je platná pouze</w:t>
      </w:r>
      <w:r>
        <w:rPr>
          <w:rFonts w:ascii="Arial" w:hAnsi="Arial" w:cs="Arial"/>
          <w:sz w:val="16"/>
          <w:szCs w:val="16"/>
        </w:rPr>
        <w:t>, pokud je podána</w:t>
      </w:r>
      <w:r w:rsidRPr="00517076">
        <w:rPr>
          <w:rFonts w:ascii="Arial" w:hAnsi="Arial" w:cs="Arial"/>
          <w:sz w:val="16"/>
          <w:szCs w:val="16"/>
        </w:rPr>
        <w:t xml:space="preserve"> v</w:t>
      </w:r>
      <w:r w:rsidRPr="00F17909">
        <w:rPr>
          <w:rFonts w:ascii="Arial" w:hAnsi="Arial" w:cs="Arial"/>
          <w:sz w:val="16"/>
          <w:szCs w:val="16"/>
        </w:rPr>
        <w:t> </w:t>
      </w:r>
      <w:r w:rsidRPr="00517076">
        <w:rPr>
          <w:rFonts w:ascii="Arial" w:hAnsi="Arial" w:cs="Arial"/>
          <w:sz w:val="16"/>
          <w:szCs w:val="16"/>
        </w:rPr>
        <w:t xml:space="preserve">písemné formě. </w:t>
      </w:r>
      <w:r>
        <w:rPr>
          <w:rFonts w:ascii="Arial" w:hAnsi="Arial" w:cs="Arial"/>
          <w:sz w:val="16"/>
          <w:szCs w:val="16"/>
        </w:rPr>
        <w:t>Zároveň se up</w:t>
      </w:r>
      <w:r w:rsidRPr="00517076">
        <w:rPr>
          <w:rFonts w:ascii="Arial" w:hAnsi="Arial" w:cs="Arial"/>
          <w:sz w:val="16"/>
          <w:szCs w:val="16"/>
        </w:rPr>
        <w:t>lat</w:t>
      </w:r>
      <w:r>
        <w:rPr>
          <w:rFonts w:ascii="Arial" w:hAnsi="Arial" w:cs="Arial"/>
          <w:sz w:val="16"/>
          <w:szCs w:val="16"/>
        </w:rPr>
        <w:t>n</w:t>
      </w:r>
      <w:r w:rsidRPr="00517076">
        <w:rPr>
          <w:rFonts w:ascii="Arial" w:hAnsi="Arial" w:cs="Arial"/>
          <w:sz w:val="16"/>
          <w:szCs w:val="16"/>
        </w:rPr>
        <w:t>í ustanovení v</w:t>
      </w:r>
      <w:r w:rsidRPr="00F17909">
        <w:rPr>
          <w:rFonts w:ascii="Arial" w:hAnsi="Arial" w:cs="Arial"/>
          <w:sz w:val="16"/>
          <w:szCs w:val="16"/>
        </w:rPr>
        <w:t> </w:t>
      </w:r>
      <w:r w:rsidRPr="00517076">
        <w:rPr>
          <w:rFonts w:ascii="Arial" w:hAnsi="Arial" w:cs="Arial"/>
          <w:sz w:val="16"/>
          <w:szCs w:val="16"/>
        </w:rPr>
        <w:t xml:space="preserve">odst. 11.1 týkající se stanovení omezené dodatečné lhůty. Společnost SAP si vyhrazuje právo vypovědět smlouvu, pokud </w:t>
      </w:r>
      <w:r>
        <w:rPr>
          <w:rFonts w:ascii="Arial" w:hAnsi="Arial" w:cs="Arial"/>
          <w:sz w:val="16"/>
          <w:szCs w:val="16"/>
        </w:rPr>
        <w:t>N</w:t>
      </w:r>
      <w:r w:rsidRPr="00517076">
        <w:rPr>
          <w:rFonts w:ascii="Arial" w:hAnsi="Arial" w:cs="Arial"/>
          <w:sz w:val="16"/>
          <w:szCs w:val="16"/>
        </w:rPr>
        <w:t>abyvatel licence opakovaným či závažným způsobem porušuje podstatné smluvní závazky (např. závazky v</w:t>
      </w:r>
      <w:r w:rsidRPr="00F17909">
        <w:rPr>
          <w:rFonts w:ascii="Arial" w:hAnsi="Arial" w:cs="Arial"/>
          <w:sz w:val="16"/>
          <w:szCs w:val="16"/>
        </w:rPr>
        <w:t> </w:t>
      </w:r>
      <w:r w:rsidRPr="00517076">
        <w:rPr>
          <w:rFonts w:ascii="Arial" w:hAnsi="Arial" w:cs="Arial"/>
          <w:sz w:val="16"/>
          <w:szCs w:val="16"/>
        </w:rPr>
        <w:t>čl. 2, 6 a 9). Tato výpověď nemá vliv na právo společnosti SAP na zaplacení ceny až do data ukončení smlouvy. Společnost SAP má kromě toho právo požadovat náhradu škody, splatnou okamžitě, ve výši 60 % z</w:t>
      </w:r>
      <w:r w:rsidRPr="00F17909">
        <w:rPr>
          <w:rFonts w:ascii="Arial" w:hAnsi="Arial" w:cs="Arial"/>
          <w:sz w:val="16"/>
          <w:szCs w:val="16"/>
        </w:rPr>
        <w:t> </w:t>
      </w:r>
      <w:r w:rsidRPr="00517076">
        <w:rPr>
          <w:rFonts w:ascii="Arial" w:hAnsi="Arial" w:cs="Arial"/>
          <w:sz w:val="16"/>
          <w:szCs w:val="16"/>
        </w:rPr>
        <w:t>ceny, která by jinak byla splatná do nejbližšího následujícího termínu, k</w:t>
      </w:r>
      <w:r w:rsidRPr="00F17909">
        <w:rPr>
          <w:rFonts w:ascii="Arial" w:hAnsi="Arial" w:cs="Arial"/>
          <w:sz w:val="16"/>
          <w:szCs w:val="16"/>
        </w:rPr>
        <w:t> </w:t>
      </w:r>
      <w:r w:rsidRPr="00517076">
        <w:rPr>
          <w:rFonts w:ascii="Arial" w:hAnsi="Arial" w:cs="Arial"/>
          <w:sz w:val="16"/>
          <w:szCs w:val="16"/>
        </w:rPr>
        <w:t xml:space="preserve">němuž by </w:t>
      </w:r>
      <w:r>
        <w:rPr>
          <w:rFonts w:ascii="Arial" w:hAnsi="Arial" w:cs="Arial"/>
          <w:sz w:val="16"/>
          <w:szCs w:val="16"/>
        </w:rPr>
        <w:t>N</w:t>
      </w:r>
      <w:r w:rsidRPr="00517076">
        <w:rPr>
          <w:rFonts w:ascii="Arial" w:hAnsi="Arial" w:cs="Arial"/>
          <w:sz w:val="16"/>
          <w:szCs w:val="16"/>
        </w:rPr>
        <w:t xml:space="preserve">abyvatel licence mohl běžným způsobem podat výpověď smlouvy. Nabyvatel licence je </w:t>
      </w:r>
      <w:r>
        <w:rPr>
          <w:rFonts w:ascii="Arial" w:hAnsi="Arial" w:cs="Arial"/>
          <w:sz w:val="16"/>
          <w:szCs w:val="16"/>
        </w:rPr>
        <w:t>nicméně</w:t>
      </w:r>
      <w:r w:rsidRPr="00517076">
        <w:rPr>
          <w:rFonts w:ascii="Arial" w:hAnsi="Arial" w:cs="Arial"/>
          <w:sz w:val="16"/>
          <w:szCs w:val="16"/>
        </w:rPr>
        <w:t xml:space="preserve"> oprávněn prokázat, že skutečná výše škody společnosti SAP je nižší.</w:t>
      </w:r>
    </w:p>
    <w:p w14:paraId="41CEA1C9" w14:textId="77777777" w:rsidR="00667F67" w:rsidRPr="00D40206" w:rsidRDefault="00667F67" w:rsidP="001C72A4">
      <w:pPr>
        <w:spacing w:after="60" w:line="240" w:lineRule="exact"/>
        <w:rPr>
          <w:rFonts w:ascii="Arial" w:hAnsi="Arial" w:cs="Arial"/>
          <w:sz w:val="16"/>
          <w:szCs w:val="16"/>
        </w:rPr>
      </w:pPr>
      <w:proofErr w:type="gramStart"/>
      <w:r w:rsidRPr="00517076">
        <w:rPr>
          <w:rFonts w:ascii="Arial" w:hAnsi="Arial" w:cs="Arial"/>
          <w:sz w:val="16"/>
          <w:szCs w:val="16"/>
        </w:rPr>
        <w:t>10.8</w:t>
      </w:r>
      <w:proofErr w:type="gramEnd"/>
      <w:r w:rsidRPr="00517076">
        <w:rPr>
          <w:rFonts w:ascii="Arial" w:hAnsi="Arial" w:cs="Arial"/>
          <w:sz w:val="16"/>
          <w:szCs w:val="16"/>
        </w:rPr>
        <w:t>.</w:t>
      </w:r>
      <w:r w:rsidRPr="00F17909">
        <w:rPr>
          <w:rFonts w:ascii="Arial" w:hAnsi="Arial" w:cs="Arial"/>
          <w:sz w:val="16"/>
          <w:szCs w:val="16"/>
        </w:rPr>
        <w:tab/>
      </w:r>
      <w:r>
        <w:rPr>
          <w:rFonts w:ascii="Arial" w:hAnsi="Arial" w:cs="Arial"/>
          <w:sz w:val="16"/>
          <w:szCs w:val="16"/>
        </w:rPr>
        <w:t xml:space="preserve">Poznámka: </w:t>
      </w:r>
      <w:r w:rsidRPr="00517076">
        <w:rPr>
          <w:rFonts w:ascii="Arial" w:hAnsi="Arial" w:cs="Arial"/>
          <w:sz w:val="16"/>
          <w:szCs w:val="16"/>
        </w:rPr>
        <w:t>V</w:t>
      </w:r>
      <w:r w:rsidRPr="00F17909">
        <w:rPr>
          <w:rFonts w:ascii="Arial" w:hAnsi="Arial" w:cs="Arial"/>
          <w:sz w:val="16"/>
          <w:szCs w:val="16"/>
        </w:rPr>
        <w:t> </w:t>
      </w:r>
      <w:r w:rsidRPr="00517076">
        <w:rPr>
          <w:rFonts w:ascii="Arial" w:hAnsi="Arial" w:cs="Arial"/>
          <w:sz w:val="16"/>
          <w:szCs w:val="16"/>
        </w:rPr>
        <w:t xml:space="preserve">případě, že služby </w:t>
      </w:r>
      <w:r>
        <w:rPr>
          <w:rFonts w:ascii="Arial" w:hAnsi="Arial" w:cs="Arial"/>
          <w:sz w:val="16"/>
          <w:szCs w:val="16"/>
        </w:rPr>
        <w:t>P</w:t>
      </w:r>
      <w:r w:rsidRPr="00517076">
        <w:rPr>
          <w:rFonts w:ascii="Arial" w:hAnsi="Arial" w:cs="Arial"/>
          <w:sz w:val="16"/>
          <w:szCs w:val="16"/>
        </w:rPr>
        <w:t xml:space="preserve">odpory </w:t>
      </w:r>
      <w:r>
        <w:rPr>
          <w:rFonts w:ascii="Arial" w:hAnsi="Arial" w:cs="Arial"/>
          <w:sz w:val="16"/>
          <w:szCs w:val="16"/>
        </w:rPr>
        <w:t>SAP nejsou zahájeny s dodáním S</w:t>
      </w:r>
      <w:r w:rsidRPr="00517076">
        <w:rPr>
          <w:rFonts w:ascii="Arial" w:hAnsi="Arial" w:cs="Arial"/>
          <w:sz w:val="16"/>
          <w:szCs w:val="16"/>
        </w:rPr>
        <w:t>oftware SAP,</w:t>
      </w:r>
      <w:r>
        <w:rPr>
          <w:rFonts w:ascii="Arial" w:hAnsi="Arial" w:cs="Arial"/>
          <w:sz w:val="16"/>
          <w:szCs w:val="16"/>
        </w:rPr>
        <w:t xml:space="preserve"> ale později, musí Nabyvatel licence, aby získal aktuální vydání (</w:t>
      </w:r>
      <w:proofErr w:type="spellStart"/>
      <w:r>
        <w:rPr>
          <w:rFonts w:ascii="Arial" w:hAnsi="Arial" w:cs="Arial"/>
          <w:sz w:val="16"/>
          <w:szCs w:val="16"/>
        </w:rPr>
        <w:t>release</w:t>
      </w:r>
      <w:proofErr w:type="spellEnd"/>
      <w:r>
        <w:rPr>
          <w:rFonts w:ascii="Arial" w:hAnsi="Arial" w:cs="Arial"/>
          <w:sz w:val="16"/>
          <w:szCs w:val="16"/>
        </w:rPr>
        <w:t>)</w:t>
      </w:r>
      <w:r w:rsidRPr="00517076">
        <w:rPr>
          <w:rFonts w:ascii="Arial" w:hAnsi="Arial" w:cs="Arial"/>
          <w:sz w:val="16"/>
          <w:szCs w:val="16"/>
        </w:rPr>
        <w:t xml:space="preserve"> zapla</w:t>
      </w:r>
      <w:r>
        <w:rPr>
          <w:rFonts w:ascii="Arial" w:hAnsi="Arial" w:cs="Arial"/>
          <w:sz w:val="16"/>
          <w:szCs w:val="16"/>
        </w:rPr>
        <w:t>tit</w:t>
      </w:r>
      <w:r w:rsidRPr="00517076">
        <w:rPr>
          <w:rFonts w:ascii="Arial" w:hAnsi="Arial" w:cs="Arial"/>
          <w:sz w:val="16"/>
          <w:szCs w:val="16"/>
        </w:rPr>
        <w:t xml:space="preserve"> cen</w:t>
      </w:r>
      <w:r>
        <w:rPr>
          <w:rFonts w:ascii="Arial" w:hAnsi="Arial" w:cs="Arial"/>
          <w:sz w:val="16"/>
          <w:szCs w:val="16"/>
        </w:rPr>
        <w:t>u</w:t>
      </w:r>
      <w:r w:rsidRPr="00517076">
        <w:rPr>
          <w:rFonts w:ascii="Arial" w:hAnsi="Arial" w:cs="Arial"/>
          <w:sz w:val="16"/>
          <w:szCs w:val="16"/>
        </w:rPr>
        <w:t xml:space="preserve"> služeb </w:t>
      </w:r>
      <w:r>
        <w:rPr>
          <w:rFonts w:ascii="Arial" w:hAnsi="Arial" w:cs="Arial"/>
          <w:sz w:val="16"/>
          <w:szCs w:val="16"/>
        </w:rPr>
        <w:t>podpory</w:t>
      </w:r>
      <w:r w:rsidRPr="00517076">
        <w:rPr>
          <w:rFonts w:ascii="Arial" w:hAnsi="Arial" w:cs="Arial"/>
          <w:sz w:val="16"/>
          <w:szCs w:val="16"/>
        </w:rPr>
        <w:t>, kter</w:t>
      </w:r>
      <w:r>
        <w:rPr>
          <w:rFonts w:ascii="Arial" w:hAnsi="Arial" w:cs="Arial"/>
          <w:sz w:val="16"/>
          <w:szCs w:val="16"/>
        </w:rPr>
        <w:t>ou</w:t>
      </w:r>
      <w:r w:rsidRPr="00517076">
        <w:rPr>
          <w:rFonts w:ascii="Arial" w:hAnsi="Arial" w:cs="Arial"/>
          <w:sz w:val="16"/>
          <w:szCs w:val="16"/>
        </w:rPr>
        <w:t xml:space="preserve"> by byl musel zaplatit, pokud by si služby </w:t>
      </w:r>
      <w:r>
        <w:rPr>
          <w:rFonts w:ascii="Arial" w:hAnsi="Arial" w:cs="Arial"/>
          <w:sz w:val="16"/>
          <w:szCs w:val="16"/>
        </w:rPr>
        <w:t xml:space="preserve">Podpory SAP </w:t>
      </w:r>
      <w:r w:rsidRPr="00517076">
        <w:rPr>
          <w:rFonts w:ascii="Arial" w:hAnsi="Arial" w:cs="Arial"/>
          <w:sz w:val="16"/>
          <w:szCs w:val="16"/>
        </w:rPr>
        <w:t xml:space="preserve">objednal od okamžiku dodání </w:t>
      </w:r>
      <w:r>
        <w:rPr>
          <w:rFonts w:ascii="Arial" w:hAnsi="Arial" w:cs="Arial"/>
          <w:sz w:val="16"/>
          <w:szCs w:val="16"/>
        </w:rPr>
        <w:t>S</w:t>
      </w:r>
      <w:r w:rsidRPr="00517076">
        <w:rPr>
          <w:rFonts w:ascii="Arial" w:hAnsi="Arial" w:cs="Arial"/>
          <w:sz w:val="16"/>
          <w:szCs w:val="16"/>
        </w:rPr>
        <w:t>oftware</w:t>
      </w:r>
      <w:r>
        <w:rPr>
          <w:rFonts w:ascii="Arial" w:hAnsi="Arial" w:cs="Arial"/>
          <w:sz w:val="16"/>
          <w:szCs w:val="16"/>
        </w:rPr>
        <w:t xml:space="preserve"> SAP</w:t>
      </w:r>
      <w:r w:rsidRPr="00517076">
        <w:rPr>
          <w:rFonts w:ascii="Arial" w:hAnsi="Arial" w:cs="Arial"/>
          <w:sz w:val="16"/>
          <w:szCs w:val="16"/>
        </w:rPr>
        <w:t xml:space="preserve">. Kromě toho může společnost SAP požadovat zaplacení reaktivačního poplatku; </w:t>
      </w:r>
      <w:r>
        <w:rPr>
          <w:rFonts w:ascii="Arial" w:hAnsi="Arial" w:cs="Arial"/>
          <w:sz w:val="16"/>
          <w:szCs w:val="16"/>
        </w:rPr>
        <w:t xml:space="preserve">jeho </w:t>
      </w:r>
      <w:r w:rsidRPr="009B7440">
        <w:rPr>
          <w:rFonts w:ascii="Arial" w:hAnsi="Arial"/>
          <w:sz w:val="16"/>
        </w:rPr>
        <w:t>výši sdělí společnost SAP na vyžádání.</w:t>
      </w:r>
      <w:r w:rsidRPr="00517076">
        <w:rPr>
          <w:rFonts w:ascii="Arial" w:hAnsi="Arial" w:cs="Arial"/>
          <w:sz w:val="16"/>
          <w:szCs w:val="16"/>
        </w:rPr>
        <w:t xml:space="preserve"> Tato platba je splatná okamžitě a v</w:t>
      </w:r>
      <w:r w:rsidRPr="00F17909">
        <w:rPr>
          <w:rFonts w:ascii="Arial" w:hAnsi="Arial" w:cs="Arial"/>
          <w:sz w:val="16"/>
          <w:szCs w:val="16"/>
        </w:rPr>
        <w:t> </w:t>
      </w:r>
      <w:r w:rsidRPr="00517076">
        <w:rPr>
          <w:rFonts w:ascii="Arial" w:hAnsi="Arial" w:cs="Arial"/>
          <w:sz w:val="16"/>
          <w:szCs w:val="16"/>
        </w:rPr>
        <w:t>plné výši. Toto ustanovení platí i v</w:t>
      </w:r>
      <w:r w:rsidRPr="00F17909">
        <w:rPr>
          <w:rFonts w:ascii="Arial" w:hAnsi="Arial" w:cs="Arial"/>
          <w:sz w:val="16"/>
          <w:szCs w:val="16"/>
        </w:rPr>
        <w:t> </w:t>
      </w:r>
      <w:r w:rsidRPr="00517076">
        <w:rPr>
          <w:rFonts w:ascii="Arial" w:hAnsi="Arial" w:cs="Arial"/>
          <w:sz w:val="16"/>
          <w:szCs w:val="16"/>
        </w:rPr>
        <w:t xml:space="preserve">případech, kdy si </w:t>
      </w:r>
      <w:r>
        <w:rPr>
          <w:rFonts w:ascii="Arial" w:hAnsi="Arial" w:cs="Arial"/>
          <w:sz w:val="16"/>
          <w:szCs w:val="16"/>
        </w:rPr>
        <w:t>N</w:t>
      </w:r>
      <w:r w:rsidRPr="00517076">
        <w:rPr>
          <w:rFonts w:ascii="Arial" w:hAnsi="Arial" w:cs="Arial"/>
          <w:sz w:val="16"/>
          <w:szCs w:val="16"/>
        </w:rPr>
        <w:t xml:space="preserve">abyvatel licence znovu objedná služby </w:t>
      </w:r>
      <w:r>
        <w:rPr>
          <w:rFonts w:ascii="Arial" w:hAnsi="Arial" w:cs="Arial"/>
          <w:sz w:val="16"/>
          <w:szCs w:val="16"/>
        </w:rPr>
        <w:t>P</w:t>
      </w:r>
      <w:r w:rsidRPr="00517076">
        <w:rPr>
          <w:rFonts w:ascii="Arial" w:hAnsi="Arial" w:cs="Arial"/>
          <w:sz w:val="16"/>
          <w:szCs w:val="16"/>
        </w:rPr>
        <w:t xml:space="preserve">odpory </w:t>
      </w:r>
      <w:r>
        <w:rPr>
          <w:rFonts w:ascii="Arial" w:hAnsi="Arial" w:cs="Arial"/>
          <w:sz w:val="16"/>
          <w:szCs w:val="16"/>
        </w:rPr>
        <w:t xml:space="preserve">SAP </w:t>
      </w:r>
      <w:r w:rsidRPr="00517076">
        <w:rPr>
          <w:rFonts w:ascii="Arial" w:hAnsi="Arial" w:cs="Arial"/>
          <w:sz w:val="16"/>
          <w:szCs w:val="16"/>
        </w:rPr>
        <w:t xml:space="preserve">poté, co je </w:t>
      </w:r>
      <w:r w:rsidRPr="00D7533C">
        <w:rPr>
          <w:rFonts w:ascii="Arial" w:hAnsi="Arial" w:cs="Arial"/>
          <w:sz w:val="16"/>
          <w:szCs w:val="16"/>
        </w:rPr>
        <w:t>dříve zrušil.</w:t>
      </w:r>
    </w:p>
    <w:p w14:paraId="2F217496" w14:textId="77777777" w:rsidR="00667F67" w:rsidRPr="00D40206" w:rsidRDefault="00667F67" w:rsidP="001C72A4">
      <w:pPr>
        <w:spacing w:after="60" w:line="240" w:lineRule="exact"/>
        <w:rPr>
          <w:rFonts w:ascii="Arial" w:hAnsi="Arial" w:cs="Arial"/>
          <w:sz w:val="16"/>
          <w:szCs w:val="16"/>
        </w:rPr>
      </w:pPr>
      <w:r w:rsidRPr="00D40206">
        <w:rPr>
          <w:rFonts w:ascii="Arial" w:hAnsi="Arial" w:cs="Arial"/>
          <w:sz w:val="16"/>
          <w:szCs w:val="16"/>
        </w:rPr>
        <w:t>10.9</w:t>
      </w:r>
      <w:r w:rsidRPr="00D40206">
        <w:rPr>
          <w:rFonts w:ascii="Arial" w:hAnsi="Arial" w:cs="Arial"/>
          <w:sz w:val="16"/>
          <w:szCs w:val="16"/>
        </w:rPr>
        <w:tab/>
        <w:t xml:space="preserve">Tyto VOP mohou být měněny ve vztahu k </w:t>
      </w:r>
      <w:r>
        <w:rPr>
          <w:rFonts w:ascii="Arial" w:hAnsi="Arial" w:cs="Arial"/>
          <w:sz w:val="16"/>
          <w:szCs w:val="16"/>
        </w:rPr>
        <w:t>P</w:t>
      </w:r>
      <w:r w:rsidRPr="00D40206">
        <w:rPr>
          <w:rFonts w:ascii="Arial" w:hAnsi="Arial" w:cs="Arial"/>
          <w:sz w:val="16"/>
          <w:szCs w:val="16"/>
        </w:rPr>
        <w:t xml:space="preserve">odpoře SAP a smlouvám o nájmu, a to za předpokladu, že změna nebude mít vliv na obsah </w:t>
      </w:r>
      <w:r>
        <w:rPr>
          <w:rFonts w:ascii="Arial" w:hAnsi="Arial" w:cs="Arial"/>
          <w:sz w:val="16"/>
          <w:szCs w:val="16"/>
        </w:rPr>
        <w:t>P</w:t>
      </w:r>
      <w:r w:rsidRPr="00D40206">
        <w:rPr>
          <w:rFonts w:ascii="Arial" w:hAnsi="Arial" w:cs="Arial"/>
          <w:sz w:val="16"/>
          <w:szCs w:val="16"/>
        </w:rPr>
        <w:t xml:space="preserve">odpory SAP nebo smlouvy o nájmu, který je podstatný pro vzájemnou vázanost služeb nebo odměny mezi smluvními stranami a za předpokladu, že taková změna je pro </w:t>
      </w:r>
      <w:r>
        <w:rPr>
          <w:rFonts w:ascii="Arial" w:hAnsi="Arial" w:cs="Arial"/>
          <w:sz w:val="16"/>
          <w:szCs w:val="16"/>
        </w:rPr>
        <w:t>N</w:t>
      </w:r>
      <w:r w:rsidRPr="00D40206">
        <w:rPr>
          <w:rFonts w:ascii="Arial" w:hAnsi="Arial" w:cs="Arial"/>
          <w:sz w:val="16"/>
          <w:szCs w:val="16"/>
        </w:rPr>
        <w:t xml:space="preserve">abyvatele licence přiměřeně akceptovatelná. Společnost SAP je povinna informovat </w:t>
      </w:r>
      <w:r>
        <w:rPr>
          <w:rFonts w:ascii="Arial" w:hAnsi="Arial" w:cs="Arial"/>
          <w:sz w:val="16"/>
          <w:szCs w:val="16"/>
        </w:rPr>
        <w:t>N</w:t>
      </w:r>
      <w:r w:rsidRPr="00D40206">
        <w:rPr>
          <w:rFonts w:ascii="Arial" w:hAnsi="Arial" w:cs="Arial"/>
          <w:sz w:val="16"/>
          <w:szCs w:val="16"/>
        </w:rPr>
        <w:t xml:space="preserve">abyvatele licence o změně VOP písemně. V případě, že </w:t>
      </w:r>
      <w:r>
        <w:rPr>
          <w:rFonts w:ascii="Arial" w:hAnsi="Arial" w:cs="Arial"/>
          <w:sz w:val="16"/>
          <w:szCs w:val="16"/>
        </w:rPr>
        <w:t>N</w:t>
      </w:r>
      <w:r w:rsidRPr="00D40206">
        <w:rPr>
          <w:rFonts w:ascii="Arial" w:hAnsi="Arial" w:cs="Arial"/>
          <w:sz w:val="16"/>
          <w:szCs w:val="16"/>
        </w:rPr>
        <w:t xml:space="preserve">abyvatel licence výslovně nevyjádří ve lhůtě 4 týdnů ode dne doručení takové informace nesouhlas se změnou VOP, změna bude považována za účinnou pro již uzavřenou smlouvu o </w:t>
      </w:r>
      <w:r>
        <w:rPr>
          <w:rFonts w:ascii="Arial" w:hAnsi="Arial" w:cs="Arial"/>
          <w:sz w:val="16"/>
          <w:szCs w:val="16"/>
        </w:rPr>
        <w:t>P</w:t>
      </w:r>
      <w:r w:rsidRPr="00D40206">
        <w:rPr>
          <w:rFonts w:ascii="Arial" w:hAnsi="Arial" w:cs="Arial"/>
          <w:sz w:val="16"/>
          <w:szCs w:val="16"/>
        </w:rPr>
        <w:t xml:space="preserve">odpoře SAP a smlouvy o nájmu počínaje uplynutím této lhůty. Na tuto skutečnost je SAP povinen </w:t>
      </w:r>
      <w:r>
        <w:rPr>
          <w:rFonts w:ascii="Arial" w:hAnsi="Arial" w:cs="Arial"/>
          <w:sz w:val="16"/>
          <w:szCs w:val="16"/>
        </w:rPr>
        <w:t>N</w:t>
      </w:r>
      <w:r w:rsidRPr="00D40206">
        <w:rPr>
          <w:rFonts w:ascii="Arial" w:hAnsi="Arial" w:cs="Arial"/>
          <w:sz w:val="16"/>
          <w:szCs w:val="16"/>
        </w:rPr>
        <w:t>abyvatele licence upozornit v oznámení změny VOP.</w:t>
      </w:r>
    </w:p>
    <w:p w14:paraId="31826CCB" w14:textId="77777777" w:rsidR="00667F67" w:rsidRPr="00517076" w:rsidRDefault="00667F67" w:rsidP="001C72A4">
      <w:pPr>
        <w:spacing w:after="60" w:line="240" w:lineRule="exact"/>
        <w:rPr>
          <w:rFonts w:ascii="Arial" w:hAnsi="Arial" w:cs="Arial"/>
          <w:sz w:val="16"/>
          <w:szCs w:val="16"/>
          <w:u w:val="single"/>
        </w:rPr>
      </w:pPr>
      <w:r w:rsidRPr="00517076">
        <w:rPr>
          <w:rFonts w:ascii="Arial" w:hAnsi="Arial" w:cs="Arial"/>
          <w:sz w:val="16"/>
          <w:szCs w:val="16"/>
          <w:u w:val="single"/>
        </w:rPr>
        <w:t>11.</w:t>
      </w:r>
      <w:r w:rsidRPr="00F17909">
        <w:rPr>
          <w:rFonts w:ascii="Arial" w:hAnsi="Arial" w:cs="Arial"/>
          <w:sz w:val="16"/>
          <w:szCs w:val="16"/>
          <w:u w:val="single"/>
        </w:rPr>
        <w:tab/>
      </w:r>
      <w:r w:rsidRPr="00517076">
        <w:rPr>
          <w:rFonts w:ascii="Arial" w:hAnsi="Arial" w:cs="Arial"/>
          <w:sz w:val="16"/>
          <w:szCs w:val="16"/>
          <w:u w:val="single"/>
        </w:rPr>
        <w:t>ZÁVĚREČNÁ USTANOVENÍ</w:t>
      </w:r>
    </w:p>
    <w:p w14:paraId="73947A77"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11.1</w:t>
      </w:r>
      <w:r w:rsidRPr="00F17909">
        <w:rPr>
          <w:rFonts w:ascii="Arial" w:hAnsi="Arial" w:cs="Arial"/>
          <w:sz w:val="16"/>
          <w:szCs w:val="16"/>
        </w:rPr>
        <w:tab/>
      </w:r>
      <w:r w:rsidRPr="00517076">
        <w:rPr>
          <w:rFonts w:ascii="Arial" w:hAnsi="Arial" w:cs="Arial"/>
          <w:sz w:val="16"/>
          <w:szCs w:val="16"/>
        </w:rPr>
        <w:t>S</w:t>
      </w:r>
      <w:r w:rsidRPr="00F17909">
        <w:rPr>
          <w:rFonts w:ascii="Arial" w:hAnsi="Arial" w:cs="Arial"/>
          <w:sz w:val="16"/>
          <w:szCs w:val="16"/>
        </w:rPr>
        <w:t> </w:t>
      </w:r>
      <w:r w:rsidRPr="00517076">
        <w:rPr>
          <w:rFonts w:ascii="Arial" w:hAnsi="Arial" w:cs="Arial"/>
          <w:sz w:val="16"/>
          <w:szCs w:val="16"/>
        </w:rPr>
        <w:t xml:space="preserve">výjimkou případů hodných zvláštního zřetele nesmí dodatečná lhůta stanovená </w:t>
      </w:r>
      <w:r>
        <w:rPr>
          <w:rFonts w:ascii="Arial" w:hAnsi="Arial" w:cs="Arial"/>
          <w:sz w:val="16"/>
          <w:szCs w:val="16"/>
        </w:rPr>
        <w:t>N</w:t>
      </w:r>
      <w:r w:rsidRPr="00517076">
        <w:rPr>
          <w:rFonts w:ascii="Arial" w:hAnsi="Arial" w:cs="Arial"/>
          <w:sz w:val="16"/>
          <w:szCs w:val="16"/>
        </w:rPr>
        <w:t xml:space="preserve">abyvatelem licence na základě zákona či smlouvy, činit méně než 10 pracovních dnů. Nedodržení jakékoliv dodatečné lhůty opravňuje </w:t>
      </w:r>
      <w:r>
        <w:rPr>
          <w:rFonts w:ascii="Arial" w:hAnsi="Arial" w:cs="Arial"/>
          <w:sz w:val="16"/>
          <w:szCs w:val="16"/>
        </w:rPr>
        <w:t>N</w:t>
      </w:r>
      <w:r w:rsidRPr="00517076">
        <w:rPr>
          <w:rFonts w:ascii="Arial" w:hAnsi="Arial" w:cs="Arial"/>
          <w:sz w:val="16"/>
          <w:szCs w:val="16"/>
        </w:rPr>
        <w:t xml:space="preserve">abyvatele licence zrušit smlouvu (např. </w:t>
      </w:r>
      <w:r>
        <w:rPr>
          <w:rFonts w:ascii="Arial" w:hAnsi="Arial" w:cs="Arial"/>
          <w:sz w:val="16"/>
          <w:szCs w:val="16"/>
        </w:rPr>
        <w:t xml:space="preserve">odstoupením či </w:t>
      </w:r>
      <w:r w:rsidRPr="00517076">
        <w:rPr>
          <w:rFonts w:ascii="Arial" w:hAnsi="Arial" w:cs="Arial"/>
          <w:sz w:val="16"/>
          <w:szCs w:val="16"/>
        </w:rPr>
        <w:t xml:space="preserve">výpovědí) nebo požadovat slevu z ceny </w:t>
      </w:r>
      <w:r>
        <w:rPr>
          <w:rFonts w:ascii="Arial" w:hAnsi="Arial" w:cs="Arial"/>
          <w:sz w:val="16"/>
          <w:szCs w:val="16"/>
        </w:rPr>
        <w:t>v případě</w:t>
      </w:r>
      <w:r w:rsidRPr="00517076">
        <w:rPr>
          <w:rFonts w:ascii="Arial" w:hAnsi="Arial" w:cs="Arial"/>
          <w:sz w:val="16"/>
          <w:szCs w:val="16"/>
        </w:rPr>
        <w:t xml:space="preserve"> porušení smlouvy pouze pokud na tuto možnost </w:t>
      </w:r>
      <w:r>
        <w:rPr>
          <w:rFonts w:ascii="Arial" w:hAnsi="Arial" w:cs="Arial"/>
          <w:sz w:val="16"/>
          <w:szCs w:val="16"/>
        </w:rPr>
        <w:t xml:space="preserve">Nabyvatel licence </w:t>
      </w:r>
      <w:r w:rsidRPr="00517076">
        <w:rPr>
          <w:rFonts w:ascii="Arial" w:hAnsi="Arial" w:cs="Arial"/>
          <w:sz w:val="16"/>
          <w:szCs w:val="16"/>
        </w:rPr>
        <w:t>upozornil v</w:t>
      </w:r>
      <w:r w:rsidRPr="00F17909">
        <w:rPr>
          <w:rFonts w:ascii="Arial" w:hAnsi="Arial" w:cs="Arial"/>
          <w:sz w:val="16"/>
          <w:szCs w:val="16"/>
        </w:rPr>
        <w:t> </w:t>
      </w:r>
      <w:r w:rsidRPr="00517076">
        <w:rPr>
          <w:rFonts w:ascii="Arial" w:hAnsi="Arial" w:cs="Arial"/>
          <w:sz w:val="16"/>
          <w:szCs w:val="16"/>
        </w:rPr>
        <w:t>písemném oznámení, ve kterém takovou lhůtu stanovil, jako na možný důsledek nedodržení této lhůty. Jakmile dodatečná lhůta stanovená v</w:t>
      </w:r>
      <w:r w:rsidRPr="00F17909">
        <w:rPr>
          <w:rFonts w:ascii="Arial" w:hAnsi="Arial" w:cs="Arial"/>
          <w:sz w:val="16"/>
          <w:szCs w:val="16"/>
        </w:rPr>
        <w:t> </w:t>
      </w:r>
      <w:r w:rsidRPr="00517076">
        <w:rPr>
          <w:rFonts w:ascii="Arial" w:hAnsi="Arial" w:cs="Arial"/>
          <w:sz w:val="16"/>
          <w:szCs w:val="16"/>
        </w:rPr>
        <w:t>souladu s</w:t>
      </w:r>
      <w:r w:rsidRPr="00F17909">
        <w:rPr>
          <w:rFonts w:ascii="Arial" w:hAnsi="Arial" w:cs="Arial"/>
          <w:sz w:val="16"/>
          <w:szCs w:val="16"/>
        </w:rPr>
        <w:t> </w:t>
      </w:r>
      <w:r w:rsidRPr="00517076">
        <w:rPr>
          <w:rFonts w:ascii="Arial" w:hAnsi="Arial" w:cs="Arial"/>
          <w:sz w:val="16"/>
          <w:szCs w:val="16"/>
        </w:rPr>
        <w:t xml:space="preserve">2. větou vyprší, </w:t>
      </w:r>
      <w:r>
        <w:rPr>
          <w:rFonts w:ascii="Arial" w:hAnsi="Arial" w:cs="Arial"/>
          <w:sz w:val="16"/>
          <w:szCs w:val="16"/>
        </w:rPr>
        <w:t xml:space="preserve">je Nabyvatel licence povinen </w:t>
      </w:r>
      <w:r w:rsidRPr="00517076">
        <w:rPr>
          <w:rFonts w:ascii="Arial" w:hAnsi="Arial" w:cs="Arial"/>
          <w:sz w:val="16"/>
          <w:szCs w:val="16"/>
        </w:rPr>
        <w:t>veškerá práva vyplývající z</w:t>
      </w:r>
      <w:r w:rsidRPr="00F17909">
        <w:rPr>
          <w:rFonts w:ascii="Arial" w:hAnsi="Arial" w:cs="Arial"/>
          <w:sz w:val="16"/>
          <w:szCs w:val="16"/>
        </w:rPr>
        <w:t> </w:t>
      </w:r>
      <w:r w:rsidRPr="00517076">
        <w:rPr>
          <w:rFonts w:ascii="Arial" w:hAnsi="Arial" w:cs="Arial"/>
          <w:sz w:val="16"/>
          <w:szCs w:val="16"/>
        </w:rPr>
        <w:t>vypršení lhůty uplatn</w:t>
      </w:r>
      <w:r>
        <w:rPr>
          <w:rFonts w:ascii="Arial" w:hAnsi="Arial" w:cs="Arial"/>
          <w:sz w:val="16"/>
          <w:szCs w:val="16"/>
        </w:rPr>
        <w:t>it</w:t>
      </w:r>
      <w:r w:rsidRPr="00517076">
        <w:rPr>
          <w:rFonts w:ascii="Arial" w:hAnsi="Arial" w:cs="Arial"/>
          <w:sz w:val="16"/>
          <w:szCs w:val="16"/>
        </w:rPr>
        <w:t xml:space="preserve"> do dvou týdnů od převzetí oznámení</w:t>
      </w:r>
      <w:r>
        <w:rPr>
          <w:rFonts w:ascii="Arial" w:hAnsi="Arial" w:cs="Arial"/>
          <w:sz w:val="16"/>
          <w:szCs w:val="16"/>
        </w:rPr>
        <w:t xml:space="preserve"> od společnosti SAP, ve kterém společnost SAP Nabyvatele licence k takovému postupu vyzve</w:t>
      </w:r>
      <w:r w:rsidRPr="00517076">
        <w:rPr>
          <w:rFonts w:ascii="Arial" w:hAnsi="Arial" w:cs="Arial"/>
          <w:sz w:val="16"/>
          <w:szCs w:val="16"/>
        </w:rPr>
        <w:t>.</w:t>
      </w:r>
    </w:p>
    <w:p w14:paraId="222B1574"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11.2</w:t>
      </w:r>
      <w:r w:rsidRPr="00F17909">
        <w:rPr>
          <w:rFonts w:ascii="Arial" w:hAnsi="Arial" w:cs="Arial"/>
          <w:sz w:val="16"/>
          <w:szCs w:val="16"/>
        </w:rPr>
        <w:tab/>
      </w:r>
      <w:r w:rsidRPr="00517076">
        <w:rPr>
          <w:rFonts w:ascii="Arial" w:hAnsi="Arial" w:cs="Arial"/>
          <w:sz w:val="16"/>
          <w:szCs w:val="16"/>
        </w:rPr>
        <w:t>Nabídky společnosti SAP jsou nezávazné, pokud není písemně dohodnuto jinak. V</w:t>
      </w:r>
      <w:r w:rsidRPr="00F17909">
        <w:rPr>
          <w:rFonts w:ascii="Arial" w:hAnsi="Arial" w:cs="Arial"/>
          <w:sz w:val="16"/>
          <w:szCs w:val="16"/>
        </w:rPr>
        <w:t> </w:t>
      </w:r>
      <w:r w:rsidRPr="00517076">
        <w:rPr>
          <w:rFonts w:ascii="Arial" w:hAnsi="Arial" w:cs="Arial"/>
          <w:sz w:val="16"/>
          <w:szCs w:val="16"/>
        </w:rPr>
        <w:t>případě sporu platí smluvní podmínky a podrobnosti uvedené v</w:t>
      </w:r>
      <w:r w:rsidRPr="00F17909">
        <w:rPr>
          <w:rFonts w:ascii="Arial" w:hAnsi="Arial" w:cs="Arial"/>
          <w:sz w:val="16"/>
          <w:szCs w:val="16"/>
        </w:rPr>
        <w:t> </w:t>
      </w:r>
      <w:r w:rsidRPr="00517076">
        <w:rPr>
          <w:rFonts w:ascii="Arial" w:hAnsi="Arial" w:cs="Arial"/>
          <w:sz w:val="16"/>
          <w:szCs w:val="16"/>
        </w:rPr>
        <w:t>nabídce či potvrzení společnosti SAP.</w:t>
      </w:r>
    </w:p>
    <w:p w14:paraId="69E2BE1B" w14:textId="77777777" w:rsidR="00667F67" w:rsidRPr="00517076" w:rsidRDefault="00667F67" w:rsidP="001C72A4">
      <w:pPr>
        <w:spacing w:after="60" w:line="240" w:lineRule="exact"/>
        <w:rPr>
          <w:rFonts w:ascii="Arial" w:hAnsi="Arial" w:cs="Arial"/>
          <w:sz w:val="16"/>
          <w:szCs w:val="16"/>
        </w:rPr>
      </w:pPr>
      <w:r w:rsidRPr="00517076">
        <w:rPr>
          <w:rFonts w:ascii="Arial" w:hAnsi="Arial" w:cs="Arial"/>
          <w:sz w:val="16"/>
          <w:szCs w:val="16"/>
        </w:rPr>
        <w:t>11.3</w:t>
      </w:r>
      <w:r w:rsidRPr="00F17909">
        <w:rPr>
          <w:rFonts w:ascii="Arial" w:hAnsi="Arial" w:cs="Arial"/>
          <w:sz w:val="16"/>
          <w:szCs w:val="16"/>
        </w:rPr>
        <w:tab/>
      </w:r>
      <w:r w:rsidRPr="00517076">
        <w:rPr>
          <w:rFonts w:ascii="Arial" w:hAnsi="Arial" w:cs="Arial"/>
          <w:sz w:val="16"/>
          <w:szCs w:val="16"/>
        </w:rPr>
        <w:t xml:space="preserve">Software SAP podléhá </w:t>
      </w:r>
      <w:r>
        <w:rPr>
          <w:rFonts w:ascii="Arial" w:hAnsi="Arial" w:cs="Arial"/>
          <w:sz w:val="16"/>
          <w:szCs w:val="16"/>
        </w:rPr>
        <w:t>právním předpisům</w:t>
      </w:r>
      <w:r w:rsidRPr="00517076">
        <w:rPr>
          <w:rFonts w:ascii="Arial" w:hAnsi="Arial" w:cs="Arial"/>
          <w:sz w:val="16"/>
          <w:szCs w:val="16"/>
        </w:rPr>
        <w:t xml:space="preserve"> na kontrolu vývozu v různých zemích, včetně (bez omezení) zákonů USA, Německa a České republiky. Nabyvatel licence souhlasí, že </w:t>
      </w:r>
      <w:r>
        <w:rPr>
          <w:rFonts w:ascii="Arial" w:hAnsi="Arial" w:cs="Arial"/>
          <w:sz w:val="16"/>
          <w:szCs w:val="16"/>
        </w:rPr>
        <w:t>Smluvní S</w:t>
      </w:r>
      <w:r w:rsidRPr="00517076">
        <w:rPr>
          <w:rFonts w:ascii="Arial" w:hAnsi="Arial" w:cs="Arial"/>
          <w:sz w:val="16"/>
          <w:szCs w:val="16"/>
        </w:rPr>
        <w:t>oftware SAP nepředloží žádné vládní agentuře z důvodu licencování nebo získání povolení dozor</w:t>
      </w:r>
      <w:r>
        <w:rPr>
          <w:rFonts w:ascii="Arial" w:hAnsi="Arial" w:cs="Arial"/>
          <w:sz w:val="16"/>
          <w:szCs w:val="16"/>
        </w:rPr>
        <w:t>ov</w:t>
      </w:r>
      <w:r w:rsidRPr="00517076">
        <w:rPr>
          <w:rFonts w:ascii="Arial" w:hAnsi="Arial" w:cs="Arial"/>
          <w:sz w:val="16"/>
          <w:szCs w:val="16"/>
        </w:rPr>
        <w:t xml:space="preserve">ého orgánu bez předchozího písemného souhlasu společnosti SAP a nevyveze </w:t>
      </w:r>
      <w:r>
        <w:rPr>
          <w:rFonts w:ascii="Arial" w:hAnsi="Arial" w:cs="Arial"/>
          <w:sz w:val="16"/>
          <w:szCs w:val="16"/>
        </w:rPr>
        <w:t>S</w:t>
      </w:r>
      <w:r w:rsidRPr="00517076">
        <w:rPr>
          <w:rFonts w:ascii="Arial" w:hAnsi="Arial" w:cs="Arial"/>
          <w:sz w:val="16"/>
          <w:szCs w:val="16"/>
        </w:rPr>
        <w:t>oftware SAP do zemí, osobám nebo subjektům, které jsou</w:t>
      </w:r>
      <w:r>
        <w:rPr>
          <w:rFonts w:ascii="Arial" w:hAnsi="Arial" w:cs="Arial"/>
          <w:sz w:val="16"/>
          <w:szCs w:val="16"/>
        </w:rPr>
        <w:t xml:space="preserve"> jako příjemci</w:t>
      </w:r>
      <w:r w:rsidRPr="00517076">
        <w:rPr>
          <w:rFonts w:ascii="Arial" w:hAnsi="Arial" w:cs="Arial"/>
          <w:sz w:val="16"/>
          <w:szCs w:val="16"/>
        </w:rPr>
        <w:t xml:space="preserve"> těmito </w:t>
      </w:r>
      <w:r>
        <w:rPr>
          <w:rFonts w:ascii="Arial" w:hAnsi="Arial" w:cs="Arial"/>
          <w:sz w:val="16"/>
          <w:szCs w:val="16"/>
        </w:rPr>
        <w:t>právními předpisy</w:t>
      </w:r>
      <w:r w:rsidRPr="00517076">
        <w:rPr>
          <w:rFonts w:ascii="Arial" w:hAnsi="Arial" w:cs="Arial"/>
          <w:sz w:val="16"/>
          <w:szCs w:val="16"/>
        </w:rPr>
        <w:t xml:space="preserve"> zakázány. Nabyvatel licence je též odpovědný za dodržování všech platných právních předpisů země, v</w:t>
      </w:r>
      <w:r w:rsidRPr="00F17909">
        <w:rPr>
          <w:rFonts w:ascii="Arial" w:hAnsi="Arial" w:cs="Arial"/>
          <w:sz w:val="16"/>
          <w:szCs w:val="16"/>
        </w:rPr>
        <w:t> </w:t>
      </w:r>
      <w:r w:rsidRPr="00517076">
        <w:rPr>
          <w:rFonts w:ascii="Arial" w:hAnsi="Arial" w:cs="Arial"/>
          <w:sz w:val="16"/>
          <w:szCs w:val="16"/>
        </w:rPr>
        <w:t xml:space="preserve">níž je registrován, a ve všech </w:t>
      </w:r>
      <w:r>
        <w:rPr>
          <w:rFonts w:ascii="Arial" w:hAnsi="Arial" w:cs="Arial"/>
          <w:sz w:val="16"/>
          <w:szCs w:val="16"/>
        </w:rPr>
        <w:t>dalších</w:t>
      </w:r>
      <w:r w:rsidRPr="00517076">
        <w:rPr>
          <w:rFonts w:ascii="Arial" w:hAnsi="Arial" w:cs="Arial"/>
          <w:sz w:val="16"/>
          <w:szCs w:val="16"/>
        </w:rPr>
        <w:t xml:space="preserve"> zemích</w:t>
      </w:r>
      <w:r>
        <w:rPr>
          <w:rFonts w:ascii="Arial" w:hAnsi="Arial" w:cs="Arial"/>
          <w:sz w:val="16"/>
          <w:szCs w:val="16"/>
        </w:rPr>
        <w:t>, pokud jde o</w:t>
      </w:r>
      <w:r w:rsidRPr="00517076">
        <w:rPr>
          <w:rFonts w:ascii="Arial" w:hAnsi="Arial" w:cs="Arial"/>
          <w:sz w:val="16"/>
          <w:szCs w:val="16"/>
        </w:rPr>
        <w:t xml:space="preserve"> užívání </w:t>
      </w:r>
      <w:r>
        <w:rPr>
          <w:rFonts w:ascii="Arial" w:hAnsi="Arial" w:cs="Arial"/>
          <w:sz w:val="16"/>
          <w:szCs w:val="16"/>
        </w:rPr>
        <w:t>Smluvního S</w:t>
      </w:r>
      <w:r w:rsidRPr="00517076">
        <w:rPr>
          <w:rFonts w:ascii="Arial" w:hAnsi="Arial" w:cs="Arial"/>
          <w:sz w:val="16"/>
          <w:szCs w:val="16"/>
        </w:rPr>
        <w:t xml:space="preserve">oftware SAP </w:t>
      </w:r>
      <w:r>
        <w:rPr>
          <w:rFonts w:ascii="Arial" w:hAnsi="Arial" w:cs="Arial"/>
          <w:sz w:val="16"/>
          <w:szCs w:val="16"/>
        </w:rPr>
        <w:t>N</w:t>
      </w:r>
      <w:r w:rsidRPr="00517076">
        <w:rPr>
          <w:rFonts w:ascii="Arial" w:hAnsi="Arial" w:cs="Arial"/>
          <w:sz w:val="16"/>
          <w:szCs w:val="16"/>
        </w:rPr>
        <w:t xml:space="preserve">abyvatelem licence a jeho </w:t>
      </w:r>
      <w:r>
        <w:rPr>
          <w:rFonts w:ascii="Arial" w:hAnsi="Arial" w:cs="Arial"/>
          <w:sz w:val="16"/>
          <w:szCs w:val="16"/>
        </w:rPr>
        <w:t>O</w:t>
      </w:r>
      <w:r w:rsidRPr="00517076">
        <w:rPr>
          <w:rFonts w:ascii="Arial" w:hAnsi="Arial" w:cs="Arial"/>
          <w:sz w:val="16"/>
          <w:szCs w:val="16"/>
        </w:rPr>
        <w:t>vládanými společnostmi.</w:t>
      </w:r>
    </w:p>
    <w:p w14:paraId="3AA41023"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11.4</w:t>
      </w:r>
      <w:r w:rsidRPr="00F17909">
        <w:rPr>
          <w:rFonts w:ascii="Arial" w:hAnsi="Arial" w:cs="Arial"/>
          <w:sz w:val="16"/>
          <w:szCs w:val="16"/>
        </w:rPr>
        <w:tab/>
      </w:r>
      <w:r>
        <w:rPr>
          <w:rFonts w:ascii="Arial" w:hAnsi="Arial" w:cs="Arial"/>
          <w:sz w:val="16"/>
          <w:szCs w:val="16"/>
        </w:rPr>
        <w:t xml:space="preserve">Vztahy mezi smluvními stranami včetně nároků vyplývajících ze </w:t>
      </w:r>
      <w:r w:rsidRPr="00517076">
        <w:rPr>
          <w:rFonts w:ascii="Arial" w:hAnsi="Arial" w:cs="Arial"/>
          <w:sz w:val="16"/>
          <w:szCs w:val="16"/>
        </w:rPr>
        <w:t xml:space="preserve">smlouvy, mimosmluvního občanskoprávního deliktu nebo </w:t>
      </w:r>
      <w:r>
        <w:rPr>
          <w:rFonts w:ascii="Arial" w:hAnsi="Arial" w:cs="Arial"/>
          <w:sz w:val="16"/>
          <w:szCs w:val="16"/>
        </w:rPr>
        <w:t xml:space="preserve">z jiných důvodů, se řídí českým právním řádem; aplikace </w:t>
      </w:r>
      <w:r w:rsidRPr="00517076">
        <w:rPr>
          <w:rFonts w:ascii="Arial" w:hAnsi="Arial" w:cs="Arial"/>
          <w:sz w:val="16"/>
          <w:szCs w:val="16"/>
        </w:rPr>
        <w:t>Úmluv</w:t>
      </w:r>
      <w:r>
        <w:rPr>
          <w:rFonts w:ascii="Arial" w:hAnsi="Arial" w:cs="Arial"/>
          <w:sz w:val="16"/>
          <w:szCs w:val="16"/>
        </w:rPr>
        <w:t>y</w:t>
      </w:r>
      <w:r w:rsidRPr="00517076">
        <w:rPr>
          <w:rFonts w:ascii="Arial" w:hAnsi="Arial" w:cs="Arial"/>
          <w:sz w:val="16"/>
          <w:szCs w:val="16"/>
        </w:rPr>
        <w:t xml:space="preserve"> OSN o smlouvách o mezinárodní koupi zboží je vyloučena. </w:t>
      </w:r>
      <w:r>
        <w:rPr>
          <w:rFonts w:ascii="Arial" w:hAnsi="Arial" w:cs="Arial"/>
          <w:sz w:val="16"/>
          <w:szCs w:val="16"/>
        </w:rPr>
        <w:t>V</w:t>
      </w:r>
      <w:r w:rsidRPr="00517076">
        <w:rPr>
          <w:rFonts w:ascii="Arial" w:hAnsi="Arial" w:cs="Arial"/>
          <w:sz w:val="16"/>
          <w:szCs w:val="16"/>
        </w:rPr>
        <w:t>eškeré spory vznikající z</w:t>
      </w:r>
      <w:r>
        <w:rPr>
          <w:rFonts w:ascii="Arial" w:hAnsi="Arial" w:cs="Arial"/>
          <w:sz w:val="16"/>
          <w:szCs w:val="16"/>
        </w:rPr>
        <w:t xml:space="preserve"> Licenční</w:t>
      </w:r>
      <w:r w:rsidRPr="00517076">
        <w:rPr>
          <w:rFonts w:ascii="Arial" w:hAnsi="Arial" w:cs="Arial"/>
          <w:sz w:val="16"/>
          <w:szCs w:val="16"/>
        </w:rPr>
        <w:t xml:space="preserve"> smlouvy a v</w:t>
      </w:r>
      <w:r w:rsidRPr="00F17909">
        <w:rPr>
          <w:rFonts w:ascii="Arial" w:hAnsi="Arial" w:cs="Arial"/>
          <w:sz w:val="16"/>
          <w:szCs w:val="16"/>
        </w:rPr>
        <w:t> </w:t>
      </w:r>
      <w:r w:rsidRPr="00517076">
        <w:rPr>
          <w:rFonts w:ascii="Arial" w:hAnsi="Arial" w:cs="Arial"/>
          <w:sz w:val="16"/>
          <w:szCs w:val="16"/>
        </w:rPr>
        <w:t>souvislosti s</w:t>
      </w:r>
      <w:r>
        <w:rPr>
          <w:rFonts w:ascii="Arial" w:hAnsi="Arial" w:cs="Arial"/>
          <w:sz w:val="16"/>
          <w:szCs w:val="16"/>
        </w:rPr>
        <w:t> </w:t>
      </w:r>
      <w:r w:rsidRPr="00517076">
        <w:rPr>
          <w:rFonts w:ascii="Arial" w:hAnsi="Arial" w:cs="Arial"/>
          <w:sz w:val="16"/>
          <w:szCs w:val="16"/>
        </w:rPr>
        <w:t>ní</w:t>
      </w:r>
      <w:r>
        <w:rPr>
          <w:rFonts w:ascii="Arial" w:hAnsi="Arial" w:cs="Arial"/>
          <w:sz w:val="16"/>
          <w:szCs w:val="16"/>
        </w:rPr>
        <w:t>, jakož i ze smluv či v souvislosti se smlouvami o nájmu či podpoře SAP,</w:t>
      </w:r>
      <w:r w:rsidRPr="00517076">
        <w:rPr>
          <w:rFonts w:ascii="Arial" w:hAnsi="Arial" w:cs="Arial"/>
          <w:sz w:val="16"/>
          <w:szCs w:val="16"/>
        </w:rPr>
        <w:t xml:space="preserve"> </w:t>
      </w:r>
      <w:r>
        <w:rPr>
          <w:rFonts w:ascii="Arial" w:hAnsi="Arial" w:cs="Arial"/>
          <w:sz w:val="16"/>
          <w:szCs w:val="16"/>
        </w:rPr>
        <w:t xml:space="preserve">budou rozhodovány </w:t>
      </w:r>
      <w:r w:rsidRPr="00517076">
        <w:rPr>
          <w:rFonts w:ascii="Arial" w:hAnsi="Arial" w:cs="Arial"/>
          <w:sz w:val="16"/>
          <w:szCs w:val="16"/>
        </w:rPr>
        <w:t>Rozhodčí</w:t>
      </w:r>
      <w:r>
        <w:rPr>
          <w:rFonts w:ascii="Arial" w:hAnsi="Arial" w:cs="Arial"/>
          <w:sz w:val="16"/>
          <w:szCs w:val="16"/>
        </w:rPr>
        <w:t>m</w:t>
      </w:r>
      <w:r w:rsidRPr="00517076">
        <w:rPr>
          <w:rFonts w:ascii="Arial" w:hAnsi="Arial" w:cs="Arial"/>
          <w:sz w:val="16"/>
          <w:szCs w:val="16"/>
        </w:rPr>
        <w:t xml:space="preserve"> soud</w:t>
      </w:r>
      <w:r>
        <w:rPr>
          <w:rFonts w:ascii="Arial" w:hAnsi="Arial" w:cs="Arial"/>
          <w:sz w:val="16"/>
          <w:szCs w:val="16"/>
        </w:rPr>
        <w:t>em</w:t>
      </w:r>
      <w:r w:rsidRPr="00517076">
        <w:rPr>
          <w:rFonts w:ascii="Arial" w:hAnsi="Arial" w:cs="Arial"/>
          <w:sz w:val="16"/>
          <w:szCs w:val="16"/>
        </w:rPr>
        <w:t xml:space="preserve"> při Hospodářské komoře České republiky a Agrární komoře České republiky, </w:t>
      </w:r>
      <w:r>
        <w:rPr>
          <w:rFonts w:ascii="Arial" w:hAnsi="Arial" w:cs="Arial"/>
          <w:sz w:val="16"/>
          <w:szCs w:val="16"/>
        </w:rPr>
        <w:t xml:space="preserve">a to </w:t>
      </w:r>
      <w:r w:rsidRPr="00517076">
        <w:rPr>
          <w:rFonts w:ascii="Arial" w:hAnsi="Arial" w:cs="Arial"/>
          <w:sz w:val="16"/>
          <w:szCs w:val="16"/>
        </w:rPr>
        <w:t>podle Řádu tohoto Rozhodčího soudu třemi rozhodci. Rozhodčí nález je konečný a závazný. Rozhodčí řízení bude konáno v</w:t>
      </w:r>
      <w:r w:rsidRPr="00F17909">
        <w:rPr>
          <w:rFonts w:ascii="Arial" w:hAnsi="Arial" w:cs="Arial"/>
          <w:sz w:val="16"/>
          <w:szCs w:val="16"/>
        </w:rPr>
        <w:t> </w:t>
      </w:r>
      <w:r w:rsidRPr="00517076">
        <w:rPr>
          <w:rFonts w:ascii="Arial" w:hAnsi="Arial" w:cs="Arial"/>
          <w:sz w:val="16"/>
          <w:szCs w:val="16"/>
        </w:rPr>
        <w:t>Praze a jednání budou vedena v</w:t>
      </w:r>
      <w:r w:rsidRPr="00F17909">
        <w:rPr>
          <w:rFonts w:ascii="Arial" w:hAnsi="Arial" w:cs="Arial"/>
          <w:sz w:val="16"/>
          <w:szCs w:val="16"/>
        </w:rPr>
        <w:t> </w:t>
      </w:r>
      <w:r w:rsidRPr="00517076">
        <w:rPr>
          <w:rFonts w:ascii="Arial" w:hAnsi="Arial" w:cs="Arial"/>
          <w:sz w:val="16"/>
          <w:szCs w:val="16"/>
        </w:rPr>
        <w:t xml:space="preserve"> jazyce českém.</w:t>
      </w:r>
    </w:p>
    <w:p w14:paraId="430BF1FF" w14:textId="77777777" w:rsidR="00667F67" w:rsidRPr="00C2549F" w:rsidRDefault="00667F67" w:rsidP="001C72A4">
      <w:pPr>
        <w:spacing w:after="60" w:line="240" w:lineRule="exact"/>
        <w:rPr>
          <w:rFonts w:ascii="Arial" w:hAnsi="Arial" w:cs="Arial"/>
          <w:sz w:val="16"/>
          <w:szCs w:val="16"/>
        </w:rPr>
      </w:pPr>
      <w:r w:rsidRPr="00517076">
        <w:rPr>
          <w:rFonts w:ascii="Arial" w:hAnsi="Arial" w:cs="Arial"/>
          <w:sz w:val="16"/>
          <w:szCs w:val="16"/>
        </w:rPr>
        <w:t>11.5</w:t>
      </w:r>
      <w:r w:rsidRPr="00F17909">
        <w:rPr>
          <w:rFonts w:ascii="Arial" w:hAnsi="Arial" w:cs="Arial"/>
          <w:sz w:val="16"/>
          <w:szCs w:val="16"/>
        </w:rPr>
        <w:tab/>
      </w:r>
      <w:r>
        <w:rPr>
          <w:rFonts w:ascii="Arial" w:hAnsi="Arial" w:cs="Arial"/>
          <w:sz w:val="16"/>
          <w:szCs w:val="16"/>
        </w:rPr>
        <w:t>D</w:t>
      </w:r>
      <w:r w:rsidRPr="00517076">
        <w:rPr>
          <w:rFonts w:ascii="Arial" w:hAnsi="Arial" w:cs="Arial"/>
          <w:sz w:val="16"/>
          <w:szCs w:val="16"/>
        </w:rPr>
        <w:t>odatky nebo doplňky a veškerá smluvní prohlášení, jakož i prohlášení s přímým vlivem na právní vztahy, zejména (bez omezení) výpovědi smlouvy, upomínky či oznámení s časovou lhůtou, musí být učiněny v</w:t>
      </w:r>
      <w:r w:rsidRPr="00F17909">
        <w:rPr>
          <w:rFonts w:ascii="Arial" w:hAnsi="Arial" w:cs="Arial"/>
          <w:sz w:val="16"/>
          <w:szCs w:val="16"/>
        </w:rPr>
        <w:t> </w:t>
      </w:r>
      <w:r w:rsidRPr="00517076">
        <w:rPr>
          <w:rFonts w:ascii="Arial" w:hAnsi="Arial" w:cs="Arial"/>
          <w:sz w:val="16"/>
          <w:szCs w:val="16"/>
        </w:rPr>
        <w:t>písemné formě. Toto ustanovení platí i pro případ vzdání se požadavku</w:t>
      </w:r>
      <w:r>
        <w:rPr>
          <w:rFonts w:ascii="Arial" w:hAnsi="Arial" w:cs="Arial"/>
          <w:sz w:val="16"/>
          <w:szCs w:val="16"/>
        </w:rPr>
        <w:t xml:space="preserve"> písemné formy</w:t>
      </w:r>
      <w:r w:rsidRPr="00517076">
        <w:rPr>
          <w:rFonts w:ascii="Arial" w:hAnsi="Arial" w:cs="Arial"/>
          <w:sz w:val="16"/>
          <w:szCs w:val="16"/>
        </w:rPr>
        <w:t xml:space="preserve">. </w:t>
      </w:r>
      <w:r w:rsidRPr="00C2549F">
        <w:rPr>
          <w:rFonts w:ascii="Arial" w:hAnsi="Arial"/>
          <w:sz w:val="16"/>
        </w:rPr>
        <w:t xml:space="preserve">Požadavek na písemnou </w:t>
      </w:r>
      <w:r w:rsidRPr="00DB7256">
        <w:rPr>
          <w:rFonts w:ascii="Arial" w:hAnsi="Arial"/>
          <w:sz w:val="16"/>
        </w:rPr>
        <w:t>formu lze splnit také výměnou dopisů nebo (vyjma případu oznámení o výpovědi) elektronicky přeneseným podpisem (faxovým přenosem, elektronickou</w:t>
      </w:r>
      <w:r w:rsidRPr="00C2549F">
        <w:rPr>
          <w:rFonts w:ascii="Arial" w:hAnsi="Arial"/>
          <w:sz w:val="16"/>
        </w:rPr>
        <w:t xml:space="preserve"> poštou s</w:t>
      </w:r>
      <w:r>
        <w:rPr>
          <w:rFonts w:ascii="Arial" w:hAnsi="Arial"/>
          <w:sz w:val="16"/>
        </w:rPr>
        <w:t> </w:t>
      </w:r>
      <w:r w:rsidRPr="00C2549F">
        <w:rPr>
          <w:rFonts w:ascii="Arial" w:hAnsi="Arial"/>
          <w:sz w:val="16"/>
        </w:rPr>
        <w:t>naskenovanými podpisy nebo jinak odsouhlasenou formou uzavření smlouvy poskytnutou nebo provedenou jménem společnosti SAP</w:t>
      </w:r>
      <w:r>
        <w:rPr>
          <w:rFonts w:ascii="Arial" w:hAnsi="Arial"/>
          <w:sz w:val="16"/>
        </w:rPr>
        <w:t>,</w:t>
      </w:r>
      <w:r w:rsidRPr="00C2549F">
        <w:rPr>
          <w:rFonts w:ascii="Arial" w:hAnsi="Arial"/>
          <w:sz w:val="16"/>
        </w:rPr>
        <w:t xml:space="preserve"> jako například SAP Store).</w:t>
      </w:r>
    </w:p>
    <w:p w14:paraId="3C4F90F7" w14:textId="77777777" w:rsidR="00667F67" w:rsidRPr="00F94194" w:rsidRDefault="00667F67" w:rsidP="001C72A4">
      <w:pPr>
        <w:spacing w:after="60" w:line="240" w:lineRule="exact"/>
        <w:rPr>
          <w:rFonts w:ascii="Arial" w:hAnsi="Arial" w:cs="Arial"/>
          <w:sz w:val="16"/>
          <w:szCs w:val="16"/>
        </w:rPr>
      </w:pPr>
      <w:r w:rsidRPr="00517076">
        <w:rPr>
          <w:rFonts w:ascii="Arial" w:hAnsi="Arial" w:cs="Arial"/>
          <w:sz w:val="16"/>
          <w:szCs w:val="16"/>
        </w:rPr>
        <w:t>11.6</w:t>
      </w:r>
      <w:r w:rsidRPr="00F17909">
        <w:rPr>
          <w:rFonts w:ascii="Arial" w:hAnsi="Arial" w:cs="Arial"/>
          <w:sz w:val="16"/>
          <w:szCs w:val="16"/>
        </w:rPr>
        <w:tab/>
      </w:r>
      <w:r w:rsidRPr="00517076">
        <w:rPr>
          <w:rFonts w:ascii="Arial" w:hAnsi="Arial" w:cs="Arial"/>
          <w:sz w:val="16"/>
          <w:szCs w:val="16"/>
        </w:rPr>
        <w:t>Podmínky, které jsou v</w:t>
      </w:r>
      <w:r>
        <w:rPr>
          <w:rFonts w:ascii="Arial" w:hAnsi="Arial" w:cs="Arial"/>
          <w:sz w:val="16"/>
          <w:szCs w:val="16"/>
        </w:rPr>
        <w:t> </w:t>
      </w:r>
      <w:r w:rsidRPr="00517076">
        <w:rPr>
          <w:rFonts w:ascii="Arial" w:hAnsi="Arial" w:cs="Arial"/>
          <w:sz w:val="16"/>
          <w:szCs w:val="16"/>
        </w:rPr>
        <w:t>rozporu</w:t>
      </w:r>
      <w:r>
        <w:rPr>
          <w:rFonts w:ascii="Arial" w:hAnsi="Arial" w:cs="Arial"/>
          <w:sz w:val="16"/>
          <w:szCs w:val="16"/>
        </w:rPr>
        <w:t xml:space="preserve"> s Licenční</w:t>
      </w:r>
      <w:r w:rsidRPr="00517076">
        <w:rPr>
          <w:rFonts w:ascii="Arial" w:hAnsi="Arial" w:cs="Arial"/>
          <w:sz w:val="16"/>
          <w:szCs w:val="16"/>
        </w:rPr>
        <w:t xml:space="preserve"> </w:t>
      </w:r>
      <w:r>
        <w:rPr>
          <w:rFonts w:ascii="Arial" w:hAnsi="Arial" w:cs="Arial"/>
          <w:sz w:val="16"/>
          <w:szCs w:val="16"/>
        </w:rPr>
        <w:t xml:space="preserve">smlouvou </w:t>
      </w:r>
      <w:r w:rsidRPr="00517076">
        <w:rPr>
          <w:rFonts w:ascii="Arial" w:hAnsi="Arial" w:cs="Arial"/>
          <w:sz w:val="16"/>
          <w:szCs w:val="16"/>
        </w:rPr>
        <w:t xml:space="preserve">nebo </w:t>
      </w:r>
      <w:r>
        <w:rPr>
          <w:rFonts w:ascii="Arial" w:hAnsi="Arial" w:cs="Arial"/>
          <w:sz w:val="16"/>
          <w:szCs w:val="16"/>
        </w:rPr>
        <w:t xml:space="preserve">které </w:t>
      </w:r>
      <w:r w:rsidRPr="00517076">
        <w:rPr>
          <w:rFonts w:ascii="Arial" w:hAnsi="Arial" w:cs="Arial"/>
          <w:sz w:val="16"/>
          <w:szCs w:val="16"/>
        </w:rPr>
        <w:t xml:space="preserve">mění </w:t>
      </w:r>
      <w:r>
        <w:rPr>
          <w:rFonts w:ascii="Arial" w:hAnsi="Arial" w:cs="Arial"/>
          <w:sz w:val="16"/>
          <w:szCs w:val="16"/>
        </w:rPr>
        <w:t xml:space="preserve">její </w:t>
      </w:r>
      <w:r w:rsidRPr="00517076">
        <w:rPr>
          <w:rFonts w:ascii="Arial" w:hAnsi="Arial" w:cs="Arial"/>
          <w:sz w:val="16"/>
          <w:szCs w:val="16"/>
        </w:rPr>
        <w:t>obsah</w:t>
      </w:r>
      <w:r>
        <w:rPr>
          <w:rFonts w:ascii="Arial" w:hAnsi="Arial" w:cs="Arial"/>
          <w:sz w:val="16"/>
          <w:szCs w:val="16"/>
        </w:rPr>
        <w:t xml:space="preserve"> </w:t>
      </w:r>
      <w:r w:rsidRPr="00F17909">
        <w:rPr>
          <w:rFonts w:ascii="Arial" w:hAnsi="Arial" w:cs="Arial"/>
          <w:sz w:val="16"/>
          <w:szCs w:val="16"/>
        </w:rPr>
        <w:t>–</w:t>
      </w:r>
      <w:r w:rsidRPr="00517076">
        <w:rPr>
          <w:rFonts w:ascii="Arial" w:hAnsi="Arial" w:cs="Arial"/>
          <w:sz w:val="16"/>
          <w:szCs w:val="16"/>
        </w:rPr>
        <w:t xml:space="preserve"> zejména všeobecné obchodní podmínky </w:t>
      </w:r>
      <w:r>
        <w:rPr>
          <w:rFonts w:ascii="Arial" w:hAnsi="Arial" w:cs="Arial"/>
          <w:sz w:val="16"/>
          <w:szCs w:val="16"/>
        </w:rPr>
        <w:t>N</w:t>
      </w:r>
      <w:r w:rsidRPr="00517076">
        <w:rPr>
          <w:rFonts w:ascii="Arial" w:hAnsi="Arial" w:cs="Arial"/>
          <w:sz w:val="16"/>
          <w:szCs w:val="16"/>
        </w:rPr>
        <w:t xml:space="preserve">abyvatele licence </w:t>
      </w:r>
      <w:r w:rsidRPr="00F17909">
        <w:rPr>
          <w:rFonts w:ascii="Arial" w:hAnsi="Arial" w:cs="Arial"/>
          <w:sz w:val="16"/>
          <w:szCs w:val="16"/>
        </w:rPr>
        <w:t>–</w:t>
      </w:r>
      <w:r w:rsidRPr="00517076">
        <w:rPr>
          <w:rFonts w:ascii="Arial" w:hAnsi="Arial" w:cs="Arial"/>
          <w:sz w:val="16"/>
          <w:szCs w:val="16"/>
        </w:rPr>
        <w:t xml:space="preserve"> netvoří součást smlouvy, i když společnost SAP smlouvu </w:t>
      </w:r>
      <w:r w:rsidRPr="0079236B">
        <w:rPr>
          <w:rFonts w:ascii="Arial" w:hAnsi="Arial" w:cs="Arial"/>
          <w:sz w:val="16"/>
          <w:szCs w:val="16"/>
        </w:rPr>
        <w:t xml:space="preserve">uzavřela </w:t>
      </w:r>
      <w:r w:rsidRPr="00517076">
        <w:rPr>
          <w:rFonts w:ascii="Arial" w:hAnsi="Arial" w:cs="Arial"/>
          <w:sz w:val="16"/>
          <w:szCs w:val="16"/>
        </w:rPr>
        <w:t xml:space="preserve">bez výslovného odmítnutí </w:t>
      </w:r>
      <w:r>
        <w:rPr>
          <w:rFonts w:ascii="Arial" w:hAnsi="Arial" w:cs="Arial"/>
          <w:sz w:val="16"/>
          <w:szCs w:val="16"/>
        </w:rPr>
        <w:t>takových</w:t>
      </w:r>
      <w:r w:rsidRPr="00517076">
        <w:rPr>
          <w:rFonts w:ascii="Arial" w:hAnsi="Arial" w:cs="Arial"/>
          <w:sz w:val="16"/>
          <w:szCs w:val="16"/>
        </w:rPr>
        <w:t xml:space="preserve"> ustanovení.</w:t>
      </w:r>
    </w:p>
    <w:p w14:paraId="53791897" w14:textId="06F6FA09" w:rsidR="00667F67" w:rsidRPr="00F94194" w:rsidRDefault="00667F67" w:rsidP="001C72A4">
      <w:pPr>
        <w:spacing w:after="60" w:line="240" w:lineRule="exact"/>
        <w:rPr>
          <w:rFonts w:ascii="Arial" w:hAnsi="Arial" w:cs="Arial"/>
          <w:sz w:val="16"/>
          <w:szCs w:val="16"/>
        </w:rPr>
        <w:sectPr w:rsidR="00667F67" w:rsidRPr="00F94194" w:rsidSect="00E537F2">
          <w:type w:val="continuous"/>
          <w:pgSz w:w="12240" w:h="15840" w:code="1"/>
          <w:pgMar w:top="720" w:right="720" w:bottom="720" w:left="720" w:header="432" w:footer="432" w:gutter="0"/>
          <w:cols w:num="3" w:space="144"/>
          <w:noEndnote/>
          <w:docGrid w:linePitch="360"/>
        </w:sectPr>
      </w:pPr>
      <w:r w:rsidRPr="00517076">
        <w:rPr>
          <w:rFonts w:ascii="Arial" w:hAnsi="Arial" w:cs="Arial"/>
          <w:sz w:val="16"/>
          <w:szCs w:val="16"/>
        </w:rPr>
        <w:t>11.7</w:t>
      </w:r>
      <w:r w:rsidRPr="00F17909">
        <w:rPr>
          <w:rFonts w:ascii="Arial" w:hAnsi="Arial" w:cs="Arial"/>
          <w:sz w:val="16"/>
          <w:szCs w:val="16"/>
        </w:rPr>
        <w:tab/>
      </w:r>
      <w:r w:rsidRPr="00517076">
        <w:rPr>
          <w:rFonts w:ascii="Arial" w:hAnsi="Arial" w:cs="Arial"/>
          <w:sz w:val="16"/>
          <w:szCs w:val="16"/>
        </w:rPr>
        <w:t>Pro jiné zboží, práce a služby, které nejsou výslovně popsány ve smlouvách o</w:t>
      </w:r>
      <w:r>
        <w:rPr>
          <w:rFonts w:ascii="Arial" w:hAnsi="Arial" w:cs="Arial"/>
          <w:sz w:val="16"/>
          <w:szCs w:val="16"/>
        </w:rPr>
        <w:t xml:space="preserve"> poskytnutí licence k software na dobu trvání majetkových autorských práv k software</w:t>
      </w:r>
      <w:r w:rsidRPr="00517076">
        <w:rPr>
          <w:rFonts w:ascii="Arial" w:hAnsi="Arial" w:cs="Arial"/>
          <w:sz w:val="16"/>
          <w:szCs w:val="16"/>
        </w:rPr>
        <w:t xml:space="preserve">, nájmu, leasingu nebo o poskytování </w:t>
      </w:r>
      <w:r>
        <w:rPr>
          <w:rFonts w:ascii="Arial" w:hAnsi="Arial" w:cs="Arial"/>
          <w:sz w:val="16"/>
          <w:szCs w:val="16"/>
        </w:rPr>
        <w:t>P</w:t>
      </w:r>
      <w:r w:rsidRPr="00517076">
        <w:rPr>
          <w:rFonts w:ascii="Arial" w:hAnsi="Arial" w:cs="Arial"/>
          <w:sz w:val="16"/>
          <w:szCs w:val="16"/>
        </w:rPr>
        <w:t xml:space="preserve">odpory SAP, je nutné uzavřít samostatnou smlouvu. Pokud není dohodnuto jinak, zboží, práce a služby jsou poskytovány podle </w:t>
      </w:r>
      <w:r>
        <w:rPr>
          <w:rFonts w:ascii="Arial" w:hAnsi="Arial" w:cs="Arial"/>
          <w:sz w:val="16"/>
          <w:szCs w:val="16"/>
        </w:rPr>
        <w:t>Všeobecných Obchodních podmínek</w:t>
      </w:r>
      <w:r w:rsidRPr="00517076">
        <w:rPr>
          <w:rFonts w:ascii="Arial" w:hAnsi="Arial" w:cs="Arial"/>
          <w:sz w:val="16"/>
          <w:szCs w:val="16"/>
        </w:rPr>
        <w:t xml:space="preserve"> </w:t>
      </w:r>
      <w:r>
        <w:rPr>
          <w:rFonts w:ascii="Arial" w:hAnsi="Arial" w:cs="Arial"/>
          <w:sz w:val="16"/>
          <w:szCs w:val="16"/>
        </w:rPr>
        <w:t>SAP ČR, spol. s r.o. pro poskytování poradenských a servisních služeb</w:t>
      </w:r>
      <w:r w:rsidRPr="00517076">
        <w:rPr>
          <w:rFonts w:ascii="Arial" w:hAnsi="Arial" w:cs="Arial"/>
          <w:sz w:val="16"/>
          <w:szCs w:val="16"/>
        </w:rPr>
        <w:t xml:space="preserve"> a společnost SAP má nárok na odměnu za toto zboží, služby a práce v</w:t>
      </w:r>
      <w:r w:rsidRPr="00F17909">
        <w:rPr>
          <w:rFonts w:ascii="Arial" w:hAnsi="Arial" w:cs="Arial"/>
          <w:sz w:val="16"/>
          <w:szCs w:val="16"/>
        </w:rPr>
        <w:t> </w:t>
      </w:r>
      <w:r w:rsidRPr="00517076">
        <w:rPr>
          <w:rFonts w:ascii="Arial" w:hAnsi="Arial" w:cs="Arial"/>
          <w:sz w:val="16"/>
          <w:szCs w:val="16"/>
        </w:rPr>
        <w:t>souladu s</w:t>
      </w:r>
      <w:r w:rsidRPr="00F17909">
        <w:rPr>
          <w:rFonts w:ascii="Arial" w:hAnsi="Arial" w:cs="Arial"/>
          <w:sz w:val="16"/>
          <w:szCs w:val="16"/>
        </w:rPr>
        <w:t> </w:t>
      </w:r>
      <w:r w:rsidRPr="00517076">
        <w:rPr>
          <w:rFonts w:ascii="Arial" w:hAnsi="Arial" w:cs="Arial"/>
          <w:sz w:val="16"/>
          <w:szCs w:val="16"/>
        </w:rPr>
        <w:t xml:space="preserve">příslušným ceníkem a podmínkami společnosti </w:t>
      </w:r>
      <w:r>
        <w:rPr>
          <w:rFonts w:ascii="Arial" w:hAnsi="Arial" w:cs="Arial"/>
          <w:sz w:val="16"/>
          <w:szCs w:val="16"/>
        </w:rPr>
        <w:t>SAP</w:t>
      </w:r>
      <w:r w:rsidR="00EA24FE">
        <w:rPr>
          <w:rFonts w:ascii="Arial" w:hAnsi="Arial" w:cs="Arial"/>
          <w:sz w:val="16"/>
          <w:szCs w:val="16"/>
        </w:rPr>
        <w:t>.</w:t>
      </w:r>
    </w:p>
    <w:p w14:paraId="67B12FEC" w14:textId="77777777" w:rsidR="00667F67" w:rsidRPr="00E22BA6" w:rsidRDefault="00667F67" w:rsidP="00667F67">
      <w:pPr>
        <w:pStyle w:val="cplnekslovan"/>
        <w:numPr>
          <w:ilvl w:val="0"/>
          <w:numId w:val="0"/>
        </w:numPr>
        <w:jc w:val="left"/>
      </w:pPr>
    </w:p>
    <w:p w14:paraId="13884D20" w14:textId="77777777" w:rsidR="00081162" w:rsidRPr="00770BE9" w:rsidRDefault="00081162" w:rsidP="00081162">
      <w:pPr>
        <w:pStyle w:val="Zkladntextodsazen"/>
        <w:spacing w:after="60"/>
        <w:ind w:left="360"/>
        <w:rPr>
          <w:sz w:val="22"/>
          <w:szCs w:val="22"/>
        </w:rPr>
      </w:pPr>
    </w:p>
    <w:p w14:paraId="6F0376AD" w14:textId="77777777" w:rsidR="00802D06" w:rsidRPr="00770BE9" w:rsidRDefault="00802D06" w:rsidP="00802D06">
      <w:pPr>
        <w:ind w:left="851" w:right="877"/>
        <w:rPr>
          <w:bCs/>
          <w:sz w:val="22"/>
          <w:szCs w:val="22"/>
        </w:rPr>
      </w:pPr>
    </w:p>
    <w:p w14:paraId="72ECB192" w14:textId="77777777" w:rsidR="001C32A0" w:rsidRPr="00770BE9" w:rsidRDefault="001C32A0" w:rsidP="009F42A7">
      <w:pPr>
        <w:rPr>
          <w:sz w:val="22"/>
          <w:szCs w:val="22"/>
        </w:rPr>
      </w:pPr>
    </w:p>
    <w:sectPr w:rsidR="001C32A0" w:rsidRPr="00770BE9" w:rsidSect="00802D06">
      <w:headerReference w:type="default" r:id="rId23"/>
      <w:footerReference w:type="default" r:id="rId24"/>
      <w:pgSz w:w="11906" w:h="16838" w:code="9"/>
      <w:pgMar w:top="2234"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60104" w14:textId="77777777" w:rsidR="00D97835" w:rsidRDefault="00D97835">
      <w:pPr>
        <w:spacing w:after="0" w:line="240" w:lineRule="auto"/>
      </w:pPr>
      <w:r>
        <w:separator/>
      </w:r>
    </w:p>
  </w:endnote>
  <w:endnote w:type="continuationSeparator" w:id="0">
    <w:p w14:paraId="39A55559" w14:textId="77777777" w:rsidR="00D97835" w:rsidRDefault="00D9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9DFA" w14:textId="7089DB56" w:rsidR="00094B43" w:rsidRDefault="00094B43" w:rsidP="00094B43">
    <w:pPr>
      <w:pStyle w:val="Zpat"/>
      <w:jc w:val="center"/>
    </w:pPr>
    <w:r w:rsidRPr="001F7FA8">
      <w:rPr>
        <w:szCs w:val="18"/>
      </w:rPr>
      <w:t xml:space="preserve">Strana </w:t>
    </w:r>
    <w:r w:rsidRPr="001F7FA8">
      <w:rPr>
        <w:szCs w:val="18"/>
      </w:rPr>
      <w:fldChar w:fldCharType="begin"/>
    </w:r>
    <w:r w:rsidRPr="001F7FA8">
      <w:rPr>
        <w:szCs w:val="18"/>
      </w:rPr>
      <w:instrText xml:space="preserve"> PAGE </w:instrText>
    </w:r>
    <w:r w:rsidRPr="001F7FA8">
      <w:rPr>
        <w:szCs w:val="18"/>
      </w:rPr>
      <w:fldChar w:fldCharType="separate"/>
    </w:r>
    <w:r w:rsidR="00A36327">
      <w:rPr>
        <w:noProof/>
        <w:szCs w:val="18"/>
      </w:rPr>
      <w:t>39</w:t>
    </w:r>
    <w:r w:rsidRPr="001F7FA8">
      <w:rPr>
        <w:szCs w:val="18"/>
      </w:rPr>
      <w:fldChar w:fldCharType="end"/>
    </w:r>
    <w:r w:rsidRPr="001F7FA8">
      <w:rPr>
        <w:szCs w:val="18"/>
      </w:rPr>
      <w:t xml:space="preserve"> (celkem </w:t>
    </w:r>
    <w:r w:rsidRPr="001F7FA8">
      <w:rPr>
        <w:szCs w:val="18"/>
      </w:rPr>
      <w:fldChar w:fldCharType="begin"/>
    </w:r>
    <w:r w:rsidRPr="001F7FA8">
      <w:rPr>
        <w:szCs w:val="18"/>
      </w:rPr>
      <w:instrText xml:space="preserve"> NUMPAGES </w:instrText>
    </w:r>
    <w:r w:rsidRPr="001F7FA8">
      <w:rPr>
        <w:szCs w:val="18"/>
      </w:rPr>
      <w:fldChar w:fldCharType="separate"/>
    </w:r>
    <w:r w:rsidR="00A36327">
      <w:rPr>
        <w:noProof/>
        <w:szCs w:val="18"/>
      </w:rPr>
      <w:t>40</w:t>
    </w:r>
    <w:r w:rsidRPr="001F7FA8">
      <w:rPr>
        <w:szCs w:val="18"/>
      </w:rPr>
      <w:fldChar w:fldCharType="end"/>
    </w:r>
    <w:r w:rsidRPr="001F7FA8">
      <w:rPr>
        <w:szCs w:val="18"/>
      </w:rPr>
      <w:t>)</w:t>
    </w:r>
  </w:p>
  <w:p w14:paraId="1AD727D6" w14:textId="77777777" w:rsidR="00094B43" w:rsidRDefault="00094B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4C33" w14:textId="1D1A9B55" w:rsidR="009F42A7" w:rsidRPr="001F7FA8" w:rsidRDefault="009F42A7" w:rsidP="009F42A7">
    <w:pPr>
      <w:pStyle w:val="Zpat"/>
      <w:spacing w:after="0"/>
      <w:jc w:val="center"/>
      <w:rPr>
        <w:szCs w:val="18"/>
      </w:rPr>
    </w:pPr>
    <w:r w:rsidRPr="001F7FA8">
      <w:rPr>
        <w:szCs w:val="18"/>
      </w:rPr>
      <w:t xml:space="preserve">Strana </w:t>
    </w:r>
    <w:r w:rsidRPr="001F7FA8">
      <w:rPr>
        <w:szCs w:val="18"/>
      </w:rPr>
      <w:fldChar w:fldCharType="begin"/>
    </w:r>
    <w:r w:rsidRPr="001F7FA8">
      <w:rPr>
        <w:szCs w:val="18"/>
      </w:rPr>
      <w:instrText xml:space="preserve"> PAGE </w:instrText>
    </w:r>
    <w:r w:rsidRPr="001F7FA8">
      <w:rPr>
        <w:szCs w:val="18"/>
      </w:rPr>
      <w:fldChar w:fldCharType="separate"/>
    </w:r>
    <w:r w:rsidR="00A36327">
      <w:rPr>
        <w:noProof/>
        <w:szCs w:val="18"/>
      </w:rPr>
      <w:t>40</w:t>
    </w:r>
    <w:r w:rsidRPr="001F7FA8">
      <w:rPr>
        <w:szCs w:val="18"/>
      </w:rPr>
      <w:fldChar w:fldCharType="end"/>
    </w:r>
    <w:r w:rsidRPr="001F7FA8">
      <w:rPr>
        <w:szCs w:val="18"/>
      </w:rPr>
      <w:t xml:space="preserve"> (celkem </w:t>
    </w:r>
    <w:r w:rsidRPr="001F7FA8">
      <w:rPr>
        <w:szCs w:val="18"/>
      </w:rPr>
      <w:fldChar w:fldCharType="begin"/>
    </w:r>
    <w:r w:rsidRPr="001F7FA8">
      <w:rPr>
        <w:szCs w:val="18"/>
      </w:rPr>
      <w:instrText xml:space="preserve"> NUMPAGES </w:instrText>
    </w:r>
    <w:r w:rsidRPr="001F7FA8">
      <w:rPr>
        <w:szCs w:val="18"/>
      </w:rPr>
      <w:fldChar w:fldCharType="separate"/>
    </w:r>
    <w:r w:rsidR="00A36327">
      <w:rPr>
        <w:noProof/>
        <w:szCs w:val="18"/>
      </w:rPr>
      <w:t>40</w:t>
    </w:r>
    <w:r w:rsidRPr="001F7FA8">
      <w:rPr>
        <w:szCs w:val="18"/>
      </w:rPr>
      <w:fldChar w:fldCharType="end"/>
    </w:r>
    <w:r w:rsidRPr="001F7FA8">
      <w:rPr>
        <w:szCs w:val="18"/>
      </w:rPr>
      <w:t>)</w:t>
    </w:r>
  </w:p>
  <w:p w14:paraId="000E06D0" w14:textId="77777777" w:rsidR="009F42A7" w:rsidRDefault="00802D06" w:rsidP="00802D06">
    <w:pPr>
      <w:pStyle w:val="Zpat"/>
      <w:tabs>
        <w:tab w:val="clear" w:pos="4536"/>
        <w:tab w:val="clear" w:pos="9072"/>
        <w:tab w:val="left" w:pos="2442"/>
      </w:tabs>
    </w:pPr>
    <w:r>
      <w:tab/>
    </w:r>
  </w:p>
  <w:p w14:paraId="35281B93" w14:textId="77777777" w:rsidR="009F42A7" w:rsidRDefault="009F42A7">
    <w:pPr>
      <w:pStyle w:val="Zpat"/>
    </w:pPr>
  </w:p>
  <w:p w14:paraId="5EB6B137" w14:textId="77777777" w:rsidR="00A34F32" w:rsidRDefault="00A34F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F013" w14:textId="77777777" w:rsidR="00D97835" w:rsidRDefault="00D97835">
      <w:pPr>
        <w:spacing w:after="0" w:line="240" w:lineRule="auto"/>
      </w:pPr>
      <w:r>
        <w:separator/>
      </w:r>
    </w:p>
  </w:footnote>
  <w:footnote w:type="continuationSeparator" w:id="0">
    <w:p w14:paraId="18769FC9" w14:textId="77777777" w:rsidR="00D97835" w:rsidRDefault="00D9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9857" w14:textId="300EEBB8" w:rsidR="0006406D" w:rsidRDefault="0006406D" w:rsidP="00094B43">
    <w:pPr>
      <w:pStyle w:val="Zhlav"/>
      <w:spacing w:before="120" w:after="0" w:line="240" w:lineRule="auto"/>
      <w:jc w:val="center"/>
      <w:rPr>
        <w:rFonts w:ascii="Arial" w:hAnsi="Arial" w:cs="Arial"/>
        <w:noProof/>
      </w:rPr>
    </w:pPr>
    <w:r w:rsidRPr="007A6D07">
      <w:rPr>
        <w:rFonts w:ascii="Arial" w:hAnsi="Arial" w:cs="Arial"/>
        <w:noProof/>
      </w:rPr>
      <mc:AlternateContent>
        <mc:Choice Requires="wps">
          <w:drawing>
            <wp:anchor distT="0" distB="0" distL="114299" distR="114299" simplePos="0" relativeHeight="251676672" behindDoc="0" locked="0" layoutInCell="1" allowOverlap="1" wp14:anchorId="2578778D" wp14:editId="198F1805">
              <wp:simplePos x="0" y="0"/>
              <wp:positionH relativeFrom="page">
                <wp:posOffset>1565909</wp:posOffset>
              </wp:positionH>
              <wp:positionV relativeFrom="paragraph">
                <wp:posOffset>3810</wp:posOffset>
              </wp:positionV>
              <wp:extent cx="0" cy="467995"/>
              <wp:effectExtent l="0" t="0" r="19050" b="2730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86BECD5"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766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87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j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JuG87HAIAADsEAAAOAAAAAAAAAAAAAAAAAC4CAABkcnMvZTJvRG9jLnhtbFBLAQItABQABgAI&#10;AAAAIQA8nh6V2AAAAAcBAAAPAAAAAAAAAAAAAAAAAHYEAABkcnMvZG93bnJldi54bWxQSwUGAAAA&#10;AAQABADzAAAAewUAAAAA&#10;" strokeweight="1pt">
              <w10:wrap anchorx="page"/>
            </v:shape>
          </w:pict>
        </mc:Fallback>
      </mc:AlternateContent>
    </w:r>
    <w:r w:rsidRPr="007A6D07">
      <w:rPr>
        <w:rFonts w:ascii="Arial" w:hAnsi="Arial" w:cs="Arial"/>
        <w:noProof/>
      </w:rPr>
      <w:drawing>
        <wp:anchor distT="0" distB="0" distL="114300" distR="114300" simplePos="0" relativeHeight="251675648" behindDoc="1" locked="0" layoutInCell="1" allowOverlap="1" wp14:anchorId="21992959" wp14:editId="0BD3F149">
          <wp:simplePos x="0" y="0"/>
          <wp:positionH relativeFrom="page">
            <wp:posOffset>720090</wp:posOffset>
          </wp:positionH>
          <wp:positionV relativeFrom="page">
            <wp:posOffset>431800</wp:posOffset>
          </wp:positionV>
          <wp:extent cx="611505" cy="465455"/>
          <wp:effectExtent l="0" t="0" r="0" b="0"/>
          <wp:wrapNone/>
          <wp:docPr id="11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06D">
      <w:rPr>
        <w:rFonts w:ascii="Arial" w:hAnsi="Arial" w:cs="Arial"/>
        <w:noProof/>
      </w:rPr>
      <w:t>Smlouva o poskytování podpory a údržby software SAP</w:t>
    </w:r>
    <w:r w:rsidR="00E61CFB">
      <w:rPr>
        <w:rFonts w:ascii="Arial" w:hAnsi="Arial" w:cs="Arial"/>
        <w:noProof/>
      </w:rPr>
      <w:t xml:space="preserve"> č. 2020/</w:t>
    </w:r>
    <w:r w:rsidR="007010C5" w:rsidRPr="007010C5">
      <w:rPr>
        <w:rFonts w:ascii="Arial" w:hAnsi="Arial" w:cs="Arial"/>
        <w:noProof/>
      </w:rPr>
      <w:t>09578</w:t>
    </w:r>
  </w:p>
  <w:p w14:paraId="5F2223E9" w14:textId="77777777" w:rsidR="00094B43" w:rsidRDefault="00094B43" w:rsidP="00094B43">
    <w:pPr>
      <w:pStyle w:val="Zhlav"/>
      <w:spacing w:before="120" w:after="0" w:line="240" w:lineRule="auto"/>
      <w:jc w:val="center"/>
      <w:rPr>
        <w:rFonts w:ascii="Arial" w:hAnsi="Arial" w:cs="Arial"/>
      </w:rPr>
    </w:pPr>
  </w:p>
  <w:p w14:paraId="3BC88779" w14:textId="77777777" w:rsidR="0006406D" w:rsidRDefault="00094B43">
    <w:pPr>
      <w:pStyle w:val="Zhlav"/>
    </w:pPr>
    <w:r w:rsidRPr="007A6D07">
      <w:rPr>
        <w:rFonts w:ascii="Arial" w:hAnsi="Arial" w:cs="Arial"/>
        <w:noProof/>
      </w:rPr>
      <w:drawing>
        <wp:anchor distT="0" distB="0" distL="114300" distR="114300" simplePos="0" relativeHeight="251678720" behindDoc="1" locked="0" layoutInCell="1" allowOverlap="1" wp14:anchorId="5CDC289A" wp14:editId="050E86CC">
          <wp:simplePos x="0" y="0"/>
          <wp:positionH relativeFrom="page">
            <wp:posOffset>713079</wp:posOffset>
          </wp:positionH>
          <wp:positionV relativeFrom="page">
            <wp:posOffset>927354</wp:posOffset>
          </wp:positionV>
          <wp:extent cx="6124575" cy="142875"/>
          <wp:effectExtent l="0" t="0" r="9525" b="9525"/>
          <wp:wrapNone/>
          <wp:docPr id="11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F309" w14:textId="77777777" w:rsidR="001E34B5" w:rsidRPr="007A6D07" w:rsidRDefault="001E34B5" w:rsidP="007940DF">
    <w:pPr>
      <w:pStyle w:val="Zhlav"/>
      <w:spacing w:before="120" w:after="0" w:line="240" w:lineRule="auto"/>
      <w:ind w:left="1276"/>
      <w:jc w:val="left"/>
      <w:rPr>
        <w:rFonts w:ascii="Arial" w:hAnsi="Arial" w:cs="Arial"/>
      </w:rPr>
    </w:pPr>
    <w:r>
      <w:rPr>
        <w:rFonts w:ascii="Arial" w:hAnsi="Arial" w:cs="Arial"/>
      </w:rPr>
      <w:tab/>
    </w:r>
    <w:r w:rsidR="009F42A7" w:rsidRPr="009F42A7">
      <w:rPr>
        <w:bCs/>
        <w:sz w:val="22"/>
        <w:szCs w:val="22"/>
      </w:rPr>
      <w:t>Smlouva o poskytování podpory a údržby software SAP</w:t>
    </w:r>
    <w:r w:rsidRPr="007A6D07">
      <w:rPr>
        <w:rFonts w:ascii="Arial" w:hAnsi="Arial" w:cs="Arial"/>
        <w:noProof/>
      </w:rPr>
      <mc:AlternateContent>
        <mc:Choice Requires="wps">
          <w:drawing>
            <wp:anchor distT="0" distB="0" distL="114299" distR="114299" simplePos="0" relativeHeight="251672576" behindDoc="0" locked="0" layoutInCell="1" allowOverlap="1" wp14:anchorId="1955F456" wp14:editId="118B51E0">
              <wp:simplePos x="0" y="0"/>
              <wp:positionH relativeFrom="page">
                <wp:posOffset>1565909</wp:posOffset>
              </wp:positionH>
              <wp:positionV relativeFrom="paragraph">
                <wp:posOffset>3810</wp:posOffset>
              </wp:positionV>
              <wp:extent cx="0" cy="467995"/>
              <wp:effectExtent l="0" t="0" r="19050" b="273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192019E" id="_x0000_t32" coordsize="21600,21600" o:spt="32" o:oned="t" path="m,l21600,21600e" filled="f">
              <v:path arrowok="t" fillok="f" o:connecttype="none"/>
              <o:lock v:ext="edit" shapetype="t"/>
            </v:shapetype>
            <v:shape id="AutoShape 2" o:spid="_x0000_s1026" type="#_x0000_t32" style="position:absolute;margin-left:123.3pt;margin-top:.3pt;width:0;height:36.85pt;z-index:2516725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bz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CFz7bzHAIAADsEAAAOAAAAAAAAAAAAAAAAAC4CAABkcnMvZTJvRG9jLnhtbFBLAQItABQABgAI&#10;AAAAIQA8nh6V2AAAAAcBAAAPAAAAAAAAAAAAAAAAAHYEAABkcnMvZG93bnJldi54bWxQSwUGAAAA&#10;AAQABADzAAAAewUAAAAA&#10;" strokeweight="1pt">
              <w10:wrap anchorx="page"/>
            </v:shape>
          </w:pict>
        </mc:Fallback>
      </mc:AlternateContent>
    </w:r>
    <w:r w:rsidRPr="007A6D07">
      <w:rPr>
        <w:rFonts w:ascii="Arial" w:hAnsi="Arial" w:cs="Arial"/>
        <w:noProof/>
      </w:rPr>
      <w:drawing>
        <wp:anchor distT="0" distB="0" distL="114300" distR="114300" simplePos="0" relativeHeight="251671552" behindDoc="1" locked="0" layoutInCell="1" allowOverlap="1" wp14:anchorId="28D0AE8E" wp14:editId="68C54F8E">
          <wp:simplePos x="0" y="0"/>
          <wp:positionH relativeFrom="page">
            <wp:posOffset>720090</wp:posOffset>
          </wp:positionH>
          <wp:positionV relativeFrom="page">
            <wp:posOffset>431800</wp:posOffset>
          </wp:positionV>
          <wp:extent cx="611505" cy="465455"/>
          <wp:effectExtent l="0" t="0" r="0" b="0"/>
          <wp:wrapNone/>
          <wp:docPr id="37"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D07">
      <w:rPr>
        <w:rFonts w:ascii="Arial" w:hAnsi="Arial" w:cs="Arial"/>
        <w:noProof/>
      </w:rPr>
      <w:drawing>
        <wp:anchor distT="0" distB="0" distL="114300" distR="114300" simplePos="0" relativeHeight="251673600" behindDoc="1" locked="0" layoutInCell="1" allowOverlap="1" wp14:anchorId="7489EFD9" wp14:editId="6AC33BEF">
          <wp:simplePos x="0" y="0"/>
          <wp:positionH relativeFrom="page">
            <wp:posOffset>720090</wp:posOffset>
          </wp:positionH>
          <wp:positionV relativeFrom="page">
            <wp:posOffset>1080135</wp:posOffset>
          </wp:positionV>
          <wp:extent cx="6124575" cy="142875"/>
          <wp:effectExtent l="0" t="0" r="9525" b="9525"/>
          <wp:wrapNone/>
          <wp:docPr id="3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D7D67" w14:textId="77777777" w:rsidR="00A34F32" w:rsidRDefault="00A34F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DD7"/>
    <w:multiLevelType w:val="hybridMultilevel"/>
    <w:tmpl w:val="4CB2BE80"/>
    <w:lvl w:ilvl="0" w:tplc="0405001B">
      <w:start w:val="1"/>
      <w:numFmt w:val="lowerRoman"/>
      <w:lvlText w:val="%1."/>
      <w:lvlJc w:val="right"/>
      <w:pPr>
        <w:ind w:left="1000" w:hanging="360"/>
      </w:p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1" w15:restartNumberingAfterBreak="0">
    <w:nsid w:val="1C5C3885"/>
    <w:multiLevelType w:val="multilevel"/>
    <w:tmpl w:val="0FAA53D8"/>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DF73D65"/>
    <w:multiLevelType w:val="multilevel"/>
    <w:tmpl w:val="1E02A1EC"/>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2666421F"/>
    <w:multiLevelType w:val="hybridMultilevel"/>
    <w:tmpl w:val="B86C7766"/>
    <w:lvl w:ilvl="0" w:tplc="7C06965A">
      <w:start w:val="1"/>
      <w:numFmt w:val="bullet"/>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767635C"/>
    <w:multiLevelType w:val="hybridMultilevel"/>
    <w:tmpl w:val="3BA802CE"/>
    <w:lvl w:ilvl="0" w:tplc="6A9EC40C">
      <w:start w:val="1"/>
      <w:numFmt w:val="bullet"/>
      <w:lvlText w:val=""/>
      <w:lvlJc w:val="left"/>
      <w:pPr>
        <w:tabs>
          <w:tab w:val="num" w:pos="360"/>
        </w:tabs>
        <w:ind w:left="360" w:hanging="360"/>
      </w:pPr>
      <w:rPr>
        <w:rFonts w:ascii="Symbol" w:hAnsi="Symbol" w:hint="default"/>
        <w:color w:val="auto"/>
        <w:sz w:val="22"/>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E6347FC"/>
    <w:multiLevelType w:val="hybridMultilevel"/>
    <w:tmpl w:val="ABEE5CDC"/>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A8346A"/>
    <w:multiLevelType w:val="hybridMultilevel"/>
    <w:tmpl w:val="06C2A7E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BFA2581"/>
    <w:multiLevelType w:val="hybridMultilevel"/>
    <w:tmpl w:val="24961AC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530"/>
        </w:tabs>
        <w:ind w:left="153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B0F27"/>
    <w:multiLevelType w:val="hybridMultilevel"/>
    <w:tmpl w:val="F1CEFC08"/>
    <w:lvl w:ilvl="0" w:tplc="7534C59C">
      <w:start w:val="1"/>
      <w:numFmt w:val="lowerLetter"/>
      <w:lvlText w:val="(%1)"/>
      <w:lvlJc w:val="left"/>
      <w:pPr>
        <w:ind w:left="720" w:hanging="360"/>
      </w:pPr>
      <w:rPr>
        <w:rFonts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F7219D0"/>
    <w:multiLevelType w:val="hybridMultilevel"/>
    <w:tmpl w:val="D78E013A"/>
    <w:lvl w:ilvl="0" w:tplc="8E6433D8">
      <w:numFmt w:val="bullet"/>
      <w:lvlText w:val=""/>
      <w:lvlJc w:val="left"/>
      <w:pPr>
        <w:ind w:left="1000" w:hanging="180"/>
      </w:pPr>
      <w:rPr>
        <w:rFonts w:hint="default"/>
        <w:w w:val="100"/>
        <w:lang w:val="de-DE" w:eastAsia="de-DE" w:bidi="de-DE"/>
      </w:rPr>
    </w:lvl>
    <w:lvl w:ilvl="1" w:tplc="546AD98A">
      <w:numFmt w:val="bullet"/>
      <w:lvlText w:val="o"/>
      <w:lvlJc w:val="left"/>
      <w:pPr>
        <w:ind w:left="1720" w:hanging="360"/>
      </w:pPr>
      <w:rPr>
        <w:rFonts w:ascii="Courier New" w:eastAsia="Courier New" w:hAnsi="Courier New" w:cs="Courier New" w:hint="default"/>
        <w:spacing w:val="-25"/>
        <w:w w:val="100"/>
        <w:sz w:val="18"/>
        <w:szCs w:val="18"/>
        <w:lang w:val="de-DE" w:eastAsia="de-DE" w:bidi="de-DE"/>
      </w:rPr>
    </w:lvl>
    <w:lvl w:ilvl="2" w:tplc="07E4F038">
      <w:numFmt w:val="bullet"/>
      <w:lvlText w:val="•"/>
      <w:lvlJc w:val="left"/>
      <w:pPr>
        <w:ind w:left="2753" w:hanging="360"/>
      </w:pPr>
      <w:rPr>
        <w:rFonts w:hint="default"/>
        <w:lang w:val="de-DE" w:eastAsia="de-DE" w:bidi="de-DE"/>
      </w:rPr>
    </w:lvl>
    <w:lvl w:ilvl="3" w:tplc="1C925204">
      <w:numFmt w:val="bullet"/>
      <w:lvlText w:val="•"/>
      <w:lvlJc w:val="left"/>
      <w:pPr>
        <w:ind w:left="3786" w:hanging="360"/>
      </w:pPr>
      <w:rPr>
        <w:rFonts w:hint="default"/>
        <w:lang w:val="de-DE" w:eastAsia="de-DE" w:bidi="de-DE"/>
      </w:rPr>
    </w:lvl>
    <w:lvl w:ilvl="4" w:tplc="F8C09472">
      <w:numFmt w:val="bullet"/>
      <w:lvlText w:val="•"/>
      <w:lvlJc w:val="left"/>
      <w:pPr>
        <w:ind w:left="4820" w:hanging="360"/>
      </w:pPr>
      <w:rPr>
        <w:rFonts w:hint="default"/>
        <w:lang w:val="de-DE" w:eastAsia="de-DE" w:bidi="de-DE"/>
      </w:rPr>
    </w:lvl>
    <w:lvl w:ilvl="5" w:tplc="3CF042D0">
      <w:numFmt w:val="bullet"/>
      <w:lvlText w:val="•"/>
      <w:lvlJc w:val="left"/>
      <w:pPr>
        <w:ind w:left="5853" w:hanging="360"/>
      </w:pPr>
      <w:rPr>
        <w:rFonts w:hint="default"/>
        <w:lang w:val="de-DE" w:eastAsia="de-DE" w:bidi="de-DE"/>
      </w:rPr>
    </w:lvl>
    <w:lvl w:ilvl="6" w:tplc="96E443B2">
      <w:numFmt w:val="bullet"/>
      <w:lvlText w:val="•"/>
      <w:lvlJc w:val="left"/>
      <w:pPr>
        <w:ind w:left="6886" w:hanging="360"/>
      </w:pPr>
      <w:rPr>
        <w:rFonts w:hint="default"/>
        <w:lang w:val="de-DE" w:eastAsia="de-DE" w:bidi="de-DE"/>
      </w:rPr>
    </w:lvl>
    <w:lvl w:ilvl="7" w:tplc="8C46DBCC">
      <w:numFmt w:val="bullet"/>
      <w:lvlText w:val="•"/>
      <w:lvlJc w:val="left"/>
      <w:pPr>
        <w:ind w:left="7920" w:hanging="360"/>
      </w:pPr>
      <w:rPr>
        <w:rFonts w:hint="default"/>
        <w:lang w:val="de-DE" w:eastAsia="de-DE" w:bidi="de-DE"/>
      </w:rPr>
    </w:lvl>
    <w:lvl w:ilvl="8" w:tplc="9D122B2E">
      <w:numFmt w:val="bullet"/>
      <w:lvlText w:val="•"/>
      <w:lvlJc w:val="left"/>
      <w:pPr>
        <w:ind w:left="8953" w:hanging="360"/>
      </w:pPr>
      <w:rPr>
        <w:rFonts w:hint="default"/>
        <w:lang w:val="de-DE" w:eastAsia="de-DE" w:bidi="de-DE"/>
      </w:rPr>
    </w:lvl>
  </w:abstractNum>
  <w:abstractNum w:abstractNumId="10" w15:restartNumberingAfterBreak="0">
    <w:nsid w:val="51100739"/>
    <w:multiLevelType w:val="multilevel"/>
    <w:tmpl w:val="A5D0A944"/>
    <w:lvl w:ilvl="0">
      <w:start w:val="1"/>
      <w:numFmt w:val="decimal"/>
      <w:lvlText w:val="%1"/>
      <w:lvlJc w:val="left"/>
      <w:pPr>
        <w:ind w:left="360" w:hanging="360"/>
      </w:pPr>
      <w:rPr>
        <w:rFonts w:hint="default"/>
      </w:rPr>
    </w:lvl>
    <w:lvl w:ilvl="1">
      <w:start w:val="1"/>
      <w:numFmt w:val="decimal"/>
      <w:lvlText w:val="%1.%2"/>
      <w:lvlJc w:val="left"/>
      <w:pPr>
        <w:ind w:left="761" w:hanging="360"/>
      </w:pPr>
      <w:rPr>
        <w:rFonts w:hint="default"/>
      </w:rPr>
    </w:lvl>
    <w:lvl w:ilvl="2">
      <w:start w:val="1"/>
      <w:numFmt w:val="decimal"/>
      <w:lvlText w:val="%1.%2.%3"/>
      <w:lvlJc w:val="left"/>
      <w:pPr>
        <w:ind w:left="1522" w:hanging="720"/>
      </w:pPr>
      <w:rPr>
        <w:rFonts w:hint="default"/>
      </w:rPr>
    </w:lvl>
    <w:lvl w:ilvl="3">
      <w:start w:val="1"/>
      <w:numFmt w:val="decimal"/>
      <w:lvlText w:val="%1.%2.%3.%4"/>
      <w:lvlJc w:val="left"/>
      <w:pPr>
        <w:ind w:left="1923" w:hanging="72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085" w:hanging="108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247" w:hanging="1440"/>
      </w:pPr>
      <w:rPr>
        <w:rFonts w:hint="default"/>
      </w:rPr>
    </w:lvl>
    <w:lvl w:ilvl="8">
      <w:start w:val="1"/>
      <w:numFmt w:val="decimal"/>
      <w:lvlText w:val="%1.%2.%3.%4.%5.%6.%7.%8.%9"/>
      <w:lvlJc w:val="left"/>
      <w:pPr>
        <w:ind w:left="4648" w:hanging="1440"/>
      </w:pPr>
      <w:rPr>
        <w:rFonts w:hint="default"/>
      </w:rPr>
    </w:lvl>
  </w:abstractNum>
  <w:abstractNum w:abstractNumId="11" w15:restartNumberingAfterBreak="0">
    <w:nsid w:val="55ED3E48"/>
    <w:multiLevelType w:val="multilevel"/>
    <w:tmpl w:val="567AFD92"/>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3260"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F95A14"/>
    <w:multiLevelType w:val="hybridMultilevel"/>
    <w:tmpl w:val="7922965A"/>
    <w:lvl w:ilvl="0" w:tplc="DFE27B44">
      <w:start w:val="1"/>
      <w:numFmt w:val="lowerRoman"/>
      <w:lvlText w:val="%1."/>
      <w:lvlJc w:val="left"/>
      <w:pPr>
        <w:ind w:left="1481" w:hanging="720"/>
      </w:pPr>
      <w:rPr>
        <w:rFonts w:hint="default"/>
      </w:rPr>
    </w:lvl>
    <w:lvl w:ilvl="1" w:tplc="04050019" w:tentative="1">
      <w:start w:val="1"/>
      <w:numFmt w:val="lowerLetter"/>
      <w:lvlText w:val="%2."/>
      <w:lvlJc w:val="left"/>
      <w:pPr>
        <w:ind w:left="1841" w:hanging="360"/>
      </w:pPr>
    </w:lvl>
    <w:lvl w:ilvl="2" w:tplc="0405001B" w:tentative="1">
      <w:start w:val="1"/>
      <w:numFmt w:val="lowerRoman"/>
      <w:lvlText w:val="%3."/>
      <w:lvlJc w:val="right"/>
      <w:pPr>
        <w:ind w:left="2561" w:hanging="180"/>
      </w:pPr>
    </w:lvl>
    <w:lvl w:ilvl="3" w:tplc="0405000F" w:tentative="1">
      <w:start w:val="1"/>
      <w:numFmt w:val="decimal"/>
      <w:lvlText w:val="%4."/>
      <w:lvlJc w:val="left"/>
      <w:pPr>
        <w:ind w:left="3281" w:hanging="360"/>
      </w:pPr>
    </w:lvl>
    <w:lvl w:ilvl="4" w:tplc="04050019" w:tentative="1">
      <w:start w:val="1"/>
      <w:numFmt w:val="lowerLetter"/>
      <w:lvlText w:val="%5."/>
      <w:lvlJc w:val="left"/>
      <w:pPr>
        <w:ind w:left="4001" w:hanging="360"/>
      </w:pPr>
    </w:lvl>
    <w:lvl w:ilvl="5" w:tplc="0405001B" w:tentative="1">
      <w:start w:val="1"/>
      <w:numFmt w:val="lowerRoman"/>
      <w:lvlText w:val="%6."/>
      <w:lvlJc w:val="right"/>
      <w:pPr>
        <w:ind w:left="4721" w:hanging="180"/>
      </w:pPr>
    </w:lvl>
    <w:lvl w:ilvl="6" w:tplc="0405000F" w:tentative="1">
      <w:start w:val="1"/>
      <w:numFmt w:val="decimal"/>
      <w:lvlText w:val="%7."/>
      <w:lvlJc w:val="left"/>
      <w:pPr>
        <w:ind w:left="5441" w:hanging="360"/>
      </w:pPr>
    </w:lvl>
    <w:lvl w:ilvl="7" w:tplc="04050019" w:tentative="1">
      <w:start w:val="1"/>
      <w:numFmt w:val="lowerLetter"/>
      <w:lvlText w:val="%8."/>
      <w:lvlJc w:val="left"/>
      <w:pPr>
        <w:ind w:left="6161" w:hanging="360"/>
      </w:pPr>
    </w:lvl>
    <w:lvl w:ilvl="8" w:tplc="0405001B" w:tentative="1">
      <w:start w:val="1"/>
      <w:numFmt w:val="lowerRoman"/>
      <w:lvlText w:val="%9."/>
      <w:lvlJc w:val="right"/>
      <w:pPr>
        <w:ind w:left="6881" w:hanging="180"/>
      </w:pPr>
    </w:lvl>
  </w:abstractNum>
  <w:abstractNum w:abstractNumId="13" w15:restartNumberingAfterBreak="0">
    <w:nsid w:val="5E1A5D3C"/>
    <w:multiLevelType w:val="hybridMultilevel"/>
    <w:tmpl w:val="846CA422"/>
    <w:lvl w:ilvl="0" w:tplc="C6BCA200">
      <w:start w:val="1"/>
      <w:numFmt w:val="upperLetter"/>
      <w:lvlText w:val="%1."/>
      <w:lvlJc w:val="left"/>
      <w:pPr>
        <w:ind w:left="460" w:hanging="360"/>
      </w:pPr>
      <w:rPr>
        <w:rFonts w:hint="default"/>
      </w:rPr>
    </w:lvl>
    <w:lvl w:ilvl="1" w:tplc="04050019" w:tentative="1">
      <w:start w:val="1"/>
      <w:numFmt w:val="lowerLetter"/>
      <w:lvlText w:val="%2."/>
      <w:lvlJc w:val="left"/>
      <w:pPr>
        <w:ind w:left="1180" w:hanging="360"/>
      </w:pPr>
    </w:lvl>
    <w:lvl w:ilvl="2" w:tplc="0405001B" w:tentative="1">
      <w:start w:val="1"/>
      <w:numFmt w:val="lowerRoman"/>
      <w:lvlText w:val="%3."/>
      <w:lvlJc w:val="right"/>
      <w:pPr>
        <w:ind w:left="1900" w:hanging="180"/>
      </w:pPr>
    </w:lvl>
    <w:lvl w:ilvl="3" w:tplc="0405000F" w:tentative="1">
      <w:start w:val="1"/>
      <w:numFmt w:val="decimal"/>
      <w:lvlText w:val="%4."/>
      <w:lvlJc w:val="left"/>
      <w:pPr>
        <w:ind w:left="2620" w:hanging="360"/>
      </w:pPr>
    </w:lvl>
    <w:lvl w:ilvl="4" w:tplc="04050019" w:tentative="1">
      <w:start w:val="1"/>
      <w:numFmt w:val="lowerLetter"/>
      <w:lvlText w:val="%5."/>
      <w:lvlJc w:val="left"/>
      <w:pPr>
        <w:ind w:left="3340" w:hanging="360"/>
      </w:pPr>
    </w:lvl>
    <w:lvl w:ilvl="5" w:tplc="0405001B" w:tentative="1">
      <w:start w:val="1"/>
      <w:numFmt w:val="lowerRoman"/>
      <w:lvlText w:val="%6."/>
      <w:lvlJc w:val="right"/>
      <w:pPr>
        <w:ind w:left="4060" w:hanging="180"/>
      </w:pPr>
    </w:lvl>
    <w:lvl w:ilvl="6" w:tplc="0405000F" w:tentative="1">
      <w:start w:val="1"/>
      <w:numFmt w:val="decimal"/>
      <w:lvlText w:val="%7."/>
      <w:lvlJc w:val="left"/>
      <w:pPr>
        <w:ind w:left="4780" w:hanging="360"/>
      </w:pPr>
    </w:lvl>
    <w:lvl w:ilvl="7" w:tplc="04050019" w:tentative="1">
      <w:start w:val="1"/>
      <w:numFmt w:val="lowerLetter"/>
      <w:lvlText w:val="%8."/>
      <w:lvlJc w:val="left"/>
      <w:pPr>
        <w:ind w:left="5500" w:hanging="360"/>
      </w:pPr>
    </w:lvl>
    <w:lvl w:ilvl="8" w:tplc="0405001B" w:tentative="1">
      <w:start w:val="1"/>
      <w:numFmt w:val="lowerRoman"/>
      <w:lvlText w:val="%9."/>
      <w:lvlJc w:val="right"/>
      <w:pPr>
        <w:ind w:left="6220" w:hanging="180"/>
      </w:pPr>
    </w:lvl>
  </w:abstractNum>
  <w:abstractNum w:abstractNumId="14" w15:restartNumberingAfterBreak="0">
    <w:nsid w:val="5EE42B94"/>
    <w:multiLevelType w:val="hybridMultilevel"/>
    <w:tmpl w:val="062C28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0283BEC"/>
    <w:multiLevelType w:val="hybridMultilevel"/>
    <w:tmpl w:val="E64CA6EC"/>
    <w:lvl w:ilvl="0" w:tplc="5A08439A">
      <w:start w:val="1"/>
      <w:numFmt w:val="lowerRoman"/>
      <w:lvlText w:val="%1."/>
      <w:lvlJc w:val="left"/>
      <w:pPr>
        <w:ind w:left="2440" w:hanging="720"/>
      </w:pPr>
      <w:rPr>
        <w:rFonts w:ascii="Times New Roman" w:hAnsi="Times New Roman" w:hint="default"/>
      </w:rPr>
    </w:lvl>
    <w:lvl w:ilvl="1" w:tplc="04050019" w:tentative="1">
      <w:start w:val="1"/>
      <w:numFmt w:val="lowerLetter"/>
      <w:lvlText w:val="%2."/>
      <w:lvlJc w:val="left"/>
      <w:pPr>
        <w:ind w:left="2800" w:hanging="360"/>
      </w:pPr>
    </w:lvl>
    <w:lvl w:ilvl="2" w:tplc="0405001B" w:tentative="1">
      <w:start w:val="1"/>
      <w:numFmt w:val="lowerRoman"/>
      <w:lvlText w:val="%3."/>
      <w:lvlJc w:val="right"/>
      <w:pPr>
        <w:ind w:left="3520" w:hanging="180"/>
      </w:pPr>
    </w:lvl>
    <w:lvl w:ilvl="3" w:tplc="0405000F" w:tentative="1">
      <w:start w:val="1"/>
      <w:numFmt w:val="decimal"/>
      <w:lvlText w:val="%4."/>
      <w:lvlJc w:val="left"/>
      <w:pPr>
        <w:ind w:left="4240" w:hanging="360"/>
      </w:pPr>
    </w:lvl>
    <w:lvl w:ilvl="4" w:tplc="04050019" w:tentative="1">
      <w:start w:val="1"/>
      <w:numFmt w:val="lowerLetter"/>
      <w:lvlText w:val="%5."/>
      <w:lvlJc w:val="left"/>
      <w:pPr>
        <w:ind w:left="4960" w:hanging="360"/>
      </w:pPr>
    </w:lvl>
    <w:lvl w:ilvl="5" w:tplc="0405001B" w:tentative="1">
      <w:start w:val="1"/>
      <w:numFmt w:val="lowerRoman"/>
      <w:lvlText w:val="%6."/>
      <w:lvlJc w:val="right"/>
      <w:pPr>
        <w:ind w:left="5680" w:hanging="180"/>
      </w:pPr>
    </w:lvl>
    <w:lvl w:ilvl="6" w:tplc="0405000F" w:tentative="1">
      <w:start w:val="1"/>
      <w:numFmt w:val="decimal"/>
      <w:lvlText w:val="%7."/>
      <w:lvlJc w:val="left"/>
      <w:pPr>
        <w:ind w:left="6400" w:hanging="360"/>
      </w:pPr>
    </w:lvl>
    <w:lvl w:ilvl="7" w:tplc="04050019" w:tentative="1">
      <w:start w:val="1"/>
      <w:numFmt w:val="lowerLetter"/>
      <w:lvlText w:val="%8."/>
      <w:lvlJc w:val="left"/>
      <w:pPr>
        <w:ind w:left="7120" w:hanging="360"/>
      </w:pPr>
    </w:lvl>
    <w:lvl w:ilvl="8" w:tplc="0405001B" w:tentative="1">
      <w:start w:val="1"/>
      <w:numFmt w:val="lowerRoman"/>
      <w:lvlText w:val="%9."/>
      <w:lvlJc w:val="right"/>
      <w:pPr>
        <w:ind w:left="7840" w:hanging="180"/>
      </w:pPr>
    </w:lvl>
  </w:abstractNum>
  <w:abstractNum w:abstractNumId="16" w15:restartNumberingAfterBreak="0">
    <w:nsid w:val="62FB001C"/>
    <w:multiLevelType w:val="hybridMultilevel"/>
    <w:tmpl w:val="B88EB364"/>
    <w:lvl w:ilvl="0" w:tplc="0405001B">
      <w:start w:val="1"/>
      <w:numFmt w:val="lowerRoman"/>
      <w:lvlText w:val="%1."/>
      <w:lvlJc w:val="right"/>
      <w:pPr>
        <w:ind w:left="870" w:hanging="360"/>
      </w:pPr>
    </w:lvl>
    <w:lvl w:ilvl="1" w:tplc="04050019" w:tentative="1">
      <w:start w:val="1"/>
      <w:numFmt w:val="lowerLetter"/>
      <w:lvlText w:val="%2."/>
      <w:lvlJc w:val="left"/>
      <w:pPr>
        <w:ind w:left="1590" w:hanging="360"/>
      </w:pPr>
    </w:lvl>
    <w:lvl w:ilvl="2" w:tplc="0405001B">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17" w15:restartNumberingAfterBreak="0">
    <w:nsid w:val="656E0A76"/>
    <w:multiLevelType w:val="hybridMultilevel"/>
    <w:tmpl w:val="B96ABA18"/>
    <w:lvl w:ilvl="0" w:tplc="04090001">
      <w:start w:val="1"/>
      <w:numFmt w:val="bullet"/>
      <w:pStyle w:val="06BodyCopyBullet"/>
      <w:lvlText w:val=""/>
      <w:lvlJc w:val="left"/>
      <w:pPr>
        <w:tabs>
          <w:tab w:val="num" w:pos="170"/>
        </w:tabs>
        <w:snapToGrid w:val="0"/>
        <w:ind w:left="170" w:hanging="170"/>
      </w:pPr>
      <w:rPr>
        <w:rFonts w:ascii="Wingdings" w:hAnsi="Wingdings" w:cs="Arial" w:hint="default"/>
        <w:b w:val="0"/>
        <w:bCs w:val="0"/>
        <w:i w:val="0"/>
        <w:iCs w:val="0"/>
        <w:caps w:val="0"/>
        <w:smallCaps w:val="0"/>
        <w:strike w:val="0"/>
        <w:dstrike w:val="0"/>
        <w:noProof w:val="0"/>
        <w:vanish w:val="0"/>
        <w:webHidden w:val="0"/>
        <w:color w:val="999999"/>
        <w:spacing w:val="0"/>
        <w:w w:val="1"/>
        <w:kern w:val="0"/>
        <w:position w:val="0"/>
        <w:sz w:val="14"/>
        <w:szCs w:val="1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snapToGrid w:val="0"/>
        <w:ind w:left="1440" w:hanging="360"/>
      </w:pPr>
      <w:rPr>
        <w:rFonts w:ascii="Courier New" w:hAnsi="Courier New" w:cs="Courier New" w:hint="default"/>
        <w:b w:val="0"/>
        <w:bCs w:val="0"/>
        <w:i w:val="0"/>
        <w:iCs w:val="0"/>
        <w:caps w:val="0"/>
        <w:smallCaps w:val="0"/>
        <w:strike w:val="0"/>
        <w:dstrike w:val="0"/>
        <w:noProof w:val="0"/>
        <w:vanish w:val="0"/>
        <w:webHidden w:val="0"/>
        <w:color w:val="999999"/>
        <w:spacing w:val="0"/>
        <w:w w:val="1"/>
        <w:kern w:val="0"/>
        <w:position w:val="0"/>
        <w:sz w:val="14"/>
        <w:szCs w:val="1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8D1307"/>
    <w:multiLevelType w:val="multilevel"/>
    <w:tmpl w:val="D49622DE"/>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AF57FD4"/>
    <w:multiLevelType w:val="hybridMultilevel"/>
    <w:tmpl w:val="562A1A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EE17C85"/>
    <w:multiLevelType w:val="multilevel"/>
    <w:tmpl w:val="AD984346"/>
    <w:lvl w:ilvl="0">
      <w:start w:val="1"/>
      <w:numFmt w:val="decimal"/>
      <w:lvlText w:val="%1."/>
      <w:lvlJc w:val="left"/>
      <w:pPr>
        <w:ind w:left="301" w:hanging="202"/>
      </w:pPr>
      <w:rPr>
        <w:rFonts w:ascii="Arial" w:eastAsia="Arial" w:hAnsi="Arial" w:cs="Arial" w:hint="default"/>
        <w:b/>
        <w:bCs/>
        <w:w w:val="99"/>
        <w:sz w:val="18"/>
        <w:szCs w:val="18"/>
        <w:lang w:val="de-DE" w:eastAsia="de-DE" w:bidi="de-DE"/>
      </w:rPr>
    </w:lvl>
    <w:lvl w:ilvl="1">
      <w:start w:val="1"/>
      <w:numFmt w:val="decimal"/>
      <w:lvlText w:val="%1.%2"/>
      <w:lvlJc w:val="left"/>
      <w:pPr>
        <w:ind w:left="460" w:hanging="305"/>
      </w:pPr>
      <w:rPr>
        <w:rFonts w:hint="default"/>
        <w:w w:val="100"/>
        <w:lang w:val="de-DE" w:eastAsia="de-DE" w:bidi="de-DE"/>
      </w:rPr>
    </w:lvl>
    <w:lvl w:ilvl="2">
      <w:start w:val="1"/>
      <w:numFmt w:val="lowerRoman"/>
      <w:lvlText w:val="(%3)"/>
      <w:lvlJc w:val="left"/>
      <w:pPr>
        <w:ind w:left="490" w:hanging="305"/>
      </w:pPr>
      <w:rPr>
        <w:rFonts w:ascii="Arial" w:eastAsia="Arial" w:hAnsi="Arial" w:cs="Arial" w:hint="default"/>
        <w:spacing w:val="-3"/>
        <w:w w:val="100"/>
        <w:sz w:val="18"/>
        <w:szCs w:val="18"/>
        <w:lang w:val="de-DE" w:eastAsia="de-DE" w:bidi="de-DE"/>
      </w:rPr>
    </w:lvl>
    <w:lvl w:ilvl="3">
      <w:numFmt w:val="bullet"/>
      <w:lvlText w:val="•"/>
      <w:lvlJc w:val="left"/>
      <w:pPr>
        <w:ind w:left="460" w:hanging="305"/>
      </w:pPr>
      <w:rPr>
        <w:rFonts w:hint="default"/>
        <w:lang w:val="de-DE" w:eastAsia="de-DE" w:bidi="de-DE"/>
      </w:rPr>
    </w:lvl>
    <w:lvl w:ilvl="4">
      <w:numFmt w:val="bullet"/>
      <w:lvlText w:val="•"/>
      <w:lvlJc w:val="left"/>
      <w:pPr>
        <w:ind w:left="500" w:hanging="305"/>
      </w:pPr>
      <w:rPr>
        <w:rFonts w:hint="default"/>
        <w:lang w:val="de-DE" w:eastAsia="de-DE" w:bidi="de-DE"/>
      </w:rPr>
    </w:lvl>
    <w:lvl w:ilvl="5">
      <w:numFmt w:val="bullet"/>
      <w:lvlText w:val="•"/>
      <w:lvlJc w:val="left"/>
      <w:pPr>
        <w:ind w:left="580" w:hanging="305"/>
      </w:pPr>
      <w:rPr>
        <w:rFonts w:hint="default"/>
        <w:lang w:val="de-DE" w:eastAsia="de-DE" w:bidi="de-DE"/>
      </w:rPr>
    </w:lvl>
    <w:lvl w:ilvl="6">
      <w:numFmt w:val="bullet"/>
      <w:lvlText w:val="•"/>
      <w:lvlJc w:val="left"/>
      <w:pPr>
        <w:ind w:left="2668" w:hanging="305"/>
      </w:pPr>
      <w:rPr>
        <w:rFonts w:hint="default"/>
        <w:lang w:val="de-DE" w:eastAsia="de-DE" w:bidi="de-DE"/>
      </w:rPr>
    </w:lvl>
    <w:lvl w:ilvl="7">
      <w:numFmt w:val="bullet"/>
      <w:lvlText w:val="•"/>
      <w:lvlJc w:val="left"/>
      <w:pPr>
        <w:ind w:left="4756" w:hanging="305"/>
      </w:pPr>
      <w:rPr>
        <w:rFonts w:hint="default"/>
        <w:lang w:val="de-DE" w:eastAsia="de-DE" w:bidi="de-DE"/>
      </w:rPr>
    </w:lvl>
    <w:lvl w:ilvl="8">
      <w:numFmt w:val="bullet"/>
      <w:lvlText w:val="•"/>
      <w:lvlJc w:val="left"/>
      <w:pPr>
        <w:ind w:left="6844" w:hanging="305"/>
      </w:pPr>
      <w:rPr>
        <w:rFonts w:hint="default"/>
        <w:lang w:val="de-DE" w:eastAsia="de-DE" w:bidi="de-DE"/>
      </w:rPr>
    </w:lvl>
  </w:abstractNum>
  <w:abstractNum w:abstractNumId="21" w15:restartNumberingAfterBreak="0">
    <w:nsid w:val="70012B1D"/>
    <w:multiLevelType w:val="multilevel"/>
    <w:tmpl w:val="3BCA392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1418"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0DB474D"/>
    <w:multiLevelType w:val="hybridMultilevel"/>
    <w:tmpl w:val="4008F006"/>
    <w:lvl w:ilvl="0" w:tplc="BA8066AE">
      <w:numFmt w:val="bullet"/>
      <w:lvlText w:val=""/>
      <w:lvlJc w:val="left"/>
      <w:pPr>
        <w:ind w:left="1000" w:hanging="180"/>
      </w:pPr>
      <w:rPr>
        <w:rFonts w:ascii="Symbol" w:eastAsia="Symbol" w:hAnsi="Symbol" w:cs="Symbol" w:hint="default"/>
        <w:w w:val="100"/>
        <w:sz w:val="18"/>
        <w:szCs w:val="18"/>
        <w:lang w:val="de-DE" w:eastAsia="de-DE" w:bidi="de-DE"/>
      </w:rPr>
    </w:lvl>
    <w:lvl w:ilvl="1" w:tplc="7DAA5BB2">
      <w:numFmt w:val="bullet"/>
      <w:lvlText w:val="•"/>
      <w:lvlJc w:val="left"/>
      <w:pPr>
        <w:ind w:left="2002" w:hanging="180"/>
      </w:pPr>
      <w:rPr>
        <w:rFonts w:hint="default"/>
        <w:lang w:val="de-DE" w:eastAsia="de-DE" w:bidi="de-DE"/>
      </w:rPr>
    </w:lvl>
    <w:lvl w:ilvl="2" w:tplc="441A1258">
      <w:numFmt w:val="bullet"/>
      <w:lvlText w:val="•"/>
      <w:lvlJc w:val="left"/>
      <w:pPr>
        <w:ind w:left="3004" w:hanging="180"/>
      </w:pPr>
      <w:rPr>
        <w:rFonts w:hint="default"/>
        <w:lang w:val="de-DE" w:eastAsia="de-DE" w:bidi="de-DE"/>
      </w:rPr>
    </w:lvl>
    <w:lvl w:ilvl="3" w:tplc="142C2864">
      <w:numFmt w:val="bullet"/>
      <w:lvlText w:val="•"/>
      <w:lvlJc w:val="left"/>
      <w:pPr>
        <w:ind w:left="4006" w:hanging="180"/>
      </w:pPr>
      <w:rPr>
        <w:rFonts w:hint="default"/>
        <w:lang w:val="de-DE" w:eastAsia="de-DE" w:bidi="de-DE"/>
      </w:rPr>
    </w:lvl>
    <w:lvl w:ilvl="4" w:tplc="ED30E0C2">
      <w:numFmt w:val="bullet"/>
      <w:lvlText w:val="•"/>
      <w:lvlJc w:val="left"/>
      <w:pPr>
        <w:ind w:left="5008" w:hanging="180"/>
      </w:pPr>
      <w:rPr>
        <w:rFonts w:hint="default"/>
        <w:lang w:val="de-DE" w:eastAsia="de-DE" w:bidi="de-DE"/>
      </w:rPr>
    </w:lvl>
    <w:lvl w:ilvl="5" w:tplc="314454CA">
      <w:numFmt w:val="bullet"/>
      <w:lvlText w:val="•"/>
      <w:lvlJc w:val="left"/>
      <w:pPr>
        <w:ind w:left="6010" w:hanging="180"/>
      </w:pPr>
      <w:rPr>
        <w:rFonts w:hint="default"/>
        <w:lang w:val="de-DE" w:eastAsia="de-DE" w:bidi="de-DE"/>
      </w:rPr>
    </w:lvl>
    <w:lvl w:ilvl="6" w:tplc="2E0E380C">
      <w:numFmt w:val="bullet"/>
      <w:lvlText w:val="•"/>
      <w:lvlJc w:val="left"/>
      <w:pPr>
        <w:ind w:left="7012" w:hanging="180"/>
      </w:pPr>
      <w:rPr>
        <w:rFonts w:hint="default"/>
        <w:lang w:val="de-DE" w:eastAsia="de-DE" w:bidi="de-DE"/>
      </w:rPr>
    </w:lvl>
    <w:lvl w:ilvl="7" w:tplc="8F0E9E42">
      <w:numFmt w:val="bullet"/>
      <w:lvlText w:val="•"/>
      <w:lvlJc w:val="left"/>
      <w:pPr>
        <w:ind w:left="8014" w:hanging="180"/>
      </w:pPr>
      <w:rPr>
        <w:rFonts w:hint="default"/>
        <w:lang w:val="de-DE" w:eastAsia="de-DE" w:bidi="de-DE"/>
      </w:rPr>
    </w:lvl>
    <w:lvl w:ilvl="8" w:tplc="BADACE44">
      <w:numFmt w:val="bullet"/>
      <w:lvlText w:val="•"/>
      <w:lvlJc w:val="left"/>
      <w:pPr>
        <w:ind w:left="9016" w:hanging="180"/>
      </w:pPr>
      <w:rPr>
        <w:rFonts w:hint="default"/>
        <w:lang w:val="de-DE" w:eastAsia="de-DE" w:bidi="de-DE"/>
      </w:rPr>
    </w:lvl>
  </w:abstractNum>
  <w:abstractNum w:abstractNumId="23" w15:restartNumberingAfterBreak="0">
    <w:nsid w:val="721734D8"/>
    <w:multiLevelType w:val="multilevel"/>
    <w:tmpl w:val="699ACB2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sz w:val="22"/>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73AD1705"/>
    <w:multiLevelType w:val="hybridMultilevel"/>
    <w:tmpl w:val="99F4AA22"/>
    <w:lvl w:ilvl="0" w:tplc="93B8735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A9778E"/>
    <w:multiLevelType w:val="multilevel"/>
    <w:tmpl w:val="9C4EEC36"/>
    <w:lvl w:ilvl="0">
      <w:start w:val="1"/>
      <w:numFmt w:val="decimal"/>
      <w:pStyle w:val="lnek"/>
      <w:lvlText w:val="%1."/>
      <w:lvlJc w:val="left"/>
      <w:pPr>
        <w:tabs>
          <w:tab w:val="num" w:pos="432"/>
        </w:tabs>
        <w:ind w:left="432" w:hanging="432"/>
      </w:pPr>
      <w:rPr>
        <w:rFonts w:ascii="Times New Roman" w:hAnsi="Times New Roman" w:hint="default"/>
        <w:b/>
        <w:i w:val="0"/>
        <w:caps/>
        <w:color w:val="auto"/>
        <w:sz w:val="22"/>
        <w:szCs w:val="20"/>
      </w:rPr>
    </w:lvl>
    <w:lvl w:ilvl="1">
      <w:start w:val="1"/>
      <w:numFmt w:val="decimal"/>
      <w:pStyle w:val="Odstavec2"/>
      <w:lvlText w:val="%1.%2"/>
      <w:lvlJc w:val="left"/>
      <w:pPr>
        <w:tabs>
          <w:tab w:val="num" w:pos="1050"/>
        </w:tabs>
        <w:ind w:left="1050" w:hanging="624"/>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1"/>
  </w:num>
  <w:num w:numId="3">
    <w:abstractNumId w:val="6"/>
  </w:num>
  <w:num w:numId="4">
    <w:abstractNumId w:val="23"/>
  </w:num>
  <w:num w:numId="5">
    <w:abstractNumId w:val="24"/>
  </w:num>
  <w:num w:numId="6">
    <w:abstractNumId w:val="11"/>
  </w:num>
  <w:num w:numId="7">
    <w:abstractNumId w:val="21"/>
  </w:num>
  <w:num w:numId="8">
    <w:abstractNumId w:val="18"/>
    <w:lvlOverride w:ilvl="0">
      <w:startOverride w:val="1"/>
    </w:lvlOverride>
    <w:lvlOverride w:ilvl="1">
      <w:startOverride w:val="9"/>
    </w:lvlOverride>
  </w:num>
  <w:num w:numId="9">
    <w:abstractNumId w:val="20"/>
  </w:num>
  <w:num w:numId="10">
    <w:abstractNumId w:val="22"/>
  </w:num>
  <w:num w:numId="11">
    <w:abstractNumId w:val="9"/>
  </w:num>
  <w:num w:numId="12">
    <w:abstractNumId w:val="10"/>
  </w:num>
  <w:num w:numId="13">
    <w:abstractNumId w:val="5"/>
  </w:num>
  <w:num w:numId="14">
    <w:abstractNumId w:val="0"/>
  </w:num>
  <w:num w:numId="15">
    <w:abstractNumId w:val="16"/>
  </w:num>
  <w:num w:numId="16">
    <w:abstractNumId w:val="12"/>
  </w:num>
  <w:num w:numId="17">
    <w:abstractNumId w:val="15"/>
  </w:num>
  <w:num w:numId="18">
    <w:abstractNumId w:val="14"/>
  </w:num>
  <w:num w:numId="19">
    <w:abstractNumId w:val="8"/>
  </w:num>
  <w:num w:numId="20">
    <w:abstractNumId w:val="13"/>
  </w:num>
  <w:num w:numId="21">
    <w:abstractNumId w:val="7"/>
  </w:num>
  <w:num w:numId="22">
    <w:abstractNumId w:val="4"/>
  </w:num>
  <w:num w:numId="23">
    <w:abstractNumId w:val="2"/>
  </w:num>
  <w:num w:numId="24">
    <w:abstractNumId w:val="3"/>
  </w:num>
  <w:num w:numId="25">
    <w:abstractNumId w:val="17"/>
  </w:num>
  <w:num w:numId="26">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0D"/>
    <w:rsid w:val="00010427"/>
    <w:rsid w:val="00023B0B"/>
    <w:rsid w:val="000502D4"/>
    <w:rsid w:val="00062B1C"/>
    <w:rsid w:val="0006406D"/>
    <w:rsid w:val="00081162"/>
    <w:rsid w:val="00085DD8"/>
    <w:rsid w:val="00086365"/>
    <w:rsid w:val="00094B43"/>
    <w:rsid w:val="00097930"/>
    <w:rsid w:val="000A32F1"/>
    <w:rsid w:val="000C690D"/>
    <w:rsid w:val="000E3EBF"/>
    <w:rsid w:val="00137C55"/>
    <w:rsid w:val="00152C60"/>
    <w:rsid w:val="0016372C"/>
    <w:rsid w:val="00163B45"/>
    <w:rsid w:val="001A2EE2"/>
    <w:rsid w:val="001C32A0"/>
    <w:rsid w:val="001C72A4"/>
    <w:rsid w:val="001E34B5"/>
    <w:rsid w:val="001E45A1"/>
    <w:rsid w:val="001F44E2"/>
    <w:rsid w:val="002151A2"/>
    <w:rsid w:val="002226C5"/>
    <w:rsid w:val="0023348F"/>
    <w:rsid w:val="002670A8"/>
    <w:rsid w:val="002942B2"/>
    <w:rsid w:val="003076B1"/>
    <w:rsid w:val="0031515F"/>
    <w:rsid w:val="003310E7"/>
    <w:rsid w:val="00356B69"/>
    <w:rsid w:val="0035745C"/>
    <w:rsid w:val="003E3577"/>
    <w:rsid w:val="00407398"/>
    <w:rsid w:val="004732B8"/>
    <w:rsid w:val="004E6C7B"/>
    <w:rsid w:val="004F1589"/>
    <w:rsid w:val="00503A55"/>
    <w:rsid w:val="0054026F"/>
    <w:rsid w:val="0054600A"/>
    <w:rsid w:val="005576AC"/>
    <w:rsid w:val="00593CBE"/>
    <w:rsid w:val="005966E4"/>
    <w:rsid w:val="005E5A84"/>
    <w:rsid w:val="005F0079"/>
    <w:rsid w:val="005F581E"/>
    <w:rsid w:val="00657C5F"/>
    <w:rsid w:val="00667F67"/>
    <w:rsid w:val="006838CC"/>
    <w:rsid w:val="006D4562"/>
    <w:rsid w:val="006E6B8C"/>
    <w:rsid w:val="007010C5"/>
    <w:rsid w:val="00715857"/>
    <w:rsid w:val="00725701"/>
    <w:rsid w:val="00727E0B"/>
    <w:rsid w:val="00770BE9"/>
    <w:rsid w:val="00772526"/>
    <w:rsid w:val="00781B37"/>
    <w:rsid w:val="007940DF"/>
    <w:rsid w:val="007B5DA5"/>
    <w:rsid w:val="007E06AD"/>
    <w:rsid w:val="00802D06"/>
    <w:rsid w:val="00817130"/>
    <w:rsid w:val="00824600"/>
    <w:rsid w:val="00825FA1"/>
    <w:rsid w:val="00831419"/>
    <w:rsid w:val="008466D1"/>
    <w:rsid w:val="008E6674"/>
    <w:rsid w:val="00904C4F"/>
    <w:rsid w:val="00906F4C"/>
    <w:rsid w:val="00910CFB"/>
    <w:rsid w:val="00955701"/>
    <w:rsid w:val="009C10F5"/>
    <w:rsid w:val="009F42A7"/>
    <w:rsid w:val="009F6A8C"/>
    <w:rsid w:val="00A0528F"/>
    <w:rsid w:val="00A14C95"/>
    <w:rsid w:val="00A34F32"/>
    <w:rsid w:val="00A36327"/>
    <w:rsid w:val="00A45149"/>
    <w:rsid w:val="00A813C3"/>
    <w:rsid w:val="00AC5C8D"/>
    <w:rsid w:val="00B1243E"/>
    <w:rsid w:val="00B1276D"/>
    <w:rsid w:val="00B24026"/>
    <w:rsid w:val="00B8097E"/>
    <w:rsid w:val="00B96C7F"/>
    <w:rsid w:val="00CD5193"/>
    <w:rsid w:val="00CD6DAF"/>
    <w:rsid w:val="00CD7F0C"/>
    <w:rsid w:val="00D051FB"/>
    <w:rsid w:val="00D35DA3"/>
    <w:rsid w:val="00D51EDE"/>
    <w:rsid w:val="00D6431D"/>
    <w:rsid w:val="00D94958"/>
    <w:rsid w:val="00D97835"/>
    <w:rsid w:val="00DC0213"/>
    <w:rsid w:val="00DC048E"/>
    <w:rsid w:val="00DD5FA7"/>
    <w:rsid w:val="00DD6CA0"/>
    <w:rsid w:val="00E16148"/>
    <w:rsid w:val="00E319E2"/>
    <w:rsid w:val="00E61CFB"/>
    <w:rsid w:val="00EA24FE"/>
    <w:rsid w:val="00F07C05"/>
    <w:rsid w:val="00F402E3"/>
    <w:rsid w:val="00F51499"/>
    <w:rsid w:val="00F53F49"/>
    <w:rsid w:val="00F5682C"/>
    <w:rsid w:val="00FA0DE5"/>
    <w:rsid w:val="00FB4FF2"/>
    <w:rsid w:val="00FF7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533F1"/>
  <w15:chartTrackingRefBased/>
  <w15:docId w15:val="{C322BE1B-677D-414D-9D6C-3A0F19F3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690D"/>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uiPriority w:val="99"/>
    <w:qFormat/>
    <w:rsid w:val="000C69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Zkladntext"/>
    <w:link w:val="Nadpis2Char"/>
    <w:uiPriority w:val="99"/>
    <w:qFormat/>
    <w:rsid w:val="009F42A7"/>
    <w:pPr>
      <w:suppressAutoHyphens/>
      <w:spacing w:before="60" w:after="60" w:line="240" w:lineRule="auto"/>
      <w:ind w:left="576" w:hanging="576"/>
      <w:outlineLvl w:val="1"/>
    </w:pPr>
    <w:rPr>
      <w:color w:val="000000"/>
      <w:sz w:val="22"/>
      <w:szCs w:val="20"/>
      <w:lang w:eastAsia="ar-SA"/>
    </w:rPr>
  </w:style>
  <w:style w:type="paragraph" w:styleId="Nadpis3">
    <w:name w:val="heading 3"/>
    <w:basedOn w:val="Normln"/>
    <w:next w:val="Normln"/>
    <w:link w:val="Nadpis3Char"/>
    <w:qFormat/>
    <w:rsid w:val="000C690D"/>
    <w:pPr>
      <w:keepNext/>
      <w:spacing w:before="240" w:after="60"/>
      <w:outlineLvl w:val="2"/>
    </w:pPr>
    <w:rPr>
      <w:rFonts w:ascii="Arial" w:hAnsi="Arial" w:cs="Arial"/>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link w:val="Nadpis4Char"/>
    <w:qFormat/>
    <w:rsid w:val="009F42A7"/>
    <w:pPr>
      <w:keepNext/>
      <w:keepLines/>
      <w:suppressAutoHyphens/>
      <w:spacing w:before="120" w:after="80" w:line="240" w:lineRule="auto"/>
      <w:ind w:left="864" w:hanging="864"/>
      <w:outlineLvl w:val="3"/>
    </w:pPr>
    <w:rPr>
      <w:kern w:val="1"/>
      <w:sz w:val="22"/>
      <w:szCs w:val="20"/>
      <w:lang w:eastAsia="ar-SA"/>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Normln"/>
    <w:link w:val="Nadpis5Char"/>
    <w:qFormat/>
    <w:rsid w:val="009F42A7"/>
    <w:pPr>
      <w:suppressAutoHyphens/>
      <w:spacing w:before="240" w:after="60" w:line="240" w:lineRule="auto"/>
      <w:ind w:left="1008" w:hanging="1008"/>
      <w:jc w:val="left"/>
      <w:outlineLvl w:val="4"/>
    </w:pPr>
    <w:rPr>
      <w:rFonts w:ascii="Arial" w:hAnsi="Arial"/>
      <w:sz w:val="22"/>
      <w:szCs w:val="20"/>
      <w:lang w:eastAsia="ar-SA"/>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9F42A7"/>
    <w:pPr>
      <w:suppressAutoHyphens/>
      <w:spacing w:before="240" w:after="60" w:line="240" w:lineRule="auto"/>
      <w:ind w:left="1152" w:hanging="1152"/>
      <w:jc w:val="left"/>
      <w:outlineLvl w:val="5"/>
    </w:pPr>
    <w:rPr>
      <w:i/>
      <w:sz w:val="22"/>
      <w:szCs w:val="20"/>
      <w:lang w:eastAsia="ar-SA"/>
    </w:rPr>
  </w:style>
  <w:style w:type="paragraph" w:styleId="Nadpis7">
    <w:name w:val="heading 7"/>
    <w:aliases w:val="PA Appendix Major,ASAPHeading 7"/>
    <w:basedOn w:val="Normln"/>
    <w:next w:val="Normln"/>
    <w:link w:val="Nadpis7Char"/>
    <w:qFormat/>
    <w:rsid w:val="009F42A7"/>
    <w:pPr>
      <w:suppressAutoHyphens/>
      <w:spacing w:before="240" w:after="60" w:line="240" w:lineRule="auto"/>
      <w:ind w:left="1296" w:hanging="1296"/>
      <w:jc w:val="left"/>
      <w:outlineLvl w:val="6"/>
    </w:pPr>
    <w:rPr>
      <w:rFonts w:ascii="Arial" w:hAnsi="Arial"/>
      <w:szCs w:val="20"/>
      <w:lang w:eastAsia="ar-SA"/>
    </w:rPr>
  </w:style>
  <w:style w:type="paragraph" w:styleId="Nadpis8">
    <w:name w:val="heading 8"/>
    <w:aliases w:val="PA Appendix Minor,ASAPHeading 8"/>
    <w:basedOn w:val="Normln"/>
    <w:next w:val="Normln"/>
    <w:link w:val="Nadpis8Char"/>
    <w:qFormat/>
    <w:rsid w:val="009F42A7"/>
    <w:pPr>
      <w:suppressAutoHyphens/>
      <w:spacing w:before="240" w:after="60" w:line="240" w:lineRule="auto"/>
      <w:ind w:left="1440" w:hanging="1440"/>
      <w:jc w:val="left"/>
      <w:outlineLvl w:val="7"/>
    </w:pPr>
    <w:rPr>
      <w:rFonts w:ascii="Arial" w:hAnsi="Arial"/>
      <w:i/>
      <w:szCs w:val="20"/>
      <w:lang w:eastAsia="ar-SA"/>
    </w:rPr>
  </w:style>
  <w:style w:type="paragraph" w:styleId="Nadpis9">
    <w:name w:val="heading 9"/>
    <w:aliases w:val="h9,heading9,Příloha,ASAPHeading 9,Titre 10"/>
    <w:basedOn w:val="Normln"/>
    <w:next w:val="Normln"/>
    <w:link w:val="Nadpis9Char"/>
    <w:qFormat/>
    <w:rsid w:val="009F42A7"/>
    <w:pPr>
      <w:suppressAutoHyphens/>
      <w:spacing w:before="240" w:after="60" w:line="240" w:lineRule="auto"/>
      <w:ind w:left="1584" w:hanging="1584"/>
      <w:jc w:val="left"/>
      <w:outlineLvl w:val="8"/>
    </w:pPr>
    <w:rPr>
      <w:rFonts w:ascii="Arial" w:hAnsi="Arial"/>
      <w:b/>
      <w:i/>
      <w:sz w:val="1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0C690D"/>
    <w:rPr>
      <w:rFonts w:ascii="Arial" w:eastAsia="Times New Roman" w:hAnsi="Arial" w:cs="Arial"/>
      <w:b/>
      <w:bCs/>
      <w:sz w:val="26"/>
      <w:szCs w:val="26"/>
      <w:lang w:eastAsia="cs-CZ"/>
    </w:rPr>
  </w:style>
  <w:style w:type="paragraph" w:customStyle="1" w:styleId="lnek">
    <w:name w:val="Článek"/>
    <w:basedOn w:val="Nadpis1"/>
    <w:rsid w:val="000C690D"/>
    <w:pPr>
      <w:keepLines w:val="0"/>
      <w:numPr>
        <w:numId w:val="1"/>
      </w:numPr>
      <w:spacing w:after="120"/>
      <w:jc w:val="center"/>
    </w:pPr>
    <w:rPr>
      <w:rFonts w:ascii="Times New Roman" w:eastAsia="Times New Roman" w:hAnsi="Times New Roman" w:cs="Arial"/>
      <w:b/>
      <w:bCs/>
      <w:color w:val="auto"/>
      <w:kern w:val="32"/>
      <w:sz w:val="20"/>
    </w:rPr>
  </w:style>
  <w:style w:type="paragraph" w:customStyle="1" w:styleId="Odstavec2">
    <w:name w:val="Odstavec 2"/>
    <w:basedOn w:val="Normln"/>
    <w:link w:val="Odstavec2Char"/>
    <w:rsid w:val="000C690D"/>
    <w:pPr>
      <w:numPr>
        <w:ilvl w:val="1"/>
        <w:numId w:val="1"/>
      </w:numPr>
    </w:pPr>
  </w:style>
  <w:style w:type="paragraph" w:styleId="Zhlav">
    <w:name w:val="header"/>
    <w:basedOn w:val="Normln"/>
    <w:link w:val="ZhlavChar"/>
    <w:uiPriority w:val="99"/>
    <w:rsid w:val="000C690D"/>
    <w:pPr>
      <w:tabs>
        <w:tab w:val="center" w:pos="4536"/>
        <w:tab w:val="right" w:pos="9072"/>
      </w:tabs>
    </w:pPr>
  </w:style>
  <w:style w:type="character" w:customStyle="1" w:styleId="ZhlavChar">
    <w:name w:val="Záhlaví Char"/>
    <w:basedOn w:val="Standardnpsmoodstavce"/>
    <w:link w:val="Zhlav"/>
    <w:uiPriority w:val="99"/>
    <w:rsid w:val="000C690D"/>
    <w:rPr>
      <w:rFonts w:ascii="Times New Roman" w:eastAsia="Times New Roman" w:hAnsi="Times New Roman" w:cs="Times New Roman"/>
      <w:sz w:val="20"/>
      <w:szCs w:val="24"/>
      <w:lang w:eastAsia="cs-CZ"/>
    </w:rPr>
  </w:style>
  <w:style w:type="paragraph" w:styleId="Zpat">
    <w:name w:val="footer"/>
    <w:basedOn w:val="Normln"/>
    <w:link w:val="ZpatChar"/>
    <w:uiPriority w:val="99"/>
    <w:rsid w:val="000C690D"/>
    <w:pPr>
      <w:tabs>
        <w:tab w:val="center" w:pos="4536"/>
        <w:tab w:val="right" w:pos="9072"/>
      </w:tabs>
    </w:pPr>
  </w:style>
  <w:style w:type="character" w:customStyle="1" w:styleId="ZpatChar">
    <w:name w:val="Zápatí Char"/>
    <w:basedOn w:val="Standardnpsmoodstavce"/>
    <w:link w:val="Zpat"/>
    <w:uiPriority w:val="99"/>
    <w:rsid w:val="000C690D"/>
    <w:rPr>
      <w:rFonts w:ascii="Times New Roman" w:eastAsia="Times New Roman" w:hAnsi="Times New Roman" w:cs="Times New Roman"/>
      <w:sz w:val="20"/>
      <w:szCs w:val="24"/>
      <w:lang w:eastAsia="cs-CZ"/>
    </w:rPr>
  </w:style>
  <w:style w:type="character" w:customStyle="1" w:styleId="Odstavec2Char">
    <w:name w:val="Odstavec 2 Char"/>
    <w:basedOn w:val="Standardnpsmoodstavce"/>
    <w:link w:val="Odstavec2"/>
    <w:rsid w:val="000C690D"/>
    <w:rPr>
      <w:rFonts w:ascii="Times New Roman" w:eastAsia="Times New Roman" w:hAnsi="Times New Roman" w:cs="Times New Roman"/>
      <w:sz w:val="20"/>
      <w:szCs w:val="24"/>
      <w:lang w:eastAsia="cs-CZ"/>
    </w:rPr>
  </w:style>
  <w:style w:type="paragraph" w:styleId="Zkladntextodsazen3">
    <w:name w:val="Body Text Indent 3"/>
    <w:basedOn w:val="Normln"/>
    <w:link w:val="Zkladntextodsazen3Char"/>
    <w:uiPriority w:val="99"/>
    <w:rsid w:val="000C690D"/>
    <w:pPr>
      <w:spacing w:line="240" w:lineRule="auto"/>
      <w:ind w:left="283"/>
      <w:jc w:val="left"/>
    </w:pPr>
    <w:rPr>
      <w:sz w:val="16"/>
      <w:szCs w:val="16"/>
    </w:rPr>
  </w:style>
  <w:style w:type="character" w:customStyle="1" w:styleId="Zkladntextodsazen3Char">
    <w:name w:val="Základní text odsazený 3 Char"/>
    <w:basedOn w:val="Standardnpsmoodstavce"/>
    <w:link w:val="Zkladntextodsazen3"/>
    <w:uiPriority w:val="99"/>
    <w:rsid w:val="000C690D"/>
    <w:rPr>
      <w:rFonts w:ascii="Times New Roman" w:eastAsia="Times New Roman" w:hAnsi="Times New Roman" w:cs="Times New Roman"/>
      <w:sz w:val="16"/>
      <w:szCs w:val="16"/>
      <w:lang w:eastAsia="cs-CZ"/>
    </w:rPr>
  </w:style>
  <w:style w:type="paragraph" w:styleId="Zkladntext">
    <w:name w:val="Body Text"/>
    <w:basedOn w:val="Normln"/>
    <w:link w:val="ZkladntextChar"/>
    <w:uiPriority w:val="99"/>
    <w:rsid w:val="000C690D"/>
    <w:pPr>
      <w:spacing w:line="240" w:lineRule="auto"/>
      <w:jc w:val="left"/>
    </w:pPr>
    <w:rPr>
      <w:sz w:val="24"/>
    </w:rPr>
  </w:style>
  <w:style w:type="character" w:customStyle="1" w:styleId="ZkladntextChar">
    <w:name w:val="Základní text Char"/>
    <w:basedOn w:val="Standardnpsmoodstavce"/>
    <w:link w:val="Zkladntext"/>
    <w:uiPriority w:val="99"/>
    <w:rsid w:val="000C690D"/>
    <w:rPr>
      <w:rFonts w:ascii="Times New Roman" w:eastAsia="Times New Roman" w:hAnsi="Times New Roman" w:cs="Times New Roman"/>
      <w:sz w:val="24"/>
      <w:szCs w:val="24"/>
      <w:lang w:eastAsia="cs-CZ"/>
    </w:rPr>
  </w:style>
  <w:style w:type="paragraph" w:styleId="Nzev">
    <w:name w:val="Title"/>
    <w:basedOn w:val="Normln"/>
    <w:link w:val="NzevChar"/>
    <w:qFormat/>
    <w:rsid w:val="000C690D"/>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0C690D"/>
    <w:rPr>
      <w:rFonts w:ascii="Arial" w:eastAsia="Times New Roman" w:hAnsi="Arial" w:cs="Arial"/>
      <w:sz w:val="38"/>
      <w:szCs w:val="38"/>
      <w:lang w:val="en-GB" w:eastAsia="cs-CZ"/>
    </w:rPr>
  </w:style>
  <w:style w:type="paragraph" w:customStyle="1" w:styleId="cpNzevsmlouvy">
    <w:name w:val="cp_Název smlouvy"/>
    <w:basedOn w:val="Normln"/>
    <w:qFormat/>
    <w:rsid w:val="000C690D"/>
    <w:pPr>
      <w:spacing w:before="120" w:after="300" w:line="420" w:lineRule="exact"/>
      <w:jc w:val="center"/>
      <w:outlineLvl w:val="0"/>
    </w:pPr>
    <w:rPr>
      <w:rFonts w:ascii="Arial" w:eastAsia="Calibri" w:hAnsi="Arial" w:cs="Arial"/>
      <w:b/>
      <w:sz w:val="36"/>
      <w:szCs w:val="36"/>
      <w:lang w:eastAsia="en-US"/>
    </w:rPr>
  </w:style>
  <w:style w:type="paragraph" w:customStyle="1" w:styleId="cpslosmlouvy">
    <w:name w:val="cp_Číslo smlouvy"/>
    <w:basedOn w:val="Normln"/>
    <w:qFormat/>
    <w:rsid w:val="000C690D"/>
    <w:pPr>
      <w:spacing w:before="120" w:after="480" w:line="260" w:lineRule="exact"/>
      <w:jc w:val="center"/>
    </w:pPr>
    <w:rPr>
      <w:rFonts w:eastAsia="Calibri"/>
      <w:sz w:val="22"/>
      <w:szCs w:val="22"/>
      <w:lang w:eastAsia="en-US"/>
    </w:rPr>
  </w:style>
  <w:style w:type="paragraph" w:customStyle="1" w:styleId="cpTabulkasmluvnistrany">
    <w:name w:val="cp_Tabulka smluvni strany"/>
    <w:basedOn w:val="Normln"/>
    <w:qFormat/>
    <w:rsid w:val="000C690D"/>
    <w:pPr>
      <w:spacing w:line="260" w:lineRule="exact"/>
      <w:jc w:val="left"/>
    </w:pPr>
    <w:rPr>
      <w:rFonts w:eastAsia="Calibri"/>
      <w:bCs/>
      <w:sz w:val="22"/>
      <w:szCs w:val="22"/>
      <w:lang w:eastAsia="en-US"/>
    </w:rPr>
  </w:style>
  <w:style w:type="paragraph" w:customStyle="1" w:styleId="Normlntitulnstrana">
    <w:name w:val="Normální titulní strana"/>
    <w:basedOn w:val="Normln"/>
    <w:qFormat/>
    <w:rsid w:val="000C690D"/>
    <w:pPr>
      <w:spacing w:before="480" w:after="480" w:line="260" w:lineRule="exact"/>
    </w:pPr>
    <w:rPr>
      <w:rFonts w:eastAsia="Calibri"/>
      <w:sz w:val="22"/>
      <w:szCs w:val="22"/>
      <w:lang w:eastAsia="en-US"/>
    </w:rPr>
  </w:style>
  <w:style w:type="paragraph" w:customStyle="1" w:styleId="cpPreambule">
    <w:name w:val="cp_Preambule"/>
    <w:basedOn w:val="Normln"/>
    <w:qFormat/>
    <w:rsid w:val="000C690D"/>
    <w:pPr>
      <w:spacing w:line="240" w:lineRule="auto"/>
      <w:jc w:val="center"/>
    </w:pPr>
    <w:rPr>
      <w:rFonts w:eastAsia="Calibri"/>
      <w:b/>
      <w:sz w:val="22"/>
      <w:szCs w:val="22"/>
      <w:lang w:eastAsia="en-US"/>
    </w:rPr>
  </w:style>
  <w:style w:type="paragraph" w:customStyle="1" w:styleId="cplnekslovan">
    <w:name w:val="cp_Článek číslovaný"/>
    <w:basedOn w:val="lnek"/>
    <w:next w:val="Normln"/>
    <w:qFormat/>
    <w:rsid w:val="000C690D"/>
    <w:pPr>
      <w:numPr>
        <w:numId w:val="2"/>
      </w:numPr>
      <w:spacing w:before="360" w:line="260" w:lineRule="exact"/>
    </w:pPr>
    <w:rPr>
      <w:rFonts w:cs="Times New Roman"/>
      <w:sz w:val="22"/>
      <w:szCs w:val="22"/>
    </w:rPr>
  </w:style>
  <w:style w:type="paragraph" w:customStyle="1" w:styleId="cpodstavecslovan1">
    <w:name w:val="cp_odstavec číslovaný 1"/>
    <w:basedOn w:val="Normln"/>
    <w:uiPriority w:val="99"/>
    <w:qFormat/>
    <w:rsid w:val="000C690D"/>
    <w:pPr>
      <w:numPr>
        <w:ilvl w:val="1"/>
        <w:numId w:val="2"/>
      </w:numPr>
      <w:spacing w:before="120" w:line="260" w:lineRule="exact"/>
      <w:outlineLvl w:val="1"/>
    </w:pPr>
    <w:rPr>
      <w:sz w:val="22"/>
      <w:szCs w:val="22"/>
    </w:rPr>
  </w:style>
  <w:style w:type="paragraph" w:customStyle="1" w:styleId="cpodstavecslovan2">
    <w:name w:val="cp_odstavec číslovaný 2"/>
    <w:basedOn w:val="Normln"/>
    <w:qFormat/>
    <w:rsid w:val="000C690D"/>
    <w:pPr>
      <w:numPr>
        <w:ilvl w:val="2"/>
        <w:numId w:val="2"/>
      </w:numPr>
    </w:pPr>
  </w:style>
  <w:style w:type="paragraph" w:customStyle="1" w:styleId="cpslovnpsmennkodstavci1">
    <w:name w:val="cp_číslování písmenné k odstavci 1"/>
    <w:basedOn w:val="Normln"/>
    <w:link w:val="cpslovnpsmennkodstavci1Char"/>
    <w:qFormat/>
    <w:rsid w:val="000C690D"/>
    <w:pPr>
      <w:numPr>
        <w:ilvl w:val="3"/>
        <w:numId w:val="2"/>
      </w:numPr>
      <w:spacing w:before="120" w:line="260" w:lineRule="exact"/>
      <w:outlineLvl w:val="2"/>
    </w:pPr>
    <w:rPr>
      <w:rFonts w:eastAsia="Calibri"/>
      <w:sz w:val="22"/>
      <w:szCs w:val="22"/>
      <w:lang w:eastAsia="en-US"/>
    </w:rPr>
  </w:style>
  <w:style w:type="paragraph" w:customStyle="1" w:styleId="cpslovnpsmennkodstavci2">
    <w:name w:val="cp_číslování písmenné k odstavci 2"/>
    <w:basedOn w:val="Normln"/>
    <w:qFormat/>
    <w:rsid w:val="000C690D"/>
    <w:pPr>
      <w:numPr>
        <w:ilvl w:val="4"/>
        <w:numId w:val="2"/>
      </w:numPr>
    </w:pPr>
  </w:style>
  <w:style w:type="paragraph" w:customStyle="1" w:styleId="cpodrky1">
    <w:name w:val="cp_odrážky1"/>
    <w:basedOn w:val="Normln"/>
    <w:qFormat/>
    <w:rsid w:val="000C690D"/>
    <w:pPr>
      <w:numPr>
        <w:ilvl w:val="5"/>
        <w:numId w:val="2"/>
      </w:numPr>
    </w:pPr>
  </w:style>
  <w:style w:type="paragraph" w:customStyle="1" w:styleId="cpodrky2">
    <w:name w:val="cp_odrážky2"/>
    <w:basedOn w:val="Normln"/>
    <w:qFormat/>
    <w:rsid w:val="000C690D"/>
    <w:pPr>
      <w:numPr>
        <w:ilvl w:val="6"/>
        <w:numId w:val="2"/>
      </w:numPr>
    </w:pPr>
  </w:style>
  <w:style w:type="character" w:customStyle="1" w:styleId="cpslovnpsmennkodstavci1Char">
    <w:name w:val="cp_číslování písmenné k odstavci 1 Char"/>
    <w:link w:val="cpslovnpsmennkodstavci1"/>
    <w:rsid w:val="000C690D"/>
    <w:rPr>
      <w:rFonts w:ascii="Times New Roman" w:eastAsia="Calibri" w:hAnsi="Times New Roman" w:cs="Times New Roman"/>
    </w:rPr>
  </w:style>
  <w:style w:type="paragraph" w:customStyle="1" w:styleId="cpnormln">
    <w:name w:val="cp_normální"/>
    <w:basedOn w:val="Odstavec2"/>
    <w:qFormat/>
    <w:rsid w:val="000C690D"/>
    <w:pPr>
      <w:numPr>
        <w:ilvl w:val="0"/>
        <w:numId w:val="0"/>
      </w:numPr>
      <w:spacing w:before="120" w:line="260" w:lineRule="exact"/>
      <w:ind w:left="567"/>
    </w:pPr>
    <w:rPr>
      <w:sz w:val="22"/>
      <w:szCs w:val="22"/>
    </w:rPr>
  </w:style>
  <w:style w:type="paragraph" w:customStyle="1" w:styleId="cpPloha">
    <w:name w:val="cp_Příloha"/>
    <w:basedOn w:val="cpnormln"/>
    <w:next w:val="cpslovnpsmennkodstavci1"/>
    <w:qFormat/>
    <w:rsid w:val="000C690D"/>
    <w:pPr>
      <w:keepNext/>
      <w:pageBreakBefore/>
      <w:spacing w:before="0" w:after="240"/>
      <w:ind w:left="0"/>
      <w:outlineLvl w:val="0"/>
    </w:pPr>
    <w:rPr>
      <w:b/>
    </w:rPr>
  </w:style>
  <w:style w:type="character" w:styleId="Hypertextovodkaz">
    <w:name w:val="Hyperlink"/>
    <w:basedOn w:val="Standardnpsmoodstavce"/>
    <w:uiPriority w:val="99"/>
    <w:unhideWhenUsed/>
    <w:rsid w:val="000C690D"/>
    <w:rPr>
      <w:color w:val="0000FF"/>
      <w:u w:val="single"/>
    </w:rPr>
  </w:style>
  <w:style w:type="character" w:customStyle="1" w:styleId="Nadpis1Char">
    <w:name w:val="Nadpis 1 Char"/>
    <w:basedOn w:val="Standardnpsmoodstavce"/>
    <w:link w:val="Nadpis1"/>
    <w:uiPriority w:val="99"/>
    <w:rsid w:val="000C690D"/>
    <w:rPr>
      <w:rFonts w:asciiTheme="majorHAnsi" w:eastAsiaTheme="majorEastAsia" w:hAnsiTheme="majorHAnsi" w:cstheme="majorBidi"/>
      <w:color w:val="2E74B5" w:themeColor="accent1" w:themeShade="BF"/>
      <w:sz w:val="32"/>
      <w:szCs w:val="32"/>
      <w:lang w:eastAsia="cs-CZ"/>
    </w:rPr>
  </w:style>
  <w:style w:type="character" w:styleId="Odkaznakoment">
    <w:name w:val="annotation reference"/>
    <w:basedOn w:val="Standardnpsmoodstavce"/>
    <w:unhideWhenUsed/>
    <w:rsid w:val="00152C60"/>
    <w:rPr>
      <w:sz w:val="16"/>
      <w:szCs w:val="16"/>
    </w:rPr>
  </w:style>
  <w:style w:type="paragraph" w:styleId="Textkomente">
    <w:name w:val="annotation text"/>
    <w:basedOn w:val="Normln"/>
    <w:link w:val="TextkomenteChar"/>
    <w:uiPriority w:val="99"/>
    <w:unhideWhenUsed/>
    <w:rsid w:val="00152C60"/>
    <w:pPr>
      <w:spacing w:line="240" w:lineRule="auto"/>
    </w:pPr>
    <w:rPr>
      <w:szCs w:val="20"/>
    </w:rPr>
  </w:style>
  <w:style w:type="character" w:customStyle="1" w:styleId="TextkomenteChar">
    <w:name w:val="Text komentáře Char"/>
    <w:basedOn w:val="Standardnpsmoodstavce"/>
    <w:link w:val="Textkomente"/>
    <w:uiPriority w:val="99"/>
    <w:rsid w:val="00152C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52C60"/>
    <w:rPr>
      <w:b/>
      <w:bCs/>
    </w:rPr>
  </w:style>
  <w:style w:type="character" w:customStyle="1" w:styleId="PedmtkomenteChar">
    <w:name w:val="Předmět komentáře Char"/>
    <w:basedOn w:val="TextkomenteChar"/>
    <w:link w:val="Pedmtkomente"/>
    <w:uiPriority w:val="99"/>
    <w:semiHidden/>
    <w:rsid w:val="00152C6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52C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152C60"/>
    <w:rPr>
      <w:rFonts w:ascii="Segoe UI" w:eastAsia="Times New Roman" w:hAnsi="Segoe UI" w:cs="Segoe UI"/>
      <w:sz w:val="18"/>
      <w:szCs w:val="18"/>
      <w:lang w:eastAsia="cs-CZ"/>
    </w:rPr>
  </w:style>
  <w:style w:type="table" w:customStyle="1" w:styleId="Mkatabulky1">
    <w:name w:val="Mřížka tabulky1"/>
    <w:basedOn w:val="Normlntabulka"/>
    <w:next w:val="Mkatabulky"/>
    <w:uiPriority w:val="59"/>
    <w:rsid w:val="002670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26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slosmlouvy0">
    <w:name w:val="cp_číslo smlouvy"/>
    <w:basedOn w:val="Normln"/>
    <w:qFormat/>
    <w:rsid w:val="009F42A7"/>
    <w:pPr>
      <w:spacing w:before="120" w:after="480" w:line="260" w:lineRule="exact"/>
      <w:jc w:val="center"/>
    </w:pPr>
    <w:rPr>
      <w:rFonts w:eastAsia="Calibri"/>
      <w:sz w:val="22"/>
      <w:szCs w:val="22"/>
      <w:lang w:eastAsia="en-US"/>
    </w:rPr>
  </w:style>
  <w:style w:type="paragraph" w:customStyle="1" w:styleId="cpnormlnbezodsazen">
    <w:name w:val="cp_normální bez odsazení"/>
    <w:basedOn w:val="cpnormln"/>
    <w:qFormat/>
    <w:rsid w:val="009F42A7"/>
    <w:pPr>
      <w:ind w:left="0"/>
    </w:pPr>
  </w:style>
  <w:style w:type="character" w:customStyle="1" w:styleId="Nadpis2Char">
    <w:name w:val="Nadpis 2 Char"/>
    <w:basedOn w:val="Standardnpsmoodstavce"/>
    <w:link w:val="Nadpis2"/>
    <w:uiPriority w:val="99"/>
    <w:rsid w:val="009F42A7"/>
    <w:rPr>
      <w:rFonts w:ascii="Times New Roman" w:eastAsia="Times New Roman" w:hAnsi="Times New Roman" w:cs="Times New Roman"/>
      <w:color w:val="000000"/>
      <w:szCs w:val="20"/>
      <w:lang w:eastAsia="ar-SA"/>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rsid w:val="009F42A7"/>
    <w:rPr>
      <w:rFonts w:ascii="Times New Roman" w:eastAsia="Times New Roman" w:hAnsi="Times New Roman" w:cs="Times New Roman"/>
      <w:kern w:val="1"/>
      <w:szCs w:val="20"/>
      <w:lang w:eastAsia="ar-SA"/>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9F42A7"/>
    <w:rPr>
      <w:rFonts w:ascii="Arial" w:eastAsia="Times New Roman" w:hAnsi="Arial" w:cs="Times New Roman"/>
      <w:szCs w:val="20"/>
      <w:lang w:eastAsia="ar-SA"/>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9F42A7"/>
    <w:rPr>
      <w:rFonts w:ascii="Times New Roman" w:eastAsia="Times New Roman" w:hAnsi="Times New Roman" w:cs="Times New Roman"/>
      <w:i/>
      <w:szCs w:val="20"/>
      <w:lang w:eastAsia="ar-SA"/>
    </w:rPr>
  </w:style>
  <w:style w:type="character" w:customStyle="1" w:styleId="Nadpis7Char">
    <w:name w:val="Nadpis 7 Char"/>
    <w:aliases w:val="PA Appendix Major Char,ASAPHeading 7 Char"/>
    <w:basedOn w:val="Standardnpsmoodstavce"/>
    <w:link w:val="Nadpis7"/>
    <w:rsid w:val="009F42A7"/>
    <w:rPr>
      <w:rFonts w:ascii="Arial" w:eastAsia="Times New Roman" w:hAnsi="Arial" w:cs="Times New Roman"/>
      <w:sz w:val="20"/>
      <w:szCs w:val="20"/>
      <w:lang w:eastAsia="ar-SA"/>
    </w:rPr>
  </w:style>
  <w:style w:type="character" w:customStyle="1" w:styleId="Nadpis8Char">
    <w:name w:val="Nadpis 8 Char"/>
    <w:aliases w:val="PA Appendix Minor Char,ASAPHeading 8 Char"/>
    <w:basedOn w:val="Standardnpsmoodstavce"/>
    <w:link w:val="Nadpis8"/>
    <w:rsid w:val="009F42A7"/>
    <w:rPr>
      <w:rFonts w:ascii="Arial" w:eastAsia="Times New Roman" w:hAnsi="Arial" w:cs="Times New Roman"/>
      <w:i/>
      <w:sz w:val="20"/>
      <w:szCs w:val="20"/>
      <w:lang w:eastAsia="ar-SA"/>
    </w:rPr>
  </w:style>
  <w:style w:type="character" w:customStyle="1" w:styleId="Nadpis9Char">
    <w:name w:val="Nadpis 9 Char"/>
    <w:aliases w:val="h9 Char,heading9 Char,Příloha Char,ASAPHeading 9 Char,Titre 10 Char"/>
    <w:basedOn w:val="Standardnpsmoodstavce"/>
    <w:link w:val="Nadpis9"/>
    <w:rsid w:val="009F42A7"/>
    <w:rPr>
      <w:rFonts w:ascii="Arial" w:eastAsia="Times New Roman" w:hAnsi="Arial" w:cs="Times New Roman"/>
      <w:b/>
      <w:i/>
      <w:sz w:val="18"/>
      <w:szCs w:val="20"/>
      <w:lang w:eastAsia="ar-SA"/>
    </w:rPr>
  </w:style>
  <w:style w:type="paragraph" w:styleId="Zkladntextodsazen">
    <w:name w:val="Body Text Indent"/>
    <w:basedOn w:val="Normln"/>
    <w:link w:val="ZkladntextodsazenChar"/>
    <w:uiPriority w:val="99"/>
    <w:unhideWhenUsed/>
    <w:rsid w:val="00081162"/>
    <w:pPr>
      <w:ind w:left="283"/>
    </w:pPr>
  </w:style>
  <w:style w:type="character" w:customStyle="1" w:styleId="ZkladntextodsazenChar">
    <w:name w:val="Základní text odsazený Char"/>
    <w:basedOn w:val="Standardnpsmoodstavce"/>
    <w:link w:val="Zkladntextodsazen"/>
    <w:uiPriority w:val="99"/>
    <w:rsid w:val="00081162"/>
    <w:rPr>
      <w:rFonts w:ascii="Times New Roman" w:eastAsia="Times New Roman" w:hAnsi="Times New Roman" w:cs="Times New Roman"/>
      <w:sz w:val="20"/>
      <w:szCs w:val="24"/>
      <w:lang w:eastAsia="cs-CZ"/>
    </w:rPr>
  </w:style>
  <w:style w:type="paragraph" w:styleId="Revize">
    <w:name w:val="Revision"/>
    <w:hidden/>
    <w:uiPriority w:val="99"/>
    <w:semiHidden/>
    <w:rsid w:val="00081162"/>
    <w:pPr>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081162"/>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st">
    <w:name w:val="st"/>
    <w:basedOn w:val="Standardnpsmoodstavce"/>
    <w:rsid w:val="00081162"/>
  </w:style>
  <w:style w:type="character" w:styleId="slostrnky">
    <w:name w:val="page number"/>
    <w:basedOn w:val="Standardnpsmoodstavce"/>
    <w:uiPriority w:val="99"/>
    <w:rsid w:val="00081162"/>
  </w:style>
  <w:style w:type="paragraph" w:styleId="Zkladntext2">
    <w:name w:val="Body Text 2"/>
    <w:basedOn w:val="Normln"/>
    <w:link w:val="Zkladntext2Char"/>
    <w:uiPriority w:val="99"/>
    <w:rsid w:val="00081162"/>
    <w:pPr>
      <w:spacing w:before="120" w:after="0" w:line="240" w:lineRule="auto"/>
    </w:pPr>
    <w:rPr>
      <w:b/>
      <w:sz w:val="24"/>
      <w:szCs w:val="20"/>
    </w:rPr>
  </w:style>
  <w:style w:type="character" w:customStyle="1" w:styleId="Zkladntext2Char">
    <w:name w:val="Základní text 2 Char"/>
    <w:basedOn w:val="Standardnpsmoodstavce"/>
    <w:link w:val="Zkladntext2"/>
    <w:uiPriority w:val="99"/>
    <w:rsid w:val="00081162"/>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uiPriority w:val="99"/>
    <w:rsid w:val="00081162"/>
    <w:pPr>
      <w:tabs>
        <w:tab w:val="left" w:pos="1440"/>
      </w:tabs>
      <w:spacing w:before="120" w:after="0" w:line="240" w:lineRule="auto"/>
      <w:ind w:left="1440" w:hanging="735"/>
    </w:pPr>
    <w:rPr>
      <w:sz w:val="24"/>
      <w:szCs w:val="20"/>
    </w:rPr>
  </w:style>
  <w:style w:type="character" w:customStyle="1" w:styleId="Zkladntextodsazen2Char">
    <w:name w:val="Základní text odsazený 2 Char"/>
    <w:basedOn w:val="Standardnpsmoodstavce"/>
    <w:link w:val="Zkladntextodsazen2"/>
    <w:uiPriority w:val="99"/>
    <w:rsid w:val="00081162"/>
    <w:rPr>
      <w:rFonts w:ascii="Times New Roman" w:eastAsia="Times New Roman" w:hAnsi="Times New Roman" w:cs="Times New Roman"/>
      <w:sz w:val="24"/>
      <w:szCs w:val="20"/>
      <w:lang w:eastAsia="cs-CZ"/>
    </w:rPr>
  </w:style>
  <w:style w:type="paragraph" w:styleId="Pokraovnseznamu">
    <w:name w:val="List Continue"/>
    <w:basedOn w:val="Normln"/>
    <w:semiHidden/>
    <w:rsid w:val="00081162"/>
    <w:pPr>
      <w:spacing w:line="240" w:lineRule="auto"/>
      <w:ind w:left="720"/>
    </w:pPr>
    <w:rPr>
      <w:sz w:val="24"/>
      <w:szCs w:val="20"/>
    </w:rPr>
  </w:style>
  <w:style w:type="paragraph" w:styleId="Zkladntext3">
    <w:name w:val="Body Text 3"/>
    <w:basedOn w:val="Normln"/>
    <w:link w:val="Zkladntext3Char"/>
    <w:uiPriority w:val="99"/>
    <w:rsid w:val="00081162"/>
    <w:pPr>
      <w:spacing w:before="120" w:after="0" w:line="240" w:lineRule="auto"/>
      <w:jc w:val="center"/>
    </w:pPr>
    <w:rPr>
      <w:b/>
      <w:sz w:val="40"/>
      <w:szCs w:val="20"/>
    </w:rPr>
  </w:style>
  <w:style w:type="character" w:customStyle="1" w:styleId="Zkladntext3Char">
    <w:name w:val="Základní text 3 Char"/>
    <w:basedOn w:val="Standardnpsmoodstavce"/>
    <w:link w:val="Zkladntext3"/>
    <w:uiPriority w:val="99"/>
    <w:rsid w:val="00081162"/>
    <w:rPr>
      <w:rFonts w:ascii="Times New Roman" w:eastAsia="Times New Roman" w:hAnsi="Times New Roman" w:cs="Times New Roman"/>
      <w:b/>
      <w:sz w:val="40"/>
      <w:szCs w:val="20"/>
      <w:lang w:eastAsia="cs-CZ"/>
    </w:rPr>
  </w:style>
  <w:style w:type="paragraph" w:styleId="Odstavecseseznamem">
    <w:name w:val="List Paragraph"/>
    <w:basedOn w:val="Normln"/>
    <w:uiPriority w:val="34"/>
    <w:qFormat/>
    <w:rsid w:val="00081162"/>
    <w:pPr>
      <w:spacing w:before="120" w:after="0" w:line="240" w:lineRule="auto"/>
      <w:ind w:left="720"/>
      <w:contextualSpacing/>
    </w:pPr>
    <w:rPr>
      <w:sz w:val="24"/>
      <w:szCs w:val="20"/>
    </w:rPr>
  </w:style>
  <w:style w:type="paragraph" w:customStyle="1" w:styleId="Odstdop">
    <w:name w:val="Odst. č.dop."/>
    <w:rsid w:val="00081162"/>
    <w:pPr>
      <w:suppressAutoHyphens/>
      <w:spacing w:before="120" w:after="0" w:line="240" w:lineRule="auto"/>
      <w:ind w:firstLine="709"/>
      <w:jc w:val="both"/>
    </w:pPr>
    <w:rPr>
      <w:rFonts w:ascii="Arial" w:eastAsia="Arial" w:hAnsi="Arial" w:cs="Times New Roman"/>
      <w:szCs w:val="20"/>
      <w:lang w:eastAsia="ar-SA"/>
    </w:rPr>
  </w:style>
  <w:style w:type="paragraph" w:styleId="Prosttext">
    <w:name w:val="Plain Text"/>
    <w:basedOn w:val="Normln"/>
    <w:link w:val="ProsttextChar"/>
    <w:uiPriority w:val="99"/>
    <w:unhideWhenUsed/>
    <w:rsid w:val="00081162"/>
    <w:pPr>
      <w:spacing w:after="0"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081162"/>
    <w:rPr>
      <w:rFonts w:ascii="Calibri" w:hAnsi="Calibri"/>
      <w:szCs w:val="21"/>
    </w:rPr>
  </w:style>
  <w:style w:type="character" w:customStyle="1" w:styleId="platne1">
    <w:name w:val="platne1"/>
    <w:basedOn w:val="Standardnpsmoodstavce"/>
    <w:rsid w:val="00081162"/>
  </w:style>
  <w:style w:type="paragraph" w:customStyle="1" w:styleId="toa">
    <w:name w:val="toa"/>
    <w:basedOn w:val="Normln"/>
    <w:uiPriority w:val="99"/>
    <w:rsid w:val="00081162"/>
    <w:pPr>
      <w:tabs>
        <w:tab w:val="left" w:pos="9000"/>
        <w:tab w:val="right" w:pos="9360"/>
      </w:tabs>
      <w:spacing w:after="0" w:line="240" w:lineRule="auto"/>
      <w:jc w:val="left"/>
    </w:pPr>
    <w:rPr>
      <w:rFonts w:ascii="Courier New" w:hAnsi="Courier New" w:cs="Courier New"/>
      <w:szCs w:val="20"/>
      <w:lang w:val="en-US" w:eastAsia="en-US"/>
    </w:rPr>
  </w:style>
  <w:style w:type="paragraph" w:styleId="Titulek">
    <w:name w:val="caption"/>
    <w:basedOn w:val="Normln"/>
    <w:next w:val="Normln"/>
    <w:uiPriority w:val="99"/>
    <w:qFormat/>
    <w:rsid w:val="00081162"/>
    <w:pPr>
      <w:spacing w:after="0" w:line="240" w:lineRule="auto"/>
      <w:jc w:val="left"/>
    </w:pPr>
    <w:rPr>
      <w:rFonts w:ascii="Courier New" w:hAnsi="Courier New" w:cs="Courier New"/>
      <w:sz w:val="24"/>
      <w:lang w:val="en-US" w:eastAsia="en-US"/>
    </w:rPr>
  </w:style>
  <w:style w:type="character" w:styleId="Sledovanodkaz">
    <w:name w:val="FollowedHyperlink"/>
    <w:basedOn w:val="Standardnpsmoodstavce"/>
    <w:uiPriority w:val="99"/>
    <w:rsid w:val="00081162"/>
    <w:rPr>
      <w:rFonts w:cs="Times New Roman"/>
      <w:color w:val="800080"/>
      <w:u w:val="single"/>
    </w:rPr>
  </w:style>
  <w:style w:type="paragraph" w:customStyle="1" w:styleId="InsideAddress">
    <w:name w:val="Inside Address"/>
    <w:basedOn w:val="Normln"/>
    <w:rsid w:val="00081162"/>
    <w:pPr>
      <w:spacing w:after="0" w:line="220" w:lineRule="atLeast"/>
    </w:pPr>
    <w:rPr>
      <w:rFonts w:ascii="Arial" w:hAnsi="Arial" w:cs="Arial"/>
      <w:spacing w:val="-5"/>
      <w:szCs w:val="20"/>
      <w:lang w:val="en-GB" w:eastAsia="en-US"/>
    </w:rPr>
  </w:style>
  <w:style w:type="paragraph" w:customStyle="1" w:styleId="FormatvorlageAufzhlungszeichen">
    <w:name w:val="Formatvorlage Aufzählungszeichen"/>
    <w:basedOn w:val="Normln"/>
    <w:rsid w:val="00081162"/>
    <w:pPr>
      <w:tabs>
        <w:tab w:val="num" w:pos="432"/>
      </w:tabs>
      <w:spacing w:after="0" w:line="240" w:lineRule="auto"/>
      <w:ind w:left="432" w:hanging="144"/>
      <w:jc w:val="left"/>
    </w:pPr>
    <w:rPr>
      <w:rFonts w:ascii="Courier New" w:hAnsi="Courier New"/>
      <w:sz w:val="24"/>
      <w:lang w:val="en-GB" w:eastAsia="en-US"/>
    </w:rPr>
  </w:style>
  <w:style w:type="character" w:styleId="Zdraznn">
    <w:name w:val="Emphasis"/>
    <w:basedOn w:val="Standardnpsmoodstavce"/>
    <w:uiPriority w:val="99"/>
    <w:qFormat/>
    <w:rsid w:val="00081162"/>
    <w:rPr>
      <w:rFonts w:cs="Times New Roman"/>
      <w:i/>
      <w:iCs/>
    </w:rPr>
  </w:style>
  <w:style w:type="paragraph" w:customStyle="1" w:styleId="ZchnZchn1">
    <w:name w:val="Zchn Zchn1"/>
    <w:basedOn w:val="Normln"/>
    <w:uiPriority w:val="99"/>
    <w:rsid w:val="00081162"/>
    <w:pPr>
      <w:spacing w:after="160" w:line="240" w:lineRule="exact"/>
      <w:jc w:val="left"/>
    </w:pPr>
    <w:rPr>
      <w:rFonts w:ascii="Verdana" w:hAnsi="Verdana" w:cs="Verdana"/>
      <w:szCs w:val="20"/>
      <w:lang w:val="en-US" w:eastAsia="en-US"/>
    </w:rPr>
  </w:style>
  <w:style w:type="paragraph" w:customStyle="1" w:styleId="ZchnZchn11">
    <w:name w:val="Zchn Zchn11"/>
    <w:basedOn w:val="Normln"/>
    <w:uiPriority w:val="99"/>
    <w:rsid w:val="00081162"/>
    <w:pPr>
      <w:spacing w:after="160" w:line="240" w:lineRule="exact"/>
      <w:jc w:val="left"/>
    </w:pPr>
    <w:rPr>
      <w:rFonts w:ascii="Verdana" w:hAnsi="Verdana" w:cs="Verdana"/>
      <w:szCs w:val="20"/>
      <w:lang w:val="en-US" w:eastAsia="en-US"/>
    </w:rPr>
  </w:style>
  <w:style w:type="paragraph" w:customStyle="1" w:styleId="05BodyCopy">
    <w:name w:val="05_Body_Copy"/>
    <w:basedOn w:val="Normln"/>
    <w:link w:val="05BodyCopyZchn"/>
    <w:uiPriority w:val="99"/>
    <w:rsid w:val="00081162"/>
    <w:pPr>
      <w:spacing w:after="60" w:line="260" w:lineRule="exact"/>
    </w:pPr>
    <w:rPr>
      <w:rFonts w:ascii="Arial" w:hAnsi="Arial" w:cs="Arial"/>
      <w:szCs w:val="20"/>
      <w:lang w:val="en-GB" w:eastAsia="en-US"/>
    </w:rPr>
  </w:style>
  <w:style w:type="character" w:customStyle="1" w:styleId="05BodyCopyZchn">
    <w:name w:val="05_Body_Copy Zchn"/>
    <w:basedOn w:val="Standardnpsmoodstavce"/>
    <w:link w:val="05BodyCopy"/>
    <w:uiPriority w:val="99"/>
    <w:locked/>
    <w:rsid w:val="00081162"/>
    <w:rPr>
      <w:rFonts w:ascii="Arial" w:eastAsia="Times New Roman" w:hAnsi="Arial" w:cs="Arial"/>
      <w:sz w:val="20"/>
      <w:szCs w:val="20"/>
      <w:lang w:val="en-GB"/>
    </w:rPr>
  </w:style>
  <w:style w:type="character" w:customStyle="1" w:styleId="RozloendokumentuChar">
    <w:name w:val="Rozložení dokumentu Char"/>
    <w:basedOn w:val="Standardnpsmoodstavce"/>
    <w:link w:val="Rozloendokumentu"/>
    <w:uiPriority w:val="99"/>
    <w:semiHidden/>
    <w:rsid w:val="00081162"/>
    <w:rPr>
      <w:rFonts w:ascii="Tahoma" w:hAnsi="Tahoma" w:cs="Tahoma"/>
      <w:shd w:val="clear" w:color="auto" w:fill="000080"/>
      <w:lang w:val="en-US"/>
    </w:rPr>
  </w:style>
  <w:style w:type="paragraph" w:styleId="Rozloendokumentu">
    <w:name w:val="Document Map"/>
    <w:basedOn w:val="Normln"/>
    <w:link w:val="RozloendokumentuChar"/>
    <w:uiPriority w:val="99"/>
    <w:semiHidden/>
    <w:rsid w:val="00081162"/>
    <w:pPr>
      <w:shd w:val="clear" w:color="auto" w:fill="000080"/>
      <w:spacing w:after="0" w:line="240" w:lineRule="auto"/>
      <w:jc w:val="left"/>
    </w:pPr>
    <w:rPr>
      <w:rFonts w:ascii="Tahoma" w:eastAsiaTheme="minorHAnsi" w:hAnsi="Tahoma" w:cs="Tahoma"/>
      <w:sz w:val="22"/>
      <w:szCs w:val="22"/>
      <w:lang w:val="en-US" w:eastAsia="en-US"/>
    </w:rPr>
  </w:style>
  <w:style w:type="character" w:customStyle="1" w:styleId="RozloendokumentuChar1">
    <w:name w:val="Rozložení dokumentu Char1"/>
    <w:basedOn w:val="Standardnpsmoodstavce"/>
    <w:uiPriority w:val="99"/>
    <w:semiHidden/>
    <w:rsid w:val="00081162"/>
    <w:rPr>
      <w:rFonts w:ascii="Segoe UI" w:eastAsia="Times New Roman" w:hAnsi="Segoe UI" w:cs="Segoe UI"/>
      <w:sz w:val="16"/>
      <w:szCs w:val="16"/>
      <w:lang w:eastAsia="cs-CZ"/>
    </w:rPr>
  </w:style>
  <w:style w:type="character" w:customStyle="1" w:styleId="st1">
    <w:name w:val="st1"/>
    <w:basedOn w:val="Standardnpsmoodstavce"/>
    <w:uiPriority w:val="99"/>
    <w:rsid w:val="00081162"/>
    <w:rPr>
      <w:rFonts w:cs="Times New Roman"/>
    </w:rPr>
  </w:style>
  <w:style w:type="character" w:customStyle="1" w:styleId="06BodyCopyBulletZchnZchn">
    <w:name w:val="06_Body_Copy_Bullet Zchn Zchn"/>
    <w:basedOn w:val="Standardnpsmoodstavce"/>
    <w:link w:val="06BodyCopyBullet"/>
    <w:locked/>
    <w:rsid w:val="00081162"/>
    <w:rPr>
      <w:rFonts w:ascii="Arial" w:hAnsi="Arial" w:cs="Arial"/>
      <w:lang w:val="en-GB"/>
    </w:rPr>
  </w:style>
  <w:style w:type="paragraph" w:customStyle="1" w:styleId="06BodyCopyBullet">
    <w:name w:val="06_Body_Copy_Bullet"/>
    <w:basedOn w:val="Normln"/>
    <w:link w:val="06BodyCopyBulletZchnZchn"/>
    <w:rsid w:val="00081162"/>
    <w:pPr>
      <w:numPr>
        <w:numId w:val="25"/>
      </w:numPr>
      <w:tabs>
        <w:tab w:val="clear" w:pos="170"/>
        <w:tab w:val="left" w:pos="284"/>
      </w:tabs>
      <w:spacing w:after="0" w:line="260" w:lineRule="exact"/>
      <w:ind w:left="284" w:hanging="284"/>
    </w:pPr>
    <w:rPr>
      <w:rFonts w:ascii="Arial" w:eastAsiaTheme="minorHAnsi"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2559">
      <w:bodyDiv w:val="1"/>
      <w:marLeft w:val="0"/>
      <w:marRight w:val="0"/>
      <w:marTop w:val="0"/>
      <w:marBottom w:val="0"/>
      <w:divBdr>
        <w:top w:val="none" w:sz="0" w:space="0" w:color="auto"/>
        <w:left w:val="none" w:sz="0" w:space="0" w:color="auto"/>
        <w:bottom w:val="none" w:sz="0" w:space="0" w:color="auto"/>
        <w:right w:val="none" w:sz="0" w:space="0" w:color="auto"/>
      </w:divBdr>
    </w:div>
    <w:div w:id="301619887">
      <w:bodyDiv w:val="1"/>
      <w:marLeft w:val="0"/>
      <w:marRight w:val="0"/>
      <w:marTop w:val="0"/>
      <w:marBottom w:val="0"/>
      <w:divBdr>
        <w:top w:val="none" w:sz="0" w:space="0" w:color="auto"/>
        <w:left w:val="none" w:sz="0" w:space="0" w:color="auto"/>
        <w:bottom w:val="none" w:sz="0" w:space="0" w:color="auto"/>
        <w:right w:val="none" w:sz="0" w:space="0" w:color="auto"/>
      </w:divBdr>
    </w:div>
    <w:div w:id="399522458">
      <w:bodyDiv w:val="1"/>
      <w:marLeft w:val="0"/>
      <w:marRight w:val="0"/>
      <w:marTop w:val="0"/>
      <w:marBottom w:val="0"/>
      <w:divBdr>
        <w:top w:val="none" w:sz="0" w:space="0" w:color="auto"/>
        <w:left w:val="none" w:sz="0" w:space="0" w:color="auto"/>
        <w:bottom w:val="none" w:sz="0" w:space="0" w:color="auto"/>
        <w:right w:val="none" w:sz="0" w:space="0" w:color="auto"/>
      </w:divBdr>
    </w:div>
    <w:div w:id="101688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ort.sap.com/standardsupport" TargetMode="External"/><Relationship Id="rId18" Type="http://schemas.openxmlformats.org/officeDocument/2006/relationships/hyperlink" Target="https://www.sap.com/about/agreements/data-processing-agreements.html?tag=agreements:data-processing-agreements/support-professional-servi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upport.sap.com/" TargetMode="External"/><Relationship Id="rId17" Type="http://schemas.openxmlformats.org/officeDocument/2006/relationships/hyperlink" Target="http://support.sap.com/releasestrateg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ort.sap.com/cco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p.com/company/legal/index.e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pport.sap.com/solutionmanage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ort.sap.com/usagerights" TargetMode="External"/><Relationship Id="rId22" Type="http://schemas.openxmlformats.org/officeDocument/2006/relationships/hyperlink" Target="http://service.sap.com/swd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3" ma:contentTypeDescription="Create a new document." ma:contentTypeScope="" ma:versionID="f39696fc0ee6b172a5d877e5641ea12e">
  <xsd:schema xmlns:xsd="http://www.w3.org/2001/XMLSchema" xmlns:xs="http://www.w3.org/2001/XMLSchema" xmlns:p="http://schemas.microsoft.com/office/2006/metadata/properties" xmlns:ns3="025efd7d-4e1d-49ec-b269-b81537660960" xmlns:ns4="386f4720-9db4-4950-8ffd-cd1ef4b846d5" targetNamespace="http://schemas.microsoft.com/office/2006/metadata/properties" ma:root="true" ma:fieldsID="54e9fcd85db57f5153b0dbd281c28a47" ns3:_="" ns4:_="">
    <xsd:import namespace="025efd7d-4e1d-49ec-b269-b81537660960"/>
    <xsd:import namespace="386f4720-9db4-4950-8ffd-cd1ef4b84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fd7d-4e1d-49ec-b269-b815376609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CBF5F-B42C-4030-A71E-3065EF0121EA}">
  <ds:schemaRefs>
    <ds:schemaRef ds:uri="http://schemas.microsoft.com/sharepoint/v3/contenttype/forms"/>
  </ds:schemaRefs>
</ds:datastoreItem>
</file>

<file path=customXml/itemProps2.xml><?xml version="1.0" encoding="utf-8"?>
<ds:datastoreItem xmlns:ds="http://schemas.openxmlformats.org/officeDocument/2006/customXml" ds:itemID="{330CD939-9200-43D4-B88E-BADD942F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fd7d-4e1d-49ec-b269-b81537660960"/>
    <ds:schemaRef ds:uri="386f4720-9db4-4950-8ffd-cd1ef4b8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67B0E-954A-49BA-B67B-ACB961A65227}">
  <ds:schemaRef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386f4720-9db4-4950-8ffd-cd1ef4b846d5"/>
    <ds:schemaRef ds:uri="025efd7d-4e1d-49ec-b269-b81537660960"/>
    <ds:schemaRef ds:uri="http://www.w3.org/XML/1998/namespace"/>
  </ds:schemaRefs>
</ds:datastoreItem>
</file>

<file path=customXml/itemProps4.xml><?xml version="1.0" encoding="utf-8"?>
<ds:datastoreItem xmlns:ds="http://schemas.openxmlformats.org/officeDocument/2006/customXml" ds:itemID="{5264AF1B-E17E-4080-8500-6747E05C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22591</Words>
  <Characters>133291</Characters>
  <Application>Microsoft Office Word</Application>
  <DocSecurity>0</DocSecurity>
  <Lines>1110</Lines>
  <Paragraphs>311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155571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 Tomáš Mgr.</dc:creator>
  <cp:keywords/>
  <dc:description/>
  <cp:lastModifiedBy>Kadlecová Zuzana Ing. DiS.</cp:lastModifiedBy>
  <cp:revision>3</cp:revision>
  <dcterms:created xsi:type="dcterms:W3CDTF">2020-11-25T10:49:00Z</dcterms:created>
  <dcterms:modified xsi:type="dcterms:W3CDTF">2020-11-25T10:53:00Z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0x010100CA2FD6F1506F564BB79A97F9C245AD34</vt:lpwstr>
  </property>
</Properties>
</file>