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353" w:rsidRDefault="003D1353">
      <w:pPr>
        <w:pStyle w:val="Zkladntext"/>
        <w:ind w:left="156"/>
        <w:rPr>
          <w:rFonts w:ascii="Times New Roman"/>
          <w:sz w:val="20"/>
        </w:rPr>
      </w:pPr>
    </w:p>
    <w:p w:rsidR="003D1353" w:rsidRDefault="003D1353">
      <w:pPr>
        <w:pStyle w:val="Zkladntext"/>
        <w:spacing w:before="1"/>
        <w:rPr>
          <w:rFonts w:ascii="Times New Roman"/>
          <w:sz w:val="6"/>
        </w:rPr>
      </w:pPr>
    </w:p>
    <w:p w:rsidR="003D1353" w:rsidRDefault="003D1353">
      <w:pPr>
        <w:rPr>
          <w:rFonts w:ascii="Times New Roman"/>
          <w:sz w:val="6"/>
        </w:rPr>
        <w:sectPr w:rsidR="003D1353">
          <w:type w:val="continuous"/>
          <w:pgSz w:w="11900" w:h="16840"/>
          <w:pgMar w:top="1200" w:right="1240" w:bottom="280" w:left="880" w:header="708" w:footer="708" w:gutter="0"/>
          <w:cols w:space="708"/>
        </w:sectPr>
      </w:pPr>
    </w:p>
    <w:p w:rsidR="003D1353" w:rsidRDefault="003D1353">
      <w:pPr>
        <w:pStyle w:val="Zkladntext"/>
        <w:spacing w:before="9"/>
        <w:rPr>
          <w:rFonts w:ascii="Times New Roman"/>
          <w:sz w:val="38"/>
        </w:rPr>
      </w:pPr>
    </w:p>
    <w:p w:rsidR="003D1353" w:rsidRDefault="00FE7217">
      <w:pPr>
        <w:pStyle w:val="Nzev"/>
      </w:pPr>
      <w:r>
        <w:rPr>
          <w:spacing w:val="3"/>
          <w:w w:val="90"/>
        </w:rPr>
        <w:t>Cenová</w:t>
      </w:r>
      <w:r>
        <w:rPr>
          <w:spacing w:val="-36"/>
          <w:w w:val="90"/>
        </w:rPr>
        <w:t xml:space="preserve"> </w:t>
      </w:r>
      <w:r>
        <w:rPr>
          <w:w w:val="90"/>
        </w:rPr>
        <w:t>nabídka</w:t>
      </w:r>
      <w:r>
        <w:rPr>
          <w:spacing w:val="-34"/>
          <w:w w:val="90"/>
        </w:rPr>
        <w:t xml:space="preserve"> </w:t>
      </w:r>
      <w:r>
        <w:rPr>
          <w:w w:val="90"/>
        </w:rPr>
        <w:t>zásobníků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spotřebních</w:t>
      </w:r>
      <w:r>
        <w:rPr>
          <w:spacing w:val="-34"/>
          <w:w w:val="90"/>
        </w:rPr>
        <w:t xml:space="preserve"> </w:t>
      </w:r>
      <w:r>
        <w:rPr>
          <w:w w:val="90"/>
        </w:rPr>
        <w:t>materiálů</w:t>
      </w:r>
      <w:r>
        <w:rPr>
          <w:spacing w:val="-33"/>
          <w:w w:val="90"/>
        </w:rPr>
        <w:t xml:space="preserve"> </w:t>
      </w:r>
      <w:r>
        <w:rPr>
          <w:w w:val="90"/>
        </w:rPr>
        <w:t>Tork</w:t>
      </w:r>
    </w:p>
    <w:p w:rsidR="003D1353" w:rsidRDefault="00FE7217">
      <w:pPr>
        <w:pStyle w:val="Zkladntext"/>
        <w:spacing w:before="50"/>
        <w:ind w:left="171"/>
      </w:pPr>
      <w:r>
        <w:br w:type="column"/>
      </w:r>
      <w:r>
        <w:t>Příbram</w:t>
      </w:r>
      <w:r>
        <w:rPr>
          <w:spacing w:val="-31"/>
        </w:rPr>
        <w:t xml:space="preserve"> </w:t>
      </w:r>
      <w:r>
        <w:rPr>
          <w:spacing w:val="4"/>
        </w:rPr>
        <w:t>18.</w:t>
      </w:r>
      <w:r>
        <w:rPr>
          <w:spacing w:val="-30"/>
        </w:rPr>
        <w:t xml:space="preserve"> </w:t>
      </w:r>
      <w:r>
        <w:t>listopadu</w:t>
      </w:r>
      <w:r>
        <w:rPr>
          <w:spacing w:val="-30"/>
        </w:rPr>
        <w:t xml:space="preserve"> </w:t>
      </w:r>
      <w:r>
        <w:rPr>
          <w:spacing w:val="4"/>
        </w:rPr>
        <w:t>2020</w:t>
      </w:r>
    </w:p>
    <w:p w:rsidR="003D1353" w:rsidRDefault="003D1353">
      <w:pPr>
        <w:sectPr w:rsidR="003D1353">
          <w:type w:val="continuous"/>
          <w:pgSz w:w="11900" w:h="16840"/>
          <w:pgMar w:top="1200" w:right="1240" w:bottom="280" w:left="880" w:header="708" w:footer="708" w:gutter="0"/>
          <w:cols w:num="2" w:space="708" w:equalWidth="0">
            <w:col w:w="6297" w:space="1392"/>
            <w:col w:w="2091"/>
          </w:cols>
        </w:sectPr>
      </w:pPr>
    </w:p>
    <w:p w:rsidR="003D1353" w:rsidRDefault="003D1353">
      <w:pPr>
        <w:pStyle w:val="Zkladntext"/>
        <w:spacing w:before="5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939"/>
        <w:gridCol w:w="763"/>
        <w:gridCol w:w="1238"/>
        <w:gridCol w:w="1353"/>
      </w:tblGrid>
      <w:tr w:rsidR="003D1353">
        <w:trPr>
          <w:trHeight w:val="186"/>
        </w:trPr>
        <w:tc>
          <w:tcPr>
            <w:tcW w:w="76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Obj. kód</w:t>
            </w:r>
          </w:p>
        </w:tc>
        <w:tc>
          <w:tcPr>
            <w:tcW w:w="4939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2238" w:right="2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Název</w:t>
            </w:r>
          </w:p>
        </w:tc>
        <w:tc>
          <w:tcPr>
            <w:tcW w:w="76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Počet ks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pacing w:val="2"/>
                <w:w w:val="79"/>
                <w:sz w:val="16"/>
              </w:rPr>
              <w:t>C</w:t>
            </w:r>
            <w:r>
              <w:rPr>
                <w:b/>
                <w:spacing w:val="6"/>
                <w:w w:val="79"/>
                <w:sz w:val="16"/>
              </w:rPr>
              <w:t>e</w:t>
            </w:r>
            <w:r>
              <w:rPr>
                <w:b/>
                <w:spacing w:val="1"/>
                <w:w w:val="86"/>
                <w:sz w:val="16"/>
              </w:rPr>
              <w:t>n</w:t>
            </w:r>
            <w:r>
              <w:rPr>
                <w:b/>
                <w:w w:val="87"/>
                <w:sz w:val="16"/>
              </w:rPr>
              <w:t>a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w w:val="74"/>
                <w:sz w:val="16"/>
              </w:rPr>
              <w:t>K</w:t>
            </w:r>
            <w:r>
              <w:rPr>
                <w:b/>
                <w:spacing w:val="5"/>
                <w:w w:val="74"/>
                <w:sz w:val="16"/>
              </w:rPr>
              <w:t>č</w:t>
            </w:r>
            <w:r>
              <w:rPr>
                <w:b/>
                <w:spacing w:val="3"/>
                <w:w w:val="153"/>
                <w:sz w:val="16"/>
              </w:rPr>
              <w:t>/</w:t>
            </w:r>
            <w:r>
              <w:rPr>
                <w:b/>
                <w:spacing w:val="-5"/>
                <w:w w:val="85"/>
                <w:sz w:val="16"/>
              </w:rPr>
              <w:t>k</w:t>
            </w:r>
            <w:r>
              <w:rPr>
                <w:b/>
                <w:w w:val="71"/>
                <w:sz w:val="16"/>
              </w:rPr>
              <w:t>s</w:t>
            </w:r>
          </w:p>
        </w:tc>
        <w:tc>
          <w:tcPr>
            <w:tcW w:w="135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121" w:right="105"/>
              <w:rPr>
                <w:b/>
                <w:sz w:val="16"/>
              </w:rPr>
            </w:pPr>
            <w:r>
              <w:rPr>
                <w:b/>
                <w:spacing w:val="2"/>
                <w:w w:val="79"/>
                <w:sz w:val="16"/>
              </w:rPr>
              <w:t>C</w:t>
            </w:r>
            <w:r>
              <w:rPr>
                <w:b/>
                <w:spacing w:val="6"/>
                <w:w w:val="79"/>
                <w:sz w:val="16"/>
              </w:rPr>
              <w:t>e</w:t>
            </w:r>
            <w:r>
              <w:rPr>
                <w:b/>
                <w:spacing w:val="1"/>
                <w:w w:val="86"/>
                <w:sz w:val="16"/>
              </w:rPr>
              <w:t>n</w:t>
            </w:r>
            <w:r>
              <w:rPr>
                <w:b/>
                <w:w w:val="87"/>
                <w:sz w:val="16"/>
              </w:rPr>
              <w:t>a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w w:val="74"/>
                <w:sz w:val="16"/>
              </w:rPr>
              <w:t>K</w:t>
            </w:r>
            <w:r>
              <w:rPr>
                <w:b/>
                <w:spacing w:val="5"/>
                <w:w w:val="74"/>
                <w:sz w:val="16"/>
              </w:rPr>
              <w:t>č</w:t>
            </w:r>
            <w:r>
              <w:rPr>
                <w:b/>
                <w:spacing w:val="3"/>
                <w:w w:val="153"/>
                <w:sz w:val="16"/>
              </w:rPr>
              <w:t>/</w:t>
            </w:r>
            <w:r>
              <w:rPr>
                <w:b/>
                <w:spacing w:val="5"/>
                <w:w w:val="74"/>
                <w:sz w:val="16"/>
              </w:rPr>
              <w:t>c</w:t>
            </w:r>
            <w:r>
              <w:rPr>
                <w:b/>
                <w:spacing w:val="6"/>
                <w:w w:val="89"/>
                <w:sz w:val="16"/>
              </w:rPr>
              <w:t>e</w:t>
            </w:r>
            <w:r>
              <w:rPr>
                <w:b/>
                <w:spacing w:val="4"/>
                <w:w w:val="87"/>
                <w:sz w:val="16"/>
              </w:rPr>
              <w:t>l</w:t>
            </w:r>
            <w:r>
              <w:rPr>
                <w:b/>
                <w:spacing w:val="-5"/>
                <w:w w:val="85"/>
                <w:sz w:val="16"/>
              </w:rPr>
              <w:t>k</w:t>
            </w:r>
            <w:r>
              <w:rPr>
                <w:b/>
                <w:spacing w:val="6"/>
                <w:w w:val="89"/>
                <w:sz w:val="16"/>
              </w:rPr>
              <w:t>e</w:t>
            </w:r>
            <w:r>
              <w:rPr>
                <w:b/>
                <w:w w:val="90"/>
                <w:sz w:val="16"/>
              </w:rPr>
              <w:t>m</w:t>
            </w:r>
          </w:p>
        </w:tc>
      </w:tr>
      <w:tr w:rsidR="003D1353">
        <w:trPr>
          <w:trHeight w:val="186"/>
        </w:trPr>
        <w:tc>
          <w:tcPr>
            <w:tcW w:w="763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680000</w:t>
            </w:r>
          </w:p>
        </w:tc>
        <w:tc>
          <w:tcPr>
            <w:tcW w:w="4939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SmartOne zásobník na toal. papír - bílá (T6)</w:t>
            </w: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38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200,-</w:t>
            </w:r>
          </w:p>
        </w:tc>
        <w:tc>
          <w:tcPr>
            <w:tcW w:w="1353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9 660,-</w:t>
            </w:r>
          </w:p>
        </w:tc>
      </w:tr>
      <w:tr w:rsidR="003D1353">
        <w:trPr>
          <w:trHeight w:val="186"/>
        </w:trPr>
        <w:tc>
          <w:tcPr>
            <w:tcW w:w="763" w:type="dxa"/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561500</w:t>
            </w:r>
          </w:p>
        </w:tc>
        <w:tc>
          <w:tcPr>
            <w:tcW w:w="4939" w:type="dxa"/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zásobník na pěnové mýdlo 1 l - bílý (S4)</w:t>
            </w:r>
          </w:p>
        </w:tc>
        <w:tc>
          <w:tcPr>
            <w:tcW w:w="763" w:type="dxa"/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238" w:type="dxa"/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200,-</w:t>
            </w:r>
          </w:p>
        </w:tc>
        <w:tc>
          <w:tcPr>
            <w:tcW w:w="1353" w:type="dxa"/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20220,-</w:t>
            </w:r>
          </w:p>
        </w:tc>
      </w:tr>
      <w:tr w:rsidR="003D1353">
        <w:trPr>
          <w:trHeight w:val="186"/>
        </w:trPr>
        <w:tc>
          <w:tcPr>
            <w:tcW w:w="763" w:type="dxa"/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560000</w:t>
            </w:r>
          </w:p>
        </w:tc>
        <w:tc>
          <w:tcPr>
            <w:tcW w:w="4939" w:type="dxa"/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zásobník na tekuté mýdlo 1 l - bílý (S1)</w:t>
            </w:r>
          </w:p>
        </w:tc>
        <w:tc>
          <w:tcPr>
            <w:tcW w:w="763" w:type="dxa"/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238" w:type="dxa"/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200,-</w:t>
            </w:r>
          </w:p>
        </w:tc>
        <w:tc>
          <w:tcPr>
            <w:tcW w:w="1353" w:type="dxa"/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7 800,-</w:t>
            </w:r>
          </w:p>
        </w:tc>
      </w:tr>
      <w:tr w:rsidR="003D1353">
        <w:trPr>
          <w:trHeight w:val="186"/>
        </w:trPr>
        <w:tc>
          <w:tcPr>
            <w:tcW w:w="763" w:type="dxa"/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473190</w:t>
            </w:r>
          </w:p>
        </w:tc>
        <w:tc>
          <w:tcPr>
            <w:tcW w:w="4939" w:type="dxa"/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Reflex zásobník na role se středovým odvinem - bílý (M4)</w:t>
            </w:r>
          </w:p>
        </w:tc>
        <w:tc>
          <w:tcPr>
            <w:tcW w:w="763" w:type="dxa"/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238" w:type="dxa"/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200,-</w:t>
            </w:r>
          </w:p>
        </w:tc>
        <w:tc>
          <w:tcPr>
            <w:tcW w:w="1353" w:type="dxa"/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10 800,-</w:t>
            </w:r>
          </w:p>
        </w:tc>
      </w:tr>
      <w:tr w:rsidR="003D1353">
        <w:trPr>
          <w:trHeight w:val="186"/>
        </w:trPr>
        <w:tc>
          <w:tcPr>
            <w:tcW w:w="763" w:type="dxa"/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551000</w:t>
            </w:r>
          </w:p>
        </w:tc>
        <w:tc>
          <w:tcPr>
            <w:tcW w:w="4939" w:type="dxa"/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Matic zásobník na ručníky v roli - bílý (H1)</w:t>
            </w:r>
          </w:p>
        </w:tc>
        <w:tc>
          <w:tcPr>
            <w:tcW w:w="763" w:type="dxa"/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238" w:type="dxa"/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200,-</w:t>
            </w:r>
          </w:p>
        </w:tc>
        <w:tc>
          <w:tcPr>
            <w:tcW w:w="1353" w:type="dxa"/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7 800,-</w:t>
            </w:r>
          </w:p>
        </w:tc>
      </w:tr>
      <w:tr w:rsidR="003D1353">
        <w:trPr>
          <w:trHeight w:val="186"/>
        </w:trPr>
        <w:tc>
          <w:tcPr>
            <w:tcW w:w="76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552200</w:t>
            </w:r>
          </w:p>
        </w:tc>
        <w:tc>
          <w:tcPr>
            <w:tcW w:w="4939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Xpress Countertop zásobník na skládané ručníky - bílý (H2)</w:t>
            </w:r>
          </w:p>
        </w:tc>
        <w:tc>
          <w:tcPr>
            <w:tcW w:w="76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9" w:right="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200,-</w:t>
            </w:r>
          </w:p>
        </w:tc>
        <w:tc>
          <w:tcPr>
            <w:tcW w:w="135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1 600,-</w:t>
            </w:r>
          </w:p>
        </w:tc>
      </w:tr>
    </w:tbl>
    <w:p w:rsidR="003D1353" w:rsidRDefault="00FE7217">
      <w:pPr>
        <w:pStyle w:val="Nadpis1"/>
        <w:tabs>
          <w:tab w:val="left" w:pos="6017"/>
          <w:tab w:val="left" w:pos="8235"/>
        </w:tabs>
      </w:pPr>
      <w:r>
        <w:rPr>
          <w:spacing w:val="2"/>
          <w:w w:val="95"/>
        </w:rPr>
        <w:t>Celkem</w:t>
      </w:r>
      <w:r>
        <w:rPr>
          <w:spacing w:val="2"/>
          <w:w w:val="95"/>
        </w:rPr>
        <w:tab/>
      </w:r>
      <w:r>
        <w:rPr>
          <w:spacing w:val="4"/>
          <w:w w:val="95"/>
        </w:rPr>
        <w:t>289</w:t>
      </w:r>
      <w:r>
        <w:rPr>
          <w:spacing w:val="-21"/>
          <w:w w:val="95"/>
        </w:rPr>
        <w:t xml:space="preserve"> </w:t>
      </w:r>
      <w:r>
        <w:rPr>
          <w:w w:val="95"/>
        </w:rPr>
        <w:t>ks</w:t>
      </w:r>
      <w:r>
        <w:rPr>
          <w:w w:val="95"/>
        </w:rPr>
        <w:tab/>
      </w:r>
      <w:r>
        <w:rPr>
          <w:spacing w:val="3"/>
          <w:w w:val="95"/>
        </w:rPr>
        <w:t>57</w:t>
      </w:r>
      <w:r>
        <w:rPr>
          <w:spacing w:val="-9"/>
          <w:w w:val="95"/>
        </w:rPr>
        <w:t xml:space="preserve"> </w:t>
      </w:r>
      <w:r>
        <w:rPr>
          <w:spacing w:val="4"/>
          <w:w w:val="95"/>
        </w:rPr>
        <w:t>880,-</w:t>
      </w:r>
    </w:p>
    <w:p w:rsidR="003D1353" w:rsidRDefault="003D1353">
      <w:pPr>
        <w:pStyle w:val="Zkladntext"/>
        <w:rPr>
          <w:b/>
          <w:sz w:val="20"/>
        </w:rPr>
      </w:pPr>
    </w:p>
    <w:p w:rsidR="003D1353" w:rsidRDefault="003D1353">
      <w:pPr>
        <w:pStyle w:val="Zkladntext"/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939"/>
        <w:gridCol w:w="763"/>
        <w:gridCol w:w="1238"/>
        <w:gridCol w:w="1353"/>
      </w:tblGrid>
      <w:tr w:rsidR="003D1353">
        <w:trPr>
          <w:trHeight w:val="186"/>
        </w:trPr>
        <w:tc>
          <w:tcPr>
            <w:tcW w:w="76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Obj. kód</w:t>
            </w:r>
          </w:p>
        </w:tc>
        <w:tc>
          <w:tcPr>
            <w:tcW w:w="4939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2238" w:right="2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Název</w:t>
            </w:r>
          </w:p>
        </w:tc>
        <w:tc>
          <w:tcPr>
            <w:tcW w:w="76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Počet ks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pacing w:val="2"/>
                <w:w w:val="79"/>
                <w:sz w:val="16"/>
              </w:rPr>
              <w:t>C</w:t>
            </w:r>
            <w:r>
              <w:rPr>
                <w:b/>
                <w:spacing w:val="6"/>
                <w:w w:val="79"/>
                <w:sz w:val="16"/>
              </w:rPr>
              <w:t>e</w:t>
            </w:r>
            <w:r>
              <w:rPr>
                <w:b/>
                <w:spacing w:val="1"/>
                <w:w w:val="86"/>
                <w:sz w:val="16"/>
              </w:rPr>
              <w:t>n</w:t>
            </w:r>
            <w:r>
              <w:rPr>
                <w:b/>
                <w:w w:val="87"/>
                <w:sz w:val="16"/>
              </w:rPr>
              <w:t>a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w w:val="74"/>
                <w:sz w:val="16"/>
              </w:rPr>
              <w:t>K</w:t>
            </w:r>
            <w:r>
              <w:rPr>
                <w:b/>
                <w:spacing w:val="5"/>
                <w:w w:val="74"/>
                <w:sz w:val="16"/>
              </w:rPr>
              <w:t>č</w:t>
            </w:r>
            <w:r>
              <w:rPr>
                <w:b/>
                <w:spacing w:val="3"/>
                <w:w w:val="153"/>
                <w:sz w:val="16"/>
              </w:rPr>
              <w:t>/</w:t>
            </w:r>
            <w:r>
              <w:rPr>
                <w:b/>
                <w:spacing w:val="-5"/>
                <w:w w:val="85"/>
                <w:sz w:val="16"/>
              </w:rPr>
              <w:t>k</w:t>
            </w:r>
            <w:r>
              <w:rPr>
                <w:b/>
                <w:w w:val="71"/>
                <w:sz w:val="16"/>
              </w:rPr>
              <w:t>s</w:t>
            </w:r>
          </w:p>
        </w:tc>
        <w:tc>
          <w:tcPr>
            <w:tcW w:w="135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121" w:right="105"/>
              <w:rPr>
                <w:b/>
                <w:sz w:val="16"/>
              </w:rPr>
            </w:pPr>
            <w:r>
              <w:rPr>
                <w:b/>
                <w:spacing w:val="2"/>
                <w:w w:val="79"/>
                <w:sz w:val="16"/>
              </w:rPr>
              <w:t>C</w:t>
            </w:r>
            <w:r>
              <w:rPr>
                <w:b/>
                <w:spacing w:val="6"/>
                <w:w w:val="79"/>
                <w:sz w:val="16"/>
              </w:rPr>
              <w:t>e</w:t>
            </w:r>
            <w:r>
              <w:rPr>
                <w:b/>
                <w:spacing w:val="1"/>
                <w:w w:val="86"/>
                <w:sz w:val="16"/>
              </w:rPr>
              <w:t>n</w:t>
            </w:r>
            <w:r>
              <w:rPr>
                <w:b/>
                <w:w w:val="87"/>
                <w:sz w:val="16"/>
              </w:rPr>
              <w:t>a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w w:val="74"/>
                <w:sz w:val="16"/>
              </w:rPr>
              <w:t>K</w:t>
            </w:r>
            <w:r>
              <w:rPr>
                <w:b/>
                <w:spacing w:val="5"/>
                <w:w w:val="74"/>
                <w:sz w:val="16"/>
              </w:rPr>
              <w:t>č</w:t>
            </w:r>
            <w:r>
              <w:rPr>
                <w:b/>
                <w:spacing w:val="3"/>
                <w:w w:val="153"/>
                <w:sz w:val="16"/>
              </w:rPr>
              <w:t>/</w:t>
            </w:r>
            <w:r>
              <w:rPr>
                <w:b/>
                <w:spacing w:val="5"/>
                <w:w w:val="74"/>
                <w:sz w:val="16"/>
              </w:rPr>
              <w:t>c</w:t>
            </w:r>
            <w:r>
              <w:rPr>
                <w:b/>
                <w:spacing w:val="6"/>
                <w:w w:val="89"/>
                <w:sz w:val="16"/>
              </w:rPr>
              <w:t>e</w:t>
            </w:r>
            <w:r>
              <w:rPr>
                <w:b/>
                <w:spacing w:val="4"/>
                <w:w w:val="87"/>
                <w:sz w:val="16"/>
              </w:rPr>
              <w:t>l</w:t>
            </w:r>
            <w:r>
              <w:rPr>
                <w:b/>
                <w:spacing w:val="-5"/>
                <w:w w:val="85"/>
                <w:sz w:val="16"/>
              </w:rPr>
              <w:t>k</w:t>
            </w:r>
            <w:r>
              <w:rPr>
                <w:b/>
                <w:spacing w:val="6"/>
                <w:w w:val="89"/>
                <w:sz w:val="16"/>
              </w:rPr>
              <w:t>e</w:t>
            </w:r>
            <w:r>
              <w:rPr>
                <w:b/>
                <w:w w:val="90"/>
                <w:sz w:val="16"/>
              </w:rPr>
              <w:t>m</w:t>
            </w:r>
          </w:p>
        </w:tc>
      </w:tr>
      <w:tr w:rsidR="003D1353">
        <w:trPr>
          <w:trHeight w:val="186"/>
        </w:trPr>
        <w:tc>
          <w:tcPr>
            <w:tcW w:w="763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472242</w:t>
            </w:r>
          </w:p>
        </w:tc>
        <w:tc>
          <w:tcPr>
            <w:tcW w:w="4939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SmartOne toal. papír v roli, středový odvin (T8)</w:t>
            </w:r>
          </w:p>
        </w:tc>
        <w:tc>
          <w:tcPr>
            <w:tcW w:w="763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238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105,-</w:t>
            </w:r>
          </w:p>
        </w:tc>
        <w:tc>
          <w:tcPr>
            <w:tcW w:w="1353" w:type="dxa"/>
            <w:tcBorders>
              <w:top w:val="single" w:sz="12" w:space="0" w:color="000000"/>
            </w:tcBorders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15 120,-</w:t>
            </w:r>
          </w:p>
        </w:tc>
      </w:tr>
      <w:tr w:rsidR="003D1353">
        <w:trPr>
          <w:trHeight w:val="186"/>
        </w:trPr>
        <w:tc>
          <w:tcPr>
            <w:tcW w:w="763" w:type="dxa"/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520501</w:t>
            </w:r>
          </w:p>
        </w:tc>
        <w:tc>
          <w:tcPr>
            <w:tcW w:w="4939" w:type="dxa"/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jemné pěnové mýdlo 1 l (S4)</w:t>
            </w:r>
          </w:p>
        </w:tc>
        <w:tc>
          <w:tcPr>
            <w:tcW w:w="763" w:type="dxa"/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238" w:type="dxa"/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225,-</w:t>
            </w:r>
          </w:p>
        </w:tc>
        <w:tc>
          <w:tcPr>
            <w:tcW w:w="1353" w:type="dxa"/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45 900,-</w:t>
            </w:r>
          </w:p>
        </w:tc>
      </w:tr>
      <w:tr w:rsidR="003D1353">
        <w:trPr>
          <w:trHeight w:val="186"/>
        </w:trPr>
        <w:tc>
          <w:tcPr>
            <w:tcW w:w="763" w:type="dxa"/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420103</w:t>
            </w:r>
          </w:p>
        </w:tc>
        <w:tc>
          <w:tcPr>
            <w:tcW w:w="4939" w:type="dxa"/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Alcohol gelový dezinfekční prostředek 1 l (S1)</w:t>
            </w:r>
          </w:p>
        </w:tc>
        <w:tc>
          <w:tcPr>
            <w:tcW w:w="763" w:type="dxa"/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238" w:type="dxa"/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290,-</w:t>
            </w:r>
          </w:p>
        </w:tc>
        <w:tc>
          <w:tcPr>
            <w:tcW w:w="1353" w:type="dxa"/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24 360,-</w:t>
            </w:r>
          </w:p>
        </w:tc>
      </w:tr>
      <w:tr w:rsidR="003D1353">
        <w:trPr>
          <w:trHeight w:val="186"/>
        </w:trPr>
        <w:tc>
          <w:tcPr>
            <w:tcW w:w="763" w:type="dxa"/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473472</w:t>
            </w:r>
          </w:p>
        </w:tc>
        <w:tc>
          <w:tcPr>
            <w:tcW w:w="4939" w:type="dxa"/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Reflex papírová utěrka středový odvin Mini (M3)</w:t>
            </w:r>
          </w:p>
        </w:tc>
        <w:tc>
          <w:tcPr>
            <w:tcW w:w="763" w:type="dxa"/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38" w:type="dxa"/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139,-</w:t>
            </w:r>
          </w:p>
        </w:tc>
        <w:tc>
          <w:tcPr>
            <w:tcW w:w="1353" w:type="dxa"/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20 850,-</w:t>
            </w:r>
          </w:p>
        </w:tc>
      </w:tr>
      <w:tr w:rsidR="003D1353">
        <w:trPr>
          <w:trHeight w:val="186"/>
        </w:trPr>
        <w:tc>
          <w:tcPr>
            <w:tcW w:w="763" w:type="dxa"/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120059</w:t>
            </w:r>
          </w:p>
        </w:tc>
        <w:tc>
          <w:tcPr>
            <w:tcW w:w="4939" w:type="dxa"/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Matic papírové ručníky v roli, extra velký návin, bílé (H1)</w:t>
            </w:r>
          </w:p>
        </w:tc>
        <w:tc>
          <w:tcPr>
            <w:tcW w:w="763" w:type="dxa"/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238" w:type="dxa"/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272,-</w:t>
            </w:r>
          </w:p>
        </w:tc>
        <w:tc>
          <w:tcPr>
            <w:tcW w:w="1353" w:type="dxa"/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22 848,-</w:t>
            </w:r>
          </w:p>
        </w:tc>
      </w:tr>
      <w:tr w:rsidR="003D1353">
        <w:trPr>
          <w:trHeight w:val="186"/>
        </w:trPr>
        <w:tc>
          <w:tcPr>
            <w:tcW w:w="76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100297</w:t>
            </w:r>
          </w:p>
        </w:tc>
        <w:tc>
          <w:tcPr>
            <w:tcW w:w="4939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Tork Xpress extra jemné papírové ručníky Multifold (H2)</w:t>
            </w:r>
          </w:p>
        </w:tc>
        <w:tc>
          <w:tcPr>
            <w:tcW w:w="76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55,-</w:t>
            </w:r>
          </w:p>
        </w:tc>
        <w:tc>
          <w:tcPr>
            <w:tcW w:w="1353" w:type="dxa"/>
            <w:tcBorders>
              <w:bottom w:val="single" w:sz="12" w:space="0" w:color="000000"/>
            </w:tcBorders>
          </w:tcPr>
          <w:p w:rsidR="003D1353" w:rsidRDefault="00FE7217">
            <w:pPr>
              <w:pStyle w:val="TableParagraph"/>
              <w:ind w:left="121" w:right="85"/>
              <w:rPr>
                <w:sz w:val="16"/>
              </w:rPr>
            </w:pPr>
            <w:r>
              <w:rPr>
                <w:sz w:val="16"/>
              </w:rPr>
              <w:t>2 310,-</w:t>
            </w:r>
          </w:p>
        </w:tc>
      </w:tr>
    </w:tbl>
    <w:p w:rsidR="003D1353" w:rsidRDefault="00FE7217">
      <w:pPr>
        <w:tabs>
          <w:tab w:val="left" w:pos="8191"/>
        </w:tabs>
        <w:ind w:left="156"/>
        <w:rPr>
          <w:b/>
          <w:sz w:val="16"/>
        </w:rPr>
      </w:pPr>
      <w:r>
        <w:rPr>
          <w:b/>
          <w:spacing w:val="2"/>
          <w:w w:val="95"/>
          <w:sz w:val="16"/>
        </w:rPr>
        <w:t>Celkem</w:t>
      </w:r>
      <w:r>
        <w:rPr>
          <w:b/>
          <w:spacing w:val="2"/>
          <w:w w:val="95"/>
          <w:sz w:val="16"/>
        </w:rPr>
        <w:tab/>
      </w:r>
      <w:r>
        <w:rPr>
          <w:b/>
          <w:spacing w:val="4"/>
          <w:sz w:val="16"/>
        </w:rPr>
        <w:t>131</w:t>
      </w:r>
      <w:r>
        <w:rPr>
          <w:b/>
          <w:spacing w:val="-13"/>
          <w:sz w:val="16"/>
        </w:rPr>
        <w:t xml:space="preserve"> </w:t>
      </w:r>
      <w:r>
        <w:rPr>
          <w:b/>
          <w:spacing w:val="4"/>
          <w:sz w:val="16"/>
        </w:rPr>
        <w:t>388,-</w:t>
      </w:r>
    </w:p>
    <w:p w:rsidR="003D1353" w:rsidRDefault="003D1353">
      <w:pPr>
        <w:pStyle w:val="Zkladntext"/>
        <w:spacing w:before="1"/>
        <w:rPr>
          <w:b/>
          <w:sz w:val="19"/>
        </w:rPr>
      </w:pPr>
    </w:p>
    <w:p w:rsidR="003D1353" w:rsidRDefault="00FE7217">
      <w:pPr>
        <w:pStyle w:val="Nadpis1"/>
        <w:spacing w:line="525" w:lineRule="auto"/>
        <w:ind w:right="5757"/>
      </w:pPr>
      <w:r>
        <w:rPr>
          <w:w w:val="85"/>
        </w:rPr>
        <w:t xml:space="preserve">Celková cena za vybavení zásobníky je 57 880,- Kč. </w:t>
      </w:r>
      <w:r>
        <w:rPr>
          <w:w w:val="95"/>
        </w:rPr>
        <w:t>Celková cena za náplně je 131 388,- Kč.</w:t>
      </w:r>
    </w:p>
    <w:p w:rsidR="003D1353" w:rsidRDefault="00FE7217">
      <w:pPr>
        <w:spacing w:before="1"/>
        <w:ind w:left="156"/>
        <w:rPr>
          <w:b/>
          <w:sz w:val="16"/>
        </w:rPr>
      </w:pPr>
      <w:r>
        <w:rPr>
          <w:b/>
          <w:w w:val="95"/>
          <w:sz w:val="16"/>
        </w:rPr>
        <w:t>Celková cena Vaší poptávky je 189 268,- Kč.</w:t>
      </w:r>
    </w:p>
    <w:p w:rsidR="003D1353" w:rsidRDefault="003D1353">
      <w:pPr>
        <w:pStyle w:val="Zkladntext"/>
        <w:rPr>
          <w:b/>
          <w:sz w:val="19"/>
        </w:rPr>
      </w:pPr>
    </w:p>
    <w:p w:rsidR="003D1353" w:rsidRDefault="00FE7217">
      <w:pPr>
        <w:pStyle w:val="Zkladntext"/>
        <w:ind w:left="156"/>
      </w:pPr>
      <w:r>
        <w:t>Záruční doba na zakoupené zásobníky je standardně 2 roky.</w:t>
      </w:r>
    </w:p>
    <w:p w:rsidR="003D1353" w:rsidRDefault="00FE7217">
      <w:pPr>
        <w:pStyle w:val="Zkladntext"/>
        <w:spacing w:before="4" w:line="400" w:lineRule="atLeast"/>
        <w:ind w:left="156" w:right="1329"/>
      </w:pPr>
      <w:r>
        <w:rPr>
          <w:w w:val="95"/>
        </w:rPr>
        <w:t>Samozřejmostí</w:t>
      </w:r>
      <w:r>
        <w:rPr>
          <w:spacing w:val="-29"/>
          <w:w w:val="95"/>
        </w:rPr>
        <w:t xml:space="preserve"> </w:t>
      </w:r>
      <w:r>
        <w:rPr>
          <w:w w:val="95"/>
        </w:rPr>
        <w:t>je,</w:t>
      </w:r>
      <w:r>
        <w:rPr>
          <w:spacing w:val="-29"/>
          <w:w w:val="95"/>
        </w:rPr>
        <w:t xml:space="preserve"> </w:t>
      </w:r>
      <w:r>
        <w:rPr>
          <w:w w:val="95"/>
        </w:rPr>
        <w:t>pokud</w:t>
      </w:r>
      <w:r>
        <w:rPr>
          <w:spacing w:val="-30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námi</w:t>
      </w:r>
      <w:r>
        <w:rPr>
          <w:spacing w:val="-28"/>
          <w:w w:val="95"/>
        </w:rPr>
        <w:t xml:space="preserve"> </w:t>
      </w:r>
      <w:r>
        <w:rPr>
          <w:w w:val="95"/>
        </w:rPr>
        <w:t>budete</w:t>
      </w:r>
      <w:r>
        <w:rPr>
          <w:spacing w:val="-33"/>
          <w:w w:val="95"/>
        </w:rPr>
        <w:t xml:space="preserve"> </w:t>
      </w:r>
      <w:r>
        <w:rPr>
          <w:w w:val="95"/>
        </w:rPr>
        <w:t>obchodovat,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že</w:t>
      </w:r>
      <w:r>
        <w:rPr>
          <w:spacing w:val="-34"/>
          <w:w w:val="95"/>
        </w:rPr>
        <w:t xml:space="preserve"> </w:t>
      </w:r>
      <w:r>
        <w:rPr>
          <w:w w:val="95"/>
        </w:rPr>
        <w:t>zásobníky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bude</w:t>
      </w:r>
      <w:r>
        <w:rPr>
          <w:spacing w:val="-33"/>
          <w:w w:val="95"/>
        </w:rPr>
        <w:t xml:space="preserve"> </w:t>
      </w:r>
      <w:r>
        <w:rPr>
          <w:w w:val="95"/>
        </w:rPr>
        <w:t>servisovat</w:t>
      </w:r>
      <w:r>
        <w:rPr>
          <w:spacing w:val="-30"/>
          <w:w w:val="95"/>
        </w:rPr>
        <w:t xml:space="preserve"> </w:t>
      </w:r>
      <w:r>
        <w:rPr>
          <w:w w:val="95"/>
        </w:rPr>
        <w:t>bezplatně,</w:t>
      </w:r>
      <w:r>
        <w:rPr>
          <w:spacing w:val="-29"/>
          <w:w w:val="95"/>
        </w:rPr>
        <w:t xml:space="preserve"> </w:t>
      </w:r>
      <w:r>
        <w:rPr>
          <w:w w:val="95"/>
        </w:rPr>
        <w:t>výměnou</w:t>
      </w:r>
      <w:r>
        <w:rPr>
          <w:spacing w:val="-30"/>
          <w:w w:val="95"/>
        </w:rPr>
        <w:t xml:space="preserve"> </w:t>
      </w:r>
      <w:r>
        <w:rPr>
          <w:w w:val="95"/>
        </w:rPr>
        <w:t>kus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kus,</w:t>
      </w:r>
      <w:r>
        <w:rPr>
          <w:spacing w:val="-30"/>
          <w:w w:val="95"/>
        </w:rPr>
        <w:t xml:space="preserve"> </w:t>
      </w:r>
      <w:r>
        <w:rPr>
          <w:w w:val="95"/>
        </w:rPr>
        <w:t>po</w:t>
      </w:r>
      <w:r>
        <w:rPr>
          <w:spacing w:val="-30"/>
          <w:w w:val="95"/>
        </w:rPr>
        <w:t xml:space="preserve"> </w:t>
      </w:r>
      <w:r>
        <w:rPr>
          <w:w w:val="95"/>
        </w:rPr>
        <w:t>celou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 xml:space="preserve">dobu. </w:t>
      </w:r>
      <w:r>
        <w:t>Ve</w:t>
      </w:r>
      <w:r>
        <w:rPr>
          <w:spacing w:val="-35"/>
        </w:rPr>
        <w:t xml:space="preserve"> </w:t>
      </w:r>
      <w:r>
        <w:t>všech</w:t>
      </w:r>
      <w:r>
        <w:rPr>
          <w:spacing w:val="-30"/>
        </w:rPr>
        <w:t xml:space="preserve"> </w:t>
      </w:r>
      <w:r>
        <w:t>případech</w:t>
      </w:r>
      <w:r>
        <w:rPr>
          <w:spacing w:val="-30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reklamace,</w:t>
      </w:r>
      <w:r>
        <w:rPr>
          <w:spacing w:val="-30"/>
        </w:rPr>
        <w:t xml:space="preserve"> </w:t>
      </w:r>
      <w:r>
        <w:rPr>
          <w:spacing w:val="2"/>
        </w:rPr>
        <w:t>poruchy</w:t>
      </w:r>
      <w:r>
        <w:rPr>
          <w:spacing w:val="-32"/>
        </w:rPr>
        <w:t xml:space="preserve"> </w:t>
      </w:r>
      <w:r>
        <w:t>atd.</w:t>
      </w:r>
      <w:r>
        <w:rPr>
          <w:spacing w:val="-30"/>
        </w:rPr>
        <w:t xml:space="preserve"> </w:t>
      </w:r>
      <w:r>
        <w:rPr>
          <w:spacing w:val="-3"/>
        </w:rPr>
        <w:t>se</w:t>
      </w:r>
      <w:r>
        <w:rPr>
          <w:spacing w:val="-34"/>
        </w:rPr>
        <w:t xml:space="preserve"> </w:t>
      </w:r>
      <w:r>
        <w:t>prosím</w:t>
      </w:r>
      <w:r>
        <w:rPr>
          <w:spacing w:val="-30"/>
        </w:rPr>
        <w:t xml:space="preserve"> </w:t>
      </w:r>
      <w:r>
        <w:t>vždy</w:t>
      </w:r>
      <w:r>
        <w:rPr>
          <w:spacing w:val="-32"/>
        </w:rPr>
        <w:t xml:space="preserve"> </w:t>
      </w:r>
      <w:r>
        <w:t>obracejte</w:t>
      </w:r>
      <w:r>
        <w:rPr>
          <w:spacing w:val="-34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mne,</w:t>
      </w:r>
      <w:r>
        <w:rPr>
          <w:spacing w:val="-30"/>
        </w:rPr>
        <w:t xml:space="preserve"> </w:t>
      </w:r>
      <w:r>
        <w:t>jste</w:t>
      </w:r>
      <w:r>
        <w:rPr>
          <w:spacing w:val="-34"/>
        </w:rPr>
        <w:t xml:space="preserve"> </w:t>
      </w:r>
      <w:r>
        <w:t>zákazník,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kterého</w:t>
      </w:r>
      <w:r>
        <w:rPr>
          <w:spacing w:val="-30"/>
        </w:rPr>
        <w:t xml:space="preserve"> </w:t>
      </w:r>
      <w:r>
        <w:rPr>
          <w:spacing w:val="2"/>
        </w:rPr>
        <w:t>budu</w:t>
      </w:r>
      <w:r>
        <w:rPr>
          <w:spacing w:val="-31"/>
        </w:rPr>
        <w:t xml:space="preserve"> </w:t>
      </w:r>
      <w:r>
        <w:t>pečovat.</w:t>
      </w:r>
    </w:p>
    <w:p w:rsidR="003D1353" w:rsidRDefault="00FE7217">
      <w:pPr>
        <w:pStyle w:val="Nadpis1"/>
        <w:spacing w:before="20"/>
      </w:pPr>
      <w:r>
        <w:t>Telefon: 725 947 981</w:t>
      </w:r>
    </w:p>
    <w:p w:rsidR="003D1353" w:rsidRDefault="00FE7217">
      <w:pPr>
        <w:pStyle w:val="Zkladntext"/>
        <w:spacing w:before="18"/>
        <w:ind w:left="156"/>
      </w:pPr>
      <w:r>
        <w:t xml:space="preserve">E-mail: </w:t>
      </w:r>
      <w:hyperlink r:id="rId4">
        <w:r>
          <w:rPr>
            <w:u w:val="single"/>
          </w:rPr>
          <w:t>iveta.duskova@sedlacek-karcher.cz</w:t>
        </w:r>
      </w:hyperlink>
    </w:p>
    <w:p w:rsidR="003D1353" w:rsidRDefault="003D1353">
      <w:pPr>
        <w:pStyle w:val="Zkladntext"/>
        <w:spacing w:before="3"/>
        <w:rPr>
          <w:sz w:val="10"/>
        </w:rPr>
      </w:pPr>
    </w:p>
    <w:p w:rsidR="003D1353" w:rsidRDefault="00FE7217">
      <w:pPr>
        <w:pStyle w:val="Zkladntext"/>
        <w:spacing w:before="101" w:line="264" w:lineRule="auto"/>
        <w:ind w:left="156" w:right="2333"/>
      </w:pPr>
      <w:r>
        <w:rPr>
          <w:w w:val="95"/>
        </w:rPr>
        <w:t>Pokud</w:t>
      </w:r>
      <w:r>
        <w:rPr>
          <w:spacing w:val="-22"/>
          <w:w w:val="95"/>
        </w:rPr>
        <w:t xml:space="preserve"> </w:t>
      </w:r>
      <w:r>
        <w:rPr>
          <w:w w:val="95"/>
        </w:rPr>
        <w:t>zjistíte</w:t>
      </w:r>
      <w:r>
        <w:rPr>
          <w:spacing w:val="-29"/>
          <w:w w:val="95"/>
        </w:rPr>
        <w:t xml:space="preserve"> </w:t>
      </w:r>
      <w:r>
        <w:rPr>
          <w:w w:val="95"/>
        </w:rPr>
        <w:t>jakoukoli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poruchu,</w:t>
      </w:r>
      <w:r>
        <w:rPr>
          <w:spacing w:val="-21"/>
          <w:w w:val="95"/>
        </w:rPr>
        <w:t xml:space="preserve"> </w:t>
      </w:r>
      <w:r>
        <w:rPr>
          <w:w w:val="95"/>
        </w:rPr>
        <w:t>oznámíte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mně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3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pracovních</w:t>
      </w:r>
      <w:r>
        <w:rPr>
          <w:spacing w:val="-21"/>
          <w:w w:val="95"/>
        </w:rPr>
        <w:t xml:space="preserve"> </w:t>
      </w:r>
      <w:r>
        <w:rPr>
          <w:w w:val="95"/>
        </w:rPr>
        <w:t>dní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Vám</w:t>
      </w:r>
      <w:r>
        <w:rPr>
          <w:spacing w:val="-21"/>
          <w:w w:val="95"/>
        </w:rPr>
        <w:t xml:space="preserve"> </w:t>
      </w:r>
      <w:r>
        <w:rPr>
          <w:w w:val="95"/>
        </w:rPr>
        <w:t>dodáme</w:t>
      </w:r>
      <w:r>
        <w:rPr>
          <w:spacing w:val="-29"/>
          <w:w w:val="95"/>
        </w:rPr>
        <w:t xml:space="preserve"> </w:t>
      </w:r>
      <w:r>
        <w:rPr>
          <w:w w:val="95"/>
        </w:rPr>
        <w:t>nový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zásobník. </w:t>
      </w:r>
      <w:r>
        <w:t>Objednané</w:t>
      </w:r>
      <w:r>
        <w:rPr>
          <w:spacing w:val="-35"/>
        </w:rPr>
        <w:t xml:space="preserve"> </w:t>
      </w:r>
      <w:r>
        <w:t>zboží</w:t>
      </w:r>
      <w:r>
        <w:rPr>
          <w:spacing w:val="-28"/>
        </w:rPr>
        <w:t xml:space="preserve"> </w:t>
      </w:r>
      <w:r>
        <w:t>dodáme</w:t>
      </w:r>
      <w:r>
        <w:rPr>
          <w:spacing w:val="-34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týdne,</w:t>
      </w:r>
      <w:r>
        <w:rPr>
          <w:spacing w:val="-29"/>
        </w:rPr>
        <w:t xml:space="preserve"> </w:t>
      </w:r>
      <w:r>
        <w:rPr>
          <w:spacing w:val="-3"/>
        </w:rPr>
        <w:t>záleží</w:t>
      </w:r>
      <w:r>
        <w:rPr>
          <w:spacing w:val="-28"/>
        </w:rPr>
        <w:t xml:space="preserve"> </w:t>
      </w:r>
      <w:r>
        <w:t>ovšem</w:t>
      </w:r>
      <w:r>
        <w:rPr>
          <w:spacing w:val="-30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kompletnosti</w:t>
      </w:r>
      <w:r>
        <w:rPr>
          <w:spacing w:val="-28"/>
        </w:rPr>
        <w:t xml:space="preserve"> </w:t>
      </w:r>
      <w:r>
        <w:t>dodávky</w:t>
      </w:r>
      <w:r>
        <w:rPr>
          <w:spacing w:val="-31"/>
        </w:rPr>
        <w:t xml:space="preserve"> </w:t>
      </w:r>
      <w:r>
        <w:rPr>
          <w:spacing w:val="2"/>
        </w:rPr>
        <w:t>přímo</w:t>
      </w:r>
      <w:r>
        <w:rPr>
          <w:spacing w:val="-30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výrobce.</w:t>
      </w:r>
    </w:p>
    <w:p w:rsidR="003D1353" w:rsidRDefault="00FE7217">
      <w:pPr>
        <w:pStyle w:val="Zkladntext"/>
        <w:spacing w:line="264" w:lineRule="auto"/>
        <w:ind w:left="156" w:right="7377"/>
      </w:pPr>
      <w:r>
        <w:rPr>
          <w:w w:val="95"/>
        </w:rPr>
        <w:t xml:space="preserve">Zboží zavezeme zdarma. </w:t>
      </w:r>
      <w:r>
        <w:rPr>
          <w:w w:val="90"/>
        </w:rPr>
        <w:t>Součástí cen není montáž.</w:t>
      </w:r>
    </w:p>
    <w:p w:rsidR="003D1353" w:rsidRDefault="00FE7217">
      <w:pPr>
        <w:pStyle w:val="Zkladntext"/>
        <w:spacing w:line="182" w:lineRule="exact"/>
        <w:ind w:left="156"/>
      </w:pPr>
      <w:r>
        <w:t>Platba proběhne bankovním převodem se splatnos</w:t>
      </w:r>
      <w:r>
        <w:t>tí 21 kalendářních dní.</w:t>
      </w:r>
    </w:p>
    <w:p w:rsidR="003D1353" w:rsidRDefault="003D1353">
      <w:pPr>
        <w:pStyle w:val="Zkladntext"/>
        <w:spacing w:before="11"/>
        <w:rPr>
          <w:sz w:val="18"/>
        </w:rPr>
      </w:pPr>
    </w:p>
    <w:p w:rsidR="003D1353" w:rsidRDefault="00FE7217">
      <w:pPr>
        <w:pStyle w:val="Nadpis1"/>
      </w:pPr>
      <w:r>
        <w:rPr>
          <w:w w:val="95"/>
        </w:rPr>
        <w:t>Uvedené ceny jsou včetně 21 % DPH.</w:t>
      </w:r>
    </w:p>
    <w:p w:rsidR="003D1353" w:rsidRDefault="003D1353">
      <w:pPr>
        <w:pStyle w:val="Zkladntext"/>
        <w:spacing w:before="1"/>
        <w:rPr>
          <w:b/>
          <w:sz w:val="19"/>
        </w:rPr>
      </w:pPr>
    </w:p>
    <w:p w:rsidR="003D1353" w:rsidRDefault="00FE7217">
      <w:pPr>
        <w:ind w:left="156"/>
        <w:rPr>
          <w:b/>
          <w:sz w:val="16"/>
        </w:rPr>
      </w:pPr>
      <w:r>
        <w:rPr>
          <w:sz w:val="16"/>
        </w:rPr>
        <w:t xml:space="preserve">V případě jakýchkoli dotazů mne prosím kontaktujte na tel. čísle </w:t>
      </w:r>
      <w:r>
        <w:rPr>
          <w:b/>
          <w:sz w:val="16"/>
        </w:rPr>
        <w:t xml:space="preserve">725 947 981, </w:t>
      </w:r>
      <w:r>
        <w:rPr>
          <w:sz w:val="16"/>
        </w:rPr>
        <w:t xml:space="preserve">nebo e-mailem na </w:t>
      </w:r>
      <w:hyperlink r:id="rId5">
        <w:r>
          <w:rPr>
            <w:b/>
            <w:sz w:val="16"/>
          </w:rPr>
          <w:t>iveta.duskova@sedlacek-karcher.cz</w:t>
        </w:r>
      </w:hyperlink>
    </w:p>
    <w:p w:rsidR="003D1353" w:rsidRDefault="00FE7217">
      <w:pPr>
        <w:pStyle w:val="Zkladntext"/>
        <w:spacing w:before="3" w:line="400" w:lineRule="atLeast"/>
        <w:ind w:left="156" w:right="7344"/>
      </w:pPr>
      <w:r>
        <w:rPr>
          <w:w w:val="90"/>
        </w:rPr>
        <w:t>S</w:t>
      </w:r>
      <w:r>
        <w:rPr>
          <w:spacing w:val="-14"/>
          <w:w w:val="90"/>
        </w:rPr>
        <w:t xml:space="preserve"> </w:t>
      </w:r>
      <w:r>
        <w:rPr>
          <w:w w:val="90"/>
        </w:rPr>
        <w:t>pozdravem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přáním</w:t>
      </w:r>
      <w:r>
        <w:rPr>
          <w:spacing w:val="-10"/>
          <w:w w:val="90"/>
        </w:rPr>
        <w:t xml:space="preserve"> </w:t>
      </w:r>
      <w:r>
        <w:rPr>
          <w:w w:val="90"/>
        </w:rPr>
        <w:t>hezkého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dne </w:t>
      </w:r>
      <w:r>
        <w:t>Iveta</w:t>
      </w:r>
      <w:r>
        <w:rPr>
          <w:spacing w:val="-22"/>
        </w:rPr>
        <w:t xml:space="preserve"> </w:t>
      </w:r>
      <w:r>
        <w:t>Dušková</w:t>
      </w:r>
    </w:p>
    <w:p w:rsidR="003D1353" w:rsidRDefault="00FE7217">
      <w:pPr>
        <w:pStyle w:val="Zkladntext"/>
        <w:spacing w:before="21"/>
        <w:ind w:left="156"/>
      </w:pPr>
      <w:r>
        <w:rPr>
          <w:w w:val="85"/>
        </w:rPr>
        <w:t>Sedláček</w:t>
      </w:r>
      <w:r>
        <w:rPr>
          <w:spacing w:val="14"/>
          <w:w w:val="85"/>
        </w:rPr>
        <w:t xml:space="preserve"> </w:t>
      </w:r>
      <w:r>
        <w:rPr>
          <w:w w:val="85"/>
        </w:rPr>
        <w:t>s.r.o.</w:t>
      </w:r>
    </w:p>
    <w:sectPr w:rsidR="003D1353">
      <w:type w:val="continuous"/>
      <w:pgSz w:w="11900" w:h="16840"/>
      <w:pgMar w:top="1200" w:right="12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53"/>
    <w:rsid w:val="003D1353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88E1FB-797C-9E49-BA6A-931A1765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56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ind w:left="171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66" w:lineRule="exact"/>
      <w:ind w:left="40" w:right="2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eta.duskova@sedlacek-karcher.cz" TargetMode="External"/><Relationship Id="rId4" Type="http://schemas.openxmlformats.org/officeDocument/2006/relationships/hyperlink" Target="mailto:iveta.duskova@sedlacek-karche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Škola_EU_Praha_final</dc:title>
  <cp:lastModifiedBy>Nazarov Džalal</cp:lastModifiedBy>
  <cp:revision>2</cp:revision>
  <dcterms:created xsi:type="dcterms:W3CDTF">2020-11-25T09:54:00Z</dcterms:created>
  <dcterms:modified xsi:type="dcterms:W3CDTF">2020-11-25T09:55:00Z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Excel</vt:lpwstr>
  </property>
  <property fmtid="{D5CDD505-2E9C-101B-9397-08002B2CF9AE}" pid="4" name="LastSaved">
    <vt:filetime>2020-11-25T00:00:00Z</vt:filetime>
  </property>
</Properties>
</file>