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E0DCEA" w14:textId="77777777" w:rsidR="00FD224D" w:rsidRDefault="0066163B">
      <w:pPr>
        <w:widowControl/>
        <w:jc w:val="center"/>
        <w:rPr>
          <w:b/>
          <w:bCs/>
          <w:sz w:val="28"/>
          <w:szCs w:val="28"/>
        </w:rPr>
      </w:pPr>
      <w:r>
        <w:rPr>
          <w:b/>
          <w:bCs/>
          <w:sz w:val="28"/>
          <w:szCs w:val="28"/>
        </w:rPr>
        <w:t xml:space="preserve">Smlouva o vytvoření webových stránek </w:t>
      </w:r>
    </w:p>
    <w:p w14:paraId="6A87D08D" w14:textId="36BB5888" w:rsidR="00FD224D" w:rsidRPr="002B49E7" w:rsidRDefault="002B49E7">
      <w:pPr>
        <w:widowControl/>
        <w:jc w:val="both"/>
        <w:rPr>
          <w:b/>
          <w:sz w:val="28"/>
          <w:szCs w:val="28"/>
        </w:rPr>
      </w:pPr>
      <w:r w:rsidRPr="002B49E7">
        <w:rPr>
          <w:b/>
          <w:sz w:val="28"/>
          <w:szCs w:val="28"/>
        </w:rPr>
        <w:t xml:space="preserve">                                                      č. 0795/2020/OŠKS </w:t>
      </w:r>
    </w:p>
    <w:p w14:paraId="109E830E" w14:textId="77777777" w:rsidR="002B49E7" w:rsidRDefault="002B49E7">
      <w:pPr>
        <w:widowControl/>
        <w:ind w:left="720"/>
        <w:jc w:val="both"/>
        <w:rPr>
          <w:sz w:val="24"/>
          <w:szCs w:val="24"/>
        </w:rPr>
      </w:pPr>
    </w:p>
    <w:p w14:paraId="77589F5D" w14:textId="77777777" w:rsidR="00FD224D" w:rsidRPr="002B49E7" w:rsidRDefault="0066163B">
      <w:pPr>
        <w:widowControl/>
        <w:ind w:left="720"/>
        <w:jc w:val="both"/>
        <w:rPr>
          <w:sz w:val="24"/>
          <w:szCs w:val="24"/>
        </w:rPr>
      </w:pPr>
      <w:r w:rsidRPr="002B49E7">
        <w:rPr>
          <w:sz w:val="24"/>
          <w:szCs w:val="24"/>
        </w:rPr>
        <w:t>Smluvní strany</w:t>
      </w:r>
    </w:p>
    <w:p w14:paraId="6805AC5C" w14:textId="77777777" w:rsidR="00BC11E4" w:rsidRDefault="00BC11E4">
      <w:pPr>
        <w:widowControl/>
        <w:ind w:left="720"/>
        <w:jc w:val="both"/>
        <w:rPr>
          <w:b/>
          <w:bCs/>
          <w:sz w:val="24"/>
          <w:szCs w:val="24"/>
        </w:rPr>
      </w:pPr>
    </w:p>
    <w:p w14:paraId="338839BC" w14:textId="77777777" w:rsidR="00FD224D" w:rsidRDefault="0066163B">
      <w:pPr>
        <w:widowControl/>
        <w:ind w:left="720"/>
        <w:jc w:val="both"/>
        <w:rPr>
          <w:b/>
          <w:bCs/>
          <w:sz w:val="24"/>
          <w:szCs w:val="24"/>
        </w:rPr>
      </w:pPr>
      <w:r>
        <w:rPr>
          <w:b/>
          <w:bCs/>
          <w:sz w:val="24"/>
          <w:szCs w:val="24"/>
        </w:rPr>
        <w:t>Město Aš</w:t>
      </w:r>
    </w:p>
    <w:p w14:paraId="0C1BADA7" w14:textId="77777777" w:rsidR="00FD224D" w:rsidRDefault="0066163B">
      <w:pPr>
        <w:widowControl/>
        <w:ind w:left="720"/>
        <w:jc w:val="both"/>
        <w:rPr>
          <w:sz w:val="24"/>
          <w:szCs w:val="24"/>
        </w:rPr>
      </w:pPr>
      <w:r>
        <w:rPr>
          <w:sz w:val="24"/>
          <w:szCs w:val="24"/>
        </w:rPr>
        <w:t xml:space="preserve">se sídlem:                </w:t>
      </w:r>
      <w:r>
        <w:rPr>
          <w:sz w:val="24"/>
          <w:szCs w:val="24"/>
        </w:rPr>
        <w:tab/>
        <w:t>Kamenná 52, 352 01 Aš</w:t>
      </w:r>
    </w:p>
    <w:p w14:paraId="1CE196AB" w14:textId="77777777" w:rsidR="00FD224D" w:rsidRDefault="0066163B">
      <w:pPr>
        <w:widowControl/>
        <w:ind w:left="720"/>
        <w:jc w:val="both"/>
        <w:rPr>
          <w:sz w:val="24"/>
          <w:szCs w:val="24"/>
        </w:rPr>
      </w:pPr>
      <w:r>
        <w:rPr>
          <w:sz w:val="24"/>
          <w:szCs w:val="24"/>
        </w:rPr>
        <w:t xml:space="preserve">IČ:                            </w:t>
      </w:r>
      <w:r>
        <w:rPr>
          <w:sz w:val="24"/>
          <w:szCs w:val="24"/>
        </w:rPr>
        <w:tab/>
        <w:t>00253901</w:t>
      </w:r>
    </w:p>
    <w:p w14:paraId="155DDE0A" w14:textId="77777777" w:rsidR="00FD224D" w:rsidRDefault="0066163B">
      <w:pPr>
        <w:widowControl/>
        <w:ind w:left="720"/>
        <w:jc w:val="both"/>
        <w:rPr>
          <w:sz w:val="24"/>
          <w:szCs w:val="24"/>
        </w:rPr>
      </w:pPr>
      <w:r>
        <w:rPr>
          <w:sz w:val="24"/>
          <w:szCs w:val="24"/>
        </w:rPr>
        <w:t xml:space="preserve">DIČ:                         </w:t>
      </w:r>
      <w:r>
        <w:rPr>
          <w:sz w:val="24"/>
          <w:szCs w:val="24"/>
        </w:rPr>
        <w:tab/>
        <w:t>CZ00253901</w:t>
      </w:r>
    </w:p>
    <w:p w14:paraId="4D1BD6C9" w14:textId="77777777" w:rsidR="00FD224D" w:rsidRDefault="0066163B">
      <w:pPr>
        <w:widowControl/>
        <w:ind w:left="720"/>
        <w:jc w:val="both"/>
        <w:rPr>
          <w:sz w:val="24"/>
          <w:szCs w:val="24"/>
        </w:rPr>
      </w:pPr>
      <w:r>
        <w:rPr>
          <w:sz w:val="24"/>
          <w:szCs w:val="24"/>
        </w:rPr>
        <w:t xml:space="preserve">bankovní spojení:    </w:t>
      </w:r>
      <w:r>
        <w:rPr>
          <w:sz w:val="24"/>
          <w:szCs w:val="24"/>
        </w:rPr>
        <w:tab/>
        <w:t>ČSOB a.s. pobočka Aš</w:t>
      </w:r>
    </w:p>
    <w:p w14:paraId="400BBCDA" w14:textId="2BF312B8" w:rsidR="00FD224D" w:rsidRDefault="0066163B">
      <w:pPr>
        <w:widowControl/>
        <w:ind w:left="720"/>
        <w:jc w:val="both"/>
        <w:rPr>
          <w:sz w:val="24"/>
          <w:szCs w:val="24"/>
        </w:rPr>
      </w:pPr>
      <w:r>
        <w:rPr>
          <w:sz w:val="24"/>
          <w:szCs w:val="24"/>
        </w:rPr>
        <w:t xml:space="preserve">číslo účtu:                </w:t>
      </w:r>
      <w:r>
        <w:rPr>
          <w:sz w:val="24"/>
          <w:szCs w:val="24"/>
        </w:rPr>
        <w:tab/>
      </w:r>
      <w:r w:rsidR="000A560A">
        <w:rPr>
          <w:sz w:val="24"/>
          <w:szCs w:val="24"/>
        </w:rPr>
        <w:t>XXXXXXXXXXXX</w:t>
      </w:r>
      <w:r>
        <w:rPr>
          <w:sz w:val="24"/>
          <w:szCs w:val="24"/>
        </w:rPr>
        <w:t xml:space="preserve"> </w:t>
      </w:r>
    </w:p>
    <w:p w14:paraId="1D58DD40" w14:textId="77777777" w:rsidR="00FD224D" w:rsidRDefault="0066163B">
      <w:pPr>
        <w:widowControl/>
        <w:ind w:left="720"/>
        <w:jc w:val="both"/>
        <w:rPr>
          <w:sz w:val="24"/>
          <w:szCs w:val="24"/>
        </w:rPr>
      </w:pPr>
      <w:r>
        <w:rPr>
          <w:sz w:val="24"/>
          <w:szCs w:val="24"/>
        </w:rPr>
        <w:t xml:space="preserve">zastoupeno:  </w:t>
      </w:r>
      <w:r>
        <w:rPr>
          <w:sz w:val="24"/>
          <w:szCs w:val="24"/>
        </w:rPr>
        <w:tab/>
      </w:r>
      <w:r>
        <w:rPr>
          <w:sz w:val="24"/>
          <w:szCs w:val="24"/>
        </w:rPr>
        <w:tab/>
        <w:t>Ing. Renatou Benešovou</w:t>
      </w:r>
    </w:p>
    <w:p w14:paraId="752CA2DC" w14:textId="77777777" w:rsidR="00FD224D" w:rsidRDefault="0066163B">
      <w:pPr>
        <w:widowControl/>
        <w:ind w:left="720"/>
        <w:jc w:val="both"/>
        <w:rPr>
          <w:rStyle w:val="None"/>
          <w:sz w:val="24"/>
          <w:szCs w:val="24"/>
        </w:rPr>
      </w:pPr>
      <w:r>
        <w:rPr>
          <w:sz w:val="24"/>
          <w:szCs w:val="24"/>
        </w:rPr>
        <w:t>Kontaktní e</w:t>
      </w:r>
      <w:r>
        <w:rPr>
          <w:rFonts w:ascii="Arial Unicode MS" w:hAnsi="Arial Unicode MS"/>
          <w:sz w:val="24"/>
          <w:szCs w:val="24"/>
        </w:rPr>
        <w:t>‐</w:t>
      </w:r>
      <w:r>
        <w:rPr>
          <w:sz w:val="24"/>
          <w:szCs w:val="24"/>
        </w:rPr>
        <w:t xml:space="preserve">mail: </w:t>
      </w:r>
      <w:hyperlink r:id="rId7" w:history="1">
        <w:r>
          <w:rPr>
            <w:rStyle w:val="Hyperlink0"/>
            <w:rFonts w:eastAsia="Arial Unicode MS"/>
          </w:rPr>
          <w:t>dusikova.andrea@muas.cz</w:t>
        </w:r>
      </w:hyperlink>
    </w:p>
    <w:p w14:paraId="4C70BE1E" w14:textId="77777777" w:rsidR="00FD224D" w:rsidRDefault="00FD224D">
      <w:pPr>
        <w:widowControl/>
        <w:ind w:left="720"/>
        <w:jc w:val="both"/>
        <w:rPr>
          <w:rStyle w:val="None"/>
          <w:sz w:val="24"/>
          <w:szCs w:val="24"/>
        </w:rPr>
      </w:pPr>
    </w:p>
    <w:p w14:paraId="1C3A69D4" w14:textId="77777777" w:rsidR="00FD224D" w:rsidRDefault="0066163B">
      <w:pPr>
        <w:widowControl/>
        <w:ind w:left="720"/>
        <w:jc w:val="both"/>
        <w:rPr>
          <w:rStyle w:val="None"/>
          <w:sz w:val="24"/>
          <w:szCs w:val="24"/>
        </w:rPr>
      </w:pPr>
      <w:r>
        <w:rPr>
          <w:rStyle w:val="None"/>
          <w:sz w:val="24"/>
          <w:szCs w:val="24"/>
        </w:rPr>
        <w:t xml:space="preserve"> (dále jen "</w:t>
      </w:r>
      <w:r>
        <w:rPr>
          <w:rStyle w:val="None"/>
          <w:b/>
          <w:bCs/>
          <w:sz w:val="24"/>
          <w:szCs w:val="24"/>
        </w:rPr>
        <w:t>Objednate</w:t>
      </w:r>
      <w:r>
        <w:rPr>
          <w:rStyle w:val="None"/>
          <w:sz w:val="24"/>
          <w:szCs w:val="24"/>
        </w:rPr>
        <w:t xml:space="preserve">l") </w:t>
      </w:r>
    </w:p>
    <w:p w14:paraId="07FAB732" w14:textId="77777777" w:rsidR="00FD224D" w:rsidRDefault="00FD224D">
      <w:pPr>
        <w:widowControl/>
        <w:ind w:left="720"/>
        <w:jc w:val="both"/>
        <w:rPr>
          <w:rStyle w:val="None"/>
          <w:sz w:val="24"/>
          <w:szCs w:val="24"/>
        </w:rPr>
      </w:pPr>
    </w:p>
    <w:p w14:paraId="3852B016" w14:textId="77777777" w:rsidR="00FD224D" w:rsidRDefault="0066163B">
      <w:pPr>
        <w:widowControl/>
        <w:ind w:left="720"/>
        <w:jc w:val="both"/>
        <w:rPr>
          <w:rStyle w:val="None"/>
          <w:sz w:val="24"/>
          <w:szCs w:val="24"/>
        </w:rPr>
      </w:pPr>
      <w:r>
        <w:rPr>
          <w:rStyle w:val="None"/>
          <w:sz w:val="24"/>
          <w:szCs w:val="24"/>
        </w:rPr>
        <w:t>- a -</w:t>
      </w:r>
    </w:p>
    <w:p w14:paraId="573A1B4D" w14:textId="77777777" w:rsidR="00FD224D" w:rsidRDefault="00FD224D">
      <w:pPr>
        <w:widowControl/>
        <w:ind w:left="720"/>
        <w:jc w:val="both"/>
        <w:rPr>
          <w:rStyle w:val="None"/>
          <w:sz w:val="24"/>
          <w:szCs w:val="24"/>
        </w:rPr>
      </w:pPr>
    </w:p>
    <w:p w14:paraId="6B36349C" w14:textId="77777777" w:rsidR="00FD224D" w:rsidRDefault="0066163B">
      <w:pPr>
        <w:widowControl/>
        <w:ind w:left="720"/>
        <w:jc w:val="both"/>
        <w:rPr>
          <w:rStyle w:val="None"/>
          <w:b/>
          <w:bCs/>
          <w:sz w:val="24"/>
          <w:szCs w:val="24"/>
        </w:rPr>
      </w:pPr>
      <w:r>
        <w:rPr>
          <w:rStyle w:val="None"/>
          <w:b/>
          <w:bCs/>
          <w:sz w:val="24"/>
          <w:szCs w:val="24"/>
        </w:rPr>
        <w:t xml:space="preserve">Media </w:t>
      </w:r>
      <w:proofErr w:type="spellStart"/>
      <w:r>
        <w:rPr>
          <w:rStyle w:val="None"/>
          <w:b/>
          <w:bCs/>
          <w:sz w:val="24"/>
          <w:szCs w:val="24"/>
        </w:rPr>
        <w:t>Solution</w:t>
      </w:r>
      <w:proofErr w:type="spellEnd"/>
      <w:r>
        <w:rPr>
          <w:rStyle w:val="None"/>
          <w:b/>
          <w:bCs/>
          <w:sz w:val="24"/>
          <w:szCs w:val="24"/>
        </w:rPr>
        <w:t xml:space="preserve"> s.r.o.</w:t>
      </w:r>
    </w:p>
    <w:p w14:paraId="198D2422" w14:textId="77777777" w:rsidR="00FD224D" w:rsidRDefault="0066163B">
      <w:pPr>
        <w:widowControl/>
        <w:ind w:left="720"/>
        <w:jc w:val="both"/>
        <w:rPr>
          <w:rStyle w:val="None"/>
          <w:sz w:val="24"/>
          <w:szCs w:val="24"/>
        </w:rPr>
      </w:pPr>
      <w:r>
        <w:rPr>
          <w:rStyle w:val="None"/>
          <w:sz w:val="24"/>
          <w:szCs w:val="24"/>
        </w:rPr>
        <w:t>Se sídlem: Praha 10 - Petrovice, Morseova 243, PSČ 10900</w:t>
      </w:r>
    </w:p>
    <w:p w14:paraId="56AFEFB6" w14:textId="77777777" w:rsidR="00FD224D" w:rsidRDefault="0066163B">
      <w:pPr>
        <w:widowControl/>
        <w:ind w:left="720"/>
        <w:jc w:val="both"/>
        <w:rPr>
          <w:rStyle w:val="None"/>
          <w:sz w:val="24"/>
          <w:szCs w:val="24"/>
        </w:rPr>
      </w:pPr>
      <w:r>
        <w:rPr>
          <w:rStyle w:val="None"/>
          <w:sz w:val="24"/>
          <w:szCs w:val="24"/>
        </w:rPr>
        <w:t>IČ: 28542738, DIČ: CZ28542738</w:t>
      </w:r>
    </w:p>
    <w:p w14:paraId="368BFE45" w14:textId="77777777" w:rsidR="00FD224D" w:rsidRDefault="0066163B">
      <w:pPr>
        <w:widowControl/>
        <w:ind w:left="720"/>
        <w:jc w:val="both"/>
        <w:rPr>
          <w:rStyle w:val="None"/>
          <w:sz w:val="24"/>
          <w:szCs w:val="24"/>
        </w:rPr>
      </w:pPr>
      <w:r>
        <w:rPr>
          <w:rStyle w:val="None"/>
          <w:sz w:val="24"/>
          <w:szCs w:val="24"/>
        </w:rPr>
        <w:t xml:space="preserve">zapsaná v OR vedeném Městským soudem v Praze pod </w:t>
      </w:r>
      <w:proofErr w:type="spellStart"/>
      <w:r>
        <w:rPr>
          <w:rStyle w:val="None"/>
          <w:sz w:val="24"/>
          <w:szCs w:val="24"/>
        </w:rPr>
        <w:t>sp</w:t>
      </w:r>
      <w:proofErr w:type="spellEnd"/>
      <w:r>
        <w:rPr>
          <w:rStyle w:val="None"/>
          <w:sz w:val="24"/>
          <w:szCs w:val="24"/>
        </w:rPr>
        <w:t>. zn. C 149129</w:t>
      </w:r>
    </w:p>
    <w:p w14:paraId="33A67F26" w14:textId="77777777" w:rsidR="00FD224D" w:rsidRDefault="0066163B">
      <w:pPr>
        <w:widowControl/>
        <w:ind w:left="720"/>
        <w:jc w:val="both"/>
        <w:rPr>
          <w:rStyle w:val="None"/>
          <w:sz w:val="24"/>
          <w:szCs w:val="24"/>
        </w:rPr>
      </w:pPr>
      <w:r>
        <w:rPr>
          <w:rStyle w:val="None"/>
          <w:sz w:val="24"/>
          <w:szCs w:val="24"/>
        </w:rPr>
        <w:t>Zastoupena jednatelem panem Lukášem Drbohlavem</w:t>
      </w:r>
    </w:p>
    <w:p w14:paraId="6AAAB100" w14:textId="049A5FDD" w:rsidR="00FD224D" w:rsidRDefault="0066163B">
      <w:pPr>
        <w:widowControl/>
        <w:ind w:left="720"/>
        <w:jc w:val="both"/>
        <w:rPr>
          <w:rStyle w:val="None"/>
          <w:sz w:val="24"/>
          <w:szCs w:val="24"/>
        </w:rPr>
      </w:pPr>
      <w:r>
        <w:rPr>
          <w:rStyle w:val="None"/>
          <w:sz w:val="24"/>
          <w:szCs w:val="24"/>
        </w:rPr>
        <w:t>Kontaktní e</w:t>
      </w:r>
      <w:r>
        <w:rPr>
          <w:rStyle w:val="None"/>
          <w:rFonts w:ascii="Arial Unicode MS" w:hAnsi="Arial Unicode MS"/>
          <w:sz w:val="24"/>
          <w:szCs w:val="24"/>
        </w:rPr>
        <w:t>‐</w:t>
      </w:r>
      <w:r>
        <w:rPr>
          <w:rStyle w:val="None"/>
          <w:sz w:val="24"/>
          <w:szCs w:val="24"/>
        </w:rPr>
        <w:t xml:space="preserve">mail: </w:t>
      </w:r>
      <w:r w:rsidR="00E62EE4">
        <w:rPr>
          <w:rStyle w:val="None"/>
          <w:sz w:val="24"/>
          <w:szCs w:val="24"/>
        </w:rPr>
        <w:t>info@mediasoluton.cz</w:t>
      </w:r>
    </w:p>
    <w:p w14:paraId="4DFED6EF" w14:textId="77777777" w:rsidR="00E62EE4" w:rsidRDefault="00E62EE4">
      <w:pPr>
        <w:widowControl/>
        <w:ind w:left="720"/>
        <w:jc w:val="both"/>
        <w:rPr>
          <w:rStyle w:val="None"/>
          <w:sz w:val="24"/>
          <w:szCs w:val="24"/>
        </w:rPr>
      </w:pPr>
    </w:p>
    <w:p w14:paraId="31554470" w14:textId="77777777" w:rsidR="00FD224D" w:rsidRDefault="0066163B">
      <w:pPr>
        <w:widowControl/>
        <w:ind w:left="720"/>
        <w:jc w:val="both"/>
        <w:rPr>
          <w:rStyle w:val="None"/>
          <w:sz w:val="24"/>
          <w:szCs w:val="24"/>
        </w:rPr>
      </w:pPr>
      <w:r>
        <w:rPr>
          <w:rStyle w:val="None"/>
          <w:sz w:val="24"/>
          <w:szCs w:val="24"/>
        </w:rPr>
        <w:t>(dále jen "</w:t>
      </w:r>
      <w:r>
        <w:rPr>
          <w:rStyle w:val="None"/>
          <w:b/>
          <w:bCs/>
          <w:sz w:val="24"/>
          <w:szCs w:val="24"/>
        </w:rPr>
        <w:t>Zhotovitel</w:t>
      </w:r>
      <w:r>
        <w:rPr>
          <w:rStyle w:val="None"/>
          <w:sz w:val="24"/>
          <w:szCs w:val="24"/>
        </w:rPr>
        <w:t xml:space="preserve">") </w:t>
      </w:r>
    </w:p>
    <w:p w14:paraId="2F2F44B2" w14:textId="77777777" w:rsidR="00FD224D" w:rsidRDefault="00FD224D">
      <w:pPr>
        <w:pStyle w:val="Zkladntext"/>
        <w:ind w:left="720"/>
        <w:jc w:val="both"/>
        <w:rPr>
          <w:rStyle w:val="None"/>
          <w:rFonts w:ascii="Times New Roman" w:eastAsia="Times New Roman" w:hAnsi="Times New Roman" w:cs="Times New Roman"/>
          <w:sz w:val="24"/>
          <w:szCs w:val="24"/>
        </w:rPr>
      </w:pPr>
    </w:p>
    <w:p w14:paraId="436B297F" w14:textId="77777777" w:rsidR="00FD224D" w:rsidRDefault="0066163B">
      <w:pPr>
        <w:pStyle w:val="Zkladntext"/>
        <w:ind w:left="720"/>
        <w:jc w:val="both"/>
        <w:rPr>
          <w:rStyle w:val="None"/>
          <w:rFonts w:ascii="Times New Roman" w:eastAsia="Times New Roman" w:hAnsi="Times New Roman" w:cs="Times New Roman"/>
          <w:sz w:val="24"/>
          <w:szCs w:val="24"/>
        </w:rPr>
      </w:pPr>
      <w:r>
        <w:rPr>
          <w:rStyle w:val="None"/>
          <w:rFonts w:ascii="Times New Roman" w:hAnsi="Times New Roman"/>
          <w:sz w:val="24"/>
          <w:szCs w:val="24"/>
        </w:rPr>
        <w:t>uzavírají tuto smlouvu:</w:t>
      </w:r>
    </w:p>
    <w:p w14:paraId="0123B5E5" w14:textId="77777777" w:rsidR="00FD224D" w:rsidRDefault="00FD224D">
      <w:pPr>
        <w:widowControl/>
        <w:jc w:val="center"/>
        <w:rPr>
          <w:rStyle w:val="None"/>
          <w:b/>
          <w:bCs/>
          <w:sz w:val="24"/>
          <w:szCs w:val="24"/>
        </w:rPr>
      </w:pPr>
    </w:p>
    <w:p w14:paraId="5205D3FA" w14:textId="77777777" w:rsidR="00FD224D" w:rsidRDefault="0066163B">
      <w:pPr>
        <w:widowControl/>
        <w:jc w:val="center"/>
        <w:rPr>
          <w:rStyle w:val="None"/>
          <w:b/>
          <w:bCs/>
          <w:sz w:val="24"/>
          <w:szCs w:val="24"/>
        </w:rPr>
      </w:pPr>
      <w:r>
        <w:rPr>
          <w:rStyle w:val="None"/>
          <w:b/>
          <w:bCs/>
          <w:sz w:val="24"/>
          <w:szCs w:val="24"/>
        </w:rPr>
        <w:t>Článek I.</w:t>
      </w:r>
    </w:p>
    <w:p w14:paraId="44A20A18" w14:textId="77777777" w:rsidR="00FD224D" w:rsidRDefault="0066163B">
      <w:pPr>
        <w:widowControl/>
        <w:jc w:val="center"/>
        <w:rPr>
          <w:rStyle w:val="None"/>
          <w:b/>
          <w:bCs/>
          <w:sz w:val="24"/>
          <w:szCs w:val="24"/>
        </w:rPr>
      </w:pPr>
      <w:r>
        <w:rPr>
          <w:rStyle w:val="None"/>
          <w:b/>
          <w:bCs/>
          <w:sz w:val="24"/>
          <w:szCs w:val="24"/>
        </w:rPr>
        <w:t>Definice pojmů</w:t>
      </w:r>
    </w:p>
    <w:p w14:paraId="176A0BB8" w14:textId="77777777" w:rsidR="00FD224D" w:rsidRDefault="00FD224D">
      <w:pPr>
        <w:widowControl/>
        <w:jc w:val="both"/>
        <w:rPr>
          <w:rStyle w:val="None"/>
          <w:sz w:val="24"/>
          <w:szCs w:val="24"/>
        </w:rPr>
      </w:pPr>
    </w:p>
    <w:p w14:paraId="5A5052E1" w14:textId="77777777" w:rsidR="00FD224D" w:rsidRDefault="0066163B">
      <w:pPr>
        <w:widowControl/>
        <w:ind w:left="720"/>
        <w:jc w:val="both"/>
        <w:rPr>
          <w:rStyle w:val="None"/>
          <w:sz w:val="24"/>
          <w:szCs w:val="24"/>
        </w:rPr>
      </w:pPr>
      <w:r>
        <w:rPr>
          <w:rStyle w:val="None"/>
          <w:b/>
          <w:bCs/>
          <w:sz w:val="24"/>
          <w:szCs w:val="24"/>
        </w:rPr>
        <w:t xml:space="preserve">„Redakční systém“ – </w:t>
      </w:r>
      <w:r>
        <w:rPr>
          <w:rStyle w:val="None"/>
          <w:sz w:val="24"/>
          <w:szCs w:val="24"/>
        </w:rPr>
        <w:t>software umožňující uživatelům editaci webové prezentace</w:t>
      </w:r>
    </w:p>
    <w:p w14:paraId="5688750D" w14:textId="77777777" w:rsidR="00FD224D" w:rsidRDefault="0066163B">
      <w:pPr>
        <w:pStyle w:val="Normlnweb"/>
        <w:shd w:val="clear" w:color="auto" w:fill="F9FCFF"/>
        <w:spacing w:after="120"/>
        <w:ind w:left="720"/>
        <w:jc w:val="both"/>
        <w:rPr>
          <w:rStyle w:val="Hyperlink1"/>
          <w:rFonts w:eastAsia="Arial Unicode MS"/>
        </w:rPr>
      </w:pPr>
      <w:r>
        <w:rPr>
          <w:rStyle w:val="None"/>
          <w:rFonts w:ascii="Times New Roman" w:hAnsi="Times New Roman"/>
          <w:b/>
          <w:bCs/>
          <w:sz w:val="24"/>
          <w:szCs w:val="24"/>
        </w:rPr>
        <w:t>Zdrojový kód</w:t>
      </w:r>
      <w:r>
        <w:rPr>
          <w:rStyle w:val="None"/>
          <w:rFonts w:ascii="Times New Roman" w:hAnsi="Times New Roman"/>
          <w:sz w:val="24"/>
          <w:szCs w:val="24"/>
        </w:rPr>
        <w:t xml:space="preserve"> - se označuje text </w:t>
      </w:r>
      <w:hyperlink r:id="rId8" w:history="1">
        <w:r>
          <w:rPr>
            <w:rStyle w:val="Hyperlink1"/>
            <w:rFonts w:eastAsia="Arial Unicode MS"/>
          </w:rPr>
          <w:t>počítačového programu</w:t>
        </w:r>
      </w:hyperlink>
      <w:r>
        <w:rPr>
          <w:rStyle w:val="Hyperlink1"/>
          <w:rFonts w:eastAsia="Arial Unicode MS"/>
        </w:rPr>
        <w:t xml:space="preserve"> zapsaný v některém (obvykle vyšším) </w:t>
      </w:r>
      <w:hyperlink r:id="rId9" w:history="1">
        <w:r>
          <w:rPr>
            <w:rStyle w:val="Hyperlink1"/>
            <w:rFonts w:eastAsia="Arial Unicode MS"/>
          </w:rPr>
          <w:t>programovacím jazyce</w:t>
        </w:r>
      </w:hyperlink>
      <w:r>
        <w:rPr>
          <w:rStyle w:val="Hyperlink1"/>
          <w:rFonts w:eastAsia="Arial Unicode MS"/>
        </w:rPr>
        <w:t>. Tento text je poté předlohou (zdrojem) pro jiný počítačový program, který ho buď přímo provádí (tzv. interpretuje) nebo z něj vytvoří samostatně spustitelný soubor (</w:t>
      </w:r>
      <w:hyperlink r:id="rId10" w:history="1">
        <w:r>
          <w:rPr>
            <w:rStyle w:val="Hyperlink1"/>
            <w:rFonts w:eastAsia="Arial Unicode MS"/>
          </w:rPr>
          <w:t>kompilátor</w:t>
        </w:r>
      </w:hyperlink>
      <w:r>
        <w:rPr>
          <w:rStyle w:val="Hyperlink1"/>
          <w:rFonts w:eastAsia="Arial Unicode MS"/>
        </w:rPr>
        <w:t>).</w:t>
      </w:r>
    </w:p>
    <w:p w14:paraId="4BFF6277" w14:textId="77777777" w:rsidR="00FD224D" w:rsidRDefault="00FD224D">
      <w:pPr>
        <w:widowControl/>
        <w:jc w:val="both"/>
        <w:rPr>
          <w:rStyle w:val="None"/>
          <w:b/>
          <w:bCs/>
          <w:sz w:val="24"/>
          <w:szCs w:val="24"/>
        </w:rPr>
      </w:pPr>
    </w:p>
    <w:p w14:paraId="1F715AE8" w14:textId="77777777" w:rsidR="00FD224D" w:rsidRDefault="0066163B">
      <w:pPr>
        <w:jc w:val="center"/>
        <w:rPr>
          <w:rStyle w:val="None"/>
          <w:b/>
          <w:bCs/>
          <w:sz w:val="24"/>
          <w:szCs w:val="24"/>
        </w:rPr>
      </w:pPr>
      <w:r>
        <w:rPr>
          <w:rStyle w:val="None"/>
          <w:b/>
          <w:bCs/>
          <w:sz w:val="24"/>
          <w:szCs w:val="24"/>
        </w:rPr>
        <w:t>Článek II.</w:t>
      </w:r>
    </w:p>
    <w:p w14:paraId="5AB92A6E" w14:textId="77777777" w:rsidR="00FD224D" w:rsidRDefault="0066163B">
      <w:pPr>
        <w:jc w:val="center"/>
        <w:rPr>
          <w:rStyle w:val="None"/>
          <w:b/>
          <w:bCs/>
          <w:sz w:val="24"/>
          <w:szCs w:val="24"/>
        </w:rPr>
      </w:pPr>
      <w:r>
        <w:rPr>
          <w:rStyle w:val="None"/>
          <w:b/>
          <w:bCs/>
          <w:sz w:val="24"/>
          <w:szCs w:val="24"/>
        </w:rPr>
        <w:t>Předmět smlouvy</w:t>
      </w:r>
    </w:p>
    <w:p w14:paraId="0C9DA7FD" w14:textId="77777777" w:rsidR="00FD224D" w:rsidRDefault="00FD224D">
      <w:pPr>
        <w:jc w:val="center"/>
        <w:rPr>
          <w:rStyle w:val="None"/>
          <w:b/>
          <w:bCs/>
          <w:sz w:val="24"/>
          <w:szCs w:val="24"/>
        </w:rPr>
      </w:pPr>
    </w:p>
    <w:p w14:paraId="17424937" w14:textId="77777777" w:rsidR="00FD224D" w:rsidRDefault="0066163B">
      <w:pPr>
        <w:numPr>
          <w:ilvl w:val="0"/>
          <w:numId w:val="2"/>
        </w:numPr>
        <w:jc w:val="both"/>
        <w:rPr>
          <w:sz w:val="24"/>
          <w:szCs w:val="24"/>
        </w:rPr>
      </w:pPr>
      <w:r>
        <w:rPr>
          <w:rStyle w:val="None"/>
          <w:sz w:val="24"/>
          <w:szCs w:val="24"/>
        </w:rPr>
        <w:t>Zhotovitel se touto smlouvou zavazuje vytvořit pro objednatele webové stránky a klíčový vizuál pro kampaň dle podmínek této smlouvy a objednatel se zavazuje za toto dílo zaplatit v souladu s podmínkami této smlouvy cenu stanovenou článkem VII. této smlouvy.</w:t>
      </w:r>
    </w:p>
    <w:p w14:paraId="64FF6E36" w14:textId="77777777" w:rsidR="00FD224D" w:rsidRDefault="00FD224D">
      <w:pPr>
        <w:ind w:left="360"/>
        <w:jc w:val="both"/>
        <w:rPr>
          <w:rStyle w:val="None"/>
          <w:sz w:val="24"/>
          <w:szCs w:val="24"/>
        </w:rPr>
      </w:pPr>
    </w:p>
    <w:p w14:paraId="36340667" w14:textId="77777777" w:rsidR="00FD224D" w:rsidRDefault="0066163B">
      <w:pPr>
        <w:numPr>
          <w:ilvl w:val="0"/>
          <w:numId w:val="3"/>
        </w:numPr>
        <w:jc w:val="both"/>
        <w:rPr>
          <w:rStyle w:val="None"/>
          <w:sz w:val="24"/>
          <w:szCs w:val="24"/>
        </w:rPr>
      </w:pPr>
      <w:r>
        <w:rPr>
          <w:rStyle w:val="None"/>
          <w:sz w:val="24"/>
          <w:szCs w:val="24"/>
        </w:rPr>
        <w:t>Zhotovitel se zavazuje, že po dokončení díla poskytne objednateli výhradní licenci k dílu, resp. k těm jeho částem, které podléhají ochraně dle zákona č. 121/2000 Sb., autorský zákon, ve znění pozdějších předpisů, a to ve smyslu článku X této smlouvy.</w:t>
      </w:r>
    </w:p>
    <w:p w14:paraId="04E66FC5" w14:textId="77777777" w:rsidR="00FD224D" w:rsidRDefault="0066163B">
      <w:pPr>
        <w:jc w:val="center"/>
        <w:rPr>
          <w:rStyle w:val="None"/>
          <w:b/>
          <w:bCs/>
          <w:sz w:val="24"/>
          <w:szCs w:val="24"/>
        </w:rPr>
      </w:pPr>
      <w:r>
        <w:rPr>
          <w:rStyle w:val="None"/>
          <w:b/>
          <w:bCs/>
          <w:sz w:val="24"/>
          <w:szCs w:val="24"/>
        </w:rPr>
        <w:lastRenderedPageBreak/>
        <w:t>Článek III.</w:t>
      </w:r>
    </w:p>
    <w:p w14:paraId="175A7D95" w14:textId="77777777" w:rsidR="00FD224D" w:rsidRDefault="0066163B">
      <w:pPr>
        <w:jc w:val="center"/>
        <w:rPr>
          <w:rStyle w:val="None"/>
          <w:b/>
          <w:bCs/>
          <w:sz w:val="24"/>
          <w:szCs w:val="24"/>
        </w:rPr>
      </w:pPr>
      <w:r>
        <w:rPr>
          <w:rStyle w:val="None"/>
          <w:b/>
          <w:bCs/>
          <w:sz w:val="24"/>
          <w:szCs w:val="24"/>
        </w:rPr>
        <w:t>Specifikace díla</w:t>
      </w:r>
    </w:p>
    <w:p w14:paraId="05908CA2" w14:textId="77777777" w:rsidR="00FD224D" w:rsidRDefault="00FD224D">
      <w:pPr>
        <w:ind w:left="540"/>
        <w:jc w:val="both"/>
        <w:rPr>
          <w:rStyle w:val="None"/>
          <w:sz w:val="24"/>
          <w:szCs w:val="24"/>
        </w:rPr>
      </w:pPr>
    </w:p>
    <w:p w14:paraId="156FCB9E" w14:textId="77777777" w:rsidR="00FD224D" w:rsidRDefault="0066163B">
      <w:pPr>
        <w:widowControl/>
        <w:numPr>
          <w:ilvl w:val="0"/>
          <w:numId w:val="5"/>
        </w:numPr>
        <w:spacing w:after="120"/>
        <w:jc w:val="both"/>
        <w:rPr>
          <w:color w:val="0000FF"/>
          <w:sz w:val="24"/>
          <w:szCs w:val="24"/>
        </w:rPr>
      </w:pPr>
      <w:r>
        <w:rPr>
          <w:rStyle w:val="None"/>
          <w:sz w:val="24"/>
          <w:szCs w:val="24"/>
        </w:rPr>
        <w:t>Podrobná specifikace díla je obsažena v níže uvedených ustanoveních tohoto článku a v Příloze č. 1, která je nedílnou součástí této smlouvy.</w:t>
      </w:r>
    </w:p>
    <w:p w14:paraId="7CE318AD" w14:textId="77777777" w:rsidR="00FD224D" w:rsidRDefault="0066163B">
      <w:pPr>
        <w:widowControl/>
        <w:numPr>
          <w:ilvl w:val="0"/>
          <w:numId w:val="5"/>
        </w:numPr>
        <w:spacing w:after="120"/>
        <w:jc w:val="both"/>
        <w:rPr>
          <w:sz w:val="24"/>
          <w:szCs w:val="24"/>
        </w:rPr>
      </w:pPr>
      <w:r>
        <w:rPr>
          <w:rStyle w:val="None"/>
          <w:sz w:val="24"/>
          <w:szCs w:val="24"/>
        </w:rPr>
        <w:t>Rozsah a kvalita díla musí odpovídat specifikaci uvedené v Příloze č. 1, příslušným normám a předpisům platnými v době provádění díla, podmínkám stanoveným touto smlouvou a právními předpisy, rovněž tak pokynům objednatele zadaným v souladu s touto smlouvu.</w:t>
      </w:r>
    </w:p>
    <w:p w14:paraId="2F36B277" w14:textId="77777777" w:rsidR="00FD224D" w:rsidRDefault="0066163B">
      <w:pPr>
        <w:widowControl/>
        <w:numPr>
          <w:ilvl w:val="0"/>
          <w:numId w:val="5"/>
        </w:numPr>
        <w:spacing w:after="120"/>
        <w:jc w:val="both"/>
        <w:rPr>
          <w:sz w:val="24"/>
          <w:szCs w:val="24"/>
        </w:rPr>
      </w:pPr>
      <w:r>
        <w:rPr>
          <w:rStyle w:val="None"/>
          <w:sz w:val="24"/>
          <w:szCs w:val="24"/>
        </w:rPr>
        <w:t xml:space="preserve">Zhotovitel je povinen v rámci předmětu díla provést veškeré práce, dodávky, služby a výkony, kterých je třeba trvale nebo dočasně k zahájení, dokončení a předání díla, včetně provedení všech předepsaných zkoušek a revizí, dále pak zpracování dokumentace skutečného stavu provedení díla. </w:t>
      </w:r>
    </w:p>
    <w:p w14:paraId="60693E65" w14:textId="77777777" w:rsidR="00FD224D" w:rsidRDefault="0066163B">
      <w:pPr>
        <w:widowControl/>
        <w:numPr>
          <w:ilvl w:val="0"/>
          <w:numId w:val="5"/>
        </w:numPr>
        <w:spacing w:after="120"/>
        <w:jc w:val="both"/>
        <w:rPr>
          <w:sz w:val="24"/>
          <w:szCs w:val="24"/>
        </w:rPr>
      </w:pPr>
      <w:r>
        <w:rPr>
          <w:rStyle w:val="None"/>
          <w:sz w:val="24"/>
          <w:szCs w:val="24"/>
        </w:rPr>
        <w:t>Objednatel si vyhrazuje právo omezit rozsah předmětu díla. Zhotovitel je povinen na toto ujednání přistoupit.</w:t>
      </w:r>
    </w:p>
    <w:p w14:paraId="408B8740" w14:textId="77777777" w:rsidR="00FD224D" w:rsidRDefault="0066163B">
      <w:pPr>
        <w:widowControl/>
        <w:numPr>
          <w:ilvl w:val="0"/>
          <w:numId w:val="5"/>
        </w:numPr>
        <w:spacing w:after="120"/>
        <w:jc w:val="both"/>
        <w:rPr>
          <w:sz w:val="24"/>
          <w:szCs w:val="24"/>
        </w:rPr>
      </w:pPr>
      <w:r>
        <w:rPr>
          <w:rStyle w:val="None"/>
          <w:sz w:val="24"/>
          <w:szCs w:val="24"/>
        </w:rPr>
        <w:t xml:space="preserve">Zhotovitel potvrzuje, že se v plném rozsahu seznámil s rozsahem a povahou díla, že jsou mu známy veškeré dostupné technické, kvalitativní a jiné podmínky nezbytné k realizaci díla a že disponuje takovými kapacitami a odbornými znalostmi, které jsou k provedení díla nezbytné. </w:t>
      </w:r>
    </w:p>
    <w:p w14:paraId="43D084EE" w14:textId="77777777" w:rsidR="00FD224D" w:rsidRDefault="0066163B">
      <w:pPr>
        <w:widowControl/>
        <w:numPr>
          <w:ilvl w:val="0"/>
          <w:numId w:val="5"/>
        </w:numPr>
        <w:spacing w:after="120"/>
        <w:jc w:val="both"/>
        <w:rPr>
          <w:sz w:val="24"/>
          <w:szCs w:val="24"/>
        </w:rPr>
      </w:pPr>
      <w:r>
        <w:rPr>
          <w:rStyle w:val="None"/>
          <w:sz w:val="24"/>
          <w:szCs w:val="24"/>
        </w:rPr>
        <w:t>Zhotovitel provede dílo svým jménem a na svou odpovědnost.</w:t>
      </w:r>
    </w:p>
    <w:p w14:paraId="318880C5" w14:textId="77777777" w:rsidR="00FD224D" w:rsidRDefault="00FD224D">
      <w:pPr>
        <w:widowControl/>
        <w:spacing w:after="120"/>
        <w:ind w:left="720"/>
        <w:jc w:val="both"/>
        <w:rPr>
          <w:rStyle w:val="None"/>
          <w:sz w:val="24"/>
          <w:szCs w:val="24"/>
        </w:rPr>
      </w:pPr>
    </w:p>
    <w:p w14:paraId="5CC0C507" w14:textId="77777777" w:rsidR="00FD224D" w:rsidRDefault="0066163B">
      <w:pPr>
        <w:pStyle w:val="Smlouva"/>
        <w:tabs>
          <w:tab w:val="clear" w:pos="1440"/>
        </w:tabs>
        <w:spacing w:after="120"/>
        <w:jc w:val="center"/>
        <w:rPr>
          <w:rStyle w:val="None"/>
          <w:b/>
          <w:bCs/>
        </w:rPr>
      </w:pPr>
      <w:r>
        <w:rPr>
          <w:rStyle w:val="None"/>
          <w:b/>
          <w:bCs/>
        </w:rPr>
        <w:t>Článek IV.</w:t>
      </w:r>
    </w:p>
    <w:p w14:paraId="6A5397F9" w14:textId="77777777" w:rsidR="00FD224D" w:rsidRDefault="0066163B">
      <w:pPr>
        <w:pStyle w:val="Smlouva"/>
        <w:tabs>
          <w:tab w:val="clear" w:pos="1440"/>
        </w:tabs>
        <w:spacing w:after="120"/>
        <w:jc w:val="center"/>
        <w:rPr>
          <w:rStyle w:val="None"/>
          <w:b/>
          <w:bCs/>
        </w:rPr>
      </w:pPr>
      <w:r>
        <w:rPr>
          <w:rStyle w:val="None"/>
          <w:b/>
          <w:bCs/>
        </w:rPr>
        <w:t>Práva a povinnosti zhotovitele</w:t>
      </w:r>
    </w:p>
    <w:p w14:paraId="23FA2405" w14:textId="77777777" w:rsidR="00FD224D" w:rsidRDefault="0066163B">
      <w:pPr>
        <w:numPr>
          <w:ilvl w:val="0"/>
          <w:numId w:val="7"/>
        </w:numPr>
        <w:spacing w:after="120"/>
        <w:jc w:val="both"/>
        <w:rPr>
          <w:sz w:val="24"/>
          <w:szCs w:val="24"/>
        </w:rPr>
      </w:pPr>
      <w:r>
        <w:rPr>
          <w:rStyle w:val="None"/>
          <w:sz w:val="24"/>
          <w:szCs w:val="24"/>
        </w:rPr>
        <w:t xml:space="preserve">Zhotovitel zabezpečí provádění díla tak, aby v souvislosti s prováděním díla nedošlo ke zranění osob a škodám na majetku. Případné škody vzniklé v souvislosti s plněním této smlouvy uhradí na svůj náklad zhotovitel. </w:t>
      </w:r>
    </w:p>
    <w:p w14:paraId="4E449142" w14:textId="77777777" w:rsidR="00FD224D" w:rsidRDefault="0066163B">
      <w:pPr>
        <w:numPr>
          <w:ilvl w:val="0"/>
          <w:numId w:val="7"/>
        </w:numPr>
        <w:spacing w:after="120"/>
        <w:jc w:val="both"/>
        <w:rPr>
          <w:sz w:val="24"/>
          <w:szCs w:val="24"/>
        </w:rPr>
      </w:pPr>
      <w:r>
        <w:rPr>
          <w:rStyle w:val="None"/>
          <w:sz w:val="24"/>
          <w:szCs w:val="24"/>
        </w:rPr>
        <w:t xml:space="preserve">Zhotovitel provede dílo podle této smlouvy na svou vlastní odpovědnost a bude poskytovat všechny ekonomické, materiální a lidské prvky tak, aby mohl naplnit účel této smlouvy. </w:t>
      </w:r>
    </w:p>
    <w:p w14:paraId="378568B8" w14:textId="77777777" w:rsidR="00FD224D" w:rsidRDefault="0066163B">
      <w:pPr>
        <w:numPr>
          <w:ilvl w:val="0"/>
          <w:numId w:val="7"/>
        </w:numPr>
        <w:spacing w:after="120"/>
        <w:jc w:val="both"/>
        <w:rPr>
          <w:sz w:val="24"/>
          <w:szCs w:val="24"/>
        </w:rPr>
      </w:pPr>
      <w:r>
        <w:rPr>
          <w:rStyle w:val="None"/>
          <w:sz w:val="24"/>
          <w:szCs w:val="24"/>
        </w:rPr>
        <w:t>Zhotovitel je povinen dbát pokynů objednatele. Tyto pokyny budou písemné, stvrzené podpisy oprávněných osob. Upřednostňována bude elektronická podoba pokynů opatřená zaručeným elektronickým podpisem</w:t>
      </w:r>
      <w:r>
        <w:rPr>
          <w:rStyle w:val="None"/>
          <w:i/>
          <w:iCs/>
          <w:color w:val="00B050"/>
          <w:sz w:val="24"/>
          <w:szCs w:val="24"/>
          <w:u w:color="00B050"/>
        </w:rPr>
        <w:t xml:space="preserve">. </w:t>
      </w:r>
      <w:r>
        <w:rPr>
          <w:rStyle w:val="None"/>
          <w:sz w:val="24"/>
          <w:szCs w:val="24"/>
        </w:rPr>
        <w:t>Zhotovitel je povinen bez zbytečného odkladu oznámit objednateli všechny okolnosti, které zjistí při své činnosti, a které mohou mít vliv na změnu pokynů objednatele. Zhotovitel upozorní objednatele na nevhodnost jeho pokynů; v případě, že objednatel přes upozornění zhotovitele na splnění pokynů trvá, se zhotovitel v odpovídajícím poměru zprošťuje odpovědnosti za vady díla.</w:t>
      </w:r>
    </w:p>
    <w:p w14:paraId="140F2939" w14:textId="4CBD6FB6" w:rsidR="00FD224D" w:rsidRDefault="0066163B" w:rsidP="007B490A">
      <w:pPr>
        <w:numPr>
          <w:ilvl w:val="0"/>
          <w:numId w:val="7"/>
        </w:numPr>
        <w:tabs>
          <w:tab w:val="left" w:pos="5529"/>
        </w:tabs>
        <w:spacing w:after="120"/>
        <w:rPr>
          <w:sz w:val="24"/>
          <w:szCs w:val="24"/>
        </w:rPr>
      </w:pPr>
      <w:r>
        <w:rPr>
          <w:rStyle w:val="None"/>
          <w:sz w:val="24"/>
          <w:szCs w:val="24"/>
        </w:rPr>
        <w:t xml:space="preserve">Zhotovitel je povinen účastnit se jednání svolaných objednatelem a týkající se provádění díla. Pokud není specifikováno jinak, účastní se za zhotovitele takového jednání vždy oprávněné </w:t>
      </w:r>
      <w:r w:rsidR="007B490A">
        <w:rPr>
          <w:rStyle w:val="None"/>
          <w:sz w:val="24"/>
          <w:szCs w:val="24"/>
        </w:rPr>
        <w:t>o</w:t>
      </w:r>
      <w:r>
        <w:rPr>
          <w:rStyle w:val="None"/>
          <w:sz w:val="24"/>
          <w:szCs w:val="24"/>
        </w:rPr>
        <w:t>soby uvedené v čl. XVII. této smlouvy. Objednatel je oprávněn požadovat účast</w:t>
      </w:r>
      <w:r w:rsidR="007B490A">
        <w:rPr>
          <w:rStyle w:val="None"/>
          <w:sz w:val="24"/>
          <w:szCs w:val="24"/>
        </w:rPr>
        <w:t xml:space="preserve"> k</w:t>
      </w:r>
      <w:r>
        <w:rPr>
          <w:rStyle w:val="None"/>
          <w:sz w:val="24"/>
          <w:szCs w:val="24"/>
        </w:rPr>
        <w:t>teréhokoliv zástupce</w:t>
      </w:r>
      <w:r w:rsidR="007B490A">
        <w:rPr>
          <w:rStyle w:val="None"/>
          <w:sz w:val="24"/>
          <w:szCs w:val="24"/>
        </w:rPr>
        <w:t xml:space="preserve"> </w:t>
      </w:r>
      <w:r w:rsidR="00EE2444">
        <w:rPr>
          <w:rStyle w:val="None"/>
          <w:sz w:val="24"/>
          <w:szCs w:val="24"/>
        </w:rPr>
        <w:t>zho</w:t>
      </w:r>
      <w:r>
        <w:rPr>
          <w:rStyle w:val="None"/>
          <w:sz w:val="24"/>
          <w:szCs w:val="24"/>
        </w:rPr>
        <w:t>tovitele.</w:t>
      </w:r>
      <w:r>
        <w:rPr>
          <w:rStyle w:val="None"/>
          <w:sz w:val="24"/>
          <w:szCs w:val="24"/>
        </w:rPr>
        <w:br/>
      </w:r>
    </w:p>
    <w:p w14:paraId="2125D402" w14:textId="35A9EB6C" w:rsidR="00FD224D" w:rsidRDefault="0066163B">
      <w:pPr>
        <w:numPr>
          <w:ilvl w:val="0"/>
          <w:numId w:val="7"/>
        </w:numPr>
        <w:spacing w:after="120"/>
        <w:jc w:val="both"/>
        <w:rPr>
          <w:sz w:val="24"/>
          <w:szCs w:val="24"/>
        </w:rPr>
      </w:pPr>
      <w:r>
        <w:rPr>
          <w:rStyle w:val="None"/>
          <w:sz w:val="24"/>
          <w:szCs w:val="24"/>
        </w:rPr>
        <w:t>Zhotovitel je povinen veškerá písemná podání předložená objednateli podle této smlouvy vedle listinné podoby předat rovněž v elektronické podobě.</w:t>
      </w:r>
    </w:p>
    <w:p w14:paraId="43430BFF" w14:textId="77777777" w:rsidR="00FD224D" w:rsidRDefault="00FD224D">
      <w:pPr>
        <w:spacing w:after="120"/>
        <w:ind w:left="720"/>
        <w:jc w:val="both"/>
        <w:rPr>
          <w:rStyle w:val="None"/>
          <w:sz w:val="24"/>
          <w:szCs w:val="24"/>
        </w:rPr>
      </w:pPr>
    </w:p>
    <w:p w14:paraId="758E832D" w14:textId="77777777" w:rsidR="00642678" w:rsidRDefault="00642678">
      <w:pPr>
        <w:spacing w:after="120"/>
        <w:ind w:left="720"/>
        <w:jc w:val="both"/>
        <w:rPr>
          <w:rStyle w:val="None"/>
          <w:sz w:val="24"/>
          <w:szCs w:val="24"/>
        </w:rPr>
      </w:pPr>
    </w:p>
    <w:p w14:paraId="7E30031C" w14:textId="77777777" w:rsidR="00FD224D" w:rsidRDefault="00FD224D">
      <w:pPr>
        <w:spacing w:after="120"/>
        <w:ind w:left="720"/>
        <w:jc w:val="both"/>
        <w:rPr>
          <w:rStyle w:val="None"/>
          <w:sz w:val="24"/>
          <w:szCs w:val="24"/>
        </w:rPr>
      </w:pPr>
    </w:p>
    <w:p w14:paraId="12F44256" w14:textId="77777777" w:rsidR="00FD224D" w:rsidRDefault="0066163B">
      <w:pPr>
        <w:pStyle w:val="Smlouva"/>
        <w:tabs>
          <w:tab w:val="clear" w:pos="1440"/>
        </w:tabs>
        <w:spacing w:after="120"/>
        <w:jc w:val="center"/>
        <w:rPr>
          <w:rStyle w:val="None"/>
          <w:b/>
          <w:bCs/>
        </w:rPr>
      </w:pPr>
      <w:r>
        <w:rPr>
          <w:rStyle w:val="None"/>
          <w:b/>
          <w:bCs/>
        </w:rPr>
        <w:lastRenderedPageBreak/>
        <w:t>Článek V.</w:t>
      </w:r>
    </w:p>
    <w:p w14:paraId="3FA185C7" w14:textId="77777777" w:rsidR="00FD224D" w:rsidRDefault="0066163B">
      <w:pPr>
        <w:pStyle w:val="Smlouva"/>
        <w:tabs>
          <w:tab w:val="clear" w:pos="1440"/>
        </w:tabs>
        <w:spacing w:after="120"/>
        <w:jc w:val="center"/>
        <w:rPr>
          <w:rStyle w:val="None"/>
          <w:b/>
          <w:bCs/>
        </w:rPr>
      </w:pPr>
      <w:r>
        <w:rPr>
          <w:rStyle w:val="None"/>
          <w:b/>
          <w:bCs/>
        </w:rPr>
        <w:t>Práva a povinnosti objednatele</w:t>
      </w:r>
    </w:p>
    <w:p w14:paraId="32960766" w14:textId="77777777" w:rsidR="00FD224D" w:rsidRDefault="0066163B">
      <w:pPr>
        <w:pStyle w:val="Smlouva"/>
        <w:numPr>
          <w:ilvl w:val="0"/>
          <w:numId w:val="9"/>
        </w:numPr>
        <w:jc w:val="both"/>
      </w:pPr>
      <w:r>
        <w:rPr>
          <w:rStyle w:val="None"/>
        </w:rPr>
        <w:t>Objednatel je povinen předat včas zhotoviteli úplné, pravdivé a přehledné informace, jež jsou nezbytně nutné k činnosti podle této smlouvy, pokud z jejich povahy nevyplývá, že je má zajistit zhotovitel v rámci plnění předmětu smlouvy. O předání bude pořízen záznam stvrzený oprávněnými osobami.</w:t>
      </w:r>
    </w:p>
    <w:p w14:paraId="40A6A14E" w14:textId="77777777" w:rsidR="00FD224D" w:rsidRDefault="00FD224D">
      <w:pPr>
        <w:pStyle w:val="Smlouva"/>
        <w:tabs>
          <w:tab w:val="clear" w:pos="1440"/>
        </w:tabs>
      </w:pPr>
    </w:p>
    <w:p w14:paraId="53871197" w14:textId="77777777" w:rsidR="00FD224D" w:rsidRDefault="0066163B">
      <w:pPr>
        <w:widowControl/>
        <w:numPr>
          <w:ilvl w:val="0"/>
          <w:numId w:val="10"/>
        </w:numPr>
        <w:spacing w:after="120"/>
        <w:jc w:val="both"/>
        <w:rPr>
          <w:sz w:val="24"/>
          <w:szCs w:val="24"/>
        </w:rPr>
      </w:pPr>
      <w:r>
        <w:rPr>
          <w:rStyle w:val="None"/>
          <w:sz w:val="24"/>
          <w:szCs w:val="24"/>
        </w:rPr>
        <w:t>Objednatel je povinen vytvořit řádné podmínky pro činnost zhotovitele a poskytovat mu během plnění předmětu smlouvy další nezbytnou součinnost, pokud si tuto součinnost zhotovitel vyžádá. Jedná se zejména o předání dokumentů nezbytně nutných k vytvoření díla. Požadavek musí být písemný, adresovaný některé z oprávněných osob objednatele uvedených v článku XVII. této smlouvy. Požadavek musí být předložen v takovém předstihu, aby bylo vzhledem k provozní době objednatele, reálně poskytnutí požadované součinnosti vůbec možné</w:t>
      </w:r>
      <w:r>
        <w:rPr>
          <w:rStyle w:val="None"/>
          <w:i/>
          <w:iCs/>
          <w:color w:val="0000FF"/>
          <w:sz w:val="24"/>
          <w:szCs w:val="24"/>
          <w:u w:color="0000FF"/>
        </w:rPr>
        <w:t xml:space="preserve">. </w:t>
      </w:r>
      <w:r>
        <w:rPr>
          <w:rStyle w:val="None"/>
          <w:sz w:val="24"/>
          <w:szCs w:val="24"/>
        </w:rPr>
        <w:br/>
      </w:r>
    </w:p>
    <w:p w14:paraId="45F213AA" w14:textId="77777777" w:rsidR="00FD224D" w:rsidRDefault="0066163B">
      <w:pPr>
        <w:jc w:val="center"/>
        <w:rPr>
          <w:rStyle w:val="None"/>
          <w:b/>
          <w:bCs/>
          <w:sz w:val="24"/>
          <w:szCs w:val="24"/>
        </w:rPr>
      </w:pPr>
      <w:bookmarkStart w:id="0" w:name="_Ref373305852"/>
      <w:r>
        <w:rPr>
          <w:rStyle w:val="None"/>
          <w:b/>
          <w:bCs/>
          <w:sz w:val="24"/>
          <w:szCs w:val="24"/>
        </w:rPr>
        <w:t>Článek VI.</w:t>
      </w:r>
    </w:p>
    <w:p w14:paraId="72E935B9" w14:textId="77777777" w:rsidR="00FD224D" w:rsidRDefault="0066163B">
      <w:pPr>
        <w:jc w:val="center"/>
        <w:rPr>
          <w:rStyle w:val="None"/>
          <w:b/>
          <w:bCs/>
          <w:sz w:val="24"/>
          <w:szCs w:val="24"/>
        </w:rPr>
      </w:pPr>
      <w:r>
        <w:rPr>
          <w:rStyle w:val="None"/>
          <w:b/>
          <w:bCs/>
          <w:sz w:val="24"/>
          <w:szCs w:val="24"/>
        </w:rPr>
        <w:t>Doba, průběh a místo plnění</w:t>
      </w:r>
    </w:p>
    <w:bookmarkEnd w:id="0"/>
    <w:p w14:paraId="77BEF9A8" w14:textId="77777777" w:rsidR="00FD224D" w:rsidRDefault="0066163B">
      <w:pPr>
        <w:numPr>
          <w:ilvl w:val="0"/>
          <w:numId w:val="12"/>
        </w:numPr>
        <w:jc w:val="both"/>
        <w:rPr>
          <w:sz w:val="24"/>
          <w:szCs w:val="24"/>
        </w:rPr>
      </w:pPr>
      <w:r>
        <w:rPr>
          <w:rStyle w:val="None"/>
          <w:sz w:val="24"/>
          <w:szCs w:val="24"/>
        </w:rPr>
        <w:t xml:space="preserve">Časový plán realizace </w:t>
      </w:r>
    </w:p>
    <w:p w14:paraId="747CA12F" w14:textId="77777777" w:rsidR="00FD224D" w:rsidRDefault="00FD224D">
      <w:pPr>
        <w:ind w:left="720"/>
        <w:jc w:val="both"/>
        <w:rPr>
          <w:rStyle w:val="None"/>
          <w:sz w:val="24"/>
          <w:szCs w:val="24"/>
        </w:rPr>
      </w:pPr>
    </w:p>
    <w:tbl>
      <w:tblPr>
        <w:tblStyle w:val="TableNormal"/>
        <w:tblW w:w="9775" w:type="dxa"/>
        <w:tblInd w:w="92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38"/>
        <w:gridCol w:w="8537"/>
      </w:tblGrid>
      <w:tr w:rsidR="00FD224D" w14:paraId="42EC2DC5" w14:textId="77777777">
        <w:trPr>
          <w:trHeight w:val="310"/>
        </w:trPr>
        <w:tc>
          <w:tcPr>
            <w:tcW w:w="1238" w:type="dxa"/>
            <w:tcBorders>
              <w:top w:val="single" w:sz="8" w:space="0" w:color="5B9BD5"/>
              <w:left w:val="nil"/>
              <w:bottom w:val="single" w:sz="8" w:space="0" w:color="5B9BD5"/>
              <w:right w:val="nil"/>
            </w:tcBorders>
            <w:shd w:val="clear" w:color="auto" w:fill="auto"/>
            <w:tcMar>
              <w:top w:w="80" w:type="dxa"/>
              <w:left w:w="80" w:type="dxa"/>
              <w:bottom w:w="80" w:type="dxa"/>
              <w:right w:w="80" w:type="dxa"/>
            </w:tcMar>
          </w:tcPr>
          <w:p w14:paraId="6C406B5A" w14:textId="77777777" w:rsidR="00FD224D" w:rsidRDefault="0066163B">
            <w:r>
              <w:rPr>
                <w:rStyle w:val="None"/>
                <w:sz w:val="24"/>
                <w:szCs w:val="24"/>
              </w:rPr>
              <w:t>Termín</w:t>
            </w:r>
          </w:p>
        </w:tc>
        <w:tc>
          <w:tcPr>
            <w:tcW w:w="8536" w:type="dxa"/>
            <w:tcBorders>
              <w:top w:val="single" w:sz="8" w:space="0" w:color="5B9BD5"/>
              <w:left w:val="nil"/>
              <w:bottom w:val="single" w:sz="8" w:space="0" w:color="5B9BD5"/>
              <w:right w:val="nil"/>
            </w:tcBorders>
            <w:shd w:val="clear" w:color="auto" w:fill="auto"/>
            <w:tcMar>
              <w:top w:w="80" w:type="dxa"/>
              <w:left w:w="80" w:type="dxa"/>
              <w:bottom w:w="80" w:type="dxa"/>
              <w:right w:w="80" w:type="dxa"/>
            </w:tcMar>
          </w:tcPr>
          <w:p w14:paraId="7E634F75" w14:textId="77777777" w:rsidR="00FD224D" w:rsidRDefault="0066163B">
            <w:r>
              <w:rPr>
                <w:rStyle w:val="None"/>
                <w:sz w:val="24"/>
                <w:szCs w:val="24"/>
              </w:rPr>
              <w:t>Internetová prezentace</w:t>
            </w:r>
          </w:p>
        </w:tc>
      </w:tr>
      <w:tr w:rsidR="00FD224D" w14:paraId="3F48FF32" w14:textId="77777777">
        <w:trPr>
          <w:trHeight w:val="310"/>
        </w:trPr>
        <w:tc>
          <w:tcPr>
            <w:tcW w:w="9775" w:type="dxa"/>
            <w:gridSpan w:val="2"/>
            <w:tcBorders>
              <w:top w:val="single" w:sz="8" w:space="0" w:color="5B9BD5"/>
              <w:left w:val="nil"/>
              <w:bottom w:val="nil"/>
              <w:right w:val="nil"/>
            </w:tcBorders>
            <w:shd w:val="clear" w:color="auto" w:fill="D6E6F4"/>
            <w:tcMar>
              <w:top w:w="80" w:type="dxa"/>
              <w:left w:w="80" w:type="dxa"/>
              <w:bottom w:w="80" w:type="dxa"/>
              <w:right w:w="80" w:type="dxa"/>
            </w:tcMar>
          </w:tcPr>
          <w:p w14:paraId="79A4B88D" w14:textId="77777777" w:rsidR="00FD224D" w:rsidRDefault="0066163B">
            <w:r>
              <w:rPr>
                <w:rStyle w:val="None"/>
                <w:sz w:val="24"/>
                <w:szCs w:val="24"/>
              </w:rPr>
              <w:t xml:space="preserve">D </w:t>
            </w:r>
            <w:proofErr w:type="gramStart"/>
            <w:r>
              <w:rPr>
                <w:rStyle w:val="None"/>
                <w:sz w:val="24"/>
                <w:szCs w:val="24"/>
              </w:rPr>
              <w:t xml:space="preserve">… </w:t>
            </w:r>
            <w:r>
              <w:rPr>
                <w:rStyle w:val="None"/>
                <w:b/>
                <w:bCs/>
                <w:sz w:val="24"/>
                <w:szCs w:val="24"/>
              </w:rPr>
              <w:t xml:space="preserve">            Uzavření</w:t>
            </w:r>
            <w:proofErr w:type="gramEnd"/>
            <w:r>
              <w:rPr>
                <w:rStyle w:val="None"/>
                <w:b/>
                <w:bCs/>
                <w:sz w:val="24"/>
                <w:szCs w:val="24"/>
              </w:rPr>
              <w:t xml:space="preserve"> smlouvy </w:t>
            </w:r>
          </w:p>
        </w:tc>
      </w:tr>
      <w:tr w:rsidR="00FD224D" w14:paraId="4442627E" w14:textId="77777777">
        <w:trPr>
          <w:trHeight w:val="610"/>
        </w:trPr>
        <w:tc>
          <w:tcPr>
            <w:tcW w:w="1238" w:type="dxa"/>
            <w:tcBorders>
              <w:top w:val="nil"/>
              <w:left w:val="nil"/>
              <w:bottom w:val="nil"/>
              <w:right w:val="nil"/>
            </w:tcBorders>
            <w:shd w:val="clear" w:color="auto" w:fill="auto"/>
            <w:tcMar>
              <w:top w:w="80" w:type="dxa"/>
              <w:left w:w="80" w:type="dxa"/>
              <w:bottom w:w="80" w:type="dxa"/>
              <w:right w:w="80" w:type="dxa"/>
            </w:tcMar>
          </w:tcPr>
          <w:p w14:paraId="6E72F24F" w14:textId="77777777" w:rsidR="00FD224D" w:rsidRDefault="0066163B">
            <w:r>
              <w:rPr>
                <w:rStyle w:val="None"/>
                <w:sz w:val="24"/>
                <w:szCs w:val="24"/>
              </w:rPr>
              <w:t>D + 1 týden</w:t>
            </w:r>
          </w:p>
        </w:tc>
        <w:tc>
          <w:tcPr>
            <w:tcW w:w="8536" w:type="dxa"/>
            <w:tcBorders>
              <w:top w:val="nil"/>
              <w:left w:val="nil"/>
              <w:bottom w:val="nil"/>
              <w:right w:val="nil"/>
            </w:tcBorders>
            <w:shd w:val="clear" w:color="auto" w:fill="auto"/>
            <w:tcMar>
              <w:top w:w="80" w:type="dxa"/>
              <w:left w:w="80" w:type="dxa"/>
              <w:bottom w:w="80" w:type="dxa"/>
              <w:right w:w="80" w:type="dxa"/>
            </w:tcMar>
          </w:tcPr>
          <w:p w14:paraId="4AC6B609" w14:textId="77777777" w:rsidR="00FD224D" w:rsidRDefault="0066163B">
            <w:r>
              <w:rPr>
                <w:rStyle w:val="None"/>
                <w:sz w:val="24"/>
                <w:szCs w:val="24"/>
              </w:rPr>
              <w:t>Konzultace s klientem nad projektem a příprava zadání</w:t>
            </w:r>
          </w:p>
        </w:tc>
      </w:tr>
      <w:tr w:rsidR="00FD224D" w14:paraId="22136031" w14:textId="77777777">
        <w:trPr>
          <w:trHeight w:val="610"/>
        </w:trPr>
        <w:tc>
          <w:tcPr>
            <w:tcW w:w="1238" w:type="dxa"/>
            <w:tcBorders>
              <w:top w:val="nil"/>
              <w:left w:val="nil"/>
              <w:bottom w:val="nil"/>
              <w:right w:val="nil"/>
            </w:tcBorders>
            <w:shd w:val="clear" w:color="auto" w:fill="D6E6F4"/>
            <w:tcMar>
              <w:top w:w="80" w:type="dxa"/>
              <w:left w:w="80" w:type="dxa"/>
              <w:bottom w:w="80" w:type="dxa"/>
              <w:right w:w="80" w:type="dxa"/>
            </w:tcMar>
          </w:tcPr>
          <w:p w14:paraId="41C952D7" w14:textId="77777777" w:rsidR="00FD224D" w:rsidRDefault="0066163B">
            <w:r>
              <w:rPr>
                <w:rStyle w:val="None"/>
                <w:sz w:val="24"/>
                <w:szCs w:val="24"/>
              </w:rPr>
              <w:t>D + 2 týden</w:t>
            </w:r>
          </w:p>
        </w:tc>
        <w:tc>
          <w:tcPr>
            <w:tcW w:w="8536" w:type="dxa"/>
            <w:tcBorders>
              <w:top w:val="nil"/>
              <w:left w:val="nil"/>
              <w:bottom w:val="nil"/>
              <w:right w:val="nil"/>
            </w:tcBorders>
            <w:shd w:val="clear" w:color="auto" w:fill="D6E6F4"/>
            <w:tcMar>
              <w:top w:w="80" w:type="dxa"/>
              <w:left w:w="80" w:type="dxa"/>
              <w:bottom w:w="80" w:type="dxa"/>
              <w:right w:w="80" w:type="dxa"/>
            </w:tcMar>
          </w:tcPr>
          <w:p w14:paraId="637BDE7D" w14:textId="77777777" w:rsidR="00FD224D" w:rsidRDefault="0066163B">
            <w:r>
              <w:rPr>
                <w:rStyle w:val="None"/>
                <w:sz w:val="24"/>
                <w:szCs w:val="24"/>
              </w:rPr>
              <w:t>Grafický návrh internetových stránek + návrh strategie a klíčového vizuálu</w:t>
            </w:r>
          </w:p>
        </w:tc>
      </w:tr>
      <w:tr w:rsidR="00FD224D" w14:paraId="368DD7D1" w14:textId="77777777">
        <w:trPr>
          <w:trHeight w:val="610"/>
        </w:trPr>
        <w:tc>
          <w:tcPr>
            <w:tcW w:w="1238" w:type="dxa"/>
            <w:tcBorders>
              <w:top w:val="nil"/>
              <w:left w:val="nil"/>
              <w:bottom w:val="nil"/>
              <w:right w:val="nil"/>
            </w:tcBorders>
            <w:shd w:val="clear" w:color="auto" w:fill="auto"/>
            <w:tcMar>
              <w:top w:w="80" w:type="dxa"/>
              <w:left w:w="80" w:type="dxa"/>
              <w:bottom w:w="80" w:type="dxa"/>
              <w:right w:w="80" w:type="dxa"/>
            </w:tcMar>
          </w:tcPr>
          <w:p w14:paraId="5C5DF82A" w14:textId="77777777" w:rsidR="00FD224D" w:rsidRDefault="0066163B">
            <w:r>
              <w:rPr>
                <w:rStyle w:val="None"/>
                <w:sz w:val="24"/>
                <w:szCs w:val="24"/>
              </w:rPr>
              <w:t>D + 3 týdny</w:t>
            </w:r>
          </w:p>
        </w:tc>
        <w:tc>
          <w:tcPr>
            <w:tcW w:w="8536" w:type="dxa"/>
            <w:tcBorders>
              <w:top w:val="nil"/>
              <w:left w:val="nil"/>
              <w:bottom w:val="nil"/>
              <w:right w:val="nil"/>
            </w:tcBorders>
            <w:shd w:val="clear" w:color="auto" w:fill="auto"/>
            <w:tcMar>
              <w:top w:w="80" w:type="dxa"/>
              <w:left w:w="80" w:type="dxa"/>
              <w:bottom w:w="80" w:type="dxa"/>
              <w:right w:w="80" w:type="dxa"/>
            </w:tcMar>
          </w:tcPr>
          <w:p w14:paraId="1C063E39" w14:textId="77777777" w:rsidR="00FD224D" w:rsidRDefault="0066163B">
            <w:r>
              <w:rPr>
                <w:rStyle w:val="None"/>
                <w:sz w:val="24"/>
                <w:szCs w:val="24"/>
              </w:rPr>
              <w:t>Naprogramování základní struktury stránek (šablony HTML)</w:t>
            </w:r>
          </w:p>
        </w:tc>
      </w:tr>
      <w:tr w:rsidR="00FD224D" w14:paraId="6F0DDDB7" w14:textId="77777777">
        <w:trPr>
          <w:trHeight w:val="610"/>
        </w:trPr>
        <w:tc>
          <w:tcPr>
            <w:tcW w:w="1238" w:type="dxa"/>
            <w:tcBorders>
              <w:top w:val="nil"/>
              <w:left w:val="nil"/>
              <w:bottom w:val="nil"/>
              <w:right w:val="nil"/>
            </w:tcBorders>
            <w:shd w:val="clear" w:color="auto" w:fill="D6E6F4"/>
            <w:tcMar>
              <w:top w:w="80" w:type="dxa"/>
              <w:left w:w="80" w:type="dxa"/>
              <w:bottom w:w="80" w:type="dxa"/>
              <w:right w:w="80" w:type="dxa"/>
            </w:tcMar>
          </w:tcPr>
          <w:p w14:paraId="7A9D2EDC" w14:textId="77777777" w:rsidR="00FD224D" w:rsidRDefault="0066163B">
            <w:r>
              <w:rPr>
                <w:rStyle w:val="None"/>
                <w:sz w:val="24"/>
                <w:szCs w:val="24"/>
              </w:rPr>
              <w:t>D + 3 týdny</w:t>
            </w:r>
          </w:p>
        </w:tc>
        <w:tc>
          <w:tcPr>
            <w:tcW w:w="8536" w:type="dxa"/>
            <w:tcBorders>
              <w:top w:val="nil"/>
              <w:left w:val="nil"/>
              <w:bottom w:val="nil"/>
              <w:right w:val="nil"/>
            </w:tcBorders>
            <w:shd w:val="clear" w:color="auto" w:fill="D6E6F4"/>
            <w:tcMar>
              <w:top w:w="80" w:type="dxa"/>
              <w:left w:w="80" w:type="dxa"/>
              <w:bottom w:w="80" w:type="dxa"/>
              <w:right w:w="80" w:type="dxa"/>
            </w:tcMar>
          </w:tcPr>
          <w:p w14:paraId="7B1BA820" w14:textId="77777777" w:rsidR="00FD224D" w:rsidRDefault="0066163B">
            <w:r>
              <w:rPr>
                <w:rStyle w:val="None"/>
                <w:sz w:val="24"/>
                <w:szCs w:val="24"/>
              </w:rPr>
              <w:t>Předání veškerých grafických a textových podkladů ze strany zadavatele</w:t>
            </w:r>
          </w:p>
        </w:tc>
      </w:tr>
      <w:tr w:rsidR="00FD224D" w14:paraId="784EA344" w14:textId="77777777">
        <w:trPr>
          <w:trHeight w:val="610"/>
        </w:trPr>
        <w:tc>
          <w:tcPr>
            <w:tcW w:w="1238" w:type="dxa"/>
            <w:tcBorders>
              <w:top w:val="nil"/>
              <w:left w:val="nil"/>
              <w:bottom w:val="nil"/>
              <w:right w:val="nil"/>
            </w:tcBorders>
            <w:shd w:val="clear" w:color="auto" w:fill="auto"/>
            <w:tcMar>
              <w:top w:w="80" w:type="dxa"/>
              <w:left w:w="80" w:type="dxa"/>
              <w:bottom w:w="80" w:type="dxa"/>
              <w:right w:w="80" w:type="dxa"/>
            </w:tcMar>
          </w:tcPr>
          <w:p w14:paraId="01FFACB2" w14:textId="77777777" w:rsidR="00FD224D" w:rsidRDefault="0066163B">
            <w:r>
              <w:rPr>
                <w:rStyle w:val="None"/>
                <w:sz w:val="24"/>
                <w:szCs w:val="24"/>
              </w:rPr>
              <w:t>D + 6 týdny</w:t>
            </w:r>
          </w:p>
        </w:tc>
        <w:tc>
          <w:tcPr>
            <w:tcW w:w="8536" w:type="dxa"/>
            <w:tcBorders>
              <w:top w:val="nil"/>
              <w:left w:val="nil"/>
              <w:bottom w:val="nil"/>
              <w:right w:val="nil"/>
            </w:tcBorders>
            <w:shd w:val="clear" w:color="auto" w:fill="auto"/>
            <w:tcMar>
              <w:top w:w="80" w:type="dxa"/>
              <w:left w:w="80" w:type="dxa"/>
              <w:bottom w:w="80" w:type="dxa"/>
              <w:right w:w="80" w:type="dxa"/>
            </w:tcMar>
          </w:tcPr>
          <w:p w14:paraId="4890DBD7" w14:textId="77777777" w:rsidR="00FD224D" w:rsidRDefault="0066163B">
            <w:r>
              <w:rPr>
                <w:rStyle w:val="None"/>
                <w:sz w:val="24"/>
                <w:szCs w:val="24"/>
              </w:rPr>
              <w:t xml:space="preserve">Implementace redakčního systému </w:t>
            </w:r>
          </w:p>
        </w:tc>
      </w:tr>
      <w:tr w:rsidR="00FD224D" w14:paraId="4198231F" w14:textId="77777777">
        <w:trPr>
          <w:trHeight w:val="610"/>
        </w:trPr>
        <w:tc>
          <w:tcPr>
            <w:tcW w:w="1238" w:type="dxa"/>
            <w:tcBorders>
              <w:top w:val="nil"/>
              <w:left w:val="nil"/>
              <w:bottom w:val="single" w:sz="8" w:space="0" w:color="5B9BD5"/>
              <w:right w:val="nil"/>
            </w:tcBorders>
            <w:shd w:val="clear" w:color="auto" w:fill="D6E6F4"/>
            <w:tcMar>
              <w:top w:w="80" w:type="dxa"/>
              <w:left w:w="80" w:type="dxa"/>
              <w:bottom w:w="80" w:type="dxa"/>
              <w:right w:w="80" w:type="dxa"/>
            </w:tcMar>
          </w:tcPr>
          <w:p w14:paraId="7BDA6894" w14:textId="77777777" w:rsidR="00FD224D" w:rsidRDefault="0066163B">
            <w:r>
              <w:rPr>
                <w:rStyle w:val="None"/>
                <w:sz w:val="24"/>
                <w:szCs w:val="24"/>
              </w:rPr>
              <w:t>D + 10 týdny</w:t>
            </w:r>
          </w:p>
        </w:tc>
        <w:tc>
          <w:tcPr>
            <w:tcW w:w="8536" w:type="dxa"/>
            <w:tcBorders>
              <w:top w:val="nil"/>
              <w:left w:val="nil"/>
              <w:bottom w:val="single" w:sz="8" w:space="0" w:color="5B9BD5"/>
              <w:right w:val="nil"/>
            </w:tcBorders>
            <w:shd w:val="clear" w:color="auto" w:fill="D6E6F4"/>
            <w:tcMar>
              <w:top w:w="80" w:type="dxa"/>
              <w:left w:w="80" w:type="dxa"/>
              <w:bottom w:w="80" w:type="dxa"/>
              <w:right w:w="80" w:type="dxa"/>
            </w:tcMar>
          </w:tcPr>
          <w:p w14:paraId="04EADFCB" w14:textId="77777777" w:rsidR="00FD224D" w:rsidRDefault="0066163B">
            <w:r>
              <w:rPr>
                <w:rStyle w:val="None"/>
                <w:sz w:val="24"/>
                <w:szCs w:val="24"/>
              </w:rPr>
              <w:t>Naplnění stránek obsahem + zapracování připomínek</w:t>
            </w:r>
          </w:p>
        </w:tc>
      </w:tr>
      <w:tr w:rsidR="00FD224D" w14:paraId="01713127" w14:textId="77777777">
        <w:trPr>
          <w:trHeight w:val="610"/>
        </w:trPr>
        <w:tc>
          <w:tcPr>
            <w:tcW w:w="1238" w:type="dxa"/>
            <w:tcBorders>
              <w:top w:val="single" w:sz="8" w:space="0" w:color="5B9BD5"/>
              <w:left w:val="nil"/>
              <w:bottom w:val="single" w:sz="8" w:space="0" w:color="5B9BD5"/>
              <w:right w:val="nil"/>
            </w:tcBorders>
            <w:shd w:val="clear" w:color="auto" w:fill="auto"/>
            <w:tcMar>
              <w:top w:w="80" w:type="dxa"/>
              <w:left w:w="80" w:type="dxa"/>
              <w:bottom w:w="80" w:type="dxa"/>
              <w:right w:w="80" w:type="dxa"/>
            </w:tcMar>
          </w:tcPr>
          <w:p w14:paraId="048834D5" w14:textId="77777777" w:rsidR="00FD224D" w:rsidRDefault="0066163B">
            <w:r>
              <w:rPr>
                <w:rStyle w:val="None"/>
                <w:sz w:val="24"/>
                <w:szCs w:val="24"/>
              </w:rPr>
              <w:t xml:space="preserve">D + </w:t>
            </w:r>
            <w:r>
              <w:rPr>
                <w:rStyle w:val="None"/>
                <w:b/>
                <w:bCs/>
                <w:sz w:val="24"/>
                <w:szCs w:val="24"/>
              </w:rPr>
              <w:t xml:space="preserve">12 </w:t>
            </w:r>
            <w:r>
              <w:rPr>
                <w:rStyle w:val="None"/>
                <w:sz w:val="24"/>
                <w:szCs w:val="24"/>
              </w:rPr>
              <w:t>týdnů</w:t>
            </w:r>
          </w:p>
        </w:tc>
        <w:tc>
          <w:tcPr>
            <w:tcW w:w="8536" w:type="dxa"/>
            <w:tcBorders>
              <w:top w:val="single" w:sz="8" w:space="0" w:color="5B9BD5"/>
              <w:left w:val="nil"/>
              <w:bottom w:val="single" w:sz="8" w:space="0" w:color="5B9BD5"/>
              <w:right w:val="nil"/>
            </w:tcBorders>
            <w:shd w:val="clear" w:color="auto" w:fill="auto"/>
            <w:tcMar>
              <w:top w:w="80" w:type="dxa"/>
              <w:left w:w="80" w:type="dxa"/>
              <w:bottom w:w="80" w:type="dxa"/>
              <w:right w:w="80" w:type="dxa"/>
            </w:tcMar>
          </w:tcPr>
          <w:p w14:paraId="785F7750" w14:textId="77777777" w:rsidR="00FD224D" w:rsidRDefault="0066163B">
            <w:r>
              <w:rPr>
                <w:rStyle w:val="None"/>
                <w:sz w:val="24"/>
                <w:szCs w:val="24"/>
              </w:rPr>
              <w:t xml:space="preserve">Spuštění stránek </w:t>
            </w:r>
          </w:p>
        </w:tc>
      </w:tr>
    </w:tbl>
    <w:p w14:paraId="70DEA2A6" w14:textId="77777777" w:rsidR="00FD224D" w:rsidRDefault="00FD224D">
      <w:pPr>
        <w:jc w:val="both"/>
        <w:rPr>
          <w:rStyle w:val="None"/>
          <w:sz w:val="24"/>
          <w:szCs w:val="24"/>
        </w:rPr>
      </w:pPr>
    </w:p>
    <w:p w14:paraId="2812BD35" w14:textId="77777777" w:rsidR="00FD224D" w:rsidRDefault="0066163B">
      <w:pPr>
        <w:numPr>
          <w:ilvl w:val="0"/>
          <w:numId w:val="13"/>
        </w:numPr>
        <w:jc w:val="both"/>
        <w:rPr>
          <w:sz w:val="24"/>
          <w:szCs w:val="24"/>
        </w:rPr>
      </w:pPr>
      <w:r>
        <w:rPr>
          <w:rStyle w:val="None"/>
          <w:sz w:val="24"/>
          <w:szCs w:val="24"/>
        </w:rPr>
        <w:t xml:space="preserve"> Místem plnění smlouvy je Česká republika.</w:t>
      </w:r>
    </w:p>
    <w:p w14:paraId="71F15A51" w14:textId="77777777" w:rsidR="00FD224D" w:rsidRDefault="00FD224D">
      <w:pPr>
        <w:ind w:left="360" w:firstLine="345"/>
        <w:jc w:val="both"/>
        <w:rPr>
          <w:rStyle w:val="None"/>
          <w:sz w:val="24"/>
          <w:szCs w:val="24"/>
        </w:rPr>
      </w:pPr>
    </w:p>
    <w:p w14:paraId="5322BAE1" w14:textId="77777777" w:rsidR="00FD224D" w:rsidRDefault="0066163B">
      <w:pPr>
        <w:numPr>
          <w:ilvl w:val="0"/>
          <w:numId w:val="12"/>
        </w:numPr>
        <w:jc w:val="both"/>
        <w:rPr>
          <w:sz w:val="24"/>
          <w:szCs w:val="24"/>
        </w:rPr>
      </w:pPr>
      <w:r>
        <w:rPr>
          <w:rStyle w:val="None"/>
          <w:sz w:val="24"/>
          <w:szCs w:val="24"/>
        </w:rPr>
        <w:t>Dílo se považuje za dodané, proběhl-li zkušební provoz, který ověřil, že dílo nevykazuje žádné vady a objednatel tuto skutečnost potvrdil v předávacím protokolu.</w:t>
      </w:r>
    </w:p>
    <w:p w14:paraId="7668217A" w14:textId="77777777" w:rsidR="00FD224D" w:rsidRDefault="00FD224D">
      <w:pPr>
        <w:jc w:val="both"/>
        <w:rPr>
          <w:rStyle w:val="None"/>
          <w:sz w:val="24"/>
          <w:szCs w:val="24"/>
        </w:rPr>
      </w:pPr>
    </w:p>
    <w:p w14:paraId="13D93A10" w14:textId="5DDAA55D" w:rsidR="00FD224D" w:rsidRDefault="0066163B">
      <w:pPr>
        <w:numPr>
          <w:ilvl w:val="0"/>
          <w:numId w:val="12"/>
        </w:numPr>
        <w:jc w:val="both"/>
        <w:rPr>
          <w:sz w:val="24"/>
          <w:szCs w:val="24"/>
        </w:rPr>
      </w:pPr>
      <w:r>
        <w:rPr>
          <w:rStyle w:val="None"/>
          <w:sz w:val="24"/>
          <w:szCs w:val="24"/>
        </w:rPr>
        <w:t xml:space="preserve">Zkušební provoz funkčnosti webové stránky začne nejdéle dne </w:t>
      </w:r>
      <w:r w:rsidR="00C63849">
        <w:rPr>
          <w:rStyle w:val="None"/>
          <w:color w:val="auto"/>
          <w:sz w:val="24"/>
          <w:szCs w:val="24"/>
        </w:rPr>
        <w:t xml:space="preserve">01. 02.2021 </w:t>
      </w:r>
      <w:r>
        <w:rPr>
          <w:rStyle w:val="None"/>
          <w:sz w:val="24"/>
          <w:szCs w:val="24"/>
        </w:rPr>
        <w:t xml:space="preserve">za účasti obou smluvních stran. Účelem je ověřit, zda dílo splňuje požadavky stanovené smlouvou a </w:t>
      </w:r>
      <w:r>
        <w:rPr>
          <w:rStyle w:val="None"/>
          <w:sz w:val="24"/>
          <w:szCs w:val="24"/>
        </w:rPr>
        <w:lastRenderedPageBreak/>
        <w:t xml:space="preserve">nevykazuje zjevné vady. O výsledku zkušebního provozu bude sepsán zkušební protokol, ve kterém smluvní strany uvedou, za jakých podmínek zkušební provoz proběhl a skutečnosti zjištěné při zkušebním provozu. Tento protokol podepíší obě smluvní strany, a to osoby oprávněné za smluvní strany jednat. </w:t>
      </w:r>
    </w:p>
    <w:p w14:paraId="0F952B4B" w14:textId="77777777" w:rsidR="00FD224D" w:rsidRDefault="00FD224D">
      <w:pPr>
        <w:tabs>
          <w:tab w:val="left" w:pos="720"/>
        </w:tabs>
        <w:jc w:val="both"/>
        <w:rPr>
          <w:rStyle w:val="None"/>
          <w:sz w:val="24"/>
          <w:szCs w:val="24"/>
        </w:rPr>
      </w:pPr>
    </w:p>
    <w:p w14:paraId="68AA878D" w14:textId="27FE1D99" w:rsidR="00FD224D" w:rsidRDefault="0066163B">
      <w:pPr>
        <w:numPr>
          <w:ilvl w:val="0"/>
          <w:numId w:val="12"/>
        </w:numPr>
        <w:jc w:val="both"/>
        <w:rPr>
          <w:sz w:val="24"/>
          <w:szCs w:val="24"/>
        </w:rPr>
      </w:pPr>
      <w:r>
        <w:rPr>
          <w:rStyle w:val="None"/>
          <w:sz w:val="24"/>
          <w:szCs w:val="24"/>
        </w:rPr>
        <w:t>Dojde-li při zkušebním provozu ke zjištění zjevných vad, objednatel uvede tyto vady ve zkušebním protokolu a seznámí s nimi zhotovitele. Zhotovitel se zavazuje vady zjištěné při zkušebním provozu odstranit nejpozději do</w:t>
      </w:r>
      <w:r w:rsidR="00C63849" w:rsidRPr="00BC11E4">
        <w:rPr>
          <w:rStyle w:val="None"/>
          <w:sz w:val="24"/>
          <w:szCs w:val="24"/>
        </w:rPr>
        <w:t xml:space="preserve"> 01. 02.2020</w:t>
      </w:r>
      <w:r>
        <w:rPr>
          <w:rStyle w:val="None"/>
          <w:sz w:val="24"/>
          <w:szCs w:val="24"/>
        </w:rPr>
        <w:t xml:space="preserve">. </w:t>
      </w:r>
      <w:r w:rsidRPr="00C63849">
        <w:rPr>
          <w:rStyle w:val="None"/>
          <w:sz w:val="24"/>
          <w:szCs w:val="24"/>
        </w:rPr>
        <w:t>Po</w:t>
      </w:r>
      <w:r>
        <w:rPr>
          <w:rStyle w:val="None"/>
          <w:sz w:val="24"/>
          <w:szCs w:val="24"/>
        </w:rPr>
        <w:t xml:space="preserve"> odstranění závad proběhne opět zkušební provoz, o jehož výsledku bude opět sepsán zkušební protokol. </w:t>
      </w:r>
    </w:p>
    <w:p w14:paraId="711F2BF9" w14:textId="77777777" w:rsidR="00FD224D" w:rsidRDefault="00FD224D">
      <w:pPr>
        <w:jc w:val="both"/>
        <w:rPr>
          <w:rStyle w:val="None"/>
          <w:sz w:val="24"/>
          <w:szCs w:val="24"/>
        </w:rPr>
      </w:pPr>
    </w:p>
    <w:p w14:paraId="53E6E40B" w14:textId="77777777" w:rsidR="00FD224D" w:rsidRDefault="0066163B">
      <w:pPr>
        <w:numPr>
          <w:ilvl w:val="0"/>
          <w:numId w:val="12"/>
        </w:numPr>
        <w:jc w:val="both"/>
        <w:rPr>
          <w:sz w:val="24"/>
          <w:szCs w:val="24"/>
        </w:rPr>
      </w:pPr>
      <w:r>
        <w:rPr>
          <w:rStyle w:val="None"/>
          <w:sz w:val="24"/>
          <w:szCs w:val="24"/>
        </w:rPr>
        <w:t xml:space="preserve">O předání díla se vyhotoví předávací protokol podepsaný osobami uvedenými v čl. XVII.  Objednatel převezme jen dílo bezvadné. </w:t>
      </w:r>
      <w:r>
        <w:rPr>
          <w:rStyle w:val="None"/>
          <w:b/>
          <w:bCs/>
          <w:sz w:val="24"/>
          <w:szCs w:val="24"/>
        </w:rPr>
        <w:t xml:space="preserve"> </w:t>
      </w:r>
      <w:r>
        <w:rPr>
          <w:rStyle w:val="None"/>
          <w:sz w:val="24"/>
          <w:szCs w:val="24"/>
        </w:rPr>
        <w:t>Objednatel souhlasí s převzetím dokončeného díla před uplynutím dohodnutého termínu plnění. Zhotovitel písemně vyzve objednatele k převzetí díla nejméně 5 pracovních dnů před datem zamýšleného předání</w:t>
      </w:r>
    </w:p>
    <w:p w14:paraId="5BC76C1C" w14:textId="77777777" w:rsidR="00FD224D" w:rsidRDefault="00FD224D">
      <w:pPr>
        <w:jc w:val="both"/>
        <w:rPr>
          <w:rStyle w:val="None"/>
          <w:b/>
          <w:bCs/>
          <w:sz w:val="24"/>
          <w:szCs w:val="24"/>
        </w:rPr>
      </w:pPr>
    </w:p>
    <w:p w14:paraId="0C8B6084" w14:textId="77777777" w:rsidR="00FD224D" w:rsidRDefault="00FD224D">
      <w:pPr>
        <w:ind w:left="360"/>
        <w:jc w:val="both"/>
        <w:rPr>
          <w:rStyle w:val="None"/>
          <w:sz w:val="24"/>
          <w:szCs w:val="24"/>
        </w:rPr>
      </w:pPr>
    </w:p>
    <w:p w14:paraId="5A026279" w14:textId="77777777" w:rsidR="00FD224D" w:rsidRDefault="0066163B">
      <w:pPr>
        <w:jc w:val="center"/>
        <w:rPr>
          <w:rStyle w:val="Hyperlink1"/>
          <w:rFonts w:eastAsia="Arial Unicode MS"/>
        </w:rPr>
      </w:pPr>
      <w:r>
        <w:rPr>
          <w:rStyle w:val="None"/>
          <w:b/>
          <w:bCs/>
          <w:sz w:val="24"/>
          <w:szCs w:val="24"/>
        </w:rPr>
        <w:t>Článek VII.</w:t>
      </w:r>
    </w:p>
    <w:p w14:paraId="2888907A" w14:textId="77777777" w:rsidR="00FD224D" w:rsidRDefault="0066163B">
      <w:pPr>
        <w:jc w:val="center"/>
        <w:rPr>
          <w:rStyle w:val="None"/>
          <w:b/>
          <w:bCs/>
          <w:sz w:val="24"/>
          <w:szCs w:val="24"/>
        </w:rPr>
      </w:pPr>
      <w:r>
        <w:rPr>
          <w:rStyle w:val="None"/>
          <w:b/>
          <w:bCs/>
          <w:sz w:val="24"/>
          <w:szCs w:val="24"/>
        </w:rPr>
        <w:t>Cena</w:t>
      </w:r>
    </w:p>
    <w:p w14:paraId="1A1B6DF7" w14:textId="77777777" w:rsidR="00FD224D" w:rsidRDefault="00FD224D">
      <w:pPr>
        <w:jc w:val="both"/>
        <w:rPr>
          <w:rStyle w:val="None"/>
          <w:sz w:val="24"/>
          <w:szCs w:val="24"/>
        </w:rPr>
      </w:pPr>
    </w:p>
    <w:p w14:paraId="295667CF" w14:textId="774B3C85" w:rsidR="00FD224D" w:rsidRDefault="0066163B">
      <w:pPr>
        <w:pStyle w:val="Smlouva"/>
        <w:numPr>
          <w:ilvl w:val="0"/>
          <w:numId w:val="15"/>
        </w:numPr>
        <w:jc w:val="both"/>
      </w:pPr>
      <w:r>
        <w:rPr>
          <w:rStyle w:val="None"/>
        </w:rPr>
        <w:t xml:space="preserve">Smluvní strany se dohodly, že za dílo dle článku II odst. 1 této smlouvy provedené řádně dle podmínek této smlouvy uhradí objednatel zhotoviteli cenu ve výši </w:t>
      </w:r>
      <w:r>
        <w:rPr>
          <w:rStyle w:val="None"/>
          <w:b/>
          <w:bCs/>
        </w:rPr>
        <w:t>209 000</w:t>
      </w:r>
      <w:r>
        <w:rPr>
          <w:rStyle w:val="None"/>
        </w:rPr>
        <w:t xml:space="preserve"> Kč bez DPH, tj. ve výši </w:t>
      </w:r>
      <w:r w:rsidR="00C63849">
        <w:rPr>
          <w:rStyle w:val="None"/>
        </w:rPr>
        <w:t xml:space="preserve">252.890 Kč </w:t>
      </w:r>
      <w:r>
        <w:rPr>
          <w:rStyle w:val="None"/>
        </w:rPr>
        <w:t>s DPH.</w:t>
      </w:r>
    </w:p>
    <w:p w14:paraId="72D94A2F" w14:textId="77777777" w:rsidR="00FD224D" w:rsidRDefault="00FD224D">
      <w:pPr>
        <w:pStyle w:val="Smlouva"/>
        <w:tabs>
          <w:tab w:val="clear" w:pos="1440"/>
        </w:tabs>
      </w:pPr>
    </w:p>
    <w:p w14:paraId="14FFF30D" w14:textId="77777777" w:rsidR="00FD224D" w:rsidRDefault="0066163B">
      <w:pPr>
        <w:widowControl/>
        <w:numPr>
          <w:ilvl w:val="0"/>
          <w:numId w:val="16"/>
        </w:numPr>
        <w:spacing w:after="120"/>
        <w:jc w:val="both"/>
        <w:rPr>
          <w:sz w:val="24"/>
          <w:szCs w:val="24"/>
        </w:rPr>
      </w:pPr>
      <w:r>
        <w:rPr>
          <w:rStyle w:val="None"/>
          <w:sz w:val="24"/>
          <w:szCs w:val="24"/>
        </w:rPr>
        <w:t>Smluvní strany tímto výslovně prohlašují, že uvedená smluvní cena je konečná a pevná a že nedojde k žádným dalším úpravám smluvní ceny, jestliže není výslovně v této smlouvě a jejích dodatcích dohodnuto jinak. Cena díla je platná po dobu provádění díla dle této smlouvy a po dobu prodlení na straně zhotovitele.</w:t>
      </w:r>
    </w:p>
    <w:p w14:paraId="3A1BE482" w14:textId="77777777" w:rsidR="00FD224D" w:rsidRDefault="0066163B">
      <w:pPr>
        <w:widowControl/>
        <w:numPr>
          <w:ilvl w:val="0"/>
          <w:numId w:val="16"/>
        </w:numPr>
        <w:spacing w:after="120"/>
        <w:jc w:val="both"/>
        <w:rPr>
          <w:sz w:val="24"/>
          <w:szCs w:val="24"/>
        </w:rPr>
      </w:pPr>
      <w:r>
        <w:rPr>
          <w:rStyle w:val="None"/>
          <w:sz w:val="24"/>
          <w:szCs w:val="24"/>
        </w:rPr>
        <w:t xml:space="preserve">Cena zahrnuje všechny náklady zhotovitele spojené s realizací díla dle této smlouvy. </w:t>
      </w:r>
    </w:p>
    <w:p w14:paraId="5B1A1E33" w14:textId="77777777" w:rsidR="00FD224D" w:rsidRDefault="0066163B">
      <w:pPr>
        <w:widowControl/>
        <w:numPr>
          <w:ilvl w:val="0"/>
          <w:numId w:val="16"/>
        </w:numPr>
        <w:spacing w:after="120"/>
        <w:jc w:val="both"/>
        <w:rPr>
          <w:sz w:val="24"/>
          <w:szCs w:val="24"/>
        </w:rPr>
      </w:pPr>
      <w:r>
        <w:rPr>
          <w:rStyle w:val="None"/>
          <w:sz w:val="24"/>
          <w:szCs w:val="24"/>
        </w:rPr>
        <w:t>Objednatel tímto výslovně prohlašuje, že vlastní dostatečné finanční krytí na dílo provedené zhotovitelem.</w:t>
      </w:r>
    </w:p>
    <w:p w14:paraId="1405759A" w14:textId="77777777" w:rsidR="00FD224D" w:rsidRDefault="0066163B">
      <w:pPr>
        <w:widowControl/>
        <w:numPr>
          <w:ilvl w:val="0"/>
          <w:numId w:val="16"/>
        </w:numPr>
        <w:spacing w:after="120"/>
        <w:jc w:val="both"/>
        <w:rPr>
          <w:sz w:val="24"/>
          <w:szCs w:val="24"/>
        </w:rPr>
      </w:pPr>
      <w:r>
        <w:rPr>
          <w:rStyle w:val="None"/>
          <w:sz w:val="24"/>
          <w:szCs w:val="24"/>
        </w:rPr>
        <w:t>Zhotovitel tímto výslovně prohlašuje, že vlastní dostatečné finanční prostředky na úhradu svých možných závazků podle ustanovení této smlouvy.</w:t>
      </w:r>
    </w:p>
    <w:p w14:paraId="307D5E14" w14:textId="77777777" w:rsidR="00FD224D" w:rsidRDefault="00FD224D">
      <w:pPr>
        <w:jc w:val="both"/>
        <w:rPr>
          <w:rStyle w:val="None"/>
          <w:sz w:val="24"/>
          <w:szCs w:val="24"/>
        </w:rPr>
      </w:pPr>
    </w:p>
    <w:p w14:paraId="548EE388" w14:textId="77777777" w:rsidR="00FD224D" w:rsidRDefault="0066163B">
      <w:pPr>
        <w:jc w:val="center"/>
        <w:rPr>
          <w:rStyle w:val="None"/>
          <w:b/>
          <w:bCs/>
          <w:sz w:val="24"/>
          <w:szCs w:val="24"/>
        </w:rPr>
      </w:pPr>
      <w:r>
        <w:rPr>
          <w:rStyle w:val="None"/>
          <w:b/>
          <w:bCs/>
          <w:sz w:val="24"/>
          <w:szCs w:val="24"/>
        </w:rPr>
        <w:t>Článek VIII.</w:t>
      </w:r>
    </w:p>
    <w:p w14:paraId="08BBB013" w14:textId="77777777" w:rsidR="00FD224D" w:rsidRDefault="0066163B">
      <w:pPr>
        <w:jc w:val="center"/>
        <w:rPr>
          <w:rStyle w:val="None"/>
          <w:b/>
          <w:bCs/>
          <w:sz w:val="24"/>
          <w:szCs w:val="24"/>
        </w:rPr>
      </w:pPr>
      <w:r>
        <w:rPr>
          <w:rStyle w:val="None"/>
          <w:b/>
          <w:bCs/>
          <w:sz w:val="24"/>
          <w:szCs w:val="24"/>
        </w:rPr>
        <w:t>Fakturace</w:t>
      </w:r>
    </w:p>
    <w:p w14:paraId="235E9050" w14:textId="77777777" w:rsidR="00FD224D" w:rsidRDefault="00FD224D">
      <w:pPr>
        <w:jc w:val="both"/>
        <w:rPr>
          <w:rStyle w:val="None"/>
          <w:sz w:val="24"/>
          <w:szCs w:val="24"/>
        </w:rPr>
      </w:pPr>
    </w:p>
    <w:p w14:paraId="7DD30482" w14:textId="77777777" w:rsidR="00FD224D" w:rsidRDefault="0066163B">
      <w:pPr>
        <w:pStyle w:val="Smlouva"/>
        <w:numPr>
          <w:ilvl w:val="0"/>
          <w:numId w:val="18"/>
        </w:numPr>
        <w:jc w:val="both"/>
      </w:pPr>
      <w:r>
        <w:rPr>
          <w:rStyle w:val="None"/>
        </w:rPr>
        <w:t>Objednatel uhradí zhotoviteli ceny stanovené v článku IV. této smlouvy na základě faktury následovně:</w:t>
      </w:r>
    </w:p>
    <w:p w14:paraId="2360D8F4" w14:textId="77777777" w:rsidR="00FD224D" w:rsidRDefault="00FD224D">
      <w:pPr>
        <w:pStyle w:val="Smlouva"/>
        <w:tabs>
          <w:tab w:val="clear" w:pos="1440"/>
        </w:tabs>
        <w:ind w:left="720"/>
        <w:jc w:val="both"/>
      </w:pPr>
    </w:p>
    <w:p w14:paraId="556FC781" w14:textId="77777777" w:rsidR="00FD224D" w:rsidRDefault="0066163B">
      <w:pPr>
        <w:pStyle w:val="Smlouva"/>
        <w:ind w:left="709"/>
        <w:jc w:val="both"/>
      </w:pPr>
      <w:r>
        <w:rPr>
          <w:rStyle w:val="None"/>
        </w:rPr>
        <w:t xml:space="preserve">a. Zhotovitel je oprávněn vyfakturovat částku ve výši 41 800 Kč (bez </w:t>
      </w:r>
      <w:proofErr w:type="gramStart"/>
      <w:r>
        <w:rPr>
          <w:rStyle w:val="None"/>
        </w:rPr>
        <w:t>DPH) (tedy</w:t>
      </w:r>
      <w:proofErr w:type="gramEnd"/>
      <w:r>
        <w:rPr>
          <w:rStyle w:val="None"/>
        </w:rPr>
        <w:t xml:space="preserve"> 20% Ceny díla) po podpisu smlouvy.</w:t>
      </w:r>
    </w:p>
    <w:p w14:paraId="3C4588EA" w14:textId="77777777" w:rsidR="00FD224D" w:rsidRDefault="0066163B">
      <w:pPr>
        <w:pStyle w:val="Smlouva"/>
        <w:tabs>
          <w:tab w:val="clear" w:pos="1440"/>
        </w:tabs>
        <w:ind w:left="709"/>
        <w:jc w:val="both"/>
      </w:pPr>
      <w:r>
        <w:rPr>
          <w:rStyle w:val="None"/>
        </w:rPr>
        <w:t xml:space="preserve">b. Zhotovitel je oprávněn vyfakturovat částku ve výši 83 600 Kč (bez </w:t>
      </w:r>
      <w:proofErr w:type="gramStart"/>
      <w:r>
        <w:rPr>
          <w:rStyle w:val="None"/>
        </w:rPr>
        <w:t>DPH) (tedy</w:t>
      </w:r>
      <w:proofErr w:type="gramEnd"/>
      <w:r>
        <w:rPr>
          <w:rStyle w:val="None"/>
        </w:rPr>
        <w:t xml:space="preserve"> 40% Ceny díla) po dokončení grafického návrhu stránek a klíčového vizuálu a jeho schválení.</w:t>
      </w:r>
    </w:p>
    <w:p w14:paraId="52A245CF" w14:textId="77777777" w:rsidR="00FD224D" w:rsidRDefault="0066163B">
      <w:pPr>
        <w:pStyle w:val="Smlouva"/>
        <w:tabs>
          <w:tab w:val="clear" w:pos="1440"/>
        </w:tabs>
        <w:ind w:left="709"/>
        <w:jc w:val="both"/>
      </w:pPr>
      <w:r>
        <w:rPr>
          <w:rStyle w:val="None"/>
        </w:rPr>
        <w:t>c. Zbývající částka Ceny díla bude vyfakturována po řádném, úplném a bezvadném dokončení a převzetí Díla Objednatelem a jeho písemném odsouhlasení ze strany Objednatele.</w:t>
      </w:r>
    </w:p>
    <w:p w14:paraId="365CF702" w14:textId="77777777" w:rsidR="00FD224D" w:rsidRDefault="00FD224D">
      <w:pPr>
        <w:pStyle w:val="Smlouva"/>
        <w:tabs>
          <w:tab w:val="clear" w:pos="1440"/>
        </w:tabs>
        <w:jc w:val="both"/>
      </w:pPr>
    </w:p>
    <w:p w14:paraId="277CD547" w14:textId="77777777" w:rsidR="00FD224D" w:rsidRDefault="0066163B">
      <w:pPr>
        <w:widowControl/>
        <w:numPr>
          <w:ilvl w:val="0"/>
          <w:numId w:val="19"/>
        </w:numPr>
        <w:spacing w:after="120"/>
        <w:jc w:val="both"/>
        <w:rPr>
          <w:rStyle w:val="None"/>
          <w:sz w:val="24"/>
          <w:szCs w:val="24"/>
        </w:rPr>
      </w:pPr>
      <w:r>
        <w:rPr>
          <w:rStyle w:val="None"/>
          <w:sz w:val="24"/>
          <w:szCs w:val="24"/>
        </w:rPr>
        <w:t>Splatnost faktury činí 14 dní. Splatnost faktury začíná běžet ode dne prokazatelného doručení faktury objednateli. Smluvní strany se dohodly, že závazek k úhradě faktury je splněn dnem, kdy byla příslušná částka odepsána z účtu objednatele ve prospěch účtu zhotovitele.</w:t>
      </w:r>
    </w:p>
    <w:p w14:paraId="7B0EDE8E" w14:textId="456BB564" w:rsidR="00FD224D" w:rsidRDefault="00642678">
      <w:pPr>
        <w:tabs>
          <w:tab w:val="left" w:pos="180"/>
        </w:tabs>
        <w:jc w:val="center"/>
        <w:rPr>
          <w:rStyle w:val="None"/>
          <w:b/>
          <w:bCs/>
          <w:sz w:val="24"/>
          <w:szCs w:val="24"/>
        </w:rPr>
      </w:pPr>
      <w:r>
        <w:rPr>
          <w:rStyle w:val="None"/>
          <w:b/>
          <w:bCs/>
          <w:sz w:val="24"/>
          <w:szCs w:val="24"/>
        </w:rPr>
        <w:lastRenderedPageBreak/>
        <w:t>Č</w:t>
      </w:r>
      <w:r w:rsidR="0066163B">
        <w:rPr>
          <w:rStyle w:val="None"/>
          <w:b/>
          <w:bCs/>
          <w:sz w:val="24"/>
          <w:szCs w:val="24"/>
        </w:rPr>
        <w:t>lánek IX.</w:t>
      </w:r>
    </w:p>
    <w:p w14:paraId="047CDEA8" w14:textId="77777777" w:rsidR="00FD224D" w:rsidRDefault="0066163B">
      <w:pPr>
        <w:jc w:val="center"/>
        <w:rPr>
          <w:rStyle w:val="None"/>
          <w:b/>
          <w:bCs/>
          <w:sz w:val="24"/>
          <w:szCs w:val="24"/>
        </w:rPr>
      </w:pPr>
      <w:r>
        <w:rPr>
          <w:rStyle w:val="None"/>
          <w:b/>
          <w:bCs/>
          <w:sz w:val="24"/>
          <w:szCs w:val="24"/>
        </w:rPr>
        <w:t>Vlastnické právo ke zhotovované věci</w:t>
      </w:r>
    </w:p>
    <w:p w14:paraId="45768A41" w14:textId="77777777" w:rsidR="00FD224D" w:rsidRDefault="00FD224D">
      <w:pPr>
        <w:jc w:val="both"/>
        <w:rPr>
          <w:rStyle w:val="None"/>
          <w:b/>
          <w:bCs/>
          <w:color w:val="FF6600"/>
          <w:sz w:val="24"/>
          <w:szCs w:val="24"/>
          <w:u w:color="FF6600"/>
        </w:rPr>
      </w:pPr>
    </w:p>
    <w:p w14:paraId="6FA2B46E" w14:textId="77777777" w:rsidR="00FD224D" w:rsidRDefault="0066163B">
      <w:pPr>
        <w:numPr>
          <w:ilvl w:val="0"/>
          <w:numId w:val="21"/>
        </w:numPr>
        <w:jc w:val="both"/>
        <w:rPr>
          <w:sz w:val="24"/>
          <w:szCs w:val="24"/>
        </w:rPr>
      </w:pPr>
      <w:r>
        <w:rPr>
          <w:rStyle w:val="None"/>
          <w:sz w:val="24"/>
          <w:szCs w:val="24"/>
        </w:rPr>
        <w:t>Vlastnické právo implementovaného redakčního systému a nových webových stránek přechází na objednatele okamžikem zaplacením ceny stanovené v článku IV. této smlouvy.</w:t>
      </w:r>
    </w:p>
    <w:p w14:paraId="4FF0D17A" w14:textId="77777777" w:rsidR="00FD224D" w:rsidRDefault="00FD224D">
      <w:pPr>
        <w:jc w:val="both"/>
        <w:rPr>
          <w:rStyle w:val="None"/>
          <w:color w:val="FF6600"/>
          <w:sz w:val="24"/>
          <w:szCs w:val="24"/>
          <w:u w:color="FF6600"/>
        </w:rPr>
      </w:pPr>
    </w:p>
    <w:p w14:paraId="64A1165A" w14:textId="77777777" w:rsidR="00FD224D" w:rsidRDefault="0066163B">
      <w:pPr>
        <w:numPr>
          <w:ilvl w:val="0"/>
          <w:numId w:val="21"/>
        </w:numPr>
        <w:jc w:val="both"/>
        <w:rPr>
          <w:sz w:val="24"/>
          <w:szCs w:val="24"/>
        </w:rPr>
      </w:pPr>
      <w:r>
        <w:rPr>
          <w:rStyle w:val="None"/>
          <w:sz w:val="24"/>
          <w:szCs w:val="24"/>
        </w:rPr>
        <w:t xml:space="preserve">Nebezpečí škody na webové stránce v rámci redakčního systému nese objednatel od data převzetí kompletního díla. Datem převzetí díla se rozumí datum podpisu předávacího protokolu kontaktní osobou objednatele. </w:t>
      </w:r>
    </w:p>
    <w:p w14:paraId="12E35D27" w14:textId="77777777" w:rsidR="00FD224D" w:rsidRDefault="00FD224D">
      <w:pPr>
        <w:ind w:left="360"/>
        <w:jc w:val="both"/>
        <w:rPr>
          <w:rStyle w:val="None"/>
          <w:sz w:val="24"/>
          <w:szCs w:val="24"/>
        </w:rPr>
      </w:pPr>
    </w:p>
    <w:p w14:paraId="37796E92" w14:textId="77777777" w:rsidR="00FD224D" w:rsidRDefault="0066163B">
      <w:pPr>
        <w:ind w:left="360" w:hanging="360"/>
        <w:jc w:val="center"/>
        <w:rPr>
          <w:rStyle w:val="None"/>
          <w:b/>
          <w:bCs/>
          <w:sz w:val="24"/>
          <w:szCs w:val="24"/>
        </w:rPr>
      </w:pPr>
      <w:r>
        <w:rPr>
          <w:rStyle w:val="None"/>
          <w:b/>
          <w:bCs/>
          <w:sz w:val="24"/>
          <w:szCs w:val="24"/>
        </w:rPr>
        <w:t>Článek X.</w:t>
      </w:r>
    </w:p>
    <w:p w14:paraId="4893A2DE" w14:textId="77777777" w:rsidR="00FD224D" w:rsidRDefault="0066163B">
      <w:pPr>
        <w:jc w:val="center"/>
        <w:rPr>
          <w:rStyle w:val="None"/>
          <w:b/>
          <w:bCs/>
          <w:sz w:val="24"/>
          <w:szCs w:val="24"/>
        </w:rPr>
      </w:pPr>
      <w:r>
        <w:rPr>
          <w:rStyle w:val="None"/>
          <w:b/>
          <w:bCs/>
          <w:sz w:val="24"/>
          <w:szCs w:val="24"/>
        </w:rPr>
        <w:t>Autorská práva</w:t>
      </w:r>
    </w:p>
    <w:p w14:paraId="62DBF198" w14:textId="77777777" w:rsidR="00FD224D" w:rsidRDefault="00FD224D">
      <w:pPr>
        <w:jc w:val="center"/>
        <w:rPr>
          <w:rStyle w:val="None"/>
          <w:b/>
          <w:bCs/>
          <w:sz w:val="24"/>
          <w:szCs w:val="24"/>
        </w:rPr>
      </w:pPr>
    </w:p>
    <w:p w14:paraId="2AD030FB" w14:textId="77777777" w:rsidR="00FD224D" w:rsidRDefault="0066163B">
      <w:pPr>
        <w:pStyle w:val="Smlouva"/>
        <w:numPr>
          <w:ilvl w:val="0"/>
          <w:numId w:val="23"/>
        </w:numPr>
        <w:jc w:val="both"/>
      </w:pPr>
      <w:r>
        <w:rPr>
          <w:rStyle w:val="None"/>
        </w:rPr>
        <w:t>Smluvní strany prohlašují, že výsledkem činnosti bude software, kterým se rozumí nejen počítačový program, ale i další věci jako vybavení poskytovaného spolu s programem, zejména nosič, zdrojový kód, dokumentace, jiné tištěné materiály, a další, dle specifikace uvedené v Příloze č. 1. Tento software podléhá ochraně dle zákona č.121/2000 Sb., ve znění pozdějších předpisů.  Jedná se o dílo vytvořené na základě objednávky.</w:t>
      </w:r>
    </w:p>
    <w:p w14:paraId="0FF3E215" w14:textId="77777777" w:rsidR="00FD224D" w:rsidRDefault="00FD224D">
      <w:pPr>
        <w:pStyle w:val="Smlouva"/>
        <w:tabs>
          <w:tab w:val="clear" w:pos="1440"/>
        </w:tabs>
        <w:ind w:left="360"/>
        <w:jc w:val="both"/>
      </w:pPr>
    </w:p>
    <w:p w14:paraId="1A34EB64" w14:textId="77777777" w:rsidR="00FD224D" w:rsidRDefault="0066163B">
      <w:pPr>
        <w:pStyle w:val="Smlouva"/>
        <w:numPr>
          <w:ilvl w:val="0"/>
          <w:numId w:val="23"/>
        </w:numPr>
        <w:jc w:val="both"/>
      </w:pPr>
      <w:r>
        <w:rPr>
          <w:rStyle w:val="None"/>
        </w:rPr>
        <w:t>Smluvní strany se dohodly, že touto smlouvou zhotovitel poskytuje objednateli výhradní licenci k softwaru, který je součástí díla specifikovaného touto smlouvou a to dnem jeho předání podle podmínek smlouvy o dílo objednateli. Tato licence bude neomezená co do množství, rozsahu, času a území. Zhotovitel ji poskytne na dobu neurčitou.</w:t>
      </w:r>
    </w:p>
    <w:p w14:paraId="7B3711CC" w14:textId="77777777" w:rsidR="00FD224D" w:rsidRDefault="00FD224D">
      <w:pPr>
        <w:pStyle w:val="Smlouva"/>
        <w:tabs>
          <w:tab w:val="clear" w:pos="1440"/>
        </w:tabs>
        <w:jc w:val="both"/>
      </w:pPr>
    </w:p>
    <w:p w14:paraId="0AB2C157" w14:textId="77777777" w:rsidR="00FD224D" w:rsidRDefault="0066163B">
      <w:pPr>
        <w:pStyle w:val="Smlouva"/>
        <w:numPr>
          <w:ilvl w:val="0"/>
          <w:numId w:val="23"/>
        </w:numPr>
        <w:jc w:val="both"/>
      </w:pPr>
      <w:r>
        <w:rPr>
          <w:rStyle w:val="None"/>
        </w:rPr>
        <w:t xml:space="preserve">Odměna za udělení této výhradní licence je zahrnuta v  ceně stanovené v článku VII. této smlouvy. </w:t>
      </w:r>
    </w:p>
    <w:p w14:paraId="06AFCE65" w14:textId="77777777" w:rsidR="00FD224D" w:rsidRDefault="00FD224D">
      <w:pPr>
        <w:pStyle w:val="Smlouva"/>
        <w:tabs>
          <w:tab w:val="clear" w:pos="1440"/>
        </w:tabs>
        <w:jc w:val="both"/>
      </w:pPr>
    </w:p>
    <w:p w14:paraId="218DBD7A" w14:textId="77777777" w:rsidR="00FD224D" w:rsidRDefault="0066163B">
      <w:pPr>
        <w:pStyle w:val="Smlouva"/>
        <w:numPr>
          <w:ilvl w:val="0"/>
          <w:numId w:val="23"/>
        </w:numPr>
        <w:jc w:val="both"/>
      </w:pPr>
      <w:r>
        <w:rPr>
          <w:rStyle w:val="None"/>
        </w:rPr>
        <w:t>Pro případ, že by nedošlo k předání celého díla, ale pouze k jeho části a součástí této části díla byl předaný software nebo jeho část, poskytuje zhotovitel objednateli neomezenou výhradní licenci na dobu neurčitou i k té části software, která byla předána, a to dnem předání této části dle podmínek smlouvy o dílo.</w:t>
      </w:r>
    </w:p>
    <w:p w14:paraId="55AAC16B" w14:textId="77777777" w:rsidR="00FD224D" w:rsidRDefault="00FD224D">
      <w:pPr>
        <w:pStyle w:val="Smlouva"/>
        <w:tabs>
          <w:tab w:val="clear" w:pos="1440"/>
        </w:tabs>
        <w:jc w:val="both"/>
      </w:pPr>
    </w:p>
    <w:p w14:paraId="12CB0662" w14:textId="0371DA87" w:rsidR="00FD224D" w:rsidRDefault="0066163B">
      <w:pPr>
        <w:numPr>
          <w:ilvl w:val="0"/>
          <w:numId w:val="24"/>
        </w:numPr>
        <w:jc w:val="both"/>
        <w:rPr>
          <w:sz w:val="24"/>
          <w:szCs w:val="24"/>
        </w:rPr>
      </w:pPr>
      <w:r>
        <w:rPr>
          <w:rStyle w:val="None"/>
          <w:sz w:val="24"/>
          <w:szCs w:val="24"/>
        </w:rPr>
        <w:t>Objednatel nemá oprávnění poskytnout tuto licenci třetím osobám, jako tzv.</w:t>
      </w:r>
      <w:r w:rsidR="000A560A">
        <w:rPr>
          <w:rStyle w:val="None"/>
          <w:sz w:val="24"/>
          <w:szCs w:val="24"/>
        </w:rPr>
        <w:t xml:space="preserve"> </w:t>
      </w:r>
      <w:r>
        <w:rPr>
          <w:rStyle w:val="None"/>
          <w:sz w:val="24"/>
          <w:szCs w:val="24"/>
        </w:rPr>
        <w:t>podlicenci, lze pouze licenci zpřístupnit pro účely změn a úprav díla dle této smlouvy a to v podmínk</w:t>
      </w:r>
      <w:r w:rsidR="000A560A">
        <w:rPr>
          <w:rStyle w:val="None"/>
          <w:sz w:val="24"/>
          <w:szCs w:val="24"/>
        </w:rPr>
        <w:t>á</w:t>
      </w:r>
      <w:r>
        <w:rPr>
          <w:rStyle w:val="None"/>
          <w:sz w:val="24"/>
          <w:szCs w:val="24"/>
        </w:rPr>
        <w:t xml:space="preserve">ch licenčních ujednání stanovených tímto článkem smlouvy o dílo. Objednatel si je vědom, že v takovém případě nese odpovědnost za dodržení licenčních podmínek nabyvatelem podlicence vůči autorovi, tj. zhotoviteli. </w:t>
      </w:r>
    </w:p>
    <w:p w14:paraId="11C08F48" w14:textId="77777777" w:rsidR="00FD224D" w:rsidRDefault="00FD224D">
      <w:pPr>
        <w:jc w:val="both"/>
        <w:rPr>
          <w:rStyle w:val="None"/>
          <w:sz w:val="24"/>
          <w:szCs w:val="24"/>
        </w:rPr>
      </w:pPr>
    </w:p>
    <w:p w14:paraId="2345810B" w14:textId="77777777" w:rsidR="00FD224D" w:rsidRDefault="0066163B">
      <w:pPr>
        <w:numPr>
          <w:ilvl w:val="0"/>
          <w:numId w:val="24"/>
        </w:numPr>
        <w:jc w:val="both"/>
        <w:rPr>
          <w:sz w:val="24"/>
          <w:szCs w:val="24"/>
        </w:rPr>
      </w:pPr>
      <w:r>
        <w:rPr>
          <w:rStyle w:val="None"/>
          <w:sz w:val="24"/>
          <w:szCs w:val="24"/>
        </w:rPr>
        <w:t>Zhotovitel odpovídá za veškerá porušení práv duševního vlastnictví jakýchkoli třetích osob vzniklá v souvislosti s plněním dle této smlouvy, zejména, nikoli však výhradně porušení práv, která mají jakékoli třetí osoby k dílům, jež vzniknou v souvislosti s plněním zhotovitele dle této smlouvy, a je povinen nahradit objednateli veškerou škodu způsobenou takovýmto porušením práv duševního vlastnictví jakýchkoli třetích osob k dílům. Netýká se to podkladů poskytnutých objednavatelem k naplnění účelu smlouvy.</w:t>
      </w:r>
    </w:p>
    <w:p w14:paraId="3C744C34" w14:textId="77777777" w:rsidR="00FD224D" w:rsidRDefault="00FD224D">
      <w:pPr>
        <w:pStyle w:val="Smlouva"/>
        <w:tabs>
          <w:tab w:val="clear" w:pos="1440"/>
        </w:tabs>
        <w:jc w:val="both"/>
      </w:pPr>
    </w:p>
    <w:p w14:paraId="06559B2D" w14:textId="77777777" w:rsidR="00FD224D" w:rsidRDefault="0066163B">
      <w:pPr>
        <w:jc w:val="center"/>
        <w:rPr>
          <w:rStyle w:val="None"/>
          <w:b/>
          <w:bCs/>
          <w:sz w:val="24"/>
          <w:szCs w:val="24"/>
        </w:rPr>
      </w:pPr>
      <w:r>
        <w:rPr>
          <w:rStyle w:val="None"/>
          <w:b/>
          <w:bCs/>
          <w:sz w:val="24"/>
          <w:szCs w:val="24"/>
        </w:rPr>
        <w:t>Článek XI</w:t>
      </w:r>
    </w:p>
    <w:p w14:paraId="1D2EAEC5" w14:textId="77777777" w:rsidR="00FD224D" w:rsidRDefault="0066163B">
      <w:pPr>
        <w:jc w:val="center"/>
        <w:rPr>
          <w:rStyle w:val="None"/>
          <w:b/>
          <w:bCs/>
          <w:caps/>
          <w:sz w:val="24"/>
          <w:szCs w:val="24"/>
        </w:rPr>
      </w:pPr>
      <w:r>
        <w:rPr>
          <w:rStyle w:val="None"/>
          <w:b/>
          <w:bCs/>
          <w:sz w:val="24"/>
          <w:szCs w:val="24"/>
        </w:rPr>
        <w:t>Záruka, odpovědnost za škodu, smluvní pokuty</w:t>
      </w:r>
    </w:p>
    <w:p w14:paraId="22F36F7E" w14:textId="77777777" w:rsidR="00FD224D" w:rsidRDefault="00FD224D">
      <w:pPr>
        <w:jc w:val="both"/>
        <w:rPr>
          <w:rStyle w:val="None"/>
          <w:sz w:val="24"/>
          <w:szCs w:val="24"/>
        </w:rPr>
      </w:pPr>
    </w:p>
    <w:p w14:paraId="700909E4" w14:textId="3BB8A6B6" w:rsidR="00FD224D" w:rsidRDefault="0066163B">
      <w:pPr>
        <w:numPr>
          <w:ilvl w:val="0"/>
          <w:numId w:val="26"/>
        </w:numPr>
        <w:jc w:val="both"/>
        <w:rPr>
          <w:sz w:val="24"/>
          <w:szCs w:val="24"/>
        </w:rPr>
      </w:pPr>
      <w:r>
        <w:rPr>
          <w:rStyle w:val="None"/>
          <w:sz w:val="24"/>
          <w:szCs w:val="24"/>
        </w:rPr>
        <w:t>Zhotovitel ručí za kvalitu díla po dobu 12 měsíců od data předání díla objednateli. Tato záruční lhůta se prodlužuje o dobu, po kterou nebude webová stránka schopna provozu z důvodu závad, na něž se vztahuje záruka za kvalitu díla, která je definována jako úplná funkčnost webových stránek a redakčního systému.</w:t>
      </w:r>
      <w:r>
        <w:rPr>
          <w:rStyle w:val="None"/>
          <w:color w:val="FF00FF"/>
          <w:sz w:val="24"/>
          <w:szCs w:val="24"/>
          <w:u w:color="FF00FF"/>
        </w:rPr>
        <w:t xml:space="preserve"> </w:t>
      </w:r>
      <w:r>
        <w:rPr>
          <w:rStyle w:val="None"/>
          <w:sz w:val="24"/>
          <w:szCs w:val="24"/>
        </w:rPr>
        <w:t xml:space="preserve">Reklamace vad musí být provedena neprodleně po zjištění vady a to písemně na adresu zhotovitele. Zhotovitel se zavazuje bezplatně odstranit reklamované vady vzniklé během záruční lhůty do 24 hodin u závažných závad, které jakkoliv omezují provoz webových stránek a do 7 kalendářních dnů u méně závažných závad (neomezujících provoz) od doručení reklamace zhotoviteli pokud se smluvní strany nedohodnou jinak. Tato dohoda musí být písemná a podepsaná osobami oprávněnými za smluvní strany jednat. </w:t>
      </w:r>
    </w:p>
    <w:p w14:paraId="25CD56DB" w14:textId="77777777" w:rsidR="00FD224D" w:rsidRDefault="00FD224D">
      <w:pPr>
        <w:pStyle w:val="Smlouva"/>
        <w:tabs>
          <w:tab w:val="clear" w:pos="1440"/>
        </w:tabs>
        <w:jc w:val="both"/>
      </w:pPr>
    </w:p>
    <w:p w14:paraId="5189E01B" w14:textId="77777777" w:rsidR="00FD224D" w:rsidRDefault="0066163B">
      <w:pPr>
        <w:widowControl/>
        <w:numPr>
          <w:ilvl w:val="0"/>
          <w:numId w:val="26"/>
        </w:numPr>
        <w:spacing w:after="120"/>
        <w:jc w:val="both"/>
        <w:rPr>
          <w:sz w:val="24"/>
          <w:szCs w:val="24"/>
        </w:rPr>
      </w:pPr>
      <w:r>
        <w:rPr>
          <w:rStyle w:val="None"/>
          <w:sz w:val="24"/>
          <w:szCs w:val="24"/>
        </w:rPr>
        <w:t>Smluvní strany se dohodly, že v případě, že zhotovitel z jakéhokoliv důvodu nedokončí dílo (dohoda smluvních stran, odstoupení jedné smluvní strany od této smlouvy, vyšší moc apod.), pak tato záruka za jakost platí pro jednotlivé části díla, které budou řádně provedené. Tyto provedené části díla budou specificky uvedené v protokolu o převzetí neprovedeného díla, který bude podepsán smluvními stranami. Lhůta záruky počíná běžet od data protokolu o převzetí neprovedeného díla.</w:t>
      </w:r>
    </w:p>
    <w:p w14:paraId="31674FC4" w14:textId="77777777" w:rsidR="00FD224D" w:rsidRDefault="0066163B">
      <w:pPr>
        <w:widowControl/>
        <w:numPr>
          <w:ilvl w:val="0"/>
          <w:numId w:val="26"/>
        </w:numPr>
        <w:spacing w:after="120"/>
        <w:jc w:val="both"/>
        <w:rPr>
          <w:sz w:val="24"/>
          <w:szCs w:val="24"/>
        </w:rPr>
      </w:pPr>
      <w:r>
        <w:rPr>
          <w:rStyle w:val="None"/>
          <w:sz w:val="24"/>
          <w:szCs w:val="24"/>
        </w:rPr>
        <w:t xml:space="preserve">Zhotovitel prohlašuje, že záruka uvedená v odstavci 1 tohoto článku smlouvy se vztahuje i na jednotlivé části díla, které neprovedl či nedodal sám zhotovitel, ale provedl ho některý ze </w:t>
      </w:r>
      <w:proofErr w:type="spellStart"/>
      <w:r>
        <w:rPr>
          <w:rStyle w:val="None"/>
          <w:sz w:val="24"/>
          <w:szCs w:val="24"/>
        </w:rPr>
        <w:t>subzhotovitelů</w:t>
      </w:r>
      <w:proofErr w:type="spellEnd"/>
      <w:r>
        <w:rPr>
          <w:rStyle w:val="None"/>
          <w:sz w:val="24"/>
          <w:szCs w:val="24"/>
        </w:rPr>
        <w:t xml:space="preserve">. Z tohoto důvodu je zhotovitel povinen smluvně zavázat své </w:t>
      </w:r>
      <w:proofErr w:type="spellStart"/>
      <w:r>
        <w:rPr>
          <w:rStyle w:val="None"/>
          <w:sz w:val="24"/>
          <w:szCs w:val="24"/>
        </w:rPr>
        <w:t>subzhotovitele</w:t>
      </w:r>
      <w:proofErr w:type="spellEnd"/>
      <w:r>
        <w:rPr>
          <w:rStyle w:val="None"/>
          <w:sz w:val="24"/>
          <w:szCs w:val="24"/>
        </w:rPr>
        <w:t xml:space="preserve"> takovým způsobem, aby práva ze záruk za jakost byla minimálně stejná jako uvedená ve smluvních dokumentech a aby tato práva byla převoditelná na objednatele jednostranným právním úkonem zhotovitele bez souhlasu </w:t>
      </w:r>
      <w:proofErr w:type="spellStart"/>
      <w:r>
        <w:rPr>
          <w:rStyle w:val="None"/>
          <w:sz w:val="24"/>
          <w:szCs w:val="24"/>
        </w:rPr>
        <w:t>subzhotovitele</w:t>
      </w:r>
      <w:proofErr w:type="spellEnd"/>
      <w:r>
        <w:rPr>
          <w:rStyle w:val="None"/>
          <w:sz w:val="24"/>
          <w:szCs w:val="24"/>
        </w:rPr>
        <w:t>. Zhotovitel je povinen kdykoliv na požádání objednatele, nejpozději však při předání a převzetí díla předat mu záruční listy na jednotlivé části podle určení objednatele a převést na něj práva z těchto záruk.</w:t>
      </w:r>
    </w:p>
    <w:p w14:paraId="636BD184" w14:textId="77777777" w:rsidR="00FD224D" w:rsidRDefault="0066163B">
      <w:pPr>
        <w:widowControl/>
        <w:numPr>
          <w:ilvl w:val="0"/>
          <w:numId w:val="26"/>
        </w:numPr>
        <w:spacing w:after="120"/>
        <w:jc w:val="both"/>
        <w:rPr>
          <w:sz w:val="24"/>
          <w:szCs w:val="24"/>
        </w:rPr>
      </w:pPr>
      <w:r>
        <w:rPr>
          <w:rStyle w:val="None"/>
          <w:sz w:val="24"/>
          <w:szCs w:val="24"/>
        </w:rPr>
        <w:t>Po dobu, po kterou objednatel nemůže užívat dílo pro vady, na které se vztahuje záruka, záruční doba neběží.</w:t>
      </w:r>
    </w:p>
    <w:p w14:paraId="3A51A173" w14:textId="77777777" w:rsidR="00FD224D" w:rsidRDefault="0066163B">
      <w:pPr>
        <w:widowControl/>
        <w:numPr>
          <w:ilvl w:val="0"/>
          <w:numId w:val="26"/>
        </w:numPr>
        <w:spacing w:after="120"/>
        <w:jc w:val="both"/>
        <w:rPr>
          <w:sz w:val="24"/>
          <w:szCs w:val="24"/>
        </w:rPr>
      </w:pPr>
      <w:r>
        <w:rPr>
          <w:rStyle w:val="None"/>
          <w:sz w:val="24"/>
          <w:szCs w:val="24"/>
        </w:rPr>
        <w:t>Zhotovitel neodpovídá za vady, které byly způsobeny použitím podkladů převzatých od objednatele, u kterých zhotovitel ani při vynaložení veškeré odborné péče nemohl zjistit jejich nevhodnost, případně na ně upozornil objednatele, ale ten na jejich použití trval.</w:t>
      </w:r>
    </w:p>
    <w:p w14:paraId="68AB9337" w14:textId="77777777" w:rsidR="00FD224D" w:rsidRDefault="0066163B">
      <w:pPr>
        <w:widowControl/>
        <w:numPr>
          <w:ilvl w:val="0"/>
          <w:numId w:val="26"/>
        </w:numPr>
        <w:spacing w:after="120"/>
        <w:jc w:val="both"/>
        <w:rPr>
          <w:sz w:val="24"/>
          <w:szCs w:val="24"/>
        </w:rPr>
      </w:pPr>
      <w:r>
        <w:rPr>
          <w:rStyle w:val="None"/>
          <w:sz w:val="24"/>
          <w:szCs w:val="24"/>
        </w:rPr>
        <w:t>Zhotovitel neodpovídá za škodu vzniklou nedodržením pokynů objednatele v případě, kdy písemně sdělil nevhodnost pokynů a upozornil na možná rizika a objednatel písemně trval na postupu podle takových pokynů.</w:t>
      </w:r>
    </w:p>
    <w:p w14:paraId="193B880A" w14:textId="77777777" w:rsidR="00FD224D" w:rsidRDefault="0066163B">
      <w:pPr>
        <w:widowControl/>
        <w:numPr>
          <w:ilvl w:val="0"/>
          <w:numId w:val="26"/>
        </w:numPr>
        <w:spacing w:after="120"/>
        <w:jc w:val="both"/>
        <w:rPr>
          <w:sz w:val="24"/>
          <w:szCs w:val="24"/>
        </w:rPr>
      </w:pPr>
      <w:r>
        <w:rPr>
          <w:rStyle w:val="None"/>
          <w:sz w:val="24"/>
          <w:szCs w:val="24"/>
        </w:rPr>
        <w:t xml:space="preserve">Zhotovitel i po uplynutí záruční doby stanovené touto smlouvou odpovídá za případné vady díla, pokud tyto vady dílo má v době dokončení díla a které byly způsobeny porušením smluvních povinností zhotovitele při provádění díla. </w:t>
      </w:r>
    </w:p>
    <w:p w14:paraId="1BDEA00E" w14:textId="77777777" w:rsidR="00FD224D" w:rsidRDefault="0066163B">
      <w:pPr>
        <w:widowControl/>
        <w:numPr>
          <w:ilvl w:val="0"/>
          <w:numId w:val="26"/>
        </w:numPr>
        <w:spacing w:after="120"/>
        <w:jc w:val="both"/>
        <w:rPr>
          <w:sz w:val="24"/>
          <w:szCs w:val="24"/>
        </w:rPr>
      </w:pPr>
      <w:r>
        <w:rPr>
          <w:rStyle w:val="None"/>
          <w:sz w:val="24"/>
          <w:szCs w:val="24"/>
        </w:rPr>
        <w:t xml:space="preserve">Smluvní strany se dohodly, že pokud objednatel bude uplatňovat nějaký nárok ze záruky za jakost či vadu díla, musí tak učinit písemně a v tomto oznámení o vadě (vadách) díla, musí popsat vadu (vady) díla, jak se tato vada projevuje a navrhnout způsob řešení vzniklé situace, pokud ho vzhledem k okolnostem může znát. </w:t>
      </w:r>
    </w:p>
    <w:p w14:paraId="46AF0A4F" w14:textId="77777777" w:rsidR="00FD224D" w:rsidRDefault="0066163B">
      <w:pPr>
        <w:widowControl/>
        <w:numPr>
          <w:ilvl w:val="0"/>
          <w:numId w:val="26"/>
        </w:numPr>
        <w:spacing w:after="120"/>
        <w:jc w:val="both"/>
        <w:rPr>
          <w:sz w:val="24"/>
          <w:szCs w:val="24"/>
        </w:rPr>
      </w:pPr>
      <w:r>
        <w:rPr>
          <w:rStyle w:val="None"/>
          <w:sz w:val="24"/>
          <w:szCs w:val="24"/>
        </w:rPr>
        <w:t xml:space="preserve">Průběhu každého reklamačního řízení je zhotovitel povinen vést průběžně řádný zápis, v jehož závěru bude zapsáno, jakým způsobem byla vada odstraněna. Zhotovitel povinen započít s odstraňováním vady neprodleně po oznámení vady tak, aby nedocházelo ke vzniku škod na straně objednatele. Závady je zhotovitel povinen odstranit </w:t>
      </w:r>
      <w:proofErr w:type="gramStart"/>
      <w:r>
        <w:rPr>
          <w:rStyle w:val="None"/>
          <w:sz w:val="24"/>
          <w:szCs w:val="24"/>
        </w:rPr>
        <w:t>do 5-ti</w:t>
      </w:r>
      <w:proofErr w:type="gramEnd"/>
      <w:r>
        <w:rPr>
          <w:rStyle w:val="None"/>
          <w:sz w:val="24"/>
          <w:szCs w:val="24"/>
        </w:rPr>
        <w:t xml:space="preserve"> dnů, nebude-li v oznámení uvedena jiná rozumná lhůta nebo nedojde-li k dohodě o jiném termínu, a to i v případě, že odpovědnost za vady neuzná. Pokud prokáže, že za vady neodpovídá, budou mu objednatelem účelně vynaložené náklady uhrazeny. Delší termín, než je výše uvedeno, se strany zavazují dohodnout vždy, není-li z technického hlediska možné odstranit vadu v termínu stanoveném touto smlouvou.</w:t>
      </w:r>
    </w:p>
    <w:p w14:paraId="442B4EA4" w14:textId="35E0572E" w:rsidR="00FD224D" w:rsidRDefault="0066163B">
      <w:pPr>
        <w:widowControl/>
        <w:numPr>
          <w:ilvl w:val="0"/>
          <w:numId w:val="26"/>
        </w:numPr>
        <w:spacing w:after="120"/>
        <w:jc w:val="both"/>
        <w:rPr>
          <w:sz w:val="24"/>
          <w:szCs w:val="24"/>
        </w:rPr>
      </w:pPr>
      <w:r>
        <w:rPr>
          <w:rStyle w:val="None"/>
          <w:sz w:val="24"/>
          <w:szCs w:val="24"/>
        </w:rPr>
        <w:t>V případě, že zhotovitel neodstraní jím zaviněnou vadu, je povinen zaplatit smluvní pokutu objednateli ve výši 250 Kč za každý takový den prodlení oproti lhůtě stanovené v předchozím odstavci tohoto článku samostatně za každou vadu. Zaplacení smluvní pokuty objednateli nezbavuje zhotovitele povinnosti zaplatit objednateli veškeré škody a prokázané náklady, které mu vznikly v souvislosti s neodstraněním vady či neposkytnutím jiného plnění v dohodnuté lhůtě.</w:t>
      </w:r>
    </w:p>
    <w:p w14:paraId="4C74D087" w14:textId="77777777" w:rsidR="00FD224D" w:rsidRDefault="0066163B">
      <w:pPr>
        <w:widowControl/>
        <w:numPr>
          <w:ilvl w:val="0"/>
          <w:numId w:val="26"/>
        </w:numPr>
        <w:spacing w:after="120"/>
        <w:jc w:val="both"/>
        <w:rPr>
          <w:sz w:val="24"/>
          <w:szCs w:val="24"/>
        </w:rPr>
      </w:pPr>
      <w:r>
        <w:rPr>
          <w:rStyle w:val="None"/>
          <w:sz w:val="24"/>
          <w:szCs w:val="24"/>
        </w:rPr>
        <w:t xml:space="preserve">V případě, že zhotovitel neodstraní vadu či jinak neposkytne plnění podle oznámení o vadě či nebude jednat s objednatelem o odstranění vady, a to do 10 ti dnů od doručení oznámení o vadě, je objednatel oprávněn zajistit odstranění vady sám a vyúčtovat zhotoviteli veškeré náklady spojené s takovýmto odstraněním vady. Zhotovitel je povinen proplatit takovéto vyúčtování oproti předložení dokladů prokazujících výši nákladů. </w:t>
      </w:r>
    </w:p>
    <w:p w14:paraId="3870BAE9" w14:textId="3366047A" w:rsidR="00FD224D" w:rsidRDefault="0066163B">
      <w:pPr>
        <w:widowControl/>
        <w:numPr>
          <w:ilvl w:val="0"/>
          <w:numId w:val="26"/>
        </w:numPr>
        <w:spacing w:after="120"/>
        <w:jc w:val="both"/>
        <w:rPr>
          <w:sz w:val="24"/>
          <w:szCs w:val="24"/>
        </w:rPr>
      </w:pPr>
      <w:r>
        <w:rPr>
          <w:rStyle w:val="None"/>
          <w:sz w:val="24"/>
          <w:szCs w:val="24"/>
        </w:rPr>
        <w:t xml:space="preserve">V případě, kdy bude Zhotovitel v prodlení s plněním Díla oproti jednotlivým termínům harmonogramu uvedeného v čl. VI. této smlouvy, je Objednatel oprávněn požadovat po Zhotoviteli smluvní pokutu ve výši 250 Kč za každý den prodlení. V případě, kdy je Zhotovitel v prodlení s plněním Díla o více jak 4 týdny oproti jednotlivým termínům harmonogramu dle čl. VI., má Objednatel nárok odstoupit od smlouvy. </w:t>
      </w:r>
    </w:p>
    <w:p w14:paraId="637C782C" w14:textId="77777777" w:rsidR="00FD224D" w:rsidRDefault="00FD224D">
      <w:pPr>
        <w:jc w:val="both"/>
        <w:rPr>
          <w:rStyle w:val="None"/>
          <w:sz w:val="24"/>
          <w:szCs w:val="24"/>
        </w:rPr>
      </w:pPr>
    </w:p>
    <w:p w14:paraId="391B1FA1" w14:textId="77777777" w:rsidR="00FD224D" w:rsidRDefault="0066163B">
      <w:pPr>
        <w:jc w:val="center"/>
        <w:rPr>
          <w:rStyle w:val="None"/>
          <w:b/>
          <w:bCs/>
          <w:sz w:val="24"/>
          <w:szCs w:val="24"/>
        </w:rPr>
      </w:pPr>
      <w:r>
        <w:rPr>
          <w:rStyle w:val="None"/>
          <w:b/>
          <w:bCs/>
          <w:sz w:val="24"/>
          <w:szCs w:val="24"/>
        </w:rPr>
        <w:t>Článek XII.</w:t>
      </w:r>
    </w:p>
    <w:p w14:paraId="60992FB0" w14:textId="77777777" w:rsidR="00FD224D" w:rsidRDefault="0066163B">
      <w:pPr>
        <w:pStyle w:val="Smlouva"/>
        <w:spacing w:after="120"/>
        <w:jc w:val="center"/>
        <w:rPr>
          <w:rStyle w:val="None"/>
          <w:b/>
          <w:bCs/>
        </w:rPr>
      </w:pPr>
      <w:r>
        <w:rPr>
          <w:rStyle w:val="None"/>
          <w:b/>
          <w:bCs/>
        </w:rPr>
        <w:t>Ochrana důvěrných informací</w:t>
      </w:r>
    </w:p>
    <w:p w14:paraId="50096FBA" w14:textId="77777777" w:rsidR="00FD224D" w:rsidRDefault="0066163B" w:rsidP="00F93F1A">
      <w:pPr>
        <w:pStyle w:val="Smlouva"/>
        <w:numPr>
          <w:ilvl w:val="0"/>
          <w:numId w:val="28"/>
        </w:numPr>
        <w:jc w:val="both"/>
      </w:pPr>
      <w:r>
        <w:rPr>
          <w:rStyle w:val="None"/>
        </w:rPr>
        <w:t>Zhotovitel je povinen zachovávat mlčenlivost o všech skutečnostech, o kterých se dozví při plnění této Smlouvy a které nejsou právním předpisem určeny ke zveřejnění nebo nejsou obecně známé. S informacemi poskytnutými objednatelem za účelem splnění závazků Zhotovitele plynoucích z této Smlouvy je povinen Zhotovitel nakládat jako s důvěrnými materiály.</w:t>
      </w:r>
    </w:p>
    <w:p w14:paraId="1510096A" w14:textId="77777777" w:rsidR="00FD224D" w:rsidRDefault="00FD224D">
      <w:pPr>
        <w:pStyle w:val="Smlouva"/>
        <w:tabs>
          <w:tab w:val="clear" w:pos="1440"/>
        </w:tabs>
        <w:ind w:left="360"/>
      </w:pPr>
    </w:p>
    <w:p w14:paraId="2345EEFE" w14:textId="77777777" w:rsidR="00FD224D" w:rsidRDefault="0066163B">
      <w:pPr>
        <w:pStyle w:val="Smlouva"/>
        <w:numPr>
          <w:ilvl w:val="0"/>
          <w:numId w:val="28"/>
        </w:numPr>
      </w:pPr>
      <w:r>
        <w:rPr>
          <w:rStyle w:val="None"/>
        </w:rPr>
        <w:t>Za důvěrné materiály se pro účel této Smlouvy nepovažují:</w:t>
      </w:r>
    </w:p>
    <w:p w14:paraId="4CEE44B0" w14:textId="77777777" w:rsidR="00FD224D" w:rsidRDefault="0066163B">
      <w:pPr>
        <w:widowControl/>
        <w:ind w:left="1004" w:hanging="284"/>
        <w:jc w:val="both"/>
        <w:rPr>
          <w:rStyle w:val="Hyperlink1"/>
          <w:rFonts w:eastAsia="Arial Unicode MS"/>
        </w:rPr>
      </w:pPr>
      <w:r>
        <w:rPr>
          <w:rStyle w:val="Hyperlink1"/>
          <w:rFonts w:eastAsia="Arial Unicode MS"/>
        </w:rPr>
        <w:t xml:space="preserve">a)  informace, které se staly obecně dostupnými veřejnosti jinak než následkem jejich zpřístupnění Zhotovitelem; </w:t>
      </w:r>
    </w:p>
    <w:p w14:paraId="6BCDF98A" w14:textId="77777777" w:rsidR="00FD224D" w:rsidRDefault="0066163B">
      <w:pPr>
        <w:widowControl/>
        <w:spacing w:after="120"/>
        <w:ind w:left="1004" w:hanging="284"/>
        <w:jc w:val="both"/>
        <w:rPr>
          <w:rStyle w:val="Hyperlink1"/>
          <w:rFonts w:eastAsia="Arial Unicode MS"/>
        </w:rPr>
      </w:pPr>
      <w:r>
        <w:rPr>
          <w:rStyle w:val="Hyperlink1"/>
          <w:rFonts w:eastAsia="Arial Unicode MS"/>
        </w:rPr>
        <w:t>b)  informace, které Zhotovitel získá jako informace nikoli důvěrného charakteru z jiného zdroje než od objednatele.</w:t>
      </w:r>
    </w:p>
    <w:p w14:paraId="57EB08A9" w14:textId="77777777" w:rsidR="00FD224D" w:rsidRDefault="0066163B">
      <w:pPr>
        <w:widowControl/>
        <w:numPr>
          <w:ilvl w:val="0"/>
          <w:numId w:val="29"/>
        </w:numPr>
        <w:jc w:val="both"/>
        <w:rPr>
          <w:sz w:val="24"/>
          <w:szCs w:val="24"/>
        </w:rPr>
      </w:pPr>
      <w:r>
        <w:rPr>
          <w:rStyle w:val="None"/>
          <w:sz w:val="24"/>
          <w:szCs w:val="24"/>
        </w:rPr>
        <w:t xml:space="preserve">Zhotovitel zpřístupní důvěrné materiály osobám, které potřebují mít možnost přístupu k těmto informacím za účelem splnění závazků Zhotovitel vyplývajících z této Smlouvy (např. subdodavatelům); </w:t>
      </w:r>
    </w:p>
    <w:p w14:paraId="6EB81A07" w14:textId="77777777" w:rsidR="00FD224D" w:rsidRDefault="00FD224D">
      <w:pPr>
        <w:widowControl/>
        <w:ind w:left="360"/>
        <w:jc w:val="both"/>
        <w:rPr>
          <w:rStyle w:val="None"/>
          <w:sz w:val="24"/>
          <w:szCs w:val="24"/>
        </w:rPr>
      </w:pPr>
    </w:p>
    <w:p w14:paraId="27CB6832" w14:textId="77777777" w:rsidR="00FD224D" w:rsidRDefault="0066163B">
      <w:pPr>
        <w:widowControl/>
        <w:numPr>
          <w:ilvl w:val="0"/>
          <w:numId w:val="30"/>
        </w:numPr>
        <w:jc w:val="both"/>
        <w:rPr>
          <w:sz w:val="24"/>
          <w:szCs w:val="24"/>
        </w:rPr>
      </w:pPr>
      <w:r>
        <w:rPr>
          <w:rStyle w:val="None"/>
          <w:sz w:val="24"/>
          <w:szCs w:val="24"/>
        </w:rPr>
        <w:t>Zhotovitel zpřístupní důvěrné materiály s předchozím písemným souhlasem objednatele nebo stanoví-li tak obecně závazný právní předpis.</w:t>
      </w:r>
    </w:p>
    <w:p w14:paraId="4168FE23" w14:textId="77777777" w:rsidR="00FD224D" w:rsidRDefault="00FD224D">
      <w:pPr>
        <w:widowControl/>
        <w:jc w:val="both"/>
        <w:rPr>
          <w:rStyle w:val="None"/>
          <w:sz w:val="24"/>
          <w:szCs w:val="24"/>
        </w:rPr>
      </w:pPr>
    </w:p>
    <w:p w14:paraId="73EA527D" w14:textId="77777777" w:rsidR="00FD224D" w:rsidRDefault="0066163B">
      <w:pPr>
        <w:widowControl/>
        <w:numPr>
          <w:ilvl w:val="0"/>
          <w:numId w:val="30"/>
        </w:numPr>
        <w:jc w:val="both"/>
        <w:rPr>
          <w:sz w:val="24"/>
          <w:szCs w:val="24"/>
        </w:rPr>
      </w:pPr>
      <w:r>
        <w:rPr>
          <w:rStyle w:val="None"/>
          <w:sz w:val="24"/>
          <w:szCs w:val="24"/>
        </w:rPr>
        <w:t>V případě, že Zhotovitel bude mít důvodné podezření, že došlo ke zpřístupnění důvěrných materiálů neoprávněné osobě, je povinen neprodleně o této skutečnosti informovat objednatele.</w:t>
      </w:r>
    </w:p>
    <w:p w14:paraId="7F6B7413" w14:textId="77777777" w:rsidR="00FD224D" w:rsidRDefault="00FD224D">
      <w:pPr>
        <w:widowControl/>
        <w:jc w:val="both"/>
        <w:rPr>
          <w:rStyle w:val="None"/>
          <w:sz w:val="24"/>
          <w:szCs w:val="24"/>
        </w:rPr>
      </w:pPr>
    </w:p>
    <w:p w14:paraId="5851080B" w14:textId="77777777" w:rsidR="00FD224D" w:rsidRDefault="0066163B">
      <w:pPr>
        <w:widowControl/>
        <w:numPr>
          <w:ilvl w:val="0"/>
          <w:numId w:val="30"/>
        </w:numPr>
        <w:jc w:val="both"/>
        <w:rPr>
          <w:sz w:val="24"/>
          <w:szCs w:val="24"/>
        </w:rPr>
      </w:pPr>
      <w:r>
        <w:rPr>
          <w:rStyle w:val="None"/>
          <w:sz w:val="24"/>
          <w:szCs w:val="24"/>
        </w:rPr>
        <w:t>Zhotovitel je povinen předat bez zbytečného odkladu objednateli veškeré materiály a věci, které od něho či jeho jménem převzal při plnění smlouvy, a to bez zbytečného odkladu po ukončení této Smlouvy. Důvěrné materiály uložené v elektronické podobě je Zhotovitel povinen odstranit.</w:t>
      </w:r>
    </w:p>
    <w:p w14:paraId="37AE73AD" w14:textId="77777777" w:rsidR="00FD224D" w:rsidRDefault="00FD224D">
      <w:pPr>
        <w:widowControl/>
        <w:jc w:val="both"/>
        <w:rPr>
          <w:rStyle w:val="None"/>
          <w:sz w:val="24"/>
          <w:szCs w:val="24"/>
        </w:rPr>
      </w:pPr>
    </w:p>
    <w:p w14:paraId="3A9879FB" w14:textId="77777777" w:rsidR="00FD224D" w:rsidRDefault="0066163B">
      <w:pPr>
        <w:widowControl/>
        <w:numPr>
          <w:ilvl w:val="0"/>
          <w:numId w:val="30"/>
        </w:numPr>
        <w:jc w:val="both"/>
        <w:rPr>
          <w:sz w:val="24"/>
          <w:szCs w:val="24"/>
        </w:rPr>
      </w:pPr>
      <w:r>
        <w:rPr>
          <w:rStyle w:val="None"/>
          <w:sz w:val="24"/>
          <w:szCs w:val="24"/>
        </w:rPr>
        <w:t>Závazek ochrany důvěrných informací zůstává v platnosti i po ukončení této smlouvy.</w:t>
      </w:r>
    </w:p>
    <w:p w14:paraId="068C6CA0" w14:textId="77777777" w:rsidR="00FD224D" w:rsidRDefault="00FD224D">
      <w:pPr>
        <w:widowControl/>
        <w:jc w:val="both"/>
        <w:rPr>
          <w:rStyle w:val="None"/>
          <w:sz w:val="24"/>
          <w:szCs w:val="24"/>
        </w:rPr>
      </w:pPr>
    </w:p>
    <w:p w14:paraId="542FF2D1" w14:textId="77777777" w:rsidR="00FD224D" w:rsidRDefault="0066163B">
      <w:pPr>
        <w:widowControl/>
        <w:numPr>
          <w:ilvl w:val="0"/>
          <w:numId w:val="30"/>
        </w:numPr>
        <w:jc w:val="both"/>
        <w:rPr>
          <w:sz w:val="24"/>
          <w:szCs w:val="24"/>
        </w:rPr>
      </w:pPr>
      <w:r>
        <w:rPr>
          <w:rStyle w:val="None"/>
          <w:sz w:val="24"/>
          <w:szCs w:val="24"/>
        </w:rPr>
        <w:t xml:space="preserve">Zhotovitel se zavazuje přenést svou povinnost mlčenlivosti na všechny své zaměstnance a subdodavatele podílejících se se souhlasem objednatele na poskytování díla pro objednatele. </w:t>
      </w:r>
    </w:p>
    <w:p w14:paraId="4E831AB6" w14:textId="77777777" w:rsidR="00FD224D" w:rsidRDefault="00FD224D">
      <w:pPr>
        <w:widowControl/>
        <w:jc w:val="both"/>
        <w:rPr>
          <w:rStyle w:val="None"/>
          <w:sz w:val="24"/>
          <w:szCs w:val="24"/>
        </w:rPr>
      </w:pPr>
    </w:p>
    <w:p w14:paraId="16A48958" w14:textId="77777777" w:rsidR="00FD224D" w:rsidRDefault="0066163B">
      <w:pPr>
        <w:widowControl/>
        <w:numPr>
          <w:ilvl w:val="0"/>
          <w:numId w:val="30"/>
        </w:numPr>
        <w:jc w:val="both"/>
        <w:rPr>
          <w:sz w:val="24"/>
          <w:szCs w:val="24"/>
        </w:rPr>
      </w:pPr>
      <w:r>
        <w:rPr>
          <w:rStyle w:val="None"/>
          <w:sz w:val="24"/>
          <w:szCs w:val="24"/>
        </w:rPr>
        <w:t>Objednatel je oprávněn kdykoliv po dobu účinnosti této smlouvy i po skončení její účinnosti, uveřejnit tuto smlouvu nebo její část.</w:t>
      </w:r>
    </w:p>
    <w:p w14:paraId="4135A48C" w14:textId="77777777" w:rsidR="00FD224D" w:rsidRDefault="00FD224D">
      <w:pPr>
        <w:pStyle w:val="Odstavecseseznamem"/>
      </w:pPr>
    </w:p>
    <w:p w14:paraId="41F675D0" w14:textId="77777777" w:rsidR="00FD224D" w:rsidRDefault="00FD224D">
      <w:pPr>
        <w:widowControl/>
        <w:ind w:left="720"/>
        <w:jc w:val="both"/>
        <w:rPr>
          <w:rStyle w:val="None"/>
          <w:sz w:val="24"/>
          <w:szCs w:val="24"/>
        </w:rPr>
      </w:pPr>
    </w:p>
    <w:p w14:paraId="27127612" w14:textId="77777777" w:rsidR="00FD224D" w:rsidRDefault="0066163B">
      <w:pPr>
        <w:jc w:val="center"/>
        <w:rPr>
          <w:rStyle w:val="None"/>
          <w:b/>
          <w:bCs/>
          <w:sz w:val="24"/>
          <w:szCs w:val="24"/>
        </w:rPr>
      </w:pPr>
      <w:r>
        <w:rPr>
          <w:rStyle w:val="None"/>
          <w:b/>
          <w:bCs/>
          <w:sz w:val="24"/>
          <w:szCs w:val="24"/>
        </w:rPr>
        <w:t>Článek XIII.</w:t>
      </w:r>
    </w:p>
    <w:p w14:paraId="0A484B49" w14:textId="77777777" w:rsidR="00FD224D" w:rsidRDefault="0066163B">
      <w:pPr>
        <w:jc w:val="center"/>
        <w:rPr>
          <w:rStyle w:val="None"/>
          <w:b/>
          <w:bCs/>
          <w:sz w:val="24"/>
          <w:szCs w:val="24"/>
        </w:rPr>
      </w:pPr>
      <w:r>
        <w:rPr>
          <w:rStyle w:val="None"/>
          <w:b/>
          <w:bCs/>
          <w:sz w:val="24"/>
          <w:szCs w:val="24"/>
        </w:rPr>
        <w:t>Výpověď</w:t>
      </w:r>
    </w:p>
    <w:p w14:paraId="127CF295" w14:textId="77777777" w:rsidR="00FD224D" w:rsidRDefault="00FD224D">
      <w:pPr>
        <w:jc w:val="both"/>
        <w:rPr>
          <w:rStyle w:val="None"/>
          <w:b/>
          <w:bCs/>
          <w:sz w:val="24"/>
          <w:szCs w:val="24"/>
        </w:rPr>
      </w:pPr>
    </w:p>
    <w:p w14:paraId="5E730768" w14:textId="77777777" w:rsidR="00FD224D" w:rsidRDefault="0066163B">
      <w:pPr>
        <w:ind w:left="426"/>
        <w:jc w:val="both"/>
        <w:rPr>
          <w:rStyle w:val="Hyperlink1"/>
          <w:rFonts w:eastAsia="Arial Unicode MS"/>
        </w:rPr>
      </w:pPr>
      <w:r>
        <w:rPr>
          <w:rStyle w:val="Hyperlink1"/>
          <w:rFonts w:eastAsia="Arial Unicode MS"/>
        </w:rPr>
        <w:t>Tuto smlouvu lze vypovědět, a to písemnou výpovědí, s jednoměsíční výpovědní lhůtou, která začíná běžet první den měsíce následujícího po měsíci, v němž byla výpověď doručena druhé smluvní straně.</w:t>
      </w:r>
    </w:p>
    <w:p w14:paraId="7E230CC1" w14:textId="77777777" w:rsidR="00FD224D" w:rsidRDefault="00FD224D">
      <w:pPr>
        <w:pStyle w:val="Smlouva"/>
        <w:tabs>
          <w:tab w:val="clear" w:pos="1440"/>
        </w:tabs>
        <w:spacing w:after="120"/>
        <w:rPr>
          <w:rStyle w:val="None"/>
          <w:b/>
          <w:bCs/>
        </w:rPr>
      </w:pPr>
    </w:p>
    <w:p w14:paraId="21AD36A2" w14:textId="77777777" w:rsidR="00FD224D" w:rsidRDefault="0066163B">
      <w:pPr>
        <w:pStyle w:val="Smlouva"/>
        <w:tabs>
          <w:tab w:val="clear" w:pos="1440"/>
        </w:tabs>
        <w:spacing w:after="120"/>
        <w:jc w:val="center"/>
        <w:rPr>
          <w:rStyle w:val="None"/>
          <w:b/>
          <w:bCs/>
        </w:rPr>
      </w:pPr>
      <w:r>
        <w:rPr>
          <w:rStyle w:val="None"/>
          <w:b/>
          <w:bCs/>
        </w:rPr>
        <w:t>Článek XIV.</w:t>
      </w:r>
    </w:p>
    <w:p w14:paraId="0D15BBB2" w14:textId="77777777" w:rsidR="00FD224D" w:rsidRDefault="0066163B">
      <w:pPr>
        <w:pStyle w:val="Smlouva"/>
        <w:tabs>
          <w:tab w:val="clear" w:pos="1440"/>
        </w:tabs>
        <w:spacing w:after="120"/>
        <w:jc w:val="center"/>
        <w:rPr>
          <w:rStyle w:val="None"/>
          <w:b/>
          <w:bCs/>
        </w:rPr>
      </w:pPr>
      <w:r>
        <w:rPr>
          <w:rStyle w:val="None"/>
          <w:b/>
          <w:bCs/>
        </w:rPr>
        <w:t>Vyšší moc</w:t>
      </w:r>
    </w:p>
    <w:p w14:paraId="15CE6326" w14:textId="77777777" w:rsidR="00FD224D" w:rsidRDefault="0066163B">
      <w:pPr>
        <w:numPr>
          <w:ilvl w:val="0"/>
          <w:numId w:val="32"/>
        </w:numPr>
        <w:jc w:val="both"/>
        <w:rPr>
          <w:sz w:val="24"/>
          <w:szCs w:val="24"/>
        </w:rPr>
      </w:pPr>
      <w:r>
        <w:rPr>
          <w:rStyle w:val="None"/>
          <w:sz w:val="24"/>
          <w:szCs w:val="24"/>
        </w:rPr>
        <w:t>Smluvní strany nebudou odpovědné za částečné nebo úplné neplnění smluvních závazků následkem vyšší moci. Za vyšší moc se považují okolnosti, vzniklé po podepsání této smlouvy jako následek nevyhnutelných událostí mimořádné povahy, které mají přímý vliv na plnění předmětu smlouvy a které smluvní strana uplatňující působení vyšší moci, nemohla předpokládat před uzavřením této smlouvy, a které nemůže tato dotčená smluvní strana ovlivnit při vynaložení veškerého svého úsilí.</w:t>
      </w:r>
    </w:p>
    <w:p w14:paraId="29BE6739" w14:textId="77777777" w:rsidR="00FD224D" w:rsidRDefault="00FD224D">
      <w:pPr>
        <w:ind w:left="180"/>
        <w:jc w:val="both"/>
        <w:rPr>
          <w:rStyle w:val="None"/>
          <w:sz w:val="24"/>
          <w:szCs w:val="24"/>
        </w:rPr>
      </w:pPr>
    </w:p>
    <w:p w14:paraId="088AB4F3" w14:textId="77777777" w:rsidR="00FD224D" w:rsidRDefault="0066163B">
      <w:pPr>
        <w:numPr>
          <w:ilvl w:val="0"/>
          <w:numId w:val="33"/>
        </w:numPr>
        <w:jc w:val="both"/>
        <w:rPr>
          <w:sz w:val="24"/>
          <w:szCs w:val="24"/>
        </w:rPr>
      </w:pPr>
      <w:r>
        <w:rPr>
          <w:rStyle w:val="None"/>
          <w:sz w:val="24"/>
          <w:szCs w:val="24"/>
        </w:rPr>
        <w:t xml:space="preserve">   Vyskytne-li se působení vyšší moci, lhůty ke splnění smluvních závazků se prodlouží o dobu jejího působení.</w:t>
      </w:r>
    </w:p>
    <w:p w14:paraId="4C4C8D71" w14:textId="77777777" w:rsidR="00FD224D" w:rsidRDefault="00FD224D">
      <w:pPr>
        <w:ind w:left="180"/>
        <w:jc w:val="both"/>
        <w:rPr>
          <w:rStyle w:val="None"/>
          <w:sz w:val="24"/>
          <w:szCs w:val="24"/>
        </w:rPr>
      </w:pPr>
    </w:p>
    <w:p w14:paraId="2FDB069D" w14:textId="77777777" w:rsidR="00FD224D" w:rsidRDefault="0066163B">
      <w:pPr>
        <w:numPr>
          <w:ilvl w:val="0"/>
          <w:numId w:val="32"/>
        </w:numPr>
        <w:jc w:val="both"/>
        <w:rPr>
          <w:sz w:val="24"/>
          <w:szCs w:val="24"/>
        </w:rPr>
      </w:pPr>
      <w:r>
        <w:rPr>
          <w:rStyle w:val="None"/>
          <w:sz w:val="24"/>
          <w:szCs w:val="24"/>
        </w:rPr>
        <w:t>Smluvní strana postižená vyšší mocí je povinna druhou smluvní stranu uvědomit písemně o zahájení působení vyšší moci neprodleně nejpozději však do patnácti (15) dnů a totéž se týká konce působení. Pokud by tak neučinila, nemůže se smluvní strana odvolávat na působení vyšší moci.</w:t>
      </w:r>
    </w:p>
    <w:p w14:paraId="0099715B" w14:textId="77777777" w:rsidR="00FD224D" w:rsidRDefault="00FD224D">
      <w:pPr>
        <w:ind w:left="180"/>
        <w:jc w:val="both"/>
        <w:rPr>
          <w:rStyle w:val="None"/>
          <w:sz w:val="24"/>
          <w:szCs w:val="24"/>
        </w:rPr>
      </w:pPr>
    </w:p>
    <w:p w14:paraId="199E6C01" w14:textId="77777777" w:rsidR="00FD224D" w:rsidRDefault="0066163B">
      <w:pPr>
        <w:numPr>
          <w:ilvl w:val="0"/>
          <w:numId w:val="33"/>
        </w:numPr>
        <w:jc w:val="both"/>
        <w:rPr>
          <w:sz w:val="24"/>
          <w:szCs w:val="24"/>
        </w:rPr>
      </w:pPr>
      <w:r>
        <w:rPr>
          <w:rStyle w:val="None"/>
          <w:sz w:val="24"/>
          <w:szCs w:val="24"/>
        </w:rPr>
        <w:t xml:space="preserve">   Pokud by působení vyšší moci mělo za následek pozastavení plnění smluvních závazků na dobu delší než 6 měsíců, smluvní strany se zavazují, že se dohodnou po znaleckém ocenění dosavadního provedeného díla, na odložení provádění díla nebo na společném naplánování nutných technických a finančních opatření ke znovuzahájení díla nebo na vyrovnání všech závazků této smlouvy ke dni působení vyšší moci a k tomuto datu také práva a povinnosti z této smlouvy zanikají.</w:t>
      </w:r>
    </w:p>
    <w:p w14:paraId="6DA221D4" w14:textId="77777777" w:rsidR="00FD224D" w:rsidRDefault="00FD224D">
      <w:pPr>
        <w:pStyle w:val="Smlouva"/>
        <w:tabs>
          <w:tab w:val="clear" w:pos="1440"/>
        </w:tabs>
        <w:ind w:left="288"/>
        <w:rPr>
          <w:rStyle w:val="None"/>
          <w:b/>
          <w:bCs/>
        </w:rPr>
      </w:pPr>
    </w:p>
    <w:p w14:paraId="7FF8A195" w14:textId="77777777" w:rsidR="00FD224D" w:rsidRDefault="00FD224D">
      <w:pPr>
        <w:pStyle w:val="Smlouva"/>
        <w:tabs>
          <w:tab w:val="clear" w:pos="1440"/>
        </w:tabs>
        <w:ind w:left="288"/>
        <w:rPr>
          <w:rStyle w:val="None"/>
          <w:b/>
          <w:bCs/>
        </w:rPr>
      </w:pPr>
    </w:p>
    <w:p w14:paraId="005BD861" w14:textId="77777777" w:rsidR="00FD224D" w:rsidRDefault="0066163B">
      <w:pPr>
        <w:pStyle w:val="Smlouva"/>
        <w:tabs>
          <w:tab w:val="clear" w:pos="1440"/>
        </w:tabs>
        <w:spacing w:after="120"/>
        <w:jc w:val="center"/>
        <w:rPr>
          <w:rStyle w:val="None"/>
          <w:b/>
          <w:bCs/>
        </w:rPr>
      </w:pPr>
      <w:r>
        <w:rPr>
          <w:rStyle w:val="None"/>
          <w:b/>
          <w:bCs/>
        </w:rPr>
        <w:t>Článek XV.</w:t>
      </w:r>
    </w:p>
    <w:p w14:paraId="5E88AF78" w14:textId="77777777" w:rsidR="00FD224D" w:rsidRDefault="0066163B">
      <w:pPr>
        <w:pStyle w:val="Smlouva"/>
        <w:tabs>
          <w:tab w:val="clear" w:pos="1440"/>
        </w:tabs>
        <w:spacing w:after="120"/>
        <w:jc w:val="center"/>
        <w:rPr>
          <w:rStyle w:val="None"/>
          <w:b/>
          <w:bCs/>
        </w:rPr>
      </w:pPr>
      <w:r>
        <w:rPr>
          <w:rStyle w:val="None"/>
          <w:b/>
          <w:bCs/>
        </w:rPr>
        <w:t>Platnost smlouvy</w:t>
      </w:r>
    </w:p>
    <w:p w14:paraId="3CC06B35" w14:textId="3AEEC66A" w:rsidR="00FD224D" w:rsidRDefault="0066163B">
      <w:pPr>
        <w:spacing w:after="120"/>
        <w:ind w:left="284" w:hanging="284"/>
        <w:jc w:val="both"/>
        <w:rPr>
          <w:rStyle w:val="None"/>
          <w:i/>
          <w:iCs/>
          <w:color w:val="0000FF"/>
          <w:sz w:val="24"/>
          <w:szCs w:val="24"/>
          <w:u w:color="0000FF"/>
        </w:rPr>
      </w:pPr>
      <w:r>
        <w:rPr>
          <w:rStyle w:val="Hyperlink1"/>
          <w:rFonts w:eastAsia="Arial Unicode MS"/>
        </w:rPr>
        <w:t>1.  Tato smlouva se uzavírá na dobu určitou do doby splnění předmětu smlouvy, nejpozději do</w:t>
      </w:r>
      <w:r w:rsidR="009E1764">
        <w:rPr>
          <w:rStyle w:val="Hyperlink1"/>
          <w:rFonts w:eastAsia="Arial Unicode MS"/>
        </w:rPr>
        <w:t xml:space="preserve"> 01. 02.2021</w:t>
      </w:r>
      <w:r w:rsidRPr="009E1764">
        <w:rPr>
          <w:rStyle w:val="None"/>
          <w:b/>
          <w:bCs/>
          <w:sz w:val="24"/>
          <w:szCs w:val="24"/>
        </w:rPr>
        <w:t>.</w:t>
      </w:r>
    </w:p>
    <w:p w14:paraId="3CDDA599" w14:textId="77777777" w:rsidR="00FD224D" w:rsidRDefault="0066163B">
      <w:pPr>
        <w:ind w:left="284" w:hanging="284"/>
        <w:jc w:val="both"/>
        <w:rPr>
          <w:rStyle w:val="Hyperlink1"/>
          <w:rFonts w:eastAsia="Arial Unicode MS"/>
        </w:rPr>
      </w:pPr>
      <w:r>
        <w:rPr>
          <w:rStyle w:val="Hyperlink1"/>
          <w:rFonts w:eastAsia="Arial Unicode MS"/>
        </w:rPr>
        <w:t>2.  Smluvní strany se dohodly, že platnost smlouvy může být ukončena před uplynutím lhůty podle</w:t>
      </w:r>
      <w:r>
        <w:rPr>
          <w:rStyle w:val="None"/>
          <w:color w:val="0000FF"/>
          <w:sz w:val="24"/>
          <w:szCs w:val="24"/>
          <w:u w:color="0000FF"/>
        </w:rPr>
        <w:t xml:space="preserve"> </w:t>
      </w:r>
      <w:r>
        <w:rPr>
          <w:rStyle w:val="Hyperlink1"/>
          <w:rFonts w:eastAsia="Arial Unicode MS"/>
        </w:rPr>
        <w:t>předchozího odstavce:</w:t>
      </w:r>
    </w:p>
    <w:p w14:paraId="1E26B427" w14:textId="77777777" w:rsidR="00FD224D" w:rsidRDefault="0066163B">
      <w:pPr>
        <w:ind w:left="624" w:hanging="284"/>
        <w:jc w:val="both"/>
        <w:rPr>
          <w:rStyle w:val="Hyperlink1"/>
          <w:rFonts w:eastAsia="Arial Unicode MS"/>
        </w:rPr>
      </w:pPr>
      <w:r>
        <w:rPr>
          <w:rStyle w:val="Hyperlink1"/>
          <w:rFonts w:eastAsia="Arial Unicode MS"/>
        </w:rPr>
        <w:t>a) Výpovědí smlouvy dle ustanovení čl. 15 této smlouvy.</w:t>
      </w:r>
    </w:p>
    <w:p w14:paraId="4DDA0047" w14:textId="77777777" w:rsidR="00FD224D" w:rsidRDefault="0066163B">
      <w:pPr>
        <w:ind w:left="624" w:hanging="284"/>
        <w:jc w:val="both"/>
        <w:rPr>
          <w:rStyle w:val="Hyperlink1"/>
          <w:rFonts w:eastAsia="Arial Unicode MS"/>
        </w:rPr>
      </w:pPr>
      <w:r>
        <w:rPr>
          <w:rStyle w:val="Hyperlink1"/>
          <w:rFonts w:eastAsia="Arial Unicode MS"/>
        </w:rPr>
        <w:t>b)  Ztrátou oprávnění zhotovitele k výkonu činnosti, kterou je zapotřebí pro provedení díla.</w:t>
      </w:r>
    </w:p>
    <w:p w14:paraId="3F4981E7" w14:textId="77777777" w:rsidR="00FD224D" w:rsidRDefault="0066163B">
      <w:pPr>
        <w:ind w:left="624" w:hanging="284"/>
        <w:jc w:val="both"/>
        <w:rPr>
          <w:rStyle w:val="Hyperlink1"/>
          <w:rFonts w:eastAsia="Arial Unicode MS"/>
        </w:rPr>
      </w:pPr>
      <w:r>
        <w:rPr>
          <w:rStyle w:val="Hyperlink1"/>
          <w:rFonts w:eastAsia="Arial Unicode MS"/>
        </w:rPr>
        <w:t>c) Dohodou smluvních stran.</w:t>
      </w:r>
    </w:p>
    <w:p w14:paraId="02095A28" w14:textId="77777777" w:rsidR="00FD224D" w:rsidRDefault="0066163B">
      <w:pPr>
        <w:spacing w:before="120"/>
        <w:ind w:left="284" w:hanging="284"/>
        <w:jc w:val="both"/>
        <w:rPr>
          <w:rStyle w:val="Hyperlink1"/>
          <w:rFonts w:eastAsia="Arial Unicode MS"/>
        </w:rPr>
      </w:pPr>
      <w:r>
        <w:rPr>
          <w:rStyle w:val="Hyperlink1"/>
          <w:rFonts w:eastAsia="Arial Unicode MS"/>
        </w:rPr>
        <w:t>3.  V případě ukončení platnosti smlouvy z jakéhokoliv důvodu jsou povinnosti obou stran, pokud není ve smlouvě stanoveno jinak, následující:</w:t>
      </w:r>
    </w:p>
    <w:p w14:paraId="3BD45ED6" w14:textId="77777777" w:rsidR="00FD224D" w:rsidRDefault="0066163B">
      <w:pPr>
        <w:ind w:left="624" w:hanging="284"/>
        <w:jc w:val="both"/>
        <w:rPr>
          <w:rStyle w:val="Hyperlink1"/>
          <w:rFonts w:eastAsia="Arial Unicode MS"/>
        </w:rPr>
      </w:pPr>
      <w:r>
        <w:rPr>
          <w:rStyle w:val="Hyperlink1"/>
          <w:rFonts w:eastAsia="Arial Unicode MS"/>
        </w:rPr>
        <w:t>a) zhotovitel provede soupis všech provedených prací a služeb oceněný dle způsobu, kterým je stanovena cena poskytovaných služeb,</w:t>
      </w:r>
    </w:p>
    <w:p w14:paraId="5D471B53" w14:textId="77777777" w:rsidR="00FD224D" w:rsidRDefault="0066163B">
      <w:pPr>
        <w:ind w:left="624" w:hanging="284"/>
        <w:jc w:val="both"/>
        <w:rPr>
          <w:rStyle w:val="Hyperlink1"/>
          <w:rFonts w:eastAsia="Arial Unicode MS"/>
        </w:rPr>
      </w:pPr>
      <w:r>
        <w:rPr>
          <w:rStyle w:val="Hyperlink1"/>
          <w:rFonts w:eastAsia="Arial Unicode MS"/>
        </w:rPr>
        <w:t>b) zhotovitel provede finanční vyčíslení provedených prací a služeb a zpracuje dílčí konečnou fakturu,</w:t>
      </w:r>
    </w:p>
    <w:p w14:paraId="0BF018FF" w14:textId="77777777" w:rsidR="00FD224D" w:rsidRDefault="0066163B">
      <w:pPr>
        <w:ind w:left="624" w:hanging="284"/>
        <w:jc w:val="both"/>
        <w:rPr>
          <w:rStyle w:val="Hyperlink1"/>
          <w:rFonts w:eastAsia="Arial Unicode MS"/>
        </w:rPr>
      </w:pPr>
      <w:r>
        <w:rPr>
          <w:rStyle w:val="Hyperlink1"/>
          <w:rFonts w:eastAsia="Arial Unicode MS"/>
        </w:rPr>
        <w:t>c) zhotovitel vyzve objednatele k „dílčímu předání “ a objednatel je povinen do tří dnů od obdržení vyzvání zahájit „dílčí přejímací řízení“, ke dni „dílčího předání“ zajistí obě strany dva znalce (každá svého), kteří písemně zdokumentují skutečný stav poskytnutého plnění k tomuto dni,</w:t>
      </w:r>
    </w:p>
    <w:p w14:paraId="14FB99F3" w14:textId="77777777" w:rsidR="00FD224D" w:rsidRDefault="0066163B">
      <w:pPr>
        <w:ind w:left="624" w:hanging="284"/>
        <w:jc w:val="both"/>
        <w:rPr>
          <w:rStyle w:val="Hyperlink1"/>
          <w:rFonts w:eastAsia="Arial Unicode MS"/>
        </w:rPr>
      </w:pPr>
      <w:r>
        <w:rPr>
          <w:rStyle w:val="Hyperlink1"/>
          <w:rFonts w:eastAsia="Arial Unicode MS"/>
        </w:rPr>
        <w:t>d) po dílčím předání (v písemné a elektronické podobě) sjednají obě strany písemný protokol o ukončení spolupráce na základě této smlouvy</w:t>
      </w:r>
    </w:p>
    <w:p w14:paraId="134DB24E" w14:textId="77777777" w:rsidR="00FD224D" w:rsidRDefault="0066163B">
      <w:pPr>
        <w:widowControl/>
        <w:tabs>
          <w:tab w:val="left" w:pos="612"/>
          <w:tab w:val="left" w:pos="720"/>
        </w:tabs>
        <w:ind w:left="284" w:hanging="284"/>
        <w:jc w:val="both"/>
        <w:rPr>
          <w:rStyle w:val="Hyperlink1"/>
          <w:rFonts w:eastAsia="Arial Unicode MS"/>
        </w:rPr>
      </w:pPr>
      <w:r>
        <w:rPr>
          <w:rStyle w:val="Hyperlink1"/>
          <w:rFonts w:eastAsia="Arial Unicode MS"/>
        </w:rPr>
        <w:t>4  Ukončením smlouvy nezaniká nárok oprávněné strany na zaplacení smluvní pokuty a náhradu prokázané škody.</w:t>
      </w:r>
    </w:p>
    <w:p w14:paraId="6826E810" w14:textId="77777777" w:rsidR="00FD224D" w:rsidRDefault="00FD224D">
      <w:pPr>
        <w:pStyle w:val="Smlouva"/>
        <w:tabs>
          <w:tab w:val="clear" w:pos="1440"/>
        </w:tabs>
        <w:jc w:val="center"/>
        <w:rPr>
          <w:rStyle w:val="None"/>
          <w:b/>
          <w:bCs/>
        </w:rPr>
      </w:pPr>
    </w:p>
    <w:p w14:paraId="37A1A027" w14:textId="77777777" w:rsidR="00FD224D" w:rsidRDefault="0066163B">
      <w:pPr>
        <w:pStyle w:val="Smlouva"/>
        <w:tabs>
          <w:tab w:val="clear" w:pos="1440"/>
        </w:tabs>
        <w:jc w:val="center"/>
        <w:rPr>
          <w:rStyle w:val="None"/>
          <w:b/>
          <w:bCs/>
        </w:rPr>
      </w:pPr>
      <w:r>
        <w:rPr>
          <w:rStyle w:val="None"/>
          <w:b/>
          <w:bCs/>
        </w:rPr>
        <w:t>Článek XVI.</w:t>
      </w:r>
    </w:p>
    <w:p w14:paraId="4E89D90D" w14:textId="77777777" w:rsidR="00FD224D" w:rsidRDefault="0066163B">
      <w:pPr>
        <w:pStyle w:val="Smlouva"/>
        <w:tabs>
          <w:tab w:val="clear" w:pos="1440"/>
        </w:tabs>
        <w:jc w:val="center"/>
        <w:rPr>
          <w:rStyle w:val="None"/>
          <w:b/>
          <w:bCs/>
        </w:rPr>
      </w:pPr>
      <w:proofErr w:type="spellStart"/>
      <w:r>
        <w:rPr>
          <w:rStyle w:val="None"/>
          <w:b/>
          <w:bCs/>
        </w:rPr>
        <w:t>Salvatorní</w:t>
      </w:r>
      <w:proofErr w:type="spellEnd"/>
      <w:r>
        <w:rPr>
          <w:rStyle w:val="None"/>
          <w:b/>
          <w:bCs/>
        </w:rPr>
        <w:t xml:space="preserve"> ustanovení</w:t>
      </w:r>
    </w:p>
    <w:p w14:paraId="19589C3F" w14:textId="77777777" w:rsidR="00FD224D" w:rsidRDefault="00FD224D">
      <w:pPr>
        <w:pStyle w:val="Smlouva"/>
        <w:tabs>
          <w:tab w:val="clear" w:pos="1440"/>
        </w:tabs>
        <w:jc w:val="center"/>
        <w:rPr>
          <w:rStyle w:val="None"/>
          <w:b/>
          <w:bCs/>
        </w:rPr>
      </w:pPr>
    </w:p>
    <w:p w14:paraId="776ECC2A" w14:textId="77777777" w:rsidR="00FD224D" w:rsidRDefault="0066163B">
      <w:pPr>
        <w:tabs>
          <w:tab w:val="left" w:pos="567"/>
        </w:tabs>
        <w:spacing w:after="120"/>
        <w:jc w:val="both"/>
        <w:rPr>
          <w:rStyle w:val="Hyperlink1"/>
          <w:rFonts w:eastAsia="Arial Unicode MS"/>
        </w:rPr>
      </w:pPr>
      <w:r>
        <w:rPr>
          <w:rStyle w:val="Hyperlink1"/>
          <w:rFonts w:eastAsia="Arial Unicode MS"/>
        </w:rPr>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w:t>
      </w:r>
    </w:p>
    <w:p w14:paraId="709B58B2" w14:textId="77777777" w:rsidR="00FD224D" w:rsidRDefault="00FD224D">
      <w:pPr>
        <w:pStyle w:val="Smlouva"/>
        <w:tabs>
          <w:tab w:val="clear" w:pos="1440"/>
        </w:tabs>
        <w:spacing w:after="120"/>
      </w:pPr>
    </w:p>
    <w:p w14:paraId="12A6A52B" w14:textId="77777777" w:rsidR="00FD224D" w:rsidRDefault="0066163B">
      <w:pPr>
        <w:pStyle w:val="Smlouva"/>
        <w:tabs>
          <w:tab w:val="clear" w:pos="1440"/>
        </w:tabs>
        <w:spacing w:after="120"/>
        <w:jc w:val="center"/>
        <w:rPr>
          <w:rStyle w:val="None"/>
          <w:b/>
          <w:bCs/>
        </w:rPr>
      </w:pPr>
      <w:r>
        <w:rPr>
          <w:rStyle w:val="None"/>
          <w:b/>
          <w:bCs/>
        </w:rPr>
        <w:t>Článek XVII.</w:t>
      </w:r>
    </w:p>
    <w:p w14:paraId="1E1B29E1" w14:textId="77777777" w:rsidR="00FD224D" w:rsidRDefault="0066163B">
      <w:pPr>
        <w:pStyle w:val="Smlouva"/>
        <w:tabs>
          <w:tab w:val="clear" w:pos="1440"/>
        </w:tabs>
        <w:spacing w:after="120"/>
        <w:jc w:val="center"/>
        <w:rPr>
          <w:rStyle w:val="None"/>
          <w:b/>
          <w:bCs/>
        </w:rPr>
      </w:pPr>
      <w:r>
        <w:rPr>
          <w:rStyle w:val="None"/>
          <w:b/>
          <w:bCs/>
        </w:rPr>
        <w:t>Závěrečná ustanovení</w:t>
      </w:r>
    </w:p>
    <w:p w14:paraId="13226C9D" w14:textId="77777777" w:rsidR="00FD224D" w:rsidRDefault="0066163B">
      <w:pPr>
        <w:numPr>
          <w:ilvl w:val="0"/>
          <w:numId w:val="35"/>
        </w:numPr>
        <w:jc w:val="both"/>
        <w:rPr>
          <w:sz w:val="24"/>
          <w:szCs w:val="24"/>
        </w:rPr>
      </w:pPr>
      <w:r>
        <w:rPr>
          <w:rStyle w:val="None"/>
          <w:sz w:val="24"/>
          <w:szCs w:val="24"/>
        </w:rPr>
        <w:t>Oprávněnými osobami smluvních stran jsou tyto osoby:  Ing. Renata Benešová, Bc. Andrea Dusíková, Ing. Jan Mikula.</w:t>
      </w:r>
    </w:p>
    <w:p w14:paraId="2AAD8EA4" w14:textId="77777777" w:rsidR="00FD224D" w:rsidRDefault="00FD224D">
      <w:pPr>
        <w:ind w:left="284"/>
        <w:jc w:val="both"/>
        <w:rPr>
          <w:rStyle w:val="None"/>
          <w:sz w:val="24"/>
          <w:szCs w:val="24"/>
        </w:rPr>
      </w:pPr>
    </w:p>
    <w:p w14:paraId="17D38187" w14:textId="6199FAF1" w:rsidR="00FD224D" w:rsidRPr="00F93F1A" w:rsidRDefault="0066163B" w:rsidP="00F93F1A">
      <w:pPr>
        <w:numPr>
          <w:ilvl w:val="1"/>
          <w:numId w:val="35"/>
        </w:numPr>
        <w:jc w:val="both"/>
        <w:rPr>
          <w:sz w:val="24"/>
          <w:szCs w:val="24"/>
        </w:rPr>
      </w:pPr>
      <w:r w:rsidRPr="00F93F1A">
        <w:rPr>
          <w:rStyle w:val="None"/>
          <w:sz w:val="24"/>
          <w:szCs w:val="24"/>
        </w:rPr>
        <w:t>Nedílnou součástí této smlouvy j</w:t>
      </w:r>
      <w:r w:rsidR="00F93F1A" w:rsidRPr="00F93F1A">
        <w:rPr>
          <w:rStyle w:val="None"/>
          <w:sz w:val="24"/>
          <w:szCs w:val="24"/>
        </w:rPr>
        <w:t>e</w:t>
      </w:r>
      <w:r w:rsidRPr="00F93F1A">
        <w:rPr>
          <w:rStyle w:val="None"/>
          <w:sz w:val="24"/>
          <w:szCs w:val="24"/>
        </w:rPr>
        <w:t xml:space="preserve"> příloh</w:t>
      </w:r>
      <w:r w:rsidR="00F93F1A" w:rsidRPr="00F93F1A">
        <w:rPr>
          <w:rStyle w:val="None"/>
          <w:sz w:val="24"/>
          <w:szCs w:val="24"/>
        </w:rPr>
        <w:t>a</w:t>
      </w:r>
      <w:r w:rsidRPr="00F93F1A">
        <w:rPr>
          <w:rStyle w:val="None"/>
          <w:sz w:val="24"/>
          <w:szCs w:val="24"/>
        </w:rPr>
        <w:t xml:space="preserve"> č. 1 Specifikace předmětu díla</w:t>
      </w:r>
      <w:r w:rsidR="00F93F1A">
        <w:rPr>
          <w:rStyle w:val="None"/>
          <w:sz w:val="24"/>
          <w:szCs w:val="24"/>
        </w:rPr>
        <w:t>.</w:t>
      </w:r>
    </w:p>
    <w:p w14:paraId="281CC574" w14:textId="77777777" w:rsidR="00FD224D" w:rsidRDefault="00FD224D">
      <w:pPr>
        <w:ind w:left="284" w:hanging="284"/>
        <w:jc w:val="both"/>
        <w:rPr>
          <w:rStyle w:val="None"/>
          <w:sz w:val="24"/>
          <w:szCs w:val="24"/>
        </w:rPr>
      </w:pPr>
    </w:p>
    <w:p w14:paraId="72CFA976" w14:textId="77777777" w:rsidR="00FD224D" w:rsidRDefault="0066163B">
      <w:pPr>
        <w:numPr>
          <w:ilvl w:val="0"/>
          <w:numId w:val="35"/>
        </w:numPr>
        <w:jc w:val="both"/>
        <w:rPr>
          <w:sz w:val="24"/>
          <w:szCs w:val="24"/>
        </w:rPr>
      </w:pPr>
      <w:r>
        <w:rPr>
          <w:rStyle w:val="None"/>
          <w:sz w:val="24"/>
          <w:szCs w:val="24"/>
        </w:rPr>
        <w:t>Tuto smlouvu lze měnit pouze písemným, číslovaným a oboustranně potvrzeným ujednáním, výslovně nazvaným dodatek ke smlouvě. Jiné zápisy, protokoly apod. se za změnu smlouvy nepovažují.</w:t>
      </w:r>
    </w:p>
    <w:p w14:paraId="23A50828" w14:textId="77777777" w:rsidR="00FD224D" w:rsidRDefault="00FD224D">
      <w:pPr>
        <w:ind w:left="284" w:hanging="284"/>
        <w:jc w:val="both"/>
        <w:rPr>
          <w:rStyle w:val="None"/>
          <w:sz w:val="24"/>
          <w:szCs w:val="24"/>
        </w:rPr>
      </w:pPr>
    </w:p>
    <w:p w14:paraId="0D36BCC7" w14:textId="77777777" w:rsidR="00FD224D" w:rsidRDefault="0066163B">
      <w:pPr>
        <w:numPr>
          <w:ilvl w:val="0"/>
          <w:numId w:val="35"/>
        </w:numPr>
        <w:jc w:val="both"/>
        <w:rPr>
          <w:sz w:val="24"/>
          <w:szCs w:val="24"/>
        </w:rPr>
      </w:pPr>
      <w:r>
        <w:rPr>
          <w:rStyle w:val="None"/>
          <w:sz w:val="24"/>
          <w:szCs w:val="24"/>
        </w:rPr>
        <w:t>Nastanou-li u některé ze stran skutečnosti bránící řádnému plnění této smlouvy, je povinna to neprodleně bez zbytečného odkladu oznámit druhé straně.</w:t>
      </w:r>
    </w:p>
    <w:p w14:paraId="07F4D465" w14:textId="77777777" w:rsidR="00FD224D" w:rsidRDefault="00FD224D">
      <w:pPr>
        <w:ind w:left="284" w:hanging="284"/>
        <w:jc w:val="both"/>
        <w:rPr>
          <w:rStyle w:val="None"/>
          <w:sz w:val="24"/>
          <w:szCs w:val="24"/>
        </w:rPr>
      </w:pPr>
    </w:p>
    <w:p w14:paraId="5684DFB6" w14:textId="77777777" w:rsidR="00FD224D" w:rsidRDefault="0066163B">
      <w:pPr>
        <w:numPr>
          <w:ilvl w:val="0"/>
          <w:numId w:val="35"/>
        </w:numPr>
        <w:jc w:val="both"/>
        <w:rPr>
          <w:sz w:val="24"/>
          <w:szCs w:val="24"/>
        </w:rPr>
      </w:pPr>
      <w:r>
        <w:rPr>
          <w:rStyle w:val="None"/>
          <w:sz w:val="24"/>
          <w:szCs w:val="24"/>
        </w:rPr>
        <w:t>Tato smlouva je vyhotovena ve 2 stejnopisech, z nichž každá smluvní strana obdrží po 1 vyhotovení.</w:t>
      </w:r>
    </w:p>
    <w:p w14:paraId="42872BB9" w14:textId="77777777" w:rsidR="00FD224D" w:rsidRDefault="00FD224D">
      <w:pPr>
        <w:ind w:left="284" w:hanging="284"/>
        <w:jc w:val="both"/>
        <w:rPr>
          <w:rStyle w:val="None"/>
          <w:sz w:val="24"/>
          <w:szCs w:val="24"/>
        </w:rPr>
      </w:pPr>
    </w:p>
    <w:p w14:paraId="56A5338B" w14:textId="77777777" w:rsidR="00FD224D" w:rsidRDefault="0066163B">
      <w:pPr>
        <w:numPr>
          <w:ilvl w:val="0"/>
          <w:numId w:val="35"/>
        </w:numPr>
        <w:jc w:val="both"/>
        <w:rPr>
          <w:rStyle w:val="None"/>
          <w:sz w:val="24"/>
          <w:szCs w:val="24"/>
        </w:rPr>
      </w:pPr>
      <w:r>
        <w:rPr>
          <w:rStyle w:val="None"/>
          <w:sz w:val="24"/>
          <w:szCs w:val="24"/>
        </w:rPr>
        <w:t>Smluvní strany prohlašují, že si smlouvu pozorně přečetly a že je jim její obsah jasný a srozumitelný. Prohlašují, že tato smlouva nebyla sjednána ani v tísni, ani za jinak jednostranně nevýhodných podmínek.</w:t>
      </w:r>
    </w:p>
    <w:p w14:paraId="34806FD4" w14:textId="77777777" w:rsidR="009E1764" w:rsidRDefault="009E1764" w:rsidP="00EE2444">
      <w:pPr>
        <w:pStyle w:val="Odstavecseseznamem"/>
      </w:pPr>
    </w:p>
    <w:p w14:paraId="1AB74573" w14:textId="77777777" w:rsidR="00FD224D" w:rsidRDefault="0066163B">
      <w:pPr>
        <w:numPr>
          <w:ilvl w:val="0"/>
          <w:numId w:val="35"/>
        </w:numPr>
        <w:jc w:val="both"/>
        <w:rPr>
          <w:sz w:val="24"/>
          <w:szCs w:val="24"/>
        </w:rPr>
      </w:pPr>
      <w:r>
        <w:rPr>
          <w:rStyle w:val="None"/>
          <w:sz w:val="24"/>
          <w:szCs w:val="24"/>
        </w:rPr>
        <w:t>Ve všech případech, které neřeší ujednání obsažené v této smlouvě, platí příslušná ustanovení Obchodního zákoníku a nejsou-li i zde upravena příslušnými ustanoveními, pak platí ustanovení Občanského zákoníku, případně dalších předpisů platného práva České republiky.</w:t>
      </w:r>
    </w:p>
    <w:p w14:paraId="03EFFA1D" w14:textId="77777777" w:rsidR="00FD224D" w:rsidRDefault="00FD224D">
      <w:pPr>
        <w:ind w:left="284" w:hanging="284"/>
        <w:jc w:val="both"/>
        <w:rPr>
          <w:rStyle w:val="None"/>
          <w:sz w:val="24"/>
          <w:szCs w:val="24"/>
        </w:rPr>
      </w:pPr>
    </w:p>
    <w:p w14:paraId="285AD9E4" w14:textId="77777777" w:rsidR="00FD224D" w:rsidRDefault="0066163B">
      <w:pPr>
        <w:numPr>
          <w:ilvl w:val="0"/>
          <w:numId w:val="35"/>
        </w:numPr>
        <w:jc w:val="both"/>
        <w:rPr>
          <w:sz w:val="24"/>
          <w:szCs w:val="24"/>
        </w:rPr>
      </w:pPr>
      <w:r>
        <w:rPr>
          <w:rStyle w:val="None"/>
          <w:sz w:val="24"/>
          <w:szCs w:val="24"/>
        </w:rPr>
        <w:t>Tato smlouva nabývá platnosti a účinnosti dnem podpisu oběma smluvními stranami.</w:t>
      </w:r>
    </w:p>
    <w:p w14:paraId="1D31543F" w14:textId="77777777" w:rsidR="00FD224D" w:rsidRDefault="0066163B">
      <w:pPr>
        <w:numPr>
          <w:ilvl w:val="0"/>
          <w:numId w:val="35"/>
        </w:numPr>
        <w:jc w:val="both"/>
        <w:rPr>
          <w:sz w:val="24"/>
          <w:szCs w:val="24"/>
        </w:rPr>
      </w:pPr>
      <w:r>
        <w:rPr>
          <w:rStyle w:val="None"/>
          <w:sz w:val="24"/>
          <w:szCs w:val="24"/>
        </w:rPr>
        <w:t>Na důkaz toho, že celý obsah smlouvy je projevem jejich pravé, vážné a svobodné vůle, připojují osoby oprávněné za smluvní strany uzavírat tuto smlouvu své vlastnoruční podpisy.</w:t>
      </w:r>
      <w:r>
        <w:rPr>
          <w:rStyle w:val="None"/>
          <w:sz w:val="22"/>
          <w:szCs w:val="22"/>
        </w:rPr>
        <w:t xml:space="preserve"> </w:t>
      </w:r>
    </w:p>
    <w:p w14:paraId="0879AE83" w14:textId="77777777" w:rsidR="00FD224D" w:rsidRDefault="00FD224D">
      <w:pPr>
        <w:ind w:left="284" w:hanging="284"/>
        <w:jc w:val="both"/>
        <w:rPr>
          <w:rStyle w:val="None"/>
          <w:sz w:val="24"/>
          <w:szCs w:val="24"/>
        </w:rPr>
      </w:pPr>
    </w:p>
    <w:p w14:paraId="3F287EDA" w14:textId="77777777" w:rsidR="00FD224D" w:rsidRDefault="0066163B">
      <w:pPr>
        <w:numPr>
          <w:ilvl w:val="0"/>
          <w:numId w:val="35"/>
        </w:numPr>
        <w:jc w:val="both"/>
        <w:rPr>
          <w:sz w:val="24"/>
          <w:szCs w:val="24"/>
        </w:rPr>
      </w:pPr>
      <w:r>
        <w:rPr>
          <w:rStyle w:val="None"/>
          <w:sz w:val="24"/>
          <w:szCs w:val="24"/>
        </w:rPr>
        <w:t xml:space="preserve">Smluvní strana, která je na základě této smlouvy ve vztahu s Městem Aš, bere vědomí a výslovně souhlasí, že Smlouva a související smluvní dokumenty, budou uveřejněny v registru smluv v případě, že nespadají pod některou z výjimek z povinnosti uveřejnění stanovenou v zákoně o registru smluv, přičemž bere na vědomí, že uveřejnění Smlouvy a Dodatků v registru smluv zajistí Město Aš. Do registru smluv bude vložen elektronický obraz textového obsahu smlouvy v otevřeném a strojově čitelném formátu a rovněž </w:t>
      </w:r>
      <w:proofErr w:type="spellStart"/>
      <w:r>
        <w:rPr>
          <w:rStyle w:val="None"/>
          <w:sz w:val="24"/>
          <w:szCs w:val="24"/>
        </w:rPr>
        <w:t>metadata</w:t>
      </w:r>
      <w:proofErr w:type="spellEnd"/>
      <w:r>
        <w:rPr>
          <w:rStyle w:val="None"/>
          <w:sz w:val="24"/>
          <w:szCs w:val="24"/>
        </w:rPr>
        <w:t xml:space="preserve"> Smlouvy, případně další údaje, které stanoví příslušná právní úprava.</w:t>
      </w:r>
    </w:p>
    <w:p w14:paraId="0F9751EE" w14:textId="77777777" w:rsidR="00FD224D" w:rsidRDefault="00FD224D">
      <w:pPr>
        <w:pStyle w:val="Odstavecseseznamem"/>
      </w:pPr>
    </w:p>
    <w:p w14:paraId="3B2EDE0B" w14:textId="77777777" w:rsidR="00FD224D" w:rsidRDefault="0066163B" w:rsidP="00EE2444">
      <w:pPr>
        <w:pStyle w:val="NADPISCENTR"/>
        <w:numPr>
          <w:ilvl w:val="0"/>
          <w:numId w:val="36"/>
        </w:numPr>
        <w:spacing w:before="0" w:after="0"/>
        <w:ind w:left="284" w:hanging="426"/>
        <w:jc w:val="both"/>
        <w:rPr>
          <w:b w:val="0"/>
          <w:bCs w:val="0"/>
          <w:sz w:val="24"/>
          <w:szCs w:val="24"/>
        </w:rPr>
      </w:pPr>
      <w:r>
        <w:rPr>
          <w:rStyle w:val="None"/>
          <w:b w:val="0"/>
          <w:bCs w:val="0"/>
          <w:sz w:val="24"/>
          <w:szCs w:val="24"/>
        </w:rPr>
        <w:t>V souladu s  § 41 odst. 1 zákona č. 128/2000 Sb., o obcích (obecní zřízení), ve znění pozdějších předpisů Město Aš potvrzuje, že byly splněny podmínky pro uzavření této smlouvy. Uzavření této smlouvy bylo schváleno usnesením RM č. 10/440/20 ze dne 12. 10.2020.</w:t>
      </w:r>
    </w:p>
    <w:p w14:paraId="100929E2" w14:textId="77777777" w:rsidR="00FD224D" w:rsidRDefault="00FD224D">
      <w:pPr>
        <w:ind w:left="720"/>
        <w:jc w:val="both"/>
        <w:rPr>
          <w:rStyle w:val="None"/>
          <w:sz w:val="24"/>
          <w:szCs w:val="24"/>
        </w:rPr>
      </w:pPr>
    </w:p>
    <w:p w14:paraId="4A988D6E" w14:textId="77777777" w:rsidR="00FD224D" w:rsidRDefault="00FD224D">
      <w:pPr>
        <w:pStyle w:val="Odstavecseseznamem"/>
        <w:ind w:left="276" w:firstLine="0"/>
        <w:jc w:val="both"/>
      </w:pPr>
    </w:p>
    <w:p w14:paraId="597695FE" w14:textId="77777777" w:rsidR="00FD224D" w:rsidRDefault="00FD224D">
      <w:pPr>
        <w:pStyle w:val="Odstavecseseznamem"/>
        <w:ind w:left="276" w:firstLine="0"/>
        <w:jc w:val="both"/>
      </w:pPr>
    </w:p>
    <w:p w14:paraId="501A9EA9" w14:textId="77777777" w:rsidR="00642678" w:rsidRDefault="00642678">
      <w:pPr>
        <w:pStyle w:val="Odstavecseseznamem"/>
        <w:ind w:left="276" w:firstLine="0"/>
        <w:jc w:val="both"/>
      </w:pPr>
    </w:p>
    <w:p w14:paraId="6B3CEB2E" w14:textId="77777777" w:rsidR="00F93F1A" w:rsidRDefault="00F93F1A">
      <w:pPr>
        <w:pStyle w:val="Odstavecseseznamem"/>
        <w:ind w:left="276" w:firstLine="0"/>
        <w:jc w:val="both"/>
      </w:pPr>
    </w:p>
    <w:p w14:paraId="2845915D" w14:textId="77777777" w:rsidR="00642678" w:rsidRDefault="00642678">
      <w:pPr>
        <w:pStyle w:val="Odstavecseseznamem"/>
        <w:ind w:left="276" w:firstLine="0"/>
        <w:jc w:val="both"/>
      </w:pPr>
    </w:p>
    <w:p w14:paraId="356513BB" w14:textId="77777777" w:rsidR="00FD224D" w:rsidRDefault="00FD224D">
      <w:pPr>
        <w:widowControl/>
        <w:tabs>
          <w:tab w:val="left" w:pos="851"/>
        </w:tabs>
        <w:jc w:val="both"/>
        <w:rPr>
          <w:rStyle w:val="None"/>
          <w:sz w:val="24"/>
          <w:szCs w:val="24"/>
        </w:rPr>
      </w:pPr>
    </w:p>
    <w:p w14:paraId="01B2BA57" w14:textId="560C3292" w:rsidR="00FD224D" w:rsidRDefault="0066163B">
      <w:pPr>
        <w:widowControl/>
        <w:tabs>
          <w:tab w:val="left" w:pos="851"/>
        </w:tabs>
        <w:jc w:val="both"/>
        <w:rPr>
          <w:rStyle w:val="Hyperlink1"/>
          <w:rFonts w:eastAsia="Arial Unicode MS"/>
        </w:rPr>
      </w:pPr>
      <w:r>
        <w:rPr>
          <w:rStyle w:val="Hyperlink1"/>
          <w:rFonts w:eastAsia="Arial Unicode MS"/>
        </w:rPr>
        <w:t>V Aši dne</w:t>
      </w:r>
      <w:r w:rsidR="00E108E1">
        <w:rPr>
          <w:rStyle w:val="Hyperlink1"/>
          <w:rFonts w:eastAsia="Arial Unicode MS"/>
        </w:rPr>
        <w:t xml:space="preserve"> 18. 11.2020    </w:t>
      </w:r>
      <w:r>
        <w:rPr>
          <w:rStyle w:val="Hyperlink1"/>
          <w:rFonts w:eastAsia="Arial Unicode MS"/>
        </w:rPr>
        <w:tab/>
      </w:r>
      <w:r>
        <w:rPr>
          <w:rStyle w:val="Hyperlink1"/>
          <w:rFonts w:eastAsia="Arial Unicode MS"/>
        </w:rPr>
        <w:tab/>
      </w:r>
      <w:r>
        <w:rPr>
          <w:rStyle w:val="Hyperlink1"/>
          <w:rFonts w:eastAsia="Arial Unicode MS"/>
        </w:rPr>
        <w:tab/>
      </w:r>
      <w:r>
        <w:rPr>
          <w:rStyle w:val="Hyperlink1"/>
          <w:rFonts w:eastAsia="Arial Unicode MS"/>
        </w:rPr>
        <w:tab/>
      </w:r>
      <w:r>
        <w:rPr>
          <w:rStyle w:val="Hyperlink1"/>
          <w:rFonts w:eastAsia="Arial Unicode MS"/>
        </w:rPr>
        <w:tab/>
      </w:r>
      <w:r>
        <w:rPr>
          <w:rStyle w:val="Hyperlink1"/>
          <w:rFonts w:eastAsia="Arial Unicode MS"/>
        </w:rPr>
        <w:tab/>
        <w:t xml:space="preserve">V ………. </w:t>
      </w:r>
      <w:proofErr w:type="gramStart"/>
      <w:r>
        <w:rPr>
          <w:rStyle w:val="Hyperlink1"/>
          <w:rFonts w:eastAsia="Arial Unicode MS"/>
        </w:rPr>
        <w:t>dne</w:t>
      </w:r>
      <w:proofErr w:type="gramEnd"/>
      <w:r>
        <w:rPr>
          <w:rStyle w:val="Hyperlink1"/>
          <w:rFonts w:eastAsia="Arial Unicode MS"/>
        </w:rPr>
        <w:t xml:space="preserve">…….. </w:t>
      </w:r>
    </w:p>
    <w:p w14:paraId="40A34112" w14:textId="77777777" w:rsidR="00FD224D" w:rsidRDefault="00FD224D">
      <w:pPr>
        <w:widowControl/>
        <w:jc w:val="both"/>
        <w:rPr>
          <w:rStyle w:val="None"/>
          <w:b/>
          <w:bCs/>
          <w:sz w:val="24"/>
          <w:szCs w:val="24"/>
        </w:rPr>
      </w:pPr>
    </w:p>
    <w:p w14:paraId="5204227C" w14:textId="77777777" w:rsidR="00FD224D" w:rsidRDefault="00FD224D">
      <w:pPr>
        <w:widowControl/>
        <w:jc w:val="both"/>
        <w:rPr>
          <w:rStyle w:val="None"/>
          <w:b/>
          <w:bCs/>
          <w:sz w:val="24"/>
          <w:szCs w:val="24"/>
        </w:rPr>
      </w:pPr>
    </w:p>
    <w:p w14:paraId="03ABE2D1" w14:textId="77777777" w:rsidR="00FD224D" w:rsidRDefault="00FD224D">
      <w:pPr>
        <w:widowControl/>
        <w:jc w:val="both"/>
        <w:rPr>
          <w:rStyle w:val="None"/>
          <w:b/>
          <w:bCs/>
          <w:sz w:val="24"/>
          <w:szCs w:val="24"/>
        </w:rPr>
      </w:pPr>
    </w:p>
    <w:p w14:paraId="74291163" w14:textId="77777777" w:rsidR="00FD224D" w:rsidRDefault="00FD224D">
      <w:pPr>
        <w:widowControl/>
        <w:jc w:val="both"/>
        <w:rPr>
          <w:rStyle w:val="None"/>
          <w:b/>
          <w:bCs/>
          <w:sz w:val="24"/>
          <w:szCs w:val="24"/>
        </w:rPr>
      </w:pPr>
    </w:p>
    <w:p w14:paraId="0FE659B5" w14:textId="77777777" w:rsidR="00642678" w:rsidRDefault="00642678">
      <w:pPr>
        <w:widowControl/>
        <w:jc w:val="both"/>
        <w:rPr>
          <w:rStyle w:val="None"/>
          <w:b/>
          <w:bCs/>
          <w:sz w:val="24"/>
          <w:szCs w:val="24"/>
        </w:rPr>
      </w:pPr>
    </w:p>
    <w:p w14:paraId="130C1BB8" w14:textId="77777777" w:rsidR="00642678" w:rsidRDefault="00642678">
      <w:pPr>
        <w:widowControl/>
        <w:jc w:val="both"/>
        <w:rPr>
          <w:rStyle w:val="None"/>
          <w:b/>
          <w:bCs/>
          <w:sz w:val="24"/>
          <w:szCs w:val="24"/>
        </w:rPr>
      </w:pPr>
    </w:p>
    <w:p w14:paraId="668CFC46" w14:textId="77777777" w:rsidR="00FD224D" w:rsidRDefault="00FD224D">
      <w:pPr>
        <w:widowControl/>
        <w:jc w:val="both"/>
        <w:rPr>
          <w:rStyle w:val="None"/>
          <w:b/>
          <w:bCs/>
          <w:sz w:val="24"/>
          <w:szCs w:val="24"/>
        </w:rPr>
      </w:pPr>
    </w:p>
    <w:p w14:paraId="49B6E644" w14:textId="77777777" w:rsidR="00FD224D" w:rsidRDefault="00FD224D">
      <w:pPr>
        <w:widowControl/>
        <w:jc w:val="both"/>
        <w:rPr>
          <w:rStyle w:val="None"/>
          <w:b/>
          <w:bCs/>
          <w:sz w:val="24"/>
          <w:szCs w:val="24"/>
        </w:rPr>
      </w:pPr>
    </w:p>
    <w:p w14:paraId="08AC9A92" w14:textId="77777777" w:rsidR="00FD224D" w:rsidRDefault="0066163B">
      <w:pPr>
        <w:widowControl/>
        <w:jc w:val="both"/>
        <w:rPr>
          <w:rStyle w:val="Hyperlink1"/>
          <w:rFonts w:eastAsia="Arial Unicode MS"/>
        </w:rPr>
      </w:pPr>
      <w:r>
        <w:rPr>
          <w:rStyle w:val="Hyperlink1"/>
          <w:rFonts w:eastAsia="Arial Unicode MS"/>
        </w:rPr>
        <w:t>Objednatel:</w:t>
      </w:r>
      <w:r>
        <w:rPr>
          <w:rStyle w:val="Hyperlink1"/>
          <w:rFonts w:eastAsia="Arial Unicode MS"/>
        </w:rPr>
        <w:tab/>
      </w:r>
      <w:r>
        <w:rPr>
          <w:rStyle w:val="Hyperlink1"/>
          <w:rFonts w:eastAsia="Arial Unicode MS"/>
        </w:rPr>
        <w:tab/>
      </w:r>
      <w:r>
        <w:rPr>
          <w:rStyle w:val="Hyperlink1"/>
          <w:rFonts w:eastAsia="Arial Unicode MS"/>
        </w:rPr>
        <w:tab/>
      </w:r>
      <w:r>
        <w:rPr>
          <w:rStyle w:val="Hyperlink1"/>
          <w:rFonts w:eastAsia="Arial Unicode MS"/>
        </w:rPr>
        <w:tab/>
      </w:r>
      <w:r>
        <w:rPr>
          <w:rStyle w:val="Hyperlink1"/>
          <w:rFonts w:eastAsia="Arial Unicode MS"/>
        </w:rPr>
        <w:tab/>
      </w:r>
      <w:r>
        <w:rPr>
          <w:rStyle w:val="Hyperlink1"/>
          <w:rFonts w:eastAsia="Arial Unicode MS"/>
        </w:rPr>
        <w:tab/>
      </w:r>
      <w:r>
        <w:rPr>
          <w:rStyle w:val="Hyperlink1"/>
          <w:rFonts w:eastAsia="Arial Unicode MS"/>
        </w:rPr>
        <w:tab/>
        <w:t>Zhotovitel:</w:t>
      </w:r>
    </w:p>
    <w:p w14:paraId="60B27AAD" w14:textId="77777777" w:rsidR="00FD224D" w:rsidRDefault="00FD224D">
      <w:pPr>
        <w:jc w:val="both"/>
        <w:rPr>
          <w:rStyle w:val="None"/>
          <w:sz w:val="24"/>
          <w:szCs w:val="24"/>
        </w:rPr>
      </w:pPr>
    </w:p>
    <w:p w14:paraId="3A191C0F" w14:textId="77777777" w:rsidR="00FD224D" w:rsidRDefault="00FD224D">
      <w:pPr>
        <w:jc w:val="both"/>
        <w:rPr>
          <w:rStyle w:val="None"/>
          <w:sz w:val="24"/>
          <w:szCs w:val="24"/>
        </w:rPr>
      </w:pPr>
    </w:p>
    <w:p w14:paraId="7F299E74" w14:textId="77777777" w:rsidR="00642678" w:rsidRDefault="00642678">
      <w:pPr>
        <w:jc w:val="both"/>
        <w:rPr>
          <w:rStyle w:val="None"/>
          <w:sz w:val="24"/>
          <w:szCs w:val="24"/>
        </w:rPr>
      </w:pPr>
    </w:p>
    <w:p w14:paraId="7AB0CAE3" w14:textId="77777777" w:rsidR="00642678" w:rsidRDefault="00642678">
      <w:pPr>
        <w:jc w:val="both"/>
        <w:rPr>
          <w:rStyle w:val="None"/>
          <w:sz w:val="24"/>
          <w:szCs w:val="24"/>
        </w:rPr>
      </w:pPr>
    </w:p>
    <w:p w14:paraId="705643C9" w14:textId="77777777" w:rsidR="00FD224D" w:rsidRDefault="00FD224D">
      <w:pPr>
        <w:jc w:val="both"/>
        <w:rPr>
          <w:rStyle w:val="None"/>
          <w:sz w:val="24"/>
          <w:szCs w:val="24"/>
        </w:rPr>
      </w:pPr>
    </w:p>
    <w:p w14:paraId="38737C24" w14:textId="77777777" w:rsidR="00FD224D" w:rsidRDefault="0066163B">
      <w:pPr>
        <w:jc w:val="both"/>
        <w:rPr>
          <w:rStyle w:val="Hyperlink1"/>
          <w:rFonts w:eastAsia="Arial Unicode MS"/>
        </w:rPr>
      </w:pPr>
      <w:r>
        <w:rPr>
          <w:rStyle w:val="Hyperlink1"/>
          <w:rFonts w:eastAsia="Arial Unicode MS"/>
        </w:rPr>
        <w:t>___________________________</w:t>
      </w:r>
      <w:r>
        <w:rPr>
          <w:rStyle w:val="Hyperlink1"/>
          <w:rFonts w:eastAsia="Arial Unicode MS"/>
        </w:rPr>
        <w:tab/>
      </w:r>
      <w:r>
        <w:rPr>
          <w:rStyle w:val="Hyperlink1"/>
          <w:rFonts w:eastAsia="Arial Unicode MS"/>
        </w:rPr>
        <w:tab/>
      </w:r>
      <w:r>
        <w:rPr>
          <w:rStyle w:val="Hyperlink1"/>
          <w:rFonts w:eastAsia="Arial Unicode MS"/>
        </w:rPr>
        <w:tab/>
      </w:r>
      <w:r>
        <w:rPr>
          <w:rStyle w:val="Hyperlink1"/>
          <w:rFonts w:eastAsia="Arial Unicode MS"/>
        </w:rPr>
        <w:tab/>
        <w:t>______________________________</w:t>
      </w:r>
    </w:p>
    <w:p w14:paraId="416E5050" w14:textId="77777777" w:rsidR="00FD224D" w:rsidRDefault="0066163B">
      <w:pPr>
        <w:widowControl/>
        <w:jc w:val="both"/>
        <w:rPr>
          <w:rStyle w:val="Hyperlink1"/>
          <w:rFonts w:eastAsia="Arial Unicode MS"/>
        </w:rPr>
      </w:pPr>
      <w:r>
        <w:rPr>
          <w:rStyle w:val="Hyperlink1"/>
          <w:rFonts w:eastAsia="Arial Unicode MS"/>
        </w:rPr>
        <w:tab/>
      </w:r>
    </w:p>
    <w:p w14:paraId="400BE1BB" w14:textId="77777777" w:rsidR="00FD224D" w:rsidRDefault="0066163B">
      <w:pPr>
        <w:widowControl/>
        <w:jc w:val="both"/>
        <w:rPr>
          <w:rStyle w:val="Hyperlink1"/>
          <w:rFonts w:eastAsia="Arial Unicode MS"/>
        </w:rPr>
      </w:pPr>
      <w:r>
        <w:rPr>
          <w:rStyle w:val="Hyperlink1"/>
          <w:rFonts w:eastAsia="Arial Unicode MS"/>
        </w:rPr>
        <w:t>Ing. Renata Benešová</w:t>
      </w:r>
    </w:p>
    <w:p w14:paraId="22DFA684" w14:textId="4DCCD4A1" w:rsidR="00FD224D" w:rsidRDefault="009E1764">
      <w:pPr>
        <w:widowControl/>
        <w:jc w:val="both"/>
        <w:rPr>
          <w:rStyle w:val="Hyperlink1"/>
          <w:rFonts w:eastAsia="Arial Unicode MS"/>
        </w:rPr>
      </w:pPr>
      <w:r>
        <w:rPr>
          <w:rStyle w:val="Hyperlink1"/>
          <w:rFonts w:eastAsia="Arial Unicode MS"/>
        </w:rPr>
        <w:t xml:space="preserve">           </w:t>
      </w:r>
      <w:r w:rsidR="0066163B">
        <w:rPr>
          <w:rStyle w:val="Hyperlink1"/>
          <w:rFonts w:eastAsia="Arial Unicode MS"/>
        </w:rPr>
        <w:t xml:space="preserve">Město Aš </w:t>
      </w:r>
      <w:r w:rsidR="0066163B">
        <w:rPr>
          <w:rStyle w:val="Hyperlink1"/>
          <w:rFonts w:eastAsia="Arial Unicode MS"/>
        </w:rPr>
        <w:tab/>
      </w:r>
      <w:r w:rsidR="0066163B">
        <w:rPr>
          <w:rStyle w:val="Hyperlink1"/>
          <w:rFonts w:eastAsia="Arial Unicode MS"/>
        </w:rPr>
        <w:tab/>
      </w:r>
      <w:r w:rsidR="0066163B">
        <w:rPr>
          <w:rStyle w:val="Hyperlink1"/>
          <w:rFonts w:eastAsia="Arial Unicode MS"/>
        </w:rPr>
        <w:tab/>
      </w:r>
      <w:r w:rsidR="0066163B">
        <w:rPr>
          <w:rStyle w:val="Hyperlink1"/>
          <w:rFonts w:eastAsia="Arial Unicode MS"/>
        </w:rPr>
        <w:tab/>
      </w:r>
    </w:p>
    <w:p w14:paraId="7903D8C9" w14:textId="77777777" w:rsidR="00FD224D" w:rsidRDefault="00661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2"/>
        </w:tabs>
        <w:jc w:val="both"/>
        <w:rPr>
          <w:rStyle w:val="Hyperlink1"/>
          <w:rFonts w:eastAsia="Arial Unicode MS"/>
        </w:rPr>
      </w:pPr>
      <w:r>
        <w:rPr>
          <w:rStyle w:val="Hyperlink1"/>
          <w:rFonts w:eastAsia="Arial Unicode MS"/>
        </w:rPr>
        <w:t xml:space="preserve"> </w:t>
      </w:r>
    </w:p>
    <w:p w14:paraId="23A0981F" w14:textId="77777777" w:rsidR="00FD224D" w:rsidRDefault="00FD224D">
      <w:pPr>
        <w:rPr>
          <w:rStyle w:val="None"/>
          <w:sz w:val="24"/>
          <w:szCs w:val="24"/>
        </w:rPr>
      </w:pPr>
    </w:p>
    <w:p w14:paraId="6B646551" w14:textId="77777777" w:rsidR="00642678" w:rsidRDefault="00642678">
      <w:pPr>
        <w:rPr>
          <w:rStyle w:val="None"/>
          <w:sz w:val="24"/>
          <w:szCs w:val="24"/>
        </w:rPr>
      </w:pPr>
    </w:p>
    <w:p w14:paraId="058FC233" w14:textId="77777777" w:rsidR="00642678" w:rsidRDefault="00642678">
      <w:pPr>
        <w:rPr>
          <w:rStyle w:val="None"/>
          <w:sz w:val="24"/>
          <w:szCs w:val="24"/>
        </w:rPr>
      </w:pPr>
    </w:p>
    <w:p w14:paraId="7A67342F" w14:textId="77777777" w:rsidR="00FD224D" w:rsidRDefault="00FD224D">
      <w:pPr>
        <w:rPr>
          <w:rStyle w:val="None"/>
          <w:sz w:val="24"/>
          <w:szCs w:val="24"/>
        </w:rPr>
      </w:pPr>
    </w:p>
    <w:p w14:paraId="1B1738AD" w14:textId="77777777" w:rsidR="00F93F1A" w:rsidRDefault="00F93F1A">
      <w:pPr>
        <w:rPr>
          <w:rStyle w:val="None"/>
          <w:sz w:val="24"/>
          <w:szCs w:val="24"/>
        </w:rPr>
      </w:pPr>
    </w:p>
    <w:p w14:paraId="64E60D27" w14:textId="77777777" w:rsidR="00F93F1A" w:rsidRDefault="00F93F1A">
      <w:pPr>
        <w:rPr>
          <w:rStyle w:val="None"/>
          <w:sz w:val="24"/>
          <w:szCs w:val="24"/>
        </w:rPr>
      </w:pPr>
    </w:p>
    <w:p w14:paraId="6449E409" w14:textId="77777777" w:rsidR="00FD224D" w:rsidRDefault="00FD224D">
      <w:pPr>
        <w:rPr>
          <w:rStyle w:val="None"/>
          <w:sz w:val="24"/>
          <w:szCs w:val="24"/>
        </w:rPr>
      </w:pPr>
    </w:p>
    <w:p w14:paraId="01BE1BF1" w14:textId="77777777" w:rsidR="00FD224D" w:rsidRDefault="00FD224D">
      <w:pPr>
        <w:rPr>
          <w:rStyle w:val="None"/>
          <w:sz w:val="24"/>
          <w:szCs w:val="24"/>
        </w:rPr>
      </w:pPr>
    </w:p>
    <w:p w14:paraId="5606BE59" w14:textId="77777777" w:rsidR="00FD224D" w:rsidRDefault="0066163B">
      <w:pPr>
        <w:rPr>
          <w:rStyle w:val="Hyperlink1"/>
          <w:rFonts w:eastAsia="Arial Unicode MS"/>
        </w:rPr>
      </w:pPr>
      <w:r>
        <w:rPr>
          <w:rStyle w:val="Hyperlink1"/>
          <w:rFonts w:eastAsia="Arial Unicode MS"/>
        </w:rPr>
        <w:t>Za věcnou správnost odpovídá: Bc. Andrea Dusíková</w:t>
      </w:r>
    </w:p>
    <w:p w14:paraId="71E124FF" w14:textId="77777777" w:rsidR="000A560A" w:rsidRDefault="000A560A">
      <w:pPr>
        <w:spacing w:after="120"/>
        <w:jc w:val="both"/>
        <w:rPr>
          <w:rStyle w:val="None"/>
          <w:rFonts w:ascii="Calibri" w:hAnsi="Calibri"/>
          <w:b/>
          <w:bCs/>
          <w:sz w:val="32"/>
          <w:szCs w:val="32"/>
        </w:rPr>
      </w:pPr>
    </w:p>
    <w:p w14:paraId="65553D33" w14:textId="77777777" w:rsidR="000A560A" w:rsidRDefault="000A560A">
      <w:pPr>
        <w:spacing w:after="120"/>
        <w:jc w:val="both"/>
        <w:rPr>
          <w:rStyle w:val="None"/>
          <w:rFonts w:ascii="Calibri" w:hAnsi="Calibri"/>
          <w:b/>
          <w:bCs/>
          <w:sz w:val="32"/>
          <w:szCs w:val="32"/>
        </w:rPr>
      </w:pPr>
    </w:p>
    <w:p w14:paraId="1219C365" w14:textId="77777777" w:rsidR="000A560A" w:rsidRDefault="000A560A">
      <w:pPr>
        <w:spacing w:after="120"/>
        <w:jc w:val="both"/>
        <w:rPr>
          <w:rStyle w:val="None"/>
          <w:rFonts w:ascii="Calibri" w:hAnsi="Calibri"/>
          <w:b/>
          <w:bCs/>
          <w:sz w:val="32"/>
          <w:szCs w:val="32"/>
        </w:rPr>
      </w:pPr>
    </w:p>
    <w:p w14:paraId="0169A275" w14:textId="77777777" w:rsidR="000A560A" w:rsidRDefault="000A560A">
      <w:pPr>
        <w:spacing w:after="120"/>
        <w:jc w:val="both"/>
        <w:rPr>
          <w:rStyle w:val="None"/>
          <w:rFonts w:ascii="Calibri" w:hAnsi="Calibri"/>
          <w:b/>
          <w:bCs/>
          <w:sz w:val="32"/>
          <w:szCs w:val="32"/>
        </w:rPr>
      </w:pPr>
    </w:p>
    <w:p w14:paraId="4C8A0EC9" w14:textId="77777777" w:rsidR="000A560A" w:rsidRDefault="000A560A">
      <w:pPr>
        <w:spacing w:after="120"/>
        <w:jc w:val="both"/>
        <w:rPr>
          <w:rStyle w:val="None"/>
          <w:rFonts w:ascii="Calibri" w:hAnsi="Calibri"/>
          <w:b/>
          <w:bCs/>
          <w:sz w:val="32"/>
          <w:szCs w:val="32"/>
        </w:rPr>
      </w:pPr>
    </w:p>
    <w:p w14:paraId="67661C45" w14:textId="77777777" w:rsidR="000A560A" w:rsidRDefault="000A560A">
      <w:pPr>
        <w:spacing w:after="120"/>
        <w:jc w:val="both"/>
        <w:rPr>
          <w:rStyle w:val="None"/>
          <w:rFonts w:ascii="Calibri" w:hAnsi="Calibri"/>
          <w:b/>
          <w:bCs/>
          <w:sz w:val="32"/>
          <w:szCs w:val="32"/>
        </w:rPr>
      </w:pPr>
    </w:p>
    <w:p w14:paraId="535773E8" w14:textId="77777777" w:rsidR="000A560A" w:rsidRDefault="000A560A">
      <w:pPr>
        <w:spacing w:after="120"/>
        <w:jc w:val="both"/>
        <w:rPr>
          <w:rStyle w:val="None"/>
          <w:rFonts w:ascii="Calibri" w:hAnsi="Calibri"/>
          <w:b/>
          <w:bCs/>
          <w:sz w:val="32"/>
          <w:szCs w:val="32"/>
        </w:rPr>
      </w:pPr>
    </w:p>
    <w:p w14:paraId="5D067A40" w14:textId="77777777" w:rsidR="000A560A" w:rsidRDefault="000A560A">
      <w:pPr>
        <w:spacing w:after="120"/>
        <w:jc w:val="both"/>
        <w:rPr>
          <w:rStyle w:val="None"/>
          <w:rFonts w:ascii="Calibri" w:hAnsi="Calibri"/>
          <w:b/>
          <w:bCs/>
          <w:sz w:val="32"/>
          <w:szCs w:val="32"/>
        </w:rPr>
      </w:pPr>
    </w:p>
    <w:p w14:paraId="5C8CC376" w14:textId="77777777" w:rsidR="000A560A" w:rsidRDefault="000A560A">
      <w:pPr>
        <w:spacing w:after="120"/>
        <w:jc w:val="both"/>
        <w:rPr>
          <w:rStyle w:val="None"/>
          <w:rFonts w:ascii="Calibri" w:hAnsi="Calibri"/>
          <w:b/>
          <w:bCs/>
          <w:sz w:val="32"/>
          <w:szCs w:val="32"/>
        </w:rPr>
      </w:pPr>
    </w:p>
    <w:p w14:paraId="1F337A62" w14:textId="77777777" w:rsidR="000A560A" w:rsidRDefault="000A560A">
      <w:pPr>
        <w:spacing w:after="120"/>
        <w:jc w:val="both"/>
        <w:rPr>
          <w:rStyle w:val="None"/>
          <w:rFonts w:ascii="Calibri" w:hAnsi="Calibri"/>
          <w:b/>
          <w:bCs/>
          <w:sz w:val="32"/>
          <w:szCs w:val="32"/>
        </w:rPr>
      </w:pPr>
    </w:p>
    <w:p w14:paraId="14EAC664" w14:textId="77777777" w:rsidR="000A560A" w:rsidRDefault="000A560A">
      <w:pPr>
        <w:spacing w:after="120"/>
        <w:jc w:val="both"/>
        <w:rPr>
          <w:rStyle w:val="None"/>
          <w:rFonts w:ascii="Calibri" w:hAnsi="Calibri"/>
          <w:b/>
          <w:bCs/>
          <w:sz w:val="32"/>
          <w:szCs w:val="32"/>
        </w:rPr>
      </w:pPr>
    </w:p>
    <w:p w14:paraId="0DC99411" w14:textId="77777777" w:rsidR="000A560A" w:rsidRDefault="000A560A">
      <w:pPr>
        <w:spacing w:after="120"/>
        <w:jc w:val="both"/>
        <w:rPr>
          <w:rStyle w:val="None"/>
          <w:rFonts w:ascii="Calibri" w:hAnsi="Calibri"/>
          <w:b/>
          <w:bCs/>
          <w:sz w:val="32"/>
          <w:szCs w:val="32"/>
        </w:rPr>
      </w:pPr>
    </w:p>
    <w:p w14:paraId="09420A53" w14:textId="77777777" w:rsidR="000A560A" w:rsidRDefault="000A560A">
      <w:pPr>
        <w:spacing w:after="120"/>
        <w:jc w:val="both"/>
        <w:rPr>
          <w:rStyle w:val="None"/>
          <w:rFonts w:ascii="Calibri" w:hAnsi="Calibri"/>
          <w:b/>
          <w:bCs/>
          <w:sz w:val="32"/>
          <w:szCs w:val="32"/>
        </w:rPr>
      </w:pPr>
    </w:p>
    <w:p w14:paraId="5BC1532B" w14:textId="77777777" w:rsidR="00FD224D" w:rsidRDefault="0066163B">
      <w:pPr>
        <w:spacing w:after="120"/>
        <w:jc w:val="both"/>
        <w:rPr>
          <w:rStyle w:val="None"/>
          <w:rFonts w:ascii="Calibri" w:eastAsia="Calibri" w:hAnsi="Calibri" w:cs="Calibri"/>
          <w:b/>
          <w:bCs/>
          <w:sz w:val="32"/>
          <w:szCs w:val="32"/>
        </w:rPr>
      </w:pPr>
      <w:bookmarkStart w:id="1" w:name="_GoBack"/>
      <w:bookmarkEnd w:id="1"/>
      <w:r>
        <w:rPr>
          <w:rStyle w:val="None"/>
          <w:rFonts w:ascii="Calibri" w:hAnsi="Calibri"/>
          <w:b/>
          <w:bCs/>
          <w:sz w:val="32"/>
          <w:szCs w:val="32"/>
        </w:rPr>
        <w:t xml:space="preserve">Příloha 1: Rozsah díla – WEBOVÉ STRÁNKY </w:t>
      </w:r>
    </w:p>
    <w:p w14:paraId="22A0759C" w14:textId="77777777" w:rsidR="00FD224D" w:rsidRDefault="0066163B">
      <w:pPr>
        <w:spacing w:after="120"/>
        <w:jc w:val="both"/>
        <w:rPr>
          <w:rStyle w:val="None"/>
          <w:b/>
          <w:bCs/>
          <w:color w:val="7F7F7F"/>
          <w:sz w:val="24"/>
          <w:szCs w:val="24"/>
          <w:u w:color="7F7F7F"/>
        </w:rPr>
      </w:pPr>
      <w:r>
        <w:rPr>
          <w:rStyle w:val="None"/>
          <w:b/>
          <w:bCs/>
          <w:color w:val="7F7F7F"/>
          <w:sz w:val="24"/>
          <w:szCs w:val="24"/>
          <w:u w:color="7F7F7F"/>
        </w:rPr>
        <w:t xml:space="preserve">Prvotní grafický a funkční koncept </w:t>
      </w:r>
    </w:p>
    <w:p w14:paraId="00CCA51D" w14:textId="77777777" w:rsidR="00FD224D" w:rsidRDefault="0066163B">
      <w:pPr>
        <w:jc w:val="both"/>
        <w:rPr>
          <w:rStyle w:val="Hyperlink1"/>
          <w:rFonts w:eastAsia="Arial Unicode MS"/>
        </w:rPr>
      </w:pPr>
      <w:r>
        <w:rPr>
          <w:rStyle w:val="Hyperlink1"/>
          <w:rFonts w:eastAsia="Arial Unicode MS"/>
        </w:rPr>
        <w:t xml:space="preserve">Grafický a funkční koncept bude vycházet ze zpracované analýzy a funkčního zadání. Cílem bude maximálně efektivně předat uživateli požadované informace, cestu k cíli a konverzi na webu. Grafická koncepce bude vycházet z připravené </w:t>
      </w:r>
      <w:proofErr w:type="spellStart"/>
      <w:r>
        <w:rPr>
          <w:rStyle w:val="Hyperlink1"/>
          <w:rFonts w:eastAsia="Arial Unicode MS"/>
        </w:rPr>
        <w:t>corporate</w:t>
      </w:r>
      <w:proofErr w:type="spellEnd"/>
      <w:r>
        <w:rPr>
          <w:rStyle w:val="Hyperlink1"/>
          <w:rFonts w:eastAsia="Arial Unicode MS"/>
        </w:rPr>
        <w:t xml:space="preserve"> identity, měla být jednoduchá a čistá tak, abychom pozornost klienta zbytečně neodváděli od služeb a samotného obsahu webu. </w:t>
      </w:r>
    </w:p>
    <w:p w14:paraId="689375DF" w14:textId="77777777" w:rsidR="00F93F1A" w:rsidRDefault="00F93F1A">
      <w:pPr>
        <w:jc w:val="both"/>
        <w:rPr>
          <w:rStyle w:val="None"/>
          <w:b/>
          <w:bCs/>
          <w:color w:val="7F7F7F"/>
          <w:sz w:val="24"/>
          <w:szCs w:val="24"/>
          <w:u w:color="7F7F7F"/>
        </w:rPr>
      </w:pPr>
    </w:p>
    <w:p w14:paraId="45E6E8EE" w14:textId="77777777" w:rsidR="00FD224D" w:rsidRDefault="0066163B">
      <w:pPr>
        <w:jc w:val="both"/>
        <w:rPr>
          <w:rStyle w:val="None"/>
          <w:b/>
          <w:bCs/>
          <w:color w:val="7F7F7F"/>
          <w:sz w:val="24"/>
          <w:szCs w:val="24"/>
          <w:u w:color="7F7F7F"/>
        </w:rPr>
      </w:pPr>
      <w:r>
        <w:rPr>
          <w:rStyle w:val="None"/>
          <w:b/>
          <w:bCs/>
          <w:color w:val="7F7F7F"/>
          <w:sz w:val="24"/>
          <w:szCs w:val="24"/>
          <w:u w:color="7F7F7F"/>
        </w:rPr>
        <w:t>Redakční systém</w:t>
      </w:r>
    </w:p>
    <w:p w14:paraId="4682D06C" w14:textId="77777777" w:rsidR="00FD224D" w:rsidRDefault="0066163B">
      <w:pPr>
        <w:jc w:val="both"/>
        <w:rPr>
          <w:rStyle w:val="Hyperlink1"/>
          <w:rFonts w:eastAsia="Arial Unicode MS"/>
        </w:rPr>
      </w:pPr>
      <w:r>
        <w:rPr>
          <w:rStyle w:val="Hyperlink1"/>
          <w:rFonts w:eastAsia="Arial Unicode MS"/>
        </w:rPr>
        <w:t xml:space="preserve">Základem našeho internetového řešení je administrační systém Media </w:t>
      </w:r>
      <w:proofErr w:type="spellStart"/>
      <w:r>
        <w:rPr>
          <w:rStyle w:val="Hyperlink1"/>
          <w:rFonts w:eastAsia="Arial Unicode MS"/>
        </w:rPr>
        <w:t>Solution</w:t>
      </w:r>
      <w:proofErr w:type="spellEnd"/>
      <w:r>
        <w:rPr>
          <w:rStyle w:val="Hyperlink1"/>
          <w:rFonts w:eastAsia="Arial Unicode MS"/>
        </w:rPr>
        <w:t xml:space="preserve"> CMS, který umožňuje komplexní správu obsahu stránek v kompetenci Vaší společnosti. Naše CMS splňuje všechny uvedené požadavky zadávací dokumentace.</w:t>
      </w:r>
    </w:p>
    <w:p w14:paraId="23829BFF" w14:textId="77777777" w:rsidR="00FD224D" w:rsidRDefault="0066163B">
      <w:pPr>
        <w:jc w:val="both"/>
        <w:rPr>
          <w:rStyle w:val="Hyperlink1"/>
          <w:rFonts w:eastAsia="Arial Unicode MS"/>
        </w:rPr>
      </w:pPr>
      <w:r>
        <w:rPr>
          <w:rStyle w:val="Hyperlink1"/>
          <w:rFonts w:eastAsia="Arial Unicode MS"/>
        </w:rPr>
        <w:t xml:space="preserve">V rámci současných trendů jsme maximálně přizpůsobily editační prostředí možnosti tvorby jednotlivé skladby stránek plně ve vaší kompetenci. Tento produkt jsme nazvali „KOSTKY“ a jeho jednoduchost plně odráží jeho název. Je možné si v předem definovaných šablonách web na sebe skládat z jednotlivých kostek a určovat si jejich pořadí. </w:t>
      </w:r>
    </w:p>
    <w:p w14:paraId="64A75A87" w14:textId="77777777" w:rsidR="00FD224D" w:rsidRDefault="0066163B">
      <w:pPr>
        <w:jc w:val="both"/>
        <w:rPr>
          <w:rStyle w:val="Hyperlink1"/>
          <w:rFonts w:eastAsia="Arial Unicode MS"/>
        </w:rPr>
      </w:pPr>
      <w:r>
        <w:rPr>
          <w:rStyle w:val="Hyperlink1"/>
          <w:rFonts w:eastAsia="Arial Unicode MS"/>
        </w:rPr>
        <w:t>Pro vyzkoušení posíláme přístup k demoverzi projektu. Můžete plně zasahovat do struktury a provádět editaci.</w:t>
      </w:r>
    </w:p>
    <w:p w14:paraId="2B20C81B" w14:textId="77777777" w:rsidR="00015AE7" w:rsidRDefault="00015AE7">
      <w:pPr>
        <w:jc w:val="both"/>
        <w:rPr>
          <w:rStyle w:val="None"/>
          <w:b/>
          <w:bCs/>
          <w:sz w:val="24"/>
          <w:szCs w:val="24"/>
        </w:rPr>
      </w:pPr>
    </w:p>
    <w:p w14:paraId="0348E588" w14:textId="77777777" w:rsidR="00FD224D" w:rsidRDefault="0066163B">
      <w:pPr>
        <w:jc w:val="both"/>
        <w:rPr>
          <w:rStyle w:val="None"/>
          <w:b/>
          <w:bCs/>
          <w:sz w:val="24"/>
          <w:szCs w:val="24"/>
        </w:rPr>
      </w:pPr>
      <w:r>
        <w:rPr>
          <w:rStyle w:val="None"/>
          <w:b/>
          <w:bCs/>
          <w:sz w:val="24"/>
          <w:szCs w:val="24"/>
        </w:rPr>
        <w:t>Zbylé charakteristiky redakčního systému</w:t>
      </w:r>
    </w:p>
    <w:p w14:paraId="1E9A48E2" w14:textId="77777777" w:rsidR="00FD224D" w:rsidRDefault="0066163B">
      <w:pPr>
        <w:pStyle w:val="Odstavecseseznamem"/>
        <w:numPr>
          <w:ilvl w:val="0"/>
          <w:numId w:val="38"/>
        </w:numPr>
        <w:spacing w:after="200" w:line="276" w:lineRule="auto"/>
        <w:jc w:val="both"/>
      </w:pPr>
      <w:r>
        <w:rPr>
          <w:rStyle w:val="None"/>
        </w:rPr>
        <w:t>Dynamická tvorba responsivního obsahu webu s individuální volbou uspořádání obsahu</w:t>
      </w:r>
    </w:p>
    <w:p w14:paraId="1FEABB9B" w14:textId="77777777" w:rsidR="00FD224D" w:rsidRDefault="0066163B">
      <w:pPr>
        <w:pStyle w:val="Odstavecseseznamem"/>
        <w:numPr>
          <w:ilvl w:val="0"/>
          <w:numId w:val="38"/>
        </w:numPr>
        <w:spacing w:after="200" w:line="276" w:lineRule="auto"/>
        <w:jc w:val="both"/>
      </w:pPr>
      <w:r>
        <w:rPr>
          <w:rStyle w:val="None"/>
        </w:rPr>
        <w:t>Správa fotogalerií a video galerií</w:t>
      </w:r>
    </w:p>
    <w:p w14:paraId="0B2BE7F4" w14:textId="77777777" w:rsidR="00FD224D" w:rsidRDefault="0066163B">
      <w:pPr>
        <w:pStyle w:val="Odstavecseseznamem"/>
        <w:numPr>
          <w:ilvl w:val="0"/>
          <w:numId w:val="38"/>
        </w:numPr>
        <w:spacing w:after="200" w:line="276" w:lineRule="auto"/>
        <w:jc w:val="both"/>
      </w:pPr>
      <w:r>
        <w:rPr>
          <w:rStyle w:val="None"/>
        </w:rPr>
        <w:t>Kompletní správa produktů a jejich kategorizace</w:t>
      </w:r>
    </w:p>
    <w:p w14:paraId="2E6E296C" w14:textId="77777777" w:rsidR="00FD224D" w:rsidRDefault="0066163B">
      <w:pPr>
        <w:pStyle w:val="Odstavecseseznamem"/>
        <w:numPr>
          <w:ilvl w:val="0"/>
          <w:numId w:val="38"/>
        </w:numPr>
        <w:spacing w:after="200" w:line="276" w:lineRule="auto"/>
        <w:jc w:val="both"/>
      </w:pPr>
      <w:r>
        <w:rPr>
          <w:rStyle w:val="None"/>
        </w:rPr>
        <w:t>Editace obsahu kategorií</w:t>
      </w:r>
    </w:p>
    <w:p w14:paraId="5337ED66" w14:textId="77777777" w:rsidR="00FD224D" w:rsidRDefault="0066163B">
      <w:pPr>
        <w:pStyle w:val="Odstavecseseznamem"/>
        <w:numPr>
          <w:ilvl w:val="0"/>
          <w:numId w:val="38"/>
        </w:numPr>
        <w:spacing w:after="200" w:line="276" w:lineRule="auto"/>
        <w:jc w:val="both"/>
      </w:pPr>
      <w:r>
        <w:rPr>
          <w:rStyle w:val="None"/>
        </w:rPr>
        <w:t>Možnost implementace importu XML / API propojení produktů dle typu využívaného systému</w:t>
      </w:r>
    </w:p>
    <w:p w14:paraId="239B41BD" w14:textId="77777777" w:rsidR="00FD224D" w:rsidRDefault="0066163B">
      <w:pPr>
        <w:pStyle w:val="Odstavecseseznamem"/>
        <w:numPr>
          <w:ilvl w:val="0"/>
          <w:numId w:val="38"/>
        </w:numPr>
        <w:spacing w:after="200" w:line="276" w:lineRule="auto"/>
        <w:jc w:val="both"/>
      </w:pPr>
      <w:r>
        <w:rPr>
          <w:rStyle w:val="None"/>
        </w:rPr>
        <w:t>Import/Export uživatelů, objednávek, registrací, dotazů a poptávek z webu</w:t>
      </w:r>
    </w:p>
    <w:p w14:paraId="1635C7C7" w14:textId="77777777" w:rsidR="00FD224D" w:rsidRDefault="0066163B">
      <w:pPr>
        <w:pStyle w:val="Odstavecseseznamem"/>
        <w:numPr>
          <w:ilvl w:val="0"/>
          <w:numId w:val="38"/>
        </w:numPr>
        <w:spacing w:after="200" w:line="276" w:lineRule="auto"/>
        <w:jc w:val="both"/>
      </w:pPr>
      <w:r>
        <w:rPr>
          <w:rStyle w:val="None"/>
        </w:rPr>
        <w:t>Indexace a individuální nastavení fulltext vyhledávání na webu rozdělené na produkty a celkové textové informace. Propojení na produkty, kategorie prostřednictvím našeptávače pro snadné vyhledávání</w:t>
      </w:r>
    </w:p>
    <w:p w14:paraId="283DE826" w14:textId="77777777" w:rsidR="00FD224D" w:rsidRDefault="0066163B">
      <w:pPr>
        <w:pStyle w:val="Odstavecseseznamem"/>
        <w:numPr>
          <w:ilvl w:val="0"/>
          <w:numId w:val="38"/>
        </w:numPr>
        <w:spacing w:after="200" w:line="276" w:lineRule="auto"/>
        <w:jc w:val="both"/>
      </w:pPr>
      <w:r>
        <w:rPr>
          <w:rStyle w:val="None"/>
        </w:rPr>
        <w:t>Správa registrací a jejich kategorizace</w:t>
      </w:r>
    </w:p>
    <w:p w14:paraId="69FFBEE3" w14:textId="77777777" w:rsidR="00FD224D" w:rsidRDefault="0066163B">
      <w:pPr>
        <w:pStyle w:val="Odstavecseseznamem"/>
        <w:numPr>
          <w:ilvl w:val="0"/>
          <w:numId w:val="38"/>
        </w:numPr>
        <w:spacing w:after="200" w:line="276" w:lineRule="auto"/>
        <w:jc w:val="both"/>
      </w:pPr>
      <w:proofErr w:type="spellStart"/>
      <w:r>
        <w:rPr>
          <w:rStyle w:val="None"/>
        </w:rPr>
        <w:t>Newsletter</w:t>
      </w:r>
      <w:proofErr w:type="spellEnd"/>
      <w:r>
        <w:rPr>
          <w:rStyle w:val="None"/>
        </w:rPr>
        <w:t xml:space="preserve"> modul a modul automatické komunikace webu vč. individualizace e-mailů</w:t>
      </w:r>
    </w:p>
    <w:p w14:paraId="134AF671" w14:textId="77777777" w:rsidR="00FD224D" w:rsidRDefault="0066163B">
      <w:pPr>
        <w:pStyle w:val="Odstavecseseznamem"/>
        <w:numPr>
          <w:ilvl w:val="0"/>
          <w:numId w:val="38"/>
        </w:numPr>
        <w:spacing w:after="200" w:line="276" w:lineRule="auto"/>
        <w:jc w:val="both"/>
      </w:pPr>
      <w:r>
        <w:rPr>
          <w:rStyle w:val="None"/>
        </w:rPr>
        <w:t>Novinky a akce s možností kategorizace, propojení na foto a video galerie</w:t>
      </w:r>
    </w:p>
    <w:p w14:paraId="3DDCF6B6" w14:textId="77777777" w:rsidR="00FD224D" w:rsidRDefault="0066163B">
      <w:pPr>
        <w:pStyle w:val="Odstavecseseznamem"/>
        <w:numPr>
          <w:ilvl w:val="0"/>
          <w:numId w:val="38"/>
        </w:numPr>
        <w:spacing w:after="200" w:line="276" w:lineRule="auto"/>
        <w:jc w:val="both"/>
      </w:pPr>
      <w:r>
        <w:rPr>
          <w:rStyle w:val="None"/>
        </w:rPr>
        <w:t xml:space="preserve">Správa </w:t>
      </w:r>
      <w:proofErr w:type="spellStart"/>
      <w:r>
        <w:rPr>
          <w:rStyle w:val="None"/>
        </w:rPr>
        <w:t>sliderů</w:t>
      </w:r>
      <w:proofErr w:type="spellEnd"/>
      <w:r>
        <w:rPr>
          <w:rStyle w:val="None"/>
        </w:rPr>
        <w:t xml:space="preserve"> a propojení na další části webu</w:t>
      </w:r>
    </w:p>
    <w:p w14:paraId="60F17DA8" w14:textId="77777777" w:rsidR="00FD224D" w:rsidRDefault="0066163B">
      <w:pPr>
        <w:pStyle w:val="Odstavecseseznamem"/>
        <w:numPr>
          <w:ilvl w:val="0"/>
          <w:numId w:val="38"/>
        </w:numPr>
        <w:spacing w:after="200" w:line="276" w:lineRule="auto"/>
        <w:jc w:val="both"/>
      </w:pPr>
      <w:r>
        <w:rPr>
          <w:rStyle w:val="None"/>
        </w:rPr>
        <w:t xml:space="preserve">Konfigurace systému – nastavení Google </w:t>
      </w:r>
      <w:proofErr w:type="spellStart"/>
      <w:r>
        <w:rPr>
          <w:rStyle w:val="None"/>
        </w:rPr>
        <w:t>Analytics</w:t>
      </w:r>
      <w:proofErr w:type="spellEnd"/>
      <w:r>
        <w:rPr>
          <w:rStyle w:val="None"/>
        </w:rPr>
        <w:t>, obsahu emailové komunikace atd.</w:t>
      </w:r>
    </w:p>
    <w:p w14:paraId="2B6E7232" w14:textId="77777777" w:rsidR="00FD224D" w:rsidRDefault="0066163B">
      <w:pPr>
        <w:pStyle w:val="Odstavecseseznamem"/>
        <w:numPr>
          <w:ilvl w:val="0"/>
          <w:numId w:val="38"/>
        </w:numPr>
        <w:spacing w:after="200" w:line="276" w:lineRule="auto"/>
        <w:jc w:val="both"/>
      </w:pPr>
      <w:r>
        <w:rPr>
          <w:rStyle w:val="None"/>
        </w:rPr>
        <w:t>Rozdělení uživatelských práv přístupů pro administrátory dle jednotlivých modulů</w:t>
      </w:r>
    </w:p>
    <w:p w14:paraId="471FABAD" w14:textId="77777777" w:rsidR="00FD224D" w:rsidRDefault="0066163B">
      <w:pPr>
        <w:pStyle w:val="Odstavecseseznamem"/>
        <w:numPr>
          <w:ilvl w:val="0"/>
          <w:numId w:val="38"/>
        </w:numPr>
        <w:spacing w:after="200" w:line="276" w:lineRule="auto"/>
        <w:jc w:val="both"/>
      </w:pPr>
      <w:r>
        <w:rPr>
          <w:rStyle w:val="None"/>
        </w:rPr>
        <w:t>Správa obchodních zastoupení s propojením na API map (</w:t>
      </w:r>
      <w:proofErr w:type="spellStart"/>
      <w:r>
        <w:rPr>
          <w:rStyle w:val="None"/>
        </w:rPr>
        <w:t>google</w:t>
      </w:r>
      <w:proofErr w:type="spellEnd"/>
      <w:r>
        <w:rPr>
          <w:rStyle w:val="None"/>
        </w:rPr>
        <w:t>, seznam)</w:t>
      </w:r>
    </w:p>
    <w:p w14:paraId="2509D894" w14:textId="77777777" w:rsidR="00FD224D" w:rsidRDefault="0066163B">
      <w:pPr>
        <w:pStyle w:val="Odstavecseseznamem"/>
        <w:numPr>
          <w:ilvl w:val="0"/>
          <w:numId w:val="38"/>
        </w:numPr>
        <w:spacing w:after="200" w:line="276" w:lineRule="auto"/>
        <w:jc w:val="both"/>
      </w:pPr>
      <w:r>
        <w:rPr>
          <w:rStyle w:val="None"/>
        </w:rPr>
        <w:t>Multijazyčnost s individuální stavbou menu pro každý jazyk</w:t>
      </w:r>
    </w:p>
    <w:p w14:paraId="05C6593F" w14:textId="77777777" w:rsidR="00FD224D" w:rsidRDefault="0066163B">
      <w:pPr>
        <w:pStyle w:val="Odstavecseseznamem"/>
        <w:numPr>
          <w:ilvl w:val="0"/>
          <w:numId w:val="38"/>
        </w:numPr>
        <w:spacing w:after="200" w:line="276" w:lineRule="auto"/>
        <w:jc w:val="both"/>
      </w:pPr>
      <w:r>
        <w:rPr>
          <w:rStyle w:val="None"/>
        </w:rPr>
        <w:t xml:space="preserve">XML </w:t>
      </w:r>
      <w:proofErr w:type="spellStart"/>
      <w:r>
        <w:rPr>
          <w:rStyle w:val="None"/>
        </w:rPr>
        <w:t>feed</w:t>
      </w:r>
      <w:proofErr w:type="spellEnd"/>
      <w:r>
        <w:rPr>
          <w:rStyle w:val="None"/>
        </w:rPr>
        <w:t xml:space="preserve"> pro cenové srovnávače a katalogy externích odběratelů</w:t>
      </w:r>
    </w:p>
    <w:p w14:paraId="255A7132" w14:textId="77777777" w:rsidR="00FD224D" w:rsidRDefault="0066163B">
      <w:pPr>
        <w:pStyle w:val="Odstavecseseznamem"/>
        <w:numPr>
          <w:ilvl w:val="0"/>
          <w:numId w:val="38"/>
        </w:numPr>
        <w:spacing w:after="200" w:line="276" w:lineRule="auto"/>
        <w:jc w:val="both"/>
      </w:pPr>
      <w:r>
        <w:rPr>
          <w:rStyle w:val="None"/>
        </w:rPr>
        <w:t>Správa poptávek a objednávek</w:t>
      </w:r>
    </w:p>
    <w:p w14:paraId="19B5648E" w14:textId="77777777" w:rsidR="00FD224D" w:rsidRDefault="0066163B">
      <w:pPr>
        <w:pStyle w:val="Odstavecseseznamem"/>
        <w:numPr>
          <w:ilvl w:val="0"/>
          <w:numId w:val="38"/>
        </w:numPr>
        <w:spacing w:after="200" w:line="276" w:lineRule="auto"/>
        <w:jc w:val="both"/>
      </w:pPr>
      <w:r>
        <w:rPr>
          <w:rStyle w:val="None"/>
        </w:rPr>
        <w:t>Možnost rozšíření o e-</w:t>
      </w:r>
      <w:proofErr w:type="spellStart"/>
      <w:r>
        <w:rPr>
          <w:rStyle w:val="None"/>
        </w:rPr>
        <w:t>shop</w:t>
      </w:r>
      <w:proofErr w:type="spellEnd"/>
      <w:r>
        <w:rPr>
          <w:rStyle w:val="None"/>
        </w:rPr>
        <w:t xml:space="preserve"> řešení</w:t>
      </w:r>
    </w:p>
    <w:p w14:paraId="5EDF69CF" w14:textId="77777777" w:rsidR="00FD224D" w:rsidRDefault="0066163B">
      <w:pPr>
        <w:pStyle w:val="Odstavecseseznamem"/>
        <w:numPr>
          <w:ilvl w:val="0"/>
          <w:numId w:val="38"/>
        </w:numPr>
        <w:spacing w:after="200" w:line="276" w:lineRule="auto"/>
        <w:jc w:val="both"/>
      </w:pPr>
      <w:r>
        <w:rPr>
          <w:rStyle w:val="None"/>
        </w:rPr>
        <w:t xml:space="preserve">Další možné moduly pro rozšíření: správa pracovních pozic pro HR, extranet, FAQ, blog, členská sekce, rezervační systémy, kategorie </w:t>
      </w:r>
      <w:proofErr w:type="gramStart"/>
      <w:r>
        <w:rPr>
          <w:rStyle w:val="None"/>
        </w:rPr>
        <w:t>atd...</w:t>
      </w:r>
      <w:proofErr w:type="gramEnd"/>
    </w:p>
    <w:p w14:paraId="3BEB1C51" w14:textId="77777777" w:rsidR="00FD224D" w:rsidRDefault="0066163B">
      <w:pPr>
        <w:pStyle w:val="Odstavecseseznamem"/>
        <w:numPr>
          <w:ilvl w:val="0"/>
          <w:numId w:val="38"/>
        </w:numPr>
        <w:spacing w:after="200" w:line="276" w:lineRule="auto"/>
        <w:jc w:val="both"/>
      </w:pPr>
      <w:r>
        <w:rPr>
          <w:rStyle w:val="None"/>
        </w:rPr>
        <w:t xml:space="preserve">Implementace chat rozhraní pro komunikace administrátor vs. Media </w:t>
      </w:r>
      <w:proofErr w:type="spellStart"/>
      <w:r>
        <w:rPr>
          <w:rStyle w:val="None"/>
        </w:rPr>
        <w:t>Solution</w:t>
      </w:r>
      <w:proofErr w:type="spellEnd"/>
      <w:r>
        <w:rPr>
          <w:rStyle w:val="None"/>
        </w:rPr>
        <w:t xml:space="preserve"> pro zadávání požadavků a dotazů (technická podpora)</w:t>
      </w:r>
    </w:p>
    <w:p w14:paraId="45AA1B67" w14:textId="77777777" w:rsidR="00FD224D" w:rsidRPr="00015AE7" w:rsidRDefault="0066163B">
      <w:pPr>
        <w:pStyle w:val="Odstavecseseznamem"/>
        <w:numPr>
          <w:ilvl w:val="0"/>
          <w:numId w:val="38"/>
        </w:numPr>
        <w:spacing w:after="200" w:line="276" w:lineRule="auto"/>
        <w:jc w:val="both"/>
      </w:pPr>
      <w:r w:rsidRPr="00015AE7">
        <w:rPr>
          <w:rStyle w:val="None"/>
        </w:rPr>
        <w:t>Soutěže a kvízy</w:t>
      </w:r>
    </w:p>
    <w:p w14:paraId="29EA1F4D" w14:textId="77777777" w:rsidR="00FD224D" w:rsidRPr="00015AE7" w:rsidRDefault="0066163B">
      <w:pPr>
        <w:pStyle w:val="Nadpis2"/>
        <w:jc w:val="both"/>
        <w:rPr>
          <w:rStyle w:val="None"/>
          <w:rFonts w:ascii="Times New Roman" w:hAnsi="Times New Roman" w:cs="Times New Roman"/>
          <w:sz w:val="24"/>
          <w:szCs w:val="24"/>
        </w:rPr>
      </w:pPr>
      <w:r w:rsidRPr="00015AE7">
        <w:rPr>
          <w:rStyle w:val="None"/>
          <w:rFonts w:ascii="Times New Roman" w:hAnsi="Times New Roman" w:cs="Times New Roman"/>
          <w:sz w:val="24"/>
          <w:szCs w:val="24"/>
        </w:rPr>
        <w:t>Technické řešení internetových stránek</w:t>
      </w:r>
    </w:p>
    <w:p w14:paraId="15BFA17F" w14:textId="77777777" w:rsidR="00FD224D" w:rsidRPr="00015AE7" w:rsidRDefault="0066163B">
      <w:pPr>
        <w:jc w:val="both"/>
        <w:rPr>
          <w:rStyle w:val="None"/>
          <w:rFonts w:eastAsia="Calibri" w:cs="Times New Roman"/>
          <w:sz w:val="24"/>
          <w:szCs w:val="24"/>
        </w:rPr>
      </w:pPr>
      <w:r w:rsidRPr="00015AE7">
        <w:rPr>
          <w:rStyle w:val="None"/>
          <w:rFonts w:cs="Times New Roman"/>
          <w:sz w:val="24"/>
          <w:szCs w:val="24"/>
        </w:rPr>
        <w:t>Námi dodávané řešení používá následující technologie:</w:t>
      </w:r>
    </w:p>
    <w:p w14:paraId="73A3346A" w14:textId="77777777" w:rsidR="00FD224D" w:rsidRPr="00015AE7" w:rsidRDefault="0066163B">
      <w:pPr>
        <w:jc w:val="both"/>
        <w:rPr>
          <w:rStyle w:val="None"/>
          <w:rFonts w:eastAsia="Calibri" w:cs="Times New Roman"/>
          <w:sz w:val="24"/>
          <w:szCs w:val="24"/>
        </w:rPr>
      </w:pPr>
      <w:r w:rsidRPr="00015AE7">
        <w:rPr>
          <w:rStyle w:val="None"/>
          <w:rFonts w:cs="Times New Roman"/>
          <w:sz w:val="24"/>
          <w:szCs w:val="24"/>
        </w:rPr>
        <w:t xml:space="preserve"> </w:t>
      </w:r>
    </w:p>
    <w:p w14:paraId="1F4CB5B4" w14:textId="77777777" w:rsidR="00F93F1A" w:rsidRPr="00015AE7" w:rsidRDefault="00F93F1A" w:rsidP="00F93F1A">
      <w:pPr>
        <w:pStyle w:val="BasicParagraph"/>
        <w:numPr>
          <w:ilvl w:val="0"/>
          <w:numId w:val="40"/>
        </w:numPr>
        <w:jc w:val="both"/>
        <w:rPr>
          <w:rFonts w:ascii="Times New Roman" w:hAnsi="Times New Roman" w:cs="Times New Roman"/>
        </w:rPr>
      </w:pPr>
      <w:r w:rsidRPr="00015AE7">
        <w:rPr>
          <w:rStyle w:val="None"/>
          <w:rFonts w:ascii="Times New Roman" w:hAnsi="Times New Roman" w:cs="Times New Roman"/>
        </w:rPr>
        <w:t xml:space="preserve">PHP framework a </w:t>
      </w:r>
      <w:proofErr w:type="spellStart"/>
      <w:r w:rsidRPr="00015AE7">
        <w:rPr>
          <w:rStyle w:val="None"/>
          <w:rFonts w:ascii="Times New Roman" w:hAnsi="Times New Roman" w:cs="Times New Roman"/>
        </w:rPr>
        <w:t>vlastní</w:t>
      </w:r>
      <w:proofErr w:type="spellEnd"/>
      <w:r w:rsidRPr="00015AE7">
        <w:rPr>
          <w:rStyle w:val="None"/>
          <w:rFonts w:ascii="Times New Roman" w:hAnsi="Times New Roman" w:cs="Times New Roman"/>
        </w:rPr>
        <w:t xml:space="preserve"> CMS</w:t>
      </w:r>
    </w:p>
    <w:p w14:paraId="5CE37B94" w14:textId="77777777" w:rsidR="00F93F1A" w:rsidRPr="00015AE7" w:rsidRDefault="00F93F1A" w:rsidP="00F93F1A">
      <w:pPr>
        <w:pStyle w:val="BasicParagraph"/>
        <w:numPr>
          <w:ilvl w:val="0"/>
          <w:numId w:val="40"/>
        </w:numPr>
        <w:jc w:val="both"/>
        <w:rPr>
          <w:rFonts w:ascii="Times New Roman" w:hAnsi="Times New Roman" w:cs="Times New Roman"/>
        </w:rPr>
      </w:pPr>
      <w:proofErr w:type="spellStart"/>
      <w:r w:rsidRPr="00015AE7">
        <w:rPr>
          <w:rStyle w:val="None"/>
          <w:rFonts w:ascii="Times New Roman" w:hAnsi="Times New Roman" w:cs="Times New Roman"/>
        </w:rPr>
        <w:t>MariaDB</w:t>
      </w:r>
      <w:proofErr w:type="spellEnd"/>
    </w:p>
    <w:p w14:paraId="1E08B7A8" w14:textId="77777777" w:rsidR="00F93F1A" w:rsidRPr="00015AE7" w:rsidRDefault="00F93F1A" w:rsidP="00F93F1A">
      <w:pPr>
        <w:pStyle w:val="BasicParagraph"/>
        <w:numPr>
          <w:ilvl w:val="0"/>
          <w:numId w:val="40"/>
        </w:numPr>
        <w:jc w:val="both"/>
        <w:rPr>
          <w:rFonts w:ascii="Times New Roman" w:hAnsi="Times New Roman" w:cs="Times New Roman"/>
        </w:rPr>
      </w:pPr>
      <w:proofErr w:type="spellStart"/>
      <w:r w:rsidRPr="00015AE7">
        <w:rPr>
          <w:rStyle w:val="None"/>
          <w:rFonts w:ascii="Times New Roman" w:hAnsi="Times New Roman" w:cs="Times New Roman"/>
        </w:rPr>
        <w:t>Verzování</w:t>
      </w:r>
      <w:proofErr w:type="spellEnd"/>
      <w:r w:rsidRPr="00015AE7">
        <w:rPr>
          <w:rStyle w:val="None"/>
          <w:rFonts w:ascii="Times New Roman" w:hAnsi="Times New Roman" w:cs="Times New Roman"/>
        </w:rPr>
        <w:t xml:space="preserve"> </w:t>
      </w:r>
      <w:proofErr w:type="spellStart"/>
      <w:r w:rsidRPr="00015AE7">
        <w:rPr>
          <w:rStyle w:val="None"/>
          <w:rFonts w:ascii="Times New Roman" w:hAnsi="Times New Roman" w:cs="Times New Roman"/>
        </w:rPr>
        <w:t>projektu</w:t>
      </w:r>
      <w:proofErr w:type="spellEnd"/>
      <w:r w:rsidRPr="00015AE7">
        <w:rPr>
          <w:rStyle w:val="None"/>
          <w:rFonts w:ascii="Times New Roman" w:hAnsi="Times New Roman" w:cs="Times New Roman"/>
        </w:rPr>
        <w:t xml:space="preserve"> v </w:t>
      </w:r>
      <w:proofErr w:type="spellStart"/>
      <w:r w:rsidRPr="00015AE7">
        <w:rPr>
          <w:rStyle w:val="None"/>
          <w:rFonts w:ascii="Times New Roman" w:hAnsi="Times New Roman" w:cs="Times New Roman"/>
        </w:rPr>
        <w:t>Gitlabu</w:t>
      </w:r>
      <w:proofErr w:type="spellEnd"/>
    </w:p>
    <w:p w14:paraId="4F7A682B" w14:textId="77777777" w:rsidR="00F93F1A" w:rsidRPr="00015AE7" w:rsidRDefault="00F93F1A" w:rsidP="00F93F1A">
      <w:pPr>
        <w:pStyle w:val="BasicParagraph"/>
        <w:numPr>
          <w:ilvl w:val="0"/>
          <w:numId w:val="40"/>
        </w:numPr>
        <w:jc w:val="both"/>
        <w:rPr>
          <w:rFonts w:ascii="Times New Roman" w:hAnsi="Times New Roman" w:cs="Times New Roman"/>
        </w:rPr>
      </w:pPr>
      <w:r w:rsidRPr="00015AE7">
        <w:rPr>
          <w:rStyle w:val="None"/>
          <w:rFonts w:ascii="Times New Roman" w:hAnsi="Times New Roman" w:cs="Times New Roman"/>
        </w:rPr>
        <w:t>Less/Sass</w:t>
      </w:r>
    </w:p>
    <w:p w14:paraId="25FB260B" w14:textId="77777777" w:rsidR="00F93F1A" w:rsidRPr="00015AE7" w:rsidRDefault="00F93F1A" w:rsidP="00F93F1A">
      <w:pPr>
        <w:pStyle w:val="BasicParagraph"/>
        <w:numPr>
          <w:ilvl w:val="0"/>
          <w:numId w:val="40"/>
        </w:numPr>
        <w:jc w:val="both"/>
        <w:rPr>
          <w:rFonts w:ascii="Times New Roman" w:hAnsi="Times New Roman" w:cs="Times New Roman"/>
        </w:rPr>
      </w:pPr>
      <w:proofErr w:type="spellStart"/>
      <w:r w:rsidRPr="00015AE7">
        <w:rPr>
          <w:rStyle w:val="None"/>
          <w:rFonts w:ascii="Times New Roman" w:hAnsi="Times New Roman" w:cs="Times New Roman"/>
        </w:rPr>
        <w:t>Css</w:t>
      </w:r>
      <w:proofErr w:type="spellEnd"/>
      <w:r w:rsidRPr="00015AE7">
        <w:rPr>
          <w:rStyle w:val="None"/>
          <w:rFonts w:ascii="Times New Roman" w:hAnsi="Times New Roman" w:cs="Times New Roman"/>
        </w:rPr>
        <w:t xml:space="preserve"> Grid layout</w:t>
      </w:r>
    </w:p>
    <w:p w14:paraId="2EEF4778" w14:textId="77777777" w:rsidR="00F93F1A" w:rsidRPr="00015AE7" w:rsidRDefault="00F93F1A" w:rsidP="00F93F1A">
      <w:pPr>
        <w:pStyle w:val="BasicParagraph"/>
        <w:numPr>
          <w:ilvl w:val="0"/>
          <w:numId w:val="40"/>
        </w:numPr>
        <w:jc w:val="both"/>
        <w:rPr>
          <w:rFonts w:ascii="Times New Roman" w:hAnsi="Times New Roman" w:cs="Times New Roman"/>
        </w:rPr>
      </w:pPr>
      <w:proofErr w:type="spellStart"/>
      <w:r w:rsidRPr="00015AE7">
        <w:rPr>
          <w:rStyle w:val="None"/>
          <w:rFonts w:ascii="Times New Roman" w:hAnsi="Times New Roman" w:cs="Times New Roman"/>
        </w:rPr>
        <w:t>Avocode</w:t>
      </w:r>
      <w:proofErr w:type="spellEnd"/>
    </w:p>
    <w:p w14:paraId="2C958769" w14:textId="77777777" w:rsidR="00F93F1A" w:rsidRPr="00015AE7" w:rsidRDefault="00F93F1A" w:rsidP="00F93F1A">
      <w:pPr>
        <w:pStyle w:val="BasicParagraph"/>
        <w:numPr>
          <w:ilvl w:val="0"/>
          <w:numId w:val="40"/>
        </w:numPr>
        <w:jc w:val="both"/>
        <w:rPr>
          <w:rFonts w:ascii="Times New Roman" w:hAnsi="Times New Roman" w:cs="Times New Roman"/>
        </w:rPr>
      </w:pPr>
      <w:r w:rsidRPr="00015AE7">
        <w:rPr>
          <w:rStyle w:val="None"/>
          <w:rFonts w:ascii="Times New Roman" w:hAnsi="Times New Roman" w:cs="Times New Roman"/>
        </w:rPr>
        <w:t>BEM &amp; Atomic Design</w:t>
      </w:r>
    </w:p>
    <w:p w14:paraId="4CB44F8B" w14:textId="3A210BD6" w:rsidR="00F93F1A" w:rsidRPr="00015AE7" w:rsidRDefault="00F93F1A" w:rsidP="00F93F1A">
      <w:pPr>
        <w:pStyle w:val="BasicParagraph"/>
        <w:numPr>
          <w:ilvl w:val="0"/>
          <w:numId w:val="40"/>
        </w:numPr>
        <w:jc w:val="both"/>
        <w:rPr>
          <w:rFonts w:ascii="Times New Roman" w:hAnsi="Times New Roman" w:cs="Times New Roman"/>
        </w:rPr>
      </w:pPr>
      <w:r w:rsidRPr="00015AE7">
        <w:rPr>
          <w:rStyle w:val="None"/>
          <w:rFonts w:ascii="Times New Roman" w:hAnsi="Times New Roman" w:cs="Times New Roman"/>
        </w:rPr>
        <w:t>Grunt/</w:t>
      </w:r>
      <w:proofErr w:type="spellStart"/>
      <w:r w:rsidRPr="00015AE7">
        <w:rPr>
          <w:rStyle w:val="None"/>
          <w:rFonts w:ascii="Times New Roman" w:hAnsi="Times New Roman" w:cs="Times New Roman"/>
        </w:rPr>
        <w:t>GulpJavaScript</w:t>
      </w:r>
      <w:proofErr w:type="spellEnd"/>
      <w:r w:rsidRPr="00015AE7">
        <w:rPr>
          <w:rStyle w:val="None"/>
          <w:rFonts w:ascii="Times New Roman" w:hAnsi="Times New Roman" w:cs="Times New Roman"/>
        </w:rPr>
        <w:t xml:space="preserve"> Framework (</w:t>
      </w:r>
      <w:proofErr w:type="spellStart"/>
      <w:r w:rsidRPr="00015AE7">
        <w:rPr>
          <w:rStyle w:val="None"/>
          <w:rFonts w:ascii="Times New Roman" w:hAnsi="Times New Roman" w:cs="Times New Roman"/>
        </w:rPr>
        <w:t>např</w:t>
      </w:r>
      <w:proofErr w:type="spellEnd"/>
      <w:r w:rsidRPr="00015AE7">
        <w:rPr>
          <w:rStyle w:val="None"/>
          <w:rFonts w:ascii="Times New Roman" w:hAnsi="Times New Roman" w:cs="Times New Roman"/>
        </w:rPr>
        <w:t xml:space="preserve"> Vue.js )</w:t>
      </w:r>
    </w:p>
    <w:p w14:paraId="3C5C721F" w14:textId="77777777" w:rsidR="00F93F1A" w:rsidRPr="00015AE7" w:rsidRDefault="00F93F1A" w:rsidP="00F93F1A">
      <w:pPr>
        <w:pStyle w:val="BasicParagraph"/>
        <w:numPr>
          <w:ilvl w:val="0"/>
          <w:numId w:val="40"/>
        </w:numPr>
        <w:jc w:val="both"/>
        <w:rPr>
          <w:rFonts w:ascii="Times New Roman" w:hAnsi="Times New Roman" w:cs="Times New Roman"/>
        </w:rPr>
      </w:pPr>
      <w:r w:rsidRPr="00015AE7">
        <w:rPr>
          <w:rStyle w:val="None"/>
          <w:rFonts w:ascii="Times New Roman" w:hAnsi="Times New Roman" w:cs="Times New Roman"/>
        </w:rPr>
        <w:t xml:space="preserve">Parallax </w:t>
      </w:r>
      <w:proofErr w:type="spellStart"/>
      <w:r w:rsidRPr="00015AE7">
        <w:rPr>
          <w:rStyle w:val="None"/>
          <w:rFonts w:ascii="Times New Roman" w:hAnsi="Times New Roman" w:cs="Times New Roman"/>
        </w:rPr>
        <w:t>efekty</w:t>
      </w:r>
      <w:proofErr w:type="spellEnd"/>
    </w:p>
    <w:p w14:paraId="4192D4F2" w14:textId="77777777" w:rsidR="00F93F1A" w:rsidRPr="00015AE7" w:rsidRDefault="00F93F1A" w:rsidP="00F93F1A">
      <w:pPr>
        <w:pStyle w:val="BasicParagraph"/>
        <w:numPr>
          <w:ilvl w:val="0"/>
          <w:numId w:val="40"/>
        </w:numPr>
        <w:jc w:val="both"/>
        <w:rPr>
          <w:rFonts w:ascii="Times New Roman" w:hAnsi="Times New Roman" w:cs="Times New Roman"/>
        </w:rPr>
      </w:pPr>
      <w:r w:rsidRPr="00015AE7">
        <w:rPr>
          <w:rStyle w:val="None"/>
          <w:rFonts w:ascii="Times New Roman" w:hAnsi="Times New Roman" w:cs="Times New Roman"/>
        </w:rPr>
        <w:t>Lazy loading</w:t>
      </w:r>
    </w:p>
    <w:p w14:paraId="571EB7F3" w14:textId="77777777" w:rsidR="00FD224D" w:rsidRDefault="00FD224D">
      <w:pPr>
        <w:spacing w:line="288" w:lineRule="auto"/>
        <w:rPr>
          <w:rStyle w:val="None"/>
          <w:rFonts w:ascii="Calibri" w:eastAsia="Calibri" w:hAnsi="Calibri" w:cs="Calibri"/>
          <w:sz w:val="22"/>
          <w:szCs w:val="22"/>
        </w:rPr>
      </w:pPr>
    </w:p>
    <w:p w14:paraId="6E4BC4A9" w14:textId="77777777" w:rsidR="00F93F1A" w:rsidRDefault="00F93F1A">
      <w:pPr>
        <w:spacing w:line="288" w:lineRule="auto"/>
        <w:rPr>
          <w:rStyle w:val="None"/>
          <w:rFonts w:ascii="Calibri" w:eastAsia="Calibri" w:hAnsi="Calibri" w:cs="Calibri"/>
          <w:sz w:val="22"/>
          <w:szCs w:val="22"/>
        </w:rPr>
      </w:pPr>
    </w:p>
    <w:p w14:paraId="6E45024F" w14:textId="77777777" w:rsidR="00F93F1A" w:rsidRDefault="00F93F1A" w:rsidP="00F93F1A">
      <w:pPr>
        <w:spacing w:after="120"/>
        <w:jc w:val="both"/>
        <w:rPr>
          <w:rStyle w:val="None"/>
          <w:rFonts w:ascii="Calibri" w:eastAsia="Calibri" w:hAnsi="Calibri" w:cs="Calibri"/>
          <w:b/>
          <w:bCs/>
          <w:sz w:val="32"/>
          <w:szCs w:val="32"/>
        </w:rPr>
      </w:pPr>
      <w:r>
        <w:rPr>
          <w:rStyle w:val="None"/>
          <w:rFonts w:ascii="Calibri" w:hAnsi="Calibri"/>
          <w:b/>
          <w:bCs/>
          <w:sz w:val="32"/>
          <w:szCs w:val="32"/>
        </w:rPr>
        <w:t>Rozsah díla – PŘÍPRAVA KLÍČOVÉHO VIZUÁLU</w:t>
      </w:r>
    </w:p>
    <w:p w14:paraId="68767E2B" w14:textId="77777777" w:rsidR="00F93F1A" w:rsidRDefault="00F93F1A" w:rsidP="00F93F1A">
      <w:pPr>
        <w:spacing w:after="120"/>
        <w:jc w:val="both"/>
        <w:rPr>
          <w:rStyle w:val="None"/>
          <w:sz w:val="24"/>
          <w:szCs w:val="24"/>
        </w:rPr>
      </w:pPr>
      <w:r>
        <w:rPr>
          <w:rStyle w:val="None"/>
          <w:sz w:val="24"/>
          <w:szCs w:val="24"/>
        </w:rPr>
        <w:t>Bude zpracován kompletní návrh strategie s popisem a zacílením kampaně. Zpracování doporučeného mediálního plánu a návrhu navazujících kampaní v rozsahu 6 měsíců</w:t>
      </w:r>
    </w:p>
    <w:p w14:paraId="37BA2A30" w14:textId="31219F18" w:rsidR="009E1764" w:rsidRDefault="00F93F1A" w:rsidP="000A560A">
      <w:pPr>
        <w:spacing w:after="120"/>
        <w:jc w:val="both"/>
      </w:pPr>
      <w:r>
        <w:rPr>
          <w:rStyle w:val="None"/>
          <w:sz w:val="24"/>
          <w:szCs w:val="24"/>
        </w:rPr>
        <w:t xml:space="preserve">Klíčový vizuál bude zpracován v základním formátu A1 na výšku a formát EURO-BILLBOARD pro další použití v dostatečném rozlišení pro tiskový výstup. V rámci mediálního plánu budou dále zpracovány vybrané adaptace pro on-line média v rozsahu </w:t>
      </w:r>
      <w:r w:rsidR="000A560A">
        <w:rPr>
          <w:rStyle w:val="None"/>
          <w:sz w:val="24"/>
          <w:szCs w:val="24"/>
        </w:rPr>
        <w:t>cca 20-30 velikostních adaptací.</w:t>
      </w:r>
    </w:p>
    <w:sectPr w:rsidR="009E1764">
      <w:headerReference w:type="default" r:id="rId11"/>
      <w:footerReference w:type="default" r:id="rId12"/>
      <w:pgSz w:w="11900" w:h="16840"/>
      <w:pgMar w:top="1418" w:right="748" w:bottom="1418" w:left="720" w:header="539"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FD339A" w14:textId="77777777" w:rsidR="00BE6594" w:rsidRDefault="0066163B">
      <w:r>
        <w:separator/>
      </w:r>
    </w:p>
  </w:endnote>
  <w:endnote w:type="continuationSeparator" w:id="0">
    <w:p w14:paraId="6575FBBF" w14:textId="77777777" w:rsidR="00BE6594" w:rsidRDefault="00661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Neue">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Minion Pro">
    <w:charset w:val="00"/>
    <w:family w:val="roman"/>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0010F" w14:textId="77777777" w:rsidR="00FD224D" w:rsidRDefault="0066163B">
    <w:pPr>
      <w:pStyle w:val="Zpat"/>
      <w:jc w:val="center"/>
    </w:pPr>
    <w:r>
      <w:rPr>
        <w:rStyle w:val="None"/>
        <w:b/>
        <w:bCs/>
      </w:rPr>
      <w:fldChar w:fldCharType="begin"/>
    </w:r>
    <w:r>
      <w:rPr>
        <w:rStyle w:val="None"/>
        <w:b/>
        <w:bCs/>
      </w:rPr>
      <w:instrText xml:space="preserve"> PAGE </w:instrText>
    </w:r>
    <w:r>
      <w:rPr>
        <w:rStyle w:val="None"/>
        <w:b/>
        <w:bCs/>
      </w:rPr>
      <w:fldChar w:fldCharType="separate"/>
    </w:r>
    <w:r w:rsidR="000A560A">
      <w:rPr>
        <w:rStyle w:val="None"/>
        <w:b/>
        <w:bCs/>
        <w:noProof/>
      </w:rPr>
      <w:t>12</w:t>
    </w:r>
    <w:r>
      <w:rPr>
        <w:rStyle w:val="None"/>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BAA529" w14:textId="77777777" w:rsidR="00BE6594" w:rsidRDefault="0066163B">
      <w:r>
        <w:separator/>
      </w:r>
    </w:p>
  </w:footnote>
  <w:footnote w:type="continuationSeparator" w:id="0">
    <w:p w14:paraId="1DA40B06" w14:textId="77777777" w:rsidR="00BE6594" w:rsidRDefault="006616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36A87" w14:textId="77777777" w:rsidR="00FD224D" w:rsidRDefault="00FD224D">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A6235"/>
    <w:multiLevelType w:val="hybridMultilevel"/>
    <w:tmpl w:val="6ED8B68A"/>
    <w:numStyleLink w:val="ImportedStyle14"/>
  </w:abstractNum>
  <w:abstractNum w:abstractNumId="1" w15:restartNumberingAfterBreak="0">
    <w:nsid w:val="065F17B2"/>
    <w:multiLevelType w:val="hybridMultilevel"/>
    <w:tmpl w:val="5E30E2BC"/>
    <w:styleLink w:val="ImportedStyle13"/>
    <w:lvl w:ilvl="0" w:tplc="DD9AF87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50BF9C">
      <w:start w:val="1"/>
      <w:numFmt w:val="lowerLetter"/>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E485748">
      <w:start w:val="1"/>
      <w:numFmt w:val="lowerRoman"/>
      <w:lvlText w:val="%3."/>
      <w:lvlJc w:val="left"/>
      <w:pPr>
        <w:ind w:left="1004"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7A200F6">
      <w:start w:val="1"/>
      <w:numFmt w:val="decimal"/>
      <w:lvlText w:val="%4."/>
      <w:lvlJc w:val="left"/>
      <w:pPr>
        <w:ind w:left="172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418A2C0">
      <w:start w:val="1"/>
      <w:numFmt w:val="lowerLetter"/>
      <w:lvlText w:val="%5."/>
      <w:lvlJc w:val="left"/>
      <w:pPr>
        <w:ind w:left="244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334FBEA">
      <w:start w:val="1"/>
      <w:numFmt w:val="lowerRoman"/>
      <w:lvlText w:val="%6."/>
      <w:lvlJc w:val="left"/>
      <w:pPr>
        <w:ind w:left="3164"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81C075E">
      <w:start w:val="1"/>
      <w:numFmt w:val="decimal"/>
      <w:lvlText w:val="%7."/>
      <w:lvlJc w:val="left"/>
      <w:pPr>
        <w:ind w:left="388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405680">
      <w:start w:val="1"/>
      <w:numFmt w:val="lowerLetter"/>
      <w:lvlText w:val="%8."/>
      <w:lvlJc w:val="left"/>
      <w:pPr>
        <w:ind w:left="460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C7E45E0">
      <w:start w:val="1"/>
      <w:numFmt w:val="lowerRoman"/>
      <w:lvlText w:val="%9."/>
      <w:lvlJc w:val="left"/>
      <w:pPr>
        <w:ind w:left="5324"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DA33E35"/>
    <w:multiLevelType w:val="hybridMultilevel"/>
    <w:tmpl w:val="786E726C"/>
    <w:styleLink w:val="ImportedStyle11"/>
    <w:lvl w:ilvl="0" w:tplc="1C24EEEE">
      <w:start w:val="1"/>
      <w:numFmt w:val="decimal"/>
      <w:lvlText w:val="%1."/>
      <w:lvlJc w:val="left"/>
      <w:pPr>
        <w:tabs>
          <w:tab w:val="left" w:pos="144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9A2D274">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494055E">
      <w:start w:val="1"/>
      <w:numFmt w:val="decimal"/>
      <w:lvlText w:val="%3."/>
      <w:lvlJc w:val="left"/>
      <w:pPr>
        <w:tabs>
          <w:tab w:val="left" w:pos="720"/>
          <w:tab w:val="left" w:pos="1440"/>
        </w:tabs>
        <w:ind w:left="234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42025CE">
      <w:start w:val="1"/>
      <w:numFmt w:val="decimal"/>
      <w:lvlText w:val="%4."/>
      <w:lvlJc w:val="left"/>
      <w:pPr>
        <w:tabs>
          <w:tab w:val="left" w:pos="720"/>
          <w:tab w:val="left" w:pos="144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C4255AC">
      <w:start w:val="1"/>
      <w:numFmt w:val="lowerLetter"/>
      <w:lvlText w:val="%5."/>
      <w:lvlJc w:val="left"/>
      <w:pPr>
        <w:tabs>
          <w:tab w:val="left" w:pos="720"/>
          <w:tab w:val="left" w:pos="144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E302F24">
      <w:start w:val="1"/>
      <w:numFmt w:val="lowerRoman"/>
      <w:lvlText w:val="%6."/>
      <w:lvlJc w:val="left"/>
      <w:pPr>
        <w:tabs>
          <w:tab w:val="left" w:pos="720"/>
          <w:tab w:val="left" w:pos="144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0D6C0E0">
      <w:start w:val="1"/>
      <w:numFmt w:val="decimal"/>
      <w:lvlText w:val="%7."/>
      <w:lvlJc w:val="left"/>
      <w:pPr>
        <w:tabs>
          <w:tab w:val="left" w:pos="720"/>
          <w:tab w:val="left" w:pos="144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829D96">
      <w:start w:val="1"/>
      <w:numFmt w:val="lowerLetter"/>
      <w:lvlText w:val="%8."/>
      <w:lvlJc w:val="left"/>
      <w:pPr>
        <w:tabs>
          <w:tab w:val="left" w:pos="720"/>
          <w:tab w:val="left" w:pos="144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3CA81C">
      <w:start w:val="1"/>
      <w:numFmt w:val="lowerRoman"/>
      <w:lvlText w:val="%9."/>
      <w:lvlJc w:val="left"/>
      <w:pPr>
        <w:tabs>
          <w:tab w:val="left" w:pos="720"/>
          <w:tab w:val="left" w:pos="144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EB36ADA"/>
    <w:multiLevelType w:val="hybridMultilevel"/>
    <w:tmpl w:val="8D183578"/>
    <w:numStyleLink w:val="ImportedStyle1"/>
  </w:abstractNum>
  <w:abstractNum w:abstractNumId="4" w15:restartNumberingAfterBreak="0">
    <w:nsid w:val="1F0E1C83"/>
    <w:multiLevelType w:val="hybridMultilevel"/>
    <w:tmpl w:val="27D6B37A"/>
    <w:styleLink w:val="ImportedStyle6"/>
    <w:lvl w:ilvl="0" w:tplc="D0BC3FD4">
      <w:start w:val="1"/>
      <w:numFmt w:val="decimal"/>
      <w:lvlText w:val="%1."/>
      <w:lvlJc w:val="left"/>
      <w:pPr>
        <w:tabs>
          <w:tab w:val="left" w:pos="144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66E660C">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44049CA">
      <w:start w:val="1"/>
      <w:numFmt w:val="lowerRoman"/>
      <w:lvlText w:val="%3."/>
      <w:lvlJc w:val="left"/>
      <w:pPr>
        <w:tabs>
          <w:tab w:val="left" w:pos="720"/>
          <w:tab w:val="left" w:pos="144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C32CE58">
      <w:start w:val="1"/>
      <w:numFmt w:val="decimal"/>
      <w:lvlText w:val="%4."/>
      <w:lvlJc w:val="left"/>
      <w:pPr>
        <w:tabs>
          <w:tab w:val="left" w:pos="720"/>
          <w:tab w:val="left" w:pos="144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8102FAE">
      <w:start w:val="1"/>
      <w:numFmt w:val="lowerLetter"/>
      <w:lvlText w:val="%5."/>
      <w:lvlJc w:val="left"/>
      <w:pPr>
        <w:tabs>
          <w:tab w:val="left" w:pos="720"/>
          <w:tab w:val="left" w:pos="144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BE29470">
      <w:start w:val="1"/>
      <w:numFmt w:val="lowerRoman"/>
      <w:lvlText w:val="%6."/>
      <w:lvlJc w:val="left"/>
      <w:pPr>
        <w:tabs>
          <w:tab w:val="left" w:pos="720"/>
          <w:tab w:val="left" w:pos="144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8F80B9A">
      <w:start w:val="1"/>
      <w:numFmt w:val="decimal"/>
      <w:lvlText w:val="%7."/>
      <w:lvlJc w:val="left"/>
      <w:pPr>
        <w:tabs>
          <w:tab w:val="left" w:pos="720"/>
          <w:tab w:val="left" w:pos="144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DA6C1BA">
      <w:start w:val="1"/>
      <w:numFmt w:val="lowerLetter"/>
      <w:lvlText w:val="%8."/>
      <w:lvlJc w:val="left"/>
      <w:pPr>
        <w:tabs>
          <w:tab w:val="left" w:pos="720"/>
          <w:tab w:val="left" w:pos="144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53CC940">
      <w:start w:val="1"/>
      <w:numFmt w:val="lowerRoman"/>
      <w:lvlText w:val="%9."/>
      <w:lvlJc w:val="left"/>
      <w:pPr>
        <w:tabs>
          <w:tab w:val="left" w:pos="720"/>
          <w:tab w:val="left" w:pos="144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2F83841"/>
    <w:multiLevelType w:val="hybridMultilevel"/>
    <w:tmpl w:val="4CA85602"/>
    <w:numStyleLink w:val="ImportedStyle7"/>
  </w:abstractNum>
  <w:abstractNum w:abstractNumId="6" w15:restartNumberingAfterBreak="0">
    <w:nsid w:val="23A11AA5"/>
    <w:multiLevelType w:val="hybridMultilevel"/>
    <w:tmpl w:val="CAACCE1A"/>
    <w:styleLink w:val="ImportedStyle8"/>
    <w:lvl w:ilvl="0" w:tplc="4D6C800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B2246EE">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6BEE30E">
      <w:start w:val="1"/>
      <w:numFmt w:val="lowerRoman"/>
      <w:lvlText w:val="%3."/>
      <w:lvlJc w:val="left"/>
      <w:pPr>
        <w:tabs>
          <w:tab w:val="left" w:pos="72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6FE01B6">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A48A25A">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E640060">
      <w:start w:val="1"/>
      <w:numFmt w:val="lowerRoman"/>
      <w:lvlText w:val="%6."/>
      <w:lvlJc w:val="left"/>
      <w:pPr>
        <w:tabs>
          <w:tab w:val="left" w:pos="72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F52B9E2">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6BCDC18">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86A7DA4">
      <w:start w:val="1"/>
      <w:numFmt w:val="lowerRoman"/>
      <w:lvlText w:val="%9."/>
      <w:lvlJc w:val="left"/>
      <w:pPr>
        <w:tabs>
          <w:tab w:val="left" w:pos="72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98D4575"/>
    <w:multiLevelType w:val="hybridMultilevel"/>
    <w:tmpl w:val="70DE517C"/>
    <w:numStyleLink w:val="ImportedStyle3"/>
  </w:abstractNum>
  <w:abstractNum w:abstractNumId="8" w15:restartNumberingAfterBreak="0">
    <w:nsid w:val="2F8C5025"/>
    <w:multiLevelType w:val="hybridMultilevel"/>
    <w:tmpl w:val="AAF4E3EA"/>
    <w:numStyleLink w:val="ImportedStyle10"/>
  </w:abstractNum>
  <w:abstractNum w:abstractNumId="9" w15:restartNumberingAfterBreak="0">
    <w:nsid w:val="30BE2A7A"/>
    <w:multiLevelType w:val="hybridMultilevel"/>
    <w:tmpl w:val="AAF4E3EA"/>
    <w:styleLink w:val="ImportedStyle10"/>
    <w:lvl w:ilvl="0" w:tplc="355EA56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9D430D8">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AE4F994">
      <w:start w:val="1"/>
      <w:numFmt w:val="lowerRoman"/>
      <w:lvlText w:val="%3."/>
      <w:lvlJc w:val="left"/>
      <w:pPr>
        <w:tabs>
          <w:tab w:val="left" w:pos="72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E5C9ED6">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512DA3C">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D5CD21A">
      <w:start w:val="1"/>
      <w:numFmt w:val="lowerRoman"/>
      <w:lvlText w:val="%6."/>
      <w:lvlJc w:val="left"/>
      <w:pPr>
        <w:tabs>
          <w:tab w:val="left" w:pos="72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B36A9EA">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B7295D2">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A080658">
      <w:start w:val="1"/>
      <w:numFmt w:val="lowerRoman"/>
      <w:lvlText w:val="%9."/>
      <w:lvlJc w:val="left"/>
      <w:pPr>
        <w:tabs>
          <w:tab w:val="left" w:pos="72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4F610BC"/>
    <w:multiLevelType w:val="hybridMultilevel"/>
    <w:tmpl w:val="5C3039E4"/>
    <w:styleLink w:val="ImportedStyle2"/>
    <w:lvl w:ilvl="0" w:tplc="39942F98">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4A9E0916">
      <w:start w:val="1"/>
      <w:numFmt w:val="decimal"/>
      <w:lvlText w:val="%2."/>
      <w:lvlJc w:val="left"/>
      <w:pPr>
        <w:tabs>
          <w:tab w:val="left" w:pos="720"/>
        </w:tabs>
        <w:ind w:left="1620" w:hanging="5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079094DC">
      <w:start w:val="1"/>
      <w:numFmt w:val="lowerRoman"/>
      <w:lvlText w:val="%3."/>
      <w:lvlJc w:val="left"/>
      <w:pPr>
        <w:tabs>
          <w:tab w:val="left" w:pos="720"/>
        </w:tabs>
        <w:ind w:left="216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4A088A4C">
      <w:start w:val="1"/>
      <w:numFmt w:val="decimal"/>
      <w:lvlText w:val="%4."/>
      <w:lvlJc w:val="left"/>
      <w:pPr>
        <w:tabs>
          <w:tab w:val="left" w:pos="720"/>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D020430">
      <w:start w:val="1"/>
      <w:numFmt w:val="lowerLetter"/>
      <w:lvlText w:val="%5."/>
      <w:lvlJc w:val="left"/>
      <w:pPr>
        <w:tabs>
          <w:tab w:val="left" w:pos="720"/>
        </w:tabs>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0EC8410">
      <w:start w:val="1"/>
      <w:numFmt w:val="lowerRoman"/>
      <w:lvlText w:val="%6."/>
      <w:lvlJc w:val="left"/>
      <w:pPr>
        <w:tabs>
          <w:tab w:val="left" w:pos="720"/>
        </w:tabs>
        <w:ind w:left="432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2A2B3C2">
      <w:start w:val="1"/>
      <w:numFmt w:val="decimal"/>
      <w:lvlText w:val="%7."/>
      <w:lvlJc w:val="left"/>
      <w:pPr>
        <w:tabs>
          <w:tab w:val="left" w:pos="720"/>
        </w:tabs>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70AAF64">
      <w:start w:val="1"/>
      <w:numFmt w:val="lowerLetter"/>
      <w:lvlText w:val="%8."/>
      <w:lvlJc w:val="left"/>
      <w:pPr>
        <w:tabs>
          <w:tab w:val="left" w:pos="720"/>
        </w:tabs>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B10B4A2">
      <w:start w:val="1"/>
      <w:numFmt w:val="lowerRoman"/>
      <w:lvlText w:val="%9."/>
      <w:lvlJc w:val="left"/>
      <w:pPr>
        <w:tabs>
          <w:tab w:val="left" w:pos="720"/>
        </w:tabs>
        <w:ind w:left="648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1" w15:restartNumberingAfterBreak="0">
    <w:nsid w:val="38111C30"/>
    <w:multiLevelType w:val="hybridMultilevel"/>
    <w:tmpl w:val="E62CA284"/>
    <w:numStyleLink w:val="ImportedStyle9"/>
  </w:abstractNum>
  <w:abstractNum w:abstractNumId="12" w15:restartNumberingAfterBreak="0">
    <w:nsid w:val="39454649"/>
    <w:multiLevelType w:val="hybridMultilevel"/>
    <w:tmpl w:val="4CA85602"/>
    <w:styleLink w:val="ImportedStyle7"/>
    <w:lvl w:ilvl="0" w:tplc="139EFEDA">
      <w:start w:val="1"/>
      <w:numFmt w:val="decimal"/>
      <w:lvlText w:val="%1."/>
      <w:lvlJc w:val="left"/>
      <w:pPr>
        <w:tabs>
          <w:tab w:val="left" w:pos="144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8C414A8">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F76BCA0">
      <w:start w:val="1"/>
      <w:numFmt w:val="lowerRoman"/>
      <w:lvlText w:val="%3."/>
      <w:lvlJc w:val="left"/>
      <w:pPr>
        <w:tabs>
          <w:tab w:val="left" w:pos="720"/>
          <w:tab w:val="left" w:pos="144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E981E4E">
      <w:start w:val="1"/>
      <w:numFmt w:val="decimal"/>
      <w:lvlText w:val="%4."/>
      <w:lvlJc w:val="left"/>
      <w:pPr>
        <w:tabs>
          <w:tab w:val="left" w:pos="720"/>
          <w:tab w:val="left" w:pos="144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33A38A8">
      <w:start w:val="1"/>
      <w:numFmt w:val="lowerLetter"/>
      <w:lvlText w:val="%5."/>
      <w:lvlJc w:val="left"/>
      <w:pPr>
        <w:tabs>
          <w:tab w:val="left" w:pos="720"/>
          <w:tab w:val="left" w:pos="144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93436B0">
      <w:start w:val="1"/>
      <w:numFmt w:val="lowerRoman"/>
      <w:lvlText w:val="%6."/>
      <w:lvlJc w:val="left"/>
      <w:pPr>
        <w:tabs>
          <w:tab w:val="left" w:pos="720"/>
          <w:tab w:val="left" w:pos="144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0EE176C">
      <w:start w:val="1"/>
      <w:numFmt w:val="decimal"/>
      <w:lvlText w:val="%7."/>
      <w:lvlJc w:val="left"/>
      <w:pPr>
        <w:tabs>
          <w:tab w:val="left" w:pos="720"/>
          <w:tab w:val="left" w:pos="144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74C0BC8">
      <w:start w:val="1"/>
      <w:numFmt w:val="lowerLetter"/>
      <w:lvlText w:val="%8."/>
      <w:lvlJc w:val="left"/>
      <w:pPr>
        <w:tabs>
          <w:tab w:val="left" w:pos="720"/>
          <w:tab w:val="left" w:pos="144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3ACB462">
      <w:start w:val="1"/>
      <w:numFmt w:val="lowerRoman"/>
      <w:lvlText w:val="%9."/>
      <w:lvlJc w:val="left"/>
      <w:pPr>
        <w:tabs>
          <w:tab w:val="left" w:pos="720"/>
          <w:tab w:val="left" w:pos="144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221400A"/>
    <w:multiLevelType w:val="hybridMultilevel"/>
    <w:tmpl w:val="02F018B6"/>
    <w:styleLink w:val="ImportedStyle5"/>
    <w:lvl w:ilvl="0" w:tplc="44FCEE0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3468F18">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02CD0EA">
      <w:start w:val="1"/>
      <w:numFmt w:val="lowerRoman"/>
      <w:lvlText w:val="%3."/>
      <w:lvlJc w:val="left"/>
      <w:pPr>
        <w:tabs>
          <w:tab w:val="left" w:pos="72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440200C">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E3235F0">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EC44B8C">
      <w:start w:val="1"/>
      <w:numFmt w:val="lowerRoman"/>
      <w:lvlText w:val="%6."/>
      <w:lvlJc w:val="left"/>
      <w:pPr>
        <w:tabs>
          <w:tab w:val="left" w:pos="72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D0E3F84">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1C01040">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67040F0">
      <w:start w:val="1"/>
      <w:numFmt w:val="lowerRoman"/>
      <w:lvlText w:val="%9."/>
      <w:lvlJc w:val="left"/>
      <w:pPr>
        <w:tabs>
          <w:tab w:val="left" w:pos="72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BEA20B2"/>
    <w:multiLevelType w:val="hybridMultilevel"/>
    <w:tmpl w:val="CAACCE1A"/>
    <w:numStyleLink w:val="ImportedStyle8"/>
  </w:abstractNum>
  <w:abstractNum w:abstractNumId="15" w15:restartNumberingAfterBreak="0">
    <w:nsid w:val="4CA16F04"/>
    <w:multiLevelType w:val="hybridMultilevel"/>
    <w:tmpl w:val="5E30E2BC"/>
    <w:numStyleLink w:val="ImportedStyle13"/>
  </w:abstractNum>
  <w:abstractNum w:abstractNumId="16" w15:restartNumberingAfterBreak="0">
    <w:nsid w:val="558235C7"/>
    <w:multiLevelType w:val="hybridMultilevel"/>
    <w:tmpl w:val="4964ECC4"/>
    <w:numStyleLink w:val="ImportedStyle12"/>
  </w:abstractNum>
  <w:abstractNum w:abstractNumId="17" w15:restartNumberingAfterBreak="0">
    <w:nsid w:val="5EBB05B4"/>
    <w:multiLevelType w:val="hybridMultilevel"/>
    <w:tmpl w:val="E62CA284"/>
    <w:styleLink w:val="ImportedStyle9"/>
    <w:lvl w:ilvl="0" w:tplc="38161BB0">
      <w:start w:val="1"/>
      <w:numFmt w:val="decimal"/>
      <w:lvlText w:val="%1."/>
      <w:lvlJc w:val="left"/>
      <w:pPr>
        <w:tabs>
          <w:tab w:val="left" w:pos="144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E22C87C">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CEAE974">
      <w:start w:val="1"/>
      <w:numFmt w:val="lowerRoman"/>
      <w:lvlText w:val="%3."/>
      <w:lvlJc w:val="left"/>
      <w:pPr>
        <w:tabs>
          <w:tab w:val="left" w:pos="720"/>
          <w:tab w:val="left" w:pos="144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95CE9822">
      <w:start w:val="1"/>
      <w:numFmt w:val="decimal"/>
      <w:lvlText w:val="%4."/>
      <w:lvlJc w:val="left"/>
      <w:pPr>
        <w:tabs>
          <w:tab w:val="left" w:pos="720"/>
          <w:tab w:val="left" w:pos="144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B268656">
      <w:start w:val="1"/>
      <w:numFmt w:val="lowerLetter"/>
      <w:lvlText w:val="%5."/>
      <w:lvlJc w:val="left"/>
      <w:pPr>
        <w:tabs>
          <w:tab w:val="left" w:pos="720"/>
          <w:tab w:val="left" w:pos="144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7100626">
      <w:start w:val="1"/>
      <w:numFmt w:val="lowerRoman"/>
      <w:lvlText w:val="%6."/>
      <w:lvlJc w:val="left"/>
      <w:pPr>
        <w:tabs>
          <w:tab w:val="left" w:pos="720"/>
          <w:tab w:val="left" w:pos="144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FDA94E4">
      <w:start w:val="1"/>
      <w:numFmt w:val="decimal"/>
      <w:lvlText w:val="%7."/>
      <w:lvlJc w:val="left"/>
      <w:pPr>
        <w:tabs>
          <w:tab w:val="left" w:pos="720"/>
          <w:tab w:val="left" w:pos="144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6022E54">
      <w:start w:val="1"/>
      <w:numFmt w:val="lowerLetter"/>
      <w:lvlText w:val="%8."/>
      <w:lvlJc w:val="left"/>
      <w:pPr>
        <w:tabs>
          <w:tab w:val="left" w:pos="720"/>
          <w:tab w:val="left" w:pos="144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1EC4772">
      <w:start w:val="1"/>
      <w:numFmt w:val="lowerRoman"/>
      <w:lvlText w:val="%9."/>
      <w:lvlJc w:val="left"/>
      <w:pPr>
        <w:tabs>
          <w:tab w:val="left" w:pos="720"/>
          <w:tab w:val="left" w:pos="144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61304BA8"/>
    <w:multiLevelType w:val="hybridMultilevel"/>
    <w:tmpl w:val="786E726C"/>
    <w:numStyleLink w:val="ImportedStyle11"/>
  </w:abstractNum>
  <w:abstractNum w:abstractNumId="19" w15:restartNumberingAfterBreak="0">
    <w:nsid w:val="636B3CFB"/>
    <w:multiLevelType w:val="hybridMultilevel"/>
    <w:tmpl w:val="27D6B37A"/>
    <w:numStyleLink w:val="ImportedStyle6"/>
  </w:abstractNum>
  <w:abstractNum w:abstractNumId="20" w15:restartNumberingAfterBreak="0">
    <w:nsid w:val="648E6E96"/>
    <w:multiLevelType w:val="hybridMultilevel"/>
    <w:tmpl w:val="5C3039E4"/>
    <w:numStyleLink w:val="ImportedStyle2"/>
  </w:abstractNum>
  <w:abstractNum w:abstractNumId="21" w15:restartNumberingAfterBreak="0">
    <w:nsid w:val="67AD2F23"/>
    <w:multiLevelType w:val="hybridMultilevel"/>
    <w:tmpl w:val="CB2E513A"/>
    <w:numStyleLink w:val="ImportedStyle15"/>
  </w:abstractNum>
  <w:abstractNum w:abstractNumId="22" w15:restartNumberingAfterBreak="0">
    <w:nsid w:val="67FD11C7"/>
    <w:multiLevelType w:val="hybridMultilevel"/>
    <w:tmpl w:val="70DE517C"/>
    <w:styleLink w:val="ImportedStyle3"/>
    <w:lvl w:ilvl="0" w:tplc="86BEB2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5281FA2">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EC4E214">
      <w:start w:val="1"/>
      <w:numFmt w:val="lowerRoman"/>
      <w:lvlText w:val="%3."/>
      <w:lvlJc w:val="left"/>
      <w:pPr>
        <w:tabs>
          <w:tab w:val="left" w:pos="72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B54EF522">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2268A14">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3CEFAF4">
      <w:start w:val="1"/>
      <w:numFmt w:val="lowerRoman"/>
      <w:lvlText w:val="%6."/>
      <w:lvlJc w:val="left"/>
      <w:pPr>
        <w:tabs>
          <w:tab w:val="left" w:pos="72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56010BC">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B0D512">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ECEB096">
      <w:start w:val="1"/>
      <w:numFmt w:val="lowerRoman"/>
      <w:lvlText w:val="%9."/>
      <w:lvlJc w:val="left"/>
      <w:pPr>
        <w:tabs>
          <w:tab w:val="left" w:pos="72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6A806D8F"/>
    <w:multiLevelType w:val="hybridMultilevel"/>
    <w:tmpl w:val="CB2E513A"/>
    <w:styleLink w:val="ImportedStyle15"/>
    <w:lvl w:ilvl="0" w:tplc="ACCA3364">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06A5894">
      <w:start w:val="1"/>
      <w:numFmt w:val="bullet"/>
      <w:lvlText w:val="o"/>
      <w:lvlJc w:val="left"/>
      <w:pPr>
        <w:tabs>
          <w:tab w:val="num" w:pos="1418"/>
        </w:tabs>
        <w:ind w:left="1429" w:hanging="34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47EFBF2">
      <w:start w:val="1"/>
      <w:numFmt w:val="bullet"/>
      <w:lvlText w:val="▪"/>
      <w:lvlJc w:val="left"/>
      <w:pPr>
        <w:tabs>
          <w:tab w:val="num" w:pos="2127"/>
        </w:tabs>
        <w:ind w:left="2138" w:hanging="33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C63758">
      <w:start w:val="1"/>
      <w:numFmt w:val="bullet"/>
      <w:lvlText w:val="·"/>
      <w:lvlJc w:val="left"/>
      <w:pPr>
        <w:tabs>
          <w:tab w:val="num" w:pos="2836"/>
        </w:tabs>
        <w:ind w:left="284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8B2279C">
      <w:start w:val="1"/>
      <w:numFmt w:val="bullet"/>
      <w:lvlText w:val="o"/>
      <w:lvlJc w:val="left"/>
      <w:pPr>
        <w:tabs>
          <w:tab w:val="num" w:pos="3545"/>
        </w:tabs>
        <w:ind w:left="3556" w:hanging="3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A328A98">
      <w:start w:val="1"/>
      <w:numFmt w:val="bullet"/>
      <w:lvlText w:val="▪"/>
      <w:lvlJc w:val="left"/>
      <w:pPr>
        <w:tabs>
          <w:tab w:val="num" w:pos="4254"/>
        </w:tabs>
        <w:ind w:left="4265"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F4EB2D6">
      <w:start w:val="1"/>
      <w:numFmt w:val="bullet"/>
      <w:lvlText w:val="·"/>
      <w:lvlJc w:val="left"/>
      <w:pPr>
        <w:tabs>
          <w:tab w:val="num" w:pos="4963"/>
        </w:tabs>
        <w:ind w:left="4974"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CC0EB9C">
      <w:start w:val="1"/>
      <w:numFmt w:val="bullet"/>
      <w:lvlText w:val="o"/>
      <w:lvlJc w:val="left"/>
      <w:pPr>
        <w:tabs>
          <w:tab w:val="num" w:pos="5672"/>
        </w:tabs>
        <w:ind w:left="5683"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C84FA0C">
      <w:start w:val="1"/>
      <w:numFmt w:val="bullet"/>
      <w:lvlText w:val="▪"/>
      <w:lvlJc w:val="left"/>
      <w:pPr>
        <w:tabs>
          <w:tab w:val="num" w:pos="6381"/>
        </w:tabs>
        <w:ind w:left="6392" w:hanging="2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B5A27D7"/>
    <w:multiLevelType w:val="hybridMultilevel"/>
    <w:tmpl w:val="4964ECC4"/>
    <w:styleLink w:val="ImportedStyle12"/>
    <w:lvl w:ilvl="0" w:tplc="D708C5F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91CF36C">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062F6DA">
      <w:start w:val="1"/>
      <w:numFmt w:val="lowerRoman"/>
      <w:lvlText w:val="%3."/>
      <w:lvlJc w:val="left"/>
      <w:pPr>
        <w:tabs>
          <w:tab w:val="left" w:pos="72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B00A1A1A">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DD284BA">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FF47FE4">
      <w:start w:val="1"/>
      <w:numFmt w:val="lowerRoman"/>
      <w:lvlText w:val="%6."/>
      <w:lvlJc w:val="left"/>
      <w:pPr>
        <w:tabs>
          <w:tab w:val="left" w:pos="72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4104574">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B0A6642">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08AB85E">
      <w:start w:val="1"/>
      <w:numFmt w:val="lowerRoman"/>
      <w:lvlText w:val="%9."/>
      <w:lvlJc w:val="left"/>
      <w:pPr>
        <w:tabs>
          <w:tab w:val="left" w:pos="72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22D78EF"/>
    <w:multiLevelType w:val="hybridMultilevel"/>
    <w:tmpl w:val="6ED8B68A"/>
    <w:styleLink w:val="ImportedStyle14"/>
    <w:lvl w:ilvl="0" w:tplc="80081970">
      <w:start w:val="1"/>
      <w:numFmt w:val="bullet"/>
      <w:lvlText w:val="-"/>
      <w:lvlJc w:val="left"/>
      <w:pPr>
        <w:tabs>
          <w:tab w:val="num" w:pos="612"/>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5A80693C">
      <w:start w:val="1"/>
      <w:numFmt w:val="bullet"/>
      <w:lvlText w:val="o"/>
      <w:lvlJc w:val="left"/>
      <w:pPr>
        <w:tabs>
          <w:tab w:val="num" w:pos="1418"/>
        </w:tabs>
        <w:ind w:left="1526" w:hanging="44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D94DD46">
      <w:start w:val="1"/>
      <w:numFmt w:val="bullet"/>
      <w:lvlText w:val="▪"/>
      <w:lvlJc w:val="left"/>
      <w:pPr>
        <w:tabs>
          <w:tab w:val="num" w:pos="2127"/>
        </w:tabs>
        <w:ind w:left="2235" w:hanging="43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81948D86">
      <w:start w:val="1"/>
      <w:numFmt w:val="bullet"/>
      <w:lvlText w:val="•"/>
      <w:lvlJc w:val="left"/>
      <w:pPr>
        <w:tabs>
          <w:tab w:val="num" w:pos="2836"/>
        </w:tabs>
        <w:ind w:left="2944" w:hanging="42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234DA50">
      <w:start w:val="1"/>
      <w:numFmt w:val="bullet"/>
      <w:lvlText w:val="o"/>
      <w:lvlJc w:val="left"/>
      <w:pPr>
        <w:tabs>
          <w:tab w:val="num" w:pos="3545"/>
        </w:tabs>
        <w:ind w:left="3653" w:hanging="41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9828610">
      <w:start w:val="1"/>
      <w:numFmt w:val="bullet"/>
      <w:lvlText w:val="▪"/>
      <w:lvlJc w:val="left"/>
      <w:pPr>
        <w:tabs>
          <w:tab w:val="num" w:pos="4254"/>
        </w:tabs>
        <w:ind w:left="4362" w:hanging="4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41EB330">
      <w:start w:val="1"/>
      <w:numFmt w:val="bullet"/>
      <w:lvlText w:val="•"/>
      <w:lvlJc w:val="left"/>
      <w:pPr>
        <w:tabs>
          <w:tab w:val="num" w:pos="4963"/>
        </w:tabs>
        <w:ind w:left="5071" w:hanging="39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BE0D820">
      <w:start w:val="1"/>
      <w:numFmt w:val="bullet"/>
      <w:lvlText w:val="o"/>
      <w:lvlJc w:val="left"/>
      <w:pPr>
        <w:tabs>
          <w:tab w:val="num" w:pos="5672"/>
        </w:tabs>
        <w:ind w:left="5780" w:hanging="38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1461DB4">
      <w:start w:val="1"/>
      <w:numFmt w:val="bullet"/>
      <w:lvlText w:val="▪"/>
      <w:lvlJc w:val="left"/>
      <w:pPr>
        <w:tabs>
          <w:tab w:val="num" w:pos="6381"/>
        </w:tabs>
        <w:ind w:left="6489" w:hanging="36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77F11DEA"/>
    <w:multiLevelType w:val="hybridMultilevel"/>
    <w:tmpl w:val="8D183578"/>
    <w:styleLink w:val="ImportedStyle1"/>
    <w:lvl w:ilvl="0" w:tplc="9D42993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840CDE">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C9495B8">
      <w:start w:val="1"/>
      <w:numFmt w:val="lowerLetter"/>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2BE240C">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B146416">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AEA8C04">
      <w:start w:val="1"/>
      <w:numFmt w:val="lowerRoman"/>
      <w:lvlText w:val="%6."/>
      <w:lvlJc w:val="left"/>
      <w:pPr>
        <w:tabs>
          <w:tab w:val="left" w:pos="72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81E3AB4">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2A81672">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E9E57FC">
      <w:start w:val="1"/>
      <w:numFmt w:val="lowerRoman"/>
      <w:lvlText w:val="%9."/>
      <w:lvlJc w:val="left"/>
      <w:pPr>
        <w:tabs>
          <w:tab w:val="left" w:pos="72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7B182389"/>
    <w:multiLevelType w:val="hybridMultilevel"/>
    <w:tmpl w:val="DFFA3EDE"/>
    <w:styleLink w:val="ImportedStyle4"/>
    <w:lvl w:ilvl="0" w:tplc="56F678C2">
      <w:start w:val="1"/>
      <w:numFmt w:val="decimal"/>
      <w:lvlText w:val="%1."/>
      <w:lvlJc w:val="left"/>
      <w:pPr>
        <w:tabs>
          <w:tab w:val="left" w:pos="144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3605FAE">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2C1D00">
      <w:start w:val="1"/>
      <w:numFmt w:val="lowerRoman"/>
      <w:lvlText w:val="%3."/>
      <w:lvlJc w:val="left"/>
      <w:pPr>
        <w:tabs>
          <w:tab w:val="left" w:pos="720"/>
          <w:tab w:val="left" w:pos="144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B524040">
      <w:start w:val="1"/>
      <w:numFmt w:val="decimal"/>
      <w:lvlText w:val="%4."/>
      <w:lvlJc w:val="left"/>
      <w:pPr>
        <w:tabs>
          <w:tab w:val="left" w:pos="720"/>
          <w:tab w:val="left" w:pos="144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358B7F0">
      <w:start w:val="1"/>
      <w:numFmt w:val="lowerLetter"/>
      <w:lvlText w:val="%5."/>
      <w:lvlJc w:val="left"/>
      <w:pPr>
        <w:tabs>
          <w:tab w:val="left" w:pos="720"/>
          <w:tab w:val="left" w:pos="144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7EE2CEA">
      <w:start w:val="1"/>
      <w:numFmt w:val="lowerRoman"/>
      <w:lvlText w:val="%6."/>
      <w:lvlJc w:val="left"/>
      <w:pPr>
        <w:tabs>
          <w:tab w:val="left" w:pos="720"/>
          <w:tab w:val="left" w:pos="144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03CFE4C">
      <w:start w:val="1"/>
      <w:numFmt w:val="decimal"/>
      <w:lvlText w:val="%7."/>
      <w:lvlJc w:val="left"/>
      <w:pPr>
        <w:tabs>
          <w:tab w:val="left" w:pos="720"/>
          <w:tab w:val="left" w:pos="144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61A549A">
      <w:start w:val="1"/>
      <w:numFmt w:val="lowerLetter"/>
      <w:lvlText w:val="%8."/>
      <w:lvlJc w:val="left"/>
      <w:pPr>
        <w:tabs>
          <w:tab w:val="left" w:pos="720"/>
          <w:tab w:val="left" w:pos="144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D32923E">
      <w:start w:val="1"/>
      <w:numFmt w:val="lowerRoman"/>
      <w:lvlText w:val="%9."/>
      <w:lvlJc w:val="left"/>
      <w:pPr>
        <w:tabs>
          <w:tab w:val="left" w:pos="720"/>
          <w:tab w:val="left" w:pos="144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C632357"/>
    <w:multiLevelType w:val="hybridMultilevel"/>
    <w:tmpl w:val="02F018B6"/>
    <w:numStyleLink w:val="ImportedStyle5"/>
  </w:abstractNum>
  <w:abstractNum w:abstractNumId="29" w15:restartNumberingAfterBreak="0">
    <w:nsid w:val="7CE6471D"/>
    <w:multiLevelType w:val="hybridMultilevel"/>
    <w:tmpl w:val="DFFA3EDE"/>
    <w:numStyleLink w:val="ImportedStyle4"/>
  </w:abstractNum>
  <w:num w:numId="1">
    <w:abstractNumId w:val="26"/>
  </w:num>
  <w:num w:numId="2">
    <w:abstractNumId w:val="3"/>
  </w:num>
  <w:num w:numId="3">
    <w:abstractNumId w:val="3"/>
    <w:lvlOverride w:ilvl="0">
      <w:lvl w:ilvl="0" w:tplc="37564916">
        <w:start w:val="1"/>
        <w:numFmt w:val="decimal"/>
        <w:lvlText w:val="%1."/>
        <w:lvlJc w:val="left"/>
        <w:pPr>
          <w:tabs>
            <w:tab w:val="num" w:pos="70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74A32C8">
        <w:start w:val="1"/>
        <w:numFmt w:val="lowerLetter"/>
        <w:lvlText w:val="%2."/>
        <w:lvlJc w:val="left"/>
        <w:pPr>
          <w:tabs>
            <w:tab w:val="num" w:pos="1440"/>
          </w:tabs>
          <w:ind w:left="1451" w:hanging="3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5F89166">
        <w:start w:val="1"/>
        <w:numFmt w:val="lowerLetter"/>
        <w:lvlText w:val="%3."/>
        <w:lvlJc w:val="left"/>
        <w:pPr>
          <w:tabs>
            <w:tab w:val="num" w:pos="2160"/>
          </w:tabs>
          <w:ind w:left="2171" w:hanging="3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814AD14">
        <w:start w:val="1"/>
        <w:numFmt w:val="decimal"/>
        <w:lvlText w:val="%4."/>
        <w:lvlJc w:val="left"/>
        <w:pPr>
          <w:tabs>
            <w:tab w:val="num" w:pos="2880"/>
          </w:tabs>
          <w:ind w:left="2891" w:hanging="3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09689C0">
        <w:start w:val="1"/>
        <w:numFmt w:val="lowerLetter"/>
        <w:lvlText w:val="%5."/>
        <w:lvlJc w:val="left"/>
        <w:pPr>
          <w:tabs>
            <w:tab w:val="num" w:pos="3600"/>
          </w:tabs>
          <w:ind w:left="3611" w:hanging="3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EBEAE9E">
        <w:start w:val="1"/>
        <w:numFmt w:val="lowerRoman"/>
        <w:lvlText w:val="%6."/>
        <w:lvlJc w:val="left"/>
        <w:pPr>
          <w:tabs>
            <w:tab w:val="num" w:pos="4320"/>
          </w:tabs>
          <w:ind w:left="4331" w:hanging="3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EB0867A">
        <w:start w:val="1"/>
        <w:numFmt w:val="decimal"/>
        <w:lvlText w:val="%7."/>
        <w:lvlJc w:val="left"/>
        <w:pPr>
          <w:tabs>
            <w:tab w:val="num" w:pos="5040"/>
          </w:tabs>
          <w:ind w:left="5051" w:hanging="3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15C4B10">
        <w:start w:val="1"/>
        <w:numFmt w:val="lowerLetter"/>
        <w:lvlText w:val="%8."/>
        <w:lvlJc w:val="left"/>
        <w:pPr>
          <w:tabs>
            <w:tab w:val="num" w:pos="5760"/>
          </w:tabs>
          <w:ind w:left="5771" w:hanging="3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96A4112">
        <w:start w:val="1"/>
        <w:numFmt w:val="lowerRoman"/>
        <w:lvlText w:val="%9."/>
        <w:lvlJc w:val="left"/>
        <w:pPr>
          <w:tabs>
            <w:tab w:val="num" w:pos="6480"/>
          </w:tabs>
          <w:ind w:left="6491" w:hanging="31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0"/>
  </w:num>
  <w:num w:numId="5">
    <w:abstractNumId w:val="20"/>
  </w:num>
  <w:num w:numId="6">
    <w:abstractNumId w:val="22"/>
  </w:num>
  <w:num w:numId="7">
    <w:abstractNumId w:val="7"/>
  </w:num>
  <w:num w:numId="8">
    <w:abstractNumId w:val="27"/>
  </w:num>
  <w:num w:numId="9">
    <w:abstractNumId w:val="29"/>
  </w:num>
  <w:num w:numId="10">
    <w:abstractNumId w:val="29"/>
    <w:lvlOverride w:ilvl="0">
      <w:lvl w:ilvl="0" w:tplc="D12883C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1DCF474">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EAA2E64">
        <w:start w:val="1"/>
        <w:numFmt w:val="lowerRoman"/>
        <w:lvlText w:val="%3."/>
        <w:lvlJc w:val="left"/>
        <w:pPr>
          <w:tabs>
            <w:tab w:val="left" w:pos="72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2F0DEE0">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A0CE3F6">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4A44810">
        <w:start w:val="1"/>
        <w:numFmt w:val="lowerRoman"/>
        <w:lvlText w:val="%6."/>
        <w:lvlJc w:val="left"/>
        <w:pPr>
          <w:tabs>
            <w:tab w:val="left" w:pos="72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81C1E68">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310EF3C">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1D421B0">
        <w:start w:val="1"/>
        <w:numFmt w:val="lowerRoman"/>
        <w:lvlText w:val="%9."/>
        <w:lvlJc w:val="left"/>
        <w:pPr>
          <w:tabs>
            <w:tab w:val="left" w:pos="72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13"/>
  </w:num>
  <w:num w:numId="12">
    <w:abstractNumId w:val="28"/>
  </w:num>
  <w:num w:numId="13">
    <w:abstractNumId w:val="28"/>
    <w:lvlOverride w:ilvl="0">
      <w:startOverride w:val="2"/>
    </w:lvlOverride>
  </w:num>
  <w:num w:numId="14">
    <w:abstractNumId w:val="4"/>
  </w:num>
  <w:num w:numId="15">
    <w:abstractNumId w:val="19"/>
  </w:num>
  <w:num w:numId="16">
    <w:abstractNumId w:val="19"/>
    <w:lvlOverride w:ilvl="0">
      <w:lvl w:ilvl="0" w:tplc="EDF214E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B04C5B8">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EA2FA7E">
        <w:start w:val="1"/>
        <w:numFmt w:val="lowerRoman"/>
        <w:lvlText w:val="%3."/>
        <w:lvlJc w:val="left"/>
        <w:pPr>
          <w:tabs>
            <w:tab w:val="left" w:pos="72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A204B9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D7E429E">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1045D62">
        <w:start w:val="1"/>
        <w:numFmt w:val="lowerRoman"/>
        <w:lvlText w:val="%6."/>
        <w:lvlJc w:val="left"/>
        <w:pPr>
          <w:tabs>
            <w:tab w:val="left" w:pos="72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62E5F5E">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318AB28">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B18A95E">
        <w:start w:val="1"/>
        <w:numFmt w:val="lowerRoman"/>
        <w:lvlText w:val="%9."/>
        <w:lvlJc w:val="left"/>
        <w:pPr>
          <w:tabs>
            <w:tab w:val="left" w:pos="72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12"/>
  </w:num>
  <w:num w:numId="18">
    <w:abstractNumId w:val="5"/>
  </w:num>
  <w:num w:numId="19">
    <w:abstractNumId w:val="5"/>
    <w:lvlOverride w:ilvl="0">
      <w:lvl w:ilvl="0" w:tplc="D942796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790229A">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DEAF23C">
        <w:start w:val="1"/>
        <w:numFmt w:val="lowerRoman"/>
        <w:lvlText w:val="%3."/>
        <w:lvlJc w:val="left"/>
        <w:pPr>
          <w:tabs>
            <w:tab w:val="left" w:pos="72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A94FB0A">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D8881B8">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7F0AAA4">
        <w:start w:val="1"/>
        <w:numFmt w:val="lowerRoman"/>
        <w:lvlText w:val="%6."/>
        <w:lvlJc w:val="left"/>
        <w:pPr>
          <w:tabs>
            <w:tab w:val="left" w:pos="72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5A437F4">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9C0F5AC">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7947606">
        <w:start w:val="1"/>
        <w:numFmt w:val="lowerRoman"/>
        <w:lvlText w:val="%9."/>
        <w:lvlJc w:val="left"/>
        <w:pPr>
          <w:tabs>
            <w:tab w:val="left" w:pos="72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6"/>
  </w:num>
  <w:num w:numId="21">
    <w:abstractNumId w:val="14"/>
  </w:num>
  <w:num w:numId="22">
    <w:abstractNumId w:val="17"/>
  </w:num>
  <w:num w:numId="23">
    <w:abstractNumId w:val="11"/>
  </w:num>
  <w:num w:numId="24">
    <w:abstractNumId w:val="11"/>
    <w:lvlOverride w:ilvl="0">
      <w:lvl w:ilvl="0" w:tplc="3DB82B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6BE8212">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F743BD0">
        <w:start w:val="1"/>
        <w:numFmt w:val="lowerRoman"/>
        <w:lvlText w:val="%3."/>
        <w:lvlJc w:val="left"/>
        <w:pPr>
          <w:tabs>
            <w:tab w:val="left" w:pos="72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F449ACA">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9FAC712">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FD41F82">
        <w:start w:val="1"/>
        <w:numFmt w:val="lowerRoman"/>
        <w:lvlText w:val="%6."/>
        <w:lvlJc w:val="left"/>
        <w:pPr>
          <w:tabs>
            <w:tab w:val="left" w:pos="72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4AE562C">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C54E02A">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CCA7156">
        <w:start w:val="1"/>
        <w:numFmt w:val="lowerRoman"/>
        <w:lvlText w:val="%9."/>
        <w:lvlJc w:val="left"/>
        <w:pPr>
          <w:tabs>
            <w:tab w:val="left" w:pos="72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abstractNumId w:val="9"/>
  </w:num>
  <w:num w:numId="26">
    <w:abstractNumId w:val="8"/>
  </w:num>
  <w:num w:numId="27">
    <w:abstractNumId w:val="2"/>
  </w:num>
  <w:num w:numId="28">
    <w:abstractNumId w:val="18"/>
  </w:num>
  <w:num w:numId="29">
    <w:abstractNumId w:val="18"/>
    <w:lvlOverride w:ilvl="0">
      <w:lvl w:ilvl="0" w:tplc="5BBCC37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EEA0284">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B549958">
        <w:start w:val="1"/>
        <w:numFmt w:val="decimal"/>
        <w:lvlText w:val="%3."/>
        <w:lvlJc w:val="left"/>
        <w:pPr>
          <w:tabs>
            <w:tab w:val="left" w:pos="720"/>
          </w:tabs>
          <w:ind w:left="23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95200D6">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51AC288">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CDA2BB2">
        <w:start w:val="1"/>
        <w:numFmt w:val="lowerRoman"/>
        <w:lvlText w:val="%6."/>
        <w:lvlJc w:val="left"/>
        <w:pPr>
          <w:tabs>
            <w:tab w:val="left" w:pos="72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77457E4">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45CF742">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5F02922">
        <w:start w:val="1"/>
        <w:numFmt w:val="lowerRoman"/>
        <w:lvlText w:val="%9."/>
        <w:lvlJc w:val="left"/>
        <w:pPr>
          <w:tabs>
            <w:tab w:val="left" w:pos="72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
    <w:abstractNumId w:val="18"/>
    <w:lvlOverride w:ilvl="0">
      <w:lvl w:ilvl="0" w:tplc="5BBCC370">
        <w:start w:val="1"/>
        <w:numFmt w:val="decimal"/>
        <w:lvlText w:val="%1."/>
        <w:lvlJc w:val="left"/>
        <w:pPr>
          <w:tabs>
            <w:tab w:val="num" w:pos="70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EEA0284">
        <w:start w:val="1"/>
        <w:numFmt w:val="lowerLetter"/>
        <w:lvlText w:val="%2)"/>
        <w:lvlJc w:val="left"/>
        <w:pPr>
          <w:tabs>
            <w:tab w:val="num" w:pos="1440"/>
          </w:tabs>
          <w:ind w:left="1451" w:hanging="3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B549958">
        <w:start w:val="1"/>
        <w:numFmt w:val="decimal"/>
        <w:lvlText w:val="%3."/>
        <w:lvlJc w:val="left"/>
        <w:pPr>
          <w:tabs>
            <w:tab w:val="num" w:pos="2340"/>
          </w:tabs>
          <w:ind w:left="2351" w:hanging="3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95200D6">
        <w:start w:val="1"/>
        <w:numFmt w:val="decimal"/>
        <w:lvlText w:val="%4."/>
        <w:lvlJc w:val="left"/>
        <w:pPr>
          <w:tabs>
            <w:tab w:val="num" w:pos="2880"/>
          </w:tabs>
          <w:ind w:left="2891" w:hanging="3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51AC288">
        <w:start w:val="1"/>
        <w:numFmt w:val="lowerLetter"/>
        <w:lvlText w:val="%5."/>
        <w:lvlJc w:val="left"/>
        <w:pPr>
          <w:tabs>
            <w:tab w:val="num" w:pos="3600"/>
          </w:tabs>
          <w:ind w:left="3611" w:hanging="3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CDA2BB2">
        <w:start w:val="1"/>
        <w:numFmt w:val="lowerRoman"/>
        <w:lvlText w:val="%6."/>
        <w:lvlJc w:val="left"/>
        <w:pPr>
          <w:tabs>
            <w:tab w:val="num" w:pos="4320"/>
          </w:tabs>
          <w:ind w:left="4331" w:hanging="3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77457E4">
        <w:start w:val="1"/>
        <w:numFmt w:val="decimal"/>
        <w:lvlText w:val="%7."/>
        <w:lvlJc w:val="left"/>
        <w:pPr>
          <w:tabs>
            <w:tab w:val="num" w:pos="5040"/>
          </w:tabs>
          <w:ind w:left="5051" w:hanging="3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45CF742">
        <w:start w:val="1"/>
        <w:numFmt w:val="lowerLetter"/>
        <w:lvlText w:val="%8."/>
        <w:lvlJc w:val="left"/>
        <w:pPr>
          <w:tabs>
            <w:tab w:val="num" w:pos="5760"/>
          </w:tabs>
          <w:ind w:left="5771" w:hanging="3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5F02922">
        <w:start w:val="1"/>
        <w:numFmt w:val="lowerRoman"/>
        <w:lvlText w:val="%9."/>
        <w:lvlJc w:val="left"/>
        <w:pPr>
          <w:tabs>
            <w:tab w:val="num" w:pos="6480"/>
          </w:tabs>
          <w:ind w:left="6491" w:hanging="31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
    <w:abstractNumId w:val="24"/>
  </w:num>
  <w:num w:numId="32">
    <w:abstractNumId w:val="16"/>
  </w:num>
  <w:num w:numId="33">
    <w:abstractNumId w:val="16"/>
    <w:lvlOverride w:ilvl="0">
      <w:lvl w:ilvl="0" w:tplc="DE224CDA">
        <w:start w:val="1"/>
        <w:numFmt w:val="decimal"/>
        <w:lvlText w:val="%1."/>
        <w:lvlJc w:val="left"/>
        <w:pPr>
          <w:tabs>
            <w:tab w:val="num" w:pos="567"/>
            <w:tab w:val="left" w:pos="72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B2402AA">
        <w:start w:val="1"/>
        <w:numFmt w:val="lowerLetter"/>
        <w:lvlText w:val="%2."/>
        <w:lvlJc w:val="left"/>
        <w:pPr>
          <w:tabs>
            <w:tab w:val="left" w:pos="567"/>
            <w:tab w:val="left" w:pos="720"/>
            <w:tab w:val="num" w:pos="1440"/>
          </w:tabs>
          <w:ind w:left="1593" w:hanging="5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4124540">
        <w:start w:val="1"/>
        <w:numFmt w:val="lowerRoman"/>
        <w:lvlText w:val="%3."/>
        <w:lvlJc w:val="left"/>
        <w:pPr>
          <w:tabs>
            <w:tab w:val="left" w:pos="567"/>
            <w:tab w:val="left" w:pos="720"/>
            <w:tab w:val="num" w:pos="2160"/>
          </w:tabs>
          <w:ind w:left="2313" w:hanging="4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B5C219A">
        <w:start w:val="1"/>
        <w:numFmt w:val="decimal"/>
        <w:lvlText w:val="%4."/>
        <w:lvlJc w:val="left"/>
        <w:pPr>
          <w:tabs>
            <w:tab w:val="left" w:pos="567"/>
            <w:tab w:val="left" w:pos="720"/>
            <w:tab w:val="num" w:pos="2880"/>
          </w:tabs>
          <w:ind w:left="3033" w:hanging="5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FB63E6A">
        <w:start w:val="1"/>
        <w:numFmt w:val="lowerLetter"/>
        <w:lvlText w:val="%5."/>
        <w:lvlJc w:val="left"/>
        <w:pPr>
          <w:tabs>
            <w:tab w:val="left" w:pos="567"/>
            <w:tab w:val="left" w:pos="720"/>
            <w:tab w:val="num" w:pos="3600"/>
          </w:tabs>
          <w:ind w:left="3753" w:hanging="5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FBCCACA">
        <w:start w:val="1"/>
        <w:numFmt w:val="lowerRoman"/>
        <w:lvlText w:val="%6."/>
        <w:lvlJc w:val="left"/>
        <w:pPr>
          <w:tabs>
            <w:tab w:val="left" w:pos="567"/>
            <w:tab w:val="left" w:pos="720"/>
            <w:tab w:val="num" w:pos="4320"/>
          </w:tabs>
          <w:ind w:left="4473" w:hanging="4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BA0389C">
        <w:start w:val="1"/>
        <w:numFmt w:val="decimal"/>
        <w:lvlText w:val="%7."/>
        <w:lvlJc w:val="left"/>
        <w:pPr>
          <w:tabs>
            <w:tab w:val="left" w:pos="567"/>
            <w:tab w:val="left" w:pos="720"/>
            <w:tab w:val="num" w:pos="5040"/>
          </w:tabs>
          <w:ind w:left="5193" w:hanging="5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8B62A7E">
        <w:start w:val="1"/>
        <w:numFmt w:val="lowerLetter"/>
        <w:lvlText w:val="%8."/>
        <w:lvlJc w:val="left"/>
        <w:pPr>
          <w:tabs>
            <w:tab w:val="left" w:pos="567"/>
            <w:tab w:val="left" w:pos="720"/>
            <w:tab w:val="num" w:pos="5760"/>
          </w:tabs>
          <w:ind w:left="5913" w:hanging="5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1CE604A">
        <w:start w:val="1"/>
        <w:numFmt w:val="lowerRoman"/>
        <w:lvlText w:val="%9."/>
        <w:lvlJc w:val="left"/>
        <w:pPr>
          <w:tabs>
            <w:tab w:val="left" w:pos="567"/>
            <w:tab w:val="left" w:pos="720"/>
            <w:tab w:val="num" w:pos="6480"/>
          </w:tabs>
          <w:ind w:left="6633" w:hanging="4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4">
    <w:abstractNumId w:val="1"/>
  </w:num>
  <w:num w:numId="35">
    <w:abstractNumId w:val="15"/>
  </w:num>
  <w:num w:numId="36">
    <w:abstractNumId w:val="15"/>
    <w:lvlOverride w:ilvl="0">
      <w:lvl w:ilvl="0" w:tplc="74428A74">
        <w:start w:val="1"/>
        <w:numFmt w:val="decimal"/>
        <w:lvlText w:val="%1."/>
        <w:lvlJc w:val="left"/>
        <w:pPr>
          <w:ind w:left="567"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3204A10">
        <w:start w:val="1"/>
        <w:numFmt w:val="lowerLetter"/>
        <w:lvlText w:val="%2."/>
        <w:lvlJc w:val="left"/>
        <w:pPr>
          <w:ind w:left="1287"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648D6CC">
        <w:start w:val="1"/>
        <w:numFmt w:val="lowerRoman"/>
        <w:lvlText w:val="%3."/>
        <w:lvlJc w:val="left"/>
        <w:pPr>
          <w:ind w:left="2007"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5AE5BC2">
        <w:start w:val="1"/>
        <w:numFmt w:val="decimal"/>
        <w:lvlText w:val="%4."/>
        <w:lvlJc w:val="left"/>
        <w:pPr>
          <w:ind w:left="2727"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84EB532">
        <w:start w:val="1"/>
        <w:numFmt w:val="lowerLetter"/>
        <w:lvlText w:val="%5."/>
        <w:lvlJc w:val="left"/>
        <w:pPr>
          <w:ind w:left="3447"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0C6BA54">
        <w:start w:val="1"/>
        <w:numFmt w:val="lowerRoman"/>
        <w:lvlText w:val="%6."/>
        <w:lvlJc w:val="left"/>
        <w:pPr>
          <w:ind w:left="4167"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08AFE4C">
        <w:start w:val="1"/>
        <w:numFmt w:val="decimal"/>
        <w:lvlText w:val="%7."/>
        <w:lvlJc w:val="left"/>
        <w:pPr>
          <w:ind w:left="4887"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61ABC26">
        <w:start w:val="1"/>
        <w:numFmt w:val="lowerLetter"/>
        <w:lvlText w:val="%8."/>
        <w:lvlJc w:val="left"/>
        <w:pPr>
          <w:ind w:left="5607"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9DEBCA0">
        <w:start w:val="1"/>
        <w:numFmt w:val="lowerRoman"/>
        <w:lvlText w:val="%9."/>
        <w:lvlJc w:val="left"/>
        <w:pPr>
          <w:ind w:left="6327" w:hanging="36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7">
    <w:abstractNumId w:val="25"/>
  </w:num>
  <w:num w:numId="38">
    <w:abstractNumId w:val="0"/>
  </w:num>
  <w:num w:numId="39">
    <w:abstractNumId w:val="23"/>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24D"/>
    <w:rsid w:val="00015AE7"/>
    <w:rsid w:val="000A4137"/>
    <w:rsid w:val="000A560A"/>
    <w:rsid w:val="002B49E7"/>
    <w:rsid w:val="00642678"/>
    <w:rsid w:val="0066163B"/>
    <w:rsid w:val="007B490A"/>
    <w:rsid w:val="00925ECC"/>
    <w:rsid w:val="009E1764"/>
    <w:rsid w:val="00BC11E4"/>
    <w:rsid w:val="00BE6594"/>
    <w:rsid w:val="00C63849"/>
    <w:rsid w:val="00E108E1"/>
    <w:rsid w:val="00E62EE4"/>
    <w:rsid w:val="00EE2444"/>
    <w:rsid w:val="00F93F1A"/>
    <w:rsid w:val="00FD22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C0F4B"/>
  <w15:docId w15:val="{8AAA34B5-1DBD-46C2-9140-75D20838D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F93F1A"/>
    <w:pPr>
      <w:widowControl w:val="0"/>
    </w:pPr>
    <w:rPr>
      <w:rFonts w:cs="Arial Unicode MS"/>
      <w:color w:val="000000"/>
      <w:u w:color="000000"/>
    </w:rPr>
  </w:style>
  <w:style w:type="paragraph" w:styleId="Nadpis2">
    <w:name w:val="heading 2"/>
    <w:next w:val="Normln"/>
    <w:pPr>
      <w:keepNext/>
      <w:widowControl w:val="0"/>
      <w:jc w:val="center"/>
      <w:outlineLvl w:val="1"/>
    </w:pPr>
    <w:rPr>
      <w:rFonts w:ascii="Arial" w:hAnsi="Arial" w:cs="Arial Unicode MS"/>
      <w:b/>
      <w:bCs/>
      <w:color w:val="000000"/>
      <w:sz w:val="22"/>
      <w:szCs w:val="22"/>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000FF"/>
      <w:sz w:val="24"/>
      <w:szCs w:val="24"/>
      <w:u w:val="single" w:color="0000FF"/>
    </w:rPr>
  </w:style>
  <w:style w:type="paragraph" w:styleId="Zkladntext">
    <w:name w:val="Body Text"/>
    <w:rPr>
      <w:rFonts w:ascii="Tahoma" w:eastAsia="Tahoma" w:hAnsi="Tahoma" w:cs="Tahoma"/>
      <w:color w:val="000000"/>
      <w:u w:color="000000"/>
    </w:rPr>
  </w:style>
  <w:style w:type="paragraph" w:styleId="Normlnweb">
    <w:name w:val="Normal (Web)"/>
    <w:pPr>
      <w:spacing w:before="120"/>
    </w:pPr>
    <w:rPr>
      <w:rFonts w:ascii="Arial" w:hAnsi="Arial" w:cs="Arial Unicode MS"/>
      <w:color w:val="000000"/>
      <w:u w:color="000000"/>
    </w:rPr>
  </w:style>
  <w:style w:type="character" w:customStyle="1" w:styleId="Hyperlink1">
    <w:name w:val="Hyperlink.1"/>
    <w:basedOn w:val="None"/>
    <w:rPr>
      <w:rFonts w:ascii="Times New Roman" w:eastAsia="Times New Roman" w:hAnsi="Times New Roman" w:cs="Times New Roman"/>
      <w:sz w:val="24"/>
      <w:szCs w:val="24"/>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paragraph" w:customStyle="1" w:styleId="Smlouva">
    <w:name w:val="Smlouva"/>
    <w:pPr>
      <w:tabs>
        <w:tab w:val="left" w:pos="1440"/>
      </w:tabs>
    </w:pPr>
    <w:rPr>
      <w:rFonts w:cs="Arial Unicode MS"/>
      <w:color w:val="000000"/>
      <w:sz w:val="24"/>
      <w:szCs w:val="24"/>
      <w:u w:color="000000"/>
    </w:rPr>
  </w:style>
  <w:style w:type="numbering" w:customStyle="1" w:styleId="ImportedStyle3">
    <w:name w:val="Imported Style 3"/>
    <w:pPr>
      <w:numPr>
        <w:numId w:val="6"/>
      </w:numPr>
    </w:pPr>
  </w:style>
  <w:style w:type="paragraph" w:customStyle="1" w:styleId="Default">
    <w:name w:val="Defaul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edStyle4">
    <w:name w:val="Imported Style 4"/>
    <w:pPr>
      <w:numPr>
        <w:numId w:val="8"/>
      </w:numPr>
    </w:pPr>
  </w:style>
  <w:style w:type="numbering" w:customStyle="1" w:styleId="ImportedStyle5">
    <w:name w:val="Imported Style 5"/>
    <w:pPr>
      <w:numPr>
        <w:numId w:val="11"/>
      </w:numPr>
    </w:pPr>
  </w:style>
  <w:style w:type="numbering" w:customStyle="1" w:styleId="ImportedStyle6">
    <w:name w:val="Imported Style 6"/>
    <w:pPr>
      <w:numPr>
        <w:numId w:val="14"/>
      </w:numPr>
    </w:pPr>
  </w:style>
  <w:style w:type="numbering" w:customStyle="1" w:styleId="ImportedStyle7">
    <w:name w:val="Imported Style 7"/>
    <w:pPr>
      <w:numPr>
        <w:numId w:val="17"/>
      </w:numPr>
    </w:pPr>
  </w:style>
  <w:style w:type="numbering" w:customStyle="1" w:styleId="ImportedStyle8">
    <w:name w:val="Imported Style 8"/>
    <w:pPr>
      <w:numPr>
        <w:numId w:val="20"/>
      </w:numPr>
    </w:pPr>
  </w:style>
  <w:style w:type="numbering" w:customStyle="1" w:styleId="ImportedStyle9">
    <w:name w:val="Imported Style 9"/>
    <w:pPr>
      <w:numPr>
        <w:numId w:val="22"/>
      </w:numPr>
    </w:pPr>
  </w:style>
  <w:style w:type="numbering" w:customStyle="1" w:styleId="ImportedStyle10">
    <w:name w:val="Imported Style 10"/>
    <w:pPr>
      <w:numPr>
        <w:numId w:val="25"/>
      </w:numPr>
    </w:pPr>
  </w:style>
  <w:style w:type="numbering" w:customStyle="1" w:styleId="ImportedStyle11">
    <w:name w:val="Imported Style 11"/>
    <w:pPr>
      <w:numPr>
        <w:numId w:val="27"/>
      </w:numPr>
    </w:pPr>
  </w:style>
  <w:style w:type="paragraph" w:styleId="Odstavecseseznamem">
    <w:name w:val="List Paragraph"/>
    <w:pPr>
      <w:tabs>
        <w:tab w:val="left" w:pos="612"/>
      </w:tabs>
      <w:ind w:left="708" w:hanging="432"/>
    </w:pPr>
    <w:rPr>
      <w:rFonts w:eastAsia="Times New Roman"/>
      <w:color w:val="000000"/>
      <w:sz w:val="24"/>
      <w:szCs w:val="24"/>
      <w:u w:color="000000"/>
    </w:rPr>
  </w:style>
  <w:style w:type="numbering" w:customStyle="1" w:styleId="ImportedStyle12">
    <w:name w:val="Imported Style 12"/>
    <w:pPr>
      <w:numPr>
        <w:numId w:val="31"/>
      </w:numPr>
    </w:pPr>
  </w:style>
  <w:style w:type="numbering" w:customStyle="1" w:styleId="ImportedStyle13">
    <w:name w:val="Imported Style 13"/>
    <w:pPr>
      <w:numPr>
        <w:numId w:val="34"/>
      </w:numPr>
    </w:pPr>
  </w:style>
  <w:style w:type="paragraph" w:customStyle="1" w:styleId="NADPISCENTR">
    <w:name w:val="NADPIS CENTR"/>
    <w:pPr>
      <w:keepNext/>
      <w:keepLines/>
      <w:spacing w:before="240" w:after="60"/>
      <w:jc w:val="center"/>
    </w:pPr>
    <w:rPr>
      <w:rFonts w:cs="Arial Unicode MS"/>
      <w:b/>
      <w:bCs/>
      <w:color w:val="000000"/>
      <w:u w:color="000000"/>
    </w:rPr>
  </w:style>
  <w:style w:type="numbering" w:customStyle="1" w:styleId="ImportedStyle14">
    <w:name w:val="Imported Style 14"/>
    <w:pPr>
      <w:numPr>
        <w:numId w:val="37"/>
      </w:numPr>
    </w:pPr>
  </w:style>
  <w:style w:type="paragraph" w:customStyle="1" w:styleId="BasicParagraph">
    <w:name w:val="[Basic Paragraph]"/>
    <w:pPr>
      <w:widowControl w:val="0"/>
      <w:spacing w:line="288" w:lineRule="auto"/>
    </w:pPr>
    <w:rPr>
      <w:rFonts w:ascii="Minion Pro" w:hAnsi="Minion Pro" w:cs="Arial Unicode MS"/>
      <w:color w:val="000000"/>
      <w:sz w:val="24"/>
      <w:szCs w:val="24"/>
      <w:u w:color="000000"/>
      <w:lang w:val="en-US"/>
    </w:rPr>
  </w:style>
  <w:style w:type="numbering" w:customStyle="1" w:styleId="ImportedStyle15">
    <w:name w:val="Imported Style 15"/>
    <w:pPr>
      <w:numPr>
        <w:numId w:val="39"/>
      </w:numPr>
    </w:pPr>
  </w:style>
  <w:style w:type="paragraph" w:styleId="Zpat">
    <w:name w:val="footer"/>
    <w:pPr>
      <w:widowControl w:val="0"/>
      <w:tabs>
        <w:tab w:val="center" w:pos="4536"/>
        <w:tab w:val="right" w:pos="9072"/>
      </w:tabs>
    </w:pPr>
    <w:rPr>
      <w:rFonts w:eastAsia="Times New Roman"/>
      <w:color w:val="000000"/>
      <w:u w:color="000000"/>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rPr>
      <w:rFonts w:cs="Arial Unicode MS"/>
      <w:color w:val="000000"/>
      <w:u w:color="00000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6616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6163B"/>
    <w:rPr>
      <w:rFonts w:ascii="Segoe UI" w:hAnsi="Segoe UI" w:cs="Segoe UI"/>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cs.wikipedia.org/wiki/Po%25C4%258D%25C3%25ADta%25C4%258Dov%25C3%25BD_progr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usikova.andrea@muas.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cs.wikipedia.org/wiki/Kompil%25C3%25A1tor" TargetMode="External"/><Relationship Id="rId4" Type="http://schemas.openxmlformats.org/officeDocument/2006/relationships/webSettings" Target="webSettings.xml"/><Relationship Id="rId9" Type="http://schemas.openxmlformats.org/officeDocument/2006/relationships/hyperlink" Target="http://cs.wikipedia.org/wiki/Programovac%25C3%25AD_jazyk"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4076</Words>
  <Characters>24052</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Benešová</dc:creator>
  <cp:lastModifiedBy>Renata Benešová</cp:lastModifiedBy>
  <cp:revision>3</cp:revision>
  <cp:lastPrinted>2020-11-18T09:16:00Z</cp:lastPrinted>
  <dcterms:created xsi:type="dcterms:W3CDTF">2020-11-25T06:49:00Z</dcterms:created>
  <dcterms:modified xsi:type="dcterms:W3CDTF">2020-11-25T06:52:00Z</dcterms:modified>
</cp:coreProperties>
</file>