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2E5" w:rsidRDefault="00FF445F" w:rsidP="005F5B49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B333F" w:rsidRDefault="00AB333F" w:rsidP="005F5B49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Smlouva o dodávce tepelné energie č. </w:t>
      </w:r>
      <w:r w:rsidR="00874C77">
        <w:rPr>
          <w:b/>
          <w:sz w:val="32"/>
          <w:szCs w:val="32"/>
        </w:rPr>
        <w:t>12</w:t>
      </w:r>
      <w:r w:rsidR="00281BD6">
        <w:rPr>
          <w:b/>
          <w:sz w:val="32"/>
          <w:szCs w:val="32"/>
        </w:rPr>
        <w:t>/2013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uzavřená podle § 76 odst. 3 zákona č. 458/2000 Sb., energetický zákon ve znění pozdějších předpisů, ( dále jen „smlouva“ )</w:t>
      </w:r>
    </w:p>
    <w:p w:rsidR="00E027FD" w:rsidRDefault="00E027FD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9F10EC" w:rsidRDefault="009F10EC" w:rsidP="009F10EC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zapsaná  v obchodním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držitel licence k podnikání, ve smyslu zákona č. 458/2000 Sb., energetický zákon,             skupin: 31,32,11</w:t>
      </w:r>
    </w:p>
    <w:p w:rsidR="00AB333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zplnomocnění: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>IČ: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DIČ:                                   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Pr="002A48EF">
        <w:rPr>
          <w:sz w:val="24"/>
          <w:szCs w:val="24"/>
        </w:rPr>
        <w:t xml:space="preserve">elefon:                             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fax:                                     </w:t>
      </w:r>
      <w:r>
        <w:rPr>
          <w:sz w:val="24"/>
          <w:szCs w:val="24"/>
        </w:rPr>
        <w:tab/>
      </w:r>
    </w:p>
    <w:p w:rsidR="00AB333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e-mail:                                 </w:t>
      </w:r>
      <w:r w:rsidRPr="002A48EF">
        <w:rPr>
          <w:sz w:val="24"/>
          <w:szCs w:val="24"/>
        </w:rPr>
        <w:tab/>
        <w:t xml:space="preserve"> 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zaměstnanci pověřeni činností: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ve věcech obchodních:</w:t>
      </w:r>
      <w:r>
        <w:rPr>
          <w:sz w:val="24"/>
          <w:szCs w:val="24"/>
        </w:rPr>
        <w:tab/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</w:p>
    <w:p w:rsidR="005A3C44" w:rsidRDefault="005A3C44" w:rsidP="00AB333F">
      <w:pPr>
        <w:rPr>
          <w:b/>
          <w:sz w:val="24"/>
          <w:szCs w:val="24"/>
        </w:rPr>
      </w:pPr>
    </w:p>
    <w:p w:rsidR="00874C77" w:rsidRPr="00F719E9" w:rsidRDefault="00874C77" w:rsidP="00874C77">
      <w:pPr>
        <w:rPr>
          <w:b/>
          <w:sz w:val="24"/>
          <w:szCs w:val="24"/>
        </w:rPr>
      </w:pPr>
      <w:r w:rsidRPr="00172AFF">
        <w:rPr>
          <w:sz w:val="24"/>
          <w:szCs w:val="24"/>
        </w:rPr>
        <w:t xml:space="preserve">2. </w:t>
      </w:r>
      <w:r w:rsidR="009F10EC">
        <w:rPr>
          <w:sz w:val="24"/>
          <w:szCs w:val="24"/>
        </w:rPr>
        <w:tab/>
      </w:r>
      <w:r w:rsidR="009F10E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719E9">
        <w:rPr>
          <w:b/>
          <w:sz w:val="24"/>
          <w:szCs w:val="24"/>
        </w:rPr>
        <w:t>Bytové družstvo “Jiráskova 7“</w:t>
      </w:r>
    </w:p>
    <w:p w:rsidR="00874C77" w:rsidRPr="00035DBF" w:rsidRDefault="00874C77" w:rsidP="00874C77">
      <w:pPr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Bruntál, ulice Jiráskova 7 </w:t>
      </w:r>
    </w:p>
    <w:p w:rsidR="00874C77" w:rsidRPr="00035DBF" w:rsidRDefault="00874C77" w:rsidP="00874C77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>zapsaná v OR,</w:t>
      </w:r>
      <w:r w:rsidRPr="002A48EF">
        <w:rPr>
          <w:sz w:val="24"/>
          <w:szCs w:val="24"/>
        </w:rPr>
        <w:t xml:space="preserve"> veden</w:t>
      </w:r>
      <w:r>
        <w:rPr>
          <w:sz w:val="24"/>
          <w:szCs w:val="24"/>
        </w:rPr>
        <w:t>ého KS v Ostravě</w:t>
      </w:r>
      <w:r w:rsidRPr="00035DBF">
        <w:rPr>
          <w:sz w:val="24"/>
          <w:szCs w:val="24"/>
        </w:rPr>
        <w:t xml:space="preserve">, oddíl </w:t>
      </w:r>
      <w:r>
        <w:rPr>
          <w:sz w:val="24"/>
          <w:szCs w:val="24"/>
        </w:rPr>
        <w:t>Dr., vložka 1193</w:t>
      </w:r>
      <w:r w:rsidRPr="00035DBF">
        <w:rPr>
          <w:sz w:val="24"/>
          <w:szCs w:val="24"/>
        </w:rPr>
        <w:t xml:space="preserve"> </w:t>
      </w:r>
    </w:p>
    <w:p w:rsidR="00874C77" w:rsidRDefault="00874C77" w:rsidP="00ED1FE2">
      <w:pPr>
        <w:ind w:left="2832" w:right="-468" w:hanging="2832"/>
        <w:rPr>
          <w:sz w:val="24"/>
          <w:szCs w:val="24"/>
        </w:rPr>
      </w:pPr>
      <w:r w:rsidRPr="00035DBF">
        <w:rPr>
          <w:sz w:val="24"/>
          <w:szCs w:val="24"/>
        </w:rPr>
        <w:t>zastoupen</w:t>
      </w:r>
      <w:r>
        <w:rPr>
          <w:sz w:val="24"/>
          <w:szCs w:val="24"/>
        </w:rPr>
        <w:t>é</w:t>
      </w:r>
      <w:r w:rsidRPr="00035DBF">
        <w:rPr>
          <w:sz w:val="24"/>
          <w:szCs w:val="24"/>
        </w:rPr>
        <w:t xml:space="preserve">:                        </w:t>
      </w:r>
      <w:r w:rsidRPr="00035DBF">
        <w:rPr>
          <w:sz w:val="24"/>
          <w:szCs w:val="24"/>
        </w:rPr>
        <w:tab/>
      </w:r>
    </w:p>
    <w:p w:rsidR="00ED1FE2" w:rsidRDefault="00ED1FE2" w:rsidP="00ED1FE2">
      <w:pPr>
        <w:ind w:left="2832" w:right="-468" w:hanging="2832"/>
        <w:rPr>
          <w:sz w:val="24"/>
          <w:szCs w:val="24"/>
        </w:rPr>
      </w:pPr>
    </w:p>
    <w:p w:rsidR="00874C77" w:rsidRPr="00035DBF" w:rsidRDefault="00874C77" w:rsidP="00874C77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035DBF">
        <w:rPr>
          <w:sz w:val="24"/>
          <w:szCs w:val="24"/>
        </w:rPr>
        <w:t>IČ:</w:t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</w:p>
    <w:p w:rsidR="00874C77" w:rsidRDefault="00874C77" w:rsidP="00874C77">
      <w:pPr>
        <w:rPr>
          <w:rFonts w:ascii="Arial" w:hAnsi="Arial" w:cs="Arial"/>
          <w:szCs w:val="22"/>
        </w:rPr>
      </w:pPr>
      <w:r>
        <w:rPr>
          <w:sz w:val="24"/>
          <w:szCs w:val="24"/>
        </w:rPr>
        <w:t>b</w:t>
      </w:r>
      <w:r w:rsidRPr="00035DBF">
        <w:rPr>
          <w:sz w:val="24"/>
          <w:szCs w:val="24"/>
        </w:rPr>
        <w:t>ankovní spojení:</w:t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</w:p>
    <w:p w:rsidR="00874C77" w:rsidRPr="00035DBF" w:rsidRDefault="00874C77" w:rsidP="00874C77">
      <w:pPr>
        <w:rPr>
          <w:sz w:val="24"/>
          <w:szCs w:val="24"/>
        </w:rPr>
      </w:pPr>
      <w:r w:rsidRPr="00035DBF">
        <w:rPr>
          <w:sz w:val="24"/>
          <w:szCs w:val="24"/>
        </w:rPr>
        <w:t>telefon:</w:t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</w:p>
    <w:p w:rsidR="00874C77" w:rsidRDefault="00874C77" w:rsidP="00874C77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874C77" w:rsidRDefault="00874C77" w:rsidP="00874C77">
      <w:pPr>
        <w:rPr>
          <w:b/>
          <w:sz w:val="24"/>
          <w:szCs w:val="24"/>
        </w:rPr>
      </w:pPr>
    </w:p>
    <w:p w:rsidR="00874C77" w:rsidRPr="004C010C" w:rsidRDefault="00874C77" w:rsidP="00874C77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Jiráskova </w:t>
      </w:r>
      <w:smartTag w:uri="urn:schemas-microsoft-com:office:smarttags" w:element="metricconverter">
        <w:smartTagPr>
          <w:attr w:name="ProductID" w:val="7 a"/>
        </w:smartTagPr>
        <w:r>
          <w:rPr>
            <w:b/>
            <w:sz w:val="24"/>
            <w:szCs w:val="24"/>
          </w:rPr>
          <w:t>7 a</w:t>
        </w:r>
      </w:smartTag>
      <w:r>
        <w:rPr>
          <w:b/>
          <w:sz w:val="24"/>
          <w:szCs w:val="24"/>
        </w:rPr>
        <w:t xml:space="preserve"> 9,</w:t>
      </w:r>
      <w:r w:rsidRPr="004C010C">
        <w:rPr>
          <w:b/>
          <w:sz w:val="24"/>
          <w:szCs w:val="24"/>
        </w:rPr>
        <w:t xml:space="preserve"> Bruntál</w:t>
      </w:r>
    </w:p>
    <w:p w:rsidR="00AB333F" w:rsidRDefault="00AB333F" w:rsidP="00AB333F">
      <w:pPr>
        <w:rPr>
          <w:b/>
          <w:sz w:val="24"/>
          <w:szCs w:val="24"/>
        </w:rPr>
      </w:pPr>
    </w:p>
    <w:p w:rsidR="00AB333F" w:rsidRDefault="00EA4CFE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Článek </w:t>
      </w:r>
      <w:r w:rsidR="00AB333F">
        <w:rPr>
          <w:b/>
          <w:sz w:val="24"/>
          <w:szCs w:val="24"/>
        </w:rPr>
        <w:t>II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:rsidR="005A3C44" w:rsidRPr="005F5B49" w:rsidRDefault="00AB333F" w:rsidP="005F5B49">
      <w:pPr>
        <w:widowControl w:val="0"/>
        <w:autoSpaceDE w:val="0"/>
        <w:spacing w:before="120" w:after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Předmětem této smlouvy je závazek dodavatele dodávat tepelnou energii ze zařízení dodavatele do odběrného místa odběratele v souladu s touto smlouvou a závazek odběratele zaplatit za dodanou a odebranou tepelnou energii cenu za podmínek uvedených v této smlouvě.</w:t>
      </w:r>
    </w:p>
    <w:p w:rsidR="00AB333F" w:rsidRPr="00154B32" w:rsidRDefault="00AB333F" w:rsidP="00154B32">
      <w:pPr>
        <w:jc w:val="center"/>
        <w:rPr>
          <w:b/>
          <w:sz w:val="24"/>
          <w:szCs w:val="24"/>
        </w:rPr>
      </w:pPr>
      <w:r w:rsidRPr="00154B32">
        <w:rPr>
          <w:b/>
          <w:sz w:val="24"/>
          <w:szCs w:val="24"/>
        </w:rPr>
        <w:lastRenderedPageBreak/>
        <w:t>Článek III</w:t>
      </w:r>
    </w:p>
    <w:p w:rsidR="00AB333F" w:rsidRPr="00154B32" w:rsidRDefault="00AB333F" w:rsidP="00154B32">
      <w:pPr>
        <w:jc w:val="center"/>
        <w:rPr>
          <w:b/>
          <w:sz w:val="24"/>
          <w:szCs w:val="24"/>
        </w:rPr>
      </w:pPr>
      <w:r w:rsidRPr="00154B32">
        <w:rPr>
          <w:b/>
          <w:sz w:val="24"/>
          <w:szCs w:val="24"/>
        </w:rPr>
        <w:t>Charakter a pravidla dodávky tepelné energie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Základní parametry dodávané a vrácené teplonosné látky a další údaje jsou </w:t>
      </w:r>
      <w:r w:rsidRPr="00EA4CFE">
        <w:rPr>
          <w:sz w:val="24"/>
          <w:szCs w:val="24"/>
        </w:rPr>
        <w:t>uvedeny  v příloze č. 2 „Technické parametry odběrného místa“.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2. Upravená voda v topném systému (teplonosná látka) je majetkem dodavatele. V případě že odběratel topnou vodu z jakéhokoliv důvodu vypustí nebo dojde k jejímu úniku, bude mu doplněné množství topné vody vyúčtované v platné ceně pro daný rok .</w:t>
      </w:r>
    </w:p>
    <w:p w:rsidR="00AB333F" w:rsidRPr="00EA4CFE" w:rsidRDefault="00AB333F" w:rsidP="00AB333F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3. Dodavatel se zavazuje zabezpečit dodávky tepelné energie pro vytápění (</w:t>
      </w:r>
      <w:r w:rsidRPr="00EA4CFE">
        <w:rPr>
          <w:b/>
          <w:sz w:val="24"/>
          <w:szCs w:val="24"/>
        </w:rPr>
        <w:t>dále jen „ÚT</w:t>
      </w:r>
      <w:r w:rsidRPr="00EA4CFE">
        <w:rPr>
          <w:sz w:val="24"/>
          <w:szCs w:val="24"/>
        </w:rPr>
        <w:t>“) v závislosti na venkovní teplotě (ekvitermní regulace) s dodržením parametrů a obecných pravidel</w:t>
      </w:r>
      <w:r w:rsidRPr="00EA4CFE">
        <w:rPr>
          <w:color w:val="0000FF"/>
          <w:sz w:val="24"/>
          <w:szCs w:val="24"/>
        </w:rPr>
        <w:t xml:space="preserve"> </w:t>
      </w:r>
      <w:r w:rsidRPr="00EA4CFE">
        <w:rPr>
          <w:sz w:val="24"/>
          <w:szCs w:val="24"/>
        </w:rPr>
        <w:t xml:space="preserve">danými závaznými právními předpisy a technickými normami platnými v době plnění.   </w:t>
      </w:r>
    </w:p>
    <w:p w:rsidR="00AB333F" w:rsidRPr="00EA4CFE" w:rsidRDefault="00AB333F" w:rsidP="00AB333F">
      <w:pPr>
        <w:rPr>
          <w:sz w:val="24"/>
          <w:szCs w:val="24"/>
        </w:rPr>
      </w:pPr>
    </w:p>
    <w:p w:rsidR="00AB333F" w:rsidRPr="00EA4CFE" w:rsidRDefault="00AB333F" w:rsidP="00AB333F">
      <w:pPr>
        <w:rPr>
          <w:sz w:val="24"/>
          <w:szCs w:val="24"/>
        </w:rPr>
      </w:pPr>
      <w:r w:rsidRPr="00EA4CFE">
        <w:rPr>
          <w:sz w:val="24"/>
          <w:szCs w:val="24"/>
        </w:rPr>
        <w:t>4. Dodavatel je oprávněn omezit či přerušit dodávku tepelné energie pouze z důvodů vymezených v § 76 odst. 4 energetického zákona, ve znění pozdějších předpisů.</w:t>
      </w:r>
    </w:p>
    <w:p w:rsidR="00AB333F" w:rsidRPr="00EA4CFE" w:rsidRDefault="00AB333F" w:rsidP="00AB333F">
      <w:pPr>
        <w:rPr>
          <w:sz w:val="24"/>
          <w:szCs w:val="24"/>
        </w:rPr>
      </w:pPr>
    </w:p>
    <w:p w:rsidR="00154B32" w:rsidRPr="000918EF" w:rsidRDefault="00154B32" w:rsidP="00154B32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5. Odběratel je povinen předem oznámit dodavateli buď písemně, emailem nebo telefonicky na dispečink dodavatele plánované opravy v</w:t>
      </w:r>
      <w:r>
        <w:rPr>
          <w:sz w:val="24"/>
          <w:szCs w:val="24"/>
        </w:rPr>
        <w:t> </w:t>
      </w:r>
      <w:r w:rsidRPr="00EA4CFE">
        <w:rPr>
          <w:sz w:val="24"/>
          <w:szCs w:val="24"/>
        </w:rPr>
        <w:t>objektu</w:t>
      </w:r>
      <w:r>
        <w:rPr>
          <w:sz w:val="24"/>
          <w:szCs w:val="24"/>
        </w:rPr>
        <w:t>.</w:t>
      </w:r>
      <w:r w:rsidRPr="00EA4CFE">
        <w:rPr>
          <w:sz w:val="24"/>
          <w:szCs w:val="24"/>
        </w:rPr>
        <w:t xml:space="preserve"> </w:t>
      </w:r>
      <w:r w:rsidRPr="000918EF">
        <w:rPr>
          <w:sz w:val="24"/>
          <w:szCs w:val="24"/>
        </w:rPr>
        <w:t xml:space="preserve">Havárii a vzniklé závady na odběrném tepelném zařízení hlásí odběratel na dispečink telefonicky okamžitě po jejich zjištění. </w:t>
      </w:r>
    </w:p>
    <w:p w:rsidR="00154B32" w:rsidRPr="00EA4CFE" w:rsidRDefault="00154B32" w:rsidP="00154B32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V případě neohlášeného vypuštění teplonosné látky ze systému ÚT (mimo havárie) bude odběrateli účtován smluvní poplatek ve výši 1 000 Kč.</w:t>
      </w:r>
    </w:p>
    <w:p w:rsidR="00154B32" w:rsidRPr="00341584" w:rsidRDefault="00154B32" w:rsidP="00154B32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341584">
        <w:rPr>
          <w:sz w:val="24"/>
          <w:szCs w:val="24"/>
        </w:rPr>
        <w:t xml:space="preserve">6. Odběratel je povinen ochránit zařízení dodavatele před neoprávněnými zásahy, povětrnostními vlivy, zejména před mrazem (zasklená a uzavřená okna). Tato ochrana se týká trubních rozvodů, armatur, </w:t>
      </w:r>
      <w:r w:rsidRPr="00341584">
        <w:rPr>
          <w:b/>
          <w:sz w:val="24"/>
          <w:szCs w:val="24"/>
        </w:rPr>
        <w:t>měřidel, plomb,</w:t>
      </w:r>
      <w:r w:rsidRPr="00341584">
        <w:rPr>
          <w:sz w:val="24"/>
          <w:szCs w:val="24"/>
        </w:rPr>
        <w:t xml:space="preserve"> ovládacích a strojních prvků na zařízení prodávajícího. Případnou vzniklou škodu uhradí odběratel dodavateli na základě vystavené faktury.</w:t>
      </w:r>
    </w:p>
    <w:p w:rsidR="00154B32" w:rsidRPr="00341584" w:rsidRDefault="00154B32" w:rsidP="00154B32">
      <w:pPr>
        <w:widowControl w:val="0"/>
        <w:autoSpaceDE w:val="0"/>
        <w:jc w:val="both"/>
        <w:rPr>
          <w:sz w:val="24"/>
          <w:szCs w:val="24"/>
        </w:rPr>
      </w:pPr>
      <w:r w:rsidRPr="00341584">
        <w:rPr>
          <w:sz w:val="24"/>
          <w:szCs w:val="24"/>
        </w:rPr>
        <w:t>7. Odběratel nesmí k odběrnému tepelnému zařízení připojit nového odběratele, a bez předchozího písemného souhlasu dodavatele provádět regulační zásahy do soustavy ÚT (např. vlastní regulace) případně odběrů teplé vody (</w:t>
      </w:r>
      <w:r w:rsidRPr="00341584">
        <w:rPr>
          <w:b/>
          <w:sz w:val="24"/>
          <w:szCs w:val="24"/>
        </w:rPr>
        <w:t>dále jen „TV“</w:t>
      </w:r>
      <w:r w:rsidRPr="00341584">
        <w:rPr>
          <w:sz w:val="24"/>
          <w:szCs w:val="24"/>
        </w:rPr>
        <w:t xml:space="preserve">), které mají vliv na chod zařízení dodavatele. </w:t>
      </w:r>
    </w:p>
    <w:p w:rsidR="00154B32" w:rsidRPr="00341584" w:rsidRDefault="00154B32" w:rsidP="00154B32">
      <w:pPr>
        <w:widowControl w:val="0"/>
        <w:autoSpaceDE w:val="0"/>
        <w:jc w:val="both"/>
        <w:rPr>
          <w:sz w:val="24"/>
          <w:szCs w:val="24"/>
        </w:rPr>
      </w:pPr>
      <w:r w:rsidRPr="00341584">
        <w:rPr>
          <w:sz w:val="24"/>
          <w:szCs w:val="24"/>
        </w:rPr>
        <w:t xml:space="preserve">Pokud odběratel provozem vlastní regulace provozované bez souhlasu dodavatele poškodí zařízení dodavatele, je dodavatel oprávněn náklady vzniklé s opravou poškozeného zařízení přefakturovat odběrateli. </w:t>
      </w:r>
    </w:p>
    <w:p w:rsidR="00AB333F" w:rsidRDefault="00AB333F" w:rsidP="00AB333F">
      <w:pPr>
        <w:rPr>
          <w:sz w:val="24"/>
          <w:szCs w:val="24"/>
        </w:rPr>
      </w:pPr>
      <w:r w:rsidRPr="00EA4CFE">
        <w:rPr>
          <w:sz w:val="24"/>
          <w:szCs w:val="24"/>
        </w:rPr>
        <w:t xml:space="preserve">8. </w:t>
      </w:r>
      <w:r w:rsidR="009F5D2C">
        <w:rPr>
          <w:sz w:val="24"/>
          <w:szCs w:val="24"/>
        </w:rPr>
        <w:t xml:space="preserve">TV </w:t>
      </w:r>
      <w:r w:rsidRPr="00EA4CFE">
        <w:rPr>
          <w:sz w:val="24"/>
          <w:szCs w:val="24"/>
        </w:rPr>
        <w:t>bude dodávána denně od 5,00 do 24,00 hodin. Na základě písemné žádosti všech odběratelů z předávací stanice lze dobu dodávky změnit</w:t>
      </w:r>
      <w:r w:rsidR="007179B4">
        <w:rPr>
          <w:sz w:val="24"/>
          <w:szCs w:val="24"/>
        </w:rPr>
        <w:t xml:space="preserve"> </w:t>
      </w:r>
      <w:r w:rsidRPr="00EA4CFE">
        <w:rPr>
          <w:sz w:val="24"/>
          <w:szCs w:val="24"/>
        </w:rPr>
        <w:t xml:space="preserve"> mimo období  od 1.6. do 31.8.</w:t>
      </w:r>
    </w:p>
    <w:p w:rsidR="009F5D2C" w:rsidRPr="007179B4" w:rsidRDefault="009F5D2C" w:rsidP="00AB333F">
      <w:pPr>
        <w:rPr>
          <w:sz w:val="24"/>
          <w:szCs w:val="24"/>
        </w:rPr>
      </w:pPr>
    </w:p>
    <w:p w:rsidR="00AB333F" w:rsidRPr="00154B32" w:rsidRDefault="00AB333F" w:rsidP="00154B32">
      <w:pPr>
        <w:jc w:val="center"/>
        <w:rPr>
          <w:b/>
          <w:sz w:val="24"/>
          <w:szCs w:val="24"/>
        </w:rPr>
      </w:pPr>
      <w:r w:rsidRPr="00154B32">
        <w:rPr>
          <w:b/>
          <w:sz w:val="24"/>
          <w:szCs w:val="24"/>
        </w:rPr>
        <w:t>Článek IV</w:t>
      </w:r>
    </w:p>
    <w:p w:rsidR="00AB333F" w:rsidRPr="00154B32" w:rsidRDefault="00AB333F" w:rsidP="00154B32">
      <w:pPr>
        <w:jc w:val="center"/>
        <w:rPr>
          <w:b/>
          <w:sz w:val="24"/>
          <w:szCs w:val="24"/>
        </w:rPr>
      </w:pPr>
      <w:r w:rsidRPr="00154B32">
        <w:rPr>
          <w:b/>
          <w:sz w:val="24"/>
          <w:szCs w:val="24"/>
        </w:rPr>
        <w:t>Místo předání, místo a způsob měření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1. Dodávka tepelné energie je uskutečněna přechodem tepelné energie o sjednaných parametrech ze zařízení dodavatele do zařízení odběratele. Konkrétní místo plnění předmětu smlouvy je specifikováno v příloze č. 2 „Technické parametry odběrného místa“.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2. Dodavatel je povinen na svůj náklad osadit, zapojit, udržovat a pravidelně ověřovat správnost měření.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3. Odběratel je povinen umožnit dodavateli osadit měřící zařízení a zajistit ho proti neoprávněné manipulaci. Zjistí-li odběratel porušení měřícího zařízení nebo jeho zajištění, je povinen to ihned oznámit dodavateli a to telefonicky i písemně.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4. Dodavatel je povinen dodávku tepelné energie měřit, vyhodnocovat a účtovat podle skutečných parametrů teplonosné látky a údajů vlastního měřícího zařízení.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lastRenderedPageBreak/>
        <w:t xml:space="preserve">5. Odběratel se zavazuje umožnit dodavateli volný a bezpečný přístup k měřícímu a strojnímu  zařízení dodavatele a předá dodavateli příslušné funkční klíče od vstupů do budovy, sklepa a místností s tímto zařízením za účelem jejich odečtů, kontroly, výměny a údržby prováděné zaměstnanci dodavatele. 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color w:val="FF0000"/>
          <w:sz w:val="24"/>
          <w:szCs w:val="24"/>
        </w:rPr>
      </w:pPr>
      <w:r w:rsidRPr="00EA4CFE">
        <w:rPr>
          <w:sz w:val="24"/>
          <w:szCs w:val="24"/>
        </w:rPr>
        <w:t>6. Množství dodané/odebrané tepelné energie zjišťuje dodavatel pravidelným odečtem stavu číselníku měřícího zařízení měsíčně</w:t>
      </w:r>
      <w:r w:rsidRPr="00EA4CFE">
        <w:rPr>
          <w:color w:val="FF0000"/>
          <w:sz w:val="24"/>
          <w:szCs w:val="24"/>
        </w:rPr>
        <w:t>,</w:t>
      </w:r>
      <w:r w:rsidRPr="00EA4CFE">
        <w:rPr>
          <w:sz w:val="24"/>
          <w:szCs w:val="24"/>
        </w:rPr>
        <w:t xml:space="preserve"> a to koncem běžného měsíce, případně začátkem následujícího měsíce.</w:t>
      </w:r>
      <w:r w:rsidRPr="00EA4CFE">
        <w:rPr>
          <w:color w:val="FF0000"/>
          <w:sz w:val="24"/>
          <w:szCs w:val="24"/>
        </w:rPr>
        <w:t xml:space="preserve">  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Odběratel má právo na ověření správnosti odečtu naměřených hodnot nahlédnutím do evidence dodavatele.</w:t>
      </w:r>
    </w:p>
    <w:p w:rsidR="00AB333F" w:rsidRDefault="00634610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7. V případě poruchy měřícího zařízení bude odebrané množství pro vyhodnocení dodané tepelné energie stanoveno náhradním způsobem, a to technickým výpočtem</w:t>
      </w:r>
      <w:r>
        <w:rPr>
          <w:sz w:val="24"/>
          <w:szCs w:val="24"/>
        </w:rPr>
        <w:t xml:space="preserve"> poměru  množství dodávek se srovnatelným objektem v</w:t>
      </w:r>
      <w:r w:rsidRPr="00EA4CFE">
        <w:rPr>
          <w:sz w:val="24"/>
          <w:szCs w:val="24"/>
        </w:rPr>
        <w:t xml:space="preserve"> řádně měřeném období</w:t>
      </w:r>
      <w:r>
        <w:rPr>
          <w:sz w:val="24"/>
          <w:szCs w:val="24"/>
        </w:rPr>
        <w:t xml:space="preserve"> a přepočtem na neměřené období</w:t>
      </w:r>
      <w:r w:rsidRPr="00EA4CFE">
        <w:rPr>
          <w:i/>
          <w:sz w:val="24"/>
          <w:szCs w:val="24"/>
        </w:rPr>
        <w:t>,</w:t>
      </w:r>
      <w:r w:rsidRPr="00EA4CFE">
        <w:rPr>
          <w:sz w:val="24"/>
          <w:szCs w:val="24"/>
        </w:rPr>
        <w:t xml:space="preserve"> nebo jiným dohodnutým způsobem. Pokud bude množství tepelné energie stanoveno náhradním způsobem, bude tato skutečnost uvedena v podkladech pro vyúčtování.</w:t>
      </w:r>
    </w:p>
    <w:p w:rsidR="007179B4" w:rsidRPr="00EA4CFE" w:rsidRDefault="007179B4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</w:p>
    <w:p w:rsidR="00AB333F" w:rsidRPr="00EA4CFE" w:rsidRDefault="00AB333F" w:rsidP="00AB333F">
      <w:pPr>
        <w:jc w:val="center"/>
        <w:rPr>
          <w:b/>
          <w:bCs/>
          <w:sz w:val="24"/>
          <w:szCs w:val="24"/>
        </w:rPr>
      </w:pPr>
      <w:r w:rsidRPr="00EA4CFE">
        <w:rPr>
          <w:b/>
          <w:bCs/>
          <w:sz w:val="24"/>
          <w:szCs w:val="24"/>
        </w:rPr>
        <w:t>Článek V</w:t>
      </w:r>
    </w:p>
    <w:p w:rsidR="00AB333F" w:rsidRPr="00EA4CFE" w:rsidRDefault="00AB333F" w:rsidP="00AB333F">
      <w:pPr>
        <w:jc w:val="center"/>
        <w:rPr>
          <w:b/>
          <w:bCs/>
          <w:sz w:val="24"/>
          <w:szCs w:val="24"/>
        </w:rPr>
      </w:pPr>
      <w:r w:rsidRPr="00EA4CFE">
        <w:rPr>
          <w:b/>
          <w:bCs/>
          <w:sz w:val="24"/>
          <w:szCs w:val="24"/>
        </w:rPr>
        <w:t>Výše a způsob stanovení ceny a platební podmínky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1. Cena tepelné energie je tvořena v souladu se zákonem č. 526/1990 Sb., o cenách, ve znění pozdějších předpisů, prováděcí vyhláškou č. 580/1990 Sb., ve znění pozdějších předpisů, a v souladu s platnými cenovými rozhodnutími Energetického regulačního úřadu.</w:t>
      </w:r>
    </w:p>
    <w:p w:rsidR="00AB333F" w:rsidRPr="00EA4CFE" w:rsidRDefault="00AB333F" w:rsidP="00AB333F">
      <w:pPr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2. Cena tepelné energie, vody a topné vody, způsob jejího stanovení a způsob platby za odebranou tepelnou energii a vodu je obsahem přílohy č. 1 „Cenové ujednání“.</w:t>
      </w:r>
    </w:p>
    <w:p w:rsidR="00AB333F" w:rsidRPr="00EA4CFE" w:rsidRDefault="00AB333F" w:rsidP="00AB333F">
      <w:pPr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3. Dodavatel se zavazuje zúčtovat dílčí platby (zálohy) a vystavit potřebné platební doklady řádně, včas a ve lhůtách dohodnutých v příloze č. 1 „Cenové ujednání“.</w:t>
      </w:r>
    </w:p>
    <w:p w:rsidR="007179B4" w:rsidRPr="007179B4" w:rsidRDefault="00AB333F" w:rsidP="007179B4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4. Odběratel</w:t>
      </w:r>
      <w:r>
        <w:rPr>
          <w:sz w:val="24"/>
          <w:szCs w:val="24"/>
        </w:rPr>
        <w:t xml:space="preserve"> se zavazuje zaplatit dodavateli cenu za dodávku tepelné energie na výše uvedený </w:t>
      </w:r>
      <w:r w:rsidRPr="007179B4">
        <w:rPr>
          <w:sz w:val="24"/>
          <w:szCs w:val="24"/>
        </w:rPr>
        <w:t xml:space="preserve">účet dodavatele řádně a včas. </w:t>
      </w:r>
      <w:r w:rsidR="007179B4" w:rsidRPr="007179B4">
        <w:rPr>
          <w:sz w:val="24"/>
          <w:szCs w:val="24"/>
        </w:rPr>
        <w:t>Zaplacením se rozumí datum připsání částky na účet dodavatele.</w:t>
      </w:r>
    </w:p>
    <w:p w:rsidR="00AB333F" w:rsidRPr="00A03BD6" w:rsidRDefault="00AB333F" w:rsidP="00154B32"/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Článek VI</w:t>
      </w:r>
    </w:p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Doba trvání smlouvy a způsoby jejího ukončení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1. Smlouva se uzavírá na dobu neurčitou.</w:t>
      </w:r>
    </w:p>
    <w:p w:rsidR="00AB333F" w:rsidRPr="007179B4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Smluvní strany se dohodly, že tato smlouva nabývá platnosti dnem podpisu oběma </w:t>
      </w:r>
      <w:r w:rsidRPr="007179B4">
        <w:rPr>
          <w:sz w:val="24"/>
          <w:szCs w:val="24"/>
        </w:rPr>
        <w:t>smluvními stranami a účinnosti od 1.1.2013</w:t>
      </w:r>
      <w:r w:rsidR="007179B4" w:rsidRPr="007179B4">
        <w:rPr>
          <w:sz w:val="24"/>
          <w:szCs w:val="24"/>
        </w:rPr>
        <w:t>, pokud tato smlouva byla smluvními stranami podepsána nejpozději tohoto dne.</w:t>
      </w:r>
      <w:r w:rsidR="007179B4" w:rsidRPr="007179B4">
        <w:t xml:space="preserve"> </w:t>
      </w:r>
      <w:r w:rsidR="007179B4" w:rsidRPr="007179B4">
        <w:rPr>
          <w:sz w:val="24"/>
          <w:szCs w:val="24"/>
        </w:rPr>
        <w:t>Jestliže však byla tato smlouva mezi smluvními stranami podepsána po tomto dni, pak nabývá účinnosti až v den, kdy byla smluvními stranami podepsána, přičemž je však mezi stranami nesporná dohoda vyplývající z čl.VII. bod 7. této smlouvy.</w:t>
      </w:r>
      <w:r w:rsidRPr="007179B4">
        <w:rPr>
          <w:sz w:val="24"/>
          <w:szCs w:val="24"/>
        </w:rPr>
        <w:t xml:space="preserve"> Platnost této smlouvy končí v případech uvedených v bodě VI.3. této smlouvy.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3. Smlouva může být ukončena:</w:t>
      </w:r>
    </w:p>
    <w:p w:rsidR="00AB333F" w:rsidRDefault="00AB333F" w:rsidP="00AB333F">
      <w:pPr>
        <w:widowControl w:val="0"/>
        <w:numPr>
          <w:ilvl w:val="0"/>
          <w:numId w:val="1"/>
        </w:numPr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písemnou dohodou obou smluvních stran, a to ke dni uvedenému v této dohodě, </w:t>
      </w:r>
    </w:p>
    <w:p w:rsidR="00AB333F" w:rsidRDefault="00AB333F" w:rsidP="00AB333F">
      <w:pPr>
        <w:widowControl w:val="0"/>
        <w:numPr>
          <w:ilvl w:val="0"/>
          <w:numId w:val="1"/>
        </w:numPr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písemnou výpovědí ze strany odběratele i dodavatele s 6-ti měsíční výpovědní lhůtou, která začíná běžet od prvního dne měsíce následujícího po doručení výpovědi druhé smluvní straně, 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4. K datu ukončení smluvního vztahu se obě strany zavazují vyrovnat vzájemně své splatné závazky a pohledávky, jejichž konečné vyrovnání bude provedeno v souladu s cenovým ujednáním, viz Příloha č.1.</w:t>
      </w:r>
    </w:p>
    <w:p w:rsidR="005A3C44" w:rsidRPr="00A03BD6" w:rsidRDefault="00AB333F" w:rsidP="00A03BD6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 V případě zániku jedné ze smluvních stran přechází práva a povinnosti sjednané v této smlouvě v plném rozsahu na právního nástupce, nedohodnou-li se smluvní strany před zánikem jinak.</w:t>
      </w:r>
    </w:p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Článek VII</w:t>
      </w:r>
    </w:p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Ostatní a závěrečná ujednání</w:t>
      </w:r>
    </w:p>
    <w:p w:rsidR="00AB333F" w:rsidRDefault="00AB333F" w:rsidP="00AB333F">
      <w:pPr>
        <w:pStyle w:val="Prosttext1"/>
        <w:spacing w:before="120" w:line="280" w:lineRule="exact"/>
        <w:jc w:val="both"/>
      </w:pPr>
      <w:r w:rsidRPr="00526A34">
        <w:rPr>
          <w:rFonts w:ascii="Times New Roman" w:hAnsi="Times New Roman"/>
          <w:b w:val="0"/>
          <w:sz w:val="24"/>
          <w:szCs w:val="24"/>
        </w:rPr>
        <w:t>1. Právní smluvní vztahy mezi smluvními stranami se řídí českým právním řádem. Tato smlouva podléhá režimu zákona č. 458/2000 Sb., energetický zákon, ve znění pozdějších právních předpisů. Případné spory budou rozhodovány v rozhodčím řízení s vyloučením pravomoci obecných soudů, jak to umožňuje zákon č. 216/1994 Sb., o rozhodčím řízení a výkonu rozhodčích nálezů.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567914">
        <w:rPr>
          <w:rFonts w:ascii="Times New Roman" w:hAnsi="Times New Roman"/>
          <w:b w:val="0"/>
          <w:sz w:val="24"/>
          <w:szCs w:val="24"/>
        </w:rPr>
        <w:t>Smluvní strany se dohod</w:t>
      </w:r>
      <w:r>
        <w:rPr>
          <w:rFonts w:ascii="Times New Roman" w:hAnsi="Times New Roman"/>
          <w:b w:val="0"/>
          <w:sz w:val="24"/>
          <w:szCs w:val="24"/>
        </w:rPr>
        <w:t>ly</w:t>
      </w:r>
      <w:r w:rsidRPr="00567914">
        <w:rPr>
          <w:rFonts w:ascii="Times New Roman" w:hAnsi="Times New Roman"/>
          <w:b w:val="0"/>
          <w:sz w:val="24"/>
          <w:szCs w:val="24"/>
        </w:rPr>
        <w:t>, že všechny spory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567914">
        <w:rPr>
          <w:rFonts w:ascii="Times New Roman" w:hAnsi="Times New Roman"/>
          <w:b w:val="0"/>
          <w:sz w:val="24"/>
          <w:szCs w:val="24"/>
        </w:rPr>
        <w:t xml:space="preserve"> vznikající z této smlouvy a v souvislosti s</w:t>
      </w:r>
      <w:r>
        <w:rPr>
          <w:rFonts w:ascii="Times New Roman" w:hAnsi="Times New Roman"/>
          <w:b w:val="0"/>
          <w:sz w:val="24"/>
          <w:szCs w:val="24"/>
        </w:rPr>
        <w:t> </w:t>
      </w:r>
      <w:r w:rsidRPr="00567914">
        <w:rPr>
          <w:rFonts w:ascii="Times New Roman" w:hAnsi="Times New Roman"/>
          <w:b w:val="0"/>
          <w:sz w:val="24"/>
          <w:szCs w:val="24"/>
        </w:rPr>
        <w:t>ní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567914">
        <w:rPr>
          <w:rFonts w:ascii="Times New Roman" w:hAnsi="Times New Roman"/>
          <w:b w:val="0"/>
          <w:sz w:val="24"/>
          <w:szCs w:val="24"/>
        </w:rPr>
        <w:t xml:space="preserve"> budou rozhodovány s konečnou platností u Rozhodčího soudu při Hospodářské komoře České republiky a Agrární komoře České republiky podle jeho Řádu a Pravidel jedním rozhodcem jmenovaným předsedou Rozhodčího soudu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Ustanovení, zde výslovně neupravená, podléhají zákonu č. 513/1991 Sb., obchodní </w:t>
      </w:r>
      <w:r w:rsidRPr="00EA4CFE">
        <w:rPr>
          <w:sz w:val="24"/>
          <w:szCs w:val="24"/>
        </w:rPr>
        <w:t>zákoník, ve znění pozdějších předpisů, nebo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zákonu č. 40/1964 Sb., občanský zákoník, ve znění pozdějších právních předpisů.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3. Jakákoli změna smluvních podmínek, dohodnutých touto smlouvou včetně příloh, může být provedena pouze formou písemného oboustranně odsouhlaseného, podepsaného a očíslovaného dodatku.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Smlouva je sepsána ve 2 vyhotoveních, z nichž 1 </w:t>
      </w:r>
      <w:r>
        <w:rPr>
          <w:color w:val="0000FF"/>
          <w:sz w:val="24"/>
          <w:szCs w:val="24"/>
        </w:rPr>
        <w:t xml:space="preserve"> </w:t>
      </w:r>
      <w:r>
        <w:rPr>
          <w:sz w:val="24"/>
          <w:szCs w:val="24"/>
        </w:rPr>
        <w:t>vyhotovení obdrží dodavatel a 1 vyhotovení obdrží odběratel.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5. Smluvní strany shodně prohlašují, že si smlouvu řádně přečetly, jejímu obsahu rozuměly a svými podpisy potvrzují, že smlouvu uzavřely dobrovolně a vážně, určitě a srozumitelně podle své pravé a svobodné vůle, nikoliv v tísni nebo za nápadně nevýhodných podmínek.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6 Podpisem této smlouvy pozbývají platnost všechny předchozí smlouvy včetně jejich dodatků</w:t>
      </w:r>
      <w:r w:rsidR="002E7C01">
        <w:rPr>
          <w:sz w:val="24"/>
          <w:szCs w:val="24"/>
        </w:rPr>
        <w:t xml:space="preserve"> a dohod.</w:t>
      </w:r>
    </w:p>
    <w:p w:rsidR="007179B4" w:rsidRPr="007179B4" w:rsidRDefault="007179B4" w:rsidP="007179B4">
      <w:pPr>
        <w:jc w:val="both"/>
        <w:rPr>
          <w:sz w:val="24"/>
          <w:szCs w:val="24"/>
        </w:rPr>
      </w:pPr>
      <w:r w:rsidRPr="009F5D2C">
        <w:rPr>
          <w:sz w:val="24"/>
          <w:szCs w:val="24"/>
        </w:rPr>
        <w:t>7. V případě, že tato smlouva bude smluvními stranami uzavřena až po 1.1.2013,  narovnávají</w:t>
      </w:r>
      <w:r w:rsidRPr="007179B4">
        <w:rPr>
          <w:sz w:val="24"/>
          <w:szCs w:val="24"/>
        </w:rPr>
        <w:t xml:space="preserve"> tímto smluvní strany a mají mezi sebou za nesporné, že od data uvedeného v tomto bodě 7. byly smluvní strany mezi sebou zavázány v obsahu a rozsahu daném touto smlouvou.</w:t>
      </w:r>
    </w:p>
    <w:p w:rsidR="00F12562" w:rsidRDefault="00F12562" w:rsidP="007179B4">
      <w:pPr>
        <w:widowControl w:val="0"/>
        <w:autoSpaceDE w:val="0"/>
        <w:spacing w:before="120" w:after="120"/>
        <w:rPr>
          <w:b/>
          <w:sz w:val="24"/>
          <w:szCs w:val="24"/>
        </w:rPr>
      </w:pP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VIII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Přílohy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Nedílnou součástí této smlouvy jsou přílohy:</w:t>
      </w:r>
    </w:p>
    <w:p w:rsidR="00AB333F" w:rsidRDefault="00AB333F" w:rsidP="00AB333F">
      <w:pPr>
        <w:pStyle w:val="WW-Zkladntextodsazen2"/>
        <w:spacing w:after="0" w:line="240" w:lineRule="auto"/>
        <w:ind w:left="1260" w:hanging="1260"/>
        <w:rPr>
          <w:i/>
          <w:sz w:val="24"/>
          <w:szCs w:val="24"/>
        </w:rPr>
      </w:pPr>
      <w:r>
        <w:rPr>
          <w:sz w:val="24"/>
          <w:szCs w:val="24"/>
        </w:rPr>
        <w:t>Příloha č. 1: Cenové ujednání</w:t>
      </w:r>
      <w:r w:rsidRPr="00A32F3C">
        <w:rPr>
          <w:sz w:val="24"/>
          <w:szCs w:val="24"/>
        </w:rPr>
        <w:t>, dohoda o zálohách, odběrový diagram</w:t>
      </w:r>
      <w:r>
        <w:rPr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</w:p>
    <w:p w:rsidR="00AB333F" w:rsidRDefault="00AB333F" w:rsidP="00AB333F">
      <w:pPr>
        <w:pStyle w:val="WW-Zkladntextodsazen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č. 2: Technické parametry odběrného místa </w:t>
      </w:r>
    </w:p>
    <w:p w:rsidR="00AB333F" w:rsidRDefault="00AB333F" w:rsidP="00AB333F">
      <w:pPr>
        <w:pStyle w:val="WW-Zkladntextodsazen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Příloha č. 3: Ujednání v případě společného měření</w:t>
      </w:r>
    </w:p>
    <w:p w:rsidR="00634610" w:rsidRDefault="00634610" w:rsidP="00AB333F">
      <w:pPr>
        <w:pStyle w:val="WW-Zkladntextodsazen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Příloha č. 4: Přehled regulačních stupňů</w:t>
      </w:r>
    </w:p>
    <w:p w:rsidR="00AB333F" w:rsidRDefault="00AB333F" w:rsidP="00AB333F">
      <w:pPr>
        <w:pStyle w:val="WW-Normlnweb"/>
        <w:spacing w:before="120" w:after="120"/>
      </w:pPr>
    </w:p>
    <w:p w:rsidR="005A3C44" w:rsidRDefault="00AB333F" w:rsidP="00AB333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 w:rsidR="00ED1FE2">
        <w:rPr>
          <w:sz w:val="24"/>
          <w:szCs w:val="24"/>
        </w:rPr>
        <w:tab/>
      </w:r>
      <w:r w:rsidR="00ED1FE2">
        <w:rPr>
          <w:sz w:val="24"/>
          <w:szCs w:val="24"/>
        </w:rPr>
        <w:tab/>
      </w:r>
      <w:r w:rsidR="00ED1FE2">
        <w:rPr>
          <w:sz w:val="24"/>
          <w:szCs w:val="24"/>
        </w:rPr>
        <w:tab/>
      </w:r>
      <w:r w:rsidR="00ED1FE2">
        <w:rPr>
          <w:sz w:val="24"/>
          <w:szCs w:val="24"/>
        </w:rPr>
        <w:tab/>
      </w:r>
      <w:r w:rsidR="00ED1FE2">
        <w:rPr>
          <w:sz w:val="24"/>
          <w:szCs w:val="24"/>
        </w:rPr>
        <w:tab/>
        <w:t>V Bruntále dne</w:t>
      </w:r>
    </w:p>
    <w:p w:rsidR="00AB333F" w:rsidRPr="002B21EB" w:rsidRDefault="007179B4" w:rsidP="007179B4">
      <w:pPr>
        <w:rPr>
          <w:sz w:val="24"/>
          <w:szCs w:val="24"/>
        </w:rPr>
      </w:pPr>
      <w:r>
        <w:rPr>
          <w:sz w:val="24"/>
          <w:szCs w:val="24"/>
        </w:rPr>
        <w:t>Za d</w:t>
      </w:r>
      <w:r w:rsidR="00AB333F">
        <w:rPr>
          <w:sz w:val="24"/>
          <w:szCs w:val="24"/>
        </w:rPr>
        <w:t>odavatel</w:t>
      </w:r>
      <w:r>
        <w:rPr>
          <w:sz w:val="24"/>
          <w:szCs w:val="24"/>
        </w:rPr>
        <w:t>e</w:t>
      </w:r>
      <w:r w:rsidR="00AB333F">
        <w:rPr>
          <w:sz w:val="24"/>
          <w:szCs w:val="24"/>
        </w:rPr>
        <w:t>:</w:t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  <w:t>Za odběratele:</w:t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</w:p>
    <w:p w:rsidR="00AB333F" w:rsidRDefault="00AB333F" w:rsidP="007179B4">
      <w:pPr>
        <w:rPr>
          <w:b/>
          <w:sz w:val="24"/>
          <w:szCs w:val="24"/>
        </w:rPr>
      </w:pPr>
    </w:p>
    <w:p w:rsidR="00650550" w:rsidRDefault="00650550" w:rsidP="00650550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="009F5D2C">
        <w:rPr>
          <w:b/>
          <w:sz w:val="24"/>
          <w:szCs w:val="24"/>
        </w:rPr>
        <w:tab/>
      </w:r>
      <w:r>
        <w:rPr>
          <w:b/>
          <w:sz w:val="24"/>
          <w:szCs w:val="24"/>
        </w:rPr>
        <w:t>………………..     …..</w:t>
      </w:r>
      <w:r w:rsidRPr="00AF6FBF">
        <w:rPr>
          <w:b/>
          <w:sz w:val="24"/>
          <w:szCs w:val="24"/>
        </w:rPr>
        <w:t>…………………..</w:t>
      </w:r>
    </w:p>
    <w:p w:rsidR="00ED1FE2" w:rsidRDefault="00ED1FE2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AB333F" w:rsidRPr="00A91417" w:rsidRDefault="00AB333F" w:rsidP="007179B4">
      <w:pPr>
        <w:spacing w:before="120" w:after="120"/>
        <w:jc w:val="center"/>
        <w:rPr>
          <w:b/>
          <w:bCs/>
          <w:sz w:val="22"/>
          <w:szCs w:val="24"/>
        </w:rPr>
      </w:pPr>
      <w:r w:rsidRPr="00A91417">
        <w:rPr>
          <w:b/>
          <w:bCs/>
          <w:sz w:val="22"/>
          <w:szCs w:val="24"/>
        </w:rPr>
        <w:lastRenderedPageBreak/>
        <w:t>Příloha č. 1 ke smlouvě o dodávce tepelné energie č.</w:t>
      </w:r>
      <w:r>
        <w:rPr>
          <w:b/>
          <w:bCs/>
          <w:sz w:val="22"/>
          <w:szCs w:val="24"/>
        </w:rPr>
        <w:t xml:space="preserve"> </w:t>
      </w:r>
      <w:r w:rsidR="00874C77">
        <w:rPr>
          <w:b/>
          <w:bCs/>
          <w:sz w:val="22"/>
          <w:szCs w:val="24"/>
        </w:rPr>
        <w:t>12</w:t>
      </w:r>
      <w:r w:rsidR="00DA4D2D">
        <w:rPr>
          <w:b/>
          <w:bCs/>
          <w:sz w:val="22"/>
          <w:szCs w:val="24"/>
        </w:rPr>
        <w:t>/</w:t>
      </w:r>
      <w:r w:rsidRPr="00A91417">
        <w:rPr>
          <w:b/>
          <w:bCs/>
          <w:sz w:val="22"/>
          <w:szCs w:val="24"/>
        </w:rPr>
        <w:t>20</w:t>
      </w:r>
      <w:r>
        <w:rPr>
          <w:b/>
          <w:bCs/>
          <w:sz w:val="22"/>
          <w:szCs w:val="24"/>
        </w:rPr>
        <w:t>13</w:t>
      </w:r>
    </w:p>
    <w:p w:rsidR="00AB333F" w:rsidRPr="00A91417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32"/>
          <w:szCs w:val="32"/>
        </w:rPr>
      </w:pPr>
      <w:r w:rsidRPr="00A91417">
        <w:rPr>
          <w:b/>
          <w:bCs/>
          <w:sz w:val="32"/>
          <w:szCs w:val="32"/>
        </w:rPr>
        <w:t xml:space="preserve">Cenové ujednání </w:t>
      </w:r>
    </w:p>
    <w:p w:rsidR="00AB333F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24"/>
          <w:szCs w:val="24"/>
        </w:rPr>
      </w:pPr>
      <w:r w:rsidRPr="00A91417">
        <w:rPr>
          <w:b/>
          <w:bCs/>
          <w:sz w:val="24"/>
          <w:szCs w:val="24"/>
        </w:rPr>
        <w:t>mezi smluvními stranami</w:t>
      </w:r>
    </w:p>
    <w:p w:rsidR="00AB333F" w:rsidRPr="00A91417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24"/>
          <w:szCs w:val="24"/>
        </w:rPr>
      </w:pPr>
    </w:p>
    <w:p w:rsidR="009F10EC" w:rsidRDefault="009F10EC" w:rsidP="009F10EC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874C77" w:rsidRPr="00F719E9" w:rsidRDefault="00874C77" w:rsidP="00874C77">
      <w:pPr>
        <w:rPr>
          <w:b/>
          <w:sz w:val="24"/>
          <w:szCs w:val="24"/>
        </w:rPr>
      </w:pPr>
      <w:r w:rsidRPr="00172AFF">
        <w:rPr>
          <w:sz w:val="24"/>
          <w:szCs w:val="24"/>
        </w:rPr>
        <w:t xml:space="preserve">2. </w:t>
      </w:r>
      <w:r w:rsidR="009F10EC">
        <w:rPr>
          <w:sz w:val="24"/>
          <w:szCs w:val="24"/>
        </w:rPr>
        <w:tab/>
      </w:r>
      <w:r w:rsidR="009F10E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719E9">
        <w:rPr>
          <w:b/>
          <w:sz w:val="24"/>
          <w:szCs w:val="24"/>
        </w:rPr>
        <w:t>Bytové družstvo “Jiráskova 7“</w:t>
      </w:r>
    </w:p>
    <w:p w:rsidR="00874C77" w:rsidRPr="00035DBF" w:rsidRDefault="00874C77" w:rsidP="00874C77">
      <w:pPr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Bruntál, ulice Jiráskova 7 </w:t>
      </w:r>
    </w:p>
    <w:p w:rsidR="00874C77" w:rsidRDefault="00874C77" w:rsidP="00874C77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874C77" w:rsidRDefault="00874C77" w:rsidP="00874C77">
      <w:pPr>
        <w:rPr>
          <w:b/>
          <w:sz w:val="24"/>
          <w:szCs w:val="24"/>
        </w:rPr>
      </w:pPr>
    </w:p>
    <w:p w:rsidR="00874C77" w:rsidRPr="004C010C" w:rsidRDefault="00874C77" w:rsidP="00874C77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Jiráskova </w:t>
      </w:r>
      <w:smartTag w:uri="urn:schemas-microsoft-com:office:smarttags" w:element="metricconverter">
        <w:smartTagPr>
          <w:attr w:name="ProductID" w:val="7 a"/>
        </w:smartTagPr>
        <w:r>
          <w:rPr>
            <w:b/>
            <w:sz w:val="24"/>
            <w:szCs w:val="24"/>
          </w:rPr>
          <w:t>7 a</w:t>
        </w:r>
      </w:smartTag>
      <w:r>
        <w:rPr>
          <w:b/>
          <w:sz w:val="24"/>
          <w:szCs w:val="24"/>
        </w:rPr>
        <w:t xml:space="preserve"> 9,</w:t>
      </w:r>
      <w:r w:rsidRPr="004C010C">
        <w:rPr>
          <w:b/>
          <w:sz w:val="24"/>
          <w:szCs w:val="24"/>
        </w:rPr>
        <w:t xml:space="preserve"> Bruntál</w:t>
      </w:r>
    </w:p>
    <w:p w:rsidR="00650550" w:rsidRDefault="00650550" w:rsidP="00650550">
      <w:pPr>
        <w:rPr>
          <w:b/>
          <w:sz w:val="24"/>
          <w:szCs w:val="24"/>
        </w:rPr>
      </w:pP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AB333F" w:rsidRPr="00B811DE" w:rsidRDefault="00AB333F" w:rsidP="00AB333F">
      <w:pPr>
        <w:jc w:val="center"/>
        <w:rPr>
          <w:b/>
          <w:sz w:val="24"/>
          <w:szCs w:val="24"/>
        </w:rPr>
      </w:pPr>
      <w:r w:rsidRPr="00B811DE">
        <w:rPr>
          <w:b/>
          <w:sz w:val="24"/>
          <w:szCs w:val="24"/>
        </w:rPr>
        <w:t>Cena tepelné energie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1. Cena tepelné energie je tvořena v souladu se zákonem č. 526/1990 Sb., o cenách, ve znění pozdějších předpisů, prováděcí vyhláškou č. 580/1990 Sb., ve znění pozdějších předpisů, a v souladu s platnými cenovými rozhodnutími Energetického regulačního úřadu.</w:t>
      </w:r>
    </w:p>
    <w:p w:rsidR="00AB333F" w:rsidRPr="00734D89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734D89">
        <w:rPr>
          <w:sz w:val="24"/>
          <w:szCs w:val="24"/>
        </w:rPr>
        <w:t xml:space="preserve">2. </w:t>
      </w:r>
      <w:r>
        <w:rPr>
          <w:sz w:val="24"/>
          <w:szCs w:val="24"/>
        </w:rPr>
        <w:t>Předběžná c</w:t>
      </w:r>
      <w:r w:rsidRPr="00734D89">
        <w:rPr>
          <w:sz w:val="24"/>
          <w:szCs w:val="24"/>
        </w:rPr>
        <w:t>ena za tepelnou energii pro rok 20</w:t>
      </w:r>
      <w:r>
        <w:rPr>
          <w:sz w:val="24"/>
          <w:szCs w:val="24"/>
        </w:rPr>
        <w:t>13</w:t>
      </w:r>
      <w:r w:rsidRPr="00734D89">
        <w:rPr>
          <w:sz w:val="24"/>
          <w:szCs w:val="24"/>
        </w:rPr>
        <w:t xml:space="preserve"> se účtuje formou jednosložkové ceny </w:t>
      </w:r>
      <w:r>
        <w:rPr>
          <w:sz w:val="24"/>
          <w:szCs w:val="24"/>
        </w:rPr>
        <w:t>.</w:t>
      </w:r>
    </w:p>
    <w:p w:rsidR="0067144B" w:rsidRDefault="0067144B" w:rsidP="0067144B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Cena za tepelnou energii (včetně 15% DPH) činí: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>532,45 Kč/GJ</w:t>
      </w:r>
    </w:p>
    <w:p w:rsidR="00AB333F" w:rsidRPr="008647A0" w:rsidRDefault="00AB333F" w:rsidP="00AB333F">
      <w:pPr>
        <w:widowControl w:val="0"/>
        <w:autoSpaceDE w:val="0"/>
        <w:spacing w:before="120" w:after="120"/>
        <w:rPr>
          <w:sz w:val="24"/>
          <w:szCs w:val="24"/>
        </w:rPr>
      </w:pPr>
      <w:r w:rsidRPr="008647A0">
        <w:rPr>
          <w:sz w:val="24"/>
          <w:szCs w:val="24"/>
        </w:rPr>
        <w:t>Cena vody v TV (včetně 1</w:t>
      </w:r>
      <w:r w:rsidR="000953E4">
        <w:rPr>
          <w:sz w:val="24"/>
          <w:szCs w:val="24"/>
        </w:rPr>
        <w:t>5</w:t>
      </w:r>
      <w:r w:rsidRPr="008647A0">
        <w:rPr>
          <w:sz w:val="24"/>
          <w:szCs w:val="24"/>
        </w:rPr>
        <w:t>% DPH) činí:</w:t>
      </w:r>
      <w:r w:rsidRPr="008647A0">
        <w:rPr>
          <w:sz w:val="24"/>
          <w:szCs w:val="24"/>
        </w:rPr>
        <w:tab/>
      </w:r>
      <w:r w:rsidRPr="008647A0">
        <w:rPr>
          <w:sz w:val="24"/>
          <w:szCs w:val="24"/>
        </w:rPr>
        <w:tab/>
      </w:r>
      <w:r w:rsidRPr="008647A0">
        <w:rPr>
          <w:sz w:val="24"/>
          <w:szCs w:val="24"/>
        </w:rPr>
        <w:tab/>
      </w:r>
      <w:r w:rsidR="008647A0">
        <w:rPr>
          <w:sz w:val="24"/>
          <w:szCs w:val="24"/>
        </w:rPr>
        <w:t xml:space="preserve">   </w:t>
      </w:r>
      <w:r w:rsidR="008647A0">
        <w:rPr>
          <w:sz w:val="24"/>
          <w:szCs w:val="24"/>
        </w:rPr>
        <w:tab/>
      </w:r>
      <w:r w:rsidR="008647A0">
        <w:rPr>
          <w:sz w:val="24"/>
          <w:szCs w:val="24"/>
        </w:rPr>
        <w:tab/>
        <w:t xml:space="preserve">  </w:t>
      </w:r>
      <w:r w:rsidRPr="008647A0">
        <w:rPr>
          <w:sz w:val="24"/>
          <w:szCs w:val="24"/>
        </w:rPr>
        <w:t>6</w:t>
      </w:r>
      <w:r w:rsidR="0067144B">
        <w:rPr>
          <w:sz w:val="24"/>
          <w:szCs w:val="24"/>
        </w:rPr>
        <w:t xml:space="preserve">1,76 </w:t>
      </w:r>
      <w:r w:rsidRPr="008647A0">
        <w:rPr>
          <w:sz w:val="24"/>
          <w:szCs w:val="24"/>
        </w:rPr>
        <w:t>Kč/m</w:t>
      </w:r>
      <w:r w:rsidRPr="008647A0">
        <w:rPr>
          <w:sz w:val="24"/>
          <w:szCs w:val="24"/>
          <w:vertAlign w:val="superscript"/>
        </w:rPr>
        <w:t>3</w:t>
      </w:r>
      <w:r w:rsidRPr="008647A0">
        <w:rPr>
          <w:sz w:val="24"/>
          <w:szCs w:val="24"/>
        </w:rPr>
        <w:t xml:space="preserve"> </w:t>
      </w:r>
    </w:p>
    <w:p w:rsidR="0067144B" w:rsidRDefault="0067144B" w:rsidP="0067144B">
      <w:pPr>
        <w:widowControl w:val="0"/>
        <w:autoSpaceDE w:val="0"/>
        <w:spacing w:before="120" w:after="120"/>
        <w:rPr>
          <w:sz w:val="24"/>
          <w:szCs w:val="24"/>
          <w:vertAlign w:val="superscript"/>
        </w:rPr>
      </w:pPr>
      <w:r>
        <w:rPr>
          <w:sz w:val="24"/>
          <w:szCs w:val="24"/>
        </w:rPr>
        <w:t>Cena teplonosné látky (včetně 15% DPH) činí: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251,28 Kč/m</w:t>
      </w:r>
      <w:r>
        <w:rPr>
          <w:sz w:val="24"/>
          <w:szCs w:val="24"/>
          <w:vertAlign w:val="superscript"/>
        </w:rPr>
        <w:t>3</w:t>
      </w:r>
    </w:p>
    <w:p w:rsidR="00AB333F" w:rsidRPr="00734D89" w:rsidRDefault="00AB333F" w:rsidP="00AB333F">
      <w:pPr>
        <w:widowControl w:val="0"/>
        <w:autoSpaceDE w:val="0"/>
        <w:spacing w:before="120" w:after="120"/>
        <w:rPr>
          <w:sz w:val="24"/>
          <w:szCs w:val="24"/>
        </w:rPr>
      </w:pPr>
      <w:r w:rsidRPr="00734D89">
        <w:rPr>
          <w:sz w:val="24"/>
          <w:szCs w:val="24"/>
        </w:rPr>
        <w:t>Způsob platby: měsíční zálohy</w:t>
      </w:r>
    </w:p>
    <w:p w:rsidR="00AB333F" w:rsidRDefault="00AB333F" w:rsidP="00AB333F">
      <w:pPr>
        <w:widowControl w:val="0"/>
        <w:autoSpaceDE w:val="0"/>
        <w:spacing w:before="120" w:after="120"/>
        <w:rPr>
          <w:sz w:val="24"/>
          <w:szCs w:val="24"/>
        </w:rPr>
      </w:pPr>
      <w:r w:rsidRPr="00734D89">
        <w:rPr>
          <w:sz w:val="24"/>
          <w:szCs w:val="24"/>
        </w:rPr>
        <w:t>Splatnost: 20. dne v</w:t>
      </w:r>
      <w:r>
        <w:rPr>
          <w:sz w:val="24"/>
          <w:szCs w:val="24"/>
        </w:rPr>
        <w:t> </w:t>
      </w:r>
      <w:r w:rsidRPr="00734D89">
        <w:rPr>
          <w:sz w:val="24"/>
          <w:szCs w:val="24"/>
        </w:rPr>
        <w:t>měsíci</w:t>
      </w:r>
    </w:p>
    <w:p w:rsidR="003F370D" w:rsidRPr="00035DBF" w:rsidRDefault="008E1D76" w:rsidP="003F370D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Adresa pro zaslání faktury: </w:t>
      </w:r>
      <w:r w:rsidR="00874C77">
        <w:rPr>
          <w:sz w:val="24"/>
          <w:szCs w:val="24"/>
        </w:rPr>
        <w:t>Jiráskova 7</w:t>
      </w:r>
      <w:r w:rsidR="003F370D">
        <w:rPr>
          <w:sz w:val="24"/>
          <w:szCs w:val="24"/>
        </w:rPr>
        <w:t>, Bruntál 792 01</w:t>
      </w:r>
    </w:p>
    <w:p w:rsidR="00AB333F" w:rsidRPr="00734D89" w:rsidRDefault="00AB333F" w:rsidP="003F370D">
      <w:pPr>
        <w:widowControl w:val="0"/>
        <w:autoSpaceDE w:val="0"/>
        <w:spacing w:before="120" w:after="120"/>
        <w:rPr>
          <w:sz w:val="24"/>
          <w:szCs w:val="24"/>
        </w:rPr>
      </w:pPr>
      <w:r w:rsidRPr="00734D89">
        <w:rPr>
          <w:sz w:val="24"/>
          <w:szCs w:val="24"/>
        </w:rPr>
        <w:t xml:space="preserve">3. Případnou změnu cenových ujednání oznámí dodavatel </w:t>
      </w:r>
      <w:r>
        <w:rPr>
          <w:sz w:val="24"/>
          <w:szCs w:val="24"/>
        </w:rPr>
        <w:t xml:space="preserve">neprodleně </w:t>
      </w:r>
      <w:r w:rsidRPr="00734D89">
        <w:rPr>
          <w:sz w:val="24"/>
          <w:szCs w:val="24"/>
        </w:rPr>
        <w:t xml:space="preserve">odběrateli. </w:t>
      </w:r>
    </w:p>
    <w:p w:rsidR="00AB333F" w:rsidRDefault="00AB333F" w:rsidP="00AB333F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4. Budou-li smluvní strany v prodlení jakéhokoliv peněžitého závazku, činí smluvní úrok z prodlení 0,03 % z dlužné částky za každý den prodlení až do úplného zaplacení.</w:t>
      </w:r>
    </w:p>
    <w:p w:rsidR="008647A0" w:rsidRDefault="00AB333F" w:rsidP="00AB333F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5. Dodavatel se zavazuje provést vyúčtování dodávky tepelné energie  roční fakturací s náležitostmi daňového a účetního dokladu podle platných právních předpisů, a to vž</w:t>
      </w:r>
      <w:r w:rsidR="00BD489D">
        <w:rPr>
          <w:sz w:val="24"/>
          <w:szCs w:val="24"/>
        </w:rPr>
        <w:t>dy do 28.2. následujícího roku.</w:t>
      </w:r>
    </w:p>
    <w:p w:rsidR="00AB333F" w:rsidRPr="002A4B07" w:rsidRDefault="00AB333F" w:rsidP="00AB333F">
      <w:pPr>
        <w:jc w:val="center"/>
        <w:rPr>
          <w:b/>
          <w:sz w:val="24"/>
          <w:szCs w:val="24"/>
        </w:rPr>
      </w:pPr>
      <w:r w:rsidRPr="002A4B07">
        <w:rPr>
          <w:b/>
          <w:sz w:val="24"/>
          <w:szCs w:val="24"/>
        </w:rPr>
        <w:t>II.</w:t>
      </w:r>
    </w:p>
    <w:p w:rsidR="00AB333F" w:rsidRPr="002A4B07" w:rsidRDefault="00AB333F" w:rsidP="00AB333F">
      <w:pPr>
        <w:jc w:val="center"/>
        <w:rPr>
          <w:b/>
          <w:sz w:val="24"/>
          <w:szCs w:val="24"/>
        </w:rPr>
      </w:pPr>
      <w:r w:rsidRPr="002A4B07">
        <w:rPr>
          <w:b/>
          <w:sz w:val="24"/>
          <w:szCs w:val="24"/>
        </w:rPr>
        <w:t>Dohoda o zálohách</w:t>
      </w:r>
    </w:p>
    <w:p w:rsidR="00AB333F" w:rsidRPr="00734D89" w:rsidRDefault="00AB333F" w:rsidP="00AB333F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1. Smluvní strany se dohodly, že odběratel  bude hradit</w:t>
      </w:r>
      <w:r w:rsidRPr="009505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dodavateli dílčí platby </w:t>
      </w:r>
      <w:r w:rsidRPr="00734D89">
        <w:rPr>
          <w:sz w:val="24"/>
          <w:szCs w:val="24"/>
        </w:rPr>
        <w:t>z očekávaného ročního plnění za dodávku tepelné energie ve formě měsíčních záloh .</w:t>
      </w:r>
    </w:p>
    <w:p w:rsidR="00AB333F" w:rsidRDefault="00AB333F" w:rsidP="00AB333F">
      <w:pPr>
        <w:spacing w:before="120" w:after="120"/>
        <w:jc w:val="both"/>
        <w:rPr>
          <w:sz w:val="24"/>
          <w:szCs w:val="24"/>
        </w:rPr>
      </w:pPr>
      <w:r w:rsidRPr="0067144B">
        <w:rPr>
          <w:sz w:val="24"/>
          <w:szCs w:val="24"/>
        </w:rPr>
        <w:t xml:space="preserve">2. Celková roční zálohová platba pro rok 2013 se stanovuje ve výši </w:t>
      </w:r>
      <w:r w:rsidR="00ED1FE2">
        <w:rPr>
          <w:sz w:val="24"/>
          <w:szCs w:val="24"/>
        </w:rPr>
        <w:t xml:space="preserve">x </w:t>
      </w:r>
      <w:r w:rsidRPr="0067144B">
        <w:rPr>
          <w:sz w:val="24"/>
          <w:szCs w:val="24"/>
        </w:rPr>
        <w:t>Kč (včetně 1</w:t>
      </w:r>
      <w:r w:rsidR="0067144B" w:rsidRPr="0067144B">
        <w:rPr>
          <w:sz w:val="24"/>
          <w:szCs w:val="24"/>
        </w:rPr>
        <w:t>5</w:t>
      </w:r>
      <w:r w:rsidRPr="0067144B">
        <w:rPr>
          <w:sz w:val="24"/>
          <w:szCs w:val="24"/>
        </w:rPr>
        <w:t xml:space="preserve"> % DPH). Jednotlivé měsíční zálohy v částce </w:t>
      </w:r>
      <w:r w:rsidR="00ED1FE2">
        <w:rPr>
          <w:b/>
          <w:sz w:val="24"/>
          <w:szCs w:val="24"/>
        </w:rPr>
        <w:t>x</w:t>
      </w:r>
      <w:r w:rsidRPr="0067144B">
        <w:rPr>
          <w:b/>
          <w:sz w:val="24"/>
          <w:szCs w:val="24"/>
        </w:rPr>
        <w:t xml:space="preserve"> Kč</w:t>
      </w:r>
      <w:r w:rsidRPr="0067144B">
        <w:rPr>
          <w:sz w:val="24"/>
          <w:szCs w:val="24"/>
        </w:rPr>
        <w:t xml:space="preserve"> (včetně 1</w:t>
      </w:r>
      <w:r w:rsidR="0067144B" w:rsidRPr="0067144B">
        <w:rPr>
          <w:sz w:val="24"/>
          <w:szCs w:val="24"/>
        </w:rPr>
        <w:t>5</w:t>
      </w:r>
      <w:r w:rsidRPr="0067144B">
        <w:rPr>
          <w:sz w:val="24"/>
          <w:szCs w:val="24"/>
        </w:rPr>
        <w:t xml:space="preserve"> % DPH) se odběratel</w:t>
      </w:r>
      <w:r w:rsidRPr="00410E61">
        <w:rPr>
          <w:sz w:val="24"/>
          <w:szCs w:val="24"/>
        </w:rPr>
        <w:t xml:space="preserve"> zavazuje hradit</w:t>
      </w:r>
      <w:r w:rsidRPr="00734D89">
        <w:rPr>
          <w:sz w:val="24"/>
          <w:szCs w:val="24"/>
        </w:rPr>
        <w:t xml:space="preserve"> vždy k 20. dni příslušného měsíce na výše uvedený účet dodavatele, variabilní symbol: číslo smlouvy</w:t>
      </w:r>
      <w:r>
        <w:rPr>
          <w:sz w:val="24"/>
          <w:szCs w:val="24"/>
        </w:rPr>
        <w:t>. Úhradou se rozumí připsání částky na účet dodavatele.</w:t>
      </w:r>
    </w:p>
    <w:p w:rsidR="00254B3B" w:rsidRPr="00C83D6B" w:rsidRDefault="00AB333F" w:rsidP="00C83D6B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3. Dodavatel se zavazuje provést konečné vyúčtování zálohových</w:t>
      </w:r>
      <w:r w:rsidR="00363218">
        <w:rPr>
          <w:sz w:val="24"/>
          <w:szCs w:val="24"/>
        </w:rPr>
        <w:t xml:space="preserve"> faktur v rámci roční fakturace</w:t>
      </w:r>
    </w:p>
    <w:p w:rsidR="00AB333F" w:rsidRPr="00A91417" w:rsidRDefault="00AB333F" w:rsidP="00AB333F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 w:rsidRPr="002A4B07">
        <w:rPr>
          <w:b/>
          <w:sz w:val="24"/>
          <w:szCs w:val="24"/>
        </w:rPr>
        <w:lastRenderedPageBreak/>
        <w:t>III.</w:t>
      </w:r>
    </w:p>
    <w:p w:rsidR="00AB333F" w:rsidRPr="002A4B07" w:rsidRDefault="00AB333F" w:rsidP="00AB333F">
      <w:pPr>
        <w:jc w:val="center"/>
        <w:rPr>
          <w:b/>
          <w:sz w:val="24"/>
          <w:szCs w:val="24"/>
        </w:rPr>
      </w:pPr>
      <w:r w:rsidRPr="002A4B07">
        <w:rPr>
          <w:b/>
          <w:sz w:val="24"/>
          <w:szCs w:val="24"/>
        </w:rPr>
        <w:t>Cenová doložka</w:t>
      </w:r>
    </w:p>
    <w:p w:rsidR="00AB333F" w:rsidRPr="00E6513C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6513C">
        <w:rPr>
          <w:sz w:val="24"/>
          <w:szCs w:val="24"/>
        </w:rPr>
        <w:t>1. Stanovená cena tepelné energie v bodě I.2 je, z důvodu možných změn cen energií, zejména zemního plynu, právních předpisů  a z důvodu možných změn množství dodaného tepla v GJ, cenou předběžnou.</w:t>
      </w:r>
    </w:p>
    <w:p w:rsidR="00AB333F" w:rsidRPr="00E6513C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6513C">
        <w:rPr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AB333F" w:rsidRPr="00E6513C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67144B">
        <w:rPr>
          <w:sz w:val="24"/>
          <w:szCs w:val="24"/>
        </w:rPr>
        <w:t xml:space="preserve">3.  Předběžná cena je stanovena za předpokladu celkové dodávky  </w:t>
      </w:r>
      <w:r w:rsidR="00ED1FE2">
        <w:rPr>
          <w:sz w:val="24"/>
          <w:szCs w:val="24"/>
        </w:rPr>
        <w:t>x</w:t>
      </w:r>
      <w:r w:rsidRPr="0067144B">
        <w:rPr>
          <w:sz w:val="24"/>
          <w:szCs w:val="24"/>
        </w:rPr>
        <w:t xml:space="preserve"> GJ za rok 2013</w:t>
      </w:r>
      <w:r w:rsidRPr="00E6513C">
        <w:rPr>
          <w:sz w:val="24"/>
          <w:szCs w:val="24"/>
        </w:rPr>
        <w:t xml:space="preserve"> všem odběratelům. V případě, že po skončení roku 201</w:t>
      </w:r>
      <w:r>
        <w:rPr>
          <w:sz w:val="24"/>
          <w:szCs w:val="24"/>
        </w:rPr>
        <w:t>3</w:t>
      </w:r>
      <w:r w:rsidRPr="00E6513C">
        <w:rPr>
          <w:sz w:val="24"/>
          <w:szCs w:val="24"/>
        </w:rPr>
        <w:t xml:space="preserve">  bude skutečné množství dodávek tepla  v GJ odchylné, bude výsledná cena úměrně tomu změněna.</w:t>
      </w:r>
    </w:p>
    <w:p w:rsidR="00AB333F" w:rsidRPr="00E6513C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6513C">
        <w:rPr>
          <w:sz w:val="24"/>
          <w:szCs w:val="24"/>
        </w:rPr>
        <w:t>4. Vyrovnání předběžné ceny  na cenu výslednou k 31.12.201</w:t>
      </w:r>
      <w:r>
        <w:rPr>
          <w:sz w:val="24"/>
          <w:szCs w:val="24"/>
        </w:rPr>
        <w:t>3</w:t>
      </w:r>
      <w:r w:rsidRPr="00E6513C">
        <w:rPr>
          <w:sz w:val="24"/>
          <w:szCs w:val="24"/>
        </w:rPr>
        <w:t>, vypočtenou podle výše uvedených</w:t>
      </w:r>
      <w:r w:rsidRPr="00E6513C">
        <w:rPr>
          <w:color w:val="FF0000"/>
          <w:sz w:val="24"/>
          <w:szCs w:val="24"/>
        </w:rPr>
        <w:t xml:space="preserve"> </w:t>
      </w:r>
      <w:r w:rsidRPr="00E6513C">
        <w:rPr>
          <w:sz w:val="24"/>
          <w:szCs w:val="24"/>
        </w:rPr>
        <w:t>zásad bude provedeno do 28.2.201</w:t>
      </w:r>
      <w:r>
        <w:rPr>
          <w:sz w:val="24"/>
          <w:szCs w:val="24"/>
        </w:rPr>
        <w:t>4</w:t>
      </w:r>
      <w:r w:rsidRPr="00E6513C">
        <w:rPr>
          <w:sz w:val="24"/>
          <w:szCs w:val="24"/>
        </w:rPr>
        <w:t>, při konečné fakturaci.</w:t>
      </w:r>
    </w:p>
    <w:p w:rsidR="00AB333F" w:rsidRDefault="00AB333F" w:rsidP="00AB333F">
      <w:pPr>
        <w:jc w:val="center"/>
        <w:rPr>
          <w:b/>
          <w:sz w:val="24"/>
          <w:szCs w:val="24"/>
        </w:rPr>
      </w:pPr>
    </w:p>
    <w:p w:rsidR="00AB333F" w:rsidRPr="00922009" w:rsidRDefault="00AB333F" w:rsidP="00AB333F">
      <w:pPr>
        <w:jc w:val="center"/>
        <w:rPr>
          <w:b/>
          <w:sz w:val="24"/>
          <w:szCs w:val="24"/>
        </w:rPr>
      </w:pPr>
      <w:r w:rsidRPr="00922009">
        <w:rPr>
          <w:b/>
          <w:sz w:val="24"/>
          <w:szCs w:val="24"/>
        </w:rPr>
        <w:t>IV.</w:t>
      </w:r>
    </w:p>
    <w:p w:rsidR="00AB333F" w:rsidRPr="00922009" w:rsidRDefault="00AB333F" w:rsidP="00AB333F">
      <w:pPr>
        <w:jc w:val="center"/>
        <w:rPr>
          <w:b/>
          <w:sz w:val="24"/>
          <w:szCs w:val="24"/>
        </w:rPr>
      </w:pPr>
      <w:r w:rsidRPr="00922009">
        <w:rPr>
          <w:b/>
          <w:sz w:val="24"/>
          <w:szCs w:val="24"/>
        </w:rPr>
        <w:t>Odběrový diagram</w:t>
      </w:r>
    </w:p>
    <w:p w:rsidR="00AB333F" w:rsidRDefault="00AB333F" w:rsidP="00AB333F">
      <w:pPr>
        <w:pStyle w:val="WW-Zkladntextodsazen2"/>
        <w:spacing w:before="24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Celkový plánovaný odběr tepelné energie za kalendářní rok 2013, včetně časového rozlišení </w:t>
      </w:r>
      <w:r w:rsidRPr="00AF1740">
        <w:rPr>
          <w:sz w:val="24"/>
          <w:szCs w:val="24"/>
        </w:rPr>
        <w:t>odběru, je uveden v odběrovém diagramu:</w:t>
      </w:r>
    </w:p>
    <w:tbl>
      <w:tblPr>
        <w:tblW w:w="836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0"/>
        <w:gridCol w:w="1340"/>
        <w:gridCol w:w="1440"/>
        <w:gridCol w:w="1520"/>
        <w:gridCol w:w="1240"/>
        <w:gridCol w:w="1243"/>
      </w:tblGrid>
      <w:tr w:rsidR="00C56257" w:rsidRPr="00C56257" w:rsidTr="00C56257">
        <w:trPr>
          <w:trHeight w:val="264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257" w:rsidRPr="00C56257" w:rsidRDefault="00C56257" w:rsidP="009105E2">
            <w:pPr>
              <w:rPr>
                <w:rFonts w:ascii="Arial" w:hAnsi="Arial" w:cs="Arial"/>
              </w:rPr>
            </w:pPr>
            <w:r w:rsidRPr="00C56257">
              <w:rPr>
                <w:rFonts w:ascii="Arial" w:hAnsi="Arial" w:cs="Arial"/>
              </w:rPr>
              <w:t>měsíc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6257" w:rsidRPr="00C56257" w:rsidRDefault="00C56257" w:rsidP="009105E2">
            <w:pPr>
              <w:jc w:val="center"/>
              <w:rPr>
                <w:rFonts w:ascii="Arial" w:hAnsi="Arial" w:cs="Arial"/>
              </w:rPr>
            </w:pPr>
            <w:r w:rsidRPr="00C56257">
              <w:rPr>
                <w:rFonts w:ascii="Arial" w:hAnsi="Arial" w:cs="Arial"/>
              </w:rPr>
              <w:t>GJ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257" w:rsidRPr="00C56257" w:rsidRDefault="00C56257" w:rsidP="00C56257">
            <w:pPr>
              <w:jc w:val="center"/>
              <w:rPr>
                <w:rFonts w:ascii="Arial" w:hAnsi="Arial" w:cs="Arial"/>
              </w:rPr>
            </w:pPr>
            <w:r w:rsidRPr="00C56257">
              <w:rPr>
                <w:rFonts w:ascii="Arial" w:hAnsi="Arial" w:cs="Arial"/>
              </w:rPr>
              <w:t>voda v TV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257" w:rsidRPr="00C56257" w:rsidRDefault="00C56257" w:rsidP="009105E2">
            <w:pPr>
              <w:rPr>
                <w:rFonts w:ascii="Arial" w:hAnsi="Arial" w:cs="Arial"/>
              </w:rPr>
            </w:pPr>
            <w:r w:rsidRPr="00C56257">
              <w:rPr>
                <w:rFonts w:ascii="Arial" w:hAnsi="Arial" w:cs="Arial"/>
              </w:rPr>
              <w:t>měsíc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257" w:rsidRPr="00C56257" w:rsidRDefault="00C56257" w:rsidP="009105E2">
            <w:pPr>
              <w:jc w:val="center"/>
              <w:rPr>
                <w:rFonts w:ascii="Arial" w:hAnsi="Arial" w:cs="Arial"/>
              </w:rPr>
            </w:pPr>
            <w:r w:rsidRPr="00C56257">
              <w:rPr>
                <w:rFonts w:ascii="Arial" w:hAnsi="Arial" w:cs="Arial"/>
              </w:rPr>
              <w:t>GJ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257" w:rsidRPr="00C56257" w:rsidRDefault="00C56257" w:rsidP="00C56257">
            <w:pPr>
              <w:jc w:val="center"/>
              <w:rPr>
                <w:rFonts w:ascii="Arial" w:hAnsi="Arial" w:cs="Arial"/>
              </w:rPr>
            </w:pPr>
            <w:r w:rsidRPr="00C56257">
              <w:rPr>
                <w:rFonts w:ascii="Arial" w:hAnsi="Arial" w:cs="Arial"/>
              </w:rPr>
              <w:t>voda v TV</w:t>
            </w:r>
          </w:p>
        </w:tc>
      </w:tr>
      <w:tr w:rsidR="00C56257" w:rsidRPr="00C56257" w:rsidTr="00C56257">
        <w:trPr>
          <w:trHeight w:val="26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257" w:rsidRPr="00C56257" w:rsidRDefault="00C56257" w:rsidP="009105E2">
            <w:pPr>
              <w:rPr>
                <w:rFonts w:ascii="Arial" w:hAnsi="Arial" w:cs="Arial"/>
              </w:rPr>
            </w:pPr>
            <w:r w:rsidRPr="00C56257">
              <w:rPr>
                <w:rFonts w:ascii="Arial" w:hAnsi="Arial" w:cs="Arial"/>
              </w:rPr>
              <w:t>leden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257" w:rsidRPr="00C56257" w:rsidRDefault="00C56257" w:rsidP="00C562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6257" w:rsidRPr="00C56257" w:rsidRDefault="00C56257" w:rsidP="00C562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257" w:rsidRPr="00C56257" w:rsidRDefault="00C56257" w:rsidP="009105E2">
            <w:pPr>
              <w:rPr>
                <w:rFonts w:ascii="Arial" w:hAnsi="Arial" w:cs="Arial"/>
              </w:rPr>
            </w:pPr>
            <w:r w:rsidRPr="00C56257">
              <w:rPr>
                <w:rFonts w:ascii="Arial" w:hAnsi="Arial" w:cs="Arial"/>
              </w:rPr>
              <w:t>červenec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257" w:rsidRPr="00C56257" w:rsidRDefault="00C56257" w:rsidP="009105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257" w:rsidRPr="00C56257" w:rsidRDefault="00C56257" w:rsidP="00C56257">
            <w:pPr>
              <w:jc w:val="center"/>
              <w:rPr>
                <w:rFonts w:ascii="Arial" w:hAnsi="Arial" w:cs="Arial"/>
              </w:rPr>
            </w:pPr>
          </w:p>
        </w:tc>
      </w:tr>
      <w:tr w:rsidR="00C56257" w:rsidRPr="00C56257" w:rsidTr="00C56257">
        <w:trPr>
          <w:trHeight w:val="26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257" w:rsidRPr="00C56257" w:rsidRDefault="00C56257" w:rsidP="009105E2">
            <w:pPr>
              <w:rPr>
                <w:rFonts w:ascii="Arial" w:hAnsi="Arial" w:cs="Arial"/>
              </w:rPr>
            </w:pPr>
            <w:r w:rsidRPr="00C56257">
              <w:rPr>
                <w:rFonts w:ascii="Arial" w:hAnsi="Arial" w:cs="Arial"/>
              </w:rPr>
              <w:t>únor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257" w:rsidRPr="00C56257" w:rsidRDefault="00C56257" w:rsidP="00C562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6257" w:rsidRPr="00C56257" w:rsidRDefault="00C56257" w:rsidP="00C562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257" w:rsidRPr="00C56257" w:rsidRDefault="00C56257" w:rsidP="009105E2">
            <w:pPr>
              <w:rPr>
                <w:rFonts w:ascii="Arial" w:hAnsi="Arial" w:cs="Arial"/>
              </w:rPr>
            </w:pPr>
            <w:r w:rsidRPr="00C56257">
              <w:rPr>
                <w:rFonts w:ascii="Arial" w:hAnsi="Arial" w:cs="Arial"/>
              </w:rPr>
              <w:t>srpen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257" w:rsidRPr="00C56257" w:rsidRDefault="00C56257" w:rsidP="009105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257" w:rsidRPr="00C56257" w:rsidRDefault="00C56257" w:rsidP="00C56257">
            <w:pPr>
              <w:jc w:val="center"/>
              <w:rPr>
                <w:rFonts w:ascii="Arial" w:hAnsi="Arial" w:cs="Arial"/>
              </w:rPr>
            </w:pPr>
          </w:p>
        </w:tc>
      </w:tr>
      <w:tr w:rsidR="00C56257" w:rsidRPr="00C56257" w:rsidTr="00C56257">
        <w:trPr>
          <w:trHeight w:val="26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257" w:rsidRPr="00C56257" w:rsidRDefault="00C56257" w:rsidP="009105E2">
            <w:pPr>
              <w:rPr>
                <w:rFonts w:ascii="Arial" w:hAnsi="Arial" w:cs="Arial"/>
              </w:rPr>
            </w:pPr>
            <w:r w:rsidRPr="00C56257">
              <w:rPr>
                <w:rFonts w:ascii="Arial" w:hAnsi="Arial" w:cs="Arial"/>
              </w:rPr>
              <w:t>březen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257" w:rsidRPr="00C56257" w:rsidRDefault="00C56257" w:rsidP="00C562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6257" w:rsidRPr="00C56257" w:rsidRDefault="00C56257" w:rsidP="00C562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257" w:rsidRPr="00C56257" w:rsidRDefault="00C56257" w:rsidP="009105E2">
            <w:pPr>
              <w:rPr>
                <w:rFonts w:ascii="Arial" w:hAnsi="Arial" w:cs="Arial"/>
              </w:rPr>
            </w:pPr>
            <w:r w:rsidRPr="00C56257">
              <w:rPr>
                <w:rFonts w:ascii="Arial" w:hAnsi="Arial" w:cs="Arial"/>
              </w:rPr>
              <w:t>září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257" w:rsidRPr="00C56257" w:rsidRDefault="00C56257" w:rsidP="009105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257" w:rsidRPr="00C56257" w:rsidRDefault="00C56257" w:rsidP="00C56257">
            <w:pPr>
              <w:jc w:val="center"/>
              <w:rPr>
                <w:rFonts w:ascii="Arial" w:hAnsi="Arial" w:cs="Arial"/>
              </w:rPr>
            </w:pPr>
          </w:p>
        </w:tc>
      </w:tr>
      <w:tr w:rsidR="00C56257" w:rsidRPr="00C56257" w:rsidTr="00C56257">
        <w:trPr>
          <w:trHeight w:val="26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257" w:rsidRPr="00C56257" w:rsidRDefault="00C56257" w:rsidP="009105E2">
            <w:pPr>
              <w:rPr>
                <w:rFonts w:ascii="Arial" w:hAnsi="Arial" w:cs="Arial"/>
              </w:rPr>
            </w:pPr>
            <w:r w:rsidRPr="00C56257">
              <w:rPr>
                <w:rFonts w:ascii="Arial" w:hAnsi="Arial" w:cs="Arial"/>
              </w:rPr>
              <w:t>duben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257" w:rsidRPr="00C56257" w:rsidRDefault="00C56257" w:rsidP="00C562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6257" w:rsidRPr="00C56257" w:rsidRDefault="00C56257" w:rsidP="00C562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257" w:rsidRPr="00C56257" w:rsidRDefault="00C56257" w:rsidP="009105E2">
            <w:pPr>
              <w:rPr>
                <w:rFonts w:ascii="Arial" w:hAnsi="Arial" w:cs="Arial"/>
              </w:rPr>
            </w:pPr>
            <w:r w:rsidRPr="00C56257">
              <w:rPr>
                <w:rFonts w:ascii="Arial" w:hAnsi="Arial" w:cs="Arial"/>
              </w:rPr>
              <w:t>říjen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257" w:rsidRPr="00C56257" w:rsidRDefault="00C56257" w:rsidP="00C562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257" w:rsidRPr="00C56257" w:rsidRDefault="00C56257" w:rsidP="00C56257">
            <w:pPr>
              <w:jc w:val="center"/>
              <w:rPr>
                <w:rFonts w:ascii="Arial" w:hAnsi="Arial" w:cs="Arial"/>
              </w:rPr>
            </w:pPr>
          </w:p>
        </w:tc>
      </w:tr>
      <w:tr w:rsidR="00C56257" w:rsidRPr="00C56257" w:rsidTr="00C56257">
        <w:trPr>
          <w:trHeight w:val="26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257" w:rsidRPr="00C56257" w:rsidRDefault="00C56257" w:rsidP="009105E2">
            <w:pPr>
              <w:rPr>
                <w:rFonts w:ascii="Arial" w:hAnsi="Arial" w:cs="Arial"/>
              </w:rPr>
            </w:pPr>
            <w:r w:rsidRPr="00C56257">
              <w:rPr>
                <w:rFonts w:ascii="Arial" w:hAnsi="Arial" w:cs="Arial"/>
              </w:rPr>
              <w:t>květen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257" w:rsidRPr="00C56257" w:rsidRDefault="00C56257" w:rsidP="009105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6257" w:rsidRPr="00C56257" w:rsidRDefault="00C56257" w:rsidP="00C562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257" w:rsidRPr="00C56257" w:rsidRDefault="00C56257" w:rsidP="009105E2">
            <w:pPr>
              <w:rPr>
                <w:rFonts w:ascii="Arial" w:hAnsi="Arial" w:cs="Arial"/>
              </w:rPr>
            </w:pPr>
            <w:r w:rsidRPr="00C56257">
              <w:rPr>
                <w:rFonts w:ascii="Arial" w:hAnsi="Arial" w:cs="Arial"/>
              </w:rPr>
              <w:t>listopad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257" w:rsidRPr="00C56257" w:rsidRDefault="00C56257" w:rsidP="00C562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257" w:rsidRPr="00C56257" w:rsidRDefault="00C56257" w:rsidP="00C56257">
            <w:pPr>
              <w:jc w:val="center"/>
              <w:rPr>
                <w:rFonts w:ascii="Arial" w:hAnsi="Arial" w:cs="Arial"/>
              </w:rPr>
            </w:pPr>
          </w:p>
        </w:tc>
      </w:tr>
      <w:tr w:rsidR="00C56257" w:rsidRPr="00C56257" w:rsidTr="00C56257">
        <w:trPr>
          <w:trHeight w:val="264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257" w:rsidRPr="00C56257" w:rsidRDefault="00C56257" w:rsidP="009105E2">
            <w:pPr>
              <w:rPr>
                <w:rFonts w:ascii="Arial" w:hAnsi="Arial" w:cs="Arial"/>
              </w:rPr>
            </w:pPr>
            <w:r w:rsidRPr="00C56257">
              <w:rPr>
                <w:rFonts w:ascii="Arial" w:hAnsi="Arial" w:cs="Arial"/>
              </w:rPr>
              <w:t>červen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257" w:rsidRPr="00C56257" w:rsidRDefault="00C56257" w:rsidP="009105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6257" w:rsidRPr="00C56257" w:rsidRDefault="00C56257" w:rsidP="00C562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257" w:rsidRPr="00C56257" w:rsidRDefault="00C56257" w:rsidP="009105E2">
            <w:pPr>
              <w:rPr>
                <w:rFonts w:ascii="Arial" w:hAnsi="Arial" w:cs="Arial"/>
              </w:rPr>
            </w:pPr>
            <w:r w:rsidRPr="00C56257">
              <w:rPr>
                <w:rFonts w:ascii="Arial" w:hAnsi="Arial" w:cs="Arial"/>
              </w:rPr>
              <w:t>prosinec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257" w:rsidRPr="00C56257" w:rsidRDefault="00C56257" w:rsidP="00C562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257" w:rsidRPr="00C56257" w:rsidRDefault="00C56257" w:rsidP="00C56257">
            <w:pPr>
              <w:jc w:val="center"/>
              <w:rPr>
                <w:rFonts w:ascii="Arial" w:hAnsi="Arial" w:cs="Arial"/>
              </w:rPr>
            </w:pPr>
          </w:p>
        </w:tc>
      </w:tr>
      <w:tr w:rsidR="00C56257" w:rsidRPr="00C56257" w:rsidTr="00C56257">
        <w:trPr>
          <w:trHeight w:val="312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6257" w:rsidRPr="00C56257" w:rsidRDefault="00C56257" w:rsidP="009105E2">
            <w:pPr>
              <w:rPr>
                <w:rFonts w:ascii="Arial" w:hAnsi="Arial" w:cs="Arial"/>
                <w:b/>
                <w:bCs/>
              </w:rPr>
            </w:pPr>
            <w:r w:rsidRPr="00C56257">
              <w:rPr>
                <w:rFonts w:ascii="Arial" w:hAnsi="Arial" w:cs="Arial"/>
                <w:b/>
                <w:bCs/>
              </w:rPr>
              <w:t>Celkem: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6257" w:rsidRPr="00C56257" w:rsidRDefault="00C56257" w:rsidP="009105E2">
            <w:pPr>
              <w:rPr>
                <w:rFonts w:ascii="Arial" w:hAnsi="Arial" w:cs="Arial"/>
                <w:b/>
                <w:bCs/>
              </w:rPr>
            </w:pPr>
            <w:r w:rsidRPr="00C5625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6257" w:rsidRPr="00C56257" w:rsidRDefault="00C56257" w:rsidP="009105E2">
            <w:pPr>
              <w:rPr>
                <w:rFonts w:ascii="Arial" w:hAnsi="Arial" w:cs="Arial"/>
                <w:b/>
                <w:bCs/>
              </w:rPr>
            </w:pPr>
            <w:r w:rsidRPr="00C5625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6257" w:rsidRPr="00C56257" w:rsidRDefault="00C56257" w:rsidP="009105E2">
            <w:pPr>
              <w:jc w:val="center"/>
              <w:rPr>
                <w:rFonts w:ascii="Arial" w:hAnsi="Arial" w:cs="Arial"/>
                <w:b/>
                <w:bCs/>
              </w:rPr>
            </w:pPr>
            <w:r w:rsidRPr="00C5625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257" w:rsidRPr="00C56257" w:rsidRDefault="00C56257" w:rsidP="00C5625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257" w:rsidRPr="00C56257" w:rsidRDefault="00C56257" w:rsidP="00C5625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AB333F" w:rsidRPr="006D60D3" w:rsidRDefault="00AB333F" w:rsidP="00AB333F">
      <w:pPr>
        <w:rPr>
          <w:sz w:val="24"/>
          <w:szCs w:val="24"/>
        </w:rPr>
      </w:pPr>
    </w:p>
    <w:p w:rsidR="00AB333F" w:rsidRPr="000A3877" w:rsidRDefault="00AB333F" w:rsidP="00AB333F">
      <w:pPr>
        <w:rPr>
          <w:sz w:val="24"/>
          <w:szCs w:val="24"/>
        </w:rPr>
      </w:pPr>
      <w:r w:rsidRPr="000B265A">
        <w:rPr>
          <w:sz w:val="24"/>
          <w:szCs w:val="24"/>
        </w:rPr>
        <w:t xml:space="preserve">2. Případné změny odběrového diagramu na následující rok je povinen odběratel uplatnit u dodavatele vždy do 10.12. příslušného kalendářního roku. Nepodá-li odběratel návrh na nový odběrový diagram, </w:t>
      </w:r>
      <w:r>
        <w:rPr>
          <w:sz w:val="24"/>
          <w:szCs w:val="24"/>
        </w:rPr>
        <w:t>stanoví diagram na další kalendářní rok dodavatel.</w:t>
      </w:r>
    </w:p>
    <w:p w:rsidR="00AB333F" w:rsidRDefault="00AB333F" w:rsidP="00AB333F">
      <w:pPr>
        <w:rPr>
          <w:iCs/>
          <w:sz w:val="24"/>
          <w:szCs w:val="24"/>
        </w:rPr>
      </w:pPr>
    </w:p>
    <w:p w:rsidR="00AB333F" w:rsidRPr="000A3877" w:rsidRDefault="00AB333F" w:rsidP="00AB333F">
      <w:pPr>
        <w:rPr>
          <w:iCs/>
          <w:sz w:val="24"/>
          <w:szCs w:val="24"/>
        </w:rPr>
      </w:pPr>
      <w:r w:rsidRPr="000A3877">
        <w:rPr>
          <w:iCs/>
          <w:sz w:val="24"/>
          <w:szCs w:val="24"/>
        </w:rPr>
        <w:t>3. Údaje v Odběrovém diagramu se řídí u dodavatele ekvitermní regulací.</w:t>
      </w:r>
    </w:p>
    <w:p w:rsidR="00AB333F" w:rsidRDefault="00AB333F" w:rsidP="00AB333F">
      <w:pPr>
        <w:rPr>
          <w:sz w:val="24"/>
          <w:szCs w:val="24"/>
        </w:rPr>
      </w:pPr>
    </w:p>
    <w:p w:rsidR="00AB333F" w:rsidRDefault="00AB333F" w:rsidP="00AB333F">
      <w:pPr>
        <w:spacing w:line="360" w:lineRule="auto"/>
        <w:rPr>
          <w:sz w:val="24"/>
          <w:szCs w:val="24"/>
        </w:rPr>
      </w:pPr>
    </w:p>
    <w:p w:rsidR="00254B3B" w:rsidRDefault="00254B3B" w:rsidP="00254B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 w:rsidR="00ED1FE2">
        <w:rPr>
          <w:sz w:val="24"/>
          <w:szCs w:val="24"/>
        </w:rPr>
        <w:tab/>
      </w:r>
      <w:r w:rsidR="00ED1FE2">
        <w:rPr>
          <w:sz w:val="24"/>
          <w:szCs w:val="24"/>
        </w:rPr>
        <w:tab/>
      </w:r>
      <w:r w:rsidR="00ED1FE2">
        <w:rPr>
          <w:sz w:val="24"/>
          <w:szCs w:val="24"/>
        </w:rPr>
        <w:tab/>
      </w:r>
      <w:r w:rsidR="00ED1FE2">
        <w:rPr>
          <w:sz w:val="24"/>
          <w:szCs w:val="24"/>
        </w:rPr>
        <w:tab/>
      </w:r>
      <w:r w:rsidR="00ED1FE2">
        <w:rPr>
          <w:sz w:val="24"/>
          <w:szCs w:val="24"/>
        </w:rPr>
        <w:tab/>
      </w:r>
      <w:r w:rsidR="00ED1FE2">
        <w:rPr>
          <w:sz w:val="24"/>
          <w:szCs w:val="24"/>
        </w:rPr>
        <w:tab/>
        <w:t>V Bruntále dne</w:t>
      </w:r>
    </w:p>
    <w:p w:rsidR="00254B3B" w:rsidRDefault="00254B3B" w:rsidP="00254B3B">
      <w:pPr>
        <w:rPr>
          <w:sz w:val="24"/>
          <w:szCs w:val="24"/>
        </w:rPr>
      </w:pPr>
    </w:p>
    <w:p w:rsidR="00254B3B" w:rsidRPr="002B21EB" w:rsidRDefault="00254B3B" w:rsidP="00254B3B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54B3B" w:rsidRDefault="00254B3B" w:rsidP="00254B3B">
      <w:pPr>
        <w:rPr>
          <w:b/>
          <w:sz w:val="24"/>
          <w:szCs w:val="24"/>
        </w:rPr>
      </w:pPr>
    </w:p>
    <w:p w:rsidR="00650550" w:rsidRDefault="00650550" w:rsidP="00650550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………………..     …..</w:t>
      </w:r>
      <w:r w:rsidRPr="00AF6FBF">
        <w:rPr>
          <w:b/>
          <w:sz w:val="24"/>
          <w:szCs w:val="24"/>
        </w:rPr>
        <w:t>…………………..</w:t>
      </w:r>
    </w:p>
    <w:p w:rsidR="007E309A" w:rsidRDefault="007E309A" w:rsidP="006B1845">
      <w:pPr>
        <w:ind w:left="2832" w:right="-468" w:hanging="2832"/>
        <w:rPr>
          <w:sz w:val="24"/>
          <w:szCs w:val="24"/>
        </w:rPr>
      </w:pPr>
    </w:p>
    <w:p w:rsidR="00ED1FE2" w:rsidRDefault="00ED1FE2" w:rsidP="006B1845">
      <w:pPr>
        <w:ind w:left="2832" w:right="-468" w:hanging="2832"/>
        <w:rPr>
          <w:sz w:val="24"/>
          <w:szCs w:val="24"/>
        </w:rPr>
      </w:pPr>
    </w:p>
    <w:p w:rsidR="00ED1FE2" w:rsidRPr="006B1845" w:rsidRDefault="00ED1FE2" w:rsidP="006B1845">
      <w:pPr>
        <w:ind w:left="2832" w:right="-468" w:hanging="2832"/>
        <w:rPr>
          <w:sz w:val="24"/>
          <w:szCs w:val="24"/>
        </w:rPr>
      </w:pPr>
    </w:p>
    <w:p w:rsidR="007179B4" w:rsidRDefault="007179B4" w:rsidP="00AB333F">
      <w:pPr>
        <w:jc w:val="center"/>
        <w:rPr>
          <w:b/>
          <w:bCs/>
          <w:sz w:val="24"/>
          <w:szCs w:val="24"/>
        </w:rPr>
      </w:pPr>
    </w:p>
    <w:p w:rsidR="00AB333F" w:rsidRDefault="00AB333F" w:rsidP="00AB333F">
      <w:pPr>
        <w:jc w:val="center"/>
        <w:rPr>
          <w:b/>
          <w:bCs/>
          <w:sz w:val="22"/>
          <w:szCs w:val="24"/>
        </w:rPr>
      </w:pPr>
      <w:r w:rsidRPr="00BD1DDE">
        <w:rPr>
          <w:b/>
          <w:bCs/>
          <w:sz w:val="24"/>
          <w:szCs w:val="24"/>
        </w:rPr>
        <w:lastRenderedPageBreak/>
        <w:t xml:space="preserve">Příloha č. 2 ke smlouvě o dodávce tepelné energie č. </w:t>
      </w:r>
      <w:r w:rsidR="00874C77">
        <w:rPr>
          <w:b/>
          <w:bCs/>
          <w:sz w:val="24"/>
          <w:szCs w:val="24"/>
        </w:rPr>
        <w:t>12</w:t>
      </w:r>
      <w:r>
        <w:rPr>
          <w:b/>
          <w:bCs/>
          <w:sz w:val="22"/>
          <w:szCs w:val="24"/>
        </w:rPr>
        <w:t>/</w:t>
      </w:r>
      <w:r w:rsidRPr="00494F13">
        <w:rPr>
          <w:b/>
          <w:bCs/>
          <w:sz w:val="24"/>
          <w:szCs w:val="24"/>
        </w:rPr>
        <w:t>2013</w:t>
      </w:r>
    </w:p>
    <w:p w:rsidR="00AB333F" w:rsidRPr="00BD1DDE" w:rsidRDefault="00AB333F" w:rsidP="00AB333F">
      <w:pPr>
        <w:jc w:val="center"/>
        <w:rPr>
          <w:b/>
          <w:bCs/>
          <w:sz w:val="28"/>
          <w:szCs w:val="28"/>
        </w:rPr>
      </w:pPr>
      <w:r w:rsidRPr="00BD1DDE">
        <w:rPr>
          <w:b/>
          <w:bCs/>
          <w:sz w:val="28"/>
          <w:szCs w:val="28"/>
        </w:rPr>
        <w:t>Technické parametry odběrného místa</w:t>
      </w:r>
    </w:p>
    <w:p w:rsidR="00AB333F" w:rsidRDefault="00AB333F" w:rsidP="00AB333F">
      <w:pPr>
        <w:jc w:val="center"/>
        <w:rPr>
          <w:b/>
          <w:bCs/>
          <w:sz w:val="24"/>
          <w:szCs w:val="24"/>
        </w:rPr>
      </w:pPr>
    </w:p>
    <w:p w:rsidR="00AB333F" w:rsidRDefault="00AB333F" w:rsidP="00AB333F">
      <w:pPr>
        <w:jc w:val="center"/>
        <w:rPr>
          <w:b/>
          <w:bCs/>
          <w:sz w:val="24"/>
          <w:szCs w:val="24"/>
        </w:rPr>
      </w:pPr>
      <w:r w:rsidRPr="00BD1DDE">
        <w:rPr>
          <w:b/>
          <w:bCs/>
          <w:sz w:val="24"/>
          <w:szCs w:val="24"/>
        </w:rPr>
        <w:t>mezi smluvními stranami</w:t>
      </w:r>
    </w:p>
    <w:p w:rsidR="00AB333F" w:rsidRPr="00BD1DDE" w:rsidRDefault="00AB333F" w:rsidP="00AB333F">
      <w:pPr>
        <w:jc w:val="center"/>
        <w:rPr>
          <w:b/>
          <w:bCs/>
          <w:sz w:val="24"/>
          <w:szCs w:val="24"/>
        </w:rPr>
      </w:pPr>
    </w:p>
    <w:p w:rsidR="009F10EC" w:rsidRDefault="009F10EC" w:rsidP="009F10EC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874C77" w:rsidRPr="00F719E9" w:rsidRDefault="00874C77" w:rsidP="00874C77">
      <w:pPr>
        <w:rPr>
          <w:b/>
          <w:sz w:val="24"/>
          <w:szCs w:val="24"/>
        </w:rPr>
      </w:pPr>
      <w:r w:rsidRPr="00172AFF">
        <w:rPr>
          <w:sz w:val="24"/>
          <w:szCs w:val="24"/>
        </w:rPr>
        <w:t xml:space="preserve">2. </w:t>
      </w:r>
      <w:r w:rsidR="009F10EC">
        <w:rPr>
          <w:sz w:val="24"/>
          <w:szCs w:val="24"/>
        </w:rPr>
        <w:tab/>
      </w:r>
      <w:r w:rsidR="009F10E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719E9">
        <w:rPr>
          <w:b/>
          <w:sz w:val="24"/>
          <w:szCs w:val="24"/>
        </w:rPr>
        <w:t>Bytové družstvo “Jiráskova 7“</w:t>
      </w:r>
    </w:p>
    <w:p w:rsidR="00874C77" w:rsidRPr="00035DBF" w:rsidRDefault="00874C77" w:rsidP="00874C77">
      <w:pPr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Bruntál, ulice Jiráskova 7 </w:t>
      </w:r>
    </w:p>
    <w:p w:rsidR="00874C77" w:rsidRDefault="00874C77" w:rsidP="00874C77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874C77" w:rsidRDefault="00874C77" w:rsidP="00874C77">
      <w:pPr>
        <w:rPr>
          <w:b/>
          <w:sz w:val="24"/>
          <w:szCs w:val="24"/>
        </w:rPr>
      </w:pPr>
    </w:p>
    <w:p w:rsidR="00874C77" w:rsidRPr="004C010C" w:rsidRDefault="00874C77" w:rsidP="00874C77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Jiráskova </w:t>
      </w:r>
      <w:smartTag w:uri="urn:schemas-microsoft-com:office:smarttags" w:element="metricconverter">
        <w:smartTagPr>
          <w:attr w:name="ProductID" w:val="7 a"/>
        </w:smartTagPr>
        <w:r>
          <w:rPr>
            <w:b/>
            <w:sz w:val="24"/>
            <w:szCs w:val="24"/>
          </w:rPr>
          <w:t>7 a</w:t>
        </w:r>
      </w:smartTag>
      <w:r>
        <w:rPr>
          <w:b/>
          <w:sz w:val="24"/>
          <w:szCs w:val="24"/>
        </w:rPr>
        <w:t xml:space="preserve"> 9,</w:t>
      </w:r>
      <w:r w:rsidRPr="004C010C">
        <w:rPr>
          <w:b/>
          <w:sz w:val="24"/>
          <w:szCs w:val="24"/>
        </w:rPr>
        <w:t xml:space="preserve"> Bruntál</w:t>
      </w:r>
    </w:p>
    <w:p w:rsidR="00AB333F" w:rsidRPr="004C010C" w:rsidRDefault="00AB333F" w:rsidP="00AB333F">
      <w:pPr>
        <w:rPr>
          <w:b/>
          <w:sz w:val="24"/>
          <w:szCs w:val="24"/>
        </w:rPr>
      </w:pPr>
    </w:p>
    <w:p w:rsidR="00AB333F" w:rsidRPr="002C0537" w:rsidRDefault="00AB333F" w:rsidP="00AB333F">
      <w:pPr>
        <w:widowControl w:val="0"/>
        <w:autoSpaceDE w:val="0"/>
        <w:ind w:left="357" w:hanging="357"/>
        <w:rPr>
          <w:sz w:val="24"/>
          <w:szCs w:val="24"/>
        </w:rPr>
      </w:pPr>
      <w:r w:rsidRPr="002C0537">
        <w:rPr>
          <w:sz w:val="24"/>
          <w:szCs w:val="24"/>
        </w:rPr>
        <w:t>místo předání:</w:t>
      </w:r>
      <w:r w:rsidRPr="002C0537">
        <w:rPr>
          <w:sz w:val="24"/>
          <w:szCs w:val="24"/>
        </w:rPr>
        <w:tab/>
      </w:r>
      <w:r w:rsidRPr="002C0537">
        <w:rPr>
          <w:sz w:val="24"/>
          <w:szCs w:val="24"/>
        </w:rPr>
        <w:tab/>
      </w:r>
    </w:p>
    <w:p w:rsidR="00ED1FE2" w:rsidRDefault="00AE6C16" w:rsidP="00AE6C16">
      <w:pPr>
        <w:widowControl w:val="0"/>
        <w:autoSpaceDE w:val="0"/>
        <w:ind w:left="357" w:hanging="357"/>
        <w:rPr>
          <w:sz w:val="24"/>
          <w:szCs w:val="24"/>
        </w:rPr>
      </w:pPr>
      <w:r w:rsidRPr="00104167">
        <w:rPr>
          <w:sz w:val="24"/>
          <w:szCs w:val="24"/>
        </w:rPr>
        <w:t>ÚT</w:t>
      </w:r>
      <w:r w:rsidRPr="00104167">
        <w:rPr>
          <w:sz w:val="24"/>
          <w:szCs w:val="24"/>
        </w:rPr>
        <w:tab/>
        <w:t xml:space="preserve"> </w:t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</w:p>
    <w:p w:rsidR="00ED1FE2" w:rsidRDefault="00AE6C16" w:rsidP="00AE6C16">
      <w:pPr>
        <w:widowControl w:val="0"/>
        <w:autoSpaceDE w:val="0"/>
        <w:ind w:left="357" w:hanging="357"/>
        <w:rPr>
          <w:sz w:val="24"/>
          <w:szCs w:val="24"/>
        </w:rPr>
      </w:pPr>
      <w:r w:rsidRPr="00104167">
        <w:rPr>
          <w:sz w:val="24"/>
          <w:szCs w:val="24"/>
        </w:rPr>
        <w:t>TV</w:t>
      </w:r>
      <w:r w:rsidRPr="00104167">
        <w:rPr>
          <w:sz w:val="24"/>
          <w:szCs w:val="24"/>
        </w:rPr>
        <w:tab/>
      </w:r>
      <w:r w:rsidR="00B42227">
        <w:rPr>
          <w:sz w:val="24"/>
          <w:szCs w:val="24"/>
        </w:rPr>
        <w:t xml:space="preserve">       </w:t>
      </w:r>
      <w:r w:rsidRPr="00104167">
        <w:rPr>
          <w:sz w:val="24"/>
          <w:szCs w:val="24"/>
        </w:rPr>
        <w:tab/>
      </w:r>
    </w:p>
    <w:p w:rsidR="00AE6C16" w:rsidRPr="00104167" w:rsidRDefault="00AE6C16" w:rsidP="00AE6C16">
      <w:pPr>
        <w:widowControl w:val="0"/>
        <w:autoSpaceDE w:val="0"/>
        <w:ind w:left="357" w:hanging="357"/>
        <w:rPr>
          <w:sz w:val="24"/>
          <w:szCs w:val="24"/>
        </w:rPr>
      </w:pPr>
      <w:r w:rsidRPr="00104167">
        <w:rPr>
          <w:sz w:val="24"/>
          <w:szCs w:val="24"/>
        </w:rPr>
        <w:t xml:space="preserve">DN  </w:t>
      </w:r>
      <w:r w:rsidR="007B70A7">
        <w:rPr>
          <w:sz w:val="24"/>
          <w:szCs w:val="24"/>
        </w:rPr>
        <w:t>5</w:t>
      </w:r>
      <w:r w:rsidRPr="00104167">
        <w:rPr>
          <w:sz w:val="24"/>
          <w:szCs w:val="24"/>
        </w:rPr>
        <w:t>/4“</w:t>
      </w:r>
    </w:p>
    <w:p w:rsidR="00AE6C16" w:rsidRPr="00104167" w:rsidRDefault="00AE6C16" w:rsidP="00AE6C16">
      <w:pPr>
        <w:rPr>
          <w:sz w:val="24"/>
          <w:szCs w:val="24"/>
        </w:rPr>
      </w:pPr>
      <w:r w:rsidRPr="00104167">
        <w:rPr>
          <w:sz w:val="24"/>
          <w:szCs w:val="24"/>
        </w:rPr>
        <w:t>úroveň předání:</w:t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</w:p>
    <w:p w:rsidR="00AE6C16" w:rsidRPr="00104167" w:rsidRDefault="00AE6C16" w:rsidP="00AE6C16">
      <w:pPr>
        <w:widowControl w:val="0"/>
        <w:autoSpaceDE w:val="0"/>
        <w:rPr>
          <w:sz w:val="24"/>
          <w:szCs w:val="24"/>
        </w:rPr>
      </w:pPr>
      <w:r w:rsidRPr="00104167">
        <w:rPr>
          <w:sz w:val="24"/>
          <w:szCs w:val="24"/>
        </w:rPr>
        <w:t>místo měření:</w:t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</w:p>
    <w:p w:rsidR="00AE6C16" w:rsidRPr="00104167" w:rsidRDefault="00AE6C16" w:rsidP="00AE6C16">
      <w:pPr>
        <w:widowControl w:val="0"/>
        <w:autoSpaceDE w:val="0"/>
        <w:rPr>
          <w:sz w:val="24"/>
          <w:szCs w:val="24"/>
        </w:rPr>
      </w:pPr>
      <w:r w:rsidRPr="00104167">
        <w:rPr>
          <w:sz w:val="24"/>
          <w:szCs w:val="24"/>
        </w:rPr>
        <w:t>ÚT</w:t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  <w:t xml:space="preserve"> </w:t>
      </w:r>
    </w:p>
    <w:p w:rsidR="00AE6C16" w:rsidRPr="00104167" w:rsidRDefault="00AE6C16" w:rsidP="00AE6C16">
      <w:pPr>
        <w:rPr>
          <w:sz w:val="24"/>
          <w:szCs w:val="24"/>
        </w:rPr>
      </w:pPr>
      <w:r w:rsidRPr="00104167">
        <w:rPr>
          <w:sz w:val="24"/>
          <w:szCs w:val="24"/>
        </w:rPr>
        <w:t>Teplonosné médium:</w:t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</w:p>
    <w:p w:rsidR="00AE6C16" w:rsidRPr="00104167" w:rsidRDefault="00AE6C16" w:rsidP="00AE6C16">
      <w:pPr>
        <w:rPr>
          <w:sz w:val="24"/>
          <w:szCs w:val="24"/>
        </w:rPr>
      </w:pPr>
      <w:r w:rsidRPr="00104167">
        <w:rPr>
          <w:sz w:val="24"/>
          <w:szCs w:val="24"/>
        </w:rPr>
        <w:t>Tlak:</w:t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</w:p>
    <w:p w:rsidR="00AE6C16" w:rsidRPr="00104167" w:rsidRDefault="00AE6C16" w:rsidP="00AE6C16">
      <w:pPr>
        <w:rPr>
          <w:sz w:val="24"/>
          <w:szCs w:val="24"/>
        </w:rPr>
      </w:pPr>
      <w:r w:rsidRPr="00104167">
        <w:rPr>
          <w:sz w:val="24"/>
          <w:szCs w:val="24"/>
        </w:rPr>
        <w:t xml:space="preserve">Výkon: </w:t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  <w:r w:rsidRPr="00104167">
        <w:rPr>
          <w:sz w:val="24"/>
          <w:szCs w:val="24"/>
        </w:rPr>
        <w:tab/>
      </w:r>
    </w:p>
    <w:p w:rsidR="00DC0B86" w:rsidRDefault="0064115A" w:rsidP="0064115A">
      <w:pPr>
        <w:rPr>
          <w:sz w:val="24"/>
          <w:szCs w:val="24"/>
        </w:rPr>
      </w:pPr>
      <w:r w:rsidRPr="00D8458F">
        <w:rPr>
          <w:sz w:val="24"/>
          <w:szCs w:val="24"/>
        </w:rPr>
        <w:t xml:space="preserve">Odběr TV: </w:t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  <w:t xml:space="preserve"> </w:t>
      </w:r>
    </w:p>
    <w:p w:rsidR="0064115A" w:rsidRPr="00D8458F" w:rsidRDefault="00DC0B86" w:rsidP="0064115A">
      <w:pPr>
        <w:rPr>
          <w:sz w:val="24"/>
          <w:szCs w:val="24"/>
        </w:rPr>
      </w:pPr>
      <w:r>
        <w:rPr>
          <w:sz w:val="24"/>
          <w:szCs w:val="24"/>
        </w:rPr>
        <w:t>Teplota TV v souladu s vyhláškou č.:</w:t>
      </w:r>
      <w:r w:rsidR="0064115A" w:rsidRPr="00D8458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4115A" w:rsidRPr="00D8458F" w:rsidRDefault="0064115A" w:rsidP="0064115A">
      <w:pPr>
        <w:rPr>
          <w:sz w:val="24"/>
          <w:szCs w:val="24"/>
        </w:rPr>
      </w:pPr>
      <w:r w:rsidRPr="00D8458F">
        <w:rPr>
          <w:sz w:val="24"/>
          <w:szCs w:val="24"/>
        </w:rPr>
        <w:t xml:space="preserve">odběr doplňkové vody: </w:t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  <w:r w:rsidRPr="00D8458F">
        <w:rPr>
          <w:sz w:val="24"/>
          <w:szCs w:val="24"/>
        </w:rPr>
        <w:tab/>
      </w:r>
    </w:p>
    <w:p w:rsidR="00AF2013" w:rsidRDefault="00AF2013" w:rsidP="00AB333F">
      <w:pPr>
        <w:rPr>
          <w:sz w:val="24"/>
          <w:szCs w:val="24"/>
        </w:rPr>
      </w:pPr>
    </w:p>
    <w:p w:rsidR="00AB333F" w:rsidRPr="00B071E4" w:rsidRDefault="00AB333F" w:rsidP="00AB333F">
      <w:pPr>
        <w:rPr>
          <w:sz w:val="24"/>
          <w:szCs w:val="24"/>
        </w:rPr>
      </w:pPr>
      <w:r w:rsidRPr="00B071E4">
        <w:rPr>
          <w:sz w:val="24"/>
          <w:szCs w:val="24"/>
        </w:rPr>
        <w:t>Teplotní diagram</w:t>
      </w:r>
      <w:r>
        <w:rPr>
          <w:sz w:val="24"/>
          <w:szCs w:val="24"/>
        </w:rPr>
        <w:t xml:space="preserve"> – orientační teplotní křivky</w:t>
      </w:r>
    </w:p>
    <w:tbl>
      <w:tblPr>
        <w:tblW w:w="7320" w:type="dxa"/>
        <w:tblInd w:w="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0"/>
        <w:gridCol w:w="56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CD1BD4" w:rsidRPr="00CD1BD4" w:rsidTr="00CD1BD4">
        <w:trPr>
          <w:trHeight w:val="324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venkovní teplota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-5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-8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-15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b/>
                <w:bCs/>
                <w:sz w:val="24"/>
                <w:szCs w:val="24"/>
              </w:rPr>
            </w:pPr>
            <w:r w:rsidRPr="00CD1BD4">
              <w:rPr>
                <w:b/>
                <w:bCs/>
                <w:sz w:val="24"/>
                <w:szCs w:val="24"/>
              </w:rPr>
              <w:t>-20</w:t>
            </w:r>
          </w:p>
        </w:tc>
      </w:tr>
      <w:tr w:rsidR="00CD1BD4" w:rsidRPr="00CD1BD4" w:rsidTr="00CD1BD4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křivka 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64</w:t>
            </w:r>
          </w:p>
        </w:tc>
      </w:tr>
      <w:tr w:rsidR="00CD1BD4" w:rsidRPr="00CD1BD4" w:rsidTr="00CD1BD4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křivka II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</w:t>
            </w:r>
          </w:p>
        </w:tc>
      </w:tr>
      <w:tr w:rsidR="00CD1BD4" w:rsidRPr="00CD1BD4" w:rsidTr="00CD1BD4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křivka III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2</w:t>
            </w:r>
          </w:p>
        </w:tc>
      </w:tr>
      <w:tr w:rsidR="00CD1BD4" w:rsidRPr="00225605" w:rsidTr="00CD1BD4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křivka IV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CD1BD4" w:rsidRDefault="00CD1BD4" w:rsidP="00CD1B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BD4" w:rsidRPr="00225605" w:rsidRDefault="00CD1BD4" w:rsidP="00CD1BD4">
            <w:pPr>
              <w:jc w:val="center"/>
              <w:rPr>
                <w:sz w:val="24"/>
                <w:szCs w:val="24"/>
              </w:rPr>
            </w:pPr>
            <w:r w:rsidRPr="00CD1BD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2</w:t>
            </w:r>
          </w:p>
        </w:tc>
      </w:tr>
    </w:tbl>
    <w:p w:rsidR="00AB333F" w:rsidRDefault="00AB333F" w:rsidP="00AB333F">
      <w:pPr>
        <w:pStyle w:val="WW-Zkladntextodsazen2"/>
        <w:spacing w:before="24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Základní nastavení – křivka č. 3. Na základě písemné žádosti všech odběratelů z domovní předávací stanice lze křivku změnit.</w:t>
      </w:r>
    </w:p>
    <w:p w:rsidR="005A3C44" w:rsidRPr="007E309A" w:rsidRDefault="00AB333F" w:rsidP="007E309A">
      <w:pPr>
        <w:pStyle w:val="WW-Zkladntextodsazen2"/>
        <w:spacing w:before="240" w:line="240" w:lineRule="auto"/>
        <w:ind w:left="0"/>
        <w:jc w:val="both"/>
      </w:pPr>
      <w:r>
        <w:rPr>
          <w:sz w:val="24"/>
          <w:szCs w:val="24"/>
        </w:rPr>
        <w:t xml:space="preserve">Dodavatel se zavazuje zajistit v topném období s ohledem na výši venkovní teploty takovou teplotu teplonosného média, jak je uvedeno v teplotním diagramu (ekvitermní regulace). </w:t>
      </w:r>
    </w:p>
    <w:p w:rsidR="00E027FD" w:rsidRDefault="00E027FD" w:rsidP="006B1845">
      <w:pPr>
        <w:spacing w:line="360" w:lineRule="auto"/>
        <w:rPr>
          <w:sz w:val="24"/>
          <w:szCs w:val="24"/>
        </w:rPr>
      </w:pPr>
    </w:p>
    <w:p w:rsidR="00254B3B" w:rsidRDefault="00254B3B" w:rsidP="00254B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 w:rsidR="00ED1FE2">
        <w:rPr>
          <w:sz w:val="24"/>
          <w:szCs w:val="24"/>
        </w:rPr>
        <w:tab/>
      </w:r>
      <w:r w:rsidR="00ED1FE2">
        <w:rPr>
          <w:sz w:val="24"/>
          <w:szCs w:val="24"/>
        </w:rPr>
        <w:tab/>
      </w:r>
      <w:r w:rsidR="00ED1FE2">
        <w:rPr>
          <w:sz w:val="24"/>
          <w:szCs w:val="24"/>
        </w:rPr>
        <w:tab/>
      </w:r>
      <w:r w:rsidR="00ED1FE2">
        <w:rPr>
          <w:sz w:val="24"/>
          <w:szCs w:val="24"/>
        </w:rPr>
        <w:tab/>
      </w:r>
      <w:r w:rsidR="00ED1FE2">
        <w:rPr>
          <w:sz w:val="24"/>
          <w:szCs w:val="24"/>
        </w:rPr>
        <w:tab/>
      </w:r>
      <w:r w:rsidR="00ED1FE2">
        <w:rPr>
          <w:sz w:val="24"/>
          <w:szCs w:val="24"/>
        </w:rPr>
        <w:tab/>
        <w:t>V Bruntále dne</w:t>
      </w:r>
    </w:p>
    <w:p w:rsidR="00254B3B" w:rsidRDefault="00254B3B" w:rsidP="00254B3B">
      <w:pPr>
        <w:rPr>
          <w:sz w:val="24"/>
          <w:szCs w:val="24"/>
        </w:rPr>
      </w:pPr>
    </w:p>
    <w:p w:rsidR="00254B3B" w:rsidRPr="002B21EB" w:rsidRDefault="00254B3B" w:rsidP="00254B3B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54B3B" w:rsidRDefault="00254B3B" w:rsidP="00254B3B">
      <w:pPr>
        <w:rPr>
          <w:b/>
          <w:sz w:val="24"/>
          <w:szCs w:val="24"/>
        </w:rPr>
      </w:pPr>
    </w:p>
    <w:p w:rsidR="00650550" w:rsidRDefault="00650550" w:rsidP="00650550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………………..     …..</w:t>
      </w:r>
      <w:r w:rsidRPr="00AF6FBF">
        <w:rPr>
          <w:b/>
          <w:sz w:val="24"/>
          <w:szCs w:val="24"/>
        </w:rPr>
        <w:t>…………………..</w:t>
      </w:r>
    </w:p>
    <w:p w:rsidR="00ED1FE2" w:rsidRDefault="00ED1FE2" w:rsidP="00AB333F">
      <w:pPr>
        <w:pStyle w:val="WW-Zkladntextodsazen2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AB333F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 xml:space="preserve">Příloha č. 3 ke smlouvě o dodávce tepelné energie č. </w:t>
      </w:r>
      <w:r w:rsidR="00874C77"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>/2013</w:t>
      </w:r>
    </w:p>
    <w:p w:rsidR="00AB333F" w:rsidRDefault="00AB333F" w:rsidP="00AB333F">
      <w:pPr>
        <w:pStyle w:val="WW-Zkladntextodsazen2"/>
        <w:spacing w:before="240" w:line="240" w:lineRule="auto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Ujednání v případě společného měření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sz w:val="22"/>
          <w:szCs w:val="22"/>
        </w:rPr>
      </w:pPr>
      <w:r>
        <w:rPr>
          <w:sz w:val="22"/>
          <w:szCs w:val="22"/>
        </w:rPr>
        <w:t>Tato příloha je součástí smlouvy kdy odběratel patří mezi více osob, které mají jedno společné technologicky propojené odběrné tepelné zařízení.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mezi smluvními stranami</w:t>
      </w:r>
    </w:p>
    <w:p w:rsidR="009F10EC" w:rsidRDefault="009F10EC" w:rsidP="009F10EC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874C77" w:rsidRPr="00F719E9" w:rsidRDefault="00874C77" w:rsidP="00874C77">
      <w:pPr>
        <w:rPr>
          <w:b/>
          <w:sz w:val="24"/>
          <w:szCs w:val="24"/>
        </w:rPr>
      </w:pPr>
      <w:r w:rsidRPr="00172AFF">
        <w:rPr>
          <w:sz w:val="24"/>
          <w:szCs w:val="24"/>
        </w:rPr>
        <w:t xml:space="preserve">2. </w:t>
      </w:r>
      <w:r w:rsidR="009F10EC">
        <w:rPr>
          <w:sz w:val="24"/>
          <w:szCs w:val="24"/>
        </w:rPr>
        <w:tab/>
      </w:r>
      <w:r w:rsidR="009F10E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719E9">
        <w:rPr>
          <w:b/>
          <w:sz w:val="24"/>
          <w:szCs w:val="24"/>
        </w:rPr>
        <w:t>Bytové družstvo “Jiráskova 7“</w:t>
      </w:r>
    </w:p>
    <w:p w:rsidR="00874C77" w:rsidRPr="00035DBF" w:rsidRDefault="00874C77" w:rsidP="00874C77">
      <w:pPr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Bruntál, ulice Jiráskova 7 </w:t>
      </w:r>
    </w:p>
    <w:p w:rsidR="00874C77" w:rsidRDefault="00874C77" w:rsidP="00874C77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874C77" w:rsidRDefault="00874C77" w:rsidP="00874C77">
      <w:pPr>
        <w:rPr>
          <w:b/>
          <w:sz w:val="24"/>
          <w:szCs w:val="24"/>
        </w:rPr>
      </w:pPr>
    </w:p>
    <w:p w:rsidR="00874C77" w:rsidRPr="004C010C" w:rsidRDefault="00874C77" w:rsidP="00874C77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Jiráskova </w:t>
      </w:r>
      <w:smartTag w:uri="urn:schemas-microsoft-com:office:smarttags" w:element="metricconverter">
        <w:smartTagPr>
          <w:attr w:name="ProductID" w:val="7 a"/>
        </w:smartTagPr>
        <w:r>
          <w:rPr>
            <w:b/>
            <w:sz w:val="24"/>
            <w:szCs w:val="24"/>
          </w:rPr>
          <w:t>7 a</w:t>
        </w:r>
      </w:smartTag>
      <w:r>
        <w:rPr>
          <w:b/>
          <w:sz w:val="24"/>
          <w:szCs w:val="24"/>
        </w:rPr>
        <w:t xml:space="preserve"> 9,</w:t>
      </w:r>
      <w:r w:rsidRPr="004C010C">
        <w:rPr>
          <w:b/>
          <w:sz w:val="24"/>
          <w:szCs w:val="24"/>
        </w:rPr>
        <w:t xml:space="preserve"> Bruntál</w:t>
      </w:r>
    </w:p>
    <w:p w:rsidR="00AB333F" w:rsidRDefault="00AB333F" w:rsidP="00AB333F">
      <w:pPr>
        <w:widowControl w:val="0"/>
        <w:autoSpaceDE w:val="0"/>
        <w:jc w:val="both"/>
        <w:rPr>
          <w:sz w:val="24"/>
          <w:szCs w:val="24"/>
        </w:rPr>
      </w:pPr>
    </w:p>
    <w:p w:rsidR="009A52F8" w:rsidRDefault="009A52F8" w:rsidP="00AB333F">
      <w:pPr>
        <w:jc w:val="center"/>
        <w:rPr>
          <w:b/>
          <w:sz w:val="24"/>
          <w:szCs w:val="24"/>
        </w:rPr>
      </w:pPr>
    </w:p>
    <w:p w:rsidR="00AB333F" w:rsidRDefault="00AB333F" w:rsidP="00AB33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AB333F" w:rsidRDefault="00AB333F" w:rsidP="00AB33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Způsob dělení nákladů</w:t>
      </w:r>
    </w:p>
    <w:p w:rsidR="0064115A" w:rsidRDefault="0064115A" w:rsidP="00AB333F">
      <w:pPr>
        <w:jc w:val="center"/>
        <w:rPr>
          <w:b/>
          <w:sz w:val="24"/>
          <w:szCs w:val="24"/>
        </w:rPr>
      </w:pPr>
    </w:p>
    <w:p w:rsidR="005B742F" w:rsidRDefault="005B742F" w:rsidP="0064115A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1, Rozdělení množství tepelné energie</w:t>
      </w:r>
      <w:r w:rsidR="009D2784">
        <w:rPr>
          <w:sz w:val="24"/>
          <w:szCs w:val="24"/>
        </w:rPr>
        <w:t xml:space="preserve"> </w:t>
      </w:r>
      <w:r w:rsidR="009D2784" w:rsidRPr="009D2784">
        <w:rPr>
          <w:b/>
          <w:sz w:val="24"/>
          <w:szCs w:val="24"/>
        </w:rPr>
        <w:t>(dále jen TE</w:t>
      </w:r>
      <w:r w:rsidR="009D2784">
        <w:rPr>
          <w:sz w:val="24"/>
          <w:szCs w:val="24"/>
        </w:rPr>
        <w:t>)</w:t>
      </w:r>
      <w:r w:rsidR="00B604C6">
        <w:rPr>
          <w:sz w:val="24"/>
          <w:szCs w:val="24"/>
        </w:rPr>
        <w:t>,</w:t>
      </w:r>
      <w:r>
        <w:rPr>
          <w:sz w:val="24"/>
          <w:szCs w:val="24"/>
        </w:rPr>
        <w:t xml:space="preserve"> naměřené na domovní předávací stanici </w:t>
      </w:r>
      <w:r w:rsidR="002F0B1C">
        <w:rPr>
          <w:sz w:val="24"/>
          <w:szCs w:val="24"/>
        </w:rPr>
        <w:t xml:space="preserve">společně </w:t>
      </w:r>
      <w:r>
        <w:rPr>
          <w:sz w:val="24"/>
          <w:szCs w:val="24"/>
        </w:rPr>
        <w:t>pro více odběrných míst se provede takto:</w:t>
      </w:r>
      <w:r w:rsidR="009D2784">
        <w:rPr>
          <w:sz w:val="24"/>
          <w:szCs w:val="24"/>
        </w:rPr>
        <w:t xml:space="preserve"> </w:t>
      </w:r>
    </w:p>
    <w:p w:rsidR="009D2784" w:rsidRDefault="009D2784" w:rsidP="009D2784">
      <w:pPr>
        <w:pStyle w:val="Odstavecseseznamem"/>
        <w:widowControl w:val="0"/>
        <w:numPr>
          <w:ilvl w:val="0"/>
          <w:numId w:val="3"/>
        </w:num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celkového naměřeného množství TE </w:t>
      </w:r>
      <w:r w:rsidR="000425CD">
        <w:rPr>
          <w:sz w:val="24"/>
          <w:szCs w:val="24"/>
        </w:rPr>
        <w:t xml:space="preserve">na předávací stanici </w:t>
      </w:r>
      <w:r>
        <w:rPr>
          <w:sz w:val="24"/>
          <w:szCs w:val="24"/>
        </w:rPr>
        <w:t xml:space="preserve">se odečte množství TE pro vytápění naměřené v jednotlivých domech </w:t>
      </w:r>
    </w:p>
    <w:p w:rsidR="002F0B1C" w:rsidRPr="009D2784" w:rsidRDefault="000425CD" w:rsidP="009D2784">
      <w:pPr>
        <w:pStyle w:val="Odstavecseseznamem"/>
        <w:widowControl w:val="0"/>
        <w:numPr>
          <w:ilvl w:val="0"/>
          <w:numId w:val="3"/>
        </w:num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zbylé </w:t>
      </w:r>
      <w:r w:rsidR="002E7C01">
        <w:rPr>
          <w:sz w:val="24"/>
          <w:szCs w:val="24"/>
        </w:rPr>
        <w:t xml:space="preserve">množství TE slouží pro rozdělení  nákladů na </w:t>
      </w:r>
      <w:r w:rsidR="009A52F8">
        <w:rPr>
          <w:sz w:val="24"/>
          <w:szCs w:val="24"/>
        </w:rPr>
        <w:t>přípravu</w:t>
      </w:r>
      <w:r w:rsidR="002E7C01">
        <w:rPr>
          <w:sz w:val="24"/>
          <w:szCs w:val="24"/>
        </w:rPr>
        <w:t xml:space="preserve"> teplé vody mezi jednotlivá odběrná místa</w:t>
      </w:r>
    </w:p>
    <w:p w:rsidR="005B742F" w:rsidRDefault="005B742F" w:rsidP="0064115A">
      <w:pPr>
        <w:widowControl w:val="0"/>
        <w:autoSpaceDE w:val="0"/>
        <w:jc w:val="both"/>
        <w:rPr>
          <w:sz w:val="24"/>
          <w:szCs w:val="24"/>
        </w:rPr>
      </w:pPr>
    </w:p>
    <w:p w:rsidR="0064115A" w:rsidRDefault="005B742F" w:rsidP="0064115A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4115A" w:rsidRPr="00276994">
        <w:rPr>
          <w:sz w:val="24"/>
          <w:szCs w:val="24"/>
        </w:rPr>
        <w:t xml:space="preserve">, Způsob rozdělení nákladů za dodávku tepelné energie na jednotlivá odběrná místa při společném měření množství odebrané tepelné energie na přípravu </w:t>
      </w:r>
      <w:r w:rsidR="0064115A">
        <w:rPr>
          <w:sz w:val="24"/>
          <w:szCs w:val="24"/>
        </w:rPr>
        <w:t>TV</w:t>
      </w:r>
      <w:r w:rsidR="0064115A" w:rsidRPr="00276994">
        <w:rPr>
          <w:sz w:val="24"/>
          <w:szCs w:val="24"/>
        </w:rPr>
        <w:t xml:space="preserve"> pro více </w:t>
      </w:r>
      <w:r w:rsidR="0064115A">
        <w:rPr>
          <w:sz w:val="24"/>
          <w:szCs w:val="24"/>
        </w:rPr>
        <w:t xml:space="preserve">odběrných </w:t>
      </w:r>
      <w:r w:rsidR="0064115A" w:rsidRPr="00276994">
        <w:rPr>
          <w:sz w:val="24"/>
          <w:szCs w:val="24"/>
        </w:rPr>
        <w:t xml:space="preserve">míst  </w:t>
      </w:r>
      <w:r w:rsidR="009A52F8">
        <w:rPr>
          <w:sz w:val="24"/>
          <w:szCs w:val="24"/>
        </w:rPr>
        <w:t xml:space="preserve">(bod I,1,b,) </w:t>
      </w:r>
      <w:r w:rsidR="0064115A">
        <w:rPr>
          <w:sz w:val="24"/>
          <w:szCs w:val="24"/>
        </w:rPr>
        <w:t>se</w:t>
      </w:r>
      <w:r w:rsidR="0064115A" w:rsidRPr="00276994">
        <w:rPr>
          <w:sz w:val="24"/>
          <w:szCs w:val="24"/>
        </w:rPr>
        <w:t xml:space="preserve"> provede</w:t>
      </w:r>
      <w:r w:rsidR="0064115A">
        <w:rPr>
          <w:sz w:val="24"/>
          <w:szCs w:val="24"/>
        </w:rPr>
        <w:t xml:space="preserve"> takto</w:t>
      </w:r>
      <w:r w:rsidR="0064115A" w:rsidRPr="00276994">
        <w:rPr>
          <w:sz w:val="24"/>
          <w:szCs w:val="24"/>
        </w:rPr>
        <w:t xml:space="preserve">: </w:t>
      </w:r>
    </w:p>
    <w:p w:rsidR="0064115A" w:rsidRDefault="0064115A" w:rsidP="0064115A">
      <w:pPr>
        <w:widowControl w:val="0"/>
        <w:numPr>
          <w:ilvl w:val="0"/>
          <w:numId w:val="2"/>
        </w:num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náklady na tepelnou energii k přípravě TV ve společné přípravně a na její dodávku do všech odběrných míst se dělí na složku základní a spotřební, přičemž základní složka činí 30 % a spotřební složka činí 70 % nákladů, </w:t>
      </w:r>
    </w:p>
    <w:p w:rsidR="0064115A" w:rsidRDefault="0064115A" w:rsidP="0064115A">
      <w:pPr>
        <w:widowControl w:val="0"/>
        <w:numPr>
          <w:ilvl w:val="0"/>
          <w:numId w:val="2"/>
        </w:num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základní složka nákladů na tepelnou energii se rozdělí na jednotlivá odběrná místa podle podlahové plochy,</w:t>
      </w:r>
    </w:p>
    <w:p w:rsidR="00AB333F" w:rsidRDefault="0064115A" w:rsidP="0064115A">
      <w:pPr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>c) spotřební složka nákladů na tepelnou energii a náklady na dodávku vody a její                                                              stokování se rozdělí úměrně podle součtu údajů vodoměrů v zúčtovacích jednotkách</w:t>
      </w:r>
      <w:r w:rsidRPr="0064637F">
        <w:rPr>
          <w:sz w:val="24"/>
          <w:szCs w:val="24"/>
        </w:rPr>
        <w:t>.</w:t>
      </w:r>
    </w:p>
    <w:p w:rsidR="00AB333F" w:rsidRDefault="00AB333F" w:rsidP="00AB333F">
      <w:pPr>
        <w:widowControl w:val="0"/>
        <w:autoSpaceDE w:val="0"/>
        <w:jc w:val="both"/>
        <w:rPr>
          <w:sz w:val="24"/>
          <w:szCs w:val="24"/>
        </w:rPr>
      </w:pPr>
    </w:p>
    <w:p w:rsidR="009A52F8" w:rsidRDefault="009A52F8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Získávání a ověřování vstupních údajů</w:t>
      </w: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AB333F" w:rsidRDefault="00AB333F" w:rsidP="00AB333F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 w:rsidR="000103E2">
        <w:rPr>
          <w:sz w:val="24"/>
          <w:szCs w:val="24"/>
        </w:rPr>
        <w:t>M</w:t>
      </w:r>
      <w:r>
        <w:rPr>
          <w:sz w:val="24"/>
          <w:szCs w:val="24"/>
        </w:rPr>
        <w:t>nožství spotřebované TV v m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v zúčtovací jednotce za daný rok předá odběratel dodavateli do 5. ledna následujícího roku.</w:t>
      </w:r>
    </w:p>
    <w:p w:rsidR="00AB333F" w:rsidRDefault="00AB333F" w:rsidP="00AB333F">
      <w:pPr>
        <w:widowControl w:val="0"/>
        <w:autoSpaceDE w:val="0"/>
        <w:jc w:val="both"/>
        <w:rPr>
          <w:sz w:val="24"/>
          <w:szCs w:val="24"/>
        </w:rPr>
      </w:pPr>
    </w:p>
    <w:p w:rsidR="00AB333F" w:rsidRDefault="000103E2" w:rsidP="00AB333F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2. O</w:t>
      </w:r>
      <w:r w:rsidR="00AB333F">
        <w:rPr>
          <w:sz w:val="24"/>
          <w:szCs w:val="24"/>
        </w:rPr>
        <w:t>dběratel je povinen poskytnout dodavateli na vyžádání veškeré podklady ke kontrole oznámených odběrů, včetně doložení metrologie vodoměrů.</w:t>
      </w:r>
    </w:p>
    <w:p w:rsidR="009A52F8" w:rsidRDefault="009A52F8" w:rsidP="005A3C44">
      <w:pPr>
        <w:widowControl w:val="0"/>
        <w:autoSpaceDE w:val="0"/>
        <w:rPr>
          <w:b/>
          <w:sz w:val="24"/>
          <w:szCs w:val="24"/>
        </w:rPr>
      </w:pPr>
    </w:p>
    <w:p w:rsidR="009A52F8" w:rsidRDefault="009A52F8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AB333F" w:rsidRDefault="009A52F8" w:rsidP="00AB333F">
      <w:pPr>
        <w:widowControl w:val="0"/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</w:t>
      </w:r>
      <w:r w:rsidR="00AB333F">
        <w:rPr>
          <w:b/>
          <w:sz w:val="24"/>
          <w:szCs w:val="24"/>
        </w:rPr>
        <w:t>II.</w:t>
      </w: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Další ujednání</w:t>
      </w:r>
    </w:p>
    <w:p w:rsidR="00AB333F" w:rsidRDefault="00AB333F" w:rsidP="00AB333F">
      <w:pPr>
        <w:widowControl w:val="0"/>
        <w:autoSpaceDE w:val="0"/>
        <w:jc w:val="center"/>
        <w:rPr>
          <w:b/>
          <w:sz w:val="24"/>
          <w:szCs w:val="24"/>
        </w:rPr>
      </w:pPr>
    </w:p>
    <w:p w:rsidR="00992CA6" w:rsidRDefault="009A52F8" w:rsidP="00992CA6">
      <w:pPr>
        <w:pStyle w:val="Odstavecseseznamem"/>
        <w:numPr>
          <w:ilvl w:val="0"/>
          <w:numId w:val="4"/>
        </w:numPr>
        <w:ind w:left="284" w:hanging="284"/>
        <w:rPr>
          <w:sz w:val="24"/>
          <w:szCs w:val="24"/>
        </w:rPr>
      </w:pPr>
      <w:r w:rsidRPr="00992CA6">
        <w:rPr>
          <w:sz w:val="24"/>
          <w:szCs w:val="24"/>
        </w:rPr>
        <w:t>Podlahová plocha pro rozdělení</w:t>
      </w:r>
      <w:r w:rsidR="00AF2013" w:rsidRPr="00992CA6">
        <w:rPr>
          <w:sz w:val="24"/>
          <w:szCs w:val="24"/>
        </w:rPr>
        <w:t xml:space="preserve"> množství TE </w:t>
      </w:r>
      <w:r w:rsidRPr="00992CA6">
        <w:rPr>
          <w:sz w:val="24"/>
          <w:szCs w:val="24"/>
        </w:rPr>
        <w:t xml:space="preserve">v TV </w:t>
      </w:r>
      <w:r w:rsidR="00AF2013" w:rsidRPr="00992CA6">
        <w:rPr>
          <w:sz w:val="24"/>
          <w:szCs w:val="24"/>
        </w:rPr>
        <w:t>(bod I,</w:t>
      </w:r>
      <w:r w:rsidR="00992CA6" w:rsidRPr="00992CA6">
        <w:rPr>
          <w:sz w:val="24"/>
          <w:szCs w:val="24"/>
        </w:rPr>
        <w:t xml:space="preserve"> 2, b) </w:t>
      </w:r>
      <w:r w:rsidRPr="00992CA6">
        <w:rPr>
          <w:sz w:val="24"/>
          <w:szCs w:val="24"/>
        </w:rPr>
        <w:t>je:</w:t>
      </w:r>
    </w:p>
    <w:p w:rsidR="00992CA6" w:rsidRDefault="00992CA6" w:rsidP="00992CA6">
      <w:pPr>
        <w:ind w:left="360"/>
        <w:rPr>
          <w:sz w:val="24"/>
          <w:szCs w:val="24"/>
        </w:rPr>
      </w:pPr>
    </w:p>
    <w:p w:rsidR="00B42227" w:rsidRDefault="00B42227" w:rsidP="00543959">
      <w:pPr>
        <w:spacing w:line="360" w:lineRule="auto"/>
        <w:rPr>
          <w:sz w:val="24"/>
          <w:szCs w:val="24"/>
          <w:vertAlign w:val="superscript"/>
        </w:rPr>
      </w:pPr>
      <w:r>
        <w:rPr>
          <w:sz w:val="24"/>
          <w:szCs w:val="24"/>
        </w:rPr>
        <w:t>Jiráskova 5 –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D1FE2">
        <w:rPr>
          <w:sz w:val="24"/>
          <w:szCs w:val="24"/>
        </w:rPr>
        <w:t>x</w:t>
      </w:r>
      <w:r>
        <w:rPr>
          <w:sz w:val="24"/>
          <w:szCs w:val="24"/>
        </w:rPr>
        <w:t xml:space="preserve"> </w:t>
      </w:r>
      <w:r w:rsidRPr="00104167">
        <w:rPr>
          <w:sz w:val="24"/>
          <w:szCs w:val="24"/>
        </w:rPr>
        <w:t>m</w:t>
      </w:r>
      <w:r w:rsidRPr="00104167">
        <w:rPr>
          <w:sz w:val="24"/>
          <w:szCs w:val="24"/>
          <w:vertAlign w:val="superscript"/>
        </w:rPr>
        <w:t>2</w:t>
      </w:r>
    </w:p>
    <w:p w:rsidR="00B42227" w:rsidRPr="00EE703B" w:rsidRDefault="00B42227" w:rsidP="00B42227">
      <w:pPr>
        <w:rPr>
          <w:sz w:val="24"/>
          <w:szCs w:val="24"/>
        </w:rPr>
      </w:pPr>
      <w:r>
        <w:rPr>
          <w:sz w:val="24"/>
          <w:szCs w:val="24"/>
        </w:rPr>
        <w:t xml:space="preserve">Jiráskova 7,9 -        </w:t>
      </w:r>
      <w:r>
        <w:rPr>
          <w:sz w:val="24"/>
          <w:szCs w:val="24"/>
        </w:rPr>
        <w:tab/>
      </w:r>
      <w:r w:rsidR="00ED1FE2">
        <w:rPr>
          <w:sz w:val="24"/>
          <w:szCs w:val="24"/>
        </w:rPr>
        <w:t>x</w:t>
      </w:r>
      <w:r>
        <w:rPr>
          <w:sz w:val="24"/>
          <w:szCs w:val="24"/>
        </w:rPr>
        <w:t xml:space="preserve"> </w:t>
      </w:r>
      <w:r w:rsidRPr="00104167">
        <w:rPr>
          <w:sz w:val="24"/>
          <w:szCs w:val="24"/>
        </w:rPr>
        <w:t>m</w:t>
      </w:r>
      <w:r w:rsidRPr="00104167">
        <w:rPr>
          <w:sz w:val="24"/>
          <w:szCs w:val="24"/>
          <w:vertAlign w:val="superscript"/>
        </w:rPr>
        <w:t>2</w:t>
      </w:r>
    </w:p>
    <w:p w:rsidR="00E027FD" w:rsidRDefault="00E027FD" w:rsidP="00E027FD">
      <w:pPr>
        <w:spacing w:line="360" w:lineRule="auto"/>
        <w:rPr>
          <w:sz w:val="24"/>
          <w:szCs w:val="24"/>
          <w:vertAlign w:val="superscript"/>
        </w:rPr>
      </w:pPr>
    </w:p>
    <w:p w:rsidR="00E027FD" w:rsidRDefault="00E027FD" w:rsidP="00E027FD">
      <w:pPr>
        <w:spacing w:line="360" w:lineRule="auto"/>
        <w:rPr>
          <w:sz w:val="24"/>
          <w:szCs w:val="24"/>
        </w:rPr>
      </w:pPr>
    </w:p>
    <w:p w:rsidR="00254B3B" w:rsidRDefault="00254B3B" w:rsidP="00254B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 w:rsidR="00ED1FE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 Bruntále dne </w:t>
      </w:r>
    </w:p>
    <w:p w:rsidR="00254B3B" w:rsidRDefault="00254B3B" w:rsidP="00254B3B">
      <w:pPr>
        <w:rPr>
          <w:sz w:val="24"/>
          <w:szCs w:val="24"/>
        </w:rPr>
      </w:pPr>
    </w:p>
    <w:p w:rsidR="00254B3B" w:rsidRDefault="00254B3B" w:rsidP="00254B3B">
      <w:pPr>
        <w:rPr>
          <w:sz w:val="24"/>
          <w:szCs w:val="24"/>
        </w:rPr>
      </w:pPr>
    </w:p>
    <w:p w:rsidR="00254B3B" w:rsidRPr="002B21EB" w:rsidRDefault="00254B3B" w:rsidP="00254B3B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54B3B" w:rsidRDefault="00254B3B" w:rsidP="00254B3B">
      <w:pPr>
        <w:rPr>
          <w:b/>
          <w:sz w:val="24"/>
          <w:szCs w:val="24"/>
        </w:rPr>
      </w:pPr>
    </w:p>
    <w:p w:rsidR="00254B3B" w:rsidRDefault="00254B3B" w:rsidP="00254B3B">
      <w:pPr>
        <w:rPr>
          <w:b/>
          <w:sz w:val="24"/>
          <w:szCs w:val="24"/>
        </w:rPr>
      </w:pPr>
    </w:p>
    <w:p w:rsidR="00650550" w:rsidRDefault="00650550" w:rsidP="00650550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………………..     …..</w:t>
      </w:r>
      <w:r w:rsidRPr="00AF6FBF">
        <w:rPr>
          <w:b/>
          <w:sz w:val="24"/>
          <w:szCs w:val="24"/>
        </w:rPr>
        <w:t>…………………..</w:t>
      </w:r>
    </w:p>
    <w:p w:rsidR="00ED1FE2" w:rsidRDefault="00ED1FE2" w:rsidP="00AB333F">
      <w:pPr>
        <w:rPr>
          <w:sz w:val="24"/>
          <w:szCs w:val="24"/>
        </w:rPr>
      </w:pPr>
    </w:p>
    <w:p w:rsidR="00AB333F" w:rsidRPr="00EE703B" w:rsidRDefault="00AB333F" w:rsidP="00AB333F">
      <w:pPr>
        <w:rPr>
          <w:sz w:val="24"/>
          <w:szCs w:val="24"/>
        </w:rPr>
      </w:pPr>
      <w:r w:rsidRPr="001819E0">
        <w:rPr>
          <w:sz w:val="24"/>
          <w:szCs w:val="24"/>
        </w:rPr>
        <w:tab/>
      </w:r>
    </w:p>
    <w:p w:rsidR="00AB333F" w:rsidRDefault="00AB333F" w:rsidP="00AB333F">
      <w:pPr>
        <w:rPr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005FE6" w:rsidRDefault="00005FE6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005FE6" w:rsidRDefault="00005FE6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005FE6" w:rsidRDefault="00005FE6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7E309A" w:rsidRDefault="007E309A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254B3B" w:rsidRDefault="00254B3B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</w:p>
    <w:p w:rsidR="00634610" w:rsidRDefault="00634610" w:rsidP="004E1BE5">
      <w:pPr>
        <w:pStyle w:val="WW-Zkladntextodsazen2"/>
        <w:spacing w:after="0" w:line="360" w:lineRule="auto"/>
        <w:ind w:left="0"/>
        <w:rPr>
          <w:b/>
          <w:sz w:val="24"/>
          <w:szCs w:val="24"/>
        </w:rPr>
      </w:pPr>
    </w:p>
    <w:p w:rsidR="00ED1FE2" w:rsidRDefault="00ED1FE2" w:rsidP="004E1BE5">
      <w:pPr>
        <w:pStyle w:val="WW-Zkladntextodsazen2"/>
        <w:spacing w:after="0" w:line="360" w:lineRule="auto"/>
        <w:ind w:left="0"/>
        <w:rPr>
          <w:b/>
          <w:sz w:val="24"/>
          <w:szCs w:val="24"/>
        </w:rPr>
      </w:pPr>
    </w:p>
    <w:p w:rsidR="00634610" w:rsidRDefault="00634610" w:rsidP="00634610">
      <w:pPr>
        <w:pStyle w:val="WW-Zkladntextodsazen2"/>
        <w:spacing w:after="0" w:line="36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Příloha č. 4 ke smlouvě o dodávce tepelné energie č. </w:t>
      </w:r>
      <w:r w:rsidR="00874C77"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>/2013</w:t>
      </w:r>
    </w:p>
    <w:p w:rsidR="00634610" w:rsidRDefault="00634610" w:rsidP="00634610">
      <w:pPr>
        <w:spacing w:line="276" w:lineRule="auto"/>
        <w:jc w:val="center"/>
        <w:rPr>
          <w:b/>
          <w:sz w:val="28"/>
          <w:szCs w:val="28"/>
        </w:rPr>
      </w:pPr>
      <w:r w:rsidRPr="00634610">
        <w:rPr>
          <w:b/>
          <w:sz w:val="28"/>
          <w:szCs w:val="28"/>
        </w:rPr>
        <w:t>Přehled regulačních stupňů</w:t>
      </w:r>
    </w:p>
    <w:p w:rsidR="00634610" w:rsidRPr="00634610" w:rsidRDefault="00634610" w:rsidP="00634610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2"/>
          <w:szCs w:val="22"/>
        </w:rPr>
        <w:t>mezi smluvními stranami</w:t>
      </w:r>
    </w:p>
    <w:p w:rsidR="009F10EC" w:rsidRDefault="009F10EC" w:rsidP="009F10EC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634610" w:rsidRPr="002A48EF" w:rsidRDefault="00634610" w:rsidP="00634610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634610" w:rsidRPr="00035DBF" w:rsidRDefault="00634610" w:rsidP="00634610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634610" w:rsidRDefault="00634610" w:rsidP="00634610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874C77" w:rsidRPr="00F719E9" w:rsidRDefault="00874C77" w:rsidP="00874C77">
      <w:pPr>
        <w:rPr>
          <w:b/>
          <w:sz w:val="24"/>
          <w:szCs w:val="24"/>
        </w:rPr>
      </w:pPr>
      <w:r w:rsidRPr="00172AFF">
        <w:rPr>
          <w:sz w:val="24"/>
          <w:szCs w:val="24"/>
        </w:rPr>
        <w:t xml:space="preserve">2. </w:t>
      </w:r>
      <w:r w:rsidR="009F10EC">
        <w:rPr>
          <w:sz w:val="24"/>
          <w:szCs w:val="24"/>
        </w:rPr>
        <w:tab/>
      </w:r>
      <w:r w:rsidR="009F10E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719E9">
        <w:rPr>
          <w:b/>
          <w:sz w:val="24"/>
          <w:szCs w:val="24"/>
        </w:rPr>
        <w:t>Bytové družstvo “Jiráskova 7“</w:t>
      </w:r>
    </w:p>
    <w:p w:rsidR="00874C77" w:rsidRPr="00035DBF" w:rsidRDefault="00874C77" w:rsidP="00874C77">
      <w:pPr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Bruntál, ulice Jiráskova 7 </w:t>
      </w:r>
    </w:p>
    <w:p w:rsidR="00874C77" w:rsidRDefault="00874C77" w:rsidP="00874C77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874C77" w:rsidRDefault="00874C77" w:rsidP="00874C77">
      <w:pPr>
        <w:rPr>
          <w:b/>
          <w:sz w:val="24"/>
          <w:szCs w:val="24"/>
        </w:rPr>
      </w:pPr>
    </w:p>
    <w:p w:rsidR="00874C77" w:rsidRPr="004C010C" w:rsidRDefault="00874C77" w:rsidP="00874C77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Jiráskova </w:t>
      </w:r>
      <w:smartTag w:uri="urn:schemas-microsoft-com:office:smarttags" w:element="metricconverter">
        <w:smartTagPr>
          <w:attr w:name="ProductID" w:val="7 a"/>
        </w:smartTagPr>
        <w:r>
          <w:rPr>
            <w:b/>
            <w:sz w:val="24"/>
            <w:szCs w:val="24"/>
          </w:rPr>
          <w:t>7 a</w:t>
        </w:r>
      </w:smartTag>
      <w:r>
        <w:rPr>
          <w:b/>
          <w:sz w:val="24"/>
          <w:szCs w:val="24"/>
        </w:rPr>
        <w:t xml:space="preserve"> 9,</w:t>
      </w:r>
      <w:r w:rsidRPr="004C010C">
        <w:rPr>
          <w:b/>
          <w:sz w:val="24"/>
          <w:szCs w:val="24"/>
        </w:rPr>
        <w:t xml:space="preserve"> Bruntál</w:t>
      </w:r>
    </w:p>
    <w:p w:rsidR="00634610" w:rsidRDefault="00A237C2" w:rsidP="00A237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634610" w:rsidRPr="00A237C2" w:rsidRDefault="00634610" w:rsidP="00634610">
      <w:pPr>
        <w:spacing w:after="120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Stav nouze § 88 zákona 458/2000 Sb.</w:t>
      </w:r>
    </w:p>
    <w:p w:rsidR="00634610" w:rsidRPr="00A237C2" w:rsidRDefault="00634610" w:rsidP="00A237C2">
      <w:pPr>
        <w:suppressAutoHyphens w:val="0"/>
        <w:spacing w:after="12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Stavem nouze je stav, který vznikl v soustavě zásobování tepelnou energií v</w:t>
      </w:r>
      <w:r w:rsidR="00A237C2">
        <w:rPr>
          <w:sz w:val="24"/>
          <w:szCs w:val="24"/>
        </w:rPr>
        <w:t> </w:t>
      </w:r>
      <w:r w:rsidRPr="00A237C2">
        <w:rPr>
          <w:sz w:val="24"/>
          <w:szCs w:val="24"/>
        </w:rPr>
        <w:t>důsledku</w:t>
      </w:r>
      <w:r w:rsidR="00A237C2">
        <w:rPr>
          <w:sz w:val="24"/>
          <w:szCs w:val="24"/>
        </w:rPr>
        <w:t>:</w:t>
      </w:r>
      <w:r w:rsidRPr="00A237C2">
        <w:rPr>
          <w:sz w:val="24"/>
          <w:szCs w:val="24"/>
        </w:rPr>
        <w:t xml:space="preserve"> 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živelné události,</w:t>
      </w:r>
    </w:p>
    <w:p w:rsidR="00634610" w:rsidRPr="00A237C2" w:rsidRDefault="00634610" w:rsidP="00A237C2">
      <w:pPr>
        <w:numPr>
          <w:ilvl w:val="2"/>
          <w:numId w:val="5"/>
        </w:numPr>
        <w:tabs>
          <w:tab w:val="clear" w:pos="2340"/>
          <w:tab w:val="num" w:pos="709"/>
        </w:tabs>
        <w:suppressAutoHyphens w:val="0"/>
        <w:ind w:left="709" w:hanging="709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opatření státních orgánů za nouzového stavu, stavu ohrožení státu nebo válečného stavu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havárií na zařízení soustavy zásobování tepelnou energií,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smogové situace podle zvláštních předpisů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teroristického činu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nevyrovnané bilance v soustavě zásobování tepelnou energií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ohrožení fyzické bezpečnosti nebo ochrany osob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709"/>
        </w:tabs>
        <w:suppressAutoHyphens w:val="0"/>
        <w:ind w:left="709" w:hanging="709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způsobuje významný a náhlý nedostatek tepelné energie nebo</w:t>
      </w:r>
      <w:r w:rsidR="00A237C2">
        <w:rPr>
          <w:sz w:val="24"/>
          <w:szCs w:val="24"/>
        </w:rPr>
        <w:t xml:space="preserve"> ohrožená celistvosti soustavy </w:t>
      </w:r>
      <w:r w:rsidRPr="00A237C2">
        <w:rPr>
          <w:sz w:val="24"/>
          <w:szCs w:val="24"/>
        </w:rPr>
        <w:t>zásobování tepelnou energií, její bezpečnosti a spolehlivosti provozu.</w:t>
      </w:r>
    </w:p>
    <w:p w:rsidR="00A237C2" w:rsidRDefault="00A237C2" w:rsidP="00A237C2">
      <w:pPr>
        <w:suppressAutoHyphens w:val="0"/>
        <w:jc w:val="both"/>
        <w:rPr>
          <w:rFonts w:ascii="Arial" w:hAnsi="Arial" w:cs="Arial"/>
          <w:szCs w:val="21"/>
        </w:rPr>
      </w:pPr>
    </w:p>
    <w:p w:rsidR="00A237C2" w:rsidRPr="00A237C2" w:rsidRDefault="00A237C2" w:rsidP="00A237C2">
      <w:pPr>
        <w:suppressAutoHyphens w:val="0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II.</w:t>
      </w:r>
    </w:p>
    <w:p w:rsidR="00A237C2" w:rsidRDefault="00A237C2" w:rsidP="00A237C2">
      <w:pPr>
        <w:suppressAutoHyphens w:val="0"/>
        <w:spacing w:line="360" w:lineRule="auto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Regulační stupně</w:t>
      </w:r>
    </w:p>
    <w:p w:rsidR="00A237C2" w:rsidRPr="00A237C2" w:rsidRDefault="00A237C2" w:rsidP="00557F39">
      <w:pPr>
        <w:spacing w:after="12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 xml:space="preserve">Regulační stupně vyhlašuje ředitel společnosti nebo jím zmocněný zástupce v závislosti na povaze stavu nouze nebo vyskytnuté závady. 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I.stupeň</w:t>
      </w:r>
      <w:r w:rsidRPr="00A237C2">
        <w:rPr>
          <w:sz w:val="24"/>
          <w:szCs w:val="24"/>
        </w:rPr>
        <w:tab/>
        <w:t>omezení dodávek  do  systému ÚT, a to snížením otopových křivek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II.stupeň</w:t>
      </w:r>
      <w:r w:rsidRPr="00A237C2">
        <w:rPr>
          <w:sz w:val="24"/>
          <w:szCs w:val="24"/>
        </w:rPr>
        <w:tab/>
        <w:t xml:space="preserve">omezení dodávek teplé vody 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III.stupeň</w:t>
      </w:r>
      <w:r w:rsidRPr="00A237C2">
        <w:rPr>
          <w:sz w:val="24"/>
          <w:szCs w:val="24"/>
        </w:rPr>
        <w:tab/>
        <w:t xml:space="preserve">úplné přerušení dodávek teplé vody a snížení otopových křivek 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IV.stupeň</w:t>
      </w:r>
      <w:r w:rsidRPr="00A237C2">
        <w:rPr>
          <w:b/>
          <w:bCs/>
          <w:sz w:val="24"/>
          <w:szCs w:val="24"/>
        </w:rPr>
        <w:tab/>
      </w:r>
      <w:r w:rsidRPr="00A237C2">
        <w:rPr>
          <w:sz w:val="24"/>
          <w:szCs w:val="24"/>
        </w:rPr>
        <w:t>dodávka tepla jen do ÚT podle možnosti zdroje</w:t>
      </w:r>
    </w:p>
    <w:p w:rsidR="00A237C2" w:rsidRPr="00A237C2" w:rsidRDefault="00A237C2" w:rsidP="00A237C2">
      <w:pPr>
        <w:ind w:left="1418" w:hanging="1418"/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V.stupeň</w:t>
      </w:r>
      <w:r w:rsidRPr="00A237C2">
        <w:rPr>
          <w:sz w:val="24"/>
          <w:szCs w:val="24"/>
        </w:rPr>
        <w:tab/>
        <w:t>snížení dodávek tepla na minimum  a dohodnut</w:t>
      </w:r>
      <w:r w:rsidR="007179B4">
        <w:rPr>
          <w:sz w:val="24"/>
          <w:szCs w:val="24"/>
        </w:rPr>
        <w:t>é</w:t>
      </w:r>
      <w:r w:rsidRPr="00A237C2">
        <w:rPr>
          <w:sz w:val="24"/>
          <w:szCs w:val="24"/>
        </w:rPr>
        <w:t xml:space="preserve"> omezení</w:t>
      </w:r>
      <w:r w:rsidR="007179B4">
        <w:rPr>
          <w:sz w:val="24"/>
          <w:szCs w:val="24"/>
        </w:rPr>
        <w:t xml:space="preserve"> </w:t>
      </w:r>
      <w:r w:rsidRPr="00A237C2">
        <w:rPr>
          <w:sz w:val="24"/>
          <w:szCs w:val="24"/>
        </w:rPr>
        <w:t xml:space="preserve">dodávek do </w:t>
      </w:r>
      <w:r>
        <w:rPr>
          <w:sz w:val="24"/>
          <w:szCs w:val="24"/>
        </w:rPr>
        <w:t xml:space="preserve">nemocnice, </w:t>
      </w:r>
      <w:r w:rsidRPr="00A237C2">
        <w:rPr>
          <w:sz w:val="24"/>
          <w:szCs w:val="24"/>
        </w:rPr>
        <w:t>škol a předškolních  zařízení</w:t>
      </w:r>
    </w:p>
    <w:p w:rsidR="000E61B2" w:rsidRPr="00A237C2" w:rsidRDefault="000E61B2" w:rsidP="000E61B2">
      <w:pPr>
        <w:spacing w:line="360" w:lineRule="auto"/>
        <w:ind w:left="1418" w:hanging="1418"/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V</w:t>
      </w:r>
      <w:r>
        <w:rPr>
          <w:b/>
          <w:bCs/>
          <w:sz w:val="24"/>
          <w:szCs w:val="24"/>
        </w:rPr>
        <w:t>I</w:t>
      </w:r>
      <w:r w:rsidRPr="00A237C2">
        <w:rPr>
          <w:b/>
          <w:bCs/>
          <w:sz w:val="24"/>
          <w:szCs w:val="24"/>
        </w:rPr>
        <w:t>.stupeň</w:t>
      </w:r>
      <w:r>
        <w:rPr>
          <w:b/>
          <w:bCs/>
          <w:sz w:val="24"/>
          <w:szCs w:val="24"/>
        </w:rPr>
        <w:tab/>
      </w:r>
      <w:r w:rsidRPr="00AC0941">
        <w:rPr>
          <w:bCs/>
          <w:sz w:val="24"/>
          <w:szCs w:val="24"/>
        </w:rPr>
        <w:t>úplné přerušení dodávek</w:t>
      </w:r>
    </w:p>
    <w:p w:rsidR="000E61B2" w:rsidRPr="00AC0941" w:rsidRDefault="000E61B2" w:rsidP="000E61B2">
      <w:pPr>
        <w:suppressAutoHyphens w:val="0"/>
        <w:spacing w:line="360" w:lineRule="auto"/>
        <w:rPr>
          <w:b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O</w:t>
      </w:r>
      <w:r w:rsidRPr="00AC0941">
        <w:rPr>
          <w:rFonts w:eastAsiaTheme="minorHAnsi"/>
          <w:sz w:val="24"/>
          <w:szCs w:val="24"/>
          <w:lang w:eastAsia="en-US"/>
        </w:rPr>
        <w:t xml:space="preserve"> vyhlášeném regulačním stupni </w:t>
      </w:r>
      <w:r>
        <w:rPr>
          <w:rFonts w:eastAsiaTheme="minorHAnsi"/>
          <w:sz w:val="24"/>
          <w:szCs w:val="24"/>
          <w:lang w:eastAsia="en-US"/>
        </w:rPr>
        <w:t xml:space="preserve">budou odběratelé </w:t>
      </w:r>
      <w:r w:rsidRPr="00AC0941">
        <w:rPr>
          <w:rFonts w:eastAsiaTheme="minorHAnsi"/>
          <w:sz w:val="24"/>
          <w:szCs w:val="24"/>
          <w:lang w:eastAsia="en-US"/>
        </w:rPr>
        <w:t>informováni</w:t>
      </w:r>
      <w:r>
        <w:rPr>
          <w:rFonts w:eastAsiaTheme="minorHAnsi"/>
          <w:sz w:val="24"/>
          <w:szCs w:val="24"/>
          <w:lang w:eastAsia="en-US"/>
        </w:rPr>
        <w:t xml:space="preserve"> telefonicky</w:t>
      </w:r>
      <w:r w:rsidRPr="00AC0941">
        <w:rPr>
          <w:rFonts w:eastAsiaTheme="minorHAnsi"/>
          <w:sz w:val="24"/>
          <w:szCs w:val="24"/>
          <w:lang w:eastAsia="en-US"/>
        </w:rPr>
        <w:t>.</w:t>
      </w:r>
    </w:p>
    <w:p w:rsidR="00A237C2" w:rsidRPr="00A237C2" w:rsidRDefault="00A237C2" w:rsidP="00A237C2">
      <w:pPr>
        <w:suppressAutoHyphens w:val="0"/>
        <w:jc w:val="center"/>
        <w:rPr>
          <w:b/>
          <w:sz w:val="24"/>
          <w:szCs w:val="24"/>
        </w:rPr>
      </w:pPr>
    </w:p>
    <w:p w:rsidR="00254B3B" w:rsidRDefault="00254B3B" w:rsidP="00254B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 w:rsidR="00ED1FE2">
        <w:rPr>
          <w:sz w:val="24"/>
          <w:szCs w:val="24"/>
        </w:rPr>
        <w:tab/>
      </w:r>
      <w:r w:rsidR="00ED1FE2">
        <w:rPr>
          <w:sz w:val="24"/>
          <w:szCs w:val="24"/>
        </w:rPr>
        <w:tab/>
      </w:r>
      <w:r w:rsidR="00ED1FE2">
        <w:rPr>
          <w:sz w:val="24"/>
          <w:szCs w:val="24"/>
        </w:rPr>
        <w:tab/>
      </w:r>
      <w:r w:rsidR="00ED1FE2">
        <w:rPr>
          <w:sz w:val="24"/>
          <w:szCs w:val="24"/>
        </w:rPr>
        <w:tab/>
      </w:r>
      <w:r w:rsidR="00ED1FE2">
        <w:rPr>
          <w:sz w:val="24"/>
          <w:szCs w:val="24"/>
        </w:rPr>
        <w:tab/>
      </w:r>
      <w:r w:rsidR="00ED1FE2">
        <w:rPr>
          <w:sz w:val="24"/>
          <w:szCs w:val="24"/>
        </w:rPr>
        <w:tab/>
        <w:t>V Bruntále dne</w:t>
      </w:r>
    </w:p>
    <w:p w:rsidR="00B42227" w:rsidRDefault="00B42227" w:rsidP="00254B3B">
      <w:pPr>
        <w:rPr>
          <w:sz w:val="24"/>
          <w:szCs w:val="24"/>
        </w:rPr>
      </w:pPr>
    </w:p>
    <w:p w:rsidR="00254B3B" w:rsidRPr="002B21EB" w:rsidRDefault="00254B3B" w:rsidP="00254B3B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54B3B" w:rsidRDefault="00254B3B" w:rsidP="00254B3B">
      <w:pPr>
        <w:rPr>
          <w:b/>
          <w:sz w:val="24"/>
          <w:szCs w:val="24"/>
        </w:rPr>
      </w:pPr>
    </w:p>
    <w:p w:rsidR="00254B3B" w:rsidRDefault="00254B3B" w:rsidP="00254B3B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50550">
        <w:rPr>
          <w:b/>
          <w:sz w:val="24"/>
          <w:szCs w:val="24"/>
        </w:rPr>
        <w:t>………………..     …..</w:t>
      </w:r>
      <w:r w:rsidRPr="00AF6FBF">
        <w:rPr>
          <w:b/>
          <w:sz w:val="24"/>
          <w:szCs w:val="24"/>
        </w:rPr>
        <w:t>…………………..</w:t>
      </w:r>
    </w:p>
    <w:sectPr w:rsidR="00254B3B" w:rsidSect="00B108F6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C77" w:rsidRDefault="00874C77">
      <w:r>
        <w:separator/>
      </w:r>
    </w:p>
  </w:endnote>
  <w:endnote w:type="continuationSeparator" w:id="0">
    <w:p w:rsidR="00874C77" w:rsidRDefault="0087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C77" w:rsidRDefault="00874C77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\*ARABIC </w:instrText>
    </w:r>
    <w:r>
      <w:rPr>
        <w:rStyle w:val="slostrnky"/>
      </w:rPr>
      <w:fldChar w:fldCharType="separate"/>
    </w:r>
    <w:r w:rsidR="00ED1FE2">
      <w:rPr>
        <w:rStyle w:val="slostrnky"/>
        <w:noProof/>
      </w:rPr>
      <w:t>10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C77" w:rsidRDefault="00874C77">
      <w:r>
        <w:separator/>
      </w:r>
    </w:p>
  </w:footnote>
  <w:footnote w:type="continuationSeparator" w:id="0">
    <w:p w:rsidR="00874C77" w:rsidRDefault="00874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">
    <w:nsid w:val="0ADA0A06"/>
    <w:multiLevelType w:val="hybridMultilevel"/>
    <w:tmpl w:val="D6062B56"/>
    <w:lvl w:ilvl="0" w:tplc="6D803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521B5E"/>
    <w:multiLevelType w:val="hybridMultilevel"/>
    <w:tmpl w:val="499659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6535F"/>
    <w:multiLevelType w:val="hybridMultilevel"/>
    <w:tmpl w:val="85C8C49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AF2C99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AA64435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3F"/>
    <w:rsid w:val="00005FE6"/>
    <w:rsid w:val="000103E2"/>
    <w:rsid w:val="000233E7"/>
    <w:rsid w:val="00027E5F"/>
    <w:rsid w:val="000425CD"/>
    <w:rsid w:val="000856B3"/>
    <w:rsid w:val="000953E4"/>
    <w:rsid w:val="000E61B2"/>
    <w:rsid w:val="00154B32"/>
    <w:rsid w:val="001C1BB9"/>
    <w:rsid w:val="002442A2"/>
    <w:rsid w:val="00254B3B"/>
    <w:rsid w:val="002672A2"/>
    <w:rsid w:val="00281BD6"/>
    <w:rsid w:val="002E7C01"/>
    <w:rsid w:val="002F0B1C"/>
    <w:rsid w:val="0032794E"/>
    <w:rsid w:val="00355F00"/>
    <w:rsid w:val="00363218"/>
    <w:rsid w:val="003C490B"/>
    <w:rsid w:val="003F370D"/>
    <w:rsid w:val="00494F13"/>
    <w:rsid w:val="004D03D0"/>
    <w:rsid w:val="004D2EFC"/>
    <w:rsid w:val="004E1BE5"/>
    <w:rsid w:val="00543959"/>
    <w:rsid w:val="00557F39"/>
    <w:rsid w:val="0058107B"/>
    <w:rsid w:val="0058331C"/>
    <w:rsid w:val="005A3C44"/>
    <w:rsid w:val="005B742F"/>
    <w:rsid w:val="005F5B49"/>
    <w:rsid w:val="00634610"/>
    <w:rsid w:val="0064115A"/>
    <w:rsid w:val="00650550"/>
    <w:rsid w:val="0067144B"/>
    <w:rsid w:val="006B1845"/>
    <w:rsid w:val="006D60D3"/>
    <w:rsid w:val="007179B4"/>
    <w:rsid w:val="00733D60"/>
    <w:rsid w:val="00740DC6"/>
    <w:rsid w:val="007B70A7"/>
    <w:rsid w:val="007C12E5"/>
    <w:rsid w:val="007E309A"/>
    <w:rsid w:val="008074A5"/>
    <w:rsid w:val="0086250C"/>
    <w:rsid w:val="008647A0"/>
    <w:rsid w:val="00874C77"/>
    <w:rsid w:val="008A60F2"/>
    <w:rsid w:val="008C0C15"/>
    <w:rsid w:val="008D4227"/>
    <w:rsid w:val="008E1D76"/>
    <w:rsid w:val="00903218"/>
    <w:rsid w:val="009360CC"/>
    <w:rsid w:val="00992CA6"/>
    <w:rsid w:val="009A52F8"/>
    <w:rsid w:val="009B359E"/>
    <w:rsid w:val="009D2784"/>
    <w:rsid w:val="009D7DDA"/>
    <w:rsid w:val="009E4E33"/>
    <w:rsid w:val="009F10EC"/>
    <w:rsid w:val="009F5D2C"/>
    <w:rsid w:val="00A03BD6"/>
    <w:rsid w:val="00A237C2"/>
    <w:rsid w:val="00A771D3"/>
    <w:rsid w:val="00AA2AEB"/>
    <w:rsid w:val="00AB333F"/>
    <w:rsid w:val="00AE6C16"/>
    <w:rsid w:val="00AF2013"/>
    <w:rsid w:val="00B108F6"/>
    <w:rsid w:val="00B227E7"/>
    <w:rsid w:val="00B42227"/>
    <w:rsid w:val="00B604C6"/>
    <w:rsid w:val="00BB20E3"/>
    <w:rsid w:val="00BD489D"/>
    <w:rsid w:val="00BD6609"/>
    <w:rsid w:val="00C32CA4"/>
    <w:rsid w:val="00C56257"/>
    <w:rsid w:val="00C83D6B"/>
    <w:rsid w:val="00CC6387"/>
    <w:rsid w:val="00CD1BD4"/>
    <w:rsid w:val="00D51417"/>
    <w:rsid w:val="00DA4D2D"/>
    <w:rsid w:val="00DB6C83"/>
    <w:rsid w:val="00DC0B86"/>
    <w:rsid w:val="00DF559C"/>
    <w:rsid w:val="00E027FD"/>
    <w:rsid w:val="00E938AF"/>
    <w:rsid w:val="00EA4CFE"/>
    <w:rsid w:val="00ED1FE2"/>
    <w:rsid w:val="00F12562"/>
    <w:rsid w:val="00F23619"/>
    <w:rsid w:val="00FA33B2"/>
    <w:rsid w:val="00FB6E3F"/>
    <w:rsid w:val="00FF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3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B333F"/>
  </w:style>
  <w:style w:type="paragraph" w:customStyle="1" w:styleId="WW-Normlnweb">
    <w:name w:val="WW-Normální (web)"/>
    <w:basedOn w:val="Normln"/>
    <w:rsid w:val="00AB333F"/>
    <w:rPr>
      <w:sz w:val="24"/>
      <w:szCs w:val="24"/>
    </w:rPr>
  </w:style>
  <w:style w:type="paragraph" w:customStyle="1" w:styleId="WW-Zkladntextodsazen2">
    <w:name w:val="WW-Základní text odsazený 2"/>
    <w:basedOn w:val="Normln"/>
    <w:rsid w:val="00AB333F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rsid w:val="00AB33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AB33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osttext1">
    <w:name w:val="Prostý text1"/>
    <w:basedOn w:val="Normln"/>
    <w:rsid w:val="00AB333F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b/>
      <w:lang w:eastAsia="cs-CZ"/>
    </w:rPr>
  </w:style>
  <w:style w:type="character" w:styleId="Zvraznn">
    <w:name w:val="Emphasis"/>
    <w:uiPriority w:val="20"/>
    <w:qFormat/>
    <w:rsid w:val="00AB333F"/>
    <w:rPr>
      <w:i/>
      <w:iCs/>
    </w:rPr>
  </w:style>
  <w:style w:type="paragraph" w:styleId="Odstavecseseznamem">
    <w:name w:val="List Paragraph"/>
    <w:basedOn w:val="Normln"/>
    <w:uiPriority w:val="34"/>
    <w:qFormat/>
    <w:rsid w:val="009D2784"/>
    <w:pPr>
      <w:ind w:left="720"/>
      <w:contextualSpacing/>
    </w:pPr>
  </w:style>
  <w:style w:type="paragraph" w:styleId="Zkladntext3">
    <w:name w:val="Body Text 3"/>
    <w:basedOn w:val="Normln"/>
    <w:link w:val="Zkladntext3Char"/>
    <w:rsid w:val="009360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9360CC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3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B333F"/>
  </w:style>
  <w:style w:type="paragraph" w:customStyle="1" w:styleId="WW-Normlnweb">
    <w:name w:val="WW-Normální (web)"/>
    <w:basedOn w:val="Normln"/>
    <w:rsid w:val="00AB333F"/>
    <w:rPr>
      <w:sz w:val="24"/>
      <w:szCs w:val="24"/>
    </w:rPr>
  </w:style>
  <w:style w:type="paragraph" w:customStyle="1" w:styleId="WW-Zkladntextodsazen2">
    <w:name w:val="WW-Základní text odsazený 2"/>
    <w:basedOn w:val="Normln"/>
    <w:rsid w:val="00AB333F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rsid w:val="00AB33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AB33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osttext1">
    <w:name w:val="Prostý text1"/>
    <w:basedOn w:val="Normln"/>
    <w:rsid w:val="00AB333F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b/>
      <w:lang w:eastAsia="cs-CZ"/>
    </w:rPr>
  </w:style>
  <w:style w:type="character" w:styleId="Zvraznn">
    <w:name w:val="Emphasis"/>
    <w:uiPriority w:val="20"/>
    <w:qFormat/>
    <w:rsid w:val="00AB333F"/>
    <w:rPr>
      <w:i/>
      <w:iCs/>
    </w:rPr>
  </w:style>
  <w:style w:type="paragraph" w:styleId="Odstavecseseznamem">
    <w:name w:val="List Paragraph"/>
    <w:basedOn w:val="Normln"/>
    <w:uiPriority w:val="34"/>
    <w:qFormat/>
    <w:rsid w:val="009D2784"/>
    <w:pPr>
      <w:ind w:left="720"/>
      <w:contextualSpacing/>
    </w:pPr>
  </w:style>
  <w:style w:type="paragraph" w:styleId="Zkladntext3">
    <w:name w:val="Body Text 3"/>
    <w:basedOn w:val="Normln"/>
    <w:link w:val="Zkladntext3Char"/>
    <w:rsid w:val="009360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9360CC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2761</Words>
  <Characters>16294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Teplo Bruntál, a.s.</Company>
  <LinksUpToDate>false</LinksUpToDate>
  <CharactersWithSpaces>19017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Bobek</dc:creator>
  <cp:lastModifiedBy>Ivana Borovičková</cp:lastModifiedBy>
  <cp:revision>2</cp:revision>
  <dcterms:created xsi:type="dcterms:W3CDTF">2017-02-14T08:46:00Z</dcterms:created>
  <dcterms:modified xsi:type="dcterms:W3CDTF">2017-02-14T08:46:00Z</dcterms:modified>
</cp:coreProperties>
</file>