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462AF" w14:textId="73DAC29D" w:rsidR="003F7B98" w:rsidRPr="003F7B98" w:rsidRDefault="003B42E8" w:rsidP="003F7B98">
      <w:pPr>
        <w:jc w:val="right"/>
        <w:rPr>
          <w:rFonts w:ascii="Times New Roman" w:eastAsia="Times New Roman" w:hAnsi="Times New Roman"/>
          <w:color w:val="000000"/>
          <w:sz w:val="20"/>
          <w:szCs w:val="20"/>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3F7B98" w:rsidRPr="003F7B98">
        <w:rPr>
          <w:rFonts w:ascii="Times New Roman" w:eastAsia="Times New Roman" w:hAnsi="Times New Roman"/>
          <w:color w:val="000000"/>
          <w:sz w:val="20"/>
          <w:szCs w:val="20"/>
          <w:lang w:eastAsia="cs-CZ"/>
        </w:rPr>
        <w:t>KK02435/2020</w:t>
      </w:r>
    </w:p>
    <w:p w14:paraId="5501E4C1" w14:textId="21D86A21" w:rsidR="007C0642" w:rsidRPr="0096502F" w:rsidRDefault="007C0642" w:rsidP="007103B2">
      <w:pPr>
        <w:tabs>
          <w:tab w:val="center" w:pos="4536"/>
        </w:tabs>
        <w:spacing w:after="0" w:line="240" w:lineRule="auto"/>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7BBFB961"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736B6A6B" w14:textId="3A8BB6CA"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F32E0D" w:rsidRPr="0035591E">
        <w:rPr>
          <w:rFonts w:ascii="Times New Roman" w:eastAsia="Times New Roman" w:hAnsi="Times New Roman"/>
          <w:lang w:eastAsia="cs-CZ"/>
        </w:rPr>
        <w:t>Mgr. Petr Kubis, hejtman</w:t>
      </w:r>
      <w:r w:rsidR="00714DB3">
        <w:rPr>
          <w:rFonts w:ascii="Times New Roman" w:eastAsia="Times New Roman" w:hAnsi="Times New Roman"/>
          <w:lang w:eastAsia="cs-CZ"/>
        </w:rPr>
        <w:t xml:space="preserve"> Karlovarského kraje</w:t>
      </w:r>
    </w:p>
    <w:p w14:paraId="563DC787" w14:textId="77777777" w:rsidR="00640B33" w:rsidRDefault="00640B33" w:rsidP="00640B33">
      <w:pPr>
        <w:spacing w:after="0" w:line="240" w:lineRule="auto"/>
        <w:rPr>
          <w:rFonts w:ascii="Times New Roman" w:eastAsia="Times New Roman" w:hAnsi="Times New Roman"/>
          <w:lang w:eastAsia="cs-CZ"/>
        </w:rPr>
      </w:pPr>
      <w:bookmarkStart w:id="0" w:name="_Hlk43901141"/>
      <w:r>
        <w:rPr>
          <w:rFonts w:ascii="Times New Roman" w:eastAsia="Times New Roman" w:hAnsi="Times New Roman"/>
          <w:lang w:eastAsia="cs-CZ"/>
        </w:rPr>
        <w:t>Bankovní spojení:</w:t>
      </w:r>
      <w:r>
        <w:rPr>
          <w:rFonts w:ascii="Times New Roman" w:eastAsia="Times New Roman" w:hAnsi="Times New Roman"/>
          <w:lang w:eastAsia="cs-CZ"/>
        </w:rPr>
        <w:tab/>
      </w:r>
    </w:p>
    <w:p w14:paraId="1B1C70AB" w14:textId="77777777" w:rsidR="00640B33" w:rsidRDefault="00640B33" w:rsidP="00640B33">
      <w:pPr>
        <w:spacing w:after="0" w:line="240" w:lineRule="auto"/>
        <w:ind w:left="1416" w:firstLine="708"/>
        <w:rPr>
          <w:rFonts w:ascii="Times New Roman" w:eastAsia="Times New Roman" w:hAnsi="Times New Roman"/>
          <w:lang w:eastAsia="cs-CZ"/>
        </w:rPr>
      </w:pPr>
      <w:r>
        <w:rPr>
          <w:rFonts w:ascii="Times New Roman" w:eastAsia="Times New Roman" w:hAnsi="Times New Roman"/>
          <w:lang w:eastAsia="cs-CZ"/>
        </w:rPr>
        <w:t>xxxxxxxxxxxx</w:t>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t>číslo účtu</w:t>
      </w:r>
      <w:r>
        <w:rPr>
          <w:rFonts w:ascii="Times New Roman" w:eastAsia="Times New Roman" w:hAnsi="Times New Roman"/>
          <w:lang w:eastAsia="cs-CZ"/>
        </w:rPr>
        <w:tab/>
        <w:t>xxxxxxxxxxxx</w:t>
      </w:r>
    </w:p>
    <w:p w14:paraId="2D1B15CE" w14:textId="77777777" w:rsidR="00640B33" w:rsidRDefault="00640B33" w:rsidP="00640B33">
      <w:pPr>
        <w:spacing w:after="0" w:line="240" w:lineRule="auto"/>
        <w:rPr>
          <w:rFonts w:ascii="Times New Roman" w:eastAsia="Times New Roman" w:hAnsi="Times New Roman"/>
          <w:lang w:eastAsia="cs-CZ"/>
        </w:rPr>
      </w:pPr>
      <w:r>
        <w:rPr>
          <w:rFonts w:ascii="Times New Roman" w:eastAsia="Times New Roman" w:hAnsi="Times New Roman"/>
          <w:lang w:eastAsia="cs-CZ"/>
        </w:rPr>
        <w:t>případně další účty:</w:t>
      </w:r>
    </w:p>
    <w:p w14:paraId="032056D5" w14:textId="77777777" w:rsidR="00640B33" w:rsidRDefault="00640B33" w:rsidP="00640B33">
      <w:pPr>
        <w:spacing w:after="0" w:line="240" w:lineRule="auto"/>
        <w:rPr>
          <w:rFonts w:ascii="Times New Roman" w:hAnsi="Times New Roman"/>
          <w:color w:val="000000"/>
        </w:rPr>
      </w:pP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t xml:space="preserve">xxxxxxxxxxxx </w:t>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t>číslo účtu</w:t>
      </w:r>
      <w:r>
        <w:rPr>
          <w:rFonts w:ascii="Times New Roman" w:eastAsia="Times New Roman" w:hAnsi="Times New Roman"/>
          <w:lang w:eastAsia="cs-CZ"/>
        </w:rPr>
        <w:tab/>
        <w:t>xxxxxxxxxxxx</w:t>
      </w:r>
    </w:p>
    <w:p w14:paraId="0AAFD870" w14:textId="77777777" w:rsidR="00640B33" w:rsidRDefault="00640B33" w:rsidP="00640B33">
      <w:pPr>
        <w:spacing w:after="0" w:line="240" w:lineRule="auto"/>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eastAsia="Times New Roman" w:hAnsi="Times New Roman"/>
          <w:lang w:eastAsia="cs-CZ"/>
        </w:rPr>
        <w:t>xxxxxxxxxxxx</w:t>
      </w:r>
      <w:r>
        <w:rPr>
          <w:rFonts w:ascii="Times New Roman" w:hAnsi="Times New Roman"/>
          <w:color w:val="000000"/>
        </w:rPr>
        <w:tab/>
      </w:r>
      <w:r>
        <w:rPr>
          <w:rFonts w:ascii="Times New Roman" w:hAnsi="Times New Roman"/>
          <w:color w:val="000000"/>
        </w:rPr>
        <w:tab/>
      </w:r>
      <w:r>
        <w:rPr>
          <w:rFonts w:ascii="Times New Roman" w:hAnsi="Times New Roman"/>
          <w:color w:val="000000"/>
        </w:rPr>
        <w:tab/>
        <w:t>číslo účtu</w:t>
      </w:r>
      <w:r>
        <w:rPr>
          <w:rFonts w:ascii="Times New Roman" w:hAnsi="Times New Roman"/>
          <w:color w:val="000000"/>
        </w:rPr>
        <w:tab/>
      </w:r>
      <w:r>
        <w:rPr>
          <w:rFonts w:ascii="Times New Roman" w:eastAsia="Times New Roman" w:hAnsi="Times New Roman"/>
          <w:lang w:eastAsia="cs-CZ"/>
        </w:rPr>
        <w:t>xxxxxxxxxxxx</w:t>
      </w:r>
    </w:p>
    <w:p w14:paraId="170EF6DE" w14:textId="77777777" w:rsidR="00640B33" w:rsidRDefault="00640B33" w:rsidP="00640B33">
      <w:pPr>
        <w:spacing w:after="0" w:line="240" w:lineRule="auto"/>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eastAsia="Times New Roman" w:hAnsi="Times New Roman"/>
          <w:lang w:eastAsia="cs-CZ"/>
        </w:rPr>
        <w:t>xxxxxxxxxxxx</w:t>
      </w:r>
      <w:r>
        <w:rPr>
          <w:rFonts w:ascii="Times New Roman" w:hAnsi="Times New Roman"/>
          <w:color w:val="000000"/>
        </w:rPr>
        <w:tab/>
      </w:r>
      <w:r>
        <w:rPr>
          <w:rFonts w:ascii="Times New Roman" w:hAnsi="Times New Roman"/>
          <w:color w:val="000000"/>
        </w:rPr>
        <w:tab/>
      </w:r>
      <w:r>
        <w:rPr>
          <w:rFonts w:ascii="Times New Roman" w:hAnsi="Times New Roman"/>
          <w:color w:val="000000"/>
        </w:rPr>
        <w:tab/>
        <w:t>číslo účtu</w:t>
      </w:r>
      <w:r>
        <w:rPr>
          <w:rFonts w:ascii="Times New Roman" w:eastAsia="Times New Roman" w:hAnsi="Times New Roman"/>
          <w:lang w:eastAsia="cs-CZ"/>
        </w:rPr>
        <w:tab/>
        <w:t>xxxxxxxxxxxx</w:t>
      </w:r>
      <w:r>
        <w:rPr>
          <w:rFonts w:ascii="Times New Roman" w:hAnsi="Times New Roman"/>
          <w:color w:val="000000"/>
        </w:rPr>
        <w:tab/>
      </w:r>
      <w:bookmarkEnd w:id="0"/>
    </w:p>
    <w:p w14:paraId="1716C27F" w14:textId="77777777" w:rsidR="00547602" w:rsidRDefault="00547602" w:rsidP="00BE65AC">
      <w:pPr>
        <w:spacing w:after="0" w:line="240" w:lineRule="auto"/>
        <w:rPr>
          <w:rFonts w:ascii="Times New Roman" w:eastAsia="Times New Roman" w:hAnsi="Times New Roman"/>
          <w:lang w:eastAsia="cs-CZ"/>
        </w:rPr>
      </w:pPr>
    </w:p>
    <w:p w14:paraId="747D6C41" w14:textId="23BCA51B"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04CA6EA8" w14:textId="2EB0323F" w:rsidR="00543233" w:rsidRPr="0096502F" w:rsidRDefault="00543233"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ab/>
        <w:t>odbor</w:t>
      </w:r>
      <w:r w:rsidR="00526C8E">
        <w:rPr>
          <w:rFonts w:ascii="Times New Roman" w:eastAsia="Times New Roman" w:hAnsi="Times New Roman"/>
          <w:lang w:eastAsia="cs-CZ"/>
        </w:rPr>
        <w:t xml:space="preserve"> regionálního rozvoje </w:t>
      </w:r>
    </w:p>
    <w:p w14:paraId="3B6D5597" w14:textId="77777777" w:rsidR="003F2BD5" w:rsidRPr="0096502F" w:rsidRDefault="003F2BD5" w:rsidP="00BE65AC">
      <w:pPr>
        <w:spacing w:after="0" w:line="240" w:lineRule="auto"/>
        <w:rPr>
          <w:rFonts w:ascii="Times New Roman" w:eastAsia="Times New Roman" w:hAnsi="Times New Roman"/>
          <w:lang w:eastAsia="cs-CZ"/>
        </w:rPr>
      </w:pPr>
    </w:p>
    <w:p w14:paraId="0AAF0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2477D80" w14:textId="77777777" w:rsidR="003B42E8" w:rsidRPr="0096502F" w:rsidRDefault="003B42E8" w:rsidP="00BE65AC">
      <w:pPr>
        <w:spacing w:after="0" w:line="240" w:lineRule="auto"/>
        <w:rPr>
          <w:rFonts w:ascii="Times New Roman" w:eastAsia="Times New Roman" w:hAnsi="Times New Roman"/>
          <w:lang w:eastAsia="cs-CZ"/>
        </w:rPr>
      </w:pPr>
    </w:p>
    <w:p w14:paraId="28D02561" w14:textId="34DA3925" w:rsidR="00602229" w:rsidRPr="0096502F" w:rsidRDefault="005345FD" w:rsidP="00BE65AC">
      <w:pPr>
        <w:tabs>
          <w:tab w:val="left" w:pos="2127"/>
        </w:tabs>
        <w:spacing w:after="0" w:line="240" w:lineRule="auto"/>
        <w:ind w:left="2127" w:right="-57" w:hanging="2127"/>
        <w:rPr>
          <w:rFonts w:ascii="Times New Roman" w:eastAsia="Times New Roman" w:hAnsi="Times New Roman"/>
          <w:b/>
          <w:bCs/>
          <w:color w:val="FF0000"/>
          <w:highlight w:val="yellow"/>
          <w:lang w:eastAsia="cs-CZ"/>
        </w:rPr>
      </w:pPr>
      <w:r>
        <w:rPr>
          <w:rFonts w:ascii="Times New Roman" w:hAnsi="Times New Roman"/>
          <w:b/>
        </w:rPr>
        <w:t>AKORD KVINT spol.</w:t>
      </w:r>
      <w:r w:rsidR="006C5C80">
        <w:rPr>
          <w:rFonts w:ascii="Times New Roman" w:hAnsi="Times New Roman"/>
          <w:b/>
        </w:rPr>
        <w:t xml:space="preserve"> s.r.o. </w:t>
      </w:r>
    </w:p>
    <w:p w14:paraId="5436B3C8" w14:textId="0B90FE93" w:rsidR="00602229" w:rsidRPr="006C5C80" w:rsidRDefault="000040D0" w:rsidP="00BE65AC">
      <w:pPr>
        <w:tabs>
          <w:tab w:val="left" w:pos="2127"/>
        </w:tabs>
        <w:spacing w:after="0" w:line="240" w:lineRule="auto"/>
        <w:ind w:left="2127" w:right="-57" w:hanging="2127"/>
        <w:rPr>
          <w:rFonts w:ascii="Times New Roman" w:eastAsia="Times New Roman" w:hAnsi="Times New Roman"/>
          <w:bCs/>
          <w:color w:val="FF0000"/>
          <w:lang w:eastAsia="cs-CZ"/>
        </w:rPr>
      </w:pPr>
      <w:r w:rsidRPr="0096502F">
        <w:rPr>
          <w:rFonts w:ascii="Times New Roman" w:eastAsia="Times New Roman" w:hAnsi="Times New Roman"/>
          <w:bCs/>
          <w:lang w:eastAsia="cs-CZ"/>
        </w:rPr>
        <w:t>Adresa sídla</w:t>
      </w:r>
      <w:r w:rsidR="00602229" w:rsidRPr="0096502F">
        <w:rPr>
          <w:rFonts w:ascii="Times New Roman" w:eastAsia="Times New Roman" w:hAnsi="Times New Roman"/>
          <w:bCs/>
          <w:lang w:eastAsia="cs-CZ"/>
        </w:rPr>
        <w:t>:</w:t>
      </w:r>
      <w:r w:rsidR="00602229" w:rsidRPr="0096502F">
        <w:rPr>
          <w:rFonts w:ascii="Times New Roman" w:eastAsia="Times New Roman" w:hAnsi="Times New Roman"/>
          <w:bCs/>
          <w:lang w:eastAsia="cs-CZ"/>
        </w:rPr>
        <w:tab/>
      </w:r>
      <w:r w:rsidR="005345FD">
        <w:rPr>
          <w:rFonts w:ascii="Times New Roman" w:hAnsi="Times New Roman"/>
          <w:bCs/>
        </w:rPr>
        <w:t>Chebská 378, 351 37 Luby</w:t>
      </w:r>
      <w:r w:rsidR="006C5C80" w:rsidRPr="006C5C80">
        <w:rPr>
          <w:rFonts w:ascii="Times New Roman" w:hAnsi="Times New Roman"/>
          <w:bCs/>
        </w:rPr>
        <w:t xml:space="preserve"> </w:t>
      </w:r>
    </w:p>
    <w:p w14:paraId="519BECAD" w14:textId="1EC6C4B1"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Identifikační číslo:</w:t>
      </w:r>
      <w:r w:rsidR="000C737F">
        <w:rPr>
          <w:rFonts w:ascii="Times New Roman" w:eastAsia="Times New Roman" w:hAnsi="Times New Roman"/>
          <w:bCs/>
          <w:lang w:eastAsia="cs-CZ"/>
        </w:rPr>
        <w:tab/>
      </w:r>
      <w:r w:rsidR="005345FD">
        <w:rPr>
          <w:rFonts w:ascii="Times New Roman" w:eastAsia="Times New Roman" w:hAnsi="Times New Roman"/>
          <w:bCs/>
          <w:lang w:eastAsia="cs-CZ"/>
        </w:rPr>
        <w:t>18233791</w:t>
      </w:r>
    </w:p>
    <w:p w14:paraId="65D38DB3" w14:textId="7F37971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DIČ:</w:t>
      </w:r>
      <w:r w:rsidRPr="0096502F">
        <w:rPr>
          <w:rFonts w:ascii="Times New Roman" w:eastAsia="Times New Roman" w:hAnsi="Times New Roman"/>
          <w:bCs/>
          <w:lang w:eastAsia="cs-CZ"/>
        </w:rPr>
        <w:tab/>
      </w:r>
      <w:r w:rsidR="000C737F" w:rsidRPr="000C737F">
        <w:rPr>
          <w:rFonts w:ascii="Times New Roman" w:eastAsia="Times New Roman" w:hAnsi="Times New Roman"/>
          <w:bCs/>
          <w:color w:val="0D0D0D" w:themeColor="text1" w:themeTint="F2"/>
          <w:lang w:eastAsia="cs-CZ"/>
        </w:rPr>
        <w:t>CZ</w:t>
      </w:r>
      <w:r w:rsidR="005345FD">
        <w:rPr>
          <w:rFonts w:ascii="Times New Roman" w:eastAsia="Times New Roman" w:hAnsi="Times New Roman"/>
          <w:bCs/>
          <w:lang w:eastAsia="cs-CZ"/>
        </w:rPr>
        <w:t>18233791</w:t>
      </w:r>
    </w:p>
    <w:p w14:paraId="7FEFF898" w14:textId="541C3535" w:rsidR="009D5AFF" w:rsidRPr="000C737F" w:rsidRDefault="009D5AFF" w:rsidP="00BE65AC">
      <w:pPr>
        <w:tabs>
          <w:tab w:val="left" w:pos="2127"/>
        </w:tabs>
        <w:spacing w:after="0" w:line="240" w:lineRule="auto"/>
        <w:ind w:left="2127" w:right="-57" w:hanging="2127"/>
        <w:rPr>
          <w:rFonts w:ascii="Times New Roman" w:eastAsia="Times New Roman" w:hAnsi="Times New Roman"/>
          <w:bCs/>
          <w:color w:val="0D0D0D" w:themeColor="text1" w:themeTint="F2"/>
          <w:lang w:eastAsia="cs-CZ"/>
        </w:rPr>
      </w:pPr>
      <w:r w:rsidRPr="0096502F">
        <w:rPr>
          <w:rFonts w:ascii="Times New Roman" w:eastAsia="Times New Roman" w:hAnsi="Times New Roman"/>
          <w:bCs/>
          <w:lang w:eastAsia="cs-CZ"/>
        </w:rPr>
        <w:t>Právní forma:</w:t>
      </w:r>
      <w:r w:rsidRPr="0096502F">
        <w:rPr>
          <w:rFonts w:ascii="Times New Roman" w:eastAsia="Times New Roman" w:hAnsi="Times New Roman"/>
          <w:bCs/>
          <w:lang w:eastAsia="cs-CZ"/>
        </w:rPr>
        <w:tab/>
      </w:r>
      <w:r w:rsidR="007A1907">
        <w:rPr>
          <w:rFonts w:ascii="Times New Roman" w:eastAsia="Times New Roman" w:hAnsi="Times New Roman"/>
          <w:bCs/>
          <w:color w:val="0D0D0D" w:themeColor="text1" w:themeTint="F2"/>
          <w:lang w:eastAsia="cs-CZ"/>
        </w:rPr>
        <w:t>společnost s ručením omezeným</w:t>
      </w:r>
      <w:r w:rsidR="000C737F" w:rsidRPr="000C737F">
        <w:rPr>
          <w:rFonts w:ascii="Times New Roman" w:eastAsia="Times New Roman" w:hAnsi="Times New Roman"/>
          <w:bCs/>
          <w:color w:val="0D0D0D" w:themeColor="text1" w:themeTint="F2"/>
          <w:lang w:eastAsia="cs-CZ"/>
        </w:rPr>
        <w:t xml:space="preserve"> </w:t>
      </w:r>
    </w:p>
    <w:p w14:paraId="3420E6FD" w14:textId="7B56955F" w:rsidR="009D5AFF" w:rsidRPr="000C737F" w:rsidRDefault="009D5AFF" w:rsidP="00BE65AC">
      <w:pPr>
        <w:tabs>
          <w:tab w:val="left" w:pos="2127"/>
        </w:tabs>
        <w:spacing w:after="0" w:line="240" w:lineRule="auto"/>
        <w:ind w:right="-57"/>
        <w:rPr>
          <w:rFonts w:ascii="Times New Roman" w:eastAsia="Arial Unicode MS" w:hAnsi="Times New Roman"/>
          <w:color w:val="0D0D0D" w:themeColor="text1" w:themeTint="F2"/>
          <w:lang w:eastAsia="cs-CZ"/>
        </w:rPr>
      </w:pPr>
      <w:r w:rsidRPr="000C737F">
        <w:rPr>
          <w:rFonts w:ascii="Times New Roman" w:eastAsia="Times New Roman" w:hAnsi="Times New Roman"/>
          <w:color w:val="0D0D0D" w:themeColor="text1" w:themeTint="F2"/>
          <w:lang w:eastAsia="cs-CZ"/>
        </w:rPr>
        <w:t>Zastoupený:</w:t>
      </w:r>
      <w:r w:rsidRPr="000C737F">
        <w:rPr>
          <w:rFonts w:ascii="Times New Roman" w:eastAsia="Times New Roman" w:hAnsi="Times New Roman"/>
          <w:color w:val="0D0D0D" w:themeColor="text1" w:themeTint="F2"/>
          <w:lang w:eastAsia="cs-CZ"/>
        </w:rPr>
        <w:tab/>
      </w:r>
      <w:r w:rsidR="005345FD">
        <w:rPr>
          <w:rFonts w:ascii="Times New Roman" w:eastAsia="Times New Roman" w:hAnsi="Times New Roman"/>
          <w:color w:val="0D0D0D" w:themeColor="text1" w:themeTint="F2"/>
          <w:lang w:eastAsia="cs-CZ"/>
        </w:rPr>
        <w:t xml:space="preserve">Jan Holiš </w:t>
      </w:r>
      <w:r w:rsidR="006C5C80">
        <w:rPr>
          <w:rFonts w:ascii="Times New Roman" w:eastAsia="Times New Roman" w:hAnsi="Times New Roman"/>
          <w:color w:val="0D0D0D" w:themeColor="text1" w:themeTint="F2"/>
          <w:lang w:eastAsia="cs-CZ"/>
        </w:rPr>
        <w:t xml:space="preserve"> </w:t>
      </w:r>
      <w:r w:rsidR="000C737F" w:rsidRPr="000C737F">
        <w:rPr>
          <w:rFonts w:ascii="Times New Roman" w:eastAsia="Times New Roman" w:hAnsi="Times New Roman"/>
          <w:color w:val="0D0D0D" w:themeColor="text1" w:themeTint="F2"/>
          <w:lang w:eastAsia="cs-CZ"/>
        </w:rPr>
        <w:t xml:space="preserve"> </w:t>
      </w:r>
    </w:p>
    <w:p w14:paraId="6D4A56D8" w14:textId="01C8D5C4" w:rsidR="009D5AFF" w:rsidRPr="006C5C80"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Arial Unicode MS" w:hAnsi="Times New Roman"/>
          <w:lang w:eastAsia="cs-CZ"/>
        </w:rPr>
        <w:t xml:space="preserve">Registrace ve veřejném rejstříku: </w:t>
      </w:r>
      <w:proofErr w:type="spellStart"/>
      <w:r w:rsidR="00640B33">
        <w:rPr>
          <w:rFonts w:ascii="Times New Roman" w:hAnsi="Times New Roman"/>
        </w:rPr>
        <w:t>xxxxxxxxxxxxxxxxx</w:t>
      </w:r>
      <w:proofErr w:type="spellEnd"/>
    </w:p>
    <w:p w14:paraId="6DF01EE0" w14:textId="796BC979" w:rsidR="000C737F" w:rsidRPr="006C5C80" w:rsidRDefault="009D5AFF" w:rsidP="00547602">
      <w:pPr>
        <w:tabs>
          <w:tab w:val="left" w:pos="2127"/>
        </w:tabs>
        <w:spacing w:after="0" w:line="240" w:lineRule="auto"/>
        <w:ind w:right="-57"/>
        <w:rPr>
          <w:rFonts w:ascii="Times New Roman" w:eastAsia="Arial Unicode MS" w:hAnsi="Times New Roman"/>
          <w:lang w:eastAsia="cs-CZ"/>
        </w:rPr>
      </w:pPr>
      <w:r w:rsidRPr="006C5C80">
        <w:rPr>
          <w:rFonts w:ascii="Times New Roman" w:eastAsia="Times New Roman" w:hAnsi="Times New Roman"/>
          <w:lang w:eastAsia="cs-CZ"/>
        </w:rPr>
        <w:t>Bankovní spojení:</w:t>
      </w:r>
      <w:r w:rsidRPr="006C5C80">
        <w:rPr>
          <w:rFonts w:ascii="Times New Roman" w:eastAsia="Times New Roman" w:hAnsi="Times New Roman"/>
          <w:lang w:eastAsia="cs-CZ"/>
        </w:rPr>
        <w:tab/>
      </w:r>
      <w:r w:rsidR="00640B33">
        <w:rPr>
          <w:rFonts w:ascii="Times New Roman" w:eastAsia="Times New Roman" w:hAnsi="Times New Roman"/>
          <w:lang w:eastAsia="cs-CZ"/>
        </w:rPr>
        <w:t>xxxxxxxxxxxxxx</w:t>
      </w:r>
      <w:r w:rsidR="00547602" w:rsidRPr="006C5C80">
        <w:rPr>
          <w:rFonts w:ascii="Times New Roman" w:eastAsia="Arial Unicode MS" w:hAnsi="Times New Roman"/>
          <w:lang w:eastAsia="cs-CZ"/>
        </w:rPr>
        <w:tab/>
      </w:r>
      <w:r w:rsidR="00547602" w:rsidRPr="006C5C80">
        <w:rPr>
          <w:rFonts w:ascii="Times New Roman" w:eastAsia="Arial Unicode MS" w:hAnsi="Times New Roman"/>
          <w:lang w:eastAsia="cs-CZ"/>
        </w:rPr>
        <w:tab/>
      </w:r>
      <w:r w:rsidR="00547602" w:rsidRPr="006C5C80">
        <w:rPr>
          <w:rFonts w:ascii="Times New Roman" w:eastAsia="Arial Unicode MS" w:hAnsi="Times New Roman"/>
          <w:lang w:eastAsia="cs-CZ"/>
        </w:rPr>
        <w:tab/>
      </w:r>
      <w:r w:rsidR="00547602" w:rsidRPr="006C5C80">
        <w:rPr>
          <w:rFonts w:ascii="Times New Roman" w:eastAsia="Arial Unicode MS" w:hAnsi="Times New Roman"/>
          <w:lang w:eastAsia="cs-CZ"/>
        </w:rPr>
        <w:tab/>
      </w:r>
    </w:p>
    <w:p w14:paraId="0C7D9D58" w14:textId="6E4E487F" w:rsidR="009D5AFF" w:rsidRPr="000C737F" w:rsidRDefault="008D35BD" w:rsidP="00547602">
      <w:pPr>
        <w:tabs>
          <w:tab w:val="left" w:pos="2127"/>
        </w:tabs>
        <w:spacing w:after="0" w:line="240" w:lineRule="auto"/>
        <w:ind w:right="-57"/>
        <w:rPr>
          <w:rFonts w:ascii="Times New Roman" w:eastAsia="Arial Unicode MS" w:hAnsi="Times New Roman"/>
          <w:color w:val="0D0D0D" w:themeColor="text1" w:themeTint="F2"/>
          <w:lang w:eastAsia="cs-CZ"/>
        </w:rPr>
      </w:pPr>
      <w:r w:rsidRPr="0096502F">
        <w:rPr>
          <w:rFonts w:ascii="Times New Roman" w:eastAsia="Times New Roman" w:hAnsi="Times New Roman"/>
          <w:lang w:eastAsia="cs-CZ"/>
        </w:rPr>
        <w:t>č</w:t>
      </w:r>
      <w:r w:rsidR="009D5AFF" w:rsidRPr="0096502F">
        <w:rPr>
          <w:rFonts w:ascii="Times New Roman" w:eastAsia="Times New Roman" w:hAnsi="Times New Roman"/>
          <w:lang w:eastAsia="cs-CZ"/>
        </w:rPr>
        <w:t>íslo účtu:</w:t>
      </w:r>
      <w:r w:rsidR="009D5AFF" w:rsidRPr="0096502F">
        <w:rPr>
          <w:rFonts w:ascii="Times New Roman" w:eastAsia="Times New Roman" w:hAnsi="Times New Roman"/>
          <w:lang w:eastAsia="cs-CZ"/>
        </w:rPr>
        <w:tab/>
      </w:r>
      <w:r w:rsidR="00640B33">
        <w:rPr>
          <w:rFonts w:ascii="Times New Roman" w:eastAsia="Times New Roman" w:hAnsi="Times New Roman"/>
          <w:color w:val="0D0D0D" w:themeColor="text1" w:themeTint="F2"/>
          <w:lang w:eastAsia="cs-CZ"/>
        </w:rPr>
        <w:t>xxxxxxxxxxxxxx</w:t>
      </w:r>
    </w:p>
    <w:p w14:paraId="782B5551" w14:textId="12491E10" w:rsidR="009D5AFF" w:rsidRPr="000C737F" w:rsidRDefault="009D5AFF" w:rsidP="00BE65AC">
      <w:pPr>
        <w:spacing w:after="0" w:line="240" w:lineRule="auto"/>
        <w:rPr>
          <w:rFonts w:ascii="Times New Roman" w:eastAsia="Times New Roman" w:hAnsi="Times New Roman"/>
          <w:color w:val="0D0D0D" w:themeColor="text1" w:themeTint="F2"/>
          <w:lang w:eastAsia="cs-CZ"/>
        </w:rPr>
      </w:pPr>
      <w:r w:rsidRPr="000C737F">
        <w:rPr>
          <w:rFonts w:ascii="Times New Roman" w:eastAsia="Times New Roman" w:hAnsi="Times New Roman"/>
          <w:color w:val="0D0D0D" w:themeColor="text1" w:themeTint="F2"/>
          <w:lang w:eastAsia="cs-CZ"/>
        </w:rPr>
        <w:t>E-mail:</w:t>
      </w:r>
      <w:r w:rsidRPr="000C737F">
        <w:rPr>
          <w:rFonts w:ascii="Times New Roman" w:eastAsia="Times New Roman" w:hAnsi="Times New Roman"/>
          <w:color w:val="0D0D0D" w:themeColor="text1" w:themeTint="F2"/>
          <w:lang w:eastAsia="cs-CZ"/>
        </w:rPr>
        <w:tab/>
      </w:r>
      <w:r w:rsidRPr="000C737F">
        <w:rPr>
          <w:rFonts w:ascii="Times New Roman" w:eastAsia="Times New Roman" w:hAnsi="Times New Roman"/>
          <w:color w:val="0D0D0D" w:themeColor="text1" w:themeTint="F2"/>
          <w:lang w:eastAsia="cs-CZ"/>
        </w:rPr>
        <w:tab/>
      </w:r>
      <w:r w:rsidRPr="000C737F">
        <w:rPr>
          <w:rFonts w:ascii="Times New Roman" w:eastAsia="Times New Roman" w:hAnsi="Times New Roman"/>
          <w:color w:val="0D0D0D" w:themeColor="text1" w:themeTint="F2"/>
          <w:lang w:eastAsia="cs-CZ"/>
        </w:rPr>
        <w:tab/>
      </w:r>
      <w:r w:rsidR="00640B33">
        <w:rPr>
          <w:rFonts w:ascii="Times New Roman" w:eastAsia="Times New Roman" w:hAnsi="Times New Roman"/>
          <w:color w:val="0D0D0D" w:themeColor="text1" w:themeTint="F2"/>
          <w:lang w:eastAsia="cs-CZ"/>
        </w:rPr>
        <w:t>xxxxxxxxxxxxxx</w:t>
      </w:r>
    </w:p>
    <w:p w14:paraId="62106A19" w14:textId="77777777" w:rsidR="000C737F" w:rsidRDefault="000C737F" w:rsidP="0092610B">
      <w:pPr>
        <w:tabs>
          <w:tab w:val="left" w:pos="2127"/>
          <w:tab w:val="left" w:pos="2214"/>
        </w:tabs>
        <w:spacing w:after="0" w:line="240" w:lineRule="auto"/>
        <w:jc w:val="both"/>
        <w:rPr>
          <w:rFonts w:ascii="Times New Roman" w:eastAsia="Times New Roman" w:hAnsi="Times New Roman"/>
          <w:color w:val="FF0000"/>
          <w:highlight w:val="yellow"/>
          <w:lang w:eastAsia="cs-CZ"/>
        </w:rPr>
      </w:pPr>
    </w:p>
    <w:p w14:paraId="7147E8D1" w14:textId="74416202" w:rsidR="004766E0" w:rsidRPr="000C737F" w:rsidRDefault="0092610B" w:rsidP="000C737F">
      <w:pPr>
        <w:tabs>
          <w:tab w:val="left" w:pos="2127"/>
          <w:tab w:val="left" w:pos="2214"/>
        </w:tabs>
        <w:spacing w:after="0" w:line="240" w:lineRule="auto"/>
        <w:jc w:val="both"/>
        <w:rPr>
          <w:rFonts w:ascii="Times New Roman" w:eastAsia="Times New Roman" w:hAnsi="Times New Roman"/>
          <w:color w:val="0D0D0D" w:themeColor="text1" w:themeTint="F2"/>
          <w:lang w:eastAsia="cs-CZ"/>
        </w:rPr>
      </w:pPr>
      <w:r w:rsidRPr="000C737F">
        <w:rPr>
          <w:rFonts w:ascii="Times New Roman" w:eastAsia="Times New Roman" w:hAnsi="Times New Roman"/>
          <w:color w:val="0D0D0D" w:themeColor="text1" w:themeTint="F2"/>
          <w:lang w:eastAsia="cs-CZ"/>
        </w:rPr>
        <w:t>Je plátce DPH a DPH není uznatelným výdajem</w:t>
      </w:r>
    </w:p>
    <w:p w14:paraId="6EBB9209" w14:textId="77777777" w:rsidR="004766E0" w:rsidRPr="0096502F" w:rsidRDefault="004766E0" w:rsidP="00BE65AC">
      <w:pPr>
        <w:spacing w:after="0" w:line="240" w:lineRule="auto"/>
        <w:rPr>
          <w:rFonts w:ascii="Times New Roman" w:eastAsia="Times New Roman" w:hAnsi="Times New Roman"/>
          <w:lang w:eastAsia="cs-CZ"/>
        </w:rPr>
      </w:pPr>
    </w:p>
    <w:p w14:paraId="3553B136" w14:textId="4CE47383" w:rsidR="003B42E8" w:rsidRPr="0096502F" w:rsidRDefault="00526C8E"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 xml:space="preserve"> </w:t>
      </w:r>
      <w:r w:rsidR="003B42E8" w:rsidRPr="0096502F">
        <w:rPr>
          <w:rFonts w:ascii="Times New Roman" w:eastAsia="Times New Roman" w:hAnsi="Times New Roman"/>
          <w:lang w:eastAsia="cs-CZ"/>
        </w:rPr>
        <w:t>(společně jako „smluvní strany“)</w:t>
      </w:r>
    </w:p>
    <w:p w14:paraId="66C23277" w14:textId="77777777" w:rsidR="0014413C" w:rsidRPr="0096502F" w:rsidRDefault="0014413C"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1EB4B386"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50594C7A" w14:textId="77777777" w:rsidR="00464A30" w:rsidRPr="00464A30" w:rsidRDefault="0014413C" w:rsidP="00464A30">
      <w:pPr>
        <w:numPr>
          <w:ilvl w:val="0"/>
          <w:numId w:val="1"/>
        </w:numPr>
        <w:tabs>
          <w:tab w:val="clear" w:pos="720"/>
        </w:tabs>
        <w:spacing w:after="0" w:line="240" w:lineRule="auto"/>
        <w:ind w:left="426" w:hanging="426"/>
        <w:jc w:val="both"/>
        <w:rPr>
          <w:rFonts w:ascii="Times New Roman" w:eastAsia="Arial Unicode MS" w:hAnsi="Times New Roman"/>
          <w:color w:val="FF0000"/>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 xml:space="preserve">a v souladu s Programem pro poskytování dotací z rozpočtu Karlovarského </w:t>
      </w:r>
      <w:r w:rsidR="00E22F7A" w:rsidRPr="00627DCD">
        <w:rPr>
          <w:rFonts w:ascii="Times New Roman" w:eastAsia="Arial Unicode MS" w:hAnsi="Times New Roman"/>
          <w:lang w:eastAsia="cs-CZ"/>
        </w:rPr>
        <w:t>kraje</w:t>
      </w:r>
      <w:r w:rsidR="00627DCD">
        <w:rPr>
          <w:rFonts w:ascii="Times New Roman" w:eastAsia="Arial Unicode MS" w:hAnsi="Times New Roman"/>
          <w:b/>
          <w:bCs/>
          <w:lang w:eastAsia="cs-CZ"/>
        </w:rPr>
        <w:t xml:space="preserve"> - </w:t>
      </w:r>
      <w:r w:rsidR="00526C8E" w:rsidRPr="00627DCD">
        <w:rPr>
          <w:rFonts w:ascii="Times New Roman" w:eastAsia="Arial Unicode MS" w:hAnsi="Times New Roman"/>
          <w:b/>
          <w:bCs/>
          <w:lang w:eastAsia="cs-CZ"/>
        </w:rPr>
        <w:t>Program rozvoje konkurenceschopnosti Karlovarského kraje, podprogram 2 Kreativní vouchery</w:t>
      </w:r>
      <w:r w:rsidR="00526C8E" w:rsidRPr="00627DCD">
        <w:rPr>
          <w:rFonts w:ascii="Times New Roman" w:eastAsia="Arial Unicode MS" w:hAnsi="Times New Roman"/>
          <w:lang w:eastAsia="cs-CZ"/>
        </w:rPr>
        <w:t xml:space="preserve"> </w:t>
      </w:r>
      <w:r w:rsidR="00E22F7A" w:rsidRPr="00627DCD">
        <w:rPr>
          <w:rFonts w:ascii="Times New Roman" w:eastAsia="Arial Unicode MS" w:hAnsi="Times New Roman"/>
          <w:lang w:eastAsia="cs-CZ"/>
        </w:rPr>
        <w:t xml:space="preserve">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498C03E8" w14:textId="1A5A5F62" w:rsidR="00E22F7A" w:rsidRDefault="00E22F7A" w:rsidP="00464A30">
      <w:pPr>
        <w:spacing w:after="0" w:line="240" w:lineRule="auto"/>
        <w:ind w:left="426"/>
        <w:jc w:val="both"/>
        <w:rPr>
          <w:rFonts w:ascii="Times New Roman" w:eastAsia="Arial Unicode MS" w:hAnsi="Times New Roman"/>
          <w:color w:val="FF0000"/>
          <w:lang w:eastAsia="cs-CZ"/>
        </w:rPr>
      </w:pPr>
    </w:p>
    <w:p w14:paraId="12D1EC13" w14:textId="1809FB36" w:rsidR="000C737F" w:rsidRDefault="000C737F" w:rsidP="00464A30">
      <w:pPr>
        <w:spacing w:after="0" w:line="240" w:lineRule="auto"/>
        <w:ind w:left="426"/>
        <w:jc w:val="both"/>
        <w:rPr>
          <w:rFonts w:ascii="Times New Roman" w:eastAsia="Arial Unicode MS" w:hAnsi="Times New Roman"/>
          <w:color w:val="FF0000"/>
          <w:lang w:eastAsia="cs-CZ"/>
        </w:rPr>
      </w:pPr>
    </w:p>
    <w:p w14:paraId="51F6FA78" w14:textId="77777777" w:rsidR="000C737F" w:rsidRPr="0096502F" w:rsidRDefault="000C737F" w:rsidP="00464A30">
      <w:pPr>
        <w:spacing w:after="0" w:line="240" w:lineRule="auto"/>
        <w:ind w:left="426"/>
        <w:jc w:val="both"/>
        <w:rPr>
          <w:rFonts w:ascii="Times New Roman" w:eastAsia="Arial Unicode MS" w:hAnsi="Times New Roman"/>
          <w:color w:val="FF0000"/>
          <w:lang w:eastAsia="cs-CZ"/>
        </w:rPr>
      </w:pPr>
    </w:p>
    <w:p w14:paraId="03FB643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510A145D"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502C6C01" w14:textId="2F96F225" w:rsidR="00406CC0" w:rsidRPr="0096502F" w:rsidRDefault="0014413C" w:rsidP="00AC4409">
      <w:pPr>
        <w:pStyle w:val="Normlnweb"/>
        <w:numPr>
          <w:ilvl w:val="0"/>
          <w:numId w:val="17"/>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Výše dotace může být snížena s ohledem na maximální přípustnou výši podpory v režimu de </w:t>
      </w:r>
      <w:r w:rsidR="006E6F24" w:rsidRPr="0096502F">
        <w:rPr>
          <w:sz w:val="22"/>
          <w:szCs w:val="22"/>
        </w:rPr>
        <w:t>minimis,</w:t>
      </w:r>
      <w:r w:rsidR="00406CC0" w:rsidRPr="0096502F">
        <w:rPr>
          <w:sz w:val="22"/>
          <w:szCs w:val="22"/>
        </w:rPr>
        <w:t xml:space="preserve"> a to dle aktuálního stavu v registru podpor de minimis v den podpisu smlouvy.</w:t>
      </w:r>
    </w:p>
    <w:p w14:paraId="74105E73" w14:textId="77777777" w:rsidR="002415E5" w:rsidRPr="0096502F" w:rsidRDefault="002415E5" w:rsidP="002415E5">
      <w:pPr>
        <w:pStyle w:val="Normlnweb"/>
        <w:ind w:left="426"/>
        <w:jc w:val="both"/>
        <w:rPr>
          <w:b/>
          <w:bCs/>
          <w:sz w:val="22"/>
          <w:szCs w:val="22"/>
        </w:rPr>
      </w:pPr>
    </w:p>
    <w:p w14:paraId="47482F23" w14:textId="7B4ACF87" w:rsidR="00ED646C" w:rsidRPr="000C737F" w:rsidRDefault="00ED646C" w:rsidP="00AC4409">
      <w:pPr>
        <w:pStyle w:val="Normlnweb"/>
        <w:numPr>
          <w:ilvl w:val="0"/>
          <w:numId w:val="17"/>
        </w:numPr>
        <w:ind w:left="426" w:hanging="426"/>
        <w:jc w:val="both"/>
        <w:rPr>
          <w:b/>
          <w:bCs/>
          <w:color w:val="0D0D0D" w:themeColor="text1" w:themeTint="F2"/>
          <w:sz w:val="22"/>
          <w:szCs w:val="22"/>
        </w:rPr>
      </w:pPr>
      <w:r w:rsidRPr="0096502F">
        <w:rPr>
          <w:sz w:val="22"/>
          <w:szCs w:val="22"/>
        </w:rPr>
        <w:t>Údaje o dotaci:</w:t>
      </w:r>
    </w:p>
    <w:p w14:paraId="0008639C" w14:textId="3921E076" w:rsidR="00ED646C" w:rsidRPr="000C737F" w:rsidRDefault="00ED646C" w:rsidP="002415E5">
      <w:pPr>
        <w:pStyle w:val="Normlnweb"/>
        <w:ind w:left="426"/>
        <w:jc w:val="both"/>
        <w:rPr>
          <w:b/>
          <w:bCs/>
          <w:color w:val="0D0D0D" w:themeColor="text1" w:themeTint="F2"/>
          <w:sz w:val="22"/>
          <w:szCs w:val="22"/>
        </w:rPr>
      </w:pPr>
      <w:r w:rsidRPr="000C737F">
        <w:rPr>
          <w:color w:val="0D0D0D" w:themeColor="text1" w:themeTint="F2"/>
          <w:sz w:val="22"/>
          <w:szCs w:val="22"/>
        </w:rPr>
        <w:t>Dotace se poskytuje v kalendářním roce:</w:t>
      </w:r>
      <w:r w:rsidR="002415E5" w:rsidRPr="000C737F">
        <w:rPr>
          <w:color w:val="0D0D0D" w:themeColor="text1" w:themeTint="F2"/>
          <w:sz w:val="22"/>
          <w:szCs w:val="22"/>
        </w:rPr>
        <w:tab/>
      </w:r>
      <w:r w:rsidR="002415E5" w:rsidRPr="000C737F">
        <w:rPr>
          <w:color w:val="0D0D0D" w:themeColor="text1" w:themeTint="F2"/>
          <w:sz w:val="22"/>
          <w:szCs w:val="22"/>
        </w:rPr>
        <w:tab/>
      </w:r>
      <w:r w:rsidR="002415E5" w:rsidRPr="000C737F">
        <w:rPr>
          <w:color w:val="0D0D0D" w:themeColor="text1" w:themeTint="F2"/>
          <w:sz w:val="22"/>
          <w:szCs w:val="22"/>
        </w:rPr>
        <w:tab/>
      </w:r>
      <w:r w:rsidR="00464A30" w:rsidRPr="000C737F">
        <w:rPr>
          <w:color w:val="0D0D0D" w:themeColor="text1" w:themeTint="F2"/>
          <w:sz w:val="22"/>
          <w:szCs w:val="22"/>
        </w:rPr>
        <w:t>2020</w:t>
      </w:r>
    </w:p>
    <w:p w14:paraId="37F411C7" w14:textId="6E17037B" w:rsidR="00ED646C" w:rsidRPr="000C737F" w:rsidRDefault="00ED646C" w:rsidP="002415E5">
      <w:pPr>
        <w:pStyle w:val="Normlnweb"/>
        <w:ind w:left="426"/>
        <w:jc w:val="both"/>
        <w:rPr>
          <w:b/>
          <w:bCs/>
          <w:color w:val="0D0D0D" w:themeColor="text1" w:themeTint="F2"/>
          <w:sz w:val="22"/>
          <w:szCs w:val="22"/>
        </w:rPr>
      </w:pPr>
      <w:r w:rsidRPr="000C737F">
        <w:rPr>
          <w:color w:val="0D0D0D" w:themeColor="text1" w:themeTint="F2"/>
          <w:sz w:val="22"/>
          <w:szCs w:val="22"/>
        </w:rPr>
        <w:t>Dotace se poskytuje ve výši:</w:t>
      </w:r>
      <w:r w:rsidR="002415E5" w:rsidRPr="000C737F">
        <w:rPr>
          <w:color w:val="0D0D0D" w:themeColor="text1" w:themeTint="F2"/>
          <w:sz w:val="22"/>
          <w:szCs w:val="22"/>
        </w:rPr>
        <w:tab/>
      </w:r>
      <w:r w:rsidR="002415E5" w:rsidRPr="000C737F">
        <w:rPr>
          <w:color w:val="0D0D0D" w:themeColor="text1" w:themeTint="F2"/>
          <w:sz w:val="22"/>
          <w:szCs w:val="22"/>
        </w:rPr>
        <w:tab/>
      </w:r>
      <w:r w:rsidR="002415E5" w:rsidRPr="000C737F">
        <w:rPr>
          <w:color w:val="0D0D0D" w:themeColor="text1" w:themeTint="F2"/>
          <w:sz w:val="22"/>
          <w:szCs w:val="22"/>
        </w:rPr>
        <w:tab/>
      </w:r>
      <w:r w:rsidR="002415E5" w:rsidRPr="000C737F">
        <w:rPr>
          <w:color w:val="0D0D0D" w:themeColor="text1" w:themeTint="F2"/>
          <w:sz w:val="22"/>
          <w:szCs w:val="22"/>
        </w:rPr>
        <w:tab/>
      </w:r>
      <w:r w:rsidR="005345FD">
        <w:rPr>
          <w:color w:val="0D0D0D" w:themeColor="text1" w:themeTint="F2"/>
          <w:sz w:val="22"/>
          <w:szCs w:val="22"/>
        </w:rPr>
        <w:t>96</w:t>
      </w:r>
      <w:r w:rsidR="000C737F" w:rsidRPr="000C737F">
        <w:rPr>
          <w:color w:val="0D0D0D" w:themeColor="text1" w:themeTint="F2"/>
          <w:sz w:val="22"/>
          <w:szCs w:val="22"/>
        </w:rPr>
        <w:t xml:space="preserve"> 000</w:t>
      </w:r>
      <w:r w:rsidR="002415E5" w:rsidRPr="000C737F">
        <w:rPr>
          <w:color w:val="0D0D0D" w:themeColor="text1" w:themeTint="F2"/>
          <w:sz w:val="22"/>
          <w:szCs w:val="22"/>
        </w:rPr>
        <w:t xml:space="preserve"> Kč</w:t>
      </w:r>
    </w:p>
    <w:p w14:paraId="4D687BB9" w14:textId="78351E38" w:rsidR="002415E5" w:rsidRPr="000C737F" w:rsidRDefault="002415E5" w:rsidP="002415E5">
      <w:pPr>
        <w:pStyle w:val="Normlnweb"/>
        <w:ind w:left="426"/>
        <w:jc w:val="both"/>
        <w:rPr>
          <w:color w:val="0D0D0D" w:themeColor="text1" w:themeTint="F2"/>
          <w:sz w:val="22"/>
          <w:szCs w:val="22"/>
        </w:rPr>
      </w:pPr>
      <w:r w:rsidRPr="000C737F">
        <w:rPr>
          <w:color w:val="0D0D0D" w:themeColor="text1" w:themeTint="F2"/>
          <w:sz w:val="22"/>
          <w:szCs w:val="22"/>
        </w:rPr>
        <w:tab/>
        <w:t xml:space="preserve">(Slovy: </w:t>
      </w:r>
      <w:r w:rsidR="005345FD">
        <w:rPr>
          <w:color w:val="0D0D0D" w:themeColor="text1" w:themeTint="F2"/>
          <w:sz w:val="22"/>
          <w:szCs w:val="22"/>
        </w:rPr>
        <w:t>devadesát</w:t>
      </w:r>
      <w:r w:rsidR="00D20458">
        <w:rPr>
          <w:color w:val="0D0D0D" w:themeColor="text1" w:themeTint="F2"/>
          <w:sz w:val="22"/>
          <w:szCs w:val="22"/>
        </w:rPr>
        <w:t xml:space="preserve"> </w:t>
      </w:r>
      <w:r w:rsidR="005345FD">
        <w:rPr>
          <w:color w:val="0D0D0D" w:themeColor="text1" w:themeTint="F2"/>
          <w:sz w:val="22"/>
          <w:szCs w:val="22"/>
        </w:rPr>
        <w:t>šest</w:t>
      </w:r>
      <w:r w:rsidR="00D20458">
        <w:rPr>
          <w:color w:val="0D0D0D" w:themeColor="text1" w:themeTint="F2"/>
          <w:sz w:val="22"/>
          <w:szCs w:val="22"/>
        </w:rPr>
        <w:t xml:space="preserve"> </w:t>
      </w:r>
      <w:r w:rsidR="000C737F">
        <w:rPr>
          <w:color w:val="0D0D0D" w:themeColor="text1" w:themeTint="F2"/>
          <w:sz w:val="22"/>
          <w:szCs w:val="22"/>
        </w:rPr>
        <w:t>tisíc</w:t>
      </w:r>
      <w:r w:rsidRPr="000C737F">
        <w:rPr>
          <w:color w:val="0D0D0D" w:themeColor="text1" w:themeTint="F2"/>
          <w:sz w:val="22"/>
          <w:szCs w:val="22"/>
        </w:rPr>
        <w:t xml:space="preserve"> korun českých)</w:t>
      </w:r>
    </w:p>
    <w:p w14:paraId="574E77F4" w14:textId="77777777" w:rsidR="00627DCD" w:rsidRDefault="00627DCD" w:rsidP="002415E5">
      <w:pPr>
        <w:pStyle w:val="Normlnweb"/>
        <w:ind w:left="426"/>
        <w:jc w:val="both"/>
        <w:rPr>
          <w:sz w:val="22"/>
          <w:szCs w:val="22"/>
        </w:rPr>
      </w:pPr>
    </w:p>
    <w:p w14:paraId="36FD2183" w14:textId="77777777" w:rsidR="00F34630" w:rsidRDefault="00ED646C" w:rsidP="00F34630">
      <w:pPr>
        <w:pStyle w:val="Normlnweb"/>
        <w:ind w:left="426"/>
        <w:jc w:val="both"/>
        <w:rPr>
          <w:sz w:val="22"/>
          <w:szCs w:val="22"/>
        </w:rPr>
      </w:pPr>
      <w:r w:rsidRPr="0096502F">
        <w:rPr>
          <w:sz w:val="22"/>
          <w:szCs w:val="22"/>
        </w:rPr>
        <w:t>Dotace se poskytuje na účel</w:t>
      </w:r>
      <w:r w:rsidR="00464A30">
        <w:rPr>
          <w:sz w:val="22"/>
          <w:szCs w:val="22"/>
        </w:rPr>
        <w:t>/projekt</w:t>
      </w:r>
      <w:r w:rsidRPr="0096502F">
        <w:rPr>
          <w:sz w:val="22"/>
          <w:szCs w:val="22"/>
        </w:rPr>
        <w:t>:</w:t>
      </w:r>
      <w:r w:rsidR="002415E5" w:rsidRPr="0096502F">
        <w:rPr>
          <w:sz w:val="22"/>
          <w:szCs w:val="22"/>
        </w:rPr>
        <w:tab/>
      </w:r>
      <w:r w:rsidR="002415E5" w:rsidRPr="0096502F">
        <w:rPr>
          <w:sz w:val="22"/>
          <w:szCs w:val="22"/>
        </w:rPr>
        <w:tab/>
      </w:r>
      <w:r w:rsidR="002415E5" w:rsidRPr="0096502F">
        <w:rPr>
          <w:sz w:val="22"/>
          <w:szCs w:val="22"/>
        </w:rPr>
        <w:tab/>
      </w:r>
    </w:p>
    <w:p w14:paraId="14033FD8" w14:textId="22BCE447" w:rsidR="00627DCD" w:rsidRPr="00F34630" w:rsidRDefault="000C737F" w:rsidP="00F34630">
      <w:pPr>
        <w:pStyle w:val="Normlnweb"/>
        <w:ind w:left="426"/>
        <w:jc w:val="both"/>
        <w:rPr>
          <w:b/>
          <w:bCs/>
          <w:sz w:val="22"/>
          <w:szCs w:val="22"/>
        </w:rPr>
      </w:pPr>
      <w:r w:rsidRPr="00F34630">
        <w:rPr>
          <w:b/>
          <w:bCs/>
          <w:color w:val="0D0D0D" w:themeColor="text1" w:themeTint="F2"/>
          <w:sz w:val="22"/>
          <w:szCs w:val="22"/>
        </w:rPr>
        <w:t xml:space="preserve">“ </w:t>
      </w:r>
      <w:r w:rsidR="005345FD">
        <w:rPr>
          <w:b/>
          <w:bCs/>
          <w:color w:val="0D0D0D" w:themeColor="text1" w:themeTint="F2"/>
          <w:sz w:val="22"/>
          <w:szCs w:val="22"/>
        </w:rPr>
        <w:t>Nové webové stránky pro Akord Kvint – tradiční výrobce smyčcových hudebních nástrojů</w:t>
      </w:r>
      <w:r w:rsidR="00464A30" w:rsidRPr="00F34630">
        <w:rPr>
          <w:b/>
          <w:bCs/>
          <w:color w:val="0D0D0D" w:themeColor="text1" w:themeTint="F2"/>
          <w:sz w:val="22"/>
          <w:szCs w:val="22"/>
        </w:rPr>
        <w:t>“</w:t>
      </w:r>
    </w:p>
    <w:p w14:paraId="3743CB4C" w14:textId="77777777" w:rsidR="00F34630" w:rsidRDefault="00F34630" w:rsidP="002415E5">
      <w:pPr>
        <w:pStyle w:val="Normlnweb"/>
        <w:ind w:left="426"/>
        <w:jc w:val="both"/>
        <w:rPr>
          <w:sz w:val="22"/>
          <w:szCs w:val="22"/>
        </w:rPr>
      </w:pPr>
    </w:p>
    <w:p w14:paraId="554D98D5" w14:textId="3C772975" w:rsidR="00ED646C" w:rsidRDefault="00ED646C" w:rsidP="002415E5">
      <w:pPr>
        <w:pStyle w:val="Normlnweb"/>
        <w:ind w:left="426"/>
        <w:jc w:val="both"/>
        <w:rPr>
          <w:color w:val="FF0000"/>
          <w:sz w:val="22"/>
          <w:szCs w:val="22"/>
        </w:rPr>
      </w:pPr>
      <w:r w:rsidRPr="0096502F">
        <w:rPr>
          <w:sz w:val="22"/>
          <w:szCs w:val="22"/>
        </w:rPr>
        <w:t xml:space="preserve">Platba </w:t>
      </w:r>
      <w:r w:rsidR="002415E5" w:rsidRPr="0096502F">
        <w:rPr>
          <w:sz w:val="22"/>
          <w:szCs w:val="22"/>
        </w:rPr>
        <w:t>dotace bude opatřena variabilním symbolem:</w:t>
      </w:r>
      <w:r w:rsidR="002415E5" w:rsidRPr="0096502F">
        <w:rPr>
          <w:sz w:val="22"/>
          <w:szCs w:val="22"/>
        </w:rPr>
        <w:tab/>
      </w:r>
      <w:r w:rsidR="00EC2568" w:rsidRPr="00EC2568">
        <w:rPr>
          <w:b/>
          <w:bCs/>
          <w:sz w:val="22"/>
          <w:szCs w:val="22"/>
        </w:rPr>
        <w:t>2090675013</w:t>
      </w:r>
    </w:p>
    <w:p w14:paraId="3D74BC6E" w14:textId="426D9104" w:rsidR="006570D4" w:rsidRPr="000C737F" w:rsidRDefault="006570D4" w:rsidP="002415E5">
      <w:pPr>
        <w:pStyle w:val="Normlnweb"/>
        <w:ind w:left="426"/>
        <w:jc w:val="both"/>
        <w:rPr>
          <w:b/>
          <w:bCs/>
          <w:color w:val="0D0D0D" w:themeColor="text1" w:themeTint="F2"/>
          <w:sz w:val="22"/>
          <w:szCs w:val="22"/>
        </w:rPr>
      </w:pPr>
    </w:p>
    <w:p w14:paraId="3C8F2141" w14:textId="0F10D0F8" w:rsidR="00464A30" w:rsidRPr="000C737F" w:rsidRDefault="00464A30" w:rsidP="00DF1121">
      <w:pPr>
        <w:pStyle w:val="Normlnweb"/>
        <w:ind w:left="360"/>
        <w:jc w:val="both"/>
        <w:rPr>
          <w:bCs/>
          <w:color w:val="0D0D0D" w:themeColor="text1" w:themeTint="F2"/>
          <w:sz w:val="22"/>
          <w:szCs w:val="22"/>
        </w:rPr>
      </w:pPr>
      <w:r w:rsidRPr="000C737F">
        <w:rPr>
          <w:bCs/>
          <w:color w:val="0D0D0D" w:themeColor="text1" w:themeTint="F2"/>
          <w:sz w:val="22"/>
          <w:szCs w:val="22"/>
        </w:rPr>
        <w:t xml:space="preserve">Příjemce se dále zavazuje poskytnutou dotaci použít v souladu s dosažením účelu projektu, kterým </w:t>
      </w:r>
      <w:r w:rsidR="00DF1121">
        <w:rPr>
          <w:bCs/>
          <w:color w:val="0D0D0D" w:themeColor="text1" w:themeTint="F2"/>
          <w:sz w:val="22"/>
          <w:szCs w:val="22"/>
        </w:rPr>
        <w:t xml:space="preserve"> </w:t>
      </w:r>
    </w:p>
    <w:p w14:paraId="3124B78C" w14:textId="0C14485C" w:rsidR="00DF1121" w:rsidRPr="00DF1121" w:rsidRDefault="00DF1121" w:rsidP="00DF1121">
      <w:pPr>
        <w:spacing w:line="240" w:lineRule="auto"/>
        <w:rPr>
          <w:rFonts w:eastAsiaTheme="minorHAnsi"/>
          <w:b/>
          <w:bCs/>
        </w:rPr>
      </w:pPr>
      <w:r>
        <w:rPr>
          <w:rFonts w:ascii="Times New Roman" w:hAnsi="Times New Roman"/>
        </w:rPr>
        <w:t xml:space="preserve">   </w:t>
      </w:r>
      <w:r w:rsidRPr="00DF1121">
        <w:rPr>
          <w:rFonts w:ascii="Times New Roman" w:hAnsi="Times New Roman"/>
          <w:b/>
          <w:bCs/>
        </w:rPr>
        <w:t xml:space="preserve">   </w:t>
      </w:r>
      <w:r w:rsidRPr="00DF1121">
        <w:rPr>
          <w:b/>
          <w:bCs/>
        </w:rPr>
        <w:t xml:space="preserve"> „Vytvoření nových webových stránek na míru za účelem zlepšení pozice na trhu“</w:t>
      </w:r>
    </w:p>
    <w:p w14:paraId="3BB3AE53" w14:textId="77777777" w:rsidR="00DF1121" w:rsidRDefault="00DF1121" w:rsidP="00464A30">
      <w:pPr>
        <w:spacing w:after="0" w:line="240" w:lineRule="auto"/>
        <w:ind w:left="426"/>
        <w:jc w:val="both"/>
        <w:rPr>
          <w:rFonts w:ascii="Times New Roman" w:hAnsi="Times New Roman"/>
          <w:highlight w:val="yellow"/>
        </w:rPr>
      </w:pPr>
    </w:p>
    <w:p w14:paraId="3AD48E7E" w14:textId="4FF8D8E9" w:rsidR="00464A30" w:rsidRPr="000C737F" w:rsidRDefault="00F81D01" w:rsidP="000C737F">
      <w:pPr>
        <w:spacing w:after="0" w:line="240" w:lineRule="auto"/>
        <w:ind w:firstLine="360"/>
        <w:jc w:val="both"/>
        <w:rPr>
          <w:rFonts w:ascii="Times New Roman" w:hAnsi="Times New Roman"/>
          <w:color w:val="0D0D0D" w:themeColor="text1" w:themeTint="F2"/>
          <w:u w:val="single"/>
        </w:rPr>
      </w:pPr>
      <w:r w:rsidRPr="000C737F">
        <w:rPr>
          <w:rFonts w:ascii="Times New Roman" w:hAnsi="Times New Roman"/>
          <w:color w:val="0D0D0D" w:themeColor="text1" w:themeTint="F2"/>
          <w:u w:val="single"/>
        </w:rPr>
        <w:t>Fyzické osoby podnikající, m</w:t>
      </w:r>
      <w:r w:rsidR="00464A30" w:rsidRPr="000C737F">
        <w:rPr>
          <w:rFonts w:ascii="Times New Roman" w:hAnsi="Times New Roman"/>
          <w:color w:val="0D0D0D" w:themeColor="text1" w:themeTint="F2"/>
          <w:u w:val="single"/>
        </w:rPr>
        <w:t>alé a střední podniky</w:t>
      </w:r>
    </w:p>
    <w:p w14:paraId="2CC1ABAC" w14:textId="483BB328" w:rsidR="009724F3" w:rsidRPr="000C737F" w:rsidRDefault="006570D4" w:rsidP="009724F3">
      <w:pPr>
        <w:spacing w:after="0" w:line="240" w:lineRule="auto"/>
        <w:ind w:left="360"/>
        <w:jc w:val="both"/>
        <w:rPr>
          <w:rFonts w:ascii="Times New Roman" w:hAnsi="Times New Roman"/>
          <w:color w:val="0D0D0D" w:themeColor="text1" w:themeTint="F2"/>
        </w:rPr>
      </w:pPr>
      <w:r w:rsidRPr="000C737F">
        <w:rPr>
          <w:rFonts w:ascii="Times New Roman" w:hAnsi="Times New Roman"/>
          <w:color w:val="0D0D0D" w:themeColor="text1" w:themeTint="F2"/>
        </w:rPr>
        <w:t>Uvedená částka činí 80 % z celkových předpokládaných způsobilých nákladů projektu, a to pouze za účelem spolufinancování způsobilých nákladů prokazatelně souvisejících</w:t>
      </w:r>
      <w:r w:rsidR="00627DCD" w:rsidRPr="000C737F">
        <w:rPr>
          <w:rFonts w:ascii="Times New Roman" w:hAnsi="Times New Roman"/>
          <w:color w:val="0D0D0D" w:themeColor="text1" w:themeTint="F2"/>
        </w:rPr>
        <w:t xml:space="preserve"> </w:t>
      </w:r>
      <w:r w:rsidRPr="000C737F">
        <w:rPr>
          <w:rFonts w:ascii="Times New Roman" w:hAnsi="Times New Roman"/>
          <w:color w:val="0D0D0D" w:themeColor="text1" w:themeTint="F2"/>
        </w:rPr>
        <w:t>s poskytnutím kreativní</w:t>
      </w:r>
      <w:r w:rsidR="009724F3" w:rsidRPr="000C737F">
        <w:rPr>
          <w:rFonts w:ascii="Times New Roman" w:hAnsi="Times New Roman"/>
          <w:color w:val="0D0D0D" w:themeColor="text1" w:themeTint="F2"/>
        </w:rPr>
        <w:t>ch</w:t>
      </w:r>
      <w:r w:rsidRPr="000C737F">
        <w:rPr>
          <w:rFonts w:ascii="Times New Roman" w:hAnsi="Times New Roman"/>
          <w:color w:val="0D0D0D" w:themeColor="text1" w:themeTint="F2"/>
        </w:rPr>
        <w:t xml:space="preserve"> služ</w:t>
      </w:r>
      <w:r w:rsidR="009724F3" w:rsidRPr="000C737F">
        <w:rPr>
          <w:rFonts w:ascii="Times New Roman" w:hAnsi="Times New Roman"/>
          <w:color w:val="0D0D0D" w:themeColor="text1" w:themeTint="F2"/>
        </w:rPr>
        <w:t>eb</w:t>
      </w:r>
      <w:r w:rsidRPr="000C737F">
        <w:rPr>
          <w:rFonts w:ascii="Times New Roman" w:hAnsi="Times New Roman"/>
          <w:color w:val="0D0D0D" w:themeColor="text1" w:themeTint="F2"/>
        </w:rPr>
        <w:t xml:space="preserve">. </w:t>
      </w:r>
      <w:r w:rsidR="009724F3" w:rsidRPr="000C737F">
        <w:rPr>
          <w:rFonts w:ascii="Times New Roman" w:hAnsi="Times New Roman"/>
          <w:color w:val="0D0D0D" w:themeColor="text1" w:themeTint="F2"/>
        </w:rPr>
        <w:t>Podíl poskytovatele na skutečně vynaložených celkových způsobilých nákladech projektu činí maximálně 80 % u malých a středních podniků</w:t>
      </w:r>
    </w:p>
    <w:p w14:paraId="7B9D085F" w14:textId="77777777" w:rsidR="008B7144" w:rsidRDefault="008B7144" w:rsidP="008B7144">
      <w:pPr>
        <w:spacing w:after="0" w:line="240" w:lineRule="auto"/>
        <w:ind w:left="360"/>
        <w:jc w:val="both"/>
        <w:rPr>
          <w:rFonts w:ascii="Times New Roman" w:hAnsi="Times New Roman"/>
        </w:rPr>
      </w:pPr>
    </w:p>
    <w:p w14:paraId="709BFB17" w14:textId="4457971D" w:rsidR="008B7144" w:rsidRPr="000F39A1" w:rsidRDefault="00F80817" w:rsidP="000F39A1">
      <w:pPr>
        <w:pStyle w:val="Normlnweb"/>
        <w:spacing w:after="240"/>
        <w:ind w:left="426"/>
        <w:jc w:val="both"/>
        <w:rPr>
          <w:bCs/>
          <w:sz w:val="22"/>
          <w:szCs w:val="22"/>
        </w:rPr>
      </w:pPr>
      <w:r>
        <w:rPr>
          <w:sz w:val="22"/>
          <w:szCs w:val="22"/>
        </w:rPr>
        <w:t xml:space="preserve">Souhrn celkových předpokládaných nákladů na realizaci projektu činí </w:t>
      </w:r>
      <w:r w:rsidR="0022282E">
        <w:rPr>
          <w:sz w:val="22"/>
          <w:szCs w:val="22"/>
        </w:rPr>
        <w:t>12</w:t>
      </w:r>
      <w:r w:rsidR="005345FD">
        <w:rPr>
          <w:sz w:val="22"/>
          <w:szCs w:val="22"/>
        </w:rPr>
        <w:t>0</w:t>
      </w:r>
      <w:r w:rsidR="000C737F">
        <w:rPr>
          <w:sz w:val="22"/>
          <w:szCs w:val="22"/>
        </w:rPr>
        <w:t xml:space="preserve"> </w:t>
      </w:r>
      <w:r w:rsidR="0022282E">
        <w:rPr>
          <w:sz w:val="22"/>
          <w:szCs w:val="22"/>
        </w:rPr>
        <w:t>0</w:t>
      </w:r>
      <w:r w:rsidR="000C737F">
        <w:rPr>
          <w:sz w:val="22"/>
          <w:szCs w:val="22"/>
        </w:rPr>
        <w:t>00</w:t>
      </w:r>
      <w:r>
        <w:rPr>
          <w:sz w:val="22"/>
          <w:szCs w:val="22"/>
        </w:rPr>
        <w:t xml:space="preserve"> Kč.</w:t>
      </w:r>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0F59DA23"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265362D5" w14:textId="77777777" w:rsidR="00414D20" w:rsidRPr="0096502F" w:rsidRDefault="00414D20" w:rsidP="00BE65AC">
      <w:pPr>
        <w:spacing w:after="0" w:line="240" w:lineRule="auto"/>
        <w:jc w:val="both"/>
        <w:rPr>
          <w:rFonts w:ascii="Times New Roman" w:eastAsia="Times New Roman" w:hAnsi="Times New Roman"/>
          <w:lang w:eastAsia="cs-CZ"/>
        </w:rPr>
      </w:pPr>
    </w:p>
    <w:p w14:paraId="6D8862FB" w14:textId="5023FC9E" w:rsidR="00D90BDC" w:rsidRPr="0096502F" w:rsidRDefault="0014413C" w:rsidP="00AC4409">
      <w:pPr>
        <w:numPr>
          <w:ilvl w:val="0"/>
          <w:numId w:val="6"/>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w:t>
      </w:r>
      <w:r w:rsidR="003B42E8" w:rsidRPr="00627DCD">
        <w:rPr>
          <w:rFonts w:ascii="Times New Roman" w:eastAsia="Arial Unicode MS" w:hAnsi="Times New Roman"/>
          <w:lang w:eastAsia="cs-CZ"/>
        </w:rPr>
        <w:t xml:space="preserve">do </w:t>
      </w:r>
      <w:r w:rsidR="008A14BE" w:rsidRPr="00627DCD">
        <w:rPr>
          <w:rFonts w:ascii="Times New Roman" w:eastAsia="Arial Unicode MS" w:hAnsi="Times New Roman"/>
          <w:b/>
          <w:bCs/>
          <w:lang w:eastAsia="cs-CZ"/>
        </w:rPr>
        <w:t>10</w:t>
      </w:r>
      <w:r w:rsidR="003B42E8" w:rsidRPr="00627DCD">
        <w:rPr>
          <w:rFonts w:ascii="Times New Roman" w:eastAsia="Arial Unicode MS" w:hAnsi="Times New Roman"/>
          <w:lang w:eastAsia="cs-CZ"/>
        </w:rPr>
        <w:t xml:space="preserve"> </w:t>
      </w:r>
      <w:r w:rsidR="008A14BE" w:rsidRPr="0096502F">
        <w:rPr>
          <w:rFonts w:ascii="Times New Roman" w:eastAsia="Arial Unicode MS" w:hAnsi="Times New Roman"/>
          <w:lang w:eastAsia="cs-CZ"/>
        </w:rPr>
        <w:t xml:space="preserve">pracovních </w:t>
      </w:r>
      <w:r w:rsidR="003B42E8" w:rsidRPr="0096502F">
        <w:rPr>
          <w:rFonts w:ascii="Times New Roman" w:eastAsia="Arial Unicode MS" w:hAnsi="Times New Roman"/>
          <w:lang w:eastAsia="cs-CZ"/>
        </w:rPr>
        <w:t xml:space="preserve">dnů </w:t>
      </w:r>
      <w:r w:rsidRPr="0096502F">
        <w:rPr>
          <w:rFonts w:ascii="Times New Roman" w:eastAsia="Arial Unicode MS" w:hAnsi="Times New Roman"/>
          <w:lang w:eastAsia="cs-CZ"/>
        </w:rPr>
        <w:t>od uzavření smlouvy,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w:t>
      </w:r>
      <w:r w:rsidR="00424DBD" w:rsidRPr="0096502F">
        <w:rPr>
          <w:rFonts w:ascii="Times New Roman" w:eastAsia="Arial Unicode MS" w:hAnsi="Times New Roman"/>
          <w:lang w:eastAsia="cs-CZ"/>
        </w:rPr>
        <w:t xml:space="preserve">příjemce </w:t>
      </w:r>
      <w:r w:rsidRPr="0096502F">
        <w:rPr>
          <w:rFonts w:ascii="Times New Roman" w:eastAsia="Arial Unicode MS" w:hAnsi="Times New Roman"/>
          <w:lang w:eastAsia="cs-CZ"/>
        </w:rPr>
        <w:t>uvedený výše v</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smlouvě. </w:t>
      </w:r>
      <w:r w:rsidR="00414D20" w:rsidRPr="0096502F">
        <w:rPr>
          <w:rFonts w:ascii="Times New Roman" w:eastAsia="Arial Unicode MS" w:hAnsi="Times New Roman"/>
          <w:lang w:eastAsia="cs-CZ"/>
        </w:rPr>
        <w:t xml:space="preserve">Platba bude opatřena variabilním symbolem </w:t>
      </w:r>
      <w:r w:rsidR="002415E5" w:rsidRPr="0096502F">
        <w:rPr>
          <w:rFonts w:ascii="Times New Roman" w:eastAsia="Arial Unicode MS" w:hAnsi="Times New Roman"/>
          <w:lang w:eastAsia="cs-CZ"/>
        </w:rPr>
        <w:t>uvedeným v odstavci 2. čl. II.</w:t>
      </w:r>
    </w:p>
    <w:p w14:paraId="6399C253" w14:textId="7B9D2F16" w:rsidR="00414D20" w:rsidRPr="0096502F" w:rsidRDefault="00414D20" w:rsidP="003A7724">
      <w:pPr>
        <w:spacing w:after="0" w:line="240" w:lineRule="auto"/>
        <w:ind w:left="426" w:hanging="426"/>
        <w:jc w:val="both"/>
        <w:rPr>
          <w:rFonts w:ascii="Times New Roman" w:eastAsia="Times New Roman" w:hAnsi="Times New Roman"/>
          <w:i/>
          <w:lang w:eastAsia="cs-CZ"/>
        </w:rPr>
      </w:pPr>
    </w:p>
    <w:p w14:paraId="65D15B93" w14:textId="61165ABA" w:rsidR="00A97803" w:rsidRDefault="00414D20" w:rsidP="00AC4409">
      <w:pPr>
        <w:numPr>
          <w:ilvl w:val="0"/>
          <w:numId w:val="6"/>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je poskytována formou zálohy s povinností následného </w:t>
      </w:r>
      <w:r w:rsidR="00C439A1">
        <w:rPr>
          <w:rFonts w:ascii="Times New Roman" w:eastAsia="Arial Unicode MS" w:hAnsi="Times New Roman"/>
          <w:lang w:eastAsia="cs-CZ"/>
        </w:rPr>
        <w:t>finančního vypořádání</w:t>
      </w:r>
      <w:r w:rsidRPr="0096502F">
        <w:rPr>
          <w:rFonts w:ascii="Times New Roman" w:eastAsia="Arial Unicode MS" w:hAnsi="Times New Roman"/>
          <w:lang w:eastAsia="cs-CZ"/>
        </w:rPr>
        <w:t>.</w:t>
      </w:r>
      <w:r w:rsidR="00526C8E" w:rsidRPr="0096502F">
        <w:rPr>
          <w:rFonts w:ascii="Times New Roman" w:eastAsia="Times New Roman" w:hAnsi="Times New Roman"/>
          <w:lang w:eastAsia="cs-CZ"/>
        </w:rPr>
        <w:t xml:space="preserve"> </w:t>
      </w:r>
    </w:p>
    <w:p w14:paraId="31A36DBC" w14:textId="77777777" w:rsidR="00526C8E" w:rsidRPr="0096502F" w:rsidRDefault="00526C8E" w:rsidP="00526C8E">
      <w:pPr>
        <w:spacing w:after="0" w:line="240" w:lineRule="auto"/>
        <w:jc w:val="both"/>
        <w:rPr>
          <w:rFonts w:ascii="Times New Roman" w:eastAsia="Times New Roman" w:hAnsi="Times New Roman"/>
          <w:lang w:eastAsia="cs-CZ"/>
        </w:rPr>
      </w:pPr>
    </w:p>
    <w:p w14:paraId="1C7B288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2E1052DD"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4347A9B3" w14:textId="77777777" w:rsidR="00526C8E" w:rsidRPr="0096502F" w:rsidRDefault="00526C8E" w:rsidP="00BE65AC">
      <w:pPr>
        <w:spacing w:after="0" w:line="240" w:lineRule="auto"/>
        <w:jc w:val="center"/>
        <w:rPr>
          <w:rFonts w:ascii="Times New Roman" w:eastAsia="Times New Roman" w:hAnsi="Times New Roman"/>
          <w:b/>
          <w:bCs/>
          <w:lang w:eastAsia="cs-CZ"/>
        </w:rPr>
      </w:pPr>
    </w:p>
    <w:p w14:paraId="6CAF1AF5" w14:textId="0C5F714B" w:rsidR="003F184B" w:rsidRPr="00526C8E" w:rsidRDefault="00D90BDC" w:rsidP="00AC4409">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96502F">
        <w:rPr>
          <w:rFonts w:ascii="Times New Roman" w:hAnsi="Times New Roman"/>
          <w:lang w:eastAsia="cs-CZ"/>
        </w:rPr>
        <w:t xml:space="preserve">vypořádání dotace z rozpočtu Karlovarského kraje programu </w:t>
      </w:r>
      <w:r w:rsidR="00C439A1">
        <w:rPr>
          <w:rFonts w:ascii="Times New Roman" w:hAnsi="Times New Roman"/>
          <w:lang w:eastAsia="cs-CZ"/>
        </w:rPr>
        <w:t>uvedeného</w:t>
      </w:r>
      <w:r w:rsidR="00985B02" w:rsidRPr="0096502F">
        <w:rPr>
          <w:rFonts w:ascii="Times New Roman" w:hAnsi="Times New Roman"/>
          <w:lang w:eastAsia="cs-CZ"/>
        </w:rPr>
        <w:t xml:space="preserve"> v odst. 1 čl. </w:t>
      </w:r>
      <w:r w:rsidR="00DF5A39" w:rsidRPr="0096502F">
        <w:rPr>
          <w:rFonts w:ascii="Times New Roman" w:hAnsi="Times New Roman"/>
          <w:lang w:eastAsia="cs-CZ"/>
        </w:rPr>
        <w:t>I schválenými</w:t>
      </w:r>
      <w:r w:rsidRPr="0096502F">
        <w:rPr>
          <w:rFonts w:ascii="Times New Roman" w:hAnsi="Times New Roman"/>
          <w:lang w:eastAsia="cs-CZ"/>
        </w:rPr>
        <w:t xml:space="preserve"> </w:t>
      </w:r>
      <w:r w:rsidR="006B7FCB" w:rsidRPr="00D153F5">
        <w:rPr>
          <w:rFonts w:ascii="Times New Roman" w:hAnsi="Times New Roman"/>
          <w:lang w:eastAsia="cs-CZ"/>
        </w:rPr>
        <w:t xml:space="preserve">Radou </w:t>
      </w:r>
      <w:r w:rsidR="006B7FCB" w:rsidRPr="0096502F">
        <w:rPr>
          <w:rFonts w:ascii="Times New Roman" w:hAnsi="Times New Roman"/>
          <w:lang w:eastAsia="cs-CZ"/>
        </w:rPr>
        <w:t xml:space="preserve">Karlovarského kraje usnesením číslo </w:t>
      </w:r>
      <w:r w:rsidR="006B7FCB" w:rsidRPr="005A01BD">
        <w:rPr>
          <w:rFonts w:ascii="Times New Roman" w:hAnsi="Times New Roman"/>
          <w:lang w:eastAsia="cs-CZ"/>
        </w:rPr>
        <w:t>RK</w:t>
      </w:r>
      <w:r w:rsidR="006B7FCB">
        <w:rPr>
          <w:rFonts w:ascii="Times New Roman" w:hAnsi="Times New Roman"/>
          <w:lang w:eastAsia="cs-CZ"/>
        </w:rPr>
        <w:t> </w:t>
      </w:r>
      <w:r w:rsidR="006B7FCB" w:rsidRPr="005A01BD">
        <w:rPr>
          <w:rFonts w:ascii="Times New Roman" w:hAnsi="Times New Roman"/>
          <w:lang w:eastAsia="cs-CZ"/>
        </w:rPr>
        <w:t>754/07/20 ze dne 16.07.2020</w:t>
      </w:r>
      <w:r w:rsidR="0069493F" w:rsidRPr="0096502F">
        <w:rPr>
          <w:rFonts w:ascii="Times New Roman" w:hAnsi="Times New Roman"/>
          <w:lang w:eastAsia="cs-CZ"/>
        </w:rPr>
        <w:t xml:space="preserve">, zveřejněnými na úřední desce poskytovatele a touto </w:t>
      </w:r>
      <w:r w:rsidR="009724F3">
        <w:rPr>
          <w:rFonts w:ascii="Times New Roman" w:hAnsi="Times New Roman"/>
          <w:lang w:eastAsia="cs-CZ"/>
        </w:rPr>
        <w:t>smlouvou.</w:t>
      </w:r>
    </w:p>
    <w:p w14:paraId="50326888" w14:textId="77777777" w:rsidR="00526C8E" w:rsidRPr="0096502F" w:rsidRDefault="00526C8E" w:rsidP="00526C8E">
      <w:pPr>
        <w:spacing w:after="0" w:line="240" w:lineRule="auto"/>
        <w:ind w:left="426"/>
        <w:jc w:val="both"/>
        <w:rPr>
          <w:rFonts w:ascii="Times New Roman" w:eastAsia="Arial Unicode MS" w:hAnsi="Times New Roman"/>
          <w:lang w:eastAsia="cs-CZ"/>
        </w:rPr>
      </w:pPr>
    </w:p>
    <w:p w14:paraId="389B9597" w14:textId="20CA3876" w:rsidR="0014413C" w:rsidRPr="00526C8E" w:rsidRDefault="0014413C" w:rsidP="00AC4409">
      <w:pPr>
        <w:pStyle w:val="Odstavecseseznamem"/>
        <w:numPr>
          <w:ilvl w:val="0"/>
          <w:numId w:val="7"/>
        </w:numPr>
        <w:spacing w:after="0" w:line="240" w:lineRule="auto"/>
        <w:jc w:val="both"/>
        <w:rPr>
          <w:rFonts w:ascii="Times New Roman" w:eastAsia="Arial Unicode MS" w:hAnsi="Times New Roman"/>
          <w:lang w:eastAsia="cs-CZ"/>
        </w:rPr>
      </w:pPr>
      <w:r w:rsidRPr="00526C8E">
        <w:rPr>
          <w:rFonts w:ascii="Times New Roman" w:eastAsia="Arial Unicode MS" w:hAnsi="Times New Roman"/>
          <w:lang w:eastAsia="cs-CZ"/>
        </w:rPr>
        <w:t xml:space="preserve">Příjemce je povinen použít poskytnuté </w:t>
      </w:r>
      <w:r w:rsidR="0069493F" w:rsidRPr="00526C8E">
        <w:rPr>
          <w:rFonts w:ascii="Times New Roman" w:eastAsia="Arial Unicode MS" w:hAnsi="Times New Roman"/>
          <w:lang w:eastAsia="cs-CZ"/>
        </w:rPr>
        <w:t>finanční</w:t>
      </w:r>
      <w:r w:rsidRPr="00526C8E">
        <w:rPr>
          <w:rFonts w:ascii="Times New Roman" w:eastAsia="Arial Unicode MS" w:hAnsi="Times New Roman"/>
          <w:lang w:eastAsia="cs-CZ"/>
        </w:rPr>
        <w:t xml:space="preserve"> prostředky maximálně hospodárným způsobem</w:t>
      </w:r>
      <w:r w:rsidR="007C659B" w:rsidRPr="00526C8E">
        <w:rPr>
          <w:rFonts w:ascii="Times New Roman" w:eastAsia="Arial Unicode MS" w:hAnsi="Times New Roman"/>
          <w:lang w:eastAsia="cs-CZ"/>
        </w:rPr>
        <w:t>.</w:t>
      </w:r>
      <w:r w:rsidRPr="00526C8E">
        <w:rPr>
          <w:rFonts w:ascii="Times New Roman" w:eastAsia="Arial Unicode MS" w:hAnsi="Times New Roman"/>
          <w:lang w:eastAsia="cs-CZ"/>
        </w:rPr>
        <w:t xml:space="preserve"> </w:t>
      </w:r>
      <w:r w:rsidR="007C659B" w:rsidRPr="00526C8E">
        <w:rPr>
          <w:rFonts w:ascii="Times New Roman" w:eastAsia="Arial Unicode MS" w:hAnsi="Times New Roman"/>
          <w:lang w:eastAsia="cs-CZ"/>
        </w:rPr>
        <w:t xml:space="preserve">Příjemce je povinen použít poskytnuté </w:t>
      </w:r>
      <w:r w:rsidR="0069493F" w:rsidRPr="00526C8E">
        <w:rPr>
          <w:rFonts w:ascii="Times New Roman" w:eastAsia="Arial Unicode MS" w:hAnsi="Times New Roman"/>
          <w:lang w:eastAsia="cs-CZ"/>
        </w:rPr>
        <w:t>finanční</w:t>
      </w:r>
      <w:r w:rsidR="007C659B" w:rsidRPr="00526C8E">
        <w:rPr>
          <w:rFonts w:ascii="Times New Roman" w:eastAsia="Arial Unicode MS" w:hAnsi="Times New Roman"/>
          <w:lang w:eastAsia="cs-CZ"/>
        </w:rPr>
        <w:t xml:space="preserve"> prostředky</w:t>
      </w:r>
      <w:r w:rsidR="00B7459B" w:rsidRPr="00526C8E">
        <w:rPr>
          <w:rFonts w:ascii="Times New Roman" w:eastAsia="Arial Unicode MS" w:hAnsi="Times New Roman"/>
          <w:lang w:eastAsia="cs-CZ"/>
        </w:rPr>
        <w:t> </w:t>
      </w:r>
      <w:r w:rsidRPr="00526C8E">
        <w:rPr>
          <w:rFonts w:ascii="Times New Roman" w:eastAsia="Arial Unicode MS" w:hAnsi="Times New Roman"/>
          <w:lang w:eastAsia="cs-CZ"/>
        </w:rPr>
        <w:t>výhradně k účelu uvedenému v článku II. smlouvy</w:t>
      </w:r>
      <w:r w:rsidR="007C659B" w:rsidRPr="00526C8E">
        <w:rPr>
          <w:rFonts w:ascii="Times New Roman" w:eastAsia="Arial Unicode MS" w:hAnsi="Times New Roman"/>
          <w:lang w:eastAsia="cs-CZ"/>
        </w:rPr>
        <w:t xml:space="preserve"> a v souladu se specifikací uvedenou </w:t>
      </w:r>
      <w:r w:rsidR="00C439A1" w:rsidRPr="00526C8E">
        <w:rPr>
          <w:rFonts w:ascii="Times New Roman" w:eastAsia="Arial Unicode MS" w:hAnsi="Times New Roman"/>
          <w:lang w:eastAsia="cs-CZ"/>
        </w:rPr>
        <w:t>dále v této smlouvě</w:t>
      </w:r>
      <w:r w:rsidRPr="00526C8E">
        <w:rPr>
          <w:rFonts w:ascii="Times New Roman" w:eastAsia="Arial Unicode MS" w:hAnsi="Times New Roman"/>
          <w:lang w:eastAsia="cs-CZ"/>
        </w:rPr>
        <w:t xml:space="preserve">. </w:t>
      </w:r>
      <w:r w:rsidR="00485A84" w:rsidRPr="00526C8E">
        <w:rPr>
          <w:rFonts w:ascii="Times New Roman" w:eastAsia="Arial Unicode MS" w:hAnsi="Times New Roman"/>
          <w:lang w:eastAsia="cs-CZ"/>
        </w:rPr>
        <w:t>Příjemce t</w:t>
      </w:r>
      <w:r w:rsidRPr="00526C8E">
        <w:rPr>
          <w:rFonts w:ascii="Times New Roman" w:eastAsia="Arial Unicode MS" w:hAnsi="Times New Roman"/>
          <w:lang w:eastAsia="cs-CZ"/>
        </w:rPr>
        <w:t xml:space="preserve">yto prostředky nesmí poskytnout jiným právnickým nebo fyzickým osobám </w:t>
      </w:r>
      <w:r w:rsidR="00485A84" w:rsidRPr="00526C8E">
        <w:rPr>
          <w:rFonts w:ascii="Times New Roman" w:eastAsia="Arial Unicode MS" w:hAnsi="Times New Roman"/>
          <w:lang w:eastAsia="cs-CZ"/>
        </w:rPr>
        <w:t>(</w:t>
      </w:r>
      <w:r w:rsidRPr="00526C8E">
        <w:rPr>
          <w:rFonts w:ascii="Times New Roman" w:eastAsia="Arial Unicode MS" w:hAnsi="Times New Roman"/>
          <w:lang w:eastAsia="cs-CZ"/>
        </w:rPr>
        <w:t>pokud nejde o úhrady spojené s realizací účelu, na který byly poskytnuty</w:t>
      </w:r>
      <w:r w:rsidR="00ED28E4" w:rsidRPr="00526C8E">
        <w:rPr>
          <w:rFonts w:ascii="Times New Roman" w:eastAsia="Arial Unicode MS" w:hAnsi="Times New Roman"/>
          <w:lang w:eastAsia="cs-CZ"/>
        </w:rPr>
        <w:t>). Dále příjemce tyto prostředky nesmí použít</w:t>
      </w:r>
      <w:r w:rsidRPr="00526C8E">
        <w:rPr>
          <w:rFonts w:ascii="Times New Roman" w:eastAsia="Arial Unicode MS" w:hAnsi="Times New Roman"/>
          <w:lang w:eastAsia="cs-CZ"/>
        </w:rPr>
        <w:t xml:space="preserve"> na</w:t>
      </w:r>
      <w:r w:rsidR="0069493F" w:rsidRPr="00526C8E">
        <w:rPr>
          <w:rFonts w:ascii="Times New Roman" w:eastAsia="Arial Unicode MS" w:hAnsi="Times New Roman"/>
          <w:lang w:eastAsia="cs-CZ"/>
        </w:rPr>
        <w:t> </w:t>
      </w:r>
      <w:r w:rsidRPr="00526C8E">
        <w:rPr>
          <w:rFonts w:ascii="Times New Roman" w:eastAsia="Arial Unicode MS" w:hAnsi="Times New Roman"/>
          <w:lang w:eastAsia="cs-CZ"/>
        </w:rPr>
        <w:t>dary, pohoštění, mzdy pracovníků nebo</w:t>
      </w:r>
      <w:r w:rsidR="00485A84" w:rsidRPr="00526C8E">
        <w:rPr>
          <w:rFonts w:ascii="Times New Roman" w:eastAsia="Arial Unicode MS" w:hAnsi="Times New Roman"/>
          <w:lang w:eastAsia="cs-CZ"/>
        </w:rPr>
        <w:t> </w:t>
      </w:r>
      <w:r w:rsidRPr="00526C8E">
        <w:rPr>
          <w:rFonts w:ascii="Times New Roman" w:eastAsia="Arial Unicode MS" w:hAnsi="Times New Roman"/>
          <w:lang w:eastAsia="cs-CZ"/>
        </w:rPr>
        <w:t>funkcionářů příjemce či příjemce samotného, penále, úroky z úvěrů, náhrady škod, pojistné, pokuty</w:t>
      </w:r>
      <w:r w:rsidR="00485A84" w:rsidRPr="00526C8E">
        <w:rPr>
          <w:rFonts w:ascii="Times New Roman" w:eastAsia="Arial Unicode MS" w:hAnsi="Times New Roman"/>
          <w:lang w:eastAsia="cs-CZ"/>
        </w:rPr>
        <w:t>, úhrady dluhu</w:t>
      </w:r>
      <w:r w:rsidR="003211B2" w:rsidRPr="00526C8E">
        <w:rPr>
          <w:rFonts w:ascii="Times New Roman" w:eastAsia="Arial Unicode MS" w:hAnsi="Times New Roman"/>
          <w:lang w:eastAsia="cs-CZ"/>
        </w:rPr>
        <w:t xml:space="preserve"> apod</w:t>
      </w:r>
      <w:r w:rsidRPr="00526C8E">
        <w:rPr>
          <w:rFonts w:ascii="Times New Roman" w:eastAsia="Arial Unicode MS" w:hAnsi="Times New Roman"/>
          <w:lang w:eastAsia="cs-CZ"/>
        </w:rPr>
        <w:t>.</w:t>
      </w:r>
    </w:p>
    <w:p w14:paraId="43C68D88"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394F785E" w14:textId="3B592BCE" w:rsidR="00921426" w:rsidRPr="008B7144" w:rsidRDefault="00921426" w:rsidP="008B7144">
      <w:pPr>
        <w:numPr>
          <w:ilvl w:val="0"/>
          <w:numId w:val="7"/>
        </w:numPr>
        <w:spacing w:after="0" w:line="240" w:lineRule="auto"/>
        <w:ind w:left="426" w:hanging="426"/>
        <w:jc w:val="both"/>
        <w:rPr>
          <w:rFonts w:ascii="Times New Roman" w:eastAsia="Arial Unicode MS" w:hAnsi="Times New Roman"/>
          <w:b/>
          <w:bCs/>
          <w:lang w:eastAsia="cs-CZ"/>
        </w:rPr>
      </w:pPr>
      <w:r w:rsidRPr="005856B3">
        <w:rPr>
          <w:rFonts w:ascii="Times New Roman" w:eastAsia="Arial Unicode MS" w:hAnsi="Times New Roman"/>
          <w:lang w:eastAsia="cs-CZ"/>
        </w:rPr>
        <w:t xml:space="preserve">Příjemce je povinen vyčerpat </w:t>
      </w:r>
      <w:r w:rsidR="0069493F" w:rsidRPr="005856B3">
        <w:rPr>
          <w:rFonts w:ascii="Times New Roman" w:eastAsia="Arial Unicode MS" w:hAnsi="Times New Roman"/>
          <w:lang w:eastAsia="cs-CZ"/>
        </w:rPr>
        <w:t>poskytnuté finanční</w:t>
      </w:r>
      <w:r w:rsidRPr="005856B3">
        <w:rPr>
          <w:rFonts w:ascii="Times New Roman" w:eastAsia="Arial Unicode MS" w:hAnsi="Times New Roman"/>
          <w:lang w:eastAsia="cs-CZ"/>
        </w:rPr>
        <w:t xml:space="preserve"> prostředky </w:t>
      </w:r>
      <w:r w:rsidR="0069493F" w:rsidRPr="008B7144">
        <w:rPr>
          <w:rFonts w:ascii="Times New Roman" w:eastAsia="Arial Unicode MS" w:hAnsi="Times New Roman"/>
          <w:lang w:eastAsia="cs-CZ"/>
        </w:rPr>
        <w:t>nejpozději</w:t>
      </w:r>
      <w:r w:rsidRPr="008B7144">
        <w:rPr>
          <w:rFonts w:ascii="Times New Roman" w:eastAsia="Arial Unicode MS" w:hAnsi="Times New Roman"/>
          <w:lang w:eastAsia="cs-CZ"/>
        </w:rPr>
        <w:t xml:space="preserve"> do </w:t>
      </w:r>
      <w:r w:rsidR="00464A30" w:rsidRPr="008B7144">
        <w:rPr>
          <w:rFonts w:ascii="Times New Roman" w:hAnsi="Times New Roman"/>
          <w:b/>
          <w:bCs/>
        </w:rPr>
        <w:t>3</w:t>
      </w:r>
      <w:r w:rsidR="00DF5A39">
        <w:rPr>
          <w:rFonts w:ascii="Times New Roman" w:hAnsi="Times New Roman"/>
          <w:b/>
          <w:bCs/>
        </w:rPr>
        <w:t>1</w:t>
      </w:r>
      <w:r w:rsidR="00464A30" w:rsidRPr="008B7144">
        <w:rPr>
          <w:rFonts w:ascii="Times New Roman" w:hAnsi="Times New Roman"/>
          <w:b/>
          <w:bCs/>
        </w:rPr>
        <w:t>.</w:t>
      </w:r>
      <w:r w:rsidR="002F221A">
        <w:rPr>
          <w:rFonts w:ascii="Times New Roman" w:hAnsi="Times New Roman"/>
          <w:b/>
          <w:bCs/>
        </w:rPr>
        <w:t>0</w:t>
      </w:r>
      <w:r w:rsidR="00DF5A39">
        <w:rPr>
          <w:rFonts w:ascii="Times New Roman" w:hAnsi="Times New Roman"/>
          <w:b/>
          <w:bCs/>
        </w:rPr>
        <w:t>5</w:t>
      </w:r>
      <w:r w:rsidR="00464A30" w:rsidRPr="008B7144">
        <w:rPr>
          <w:rFonts w:ascii="Times New Roman" w:hAnsi="Times New Roman"/>
          <w:b/>
          <w:bCs/>
        </w:rPr>
        <w:t>.2021</w:t>
      </w:r>
      <w:r w:rsidR="008B7144" w:rsidRPr="008B7144">
        <w:rPr>
          <w:rFonts w:ascii="Times New Roman" w:hAnsi="Times New Roman"/>
          <w:b/>
          <w:bCs/>
        </w:rPr>
        <w:t>.</w:t>
      </w:r>
    </w:p>
    <w:p w14:paraId="4FEFEDD7" w14:textId="77777777" w:rsidR="008B7144" w:rsidRPr="00464A30" w:rsidRDefault="008B7144" w:rsidP="008B7144">
      <w:pPr>
        <w:spacing w:after="0" w:line="240" w:lineRule="auto"/>
        <w:jc w:val="both"/>
        <w:rPr>
          <w:rFonts w:ascii="Times New Roman" w:eastAsia="Arial Unicode MS" w:hAnsi="Times New Roman"/>
          <w:b/>
          <w:bCs/>
          <w:lang w:eastAsia="cs-CZ"/>
        </w:rPr>
      </w:pPr>
    </w:p>
    <w:p w14:paraId="333085C8" w14:textId="6CFD5B05" w:rsidR="0014413C" w:rsidRPr="0096502F" w:rsidRDefault="005427A7" w:rsidP="00AC4409">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Pr="0096502F">
        <w:rPr>
          <w:rFonts w:ascii="Times New Roman" w:hAnsi="Times New Roman"/>
        </w:rPr>
        <w:t> </w:t>
      </w:r>
      <w:r w:rsidR="007C659B" w:rsidRPr="0096502F">
        <w:rPr>
          <w:rFonts w:ascii="Times New Roman" w:hAnsi="Times New Roman"/>
        </w:rPr>
        <w:t>účetnictví</w:t>
      </w:r>
      <w:r w:rsidRPr="0096502F">
        <w:rPr>
          <w:rFonts w:ascii="Times New Roman" w:hAnsi="Times New Roman"/>
        </w:rPr>
        <w:t xml:space="preserve"> nebo</w:t>
      </w:r>
      <w:r w:rsidR="00985B02" w:rsidRPr="0096502F">
        <w:rPr>
          <w:rFonts w:ascii="Times New Roman" w:hAnsi="Times New Roman"/>
        </w:rPr>
        <w:t> </w:t>
      </w:r>
      <w:r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6789084B"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0F101FC2" w14:textId="77777777" w:rsidR="0014413C" w:rsidRPr="0096502F" w:rsidRDefault="0014413C" w:rsidP="00AC4409">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w:t>
      </w:r>
      <w:r w:rsidR="004A1309" w:rsidRPr="0096502F">
        <w:rPr>
          <w:rFonts w:ascii="Times New Roman" w:eastAsia="Arial Unicode MS" w:hAnsi="Times New Roman"/>
          <w:lang w:eastAsia="cs-CZ"/>
        </w:rPr>
        <w:t xml:space="preserve">dále </w:t>
      </w:r>
      <w:r w:rsidRPr="0096502F">
        <w:rPr>
          <w:rFonts w:ascii="Times New Roman" w:eastAsia="Arial Unicode MS" w:hAnsi="Times New Roman"/>
          <w:lang w:eastAsia="cs-CZ"/>
        </w:rPr>
        <w:t>povinen:</w:t>
      </w:r>
    </w:p>
    <w:p w14:paraId="0BD5B383" w14:textId="77777777" w:rsidR="00464A30" w:rsidRPr="0096502F" w:rsidRDefault="00464A30" w:rsidP="00464A30">
      <w:pPr>
        <w:spacing w:after="0" w:line="240" w:lineRule="auto"/>
        <w:jc w:val="both"/>
        <w:rPr>
          <w:rFonts w:ascii="Times New Roman" w:eastAsia="Arial Unicode MS" w:hAnsi="Times New Roman"/>
          <w:lang w:eastAsia="cs-CZ"/>
        </w:rPr>
      </w:pPr>
    </w:p>
    <w:p w14:paraId="20545D44" w14:textId="77777777" w:rsidR="00464A30" w:rsidRPr="00770199" w:rsidRDefault="00464A30" w:rsidP="00AC4409">
      <w:pPr>
        <w:pStyle w:val="Odstavecseseznamem"/>
        <w:numPr>
          <w:ilvl w:val="0"/>
          <w:numId w:val="22"/>
        </w:numPr>
        <w:spacing w:after="0" w:line="240" w:lineRule="auto"/>
        <w:jc w:val="both"/>
        <w:rPr>
          <w:rFonts w:ascii="Times New Roman" w:eastAsia="Arial Unicode MS" w:hAnsi="Times New Roman"/>
          <w:lang w:eastAsia="cs-CZ"/>
        </w:rPr>
      </w:pPr>
      <w:r w:rsidRPr="00770199">
        <w:rPr>
          <w:rFonts w:ascii="Times New Roman" w:eastAsia="Arial Unicode MS" w:hAnsi="Times New Roman"/>
          <w:lang w:eastAsia="cs-CZ"/>
        </w:rPr>
        <w:t xml:space="preserve"> písemně informovat poskytovatele o změnách, které nastaly v době účinnosti smlouvy a které se dotýkají jeho právní subjektivity, údajů požadovaných pro prokázání způsobilosti nebo které by mohly mít vliv na řešení projektu, a to </w:t>
      </w:r>
      <w:r w:rsidRPr="00D5683C">
        <w:rPr>
          <w:rFonts w:ascii="Times New Roman" w:eastAsia="Arial Unicode MS" w:hAnsi="Times New Roman"/>
          <w:lang w:eastAsia="cs-CZ"/>
        </w:rPr>
        <w:t xml:space="preserve">do 10 pracovních dnů </w:t>
      </w:r>
      <w:r w:rsidRPr="00770199">
        <w:rPr>
          <w:rFonts w:ascii="Times New Roman" w:eastAsia="Arial Unicode MS" w:hAnsi="Times New Roman"/>
          <w:lang w:eastAsia="cs-CZ"/>
        </w:rPr>
        <w:t>ode dne, kdy se o takové skutečnosti dozvěděl.</w:t>
      </w:r>
    </w:p>
    <w:p w14:paraId="41E3A179" w14:textId="77777777" w:rsidR="0014413C" w:rsidRPr="0096502F" w:rsidRDefault="0014413C" w:rsidP="00BE65AC">
      <w:pPr>
        <w:spacing w:after="0" w:line="240" w:lineRule="auto"/>
        <w:jc w:val="both"/>
        <w:rPr>
          <w:rFonts w:ascii="Times New Roman" w:eastAsia="Arial Unicode MS" w:hAnsi="Times New Roman"/>
          <w:lang w:eastAsia="cs-CZ"/>
        </w:rPr>
      </w:pPr>
    </w:p>
    <w:p w14:paraId="3A5A31CF" w14:textId="4228974D" w:rsidR="00193304" w:rsidRDefault="00F80817" w:rsidP="00F7127E">
      <w:pPr>
        <w:spacing w:after="120" w:line="240" w:lineRule="auto"/>
        <w:ind w:left="425"/>
        <w:jc w:val="both"/>
        <w:rPr>
          <w:rFonts w:ascii="Times New Roman" w:eastAsia="Arial Unicode MS" w:hAnsi="Times New Roman"/>
          <w:b/>
          <w:lang w:eastAsia="cs-CZ"/>
        </w:rPr>
      </w:pPr>
      <w:r>
        <w:rPr>
          <w:rFonts w:ascii="Times New Roman" w:eastAsia="Arial Unicode MS" w:hAnsi="Times New Roman"/>
          <w:lang w:eastAsia="cs-CZ"/>
        </w:rPr>
        <w:t xml:space="preserve">Dotace je neinvestičního charakteru a lze ji použít výhradně na </w:t>
      </w:r>
      <w:r w:rsidRPr="0014664B">
        <w:rPr>
          <w:rFonts w:ascii="Times New Roman" w:eastAsia="Arial Unicode MS" w:hAnsi="Times New Roman"/>
          <w:b/>
          <w:lang w:eastAsia="cs-CZ"/>
        </w:rPr>
        <w:t>nákup služeb/kreativního řešení na míru žadateli za účelem zlepšení jeho pozice na trhu</w:t>
      </w:r>
      <w:r w:rsidR="00193304">
        <w:rPr>
          <w:rFonts w:ascii="Times New Roman" w:eastAsia="Arial Unicode MS" w:hAnsi="Times New Roman"/>
          <w:b/>
          <w:lang w:eastAsia="cs-CZ"/>
        </w:rPr>
        <w:t>.</w:t>
      </w:r>
    </w:p>
    <w:p w14:paraId="3F3A78E5" w14:textId="5B556E10" w:rsidR="00F80817" w:rsidRDefault="00193304" w:rsidP="00193304">
      <w:pPr>
        <w:spacing w:after="120" w:line="240" w:lineRule="auto"/>
        <w:ind w:left="425"/>
        <w:jc w:val="both"/>
        <w:rPr>
          <w:rFonts w:ascii="Times New Roman" w:eastAsia="Arial Unicode MS" w:hAnsi="Times New Roman"/>
          <w:lang w:eastAsia="cs-CZ"/>
        </w:rPr>
      </w:pPr>
      <w:r>
        <w:rPr>
          <w:rFonts w:ascii="Times New Roman" w:eastAsia="Arial Unicode MS" w:hAnsi="Times New Roman"/>
          <w:lang w:eastAsia="cs-CZ"/>
        </w:rPr>
        <w:t>T</w:t>
      </w:r>
      <w:r w:rsidR="00F80817">
        <w:rPr>
          <w:rFonts w:ascii="Times New Roman" w:eastAsia="Arial Unicode MS" w:hAnsi="Times New Roman"/>
          <w:lang w:eastAsia="cs-CZ"/>
        </w:rPr>
        <w:t>ypy služeb, které je možné s podporou inovačního voucheru nakoupit od poskytovatele kreativních služeb):</w:t>
      </w:r>
    </w:p>
    <w:p w14:paraId="413CBAA4" w14:textId="77777777" w:rsidR="00F80817" w:rsidRPr="000055F2" w:rsidRDefault="00F80817" w:rsidP="00F80817">
      <w:pPr>
        <w:spacing w:after="0" w:line="240" w:lineRule="auto"/>
        <w:ind w:left="993" w:hanging="426"/>
        <w:jc w:val="both"/>
        <w:rPr>
          <w:rFonts w:ascii="Times New Roman" w:eastAsia="Arial Unicode MS" w:hAnsi="Times New Roman"/>
          <w:lang w:eastAsia="cs-CZ"/>
        </w:rPr>
      </w:pPr>
      <w:r w:rsidRPr="000055F2">
        <w:rPr>
          <w:rFonts w:ascii="Times New Roman" w:eastAsia="Arial Unicode MS" w:hAnsi="Times New Roman"/>
          <w:lang w:eastAsia="cs-CZ"/>
        </w:rPr>
        <w:t>a)</w:t>
      </w:r>
      <w:r w:rsidRPr="000055F2">
        <w:rPr>
          <w:rFonts w:ascii="Times New Roman" w:eastAsia="Arial Unicode MS" w:hAnsi="Times New Roman"/>
          <w:lang w:eastAsia="cs-CZ"/>
        </w:rPr>
        <w:tab/>
        <w:t>animace</w:t>
      </w:r>
    </w:p>
    <w:p w14:paraId="51D0EA10" w14:textId="77777777" w:rsidR="00F80817" w:rsidRPr="000055F2" w:rsidRDefault="00F80817" w:rsidP="00F80817">
      <w:pPr>
        <w:spacing w:after="0" w:line="240" w:lineRule="auto"/>
        <w:ind w:left="993" w:hanging="426"/>
        <w:jc w:val="both"/>
        <w:rPr>
          <w:rFonts w:ascii="Times New Roman" w:eastAsia="Arial Unicode MS" w:hAnsi="Times New Roman"/>
          <w:lang w:eastAsia="cs-CZ"/>
        </w:rPr>
      </w:pPr>
      <w:r w:rsidRPr="000055F2">
        <w:rPr>
          <w:rFonts w:ascii="Times New Roman" w:eastAsia="Arial Unicode MS" w:hAnsi="Times New Roman"/>
          <w:lang w:eastAsia="cs-CZ"/>
        </w:rPr>
        <w:t>b)</w:t>
      </w:r>
      <w:r w:rsidRPr="000055F2">
        <w:rPr>
          <w:rFonts w:ascii="Times New Roman" w:eastAsia="Arial Unicode MS" w:hAnsi="Times New Roman"/>
          <w:lang w:eastAsia="cs-CZ"/>
        </w:rPr>
        <w:tab/>
        <w:t>architektura, (interiérový) design</w:t>
      </w:r>
    </w:p>
    <w:p w14:paraId="56B04266" w14:textId="77777777" w:rsidR="00F80817" w:rsidRPr="000055F2" w:rsidRDefault="00F80817" w:rsidP="00F80817">
      <w:pPr>
        <w:spacing w:after="0" w:line="240" w:lineRule="auto"/>
        <w:ind w:left="993" w:hanging="426"/>
        <w:jc w:val="both"/>
        <w:rPr>
          <w:rFonts w:ascii="Times New Roman" w:eastAsia="Arial Unicode MS" w:hAnsi="Times New Roman"/>
          <w:lang w:eastAsia="cs-CZ"/>
        </w:rPr>
      </w:pPr>
      <w:r w:rsidRPr="000055F2">
        <w:rPr>
          <w:rFonts w:ascii="Times New Roman" w:eastAsia="Arial Unicode MS" w:hAnsi="Times New Roman"/>
          <w:lang w:eastAsia="cs-CZ"/>
        </w:rPr>
        <w:t>c)</w:t>
      </w:r>
      <w:r w:rsidRPr="000055F2">
        <w:rPr>
          <w:rFonts w:ascii="Times New Roman" w:eastAsia="Arial Unicode MS" w:hAnsi="Times New Roman"/>
          <w:lang w:eastAsia="cs-CZ"/>
        </w:rPr>
        <w:tab/>
        <w:t>fotografie</w:t>
      </w:r>
    </w:p>
    <w:p w14:paraId="42F0340C" w14:textId="77777777" w:rsidR="00F80817" w:rsidRPr="000055F2" w:rsidRDefault="00F80817" w:rsidP="00F80817">
      <w:pPr>
        <w:spacing w:after="0" w:line="240" w:lineRule="auto"/>
        <w:ind w:left="993" w:hanging="426"/>
        <w:jc w:val="both"/>
        <w:rPr>
          <w:rFonts w:ascii="Times New Roman" w:eastAsia="Arial Unicode MS" w:hAnsi="Times New Roman"/>
          <w:lang w:eastAsia="cs-CZ"/>
        </w:rPr>
      </w:pPr>
      <w:r w:rsidRPr="000055F2">
        <w:rPr>
          <w:rFonts w:ascii="Times New Roman" w:eastAsia="Arial Unicode MS" w:hAnsi="Times New Roman"/>
          <w:lang w:eastAsia="cs-CZ"/>
        </w:rPr>
        <w:t>d)</w:t>
      </w:r>
      <w:r w:rsidRPr="000055F2">
        <w:rPr>
          <w:rFonts w:ascii="Times New Roman" w:eastAsia="Arial Unicode MS" w:hAnsi="Times New Roman"/>
          <w:lang w:eastAsia="cs-CZ"/>
        </w:rPr>
        <w:tab/>
        <w:t>grafický design</w:t>
      </w:r>
    </w:p>
    <w:p w14:paraId="140986E8" w14:textId="77777777" w:rsidR="00F80817" w:rsidRPr="000055F2" w:rsidRDefault="00F80817" w:rsidP="00F80817">
      <w:pPr>
        <w:spacing w:after="0" w:line="240" w:lineRule="auto"/>
        <w:ind w:left="993" w:hanging="426"/>
        <w:jc w:val="both"/>
        <w:rPr>
          <w:rFonts w:ascii="Times New Roman" w:eastAsia="Arial Unicode MS" w:hAnsi="Times New Roman"/>
          <w:lang w:eastAsia="cs-CZ"/>
        </w:rPr>
      </w:pPr>
      <w:r w:rsidRPr="000055F2">
        <w:rPr>
          <w:rFonts w:ascii="Times New Roman" w:eastAsia="Arial Unicode MS" w:hAnsi="Times New Roman"/>
          <w:lang w:eastAsia="cs-CZ"/>
        </w:rPr>
        <w:t>e)</w:t>
      </w:r>
      <w:r w:rsidRPr="000055F2">
        <w:rPr>
          <w:rFonts w:ascii="Times New Roman" w:eastAsia="Arial Unicode MS" w:hAnsi="Times New Roman"/>
          <w:lang w:eastAsia="cs-CZ"/>
        </w:rPr>
        <w:tab/>
        <w:t>hudba, zvuk a video</w:t>
      </w:r>
    </w:p>
    <w:p w14:paraId="4C891DE4" w14:textId="77777777" w:rsidR="00F80817" w:rsidRPr="000055F2" w:rsidRDefault="00F80817" w:rsidP="00F80817">
      <w:pPr>
        <w:spacing w:after="0" w:line="240" w:lineRule="auto"/>
        <w:ind w:left="993" w:hanging="426"/>
        <w:jc w:val="both"/>
        <w:rPr>
          <w:rFonts w:ascii="Times New Roman" w:eastAsia="Arial Unicode MS" w:hAnsi="Times New Roman"/>
          <w:lang w:eastAsia="cs-CZ"/>
        </w:rPr>
      </w:pPr>
      <w:r w:rsidRPr="000055F2">
        <w:rPr>
          <w:rFonts w:ascii="Times New Roman" w:eastAsia="Arial Unicode MS" w:hAnsi="Times New Roman"/>
          <w:lang w:eastAsia="cs-CZ"/>
        </w:rPr>
        <w:t>f)</w:t>
      </w:r>
      <w:r w:rsidRPr="000055F2">
        <w:rPr>
          <w:rFonts w:ascii="Times New Roman" w:eastAsia="Arial Unicode MS" w:hAnsi="Times New Roman"/>
          <w:lang w:eastAsia="cs-CZ"/>
        </w:rPr>
        <w:tab/>
        <w:t xml:space="preserve">informační a komunikační technologie </w:t>
      </w:r>
      <w:r w:rsidRPr="00F81D01">
        <w:rPr>
          <w:rFonts w:ascii="Times New Roman" w:eastAsia="Arial Unicode MS" w:hAnsi="Times New Roman"/>
          <w:lang w:eastAsia="cs-CZ"/>
        </w:rPr>
        <w:t>(mobilní aplikace,</w:t>
      </w:r>
      <w:r w:rsidRPr="000055F2">
        <w:rPr>
          <w:rFonts w:ascii="Times New Roman" w:eastAsia="Arial Unicode MS" w:hAnsi="Times New Roman"/>
          <w:lang w:eastAsia="cs-CZ"/>
        </w:rPr>
        <w:t xml:space="preserve"> software, multimediální prezentace atd.)</w:t>
      </w:r>
    </w:p>
    <w:p w14:paraId="434C82BA" w14:textId="77777777" w:rsidR="00F80817" w:rsidRPr="000055F2" w:rsidRDefault="00F80817" w:rsidP="00F80817">
      <w:pPr>
        <w:spacing w:after="0" w:line="240" w:lineRule="auto"/>
        <w:ind w:left="993" w:hanging="426"/>
        <w:jc w:val="both"/>
        <w:rPr>
          <w:rFonts w:ascii="Times New Roman" w:eastAsia="Arial Unicode MS" w:hAnsi="Times New Roman"/>
          <w:lang w:eastAsia="cs-CZ"/>
        </w:rPr>
      </w:pPr>
      <w:r w:rsidRPr="000055F2">
        <w:rPr>
          <w:rFonts w:ascii="Times New Roman" w:eastAsia="Arial Unicode MS" w:hAnsi="Times New Roman"/>
          <w:lang w:eastAsia="cs-CZ"/>
        </w:rPr>
        <w:t>g)</w:t>
      </w:r>
      <w:r w:rsidRPr="000055F2">
        <w:rPr>
          <w:rFonts w:ascii="Times New Roman" w:eastAsia="Arial Unicode MS" w:hAnsi="Times New Roman"/>
          <w:lang w:eastAsia="cs-CZ"/>
        </w:rPr>
        <w:tab/>
        <w:t>marketing, PR</w:t>
      </w:r>
    </w:p>
    <w:p w14:paraId="693FFDAC" w14:textId="77777777" w:rsidR="00F80817" w:rsidRPr="000055F2" w:rsidRDefault="00F80817" w:rsidP="00F80817">
      <w:pPr>
        <w:spacing w:after="0" w:line="240" w:lineRule="auto"/>
        <w:ind w:left="993" w:hanging="426"/>
        <w:jc w:val="both"/>
        <w:rPr>
          <w:rFonts w:ascii="Times New Roman" w:eastAsia="Arial Unicode MS" w:hAnsi="Times New Roman"/>
          <w:lang w:eastAsia="cs-CZ"/>
        </w:rPr>
      </w:pPr>
      <w:r w:rsidRPr="000055F2">
        <w:rPr>
          <w:rFonts w:ascii="Times New Roman" w:eastAsia="Arial Unicode MS" w:hAnsi="Times New Roman"/>
          <w:lang w:eastAsia="cs-CZ"/>
        </w:rPr>
        <w:t>h)</w:t>
      </w:r>
      <w:r w:rsidRPr="000055F2">
        <w:rPr>
          <w:rFonts w:ascii="Times New Roman" w:eastAsia="Arial Unicode MS" w:hAnsi="Times New Roman"/>
          <w:lang w:eastAsia="cs-CZ"/>
        </w:rPr>
        <w:tab/>
        <w:t>online marketing, webová analytika</w:t>
      </w:r>
    </w:p>
    <w:p w14:paraId="56F3A319" w14:textId="77777777" w:rsidR="00F80817" w:rsidRPr="000055F2" w:rsidRDefault="00F80817" w:rsidP="00F80817">
      <w:pPr>
        <w:spacing w:after="0" w:line="240" w:lineRule="auto"/>
        <w:ind w:left="993" w:hanging="426"/>
        <w:jc w:val="both"/>
        <w:rPr>
          <w:rFonts w:ascii="Times New Roman" w:eastAsia="Arial Unicode MS" w:hAnsi="Times New Roman"/>
          <w:lang w:eastAsia="cs-CZ"/>
        </w:rPr>
      </w:pPr>
      <w:r w:rsidRPr="000055F2">
        <w:rPr>
          <w:rFonts w:ascii="Times New Roman" w:eastAsia="Arial Unicode MS" w:hAnsi="Times New Roman"/>
          <w:lang w:eastAsia="cs-CZ"/>
        </w:rPr>
        <w:t>i)</w:t>
      </w:r>
      <w:r w:rsidRPr="000055F2">
        <w:rPr>
          <w:rFonts w:ascii="Times New Roman" w:eastAsia="Arial Unicode MS" w:hAnsi="Times New Roman"/>
          <w:lang w:eastAsia="cs-CZ"/>
        </w:rPr>
        <w:tab/>
        <w:t>práce s texty</w:t>
      </w:r>
    </w:p>
    <w:p w14:paraId="5BC4DA56" w14:textId="77777777" w:rsidR="00F80817" w:rsidRPr="000055F2" w:rsidRDefault="00F80817" w:rsidP="00F80817">
      <w:pPr>
        <w:spacing w:after="0" w:line="240" w:lineRule="auto"/>
        <w:ind w:left="993" w:hanging="426"/>
        <w:jc w:val="both"/>
        <w:rPr>
          <w:rFonts w:ascii="Times New Roman" w:eastAsia="Arial Unicode MS" w:hAnsi="Times New Roman"/>
          <w:lang w:eastAsia="cs-CZ"/>
        </w:rPr>
      </w:pPr>
      <w:r w:rsidRPr="000055F2">
        <w:rPr>
          <w:rFonts w:ascii="Times New Roman" w:eastAsia="Arial Unicode MS" w:hAnsi="Times New Roman"/>
          <w:lang w:eastAsia="cs-CZ"/>
        </w:rPr>
        <w:t>j)</w:t>
      </w:r>
      <w:r w:rsidRPr="000055F2">
        <w:rPr>
          <w:rFonts w:ascii="Times New Roman" w:eastAsia="Arial Unicode MS" w:hAnsi="Times New Roman"/>
          <w:lang w:eastAsia="cs-CZ"/>
        </w:rPr>
        <w:tab/>
        <w:t>produkce a reklama</w:t>
      </w:r>
    </w:p>
    <w:p w14:paraId="29F8F06E" w14:textId="77777777" w:rsidR="00F80817" w:rsidRPr="000055F2" w:rsidRDefault="00F80817" w:rsidP="00F80817">
      <w:pPr>
        <w:spacing w:after="0" w:line="240" w:lineRule="auto"/>
        <w:ind w:left="993" w:hanging="426"/>
        <w:jc w:val="both"/>
        <w:rPr>
          <w:rFonts w:ascii="Times New Roman" w:eastAsia="Arial Unicode MS" w:hAnsi="Times New Roman"/>
          <w:lang w:eastAsia="cs-CZ"/>
        </w:rPr>
      </w:pPr>
      <w:r w:rsidRPr="000055F2">
        <w:rPr>
          <w:rFonts w:ascii="Times New Roman" w:eastAsia="Arial Unicode MS" w:hAnsi="Times New Roman"/>
          <w:lang w:eastAsia="cs-CZ"/>
        </w:rPr>
        <w:t>k)</w:t>
      </w:r>
      <w:r w:rsidRPr="000055F2">
        <w:rPr>
          <w:rFonts w:ascii="Times New Roman" w:eastAsia="Arial Unicode MS" w:hAnsi="Times New Roman"/>
          <w:lang w:eastAsia="cs-CZ"/>
        </w:rPr>
        <w:tab/>
        <w:t>produktový a průmyslový design</w:t>
      </w:r>
    </w:p>
    <w:p w14:paraId="4E2C87F9" w14:textId="77777777" w:rsidR="00F80817" w:rsidRPr="000055F2" w:rsidRDefault="00F80817" w:rsidP="00F80817">
      <w:pPr>
        <w:spacing w:after="0" w:line="240" w:lineRule="auto"/>
        <w:ind w:left="993" w:hanging="426"/>
        <w:jc w:val="both"/>
        <w:rPr>
          <w:rFonts w:ascii="Times New Roman" w:eastAsia="Arial Unicode MS" w:hAnsi="Times New Roman"/>
          <w:lang w:eastAsia="cs-CZ"/>
        </w:rPr>
      </w:pPr>
      <w:r w:rsidRPr="000055F2">
        <w:rPr>
          <w:rFonts w:ascii="Times New Roman" w:eastAsia="Arial Unicode MS" w:hAnsi="Times New Roman"/>
          <w:lang w:eastAsia="cs-CZ"/>
        </w:rPr>
        <w:t>l)</w:t>
      </w:r>
      <w:r w:rsidRPr="000055F2">
        <w:rPr>
          <w:rFonts w:ascii="Times New Roman" w:eastAsia="Arial Unicode MS" w:hAnsi="Times New Roman"/>
          <w:lang w:eastAsia="cs-CZ"/>
        </w:rPr>
        <w:tab/>
        <w:t>výtvarná umění, ilustrace</w:t>
      </w:r>
    </w:p>
    <w:p w14:paraId="1D693765" w14:textId="04630937" w:rsidR="00F80817" w:rsidRDefault="00F80817" w:rsidP="00F80817">
      <w:pPr>
        <w:spacing w:after="240" w:line="240" w:lineRule="auto"/>
        <w:ind w:left="992" w:hanging="425"/>
        <w:jc w:val="both"/>
        <w:rPr>
          <w:rFonts w:ascii="Times New Roman" w:eastAsia="Arial Unicode MS" w:hAnsi="Times New Roman"/>
          <w:lang w:eastAsia="cs-CZ"/>
        </w:rPr>
      </w:pPr>
      <w:r w:rsidRPr="000055F2">
        <w:rPr>
          <w:rFonts w:ascii="Times New Roman" w:eastAsia="Arial Unicode MS" w:hAnsi="Times New Roman"/>
          <w:lang w:eastAsia="cs-CZ"/>
        </w:rPr>
        <w:t>m)</w:t>
      </w:r>
      <w:r w:rsidRPr="000055F2">
        <w:rPr>
          <w:rFonts w:ascii="Times New Roman" w:eastAsia="Arial Unicode MS" w:hAnsi="Times New Roman"/>
          <w:lang w:eastAsia="cs-CZ"/>
        </w:rPr>
        <w:tab/>
        <w:t>webdesign</w:t>
      </w:r>
    </w:p>
    <w:p w14:paraId="27F11BCF" w14:textId="7D7C6FFE" w:rsidR="0033559D" w:rsidRDefault="0033559D" w:rsidP="0033559D">
      <w:pPr>
        <w:pStyle w:val="Normlnweb"/>
        <w:ind w:left="360"/>
        <w:jc w:val="both"/>
        <w:rPr>
          <w:bCs/>
          <w:sz w:val="22"/>
          <w:szCs w:val="22"/>
        </w:rPr>
      </w:pPr>
      <w:r>
        <w:rPr>
          <w:bCs/>
          <w:sz w:val="22"/>
          <w:szCs w:val="22"/>
        </w:rPr>
        <w:t>Jedná se o spolufinancování služeb od poskytovatele kreativních služeb, které jsou pro příjemce nové, nejsou běžně dostupné a posílí jeho konkurenceschopnost</w:t>
      </w:r>
      <w:r w:rsidR="009724F3">
        <w:rPr>
          <w:bCs/>
          <w:sz w:val="22"/>
          <w:szCs w:val="22"/>
        </w:rPr>
        <w:t xml:space="preserve"> a pozici na trhu.</w:t>
      </w:r>
    </w:p>
    <w:p w14:paraId="7ECB8D82" w14:textId="77777777" w:rsidR="0033559D" w:rsidRDefault="0033559D" w:rsidP="0033559D">
      <w:pPr>
        <w:pStyle w:val="Normlnweb"/>
        <w:ind w:left="360"/>
        <w:jc w:val="both"/>
        <w:rPr>
          <w:bCs/>
          <w:sz w:val="22"/>
          <w:szCs w:val="22"/>
        </w:rPr>
      </w:pPr>
    </w:p>
    <w:p w14:paraId="133E5D1D" w14:textId="67C4AA71" w:rsidR="0033559D" w:rsidRDefault="0033559D" w:rsidP="0033559D">
      <w:pPr>
        <w:pStyle w:val="Normlnweb"/>
        <w:ind w:left="360"/>
        <w:jc w:val="both"/>
        <w:rPr>
          <w:bCs/>
          <w:sz w:val="22"/>
          <w:szCs w:val="22"/>
        </w:rPr>
      </w:pPr>
      <w:r>
        <w:rPr>
          <w:bCs/>
          <w:sz w:val="22"/>
          <w:szCs w:val="22"/>
        </w:rPr>
        <w:t xml:space="preserve">Způsobilé náklady musí splňovat následující podmínky: </w:t>
      </w:r>
    </w:p>
    <w:p w14:paraId="5A86D635" w14:textId="77777777" w:rsidR="0033559D" w:rsidRDefault="0033559D" w:rsidP="00AC4409">
      <w:pPr>
        <w:pStyle w:val="Normlnweb"/>
        <w:numPr>
          <w:ilvl w:val="0"/>
          <w:numId w:val="23"/>
        </w:numPr>
        <w:ind w:hanging="357"/>
        <w:jc w:val="both"/>
        <w:rPr>
          <w:bCs/>
          <w:sz w:val="22"/>
          <w:szCs w:val="22"/>
        </w:rPr>
      </w:pPr>
      <w:r>
        <w:rPr>
          <w:bCs/>
          <w:sz w:val="22"/>
          <w:szCs w:val="22"/>
        </w:rPr>
        <w:t>být vynaloženy v souladu s cíli dotačního programu a musí bezprostředně souviset s realizací projektu,</w:t>
      </w:r>
    </w:p>
    <w:p w14:paraId="01D4A3B2" w14:textId="217AD529" w:rsidR="0033559D" w:rsidRDefault="0033559D" w:rsidP="00AC4409">
      <w:pPr>
        <w:pStyle w:val="Normlnweb"/>
        <w:numPr>
          <w:ilvl w:val="0"/>
          <w:numId w:val="23"/>
        </w:numPr>
        <w:ind w:hanging="357"/>
        <w:jc w:val="both"/>
        <w:rPr>
          <w:bCs/>
          <w:sz w:val="22"/>
          <w:szCs w:val="22"/>
        </w:rPr>
      </w:pPr>
      <w:r>
        <w:rPr>
          <w:bCs/>
          <w:sz w:val="22"/>
          <w:szCs w:val="22"/>
        </w:rPr>
        <w:t>být prokazatelně zaplaceny příjemcem nejpozději do konce doby realizace projektu,</w:t>
      </w:r>
    </w:p>
    <w:p w14:paraId="5598A17B" w14:textId="77777777" w:rsidR="0033559D" w:rsidRDefault="0033559D" w:rsidP="00AC4409">
      <w:pPr>
        <w:pStyle w:val="Normlnweb"/>
        <w:numPr>
          <w:ilvl w:val="0"/>
          <w:numId w:val="23"/>
        </w:numPr>
        <w:ind w:hanging="357"/>
        <w:jc w:val="both"/>
        <w:rPr>
          <w:bCs/>
          <w:sz w:val="22"/>
          <w:szCs w:val="22"/>
        </w:rPr>
      </w:pPr>
      <w:r>
        <w:rPr>
          <w:bCs/>
          <w:sz w:val="22"/>
          <w:szCs w:val="22"/>
        </w:rPr>
        <w:t>být doloženy průkaznými doklady, uhrazeny dodavatelům,</w:t>
      </w:r>
    </w:p>
    <w:p w14:paraId="5B77BFE7" w14:textId="77777777" w:rsidR="0033559D" w:rsidRDefault="0033559D" w:rsidP="00AC4409">
      <w:pPr>
        <w:pStyle w:val="Normlnweb"/>
        <w:numPr>
          <w:ilvl w:val="0"/>
          <w:numId w:val="23"/>
        </w:numPr>
        <w:jc w:val="both"/>
        <w:rPr>
          <w:bCs/>
          <w:sz w:val="22"/>
          <w:szCs w:val="22"/>
        </w:rPr>
      </w:pPr>
      <w:r>
        <w:rPr>
          <w:bCs/>
          <w:sz w:val="22"/>
          <w:szCs w:val="22"/>
        </w:rPr>
        <w:t>být přiměřené (musí odpovídat cenám v místě a čase obvyklém),</w:t>
      </w:r>
    </w:p>
    <w:p w14:paraId="1C09F80E" w14:textId="77777777" w:rsidR="0033559D" w:rsidRDefault="0033559D" w:rsidP="00AC4409">
      <w:pPr>
        <w:pStyle w:val="Normlnweb"/>
        <w:numPr>
          <w:ilvl w:val="0"/>
          <w:numId w:val="23"/>
        </w:numPr>
        <w:jc w:val="both"/>
        <w:rPr>
          <w:bCs/>
          <w:sz w:val="22"/>
          <w:szCs w:val="22"/>
        </w:rPr>
      </w:pPr>
      <w:r>
        <w:rPr>
          <w:bCs/>
          <w:sz w:val="22"/>
          <w:szCs w:val="22"/>
        </w:rPr>
        <w:t>být vynaloženy v souladu s principy hospodárnosti, účelnosti a efektivnosti.</w:t>
      </w:r>
    </w:p>
    <w:p w14:paraId="3F665AAD" w14:textId="7C07450C" w:rsidR="00921426" w:rsidRPr="0096502F" w:rsidRDefault="00921426" w:rsidP="0033559D">
      <w:pPr>
        <w:tabs>
          <w:tab w:val="num" w:pos="720"/>
        </w:tabs>
        <w:spacing w:after="0" w:line="240" w:lineRule="auto"/>
        <w:jc w:val="both"/>
        <w:rPr>
          <w:rFonts w:ascii="Times New Roman" w:eastAsia="Arial Unicode MS" w:hAnsi="Times New Roman"/>
          <w:lang w:eastAsia="cs-CZ"/>
        </w:rPr>
      </w:pPr>
    </w:p>
    <w:p w14:paraId="58587C28" w14:textId="39F376E9" w:rsidR="00921426" w:rsidRPr="00193304" w:rsidRDefault="00F53C1A" w:rsidP="00AC4409">
      <w:pPr>
        <w:pStyle w:val="Odstavecseseznamem"/>
        <w:numPr>
          <w:ilvl w:val="0"/>
          <w:numId w:val="7"/>
        </w:numPr>
        <w:spacing w:after="0"/>
        <w:jc w:val="both"/>
        <w:rPr>
          <w:rFonts w:ascii="Times New Roman" w:hAnsi="Times New Roman"/>
          <w:color w:val="FF0000"/>
        </w:rPr>
      </w:pPr>
      <w:r w:rsidRPr="00193304">
        <w:rPr>
          <w:rFonts w:ascii="Times New Roman" w:eastAsia="Arial Unicode MS" w:hAnsi="Times New Roman"/>
          <w:lang w:eastAsia="cs-CZ"/>
        </w:rPr>
        <w:t xml:space="preserve">Dotace podléhá finančnímu vypořádání. </w:t>
      </w:r>
      <w:r w:rsidR="0014413C" w:rsidRPr="00193304">
        <w:rPr>
          <w:rFonts w:ascii="Times New Roman" w:eastAsia="Arial Unicode MS" w:hAnsi="Times New Roman"/>
          <w:lang w:eastAsia="cs-CZ"/>
        </w:rPr>
        <w:t xml:space="preserve">Příjemce je povinen provést a předložit </w:t>
      </w:r>
      <w:r w:rsidR="00543233" w:rsidRPr="00193304">
        <w:rPr>
          <w:rFonts w:ascii="Times New Roman" w:eastAsia="Arial Unicode MS" w:hAnsi="Times New Roman"/>
          <w:lang w:eastAsia="cs-CZ"/>
        </w:rPr>
        <w:t>administrujícímu odboru</w:t>
      </w:r>
      <w:r w:rsidR="0014413C" w:rsidRPr="00193304">
        <w:rPr>
          <w:rFonts w:ascii="Times New Roman" w:eastAsia="Arial Unicode MS" w:hAnsi="Times New Roman"/>
          <w:lang w:eastAsia="cs-CZ"/>
        </w:rPr>
        <w:t xml:space="preserve"> </w:t>
      </w:r>
      <w:r w:rsidR="00406CC0" w:rsidRPr="00193304">
        <w:rPr>
          <w:rFonts w:ascii="Times New Roman" w:eastAsia="Arial Unicode MS" w:hAnsi="Times New Roman"/>
          <w:lang w:eastAsia="cs-CZ"/>
        </w:rPr>
        <w:t xml:space="preserve">prostřednictvím podatelny poskytovatele </w:t>
      </w:r>
      <w:r w:rsidR="0014413C" w:rsidRPr="00193304">
        <w:rPr>
          <w:rFonts w:ascii="Times New Roman" w:eastAsia="Arial Unicode MS" w:hAnsi="Times New Roman"/>
          <w:lang w:eastAsia="cs-CZ"/>
        </w:rPr>
        <w:t xml:space="preserve">závěrečné </w:t>
      </w:r>
      <w:r w:rsidR="00B85089" w:rsidRPr="00193304">
        <w:rPr>
          <w:rFonts w:ascii="Times New Roman" w:eastAsia="Arial Unicode MS" w:hAnsi="Times New Roman"/>
          <w:lang w:eastAsia="cs-CZ"/>
        </w:rPr>
        <w:t>finanční vypořádání</w:t>
      </w:r>
      <w:r w:rsidR="0014413C" w:rsidRPr="00193304">
        <w:rPr>
          <w:rFonts w:ascii="Times New Roman" w:eastAsia="Arial Unicode MS" w:hAnsi="Times New Roman"/>
          <w:lang w:eastAsia="cs-CZ"/>
        </w:rPr>
        <w:t xml:space="preserve"> dotace</w:t>
      </w:r>
      <w:r w:rsidR="004A1309" w:rsidRPr="00193304">
        <w:rPr>
          <w:rFonts w:ascii="Times New Roman" w:eastAsia="Arial Unicode MS" w:hAnsi="Times New Roman"/>
          <w:lang w:eastAsia="cs-CZ"/>
        </w:rPr>
        <w:t xml:space="preserve"> na</w:t>
      </w:r>
      <w:r w:rsidRPr="00193304">
        <w:rPr>
          <w:rFonts w:ascii="Times New Roman" w:eastAsia="Arial Unicode MS" w:hAnsi="Times New Roman"/>
          <w:lang w:eastAsia="cs-CZ"/>
        </w:rPr>
        <w:t> </w:t>
      </w:r>
      <w:r w:rsidR="004A1309" w:rsidRPr="00193304">
        <w:rPr>
          <w:rFonts w:ascii="Times New Roman" w:eastAsia="Arial Unicode MS" w:hAnsi="Times New Roman"/>
          <w:lang w:eastAsia="cs-CZ"/>
        </w:rPr>
        <w:t>předepsaném formuláři</w:t>
      </w:r>
      <w:r w:rsidR="0014413C" w:rsidRPr="00193304">
        <w:rPr>
          <w:rFonts w:ascii="Times New Roman" w:eastAsia="Arial Unicode MS" w:hAnsi="Times New Roman"/>
          <w:lang w:eastAsia="cs-CZ"/>
        </w:rPr>
        <w:t xml:space="preserve">, které příjemce </w:t>
      </w:r>
      <w:r w:rsidRPr="00193304">
        <w:rPr>
          <w:rFonts w:ascii="Times New Roman" w:eastAsia="Arial Unicode MS" w:hAnsi="Times New Roman"/>
          <w:lang w:eastAsia="cs-CZ"/>
        </w:rPr>
        <w:t xml:space="preserve">opatří </w:t>
      </w:r>
      <w:r w:rsidR="0014413C" w:rsidRPr="00193304">
        <w:rPr>
          <w:rFonts w:ascii="Times New Roman" w:eastAsia="Arial Unicode MS" w:hAnsi="Times New Roman"/>
          <w:lang w:eastAsia="cs-CZ"/>
        </w:rPr>
        <w:t xml:space="preserve">svým podpisem, a to </w:t>
      </w:r>
      <w:r w:rsidRPr="00193304">
        <w:rPr>
          <w:rFonts w:ascii="Times New Roman" w:eastAsia="Arial Unicode MS" w:hAnsi="Times New Roman"/>
          <w:lang w:eastAsia="cs-CZ"/>
        </w:rPr>
        <w:t xml:space="preserve">nejpozději </w:t>
      </w:r>
      <w:r w:rsidR="0014413C" w:rsidRPr="008B7144">
        <w:rPr>
          <w:rFonts w:ascii="Times New Roman" w:eastAsia="Arial Unicode MS" w:hAnsi="Times New Roman"/>
          <w:lang w:eastAsia="cs-CZ"/>
        </w:rPr>
        <w:t xml:space="preserve">do </w:t>
      </w:r>
      <w:r w:rsidR="00193304" w:rsidRPr="008B7144">
        <w:rPr>
          <w:rFonts w:ascii="Times New Roman" w:hAnsi="Times New Roman"/>
          <w:b/>
          <w:bCs/>
        </w:rPr>
        <w:t>3</w:t>
      </w:r>
      <w:r w:rsidR="00DF5A39">
        <w:rPr>
          <w:rFonts w:ascii="Times New Roman" w:hAnsi="Times New Roman"/>
          <w:b/>
          <w:bCs/>
        </w:rPr>
        <w:t>0</w:t>
      </w:r>
      <w:r w:rsidR="00193304" w:rsidRPr="008B7144">
        <w:rPr>
          <w:rFonts w:ascii="Times New Roman" w:hAnsi="Times New Roman"/>
          <w:b/>
          <w:bCs/>
        </w:rPr>
        <w:t>.</w:t>
      </w:r>
      <w:r w:rsidR="002F221A">
        <w:rPr>
          <w:rFonts w:ascii="Times New Roman" w:hAnsi="Times New Roman"/>
          <w:b/>
          <w:bCs/>
        </w:rPr>
        <w:t>0</w:t>
      </w:r>
      <w:r w:rsidR="00DF5A39">
        <w:rPr>
          <w:rFonts w:ascii="Times New Roman" w:hAnsi="Times New Roman"/>
          <w:b/>
          <w:bCs/>
        </w:rPr>
        <w:t>6</w:t>
      </w:r>
      <w:r w:rsidR="002F221A">
        <w:rPr>
          <w:rFonts w:ascii="Times New Roman" w:hAnsi="Times New Roman"/>
          <w:b/>
          <w:bCs/>
        </w:rPr>
        <w:t>.</w:t>
      </w:r>
      <w:r w:rsidR="00193304" w:rsidRPr="008B7144">
        <w:rPr>
          <w:rFonts w:ascii="Times New Roman" w:hAnsi="Times New Roman"/>
          <w:b/>
          <w:bCs/>
        </w:rPr>
        <w:t>2021</w:t>
      </w:r>
      <w:r w:rsidR="0014413C" w:rsidRPr="008B7144">
        <w:rPr>
          <w:rFonts w:ascii="Times New Roman" w:eastAsia="Arial Unicode MS" w:hAnsi="Times New Roman"/>
          <w:lang w:eastAsia="cs-CZ"/>
        </w:rPr>
        <w:t xml:space="preserve">, </w:t>
      </w:r>
      <w:r w:rsidR="0014413C" w:rsidRPr="00193304">
        <w:rPr>
          <w:rFonts w:ascii="Times New Roman" w:eastAsia="Arial Unicode MS" w:hAnsi="Times New Roman"/>
          <w:lang w:eastAsia="cs-CZ"/>
        </w:rPr>
        <w:t>resp.</w:t>
      </w:r>
      <w:r w:rsidR="00985B02" w:rsidRPr="00193304">
        <w:rPr>
          <w:rFonts w:ascii="Times New Roman" w:eastAsia="Arial Unicode MS" w:hAnsi="Times New Roman"/>
          <w:lang w:eastAsia="cs-CZ"/>
        </w:rPr>
        <w:t> </w:t>
      </w:r>
      <w:r w:rsidR="0014413C" w:rsidRPr="00193304">
        <w:rPr>
          <w:rFonts w:ascii="Times New Roman" w:eastAsia="Arial Unicode MS" w:hAnsi="Times New Roman"/>
          <w:lang w:eastAsia="cs-CZ"/>
        </w:rPr>
        <w:t>do</w:t>
      </w:r>
      <w:r w:rsidRPr="00193304">
        <w:rPr>
          <w:rFonts w:ascii="Times New Roman" w:eastAsia="Arial Unicode MS" w:hAnsi="Times New Roman"/>
          <w:lang w:eastAsia="cs-CZ"/>
        </w:rPr>
        <w:t> </w:t>
      </w:r>
      <w:r w:rsidR="0014413C" w:rsidRPr="00193304">
        <w:rPr>
          <w:rFonts w:ascii="Times New Roman" w:eastAsia="Arial Unicode MS" w:hAnsi="Times New Roman"/>
          <w:lang w:eastAsia="cs-CZ"/>
        </w:rPr>
        <w:t>dne ukon</w:t>
      </w:r>
      <w:r w:rsidR="00921426" w:rsidRPr="00193304">
        <w:rPr>
          <w:rFonts w:ascii="Times New Roman" w:eastAsia="Arial Unicode MS" w:hAnsi="Times New Roman"/>
          <w:lang w:eastAsia="cs-CZ"/>
        </w:rPr>
        <w:t>čení smlouvy v případě čl. VII</w:t>
      </w:r>
      <w:r w:rsidR="00E231E5" w:rsidRPr="00193304">
        <w:rPr>
          <w:rFonts w:ascii="Times New Roman" w:eastAsia="Arial Unicode MS" w:hAnsi="Times New Roman"/>
          <w:lang w:eastAsia="cs-CZ"/>
        </w:rPr>
        <w:t xml:space="preserve"> (rozhodující je datum doručení finančního vypořádání dotace na podatelnu poskytovatele)</w:t>
      </w:r>
      <w:r w:rsidR="00921426" w:rsidRPr="00193304">
        <w:rPr>
          <w:rFonts w:ascii="Times New Roman" w:eastAsia="Arial Unicode MS" w:hAnsi="Times New Roman"/>
          <w:lang w:eastAsia="cs-CZ"/>
        </w:rPr>
        <w:t>.</w:t>
      </w:r>
      <w:r w:rsidR="00E231E5" w:rsidRPr="00193304">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8" w:history="1">
        <w:r w:rsidR="00E231E5" w:rsidRPr="00193304">
          <w:rPr>
            <w:rStyle w:val="Hypertextovodkaz"/>
            <w:rFonts w:ascii="Times New Roman" w:eastAsia="Arial Unicode MS" w:hAnsi="Times New Roman"/>
            <w:lang w:eastAsia="cs-CZ"/>
          </w:rPr>
          <w:t>http://www.kr-karlovarsky.cz/dotace/Stranky/Prehled-dotace.aspx</w:t>
        </w:r>
      </w:hyperlink>
      <w:r w:rsidR="00E231E5" w:rsidRPr="00193304">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74922C01" w14:textId="2F8EB04E" w:rsidR="00F131CD" w:rsidRPr="0096502F" w:rsidRDefault="00F131CD" w:rsidP="00AC4409">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lastRenderedPageBreak/>
        <w:t>Příjemce je povinen společně s finančním vypořádáním dotace</w:t>
      </w:r>
      <w:r w:rsidR="00ED646C" w:rsidRPr="0096502F">
        <w:rPr>
          <w:rFonts w:ascii="Times New Roman" w:eastAsia="Arial Unicode MS" w:hAnsi="Times New Roman"/>
          <w:lang w:eastAsia="cs-CZ"/>
        </w:rPr>
        <w:t xml:space="preserve"> předložit</w:t>
      </w:r>
      <w:r w:rsidRPr="0096502F">
        <w:rPr>
          <w:rFonts w:ascii="Times New Roman" w:eastAsia="Arial Unicode MS" w:hAnsi="Times New Roman"/>
          <w:lang w:eastAsia="cs-CZ"/>
        </w:rPr>
        <w:t xml:space="preserve"> kopie veškerých dokladů vztahujících se k poskytnuté dotaci. Ke každému dokladu musí být přiložen doklad o jeho úhradě (bankovní výpis či pokladní doklad). Doklady, zejména</w:t>
      </w:r>
      <w:r w:rsidR="00627DCD">
        <w:rPr>
          <w:rFonts w:ascii="Times New Roman" w:eastAsia="Arial Unicode MS" w:hAnsi="Times New Roman"/>
          <w:lang w:eastAsia="cs-CZ"/>
        </w:rPr>
        <w:t xml:space="preserve"> </w:t>
      </w:r>
      <w:r w:rsidR="00627DCD" w:rsidRPr="0096502F">
        <w:rPr>
          <w:rFonts w:ascii="Times New Roman" w:eastAsia="Arial Unicode MS" w:hAnsi="Times New Roman"/>
          <w:lang w:eastAsia="cs-CZ"/>
        </w:rPr>
        <w:t>faktury,</w:t>
      </w:r>
      <w:r w:rsidRPr="0096502F">
        <w:rPr>
          <w:rFonts w:ascii="Times New Roman" w:eastAsia="Arial Unicode MS" w:hAnsi="Times New Roman"/>
          <w:lang w:eastAsia="cs-CZ"/>
        </w:rPr>
        <w:t xml:space="preserve"> tj. účet za provedenou práci nebo</w:t>
      </w:r>
      <w:r w:rsidR="00ED646C" w:rsidRPr="0096502F">
        <w:rPr>
          <w:rFonts w:ascii="Times New Roman" w:eastAsia="Arial Unicode MS" w:hAnsi="Times New Roman"/>
          <w:lang w:eastAsia="cs-CZ"/>
        </w:rPr>
        <w:t> </w:t>
      </w:r>
      <w:r w:rsidRPr="0096502F">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6B69EADD" w14:textId="77777777" w:rsidR="00891FD1" w:rsidRDefault="00891FD1" w:rsidP="00891FD1">
      <w:pPr>
        <w:pStyle w:val="Odstavecseseznamem"/>
        <w:spacing w:after="0" w:line="240" w:lineRule="auto"/>
        <w:ind w:left="360"/>
        <w:jc w:val="both"/>
        <w:rPr>
          <w:rFonts w:ascii="Times New Roman" w:eastAsia="Arial Unicode MS" w:hAnsi="Times New Roman"/>
          <w:lang w:eastAsia="cs-CZ"/>
        </w:rPr>
      </w:pPr>
    </w:p>
    <w:p w14:paraId="63F9EE3D" w14:textId="50DFE92B" w:rsidR="00891FD1" w:rsidRDefault="00891FD1" w:rsidP="00891FD1">
      <w:pPr>
        <w:pStyle w:val="Odstavecseseznamem"/>
        <w:spacing w:after="0" w:line="240" w:lineRule="auto"/>
        <w:ind w:left="360"/>
        <w:jc w:val="both"/>
        <w:rPr>
          <w:rFonts w:ascii="Times New Roman" w:eastAsia="Arial Unicode MS" w:hAnsi="Times New Roman"/>
          <w:lang w:eastAsia="cs-CZ"/>
        </w:rPr>
      </w:pPr>
      <w:r>
        <w:rPr>
          <w:rFonts w:ascii="Times New Roman" w:eastAsia="Arial Unicode MS" w:hAnsi="Times New Roman"/>
          <w:lang w:eastAsia="cs-CZ"/>
        </w:rPr>
        <w:t>K</w:t>
      </w:r>
      <w:r w:rsidR="00452962" w:rsidRPr="00E559F3">
        <w:rPr>
          <w:rFonts w:ascii="Times New Roman" w:eastAsia="Arial Unicode MS" w:hAnsi="Times New Roman"/>
          <w:lang w:eastAsia="cs-CZ"/>
        </w:rPr>
        <w:t> finančním vypořádáním dotace je příjemce povinen</w:t>
      </w:r>
      <w:r>
        <w:rPr>
          <w:rFonts w:ascii="Times New Roman" w:eastAsia="Arial Unicode MS" w:hAnsi="Times New Roman"/>
          <w:lang w:eastAsia="cs-CZ"/>
        </w:rPr>
        <w:t xml:space="preserve"> dále </w:t>
      </w:r>
      <w:r w:rsidR="00452962" w:rsidRPr="00E559F3">
        <w:rPr>
          <w:rFonts w:ascii="Times New Roman" w:eastAsia="Arial Unicode MS" w:hAnsi="Times New Roman"/>
          <w:lang w:eastAsia="cs-CZ"/>
        </w:rPr>
        <w:t>předložit administrujícímu odboru</w:t>
      </w:r>
      <w:r>
        <w:rPr>
          <w:rFonts w:ascii="Times New Roman" w:eastAsia="Arial Unicode MS" w:hAnsi="Times New Roman"/>
          <w:lang w:eastAsia="cs-CZ"/>
        </w:rPr>
        <w:t>:</w:t>
      </w:r>
    </w:p>
    <w:p w14:paraId="3900FACD" w14:textId="77777777" w:rsidR="008B7144" w:rsidRDefault="008B7144" w:rsidP="00891FD1">
      <w:pPr>
        <w:pStyle w:val="Odstavecseseznamem"/>
        <w:spacing w:after="0" w:line="240" w:lineRule="auto"/>
        <w:ind w:left="360"/>
        <w:jc w:val="both"/>
        <w:rPr>
          <w:rFonts w:ascii="Times New Roman" w:eastAsia="Arial Unicode MS" w:hAnsi="Times New Roman"/>
          <w:lang w:eastAsia="cs-CZ"/>
        </w:rPr>
      </w:pPr>
    </w:p>
    <w:p w14:paraId="37DD27D0" w14:textId="3A4D21CB" w:rsidR="00891FD1" w:rsidRDefault="00891FD1" w:rsidP="00891FD1">
      <w:pPr>
        <w:pStyle w:val="Odstavecseseznamem"/>
        <w:numPr>
          <w:ilvl w:val="0"/>
          <w:numId w:val="24"/>
        </w:numPr>
        <w:spacing w:after="0" w:line="240" w:lineRule="auto"/>
        <w:jc w:val="both"/>
        <w:rPr>
          <w:rFonts w:ascii="Times New Roman" w:eastAsia="Arial Unicode MS" w:hAnsi="Times New Roman"/>
          <w:lang w:eastAsia="cs-CZ"/>
        </w:rPr>
      </w:pPr>
      <w:r w:rsidRPr="00A61445">
        <w:rPr>
          <w:rFonts w:ascii="Times New Roman" w:eastAsia="Arial Unicode MS" w:hAnsi="Times New Roman"/>
          <w:lang w:eastAsia="cs-CZ"/>
        </w:rPr>
        <w:t xml:space="preserve">Vyhodnocení </w:t>
      </w:r>
      <w:r>
        <w:rPr>
          <w:rFonts w:ascii="Times New Roman" w:eastAsia="Arial Unicode MS" w:hAnsi="Times New Roman"/>
          <w:lang w:eastAsia="cs-CZ"/>
        </w:rPr>
        <w:t>splnění účelu čerpání dotace z rozpočtu Karlovarského kraje</w:t>
      </w:r>
    </w:p>
    <w:p w14:paraId="663FBCA8" w14:textId="0180D884" w:rsidR="00A57AF8" w:rsidRPr="00891FD1" w:rsidRDefault="00A57AF8" w:rsidP="00891FD1">
      <w:pPr>
        <w:pStyle w:val="Odstavecseseznamem"/>
        <w:numPr>
          <w:ilvl w:val="0"/>
          <w:numId w:val="24"/>
        </w:numPr>
        <w:spacing w:after="0" w:line="240" w:lineRule="auto"/>
        <w:jc w:val="both"/>
        <w:rPr>
          <w:rFonts w:ascii="Times New Roman" w:eastAsia="Arial Unicode MS" w:hAnsi="Times New Roman"/>
          <w:lang w:eastAsia="cs-CZ"/>
        </w:rPr>
      </w:pPr>
      <w:r w:rsidRPr="00891FD1">
        <w:rPr>
          <w:rFonts w:ascii="Times New Roman" w:eastAsia="Arial Unicode MS" w:hAnsi="Times New Roman"/>
          <w:lang w:eastAsia="cs-CZ"/>
        </w:rPr>
        <w:t xml:space="preserve">Kopii i </w:t>
      </w:r>
      <w:r w:rsidRPr="008B7144">
        <w:rPr>
          <w:rFonts w:ascii="Times New Roman" w:eastAsia="Arial Unicode MS" w:hAnsi="Times New Roman"/>
          <w:lang w:eastAsia="cs-CZ"/>
        </w:rPr>
        <w:t>originál</w:t>
      </w:r>
      <w:r w:rsidRPr="00891FD1">
        <w:rPr>
          <w:rFonts w:ascii="Times New Roman" w:eastAsia="Arial Unicode MS" w:hAnsi="Times New Roman"/>
          <w:lang w:eastAsia="cs-CZ"/>
        </w:rPr>
        <w:t xml:space="preserve"> smlouvy</w:t>
      </w:r>
      <w:r w:rsidR="00963A55" w:rsidRPr="00891FD1">
        <w:rPr>
          <w:rFonts w:ascii="Times New Roman" w:eastAsia="Arial Unicode MS" w:hAnsi="Times New Roman"/>
          <w:lang w:eastAsia="cs-CZ"/>
        </w:rPr>
        <w:t xml:space="preserve"> </w:t>
      </w:r>
      <w:r w:rsidR="008B7144">
        <w:rPr>
          <w:rFonts w:ascii="Times New Roman" w:eastAsia="Arial Unicode MS" w:hAnsi="Times New Roman"/>
          <w:lang w:eastAsia="cs-CZ"/>
        </w:rPr>
        <w:t>o poskytování služeb/</w:t>
      </w:r>
      <w:r w:rsidR="00B907C3" w:rsidRPr="00891FD1">
        <w:rPr>
          <w:rFonts w:ascii="Times New Roman" w:eastAsia="Arial Unicode MS" w:hAnsi="Times New Roman"/>
          <w:lang w:eastAsia="cs-CZ"/>
        </w:rPr>
        <w:t xml:space="preserve"> smlouvy</w:t>
      </w:r>
      <w:r w:rsidRPr="00891FD1">
        <w:rPr>
          <w:rFonts w:ascii="Times New Roman" w:eastAsia="Arial Unicode MS" w:hAnsi="Times New Roman"/>
          <w:lang w:eastAsia="cs-CZ"/>
        </w:rPr>
        <w:t xml:space="preserve"> o dílo</w:t>
      </w:r>
      <w:r w:rsidR="00B907C3" w:rsidRPr="00891FD1">
        <w:rPr>
          <w:rFonts w:ascii="Times New Roman" w:eastAsia="Arial Unicode MS" w:hAnsi="Times New Roman"/>
          <w:lang w:eastAsia="cs-CZ"/>
        </w:rPr>
        <w:t xml:space="preserve"> </w:t>
      </w:r>
      <w:r w:rsidRPr="00891FD1">
        <w:rPr>
          <w:rFonts w:ascii="Times New Roman" w:eastAsia="Arial Unicode MS" w:hAnsi="Times New Roman"/>
          <w:lang w:eastAsia="cs-CZ"/>
        </w:rPr>
        <w:t>obsahující zejména:</w:t>
      </w:r>
    </w:p>
    <w:p w14:paraId="3635724D" w14:textId="5D0C5D36" w:rsidR="00A57AF8" w:rsidRDefault="00A57AF8" w:rsidP="00891FD1">
      <w:pPr>
        <w:pStyle w:val="Odstavecseseznamem"/>
        <w:numPr>
          <w:ilvl w:val="1"/>
          <w:numId w:val="26"/>
        </w:numPr>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kalkulaci ceny za</w:t>
      </w:r>
      <w:r w:rsidR="008B7144">
        <w:rPr>
          <w:rFonts w:ascii="Times New Roman" w:eastAsia="Arial Unicode MS" w:hAnsi="Times New Roman"/>
          <w:lang w:eastAsia="cs-CZ"/>
        </w:rPr>
        <w:t xml:space="preserve"> poskytnutí služ</w:t>
      </w:r>
      <w:r w:rsidR="00F81D01">
        <w:rPr>
          <w:rFonts w:ascii="Times New Roman" w:eastAsia="Arial Unicode MS" w:hAnsi="Times New Roman"/>
          <w:lang w:eastAsia="cs-CZ"/>
        </w:rPr>
        <w:t>eb</w:t>
      </w:r>
      <w:r w:rsidR="008B7144">
        <w:rPr>
          <w:rFonts w:ascii="Times New Roman" w:eastAsia="Arial Unicode MS" w:hAnsi="Times New Roman"/>
          <w:lang w:eastAsia="cs-CZ"/>
        </w:rPr>
        <w:t>/</w:t>
      </w:r>
      <w:r>
        <w:rPr>
          <w:rFonts w:ascii="Times New Roman" w:eastAsia="Arial Unicode MS" w:hAnsi="Times New Roman"/>
          <w:lang w:eastAsia="cs-CZ"/>
        </w:rPr>
        <w:t>provedení díla a časový harmonogram</w:t>
      </w:r>
    </w:p>
    <w:p w14:paraId="3B6EB277" w14:textId="1537B09F" w:rsidR="00A57AF8" w:rsidRDefault="00A57AF8" w:rsidP="00891FD1">
      <w:pPr>
        <w:pStyle w:val="Odstavecseseznamem"/>
        <w:numPr>
          <w:ilvl w:val="1"/>
          <w:numId w:val="26"/>
        </w:numPr>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ustanovení upravující záruku za jakost a odpovědnost </w:t>
      </w:r>
      <w:r w:rsidR="00F81D01">
        <w:rPr>
          <w:rFonts w:ascii="Times New Roman" w:eastAsia="Arial Unicode MS" w:hAnsi="Times New Roman"/>
          <w:lang w:eastAsia="cs-CZ"/>
        </w:rPr>
        <w:t>za vady</w:t>
      </w:r>
      <w:r>
        <w:rPr>
          <w:rFonts w:ascii="Times New Roman" w:eastAsia="Arial Unicode MS" w:hAnsi="Times New Roman"/>
          <w:lang w:eastAsia="cs-CZ"/>
        </w:rPr>
        <w:t xml:space="preserve"> díla</w:t>
      </w:r>
      <w:r w:rsidR="008B7144">
        <w:rPr>
          <w:rFonts w:ascii="Times New Roman" w:eastAsia="Arial Unicode MS" w:hAnsi="Times New Roman"/>
          <w:lang w:eastAsia="cs-CZ"/>
        </w:rPr>
        <w:t>/poskytnutí služby</w:t>
      </w:r>
      <w:r>
        <w:rPr>
          <w:rFonts w:ascii="Times New Roman" w:eastAsia="Arial Unicode MS" w:hAnsi="Times New Roman"/>
          <w:lang w:eastAsia="cs-CZ"/>
        </w:rPr>
        <w:t xml:space="preserve"> ze strany poskytovatele </w:t>
      </w:r>
      <w:r w:rsidR="007B1D16">
        <w:rPr>
          <w:rFonts w:ascii="Times New Roman" w:eastAsia="Arial Unicode MS" w:hAnsi="Times New Roman"/>
          <w:lang w:eastAsia="cs-CZ"/>
        </w:rPr>
        <w:t>služeb</w:t>
      </w:r>
    </w:p>
    <w:p w14:paraId="20C14571" w14:textId="34BAF77F" w:rsidR="00A57AF8" w:rsidRDefault="00A57AF8" w:rsidP="00891FD1">
      <w:pPr>
        <w:pStyle w:val="Odstavecseseznamem"/>
        <w:numPr>
          <w:ilvl w:val="1"/>
          <w:numId w:val="26"/>
        </w:numPr>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závazek </w:t>
      </w:r>
      <w:r w:rsidRPr="00D863FB">
        <w:rPr>
          <w:rFonts w:ascii="Times New Roman" w:eastAsia="Arial Unicode MS" w:hAnsi="Times New Roman"/>
          <w:b/>
          <w:bCs/>
          <w:lang w:eastAsia="cs-CZ"/>
        </w:rPr>
        <w:t xml:space="preserve">poskytovatele </w:t>
      </w:r>
      <w:r w:rsidR="00627DCD" w:rsidRPr="00D863FB">
        <w:rPr>
          <w:rFonts w:ascii="Times New Roman" w:eastAsia="Arial Unicode MS" w:hAnsi="Times New Roman"/>
          <w:b/>
          <w:bCs/>
          <w:lang w:eastAsia="cs-CZ"/>
        </w:rPr>
        <w:t>kreativních služeb</w:t>
      </w:r>
      <w:r w:rsidR="00627DCD">
        <w:rPr>
          <w:rFonts w:ascii="Times New Roman" w:eastAsia="Arial Unicode MS" w:hAnsi="Times New Roman"/>
          <w:lang w:eastAsia="cs-CZ"/>
        </w:rPr>
        <w:t xml:space="preserve"> </w:t>
      </w:r>
      <w:r>
        <w:rPr>
          <w:rFonts w:ascii="Times New Roman" w:eastAsia="Arial Unicode MS" w:hAnsi="Times New Roman"/>
          <w:lang w:eastAsia="cs-CZ"/>
        </w:rPr>
        <w:t>spolupůsobit při výkonu finanční kontroly ve smyslu zákona č. 320/2001 Sb., o finanční kontrole ve veřejné správě a o změně některých zákonů, ve znění pozdějších předpisů, resp. zákona č. 255/2012 Sb., o kontrole (kontrolní řád)</w:t>
      </w:r>
    </w:p>
    <w:p w14:paraId="47AE4430" w14:textId="77777777" w:rsidR="00F53C1A" w:rsidRPr="0096502F" w:rsidRDefault="00F53C1A" w:rsidP="00526C8E">
      <w:pPr>
        <w:tabs>
          <w:tab w:val="num" w:pos="720"/>
        </w:tabs>
        <w:spacing w:after="0" w:line="240" w:lineRule="auto"/>
        <w:jc w:val="both"/>
        <w:rPr>
          <w:rFonts w:ascii="Times New Roman" w:eastAsia="Arial Unicode MS" w:hAnsi="Times New Roman"/>
          <w:lang w:eastAsia="cs-CZ"/>
        </w:rPr>
      </w:pPr>
    </w:p>
    <w:p w14:paraId="213D3D10" w14:textId="69330CA1" w:rsidR="00526C8E" w:rsidRDefault="00A8376E" w:rsidP="00A96203">
      <w:pPr>
        <w:pStyle w:val="Odstavecseseznamem"/>
        <w:numPr>
          <w:ilvl w:val="0"/>
          <w:numId w:val="7"/>
        </w:numPr>
        <w:spacing w:after="0" w:line="240" w:lineRule="auto"/>
        <w:ind w:left="426"/>
        <w:jc w:val="both"/>
        <w:rPr>
          <w:rFonts w:ascii="Times New Roman" w:eastAsia="Arial Unicode MS" w:hAnsi="Times New Roman"/>
          <w:lang w:eastAsia="cs-CZ"/>
        </w:rPr>
      </w:pPr>
      <w:r w:rsidRPr="004B6548">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Od podpisu smlouvy po dobu realizace projektu umístí příjemce na webových stránkách, pokud je má zřízeny, aktivní odkaz  </w:t>
      </w:r>
      <w:hyperlink r:id="rId9" w:history="1">
        <w:r w:rsidRPr="004B6548">
          <w:rPr>
            <w:rFonts w:ascii="Times New Roman" w:eastAsia="Arial Unicode MS" w:hAnsi="Times New Roman"/>
            <w:lang w:eastAsia="cs-CZ"/>
          </w:rPr>
          <w:t>www.kr-karlovarsky.cz</w:t>
        </w:r>
      </w:hyperlink>
      <w:r w:rsidRPr="004B6548">
        <w:rPr>
          <w:rFonts w:ascii="Times New Roman" w:eastAsia="Arial Unicode MS" w:hAnsi="Times New Roman"/>
          <w:lang w:eastAsia="cs-CZ"/>
        </w:rPr>
        <w:t xml:space="preserve">. Propagaci poskytovatele je příjemce povinen doložit při závěrečném </w:t>
      </w:r>
      <w:r w:rsidR="008F4CA7" w:rsidRPr="004B6548">
        <w:rPr>
          <w:rFonts w:ascii="Times New Roman" w:eastAsia="Arial Unicode MS" w:hAnsi="Times New Roman"/>
          <w:lang w:eastAsia="cs-CZ"/>
        </w:rPr>
        <w:t>finančním vypořádání</w:t>
      </w:r>
      <w:r w:rsidRPr="004B6548">
        <w:rPr>
          <w:rFonts w:ascii="Times New Roman" w:eastAsia="Arial Unicode MS" w:hAnsi="Times New Roman"/>
          <w:lang w:eastAsia="cs-CZ"/>
        </w:rPr>
        <w:t xml:space="preserve"> dotace (např. audio/video záznam, fotografie, materiály</w:t>
      </w:r>
      <w:r w:rsidR="006B657C" w:rsidRPr="004B6548">
        <w:rPr>
          <w:rFonts w:ascii="Times New Roman" w:eastAsia="Arial Unicode MS" w:hAnsi="Times New Roman"/>
          <w:lang w:eastAsia="cs-CZ"/>
        </w:rPr>
        <w:t>)</w:t>
      </w:r>
      <w:r w:rsidRPr="004B6548">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0" w:history="1">
        <w:r w:rsidRPr="004B6548">
          <w:rPr>
            <w:rFonts w:ascii="Times New Roman" w:eastAsia="Arial Unicode MS" w:hAnsi="Times New Roman"/>
            <w:lang w:eastAsia="cs-CZ"/>
          </w:rPr>
          <w:t>www.kr-karlovarsky.cz</w:t>
        </w:r>
      </w:hyperlink>
      <w:r w:rsidRPr="004B6548">
        <w:rPr>
          <w:rFonts w:ascii="Times New Roman" w:eastAsia="Arial Unicode MS" w:hAnsi="Times New Roman"/>
          <w:lang w:eastAsia="cs-CZ"/>
        </w:rPr>
        <w:t>, odkaz Karlovarský kraj – Poskytování symbolů a záštit)</w:t>
      </w:r>
      <w:r w:rsidR="004B6548">
        <w:rPr>
          <w:rFonts w:ascii="Times New Roman" w:eastAsia="Arial Unicode MS" w:hAnsi="Times New Roman"/>
          <w:lang w:eastAsia="cs-CZ"/>
        </w:rPr>
        <w:t>.</w:t>
      </w:r>
    </w:p>
    <w:p w14:paraId="66785C65" w14:textId="77777777" w:rsidR="004B6548" w:rsidRPr="004B6548" w:rsidRDefault="004B6548" w:rsidP="004B6548">
      <w:pPr>
        <w:pStyle w:val="Odstavecseseznamem"/>
        <w:spacing w:after="0" w:line="240" w:lineRule="auto"/>
        <w:ind w:left="426"/>
        <w:jc w:val="both"/>
        <w:rPr>
          <w:rFonts w:ascii="Times New Roman" w:eastAsia="Arial Unicode MS" w:hAnsi="Times New Roman"/>
          <w:lang w:eastAsia="cs-CZ"/>
        </w:rPr>
      </w:pPr>
    </w:p>
    <w:p w14:paraId="3FCC57A8" w14:textId="3D21CD0E" w:rsidR="00EA39C9" w:rsidRPr="0096502F" w:rsidRDefault="00EA39C9" w:rsidP="00AC4409">
      <w:pPr>
        <w:numPr>
          <w:ilvl w:val="0"/>
          <w:numId w:val="7"/>
        </w:numPr>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96502F">
        <w:rPr>
          <w:rFonts w:ascii="Times New Roman" w:eastAsia="Arial Unicode MS" w:hAnsi="Times New Roman"/>
          <w:lang w:eastAsia="cs-CZ"/>
        </w:rPr>
        <w:t>finančního vypořádání</w:t>
      </w:r>
      <w:r w:rsidRPr="0096502F">
        <w:rPr>
          <w:rFonts w:ascii="Times New Roman" w:eastAsia="Arial Unicode MS" w:hAnsi="Times New Roman"/>
          <w:lang w:eastAsia="cs-CZ"/>
        </w:rPr>
        <w:t xml:space="preserve"> do</w:t>
      </w:r>
      <w:r w:rsidR="006B657C" w:rsidRPr="0096502F">
        <w:rPr>
          <w:rFonts w:ascii="Times New Roman" w:eastAsia="Arial Unicode MS" w:hAnsi="Times New Roman"/>
          <w:lang w:eastAsia="cs-CZ"/>
        </w:rPr>
        <w:t>tace uvedeného v čl. IV. odst. 7</w:t>
      </w:r>
      <w:r w:rsidRPr="0096502F">
        <w:rPr>
          <w:rFonts w:ascii="Times New Roman" w:eastAsia="Arial Unicode MS" w:hAnsi="Times New Roman"/>
          <w:lang w:eastAsia="cs-CZ"/>
        </w:rPr>
        <w:t xml:space="preserve">, a to formou bezhotovostního převodu na účet poskytovatele </w:t>
      </w:r>
      <w:r w:rsidR="008F4CA7" w:rsidRPr="0096502F">
        <w:rPr>
          <w:rFonts w:ascii="Times New Roman" w:eastAsia="Arial Unicode MS" w:hAnsi="Times New Roman"/>
          <w:lang w:eastAsia="cs-CZ"/>
        </w:rPr>
        <w:t>uvedený výše</w:t>
      </w:r>
      <w:r w:rsidR="00F37336" w:rsidRPr="0096502F">
        <w:rPr>
          <w:rFonts w:ascii="Times New Roman" w:eastAsia="Arial Unicode MS" w:hAnsi="Times New Roman"/>
          <w:lang w:eastAsia="cs-CZ"/>
        </w:rPr>
        <w:t>. Platba bude opatřena variabilním symbolem</w:t>
      </w:r>
      <w:r w:rsidR="00985B02" w:rsidRPr="0096502F">
        <w:rPr>
          <w:rFonts w:ascii="Times New Roman" w:eastAsia="Arial Unicode MS" w:hAnsi="Times New Roman"/>
          <w:lang w:eastAsia="cs-CZ"/>
        </w:rPr>
        <w:t xml:space="preserve"> uvedeným v odst. 2 čl. II</w:t>
      </w:r>
      <w:r w:rsidR="00F37336" w:rsidRPr="0096502F">
        <w:rPr>
          <w:rFonts w:ascii="Times New Roman" w:eastAsia="Arial Unicode MS" w:hAnsi="Times New Roman"/>
          <w:lang w:eastAsia="cs-CZ"/>
        </w:rPr>
        <w:t>.</w:t>
      </w:r>
    </w:p>
    <w:p w14:paraId="3C6DECB5" w14:textId="77777777" w:rsidR="00F37336" w:rsidRPr="0096502F" w:rsidRDefault="00F37336" w:rsidP="00BE65AC">
      <w:pPr>
        <w:spacing w:after="0" w:line="240" w:lineRule="auto"/>
        <w:jc w:val="both"/>
        <w:rPr>
          <w:rFonts w:ascii="Times New Roman" w:eastAsia="Arial Unicode MS" w:hAnsi="Times New Roman"/>
          <w:lang w:eastAsia="cs-CZ"/>
        </w:rPr>
      </w:pPr>
    </w:p>
    <w:p w14:paraId="601EAA6D" w14:textId="48DD58BD" w:rsidR="0014413C" w:rsidRPr="00526C8E" w:rsidRDefault="00EA39C9" w:rsidP="00AC4409">
      <w:pPr>
        <w:pStyle w:val="Odstavecseseznamem"/>
        <w:numPr>
          <w:ilvl w:val="0"/>
          <w:numId w:val="7"/>
        </w:numPr>
        <w:spacing w:after="0" w:line="240" w:lineRule="auto"/>
        <w:jc w:val="both"/>
        <w:rPr>
          <w:rFonts w:ascii="Times New Roman" w:eastAsia="Arial Unicode MS" w:hAnsi="Times New Roman"/>
          <w:lang w:eastAsia="cs-CZ"/>
        </w:rPr>
      </w:pPr>
      <w:r w:rsidRPr="00526C8E">
        <w:rPr>
          <w:rFonts w:ascii="Times New Roman" w:eastAsia="Arial Unicode MS" w:hAnsi="Times New Roman"/>
          <w:lang w:eastAsia="cs-CZ"/>
        </w:rPr>
        <w:t xml:space="preserve">Příjemce je rovněž povinen vrátit poskytnuté finanční prostředky na účet uvedený v odst. </w:t>
      </w:r>
      <w:r w:rsidR="004D06DE">
        <w:rPr>
          <w:rFonts w:ascii="Times New Roman" w:eastAsia="Arial Unicode MS" w:hAnsi="Times New Roman"/>
          <w:lang w:eastAsia="cs-CZ"/>
        </w:rPr>
        <w:br/>
      </w:r>
      <w:r w:rsidR="00921426" w:rsidRPr="00526C8E">
        <w:rPr>
          <w:rFonts w:ascii="Times New Roman" w:eastAsia="Arial Unicode MS" w:hAnsi="Times New Roman"/>
          <w:lang w:eastAsia="cs-CZ"/>
        </w:rPr>
        <w:t>10</w:t>
      </w:r>
      <w:r w:rsidRPr="00526C8E">
        <w:rPr>
          <w:rFonts w:ascii="Times New Roman" w:eastAsia="Arial Unicode MS" w:hAnsi="Times New Roman"/>
          <w:lang w:eastAsia="cs-CZ"/>
        </w:rPr>
        <w:t xml:space="preserve"> tohoto</w:t>
      </w:r>
      <w:r w:rsidR="0096502F" w:rsidRPr="00526C8E">
        <w:rPr>
          <w:rFonts w:ascii="Times New Roman" w:eastAsia="Arial Unicode MS" w:hAnsi="Times New Roman"/>
          <w:lang w:eastAsia="cs-CZ"/>
        </w:rPr>
        <w:t> </w:t>
      </w:r>
      <w:r w:rsidRPr="00526C8E">
        <w:rPr>
          <w:rFonts w:ascii="Times New Roman" w:eastAsia="Arial Unicode MS" w:hAnsi="Times New Roman"/>
          <w:lang w:eastAsia="cs-CZ"/>
        </w:rPr>
        <w:t xml:space="preserve">článku, jestliže odpadne účel, na který je dotace poskytována, a to </w:t>
      </w:r>
      <w:r w:rsidRPr="00627DCD">
        <w:rPr>
          <w:rFonts w:ascii="Times New Roman" w:eastAsia="Arial Unicode MS" w:hAnsi="Times New Roman"/>
          <w:lang w:eastAsia="cs-CZ"/>
        </w:rPr>
        <w:t xml:space="preserve">do </w:t>
      </w:r>
      <w:r w:rsidR="00985B02" w:rsidRPr="00627DCD">
        <w:rPr>
          <w:rFonts w:ascii="Times New Roman" w:eastAsia="Arial Unicode MS" w:hAnsi="Times New Roman"/>
          <w:b/>
          <w:bCs/>
          <w:lang w:eastAsia="cs-CZ"/>
        </w:rPr>
        <w:t>10</w:t>
      </w:r>
      <w:r w:rsidRPr="00627DCD">
        <w:rPr>
          <w:rFonts w:ascii="Times New Roman" w:eastAsia="Arial Unicode MS" w:hAnsi="Times New Roman"/>
          <w:b/>
          <w:bCs/>
          <w:lang w:eastAsia="cs-CZ"/>
        </w:rPr>
        <w:t xml:space="preserve"> </w:t>
      </w:r>
      <w:r w:rsidR="00985B02" w:rsidRPr="00627DCD">
        <w:rPr>
          <w:rFonts w:ascii="Times New Roman" w:eastAsia="Arial Unicode MS" w:hAnsi="Times New Roman"/>
          <w:lang w:eastAsia="cs-CZ"/>
        </w:rPr>
        <w:t>pracovních</w:t>
      </w:r>
      <w:r w:rsidR="00F37336" w:rsidRPr="00526C8E">
        <w:rPr>
          <w:rFonts w:ascii="Times New Roman" w:eastAsia="Arial Unicode MS" w:hAnsi="Times New Roman"/>
          <w:lang w:eastAsia="cs-CZ"/>
        </w:rPr>
        <w:t xml:space="preserve"> dnů</w:t>
      </w:r>
      <w:r w:rsidRPr="00526C8E">
        <w:rPr>
          <w:rFonts w:ascii="Times New Roman" w:eastAsia="Arial Unicode MS" w:hAnsi="Times New Roman"/>
          <w:lang w:eastAsia="cs-CZ"/>
        </w:rPr>
        <w:t xml:space="preserve"> ode</w:t>
      </w:r>
      <w:r w:rsidR="0096502F" w:rsidRPr="00526C8E">
        <w:rPr>
          <w:rFonts w:ascii="Times New Roman" w:eastAsia="Arial Unicode MS" w:hAnsi="Times New Roman"/>
          <w:lang w:eastAsia="cs-CZ"/>
        </w:rPr>
        <w:t> </w:t>
      </w:r>
      <w:r w:rsidRPr="00526C8E">
        <w:rPr>
          <w:rFonts w:ascii="Times New Roman" w:eastAsia="Arial Unicode MS" w:hAnsi="Times New Roman"/>
          <w:lang w:eastAsia="cs-CZ"/>
        </w:rPr>
        <w:t>dne, kdy</w:t>
      </w:r>
      <w:r w:rsidR="00B7459B" w:rsidRPr="00526C8E">
        <w:rPr>
          <w:rFonts w:ascii="Times New Roman" w:eastAsia="Arial Unicode MS" w:hAnsi="Times New Roman"/>
          <w:lang w:eastAsia="cs-CZ"/>
        </w:rPr>
        <w:t> </w:t>
      </w:r>
      <w:r w:rsidRPr="00526C8E">
        <w:rPr>
          <w:rFonts w:ascii="Times New Roman" w:eastAsia="Arial Unicode MS" w:hAnsi="Times New Roman"/>
          <w:lang w:eastAsia="cs-CZ"/>
        </w:rPr>
        <w:t>se</w:t>
      </w:r>
      <w:r w:rsidR="00B7459B" w:rsidRPr="00526C8E">
        <w:rPr>
          <w:rFonts w:ascii="Times New Roman" w:eastAsia="Arial Unicode MS" w:hAnsi="Times New Roman"/>
          <w:lang w:eastAsia="cs-CZ"/>
        </w:rPr>
        <w:t> </w:t>
      </w:r>
      <w:r w:rsidRPr="00526C8E">
        <w:rPr>
          <w:rFonts w:ascii="Times New Roman" w:eastAsia="Arial Unicode MS" w:hAnsi="Times New Roman"/>
          <w:lang w:eastAsia="cs-CZ"/>
        </w:rPr>
        <w:t>příjemce o této skutečnosti dozví</w:t>
      </w:r>
      <w:r w:rsidR="0014413C" w:rsidRPr="00526C8E">
        <w:rPr>
          <w:rFonts w:ascii="Times New Roman" w:eastAsia="Arial Unicode MS" w:hAnsi="Times New Roman"/>
          <w:lang w:eastAsia="cs-CZ"/>
        </w:rPr>
        <w:t>.</w:t>
      </w:r>
      <w:r w:rsidR="00360E6D" w:rsidRPr="00526C8E">
        <w:rPr>
          <w:rFonts w:ascii="Times New Roman" w:eastAsia="Arial Unicode MS" w:hAnsi="Times New Roman"/>
          <w:lang w:eastAsia="cs-CZ"/>
        </w:rPr>
        <w:t xml:space="preserve"> Platba bude opatřena variabilním symbolem</w:t>
      </w:r>
      <w:r w:rsidR="006B2605" w:rsidRPr="00526C8E">
        <w:rPr>
          <w:rFonts w:ascii="Times New Roman" w:eastAsia="Arial Unicode MS" w:hAnsi="Times New Roman"/>
          <w:lang w:eastAsia="cs-CZ"/>
        </w:rPr>
        <w:t xml:space="preserve"> uvedeným v odst. 2 čl. II</w:t>
      </w:r>
      <w:r w:rsidR="00360E6D" w:rsidRPr="00526C8E">
        <w:rPr>
          <w:rFonts w:ascii="Times New Roman" w:eastAsia="Arial Unicode MS" w:hAnsi="Times New Roman"/>
          <w:lang w:eastAsia="cs-CZ"/>
        </w:rPr>
        <w:t>.</w:t>
      </w:r>
    </w:p>
    <w:p w14:paraId="49EA048C" w14:textId="77777777" w:rsidR="008F4CA7" w:rsidRPr="0096502F" w:rsidRDefault="008F4CA7" w:rsidP="00F131CD">
      <w:pPr>
        <w:spacing w:after="0" w:line="240" w:lineRule="auto"/>
        <w:ind w:left="426" w:hanging="426"/>
        <w:jc w:val="both"/>
        <w:rPr>
          <w:rFonts w:ascii="Times New Roman" w:eastAsia="Arial Unicode MS" w:hAnsi="Times New Roman"/>
          <w:lang w:eastAsia="cs-CZ"/>
        </w:rPr>
      </w:pPr>
    </w:p>
    <w:p w14:paraId="6D291070" w14:textId="174BD0A1" w:rsidR="008F4CA7" w:rsidRPr="0096502F" w:rsidRDefault="008F4CA7" w:rsidP="00AC4409">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Před vrácením nevyčerpaných finančních prostředků zpět na účet poskytovatele je příjemce 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této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skutečnosti povinen informovat </w:t>
      </w:r>
      <w:r w:rsidR="00543233" w:rsidRPr="0096502F">
        <w:rPr>
          <w:rFonts w:ascii="Times New Roman" w:eastAsia="Arial Unicode MS" w:hAnsi="Times New Roman"/>
          <w:lang w:eastAsia="cs-CZ"/>
        </w:rPr>
        <w:t>administrující odbor</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prostřednictvím avíza, které je přílohou formuláře finanční vypořádání dotace.</w:t>
      </w:r>
    </w:p>
    <w:p w14:paraId="1582D95C" w14:textId="5C1D664C" w:rsidR="0014413C" w:rsidRPr="0096502F" w:rsidRDefault="0014413C" w:rsidP="00F131CD">
      <w:pPr>
        <w:spacing w:after="0" w:line="240" w:lineRule="auto"/>
        <w:ind w:left="426" w:hanging="426"/>
        <w:jc w:val="both"/>
        <w:rPr>
          <w:rFonts w:ascii="Times New Roman" w:eastAsia="Arial Unicode MS" w:hAnsi="Times New Roman"/>
          <w:lang w:eastAsia="cs-CZ"/>
        </w:rPr>
      </w:pPr>
    </w:p>
    <w:p w14:paraId="57D95DCF" w14:textId="77777777" w:rsidR="0014413C" w:rsidRPr="0096502F" w:rsidRDefault="0014413C" w:rsidP="00AC4409">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průběžně informovat poskytovatele o všech změnách, které by mohly při</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96502F" w:rsidRDefault="0014413C" w:rsidP="00BE65AC">
      <w:pPr>
        <w:spacing w:after="0" w:line="240" w:lineRule="auto"/>
        <w:jc w:val="both"/>
        <w:rPr>
          <w:rFonts w:ascii="Times New Roman" w:eastAsia="Arial Unicode MS" w:hAnsi="Times New Roman"/>
          <w:lang w:eastAsia="cs-CZ"/>
        </w:rPr>
      </w:pPr>
    </w:p>
    <w:p w14:paraId="57426D13" w14:textId="7B40D6F4" w:rsidR="0014413C" w:rsidRPr="0096502F" w:rsidRDefault="006266EF" w:rsidP="00AC4409">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zejména povinen oznámit poskytovateli do</w:t>
      </w:r>
      <w:r w:rsidRPr="00627DCD">
        <w:rPr>
          <w:rFonts w:ascii="Times New Roman" w:eastAsia="Arial Unicode MS" w:hAnsi="Times New Roman"/>
          <w:b/>
          <w:bCs/>
          <w:lang w:eastAsia="cs-CZ"/>
        </w:rPr>
        <w:t xml:space="preserve"> </w:t>
      </w:r>
      <w:r w:rsidR="006B2605" w:rsidRPr="00627DCD">
        <w:rPr>
          <w:rFonts w:ascii="Times New Roman" w:eastAsia="Arial Unicode MS" w:hAnsi="Times New Roman"/>
          <w:b/>
          <w:bCs/>
          <w:lang w:eastAsia="cs-CZ"/>
        </w:rPr>
        <w:t>10</w:t>
      </w:r>
      <w:r w:rsidRPr="00627DCD">
        <w:rPr>
          <w:rFonts w:ascii="Times New Roman" w:eastAsia="Arial Unicode MS" w:hAnsi="Times New Roman"/>
          <w:lang w:eastAsia="cs-CZ"/>
        </w:rPr>
        <w:t xml:space="preserve"> </w:t>
      </w:r>
      <w:r w:rsidR="006B2605" w:rsidRPr="0096502F">
        <w:rPr>
          <w:rFonts w:ascii="Times New Roman" w:eastAsia="Arial Unicode MS" w:hAnsi="Times New Roman"/>
          <w:lang w:eastAsia="cs-CZ"/>
        </w:rPr>
        <w:t>pracovních</w:t>
      </w:r>
      <w:r w:rsidR="00E21BE9" w:rsidRPr="0096502F">
        <w:rPr>
          <w:rFonts w:ascii="Times New Roman" w:eastAsia="Arial Unicode MS" w:hAnsi="Times New Roman"/>
          <w:lang w:eastAsia="cs-CZ"/>
        </w:rPr>
        <w:t xml:space="preserve"> dnů</w:t>
      </w:r>
      <w:r w:rsidRPr="0096502F">
        <w:rPr>
          <w:rFonts w:ascii="Times New Roman" w:eastAsia="Arial Unicode MS" w:hAnsi="Times New Roman"/>
          <w:lang w:eastAsia="cs-CZ"/>
        </w:rPr>
        <w:t xml:space="preserve"> ode dne, kdy došlo k události, skutečnosti, které mají nebo mohou mít za následek příjemcův </w:t>
      </w:r>
      <w:r w:rsidR="006B657C" w:rsidRPr="0096502F">
        <w:rPr>
          <w:rFonts w:ascii="Times New Roman" w:eastAsia="Arial Unicode MS" w:hAnsi="Times New Roman"/>
          <w:lang w:eastAsia="cs-CZ"/>
        </w:rPr>
        <w:t>z</w:t>
      </w:r>
      <w:r w:rsidRPr="0096502F">
        <w:rPr>
          <w:rFonts w:ascii="Times New Roman" w:eastAsia="Arial Unicode MS" w:hAnsi="Times New Roman"/>
          <w:lang w:eastAsia="cs-CZ"/>
        </w:rPr>
        <w:t xml:space="preserve">ánik, transformaci, sloučení či splynutí s jiným subjektem, zrušení právnické osoby s likvidací, zahájení insolvenčního řízení, změnu statutárního orgánu příjemce, změnu vlastnického vztahu příjemce k věci, na niž se dotace </w:t>
      </w:r>
      <w:proofErr w:type="gramStart"/>
      <w:r w:rsidRPr="0096502F">
        <w:rPr>
          <w:rFonts w:ascii="Times New Roman" w:eastAsia="Arial Unicode MS" w:hAnsi="Times New Roman"/>
          <w:lang w:eastAsia="cs-CZ"/>
        </w:rPr>
        <w:t>poskytuje,</w:t>
      </w:r>
      <w:proofErr w:type="gramEnd"/>
      <w:r w:rsidRPr="0096502F">
        <w:rPr>
          <w:rFonts w:ascii="Times New Roman" w:eastAsia="Arial Unicode MS" w:hAnsi="Times New Roman"/>
          <w:lang w:eastAsia="cs-CZ"/>
        </w:rPr>
        <w:t xml:space="preserve"> apod</w:t>
      </w:r>
      <w:r w:rsidR="0014413C" w:rsidRPr="0096502F">
        <w:rPr>
          <w:rFonts w:ascii="Times New Roman" w:eastAsia="Arial Unicode MS" w:hAnsi="Times New Roman"/>
          <w:lang w:eastAsia="cs-CZ"/>
        </w:rPr>
        <w:t>.</w:t>
      </w:r>
    </w:p>
    <w:p w14:paraId="2A5F5555" w14:textId="77777777" w:rsidR="0014413C" w:rsidRPr="0096502F" w:rsidRDefault="0014413C" w:rsidP="008A14BE">
      <w:pPr>
        <w:spacing w:after="0" w:line="240" w:lineRule="auto"/>
        <w:ind w:left="426" w:hanging="426"/>
        <w:jc w:val="both"/>
        <w:rPr>
          <w:rFonts w:ascii="Times New Roman" w:eastAsia="Arial Unicode MS" w:hAnsi="Times New Roman"/>
          <w:lang w:eastAsia="cs-CZ"/>
        </w:rPr>
      </w:pPr>
    </w:p>
    <w:p w14:paraId="1C2CDD48" w14:textId="5FAC58E7" w:rsidR="000C737F" w:rsidRDefault="00A56375" w:rsidP="000C737F">
      <w:pPr>
        <w:numPr>
          <w:ilvl w:val="0"/>
          <w:numId w:val="7"/>
        </w:num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lastRenderedPageBreak/>
        <w:t>V případě, že nastanou skutečnosti uvedené v předchozím odstavci, je p</w:t>
      </w:r>
      <w:r w:rsidRPr="0096502F">
        <w:rPr>
          <w:rFonts w:ascii="Times New Roman" w:eastAsia="Arial Unicode MS" w:hAnsi="Times New Roman"/>
          <w:lang w:eastAsia="cs-CZ"/>
        </w:rPr>
        <w:t>říjemce povinen zajistit při</w:t>
      </w:r>
      <w:r>
        <w:rPr>
          <w:rFonts w:ascii="Times New Roman" w:eastAsia="Arial Unicode MS" w:hAnsi="Times New Roman"/>
          <w:lang w:eastAsia="cs-CZ"/>
        </w:rPr>
        <w:t> </w:t>
      </w:r>
      <w:r w:rsidRPr="0096502F">
        <w:rPr>
          <w:rFonts w:ascii="Times New Roman" w:eastAsia="Arial Unicode MS" w:hAnsi="Times New Roman"/>
          <w:lang w:eastAsia="cs-CZ"/>
        </w:rPr>
        <w:t>přeměně právnické osoby</w:t>
      </w:r>
      <w:r>
        <w:rPr>
          <w:rFonts w:ascii="Times New Roman" w:eastAsia="Arial Unicode MS" w:hAnsi="Times New Roman"/>
          <w:lang w:eastAsia="cs-CZ"/>
        </w:rPr>
        <w:t xml:space="preserve"> nebo jejího zrušení</w:t>
      </w:r>
      <w:r w:rsidRPr="0096502F">
        <w:rPr>
          <w:rFonts w:ascii="Times New Roman" w:eastAsia="Arial Unicode MS" w:hAnsi="Times New Roman"/>
          <w:lang w:eastAsia="cs-CZ"/>
        </w:rPr>
        <w:t>, aby práva a povinnosti ze smlouvy přešly na</w:t>
      </w:r>
      <w:r>
        <w:rPr>
          <w:rFonts w:ascii="Times New Roman" w:eastAsia="Arial Unicode MS" w:hAnsi="Times New Roman"/>
          <w:lang w:eastAsia="cs-CZ"/>
        </w:rPr>
        <w:t> </w:t>
      </w:r>
      <w:r w:rsidRPr="0096502F">
        <w:rPr>
          <w:rFonts w:ascii="Times New Roman" w:eastAsia="Arial Unicode MS" w:hAnsi="Times New Roman"/>
          <w:lang w:eastAsia="cs-CZ"/>
        </w:rPr>
        <w:t>nástupnickou právnickou osobu nebo podat návrh na ukončení smlouvy.</w:t>
      </w:r>
      <w:r>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 xml:space="preserve">V případě zrušení právnické osoby s likvidací provede příjemce </w:t>
      </w:r>
      <w:r w:rsidR="00360E6D"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poskytnuté dotace obdobně dle</w:t>
      </w:r>
      <w:r w:rsidR="00B7459B"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 xml:space="preserve">odst. </w:t>
      </w:r>
      <w:r w:rsidR="00871172" w:rsidRPr="0096502F">
        <w:rPr>
          <w:rFonts w:ascii="Times New Roman" w:eastAsia="Arial Unicode MS" w:hAnsi="Times New Roman"/>
          <w:lang w:eastAsia="cs-CZ"/>
        </w:rPr>
        <w:t>7</w:t>
      </w:r>
      <w:r w:rsidR="006B2605" w:rsidRPr="0096502F">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článku IV</w:t>
      </w:r>
      <w:r w:rsidR="003211B2" w:rsidRPr="0096502F">
        <w:rPr>
          <w:rFonts w:ascii="Times New Roman" w:eastAsia="Arial Unicode MS" w:hAnsi="Times New Roman"/>
          <w:lang w:eastAsia="cs-CZ"/>
        </w:rPr>
        <w:t>.</w:t>
      </w:r>
      <w:r w:rsidR="0014413C" w:rsidRPr="0096502F">
        <w:rPr>
          <w:rFonts w:ascii="Times New Roman" w:eastAsia="Arial Unicode MS" w:hAnsi="Times New Roman"/>
          <w:lang w:eastAsia="cs-CZ"/>
        </w:rPr>
        <w:t xml:space="preserve"> smlouvy, a to ke dni likvidace.</w:t>
      </w:r>
    </w:p>
    <w:p w14:paraId="71DB6FC1" w14:textId="77777777" w:rsidR="000C737F" w:rsidRPr="000C737F" w:rsidRDefault="000C737F" w:rsidP="000C737F">
      <w:pPr>
        <w:spacing w:after="0" w:line="240" w:lineRule="auto"/>
        <w:jc w:val="both"/>
        <w:rPr>
          <w:rFonts w:ascii="Times New Roman" w:eastAsia="Arial Unicode MS" w:hAnsi="Times New Roman"/>
          <w:lang w:eastAsia="cs-CZ"/>
        </w:rPr>
      </w:pPr>
    </w:p>
    <w:p w14:paraId="14A5F2F3" w14:textId="6D1D3D59" w:rsidR="000C737F" w:rsidRDefault="0014413C" w:rsidP="000C737F">
      <w:pPr>
        <w:numPr>
          <w:ilvl w:val="0"/>
          <w:numId w:val="7"/>
        </w:numPr>
        <w:spacing w:after="0" w:line="240" w:lineRule="auto"/>
        <w:ind w:left="426" w:hanging="426"/>
        <w:jc w:val="both"/>
        <w:rPr>
          <w:rFonts w:ascii="Times New Roman" w:eastAsia="Arial Unicode MS" w:hAnsi="Times New Roman"/>
          <w:lang w:eastAsia="cs-CZ"/>
        </w:rPr>
      </w:pPr>
      <w:r w:rsidRPr="000C737F">
        <w:rPr>
          <w:rFonts w:ascii="Times New Roman" w:eastAsia="Arial Unicode MS" w:hAnsi="Times New Roman"/>
          <w:lang w:eastAsia="cs-CZ"/>
        </w:rPr>
        <w:t>Je-li příjemce veřejným zadavatelem nebo splní příjemce definici zadavatele podle zákona č.</w:t>
      </w:r>
      <w:r w:rsidR="00B7459B" w:rsidRPr="000C737F">
        <w:rPr>
          <w:rFonts w:ascii="Times New Roman" w:eastAsia="Arial Unicode MS" w:hAnsi="Times New Roman"/>
          <w:lang w:eastAsia="cs-CZ"/>
        </w:rPr>
        <w:t> </w:t>
      </w:r>
      <w:r w:rsidR="00921426" w:rsidRPr="000C737F">
        <w:rPr>
          <w:rFonts w:ascii="Times New Roman" w:eastAsia="Arial Unicode MS" w:hAnsi="Times New Roman"/>
          <w:lang w:eastAsia="cs-CZ"/>
        </w:rPr>
        <w:t>134</w:t>
      </w:r>
      <w:r w:rsidRPr="000C737F">
        <w:rPr>
          <w:rFonts w:ascii="Times New Roman" w:eastAsia="Arial Unicode MS" w:hAnsi="Times New Roman"/>
          <w:lang w:eastAsia="cs-CZ"/>
        </w:rPr>
        <w:t>/</w:t>
      </w:r>
      <w:r w:rsidR="00921426" w:rsidRPr="000C737F">
        <w:rPr>
          <w:rFonts w:ascii="Times New Roman" w:eastAsia="Arial Unicode MS" w:hAnsi="Times New Roman"/>
          <w:lang w:eastAsia="cs-CZ"/>
        </w:rPr>
        <w:t>2016</w:t>
      </w:r>
      <w:r w:rsidRPr="000C737F">
        <w:rPr>
          <w:rFonts w:ascii="Times New Roman" w:eastAsia="Arial Unicode MS" w:hAnsi="Times New Roman"/>
          <w:lang w:eastAsia="cs-CZ"/>
        </w:rPr>
        <w:t xml:space="preserve"> Sb., o </w:t>
      </w:r>
      <w:r w:rsidR="004D7C7B" w:rsidRPr="000C737F">
        <w:rPr>
          <w:rFonts w:ascii="Times New Roman" w:eastAsia="Arial Unicode MS" w:hAnsi="Times New Roman"/>
          <w:lang w:eastAsia="cs-CZ"/>
        </w:rPr>
        <w:t>zadávání veřejných zakázek</w:t>
      </w:r>
      <w:r w:rsidRPr="000C737F">
        <w:rPr>
          <w:rFonts w:ascii="Times New Roman" w:eastAsia="Arial Unicode MS" w:hAnsi="Times New Roman"/>
          <w:lang w:eastAsia="cs-CZ"/>
        </w:rPr>
        <w:t>, ve znění pozdějších předpisů, je povinen postupovat při výběru dodavatele podle tohoto zákona.</w:t>
      </w:r>
    </w:p>
    <w:p w14:paraId="15C774AC" w14:textId="77777777" w:rsidR="000C737F" w:rsidRPr="000C737F" w:rsidRDefault="000C737F" w:rsidP="000C737F">
      <w:pPr>
        <w:spacing w:after="0" w:line="240" w:lineRule="auto"/>
        <w:jc w:val="both"/>
        <w:rPr>
          <w:rFonts w:ascii="Times New Roman" w:eastAsia="Arial Unicode MS" w:hAnsi="Times New Roman"/>
          <w:lang w:eastAsia="cs-CZ"/>
        </w:rPr>
      </w:pPr>
    </w:p>
    <w:p w14:paraId="313C6329" w14:textId="7635EE01" w:rsidR="000C737F" w:rsidRDefault="005672DF" w:rsidP="000C737F">
      <w:pPr>
        <w:numPr>
          <w:ilvl w:val="0"/>
          <w:numId w:val="7"/>
        </w:numPr>
        <w:spacing w:after="0" w:line="240" w:lineRule="auto"/>
        <w:ind w:left="426" w:hanging="426"/>
        <w:jc w:val="both"/>
        <w:rPr>
          <w:rFonts w:ascii="Times New Roman" w:eastAsia="Arial Unicode MS" w:hAnsi="Times New Roman"/>
          <w:lang w:eastAsia="cs-CZ"/>
        </w:rPr>
      </w:pPr>
      <w:r w:rsidRPr="000C737F">
        <w:rPr>
          <w:rFonts w:ascii="Times New Roman" w:hAnsi="Times New Roman"/>
        </w:rPr>
        <w:t xml:space="preserve">Je-li příjemce plátcem daně z přidané hodnoty, a pokud má u zdanitelných plnění přijatých v souvislosti s financováním </w:t>
      </w:r>
      <w:r w:rsidR="002415E5" w:rsidRPr="000C737F">
        <w:rPr>
          <w:rFonts w:ascii="Times New Roman" w:hAnsi="Times New Roman"/>
        </w:rPr>
        <w:t>daného projektu</w:t>
      </w:r>
      <w:r w:rsidRPr="000C737F">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0C737F">
        <w:rPr>
          <w:rFonts w:ascii="Times New Roman" w:hAnsi="Times New Roman"/>
        </w:rPr>
        <w:t>/náklad</w:t>
      </w:r>
      <w:r w:rsidR="001F7C4F" w:rsidRPr="000C737F">
        <w:rPr>
          <w:rFonts w:ascii="Times New Roman" w:hAnsi="Times New Roman"/>
        </w:rPr>
        <w:t>.</w:t>
      </w:r>
    </w:p>
    <w:p w14:paraId="0DF89048" w14:textId="77777777" w:rsidR="000C737F" w:rsidRPr="000C737F" w:rsidRDefault="000C737F" w:rsidP="000C737F">
      <w:pPr>
        <w:spacing w:after="0" w:line="240" w:lineRule="auto"/>
        <w:jc w:val="both"/>
        <w:rPr>
          <w:rFonts w:ascii="Times New Roman" w:eastAsia="Arial Unicode MS" w:hAnsi="Times New Roman"/>
          <w:lang w:eastAsia="cs-CZ"/>
        </w:rPr>
      </w:pPr>
    </w:p>
    <w:p w14:paraId="08C1E193" w14:textId="5CB4A389" w:rsidR="0014413C" w:rsidRPr="000C737F" w:rsidRDefault="00360E6D" w:rsidP="000C737F">
      <w:pPr>
        <w:numPr>
          <w:ilvl w:val="0"/>
          <w:numId w:val="7"/>
        </w:numPr>
        <w:spacing w:after="0" w:line="240" w:lineRule="auto"/>
        <w:ind w:left="426" w:hanging="426"/>
        <w:jc w:val="both"/>
        <w:rPr>
          <w:rFonts w:ascii="Times New Roman" w:eastAsia="Arial Unicode MS" w:hAnsi="Times New Roman"/>
          <w:lang w:eastAsia="cs-CZ"/>
        </w:rPr>
      </w:pPr>
      <w:r w:rsidRPr="000C737F">
        <w:rPr>
          <w:rFonts w:ascii="Times New Roman" w:eastAsia="Arial Unicode MS" w:hAnsi="Times New Roman"/>
          <w:lang w:eastAsia="cs-CZ"/>
        </w:rPr>
        <w:t xml:space="preserve">Příjemce je </w:t>
      </w:r>
      <w:r w:rsidRPr="000C737F">
        <w:rPr>
          <w:rFonts w:ascii="Times New Roman" w:eastAsia="Arial Unicode MS" w:hAnsi="Times New Roman"/>
          <w:b/>
          <w:bCs/>
          <w:lang w:eastAsia="cs-CZ"/>
        </w:rPr>
        <w:t xml:space="preserve">povinen hradit </w:t>
      </w:r>
      <w:r w:rsidR="00F831AF" w:rsidRPr="000C737F">
        <w:rPr>
          <w:rFonts w:ascii="Times New Roman" w:eastAsia="Arial Unicode MS" w:hAnsi="Times New Roman"/>
          <w:b/>
          <w:bCs/>
          <w:lang w:eastAsia="cs-CZ"/>
        </w:rPr>
        <w:t>výdaje</w:t>
      </w:r>
      <w:r w:rsidRPr="000C737F">
        <w:rPr>
          <w:rFonts w:ascii="Times New Roman" w:eastAsia="Arial Unicode MS" w:hAnsi="Times New Roman"/>
          <w:b/>
          <w:bCs/>
          <w:lang w:eastAsia="cs-CZ"/>
        </w:rPr>
        <w:t xml:space="preserve">, které uplatňuje z dotace, </w:t>
      </w:r>
      <w:r w:rsidR="0092610B" w:rsidRPr="000C737F">
        <w:rPr>
          <w:rFonts w:ascii="Times New Roman" w:eastAsia="Arial Unicode MS" w:hAnsi="Times New Roman"/>
          <w:b/>
          <w:bCs/>
          <w:lang w:eastAsia="cs-CZ"/>
        </w:rPr>
        <w:t>výhradně</w:t>
      </w:r>
      <w:r w:rsidRPr="000C737F">
        <w:rPr>
          <w:rFonts w:ascii="Times New Roman" w:eastAsia="Arial Unicode MS" w:hAnsi="Times New Roman"/>
          <w:b/>
          <w:bCs/>
          <w:lang w:eastAsia="cs-CZ"/>
        </w:rPr>
        <w:t xml:space="preserve"> z bankovního účtu příjemce</w:t>
      </w:r>
      <w:r w:rsidRPr="000C737F">
        <w:rPr>
          <w:rFonts w:ascii="Times New Roman" w:eastAsia="Arial Unicode MS" w:hAnsi="Times New Roman"/>
          <w:lang w:eastAsia="cs-CZ"/>
        </w:rPr>
        <w:t xml:space="preserve">, popř. z peněžní hotovosti příjemce. Úhrada </w:t>
      </w:r>
      <w:r w:rsidR="00F831AF" w:rsidRPr="000C737F">
        <w:rPr>
          <w:rFonts w:ascii="Times New Roman" w:eastAsia="Arial Unicode MS" w:hAnsi="Times New Roman"/>
          <w:lang w:eastAsia="cs-CZ"/>
        </w:rPr>
        <w:t>výdajů</w:t>
      </w:r>
      <w:r w:rsidR="00280C54" w:rsidRPr="000C737F">
        <w:rPr>
          <w:rFonts w:ascii="Times New Roman" w:eastAsia="Arial Unicode MS" w:hAnsi="Times New Roman"/>
          <w:lang w:eastAsia="cs-CZ"/>
        </w:rPr>
        <w:t xml:space="preserve"> z jiného bankovního účtu</w:t>
      </w:r>
      <w:r w:rsidRPr="000C737F">
        <w:rPr>
          <w:rFonts w:ascii="Times New Roman" w:eastAsia="Arial Unicode MS" w:hAnsi="Times New Roman"/>
          <w:lang w:eastAsia="cs-CZ"/>
        </w:rPr>
        <w:t xml:space="preserve"> příjemce je přípustná pouze v</w:t>
      </w:r>
      <w:r w:rsidR="00BD0939" w:rsidRPr="000C737F">
        <w:rPr>
          <w:rFonts w:ascii="Times New Roman" w:eastAsia="Arial Unicode MS" w:hAnsi="Times New Roman"/>
          <w:lang w:eastAsia="cs-CZ"/>
        </w:rPr>
        <w:t> </w:t>
      </w:r>
      <w:r w:rsidRPr="000C737F">
        <w:rPr>
          <w:rFonts w:ascii="Times New Roman" w:eastAsia="Arial Unicode MS" w:hAnsi="Times New Roman"/>
          <w:lang w:eastAsia="cs-CZ"/>
        </w:rPr>
        <w:t>případě</w:t>
      </w:r>
      <w:r w:rsidR="00BD0939" w:rsidRPr="000C737F">
        <w:rPr>
          <w:rFonts w:ascii="Times New Roman" w:eastAsia="Arial Unicode MS" w:hAnsi="Times New Roman"/>
          <w:lang w:eastAsia="cs-CZ"/>
        </w:rPr>
        <w:t xml:space="preserve"> doložení vlastnictví bankovního účtu příjemcem</w:t>
      </w:r>
      <w:r w:rsidRPr="000C737F">
        <w:rPr>
          <w:rFonts w:ascii="Times New Roman" w:eastAsia="Arial Unicode MS" w:hAnsi="Times New Roman"/>
          <w:lang w:eastAsia="cs-CZ"/>
        </w:rPr>
        <w:t>.</w:t>
      </w:r>
    </w:p>
    <w:p w14:paraId="519FB887" w14:textId="0B75CC44" w:rsidR="00360E6D" w:rsidRPr="0096502F" w:rsidRDefault="00360E6D" w:rsidP="00360E6D">
      <w:pPr>
        <w:spacing w:after="0" w:line="240" w:lineRule="auto"/>
        <w:jc w:val="both"/>
        <w:rPr>
          <w:rFonts w:ascii="Times New Roman" w:eastAsia="Arial Unicode MS" w:hAnsi="Times New Roman"/>
          <w:lang w:eastAsia="cs-CZ"/>
        </w:rPr>
      </w:pPr>
    </w:p>
    <w:p w14:paraId="10F77C3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1EDC3B6F" w:rsidR="0014413C" w:rsidRPr="0096502F" w:rsidRDefault="00993A70" w:rsidP="00AC4409">
      <w:pPr>
        <w:numPr>
          <w:ilvl w:val="0"/>
          <w:numId w:val="8"/>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0C83F26C" w:rsidR="00871172" w:rsidRPr="0096502F" w:rsidRDefault="00871172" w:rsidP="00AC4409">
      <w:pPr>
        <w:pStyle w:val="Odstavecseseznamem"/>
        <w:numPr>
          <w:ilvl w:val="0"/>
          <w:numId w:val="8"/>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AC4409">
      <w:pPr>
        <w:numPr>
          <w:ilvl w:val="0"/>
          <w:numId w:val="8"/>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53519107" w14:textId="3D33BDBB" w:rsidR="0014413C" w:rsidRDefault="00993A70" w:rsidP="00AC4409">
      <w:pPr>
        <w:numPr>
          <w:ilvl w:val="0"/>
          <w:numId w:val="8"/>
        </w:numPr>
        <w:tabs>
          <w:tab w:val="clear" w:pos="360"/>
          <w:tab w:val="num" w:pos="720"/>
        </w:tabs>
        <w:spacing w:after="0" w:line="240" w:lineRule="auto"/>
        <w:ind w:left="426" w:hanging="426"/>
        <w:jc w:val="both"/>
        <w:rPr>
          <w:rFonts w:ascii="Times New Roman" w:eastAsia="Times New Roman" w:hAnsi="Times New Roman"/>
          <w:b/>
          <w:lang w:eastAsia="cs-CZ"/>
        </w:rPr>
      </w:pPr>
      <w:r w:rsidRPr="00627DCD">
        <w:rPr>
          <w:rFonts w:ascii="Times New Roman" w:eastAsia="Times New Roman" w:hAnsi="Times New Roman"/>
          <w:bCs/>
          <w:lang w:eastAsia="cs-CZ"/>
        </w:rPr>
        <w:t xml:space="preserve"> </w:t>
      </w:r>
      <w:r w:rsidR="0014413C" w:rsidRPr="00627DCD">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627DCD">
        <w:rPr>
          <w:rFonts w:ascii="Times New Roman" w:eastAsia="Times New Roman" w:hAnsi="Times New Roman"/>
          <w:bCs/>
          <w:lang w:eastAsia="cs-CZ"/>
        </w:rPr>
        <w:t>veškeré průkazné účetní záznamy</w:t>
      </w:r>
      <w:r w:rsidR="0014413C" w:rsidRPr="00627DCD">
        <w:rPr>
          <w:rFonts w:ascii="Times New Roman" w:eastAsia="Times New Roman" w:hAnsi="Times New Roman"/>
          <w:bCs/>
          <w:lang w:eastAsia="cs-CZ"/>
        </w:rPr>
        <w:t xml:space="preserve"> týkající se daného účelu</w:t>
      </w:r>
      <w:r w:rsidR="004A1309" w:rsidRPr="00627DCD">
        <w:rPr>
          <w:rFonts w:ascii="Times New Roman" w:eastAsia="Times New Roman" w:hAnsi="Times New Roman"/>
          <w:bCs/>
          <w:lang w:eastAsia="cs-CZ"/>
        </w:rPr>
        <w:t xml:space="preserve"> a poskytnuté dotace</w:t>
      </w:r>
      <w:r w:rsidR="0014413C" w:rsidRPr="00627DCD">
        <w:rPr>
          <w:rFonts w:ascii="Times New Roman" w:eastAsia="Times New Roman" w:hAnsi="Times New Roman"/>
          <w:bCs/>
          <w:lang w:eastAsia="cs-CZ"/>
        </w:rPr>
        <w:t>.</w:t>
      </w:r>
    </w:p>
    <w:p w14:paraId="492EA036" w14:textId="2A690895" w:rsidR="006C5C80" w:rsidRDefault="006C5C80" w:rsidP="00627DCD">
      <w:pPr>
        <w:spacing w:after="0" w:line="240" w:lineRule="auto"/>
        <w:jc w:val="both"/>
        <w:rPr>
          <w:rFonts w:ascii="Times New Roman" w:eastAsia="Times New Roman" w:hAnsi="Times New Roman"/>
          <w:b/>
          <w:lang w:eastAsia="cs-CZ"/>
        </w:rPr>
      </w:pPr>
    </w:p>
    <w:p w14:paraId="6082B594" w14:textId="77777777" w:rsidR="00E559F3" w:rsidRPr="00627DCD" w:rsidRDefault="00E559F3" w:rsidP="00627DCD">
      <w:pPr>
        <w:spacing w:after="0" w:line="240" w:lineRule="auto"/>
        <w:jc w:val="both"/>
        <w:rPr>
          <w:rFonts w:ascii="Times New Roman" w:eastAsia="Times New Roman" w:hAnsi="Times New Roman"/>
          <w:b/>
          <w:lang w:eastAsia="cs-CZ"/>
        </w:rPr>
      </w:pPr>
    </w:p>
    <w:p w14:paraId="7B359464"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3DDB5D7F"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3, 4,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12, 13, 14</w:t>
      </w:r>
      <w:r w:rsidR="00B34A40">
        <w:rPr>
          <w:rFonts w:ascii="Times New Roman" w:eastAsia="Times New Roman" w:hAnsi="Times New Roman"/>
          <w:lang w:eastAsia="cs-CZ"/>
        </w:rPr>
        <w:t>, 15, 18</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w:t>
      </w:r>
      <w:r w:rsidR="0014413C" w:rsidRPr="0096502F">
        <w:rPr>
          <w:rFonts w:ascii="Times New Roman" w:eastAsia="Times New Roman" w:hAnsi="Times New Roman"/>
          <w:lang w:eastAsia="cs-CZ"/>
        </w:rPr>
        <w:lastRenderedPageBreak/>
        <w:t xml:space="preserve">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290F1533"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 xml:space="preserve">7, </w:t>
      </w:r>
      <w:r w:rsidR="00B34A40">
        <w:rPr>
          <w:rFonts w:ascii="Times New Roman" w:eastAsia="Times New Roman" w:hAnsi="Times New Roman"/>
          <w:lang w:eastAsia="cs-CZ"/>
        </w:rPr>
        <w:t>16</w:t>
      </w:r>
      <w:r w:rsidR="0014413C" w:rsidRPr="0096502F">
        <w:rPr>
          <w:rFonts w:ascii="Times New Roman" w:eastAsia="Times New Roman" w:hAnsi="Times New Roman"/>
          <w:lang w:eastAsia="cs-CZ"/>
        </w:rPr>
        <w:t xml:space="preserve"> 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4E350C00"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3F2BD5" w:rsidRPr="0096502F">
        <w:rPr>
          <w:rFonts w:ascii="Times New Roman" w:eastAsia="Times New Roman" w:hAnsi="Times New Roman"/>
          <w:lang w:eastAsia="cs-CZ"/>
        </w:rPr>
        <w:t>10</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této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smlouvy, považuje se toto jednání za zadržení peněžních prostředků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77F2EEDD"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2D91BA20" w14:textId="588B027E"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odst. </w:t>
      </w:r>
      <w:r w:rsidR="00255105" w:rsidRPr="0096502F">
        <w:rPr>
          <w:rFonts w:ascii="Times New Roman" w:eastAsia="Times New Roman" w:hAnsi="Times New Roman"/>
          <w:bCs/>
          <w:lang w:eastAsia="cs-CZ"/>
        </w:rPr>
        <w:t>7</w:t>
      </w:r>
      <w:r w:rsidRPr="0096502F">
        <w:rPr>
          <w:rFonts w:ascii="Times New Roman" w:eastAsia="Times New Roman" w:hAnsi="Times New Roman"/>
          <w:bCs/>
          <w:lang w:eastAsia="cs-CZ"/>
        </w:rPr>
        <w:t xml:space="preserve"> článku IV</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6E2FE72E" w14:textId="77777777" w:rsidR="00D620E5" w:rsidRDefault="00D620E5" w:rsidP="00BE65AC">
      <w:pPr>
        <w:spacing w:after="0" w:line="240" w:lineRule="auto"/>
        <w:jc w:val="center"/>
        <w:rPr>
          <w:rFonts w:ascii="Times New Roman" w:eastAsia="Times New Roman" w:hAnsi="Times New Roman"/>
          <w:b/>
          <w:bCs/>
          <w:lang w:eastAsia="cs-CZ"/>
        </w:rPr>
      </w:pPr>
    </w:p>
    <w:p w14:paraId="60502094" w14:textId="77C225C5"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3C8BDD09" w14:textId="03216657" w:rsidR="00E750AF" w:rsidRPr="00714DB3" w:rsidRDefault="00BE65AC" w:rsidP="00714DB3">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389FDD09" w14:textId="77777777" w:rsidR="00E750AF" w:rsidRPr="0096502F" w:rsidRDefault="00E750AF" w:rsidP="00AC4409">
      <w:pPr>
        <w:numPr>
          <w:ilvl w:val="0"/>
          <w:numId w:val="9"/>
        </w:numPr>
        <w:spacing w:after="0" w:line="240" w:lineRule="auto"/>
        <w:ind w:left="426" w:hanging="426"/>
        <w:jc w:val="both"/>
        <w:rPr>
          <w:rFonts w:ascii="Times New Roman" w:eastAsia="Times New Roman" w:hAnsi="Times New Roman"/>
          <w:bCs/>
          <w:lang w:eastAsia="cs-CZ"/>
        </w:rPr>
      </w:pPr>
      <w:r w:rsidRPr="0096502F">
        <w:rPr>
          <w:rFonts w:ascii="Times New Roman" w:eastAsia="Times New Roman" w:hAnsi="Times New Roman"/>
          <w:bCs/>
          <w:lang w:eastAsia="cs-CZ"/>
        </w:rPr>
        <w:t>Příjemce bere na vědomí, že je mu poskytována podpora de minimis (podpora malého rozsahu), a to v souladu s Nařízením Komise (ES) č. 1407/2013 ze dne 18. prosince 2013 o použití článků 107 a 108 Smlouvy o fungování Evropské unie na podporu de minimis, publikovaném v Úředním věstníku L č.352/2013 na straně 1 (dále jen „Nařízení komise“).</w:t>
      </w:r>
    </w:p>
    <w:p w14:paraId="358BC278" w14:textId="77777777" w:rsidR="00E750AF" w:rsidRPr="0096502F" w:rsidRDefault="00E750AF" w:rsidP="00E750AF">
      <w:pPr>
        <w:spacing w:after="0" w:line="240" w:lineRule="auto"/>
        <w:ind w:left="426" w:hanging="426"/>
        <w:jc w:val="both"/>
        <w:rPr>
          <w:rFonts w:ascii="Times New Roman" w:hAnsi="Times New Roman"/>
        </w:rPr>
      </w:pPr>
    </w:p>
    <w:p w14:paraId="010F198D" w14:textId="4D28A4E0" w:rsidR="00E750AF" w:rsidRPr="0096502F" w:rsidRDefault="00E750AF" w:rsidP="00AC4409">
      <w:pPr>
        <w:pStyle w:val="Odstavecseseznamem"/>
        <w:numPr>
          <w:ilvl w:val="0"/>
          <w:numId w:val="12"/>
        </w:numPr>
        <w:tabs>
          <w:tab w:val="clear" w:pos="360"/>
        </w:tabs>
        <w:spacing w:after="0" w:line="240" w:lineRule="auto"/>
        <w:ind w:left="426" w:hanging="426"/>
        <w:jc w:val="both"/>
        <w:rPr>
          <w:rFonts w:ascii="Times New Roman" w:hAnsi="Times New Roman"/>
        </w:rPr>
      </w:pPr>
      <w:r w:rsidRPr="0096502F">
        <w:rPr>
          <w:rFonts w:ascii="Times New Roman" w:hAnsi="Times New Roman"/>
        </w:rPr>
        <w:t xml:space="preserve">Příjemce podpory prohlašuje, že v souladu s článkem 3 tohoto </w:t>
      </w:r>
      <w:r w:rsidRPr="0096502F">
        <w:rPr>
          <w:rFonts w:ascii="Times New Roman" w:hAnsi="Times New Roman"/>
          <w:iCs/>
        </w:rPr>
        <w:t>Nařízení komise</w:t>
      </w:r>
      <w:r w:rsidRPr="0096502F">
        <w:rPr>
          <w:rFonts w:ascii="Times New Roman" w:hAnsi="Times New Roman"/>
        </w:rPr>
        <w:t>, obdržel v předchozích 3 fiskálních letech od data účinnosti této smlouvy podporu de minimis a celková výše podpory de minimis, kterou tak přijal, nepřesáhne 200.000 EUR.</w:t>
      </w:r>
    </w:p>
    <w:p w14:paraId="13AD46C0" w14:textId="77777777" w:rsidR="00B467E8" w:rsidRPr="0096502F" w:rsidRDefault="00B467E8" w:rsidP="00174C86">
      <w:pPr>
        <w:spacing w:after="0" w:line="240" w:lineRule="auto"/>
        <w:jc w:val="both"/>
        <w:rPr>
          <w:rFonts w:ascii="Times New Roman" w:eastAsia="Times New Roman" w:hAnsi="Times New Roman"/>
          <w:bCs/>
          <w:lang w:eastAsia="cs-CZ"/>
        </w:rPr>
      </w:pPr>
    </w:p>
    <w:p w14:paraId="797FDEAE" w14:textId="77777777" w:rsidR="00B467E8" w:rsidRPr="0096502F" w:rsidRDefault="00B467E8" w:rsidP="00AC4409">
      <w:pPr>
        <w:numPr>
          <w:ilvl w:val="0"/>
          <w:numId w:val="16"/>
        </w:numPr>
        <w:tabs>
          <w:tab w:val="clear" w:pos="360"/>
        </w:tabs>
        <w:spacing w:after="0" w:line="240" w:lineRule="auto"/>
        <w:ind w:left="426" w:hanging="426"/>
        <w:jc w:val="both"/>
        <w:rPr>
          <w:rFonts w:ascii="Times New Roman" w:hAnsi="Times New Roman"/>
        </w:rPr>
      </w:pPr>
      <w:r w:rsidRPr="0096502F">
        <w:rPr>
          <w:rFonts w:ascii="Times New Roman" w:hAnsi="Times New Roman"/>
        </w:rPr>
        <w:t>Kurz pro přepočet částky do CZK je stanovený Evropskou centrální bankou zveřejňovaný na webových stránkách ECB ke dni podpisu smlouvy.</w:t>
      </w:r>
    </w:p>
    <w:p w14:paraId="398EBC7C" w14:textId="77777777" w:rsidR="00B467E8" w:rsidRPr="0096502F" w:rsidRDefault="00B467E8" w:rsidP="00B467E8">
      <w:pPr>
        <w:spacing w:after="0" w:line="240" w:lineRule="auto"/>
        <w:ind w:left="426" w:hanging="426"/>
        <w:jc w:val="both"/>
        <w:rPr>
          <w:rFonts w:ascii="Times New Roman" w:hAnsi="Times New Roman"/>
        </w:rPr>
      </w:pPr>
    </w:p>
    <w:p w14:paraId="64E2DC90" w14:textId="4AAC211E" w:rsidR="00E750AF" w:rsidRDefault="00B467E8" w:rsidP="0072374C">
      <w:pPr>
        <w:numPr>
          <w:ilvl w:val="0"/>
          <w:numId w:val="16"/>
        </w:numPr>
        <w:tabs>
          <w:tab w:val="clear" w:pos="360"/>
        </w:tabs>
        <w:spacing w:after="0" w:line="240" w:lineRule="auto"/>
        <w:ind w:left="426" w:hanging="426"/>
        <w:jc w:val="both"/>
        <w:rPr>
          <w:rFonts w:ascii="Times New Roman" w:hAnsi="Times New Roman"/>
        </w:rPr>
      </w:pPr>
      <w:r w:rsidRPr="0096502F">
        <w:rPr>
          <w:rFonts w:ascii="Times New Roman" w:hAnsi="Times New Roman"/>
        </w:rPr>
        <w:t xml:space="preserve">Příjemce podpory dle smlouvy se zavazuje vrátit poskytovateli bez zbytečného odkladu poskytnutou podporu včetně úroků podle </w:t>
      </w:r>
      <w:r w:rsidRPr="0096502F">
        <w:rPr>
          <w:rFonts w:ascii="Times New Roman" w:hAnsi="Times New Roman"/>
          <w:iCs/>
        </w:rPr>
        <w:t>Nařízení komise</w:t>
      </w:r>
      <w:r w:rsidRPr="0096502F">
        <w:rPr>
          <w:rFonts w:ascii="Times New Roman" w:hAnsi="Times New Roman"/>
        </w:rPr>
        <w:t xml:space="preserve"> v případě, že se jeho prohlášení uvedené v odstavci 1 tohoto článku prokáže jako nepravdivé, či pokud Komise (ES) rozhodne podle přímo aplikovatelného právního předpisu</w:t>
      </w:r>
      <w:r w:rsidRPr="0096502F">
        <w:rPr>
          <w:rStyle w:val="Znakapoznpodarou"/>
          <w:rFonts w:ascii="Times New Roman" w:hAnsi="Times New Roman"/>
        </w:rPr>
        <w:footnoteReference w:id="1"/>
      </w:r>
      <w:r w:rsidRPr="0096502F">
        <w:rPr>
          <w:rFonts w:ascii="Times New Roman" w:hAnsi="Times New Roman"/>
        </w:rPr>
        <w:t xml:space="preserve"> buď o vrácení podpory, prozatímním navrácení podpory nebo</w:t>
      </w:r>
      <w:r>
        <w:rPr>
          <w:rFonts w:ascii="Times New Roman" w:hAnsi="Times New Roman"/>
        </w:rPr>
        <w:t> </w:t>
      </w:r>
      <w:r w:rsidRPr="0096502F">
        <w:rPr>
          <w:rFonts w:ascii="Times New Roman" w:hAnsi="Times New Roman"/>
        </w:rPr>
        <w:t>o</w:t>
      </w:r>
      <w:r>
        <w:rPr>
          <w:rFonts w:ascii="Times New Roman" w:hAnsi="Times New Roman"/>
        </w:rPr>
        <w:t> </w:t>
      </w:r>
      <w:r w:rsidRPr="0096502F">
        <w:rPr>
          <w:rFonts w:ascii="Times New Roman" w:hAnsi="Times New Roman"/>
        </w:rPr>
        <w:t>pozastavení podpory.</w:t>
      </w:r>
    </w:p>
    <w:p w14:paraId="1BC1082C" w14:textId="77777777" w:rsidR="00E750AF" w:rsidRPr="0096502F" w:rsidRDefault="00E750AF" w:rsidP="00174C86">
      <w:pPr>
        <w:spacing w:after="0" w:line="240" w:lineRule="auto"/>
        <w:jc w:val="both"/>
        <w:rPr>
          <w:rFonts w:ascii="Times New Roman" w:hAnsi="Times New Roman"/>
        </w:rPr>
      </w:pPr>
    </w:p>
    <w:p w14:paraId="28D971A6"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2E225730" w14:textId="0603625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r w:rsidR="00543233"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1426D0BD" w:rsidR="0014413C"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09CB6FBB" w14:textId="77777777" w:rsidR="006570D4" w:rsidRPr="0096502F" w:rsidRDefault="006570D4" w:rsidP="006570D4">
      <w:pPr>
        <w:spacing w:after="0" w:line="240" w:lineRule="auto"/>
        <w:jc w:val="both"/>
        <w:rPr>
          <w:rFonts w:ascii="Times New Roman" w:eastAsia="Times New Roman" w:hAnsi="Times New Roman"/>
          <w:lang w:eastAsia="cs-CZ"/>
        </w:rPr>
      </w:pPr>
    </w:p>
    <w:p w14:paraId="0AD10594" w14:textId="0FCFAF3F" w:rsidR="00D620E5" w:rsidRPr="000960E6" w:rsidRDefault="00280C54" w:rsidP="000960E6">
      <w:pPr>
        <w:numPr>
          <w:ilvl w:val="0"/>
          <w:numId w:val="4"/>
        </w:numPr>
        <w:shd w:val="clear" w:color="auto" w:fill="FFFFFF" w:themeFill="background1"/>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je vyhotovena </w:t>
      </w:r>
      <w:r w:rsidR="004F62CD" w:rsidRPr="000960E6">
        <w:rPr>
          <w:rFonts w:ascii="Times New Roman" w:eastAsia="Times New Roman" w:hAnsi="Times New Roman"/>
          <w:shd w:val="clear" w:color="auto" w:fill="FFFFFF" w:themeFill="background1"/>
          <w:lang w:eastAsia="cs-CZ"/>
        </w:rPr>
        <w:t xml:space="preserve">ve </w:t>
      </w:r>
      <w:r w:rsidR="00CC27A8" w:rsidRPr="000960E6">
        <w:rPr>
          <w:rFonts w:ascii="Times New Roman" w:eastAsia="Times New Roman" w:hAnsi="Times New Roman"/>
          <w:shd w:val="clear" w:color="auto" w:fill="FFFFFF" w:themeFill="background1"/>
          <w:lang w:eastAsia="cs-CZ"/>
        </w:rPr>
        <w:t>3</w:t>
      </w:r>
      <w:r w:rsidR="004F62CD" w:rsidRPr="000960E6">
        <w:rPr>
          <w:rFonts w:ascii="Times New Roman" w:eastAsia="Times New Roman" w:hAnsi="Times New Roman"/>
          <w:shd w:val="clear" w:color="auto" w:fill="FFFFFF" w:themeFill="background1"/>
          <w:lang w:eastAsia="cs-CZ"/>
        </w:rPr>
        <w:t xml:space="preserve"> vyhotoveních, z nichž 2 obdrží poskytovatel a 1 příjemce.</w:t>
      </w:r>
    </w:p>
    <w:p w14:paraId="2D82CB5F" w14:textId="77777777" w:rsidR="00D620E5" w:rsidRDefault="00D620E5" w:rsidP="00D620E5">
      <w:pPr>
        <w:spacing w:after="0" w:line="240" w:lineRule="auto"/>
        <w:ind w:left="426"/>
        <w:jc w:val="both"/>
        <w:rPr>
          <w:rFonts w:ascii="Times New Roman" w:eastAsia="Times New Roman" w:hAnsi="Times New Roman"/>
          <w:lang w:eastAsia="cs-CZ"/>
        </w:rPr>
      </w:pPr>
    </w:p>
    <w:p w14:paraId="2AB6D119" w14:textId="77777777" w:rsidR="00174C86" w:rsidRDefault="00280C54" w:rsidP="00D620E5">
      <w:pPr>
        <w:numPr>
          <w:ilvl w:val="0"/>
          <w:numId w:val="4"/>
        </w:numPr>
        <w:spacing w:after="0" w:line="240" w:lineRule="auto"/>
        <w:ind w:left="426" w:hanging="426"/>
        <w:jc w:val="both"/>
        <w:rPr>
          <w:rFonts w:ascii="Times New Roman" w:eastAsia="Times New Roman" w:hAnsi="Times New Roman"/>
          <w:lang w:eastAsia="cs-CZ"/>
        </w:rPr>
      </w:pPr>
      <w:r w:rsidRPr="00D620E5">
        <w:rPr>
          <w:rFonts w:ascii="Times New Roman" w:eastAsia="Times New Roman" w:hAnsi="Times New Roman"/>
          <w:lang w:eastAsia="cs-CZ"/>
        </w:rPr>
        <w:t>S</w:t>
      </w:r>
      <w:r w:rsidR="00E73920" w:rsidRPr="00D620E5">
        <w:rPr>
          <w:rFonts w:ascii="Times New Roman" w:eastAsia="Times New Roman" w:hAnsi="Times New Roman"/>
          <w:lang w:eastAsia="cs-CZ"/>
        </w:rPr>
        <w:t>mlouva nabývá platnosti dnem podpisu smluvních stran</w:t>
      </w:r>
      <w:r w:rsidR="0058028B" w:rsidRPr="00D620E5">
        <w:rPr>
          <w:rFonts w:ascii="Times New Roman" w:eastAsia="Times New Roman" w:hAnsi="Times New Roman"/>
          <w:lang w:eastAsia="cs-CZ"/>
        </w:rPr>
        <w:t>.</w:t>
      </w:r>
      <w:r w:rsidR="00E73920" w:rsidRPr="00D620E5">
        <w:rPr>
          <w:rFonts w:ascii="Times New Roman" w:eastAsia="Times New Roman" w:hAnsi="Times New Roman"/>
          <w:lang w:eastAsia="cs-CZ"/>
        </w:rPr>
        <w:t xml:space="preserve"> </w:t>
      </w:r>
    </w:p>
    <w:p w14:paraId="42806C72" w14:textId="77777777" w:rsidR="00174C86" w:rsidRDefault="00174C86" w:rsidP="00174C86">
      <w:pPr>
        <w:pStyle w:val="Odstavecseseznamem"/>
        <w:rPr>
          <w:rFonts w:ascii="Times New Roman" w:eastAsia="Times New Roman" w:hAnsi="Times New Roman"/>
          <w:lang w:eastAsia="cs-CZ"/>
        </w:rPr>
      </w:pPr>
    </w:p>
    <w:p w14:paraId="0A3DFCD4" w14:textId="6DF352A7" w:rsidR="007B0223" w:rsidRPr="00174C86" w:rsidRDefault="00D620E5" w:rsidP="00D620E5">
      <w:pPr>
        <w:numPr>
          <w:ilvl w:val="0"/>
          <w:numId w:val="4"/>
        </w:numPr>
        <w:spacing w:after="0" w:line="240" w:lineRule="auto"/>
        <w:ind w:left="426" w:hanging="426"/>
        <w:jc w:val="both"/>
        <w:rPr>
          <w:rFonts w:ascii="Times New Roman" w:eastAsia="Times New Roman" w:hAnsi="Times New Roman"/>
          <w:lang w:eastAsia="cs-CZ"/>
        </w:rPr>
      </w:pPr>
      <w:r w:rsidRPr="00174C86">
        <w:rPr>
          <w:rFonts w:ascii="Times New Roman" w:eastAsia="Times New Roman" w:hAnsi="Times New Roman"/>
          <w:lang w:eastAsia="cs-CZ"/>
        </w:rPr>
        <w:t> </w:t>
      </w:r>
      <w:r w:rsidR="00280C54" w:rsidRPr="00174C86">
        <w:rPr>
          <w:rFonts w:ascii="Times New Roman" w:eastAsia="Times New Roman" w:hAnsi="Times New Roman"/>
          <w:lang w:eastAsia="cs-CZ"/>
        </w:rPr>
        <w:t>S</w:t>
      </w:r>
      <w:r w:rsidR="00360341" w:rsidRPr="00174C86">
        <w:rPr>
          <w:rFonts w:ascii="Times New Roman" w:eastAsia="Times New Roman" w:hAnsi="Times New Roman"/>
          <w:lang w:eastAsia="cs-CZ"/>
        </w:rPr>
        <w:t>mlouva nabývá účinnost</w:t>
      </w:r>
      <w:r w:rsidR="00E73920" w:rsidRPr="00174C86">
        <w:rPr>
          <w:rFonts w:ascii="Times New Roman" w:eastAsia="Times New Roman" w:hAnsi="Times New Roman"/>
          <w:lang w:eastAsia="cs-CZ"/>
        </w:rPr>
        <w:t>i</w:t>
      </w:r>
      <w:r w:rsidR="00360341" w:rsidRPr="00174C86">
        <w:rPr>
          <w:rFonts w:ascii="Times New Roman" w:eastAsia="Times New Roman" w:hAnsi="Times New Roman"/>
          <w:lang w:eastAsia="cs-CZ"/>
        </w:rPr>
        <w:t xml:space="preserve"> </w:t>
      </w:r>
      <w:r w:rsidR="00E73920" w:rsidRPr="00174C86">
        <w:rPr>
          <w:rFonts w:ascii="Times New Roman" w:eastAsia="Times New Roman" w:hAnsi="Times New Roman"/>
          <w:lang w:eastAsia="cs-CZ"/>
        </w:rPr>
        <w:t>dnem</w:t>
      </w:r>
      <w:r w:rsidR="00360341" w:rsidRPr="00174C86">
        <w:rPr>
          <w:rFonts w:ascii="Times New Roman" w:eastAsia="Times New Roman" w:hAnsi="Times New Roman"/>
          <w:lang w:eastAsia="cs-CZ"/>
        </w:rPr>
        <w:t xml:space="preserve"> </w:t>
      </w:r>
      <w:r w:rsidR="00E73920" w:rsidRPr="00174C86">
        <w:rPr>
          <w:rFonts w:ascii="Times New Roman" w:eastAsia="Times New Roman" w:hAnsi="Times New Roman"/>
          <w:lang w:eastAsia="cs-CZ"/>
        </w:rPr>
        <w:t>zveřejnění</w:t>
      </w:r>
      <w:r w:rsidR="00360341" w:rsidRPr="00174C86">
        <w:rPr>
          <w:rFonts w:ascii="Times New Roman" w:eastAsia="Times New Roman" w:hAnsi="Times New Roman"/>
          <w:lang w:eastAsia="cs-CZ"/>
        </w:rPr>
        <w:t xml:space="preserve"> v registru smluv dle zákona č. 340/2015 Sb., o</w:t>
      </w:r>
      <w:r w:rsidR="00661774" w:rsidRPr="00174C86">
        <w:rPr>
          <w:rFonts w:ascii="Times New Roman" w:eastAsia="Times New Roman" w:hAnsi="Times New Roman"/>
          <w:lang w:eastAsia="cs-CZ"/>
        </w:rPr>
        <w:t> </w:t>
      </w:r>
      <w:r w:rsidR="00360341" w:rsidRPr="00174C86">
        <w:rPr>
          <w:rFonts w:ascii="Times New Roman" w:eastAsia="Times New Roman" w:hAnsi="Times New Roman"/>
          <w:lang w:eastAsia="cs-CZ"/>
        </w:rPr>
        <w:t>zvláštních podmínkách účinnosti některých smluv, uveřejňování těchto smluv a o registru smluv (zákon o registru smluv), ve znění pozdějších předpisů</w:t>
      </w:r>
      <w:r w:rsidR="0077543B" w:rsidRPr="00174C86">
        <w:rPr>
          <w:rFonts w:ascii="Times New Roman" w:eastAsia="Times New Roman" w:hAnsi="Times New Roman"/>
          <w:lang w:eastAsia="cs-CZ"/>
        </w:rPr>
        <w:t>.</w:t>
      </w:r>
      <w:r w:rsidR="00360341" w:rsidRPr="00174C86">
        <w:rPr>
          <w:rFonts w:ascii="Times New Roman" w:eastAsia="Times New Roman" w:hAnsi="Times New Roman"/>
          <w:lang w:eastAsia="cs-CZ"/>
        </w:rPr>
        <w:t xml:space="preserve"> Smluvní strany se dohodly, že uveřejnění smlouvy v registru smluv provede poskytovatel</w:t>
      </w:r>
      <w:r w:rsidR="00661774" w:rsidRPr="00174C86">
        <w:rPr>
          <w:rFonts w:ascii="Times New Roman" w:eastAsia="Times New Roman" w:hAnsi="Times New Roman"/>
          <w:lang w:eastAsia="cs-CZ"/>
        </w:rPr>
        <w:t>.</w:t>
      </w:r>
      <w:r w:rsidR="00360341" w:rsidRPr="00174C86">
        <w:rPr>
          <w:rFonts w:ascii="Times New Roman" w:eastAsia="Times New Roman" w:hAnsi="Times New Roman"/>
          <w:lang w:eastAsia="cs-CZ"/>
        </w:rPr>
        <w:t xml:space="preserve"> </w:t>
      </w:r>
      <w:r w:rsidR="00661774" w:rsidRPr="00174C86">
        <w:rPr>
          <w:rFonts w:ascii="Times New Roman" w:eastAsia="Times New Roman" w:hAnsi="Times New Roman"/>
          <w:lang w:eastAsia="cs-CZ"/>
        </w:rPr>
        <w:t>K</w:t>
      </w:r>
      <w:r w:rsidR="00360341" w:rsidRPr="00174C86">
        <w:rPr>
          <w:rFonts w:ascii="Times New Roman" w:eastAsia="Times New Roman" w:hAnsi="Times New Roman"/>
          <w:lang w:eastAsia="cs-CZ"/>
        </w:rPr>
        <w:t>ontakt na doručení oznámení o vkladu smluvním protistranám</w:t>
      </w:r>
      <w:r w:rsidR="00661774" w:rsidRPr="00174C86">
        <w:rPr>
          <w:rFonts w:ascii="Times New Roman" w:eastAsia="Times New Roman" w:hAnsi="Times New Roman"/>
          <w:lang w:eastAsia="cs-CZ"/>
        </w:rPr>
        <w:t xml:space="preserve"> je uveden v</w:t>
      </w:r>
      <w:r w:rsidR="00B34A40" w:rsidRPr="00174C86">
        <w:rPr>
          <w:rFonts w:ascii="Times New Roman" w:eastAsia="Times New Roman" w:hAnsi="Times New Roman"/>
          <w:lang w:eastAsia="cs-CZ"/>
        </w:rPr>
        <w:t> záhlaví smlouvy u</w:t>
      </w:r>
      <w:r w:rsidR="00661774" w:rsidRPr="00174C86">
        <w:rPr>
          <w:rFonts w:ascii="Times New Roman" w:eastAsia="Times New Roman" w:hAnsi="Times New Roman"/>
          <w:lang w:eastAsia="cs-CZ"/>
        </w:rPr>
        <w:t> </w:t>
      </w:r>
      <w:r w:rsidR="00B34A40" w:rsidRPr="00174C86">
        <w:rPr>
          <w:rFonts w:ascii="Times New Roman" w:eastAsia="Times New Roman" w:hAnsi="Times New Roman"/>
          <w:lang w:eastAsia="cs-CZ"/>
        </w:rPr>
        <w:t>příjemce</w:t>
      </w:r>
      <w:r w:rsidR="00661774" w:rsidRPr="00174C86">
        <w:rPr>
          <w:rFonts w:ascii="Times New Roman" w:eastAsia="Times New Roman" w:hAnsi="Times New Roman"/>
          <w:lang w:eastAsia="cs-CZ"/>
        </w:rPr>
        <w:t>.</w:t>
      </w:r>
    </w:p>
    <w:p w14:paraId="422D8B58" w14:textId="041E6181"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259E1A4A" w14:textId="58BBA07D" w:rsidR="0014413C" w:rsidRPr="0096502F" w:rsidRDefault="0014413C" w:rsidP="00D620E5">
      <w:pPr>
        <w:pStyle w:val="Odstavecseseznamem"/>
        <w:numPr>
          <w:ilvl w:val="0"/>
          <w:numId w:val="4"/>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3D6361D3" w14:textId="77777777" w:rsidR="00942534" w:rsidRPr="0096502F" w:rsidRDefault="00942534" w:rsidP="0096502F">
      <w:pPr>
        <w:tabs>
          <w:tab w:val="left" w:pos="426"/>
        </w:tabs>
        <w:spacing w:after="0" w:line="240" w:lineRule="auto"/>
        <w:ind w:left="426" w:hanging="426"/>
        <w:jc w:val="both"/>
        <w:rPr>
          <w:rFonts w:ascii="Times New Roman" w:eastAsia="Times New Roman" w:hAnsi="Times New Roman"/>
          <w:lang w:eastAsia="cs-CZ"/>
        </w:rPr>
      </w:pPr>
    </w:p>
    <w:p w14:paraId="77463E4E" w14:textId="4D8D3ACF" w:rsidR="0014413C" w:rsidRPr="00EC2568" w:rsidRDefault="00D620E5" w:rsidP="00D620E5">
      <w:p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b/>
          <w:lang w:eastAsia="cs-CZ"/>
        </w:rPr>
        <w:t>8</w:t>
      </w:r>
      <w:r w:rsidR="0014413C" w:rsidRPr="0096502F">
        <w:rPr>
          <w:rFonts w:ascii="Times New Roman" w:eastAsia="Times New Roman" w:hAnsi="Times New Roman"/>
          <w:b/>
          <w:lang w:eastAsia="cs-CZ"/>
        </w:rPr>
        <w:t>.</w:t>
      </w:r>
      <w:r w:rsidR="0014413C"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ab/>
        <w:t>O poskytnutí dotace a uzavření veřejnoprávní smlouvy rozhodla v souladu s ustanovením § 59 odst. 2 písm. a) zákona č.</w:t>
      </w:r>
      <w:r w:rsidR="005672DF"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129/2000 Sb., o krajích</w:t>
      </w:r>
      <w:r w:rsidR="004766E0" w:rsidRPr="0096502F">
        <w:rPr>
          <w:rFonts w:ascii="Times New Roman" w:eastAsia="Times New Roman" w:hAnsi="Times New Roman"/>
          <w:lang w:eastAsia="cs-CZ"/>
        </w:rPr>
        <w:t xml:space="preserve"> (krajské zřízení)</w:t>
      </w:r>
      <w:r w:rsidR="0014413C" w:rsidRPr="0096502F">
        <w:rPr>
          <w:rFonts w:ascii="Times New Roman" w:eastAsia="Times New Roman" w:hAnsi="Times New Roman"/>
          <w:lang w:eastAsia="cs-CZ"/>
        </w:rPr>
        <w:t xml:space="preserve">, ve znění pozdějších předpisů, Rada Karlovarského kraje usnesením č. </w:t>
      </w:r>
      <w:r w:rsidR="004766E0" w:rsidRPr="00EC2568">
        <w:rPr>
          <w:rFonts w:ascii="Times New Roman" w:eastAsia="Times New Roman" w:hAnsi="Times New Roman"/>
          <w:lang w:eastAsia="cs-CZ"/>
        </w:rPr>
        <w:t>RK</w:t>
      </w:r>
      <w:r w:rsidR="00EC2568" w:rsidRPr="00EC2568">
        <w:rPr>
          <w:rFonts w:ascii="Times New Roman" w:eastAsia="Times New Roman" w:hAnsi="Times New Roman"/>
          <w:lang w:eastAsia="cs-CZ"/>
        </w:rPr>
        <w:t xml:space="preserve"> 1220/11/20</w:t>
      </w:r>
      <w:r w:rsidR="0014413C" w:rsidRPr="00EC2568">
        <w:rPr>
          <w:rFonts w:ascii="Times New Roman" w:eastAsia="Times New Roman" w:hAnsi="Times New Roman"/>
          <w:lang w:eastAsia="cs-CZ"/>
        </w:rPr>
        <w:t xml:space="preserve"> ze dne </w:t>
      </w:r>
      <w:r w:rsidR="00EC2568" w:rsidRPr="00EC2568">
        <w:rPr>
          <w:rFonts w:ascii="Times New Roman" w:eastAsia="Times New Roman" w:hAnsi="Times New Roman"/>
          <w:lang w:eastAsia="cs-CZ"/>
        </w:rPr>
        <w:t>09.11.2020.</w:t>
      </w:r>
      <w:r w:rsidRPr="00EC2568">
        <w:rPr>
          <w:rFonts w:ascii="Times New Roman" w:eastAsia="Times New Roman" w:hAnsi="Times New Roman"/>
          <w:lang w:eastAsia="cs-CZ"/>
        </w:rPr>
        <w:t xml:space="preserve"> </w:t>
      </w:r>
    </w:p>
    <w:p w14:paraId="6B8825AE" w14:textId="7B311BC9" w:rsidR="0014413C" w:rsidRDefault="0014413C"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6"/>
        <w:gridCol w:w="2265"/>
        <w:gridCol w:w="2266"/>
      </w:tblGrid>
      <w:tr w:rsidR="00B91E3B" w:rsidRPr="0096502F" w14:paraId="656DD215" w14:textId="2F749644" w:rsidTr="00683231">
        <w:trPr>
          <w:trHeight w:val="644"/>
        </w:trPr>
        <w:tc>
          <w:tcPr>
            <w:tcW w:w="2265" w:type="dxa"/>
            <w:vAlign w:val="center"/>
          </w:tcPr>
          <w:p w14:paraId="54F604B8" w14:textId="1C3C075A" w:rsidR="00B91E3B" w:rsidRPr="006C5C80" w:rsidRDefault="00B91E3B" w:rsidP="00D342D4">
            <w:pPr>
              <w:spacing w:after="0" w:line="240" w:lineRule="auto"/>
              <w:jc w:val="center"/>
              <w:rPr>
                <w:rFonts w:ascii="Times New Roman" w:eastAsia="Times New Roman" w:hAnsi="Times New Roman"/>
                <w:lang w:eastAsia="cs-CZ"/>
              </w:rPr>
            </w:pPr>
            <w:r w:rsidRPr="006C5C80">
              <w:rPr>
                <w:rFonts w:ascii="Times New Roman" w:eastAsia="Times New Roman" w:hAnsi="Times New Roman"/>
                <w:lang w:eastAsia="cs-CZ"/>
              </w:rPr>
              <w:t>Karlovy Vary</w:t>
            </w:r>
          </w:p>
        </w:tc>
        <w:tc>
          <w:tcPr>
            <w:tcW w:w="2266" w:type="dxa"/>
            <w:vAlign w:val="center"/>
          </w:tcPr>
          <w:p w14:paraId="19957173" w14:textId="45361EBA" w:rsidR="00B91E3B" w:rsidRPr="006C5C80" w:rsidRDefault="00B91E3B" w:rsidP="00D342D4">
            <w:pPr>
              <w:spacing w:after="0" w:line="240" w:lineRule="auto"/>
              <w:rPr>
                <w:rFonts w:ascii="Times New Roman" w:eastAsia="Times New Roman" w:hAnsi="Times New Roman"/>
                <w:lang w:eastAsia="cs-CZ"/>
              </w:rPr>
            </w:pPr>
            <w:r w:rsidRPr="006C5C80">
              <w:rPr>
                <w:rFonts w:ascii="Times New Roman" w:eastAsia="Times New Roman" w:hAnsi="Times New Roman"/>
                <w:lang w:eastAsia="cs-CZ"/>
              </w:rPr>
              <w:t xml:space="preserve">dne </w:t>
            </w:r>
            <w:r w:rsidR="00F32E0D">
              <w:rPr>
                <w:rFonts w:ascii="Times New Roman" w:eastAsia="Times New Roman" w:hAnsi="Times New Roman"/>
                <w:lang w:eastAsia="cs-CZ"/>
              </w:rPr>
              <w:t xml:space="preserve">           </w:t>
            </w:r>
          </w:p>
        </w:tc>
        <w:tc>
          <w:tcPr>
            <w:tcW w:w="2265" w:type="dxa"/>
            <w:vAlign w:val="center"/>
          </w:tcPr>
          <w:p w14:paraId="4AB38E7B" w14:textId="5802601D" w:rsidR="00B91E3B" w:rsidRPr="006C5C80" w:rsidRDefault="00683231"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Luby</w:t>
            </w:r>
          </w:p>
        </w:tc>
        <w:tc>
          <w:tcPr>
            <w:tcW w:w="2266" w:type="dxa"/>
            <w:vAlign w:val="center"/>
          </w:tcPr>
          <w:p w14:paraId="63469B04" w14:textId="4845A10F" w:rsidR="00B91E3B" w:rsidRPr="0096502F" w:rsidRDefault="00B91E3B" w:rsidP="00B91E3B">
            <w:pPr>
              <w:spacing w:after="0" w:line="240" w:lineRule="auto"/>
              <w:rPr>
                <w:rFonts w:ascii="Times New Roman" w:eastAsia="Times New Roman" w:hAnsi="Times New Roman"/>
                <w:lang w:eastAsia="cs-CZ"/>
              </w:rPr>
            </w:pPr>
            <w:r w:rsidRPr="006C5C80">
              <w:rPr>
                <w:rFonts w:ascii="Times New Roman" w:eastAsia="Times New Roman" w:hAnsi="Times New Roman"/>
                <w:lang w:eastAsia="cs-CZ"/>
              </w:rPr>
              <w:t xml:space="preserve">dne </w:t>
            </w:r>
            <w:r w:rsidR="00F32E0D">
              <w:rPr>
                <w:rFonts w:ascii="Times New Roman" w:eastAsia="Times New Roman" w:hAnsi="Times New Roman"/>
                <w:lang w:eastAsia="cs-CZ"/>
              </w:rPr>
              <w:t xml:space="preserve">           </w:t>
            </w:r>
          </w:p>
        </w:tc>
      </w:tr>
    </w:tbl>
    <w:p w14:paraId="7D4AB6A9" w14:textId="53CD2C60" w:rsidR="00C52226" w:rsidRPr="0096502F" w:rsidRDefault="00C52226" w:rsidP="00683231">
      <w:pPr>
        <w:tabs>
          <w:tab w:val="left" w:pos="2127"/>
          <w:tab w:val="left" w:pos="2214"/>
        </w:tabs>
        <w:spacing w:after="0" w:line="240" w:lineRule="auto"/>
        <w:rPr>
          <w:rFonts w:ascii="Times New Roman" w:eastAsia="Times New Roman" w:hAnsi="Times New Roman"/>
          <w:i/>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EC2568" w:rsidRPr="0096502F" w14:paraId="77B3BBD9" w14:textId="754C179E" w:rsidTr="00EC2568">
        <w:trPr>
          <w:trHeight w:val="1731"/>
        </w:trPr>
        <w:tc>
          <w:tcPr>
            <w:tcW w:w="4531" w:type="dxa"/>
            <w:tcBorders>
              <w:bottom w:val="single" w:sz="4" w:space="0" w:color="auto"/>
            </w:tcBorders>
          </w:tcPr>
          <w:p w14:paraId="34A876BC" w14:textId="77777777" w:rsidR="00EC2568" w:rsidRPr="0096502F" w:rsidRDefault="00EC2568" w:rsidP="007103B2">
            <w:pPr>
              <w:spacing w:after="0" w:line="240" w:lineRule="auto"/>
              <w:rPr>
                <w:rFonts w:ascii="Times New Roman" w:eastAsia="Times New Roman" w:hAnsi="Times New Roman"/>
                <w:lang w:eastAsia="cs-CZ"/>
              </w:rPr>
            </w:pPr>
          </w:p>
          <w:p w14:paraId="3DDFDC32" w14:textId="77777777" w:rsidR="00EC2568" w:rsidRPr="0096502F" w:rsidRDefault="00EC2568" w:rsidP="00BE65AC">
            <w:pPr>
              <w:spacing w:after="0" w:line="240" w:lineRule="auto"/>
              <w:jc w:val="center"/>
              <w:rPr>
                <w:rFonts w:ascii="Times New Roman" w:eastAsia="Times New Roman" w:hAnsi="Times New Roman"/>
                <w:lang w:eastAsia="cs-CZ"/>
              </w:rPr>
            </w:pPr>
          </w:p>
          <w:p w14:paraId="500F3218" w14:textId="77777777" w:rsidR="00EC2568" w:rsidRPr="0096502F" w:rsidRDefault="00EC2568" w:rsidP="00BE65AC">
            <w:pPr>
              <w:spacing w:after="0" w:line="240" w:lineRule="auto"/>
              <w:jc w:val="center"/>
              <w:rPr>
                <w:rFonts w:ascii="Times New Roman" w:eastAsia="Times New Roman" w:hAnsi="Times New Roman"/>
                <w:lang w:eastAsia="cs-CZ"/>
              </w:rPr>
            </w:pPr>
          </w:p>
          <w:p w14:paraId="7201AAF1" w14:textId="66B9DB5D" w:rsidR="00EC2568" w:rsidRPr="006C5C80" w:rsidRDefault="00EC2568" w:rsidP="00BE65AC">
            <w:pPr>
              <w:spacing w:after="0" w:line="240" w:lineRule="auto"/>
              <w:jc w:val="center"/>
              <w:rPr>
                <w:rFonts w:ascii="Times New Roman" w:eastAsia="Times New Roman" w:hAnsi="Times New Roman"/>
                <w:lang w:eastAsia="cs-CZ"/>
              </w:rPr>
            </w:pPr>
            <w:r w:rsidRPr="006C5C80">
              <w:rPr>
                <w:rFonts w:ascii="Times New Roman" w:eastAsia="Times New Roman" w:hAnsi="Times New Roman"/>
                <w:lang w:eastAsia="cs-CZ"/>
              </w:rPr>
              <w:t xml:space="preserve">..... ..... ..... ..... ..... </w:t>
            </w:r>
            <w:r w:rsidR="00714DB3">
              <w:rPr>
                <w:rFonts w:ascii="Times New Roman" w:eastAsia="Times New Roman" w:hAnsi="Times New Roman"/>
                <w:lang w:eastAsia="cs-CZ"/>
              </w:rPr>
              <w:t>……………………</w:t>
            </w:r>
            <w:r w:rsidRPr="006C5C80">
              <w:rPr>
                <w:rFonts w:ascii="Times New Roman" w:eastAsia="Times New Roman" w:hAnsi="Times New Roman"/>
                <w:lang w:eastAsia="cs-CZ"/>
              </w:rPr>
              <w:t>....</w:t>
            </w:r>
          </w:p>
          <w:p w14:paraId="3271B0F3" w14:textId="49394629" w:rsidR="00F32E0D" w:rsidRDefault="00F32E0D" w:rsidP="00BE65AC">
            <w:pPr>
              <w:spacing w:after="0" w:line="240" w:lineRule="auto"/>
              <w:jc w:val="center"/>
              <w:rPr>
                <w:rFonts w:ascii="Times New Roman" w:eastAsia="Times New Roman" w:hAnsi="Times New Roman"/>
                <w:lang w:eastAsia="cs-CZ"/>
              </w:rPr>
            </w:pPr>
            <w:r w:rsidRPr="0035591E">
              <w:rPr>
                <w:rFonts w:ascii="Times New Roman" w:eastAsia="Times New Roman" w:hAnsi="Times New Roman"/>
                <w:lang w:eastAsia="cs-CZ"/>
              </w:rPr>
              <w:t>Mgr. Petr Kubis, hejtman</w:t>
            </w:r>
            <w:r w:rsidRPr="006C5C80">
              <w:rPr>
                <w:rFonts w:ascii="Times New Roman" w:eastAsia="Times New Roman" w:hAnsi="Times New Roman"/>
                <w:lang w:eastAsia="cs-CZ"/>
              </w:rPr>
              <w:t xml:space="preserve"> </w:t>
            </w:r>
            <w:r w:rsidR="00714DB3">
              <w:rPr>
                <w:rFonts w:ascii="Times New Roman" w:eastAsia="Times New Roman" w:hAnsi="Times New Roman"/>
                <w:lang w:eastAsia="cs-CZ"/>
              </w:rPr>
              <w:t>Karlovarského kraje</w:t>
            </w:r>
          </w:p>
          <w:p w14:paraId="4507D2CA" w14:textId="3AC85500" w:rsidR="00EC2568" w:rsidRPr="006C5C80" w:rsidRDefault="00EC2568" w:rsidP="00BE65AC">
            <w:pPr>
              <w:spacing w:after="0" w:line="240" w:lineRule="auto"/>
              <w:jc w:val="center"/>
              <w:rPr>
                <w:rFonts w:ascii="Times New Roman" w:eastAsia="Times New Roman" w:hAnsi="Times New Roman"/>
                <w:color w:val="FF0000"/>
                <w:lang w:eastAsia="cs-CZ"/>
              </w:rPr>
            </w:pPr>
            <w:r w:rsidRPr="006C5C80">
              <w:rPr>
                <w:rFonts w:ascii="Times New Roman" w:eastAsia="Times New Roman" w:hAnsi="Times New Roman"/>
                <w:lang w:eastAsia="cs-CZ"/>
              </w:rPr>
              <w:t>(poskytovatel)</w:t>
            </w:r>
          </w:p>
        </w:tc>
        <w:tc>
          <w:tcPr>
            <w:tcW w:w="4531" w:type="dxa"/>
          </w:tcPr>
          <w:p w14:paraId="12DE021F" w14:textId="77777777" w:rsidR="00EC2568" w:rsidRPr="00EC2568" w:rsidRDefault="00EC2568" w:rsidP="00BE65AC">
            <w:pPr>
              <w:spacing w:after="0" w:line="240" w:lineRule="auto"/>
              <w:jc w:val="center"/>
              <w:rPr>
                <w:rFonts w:ascii="Times New Roman" w:eastAsia="Times New Roman" w:hAnsi="Times New Roman"/>
                <w:lang w:eastAsia="cs-CZ"/>
              </w:rPr>
            </w:pPr>
          </w:p>
          <w:p w14:paraId="6A042132" w14:textId="77777777" w:rsidR="00EC2568" w:rsidRPr="00EC2568" w:rsidRDefault="00EC2568" w:rsidP="00BE65AC">
            <w:pPr>
              <w:spacing w:after="0" w:line="240" w:lineRule="auto"/>
              <w:jc w:val="center"/>
              <w:rPr>
                <w:rFonts w:ascii="Times New Roman" w:eastAsia="Times New Roman" w:hAnsi="Times New Roman"/>
                <w:lang w:eastAsia="cs-CZ"/>
              </w:rPr>
            </w:pPr>
          </w:p>
          <w:p w14:paraId="63F5A12A" w14:textId="77777777" w:rsidR="00EC2568" w:rsidRPr="00EC2568" w:rsidRDefault="00EC2568" w:rsidP="007103B2">
            <w:pPr>
              <w:spacing w:after="0" w:line="240" w:lineRule="auto"/>
              <w:rPr>
                <w:rFonts w:ascii="Times New Roman" w:eastAsia="Times New Roman" w:hAnsi="Times New Roman"/>
                <w:lang w:eastAsia="cs-CZ"/>
              </w:rPr>
            </w:pPr>
          </w:p>
          <w:p w14:paraId="6134B86C" w14:textId="77777777" w:rsidR="00EC2568" w:rsidRPr="00EC2568" w:rsidRDefault="00EC2568" w:rsidP="00BE65AC">
            <w:pPr>
              <w:spacing w:after="0" w:line="240" w:lineRule="auto"/>
              <w:ind w:left="72" w:firstLine="64"/>
              <w:jc w:val="center"/>
              <w:rPr>
                <w:rFonts w:ascii="Times New Roman" w:eastAsia="Times New Roman" w:hAnsi="Times New Roman"/>
                <w:lang w:eastAsia="cs-CZ"/>
              </w:rPr>
            </w:pPr>
            <w:r w:rsidRPr="00EC2568">
              <w:rPr>
                <w:rFonts w:ascii="Times New Roman" w:eastAsia="Times New Roman" w:hAnsi="Times New Roman"/>
                <w:lang w:eastAsia="cs-CZ"/>
              </w:rPr>
              <w:t>..... ..... ..... ..... ..... .....</w:t>
            </w:r>
          </w:p>
          <w:p w14:paraId="3E940437" w14:textId="77777777" w:rsidR="00EC2568" w:rsidRPr="00EC2568" w:rsidRDefault="00EC2568" w:rsidP="00BE65AC">
            <w:pPr>
              <w:spacing w:after="0" w:line="240" w:lineRule="auto"/>
              <w:ind w:left="72" w:firstLine="64"/>
              <w:jc w:val="center"/>
              <w:rPr>
                <w:rFonts w:ascii="Times New Roman" w:eastAsia="Times New Roman" w:hAnsi="Times New Roman"/>
                <w:lang w:eastAsia="cs-CZ"/>
              </w:rPr>
            </w:pPr>
            <w:r w:rsidRPr="00EC2568">
              <w:rPr>
                <w:rFonts w:ascii="Times New Roman" w:eastAsia="Times New Roman" w:hAnsi="Times New Roman"/>
                <w:lang w:eastAsia="cs-CZ"/>
              </w:rPr>
              <w:t xml:space="preserve">Jan Holiš </w:t>
            </w:r>
          </w:p>
          <w:p w14:paraId="0332F400" w14:textId="4F728AEB" w:rsidR="00EC2568" w:rsidRPr="00EC2568" w:rsidRDefault="00EC2568" w:rsidP="00BE65AC">
            <w:pPr>
              <w:spacing w:after="0" w:line="240" w:lineRule="auto"/>
              <w:jc w:val="center"/>
              <w:rPr>
                <w:rFonts w:ascii="Times New Roman" w:eastAsia="Times New Roman" w:hAnsi="Times New Roman"/>
                <w:lang w:eastAsia="cs-CZ"/>
              </w:rPr>
            </w:pPr>
            <w:r w:rsidRPr="00EC2568">
              <w:rPr>
                <w:rFonts w:ascii="Times New Roman" w:eastAsia="Times New Roman" w:hAnsi="Times New Roman"/>
                <w:lang w:eastAsia="cs-CZ"/>
              </w:rPr>
              <w:t>(příjemce)</w:t>
            </w:r>
          </w:p>
        </w:tc>
      </w:tr>
    </w:tbl>
    <w:p w14:paraId="59738221" w14:textId="77777777" w:rsidR="00174C86" w:rsidRDefault="00174C86" w:rsidP="00BE65AC">
      <w:pPr>
        <w:spacing w:after="0" w:line="240" w:lineRule="auto"/>
        <w:rPr>
          <w:rFonts w:ascii="Times New Roman" w:eastAsia="Times New Roman" w:hAnsi="Times New Roman"/>
          <w:lang w:eastAsia="cs-CZ"/>
        </w:rPr>
      </w:pPr>
    </w:p>
    <w:p w14:paraId="41DEB6E3" w14:textId="6E2E2BC6" w:rsidR="0014413C" w:rsidRPr="00406CC0" w:rsidRDefault="0014413C"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Přílohy</w:t>
      </w:r>
    </w:p>
    <w:p w14:paraId="5BCA2AFA" w14:textId="61C1AB33" w:rsidR="00EF04B3" w:rsidRPr="009E4E9B" w:rsidRDefault="004D06DE" w:rsidP="009E4E9B">
      <w:pPr>
        <w:pStyle w:val="Zhlav"/>
        <w:tabs>
          <w:tab w:val="left" w:pos="708"/>
        </w:tabs>
        <w:spacing w:line="276" w:lineRule="auto"/>
        <w:jc w:val="both"/>
        <w:rPr>
          <w:caps/>
          <w:color w:val="FF0000"/>
          <w:sz w:val="22"/>
          <w:szCs w:val="22"/>
          <w:u w:val="single"/>
        </w:rPr>
      </w:pPr>
      <w:r>
        <w:rPr>
          <w:sz w:val="22"/>
          <w:szCs w:val="22"/>
          <w:u w:val="single"/>
        </w:rPr>
        <w:t xml:space="preserve">Pravidla pro příjem a hodnocení žádostí, poskytnutí a finančního vypořádání dotace z rozpočtu Karlovarského kraje dotačního programu „Program rozvoje konkurenceschopnosti Karlovarského kraje“ </w:t>
      </w: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763A49EF" w14:textId="682E5569" w:rsidR="00FD20FC"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r w:rsidR="00714DB3">
        <w:rPr>
          <w:rFonts w:ascii="Times New Roman" w:eastAsia="Times New Roman" w:hAnsi="Times New Roman"/>
          <w:lang w:eastAsia="cs-CZ"/>
        </w:rPr>
        <w:t xml:space="preserve"> Šárka Haruštáková</w:t>
      </w:r>
    </w:p>
    <w:p w14:paraId="65CBD778" w14:textId="309E6A0E" w:rsidR="00F44B77" w:rsidRPr="00406CC0" w:rsidRDefault="007103B2" w:rsidP="00714DB3">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 </w:t>
      </w:r>
    </w:p>
    <w:sectPr w:rsidR="00F44B77" w:rsidRPr="00406CC0" w:rsidSect="0035761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74514" w14:textId="77777777" w:rsidR="00662D06" w:rsidRDefault="00662D06" w:rsidP="00BE360F">
      <w:pPr>
        <w:spacing w:after="0" w:line="240" w:lineRule="auto"/>
      </w:pPr>
      <w:r>
        <w:separator/>
      </w:r>
    </w:p>
  </w:endnote>
  <w:endnote w:type="continuationSeparator" w:id="0">
    <w:p w14:paraId="5065D84B" w14:textId="77777777" w:rsidR="00662D06" w:rsidRDefault="00662D06"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87120" w14:textId="77777777" w:rsidR="005552A7" w:rsidRDefault="005552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0B6F3C72" w:rsidR="00A97803" w:rsidRPr="00054236" w:rsidRDefault="00A97803">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476F63">
              <w:rPr>
                <w:rFonts w:ascii="Times New Roman" w:hAnsi="Times New Roman"/>
                <w:bCs/>
                <w:noProof/>
              </w:rPr>
              <w:t>15</w:t>
            </w:r>
            <w:r w:rsidRPr="00054236">
              <w:rPr>
                <w:rFonts w:ascii="Times New Roman" w:hAnsi="Times New Roman"/>
                <w:bCs/>
              </w:rPr>
              <w:fldChar w:fldCharType="end"/>
            </w:r>
            <w:r w:rsidRPr="00054236">
              <w:rPr>
                <w:rFonts w:ascii="Times New Roman" w:hAnsi="Times New Roman"/>
              </w:rPr>
              <w:t xml:space="preserve"> z </w:t>
            </w:r>
            <w:r w:rsidR="005552A7">
              <w:rPr>
                <w:rFonts w:ascii="Times New Roman" w:hAnsi="Times New Roman"/>
              </w:rPr>
              <w:t>7</w:t>
            </w:r>
          </w:p>
        </w:sdtContent>
      </w:sdt>
    </w:sdtContent>
  </w:sdt>
  <w:p w14:paraId="4F3473E7" w14:textId="77777777" w:rsidR="00A97803" w:rsidRDefault="00A9780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9607A" w14:textId="77777777" w:rsidR="005552A7" w:rsidRDefault="005552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61204" w14:textId="77777777" w:rsidR="00662D06" w:rsidRDefault="00662D06" w:rsidP="00BE360F">
      <w:pPr>
        <w:spacing w:after="0" w:line="240" w:lineRule="auto"/>
      </w:pPr>
      <w:r>
        <w:separator/>
      </w:r>
    </w:p>
  </w:footnote>
  <w:footnote w:type="continuationSeparator" w:id="0">
    <w:p w14:paraId="3A7C161C" w14:textId="77777777" w:rsidR="00662D06" w:rsidRDefault="00662D06" w:rsidP="00BE360F">
      <w:pPr>
        <w:spacing w:after="0" w:line="240" w:lineRule="auto"/>
      </w:pPr>
      <w:r>
        <w:continuationSeparator/>
      </w:r>
    </w:p>
  </w:footnote>
  <w:footnote w:id="1">
    <w:p w14:paraId="7724589D" w14:textId="77777777" w:rsidR="00B467E8" w:rsidRPr="0096502F" w:rsidRDefault="00B467E8" w:rsidP="00B467E8">
      <w:pPr>
        <w:pStyle w:val="Textpoznpodarou"/>
        <w:ind w:left="426" w:hanging="426"/>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D4298" w14:textId="77777777" w:rsidR="005552A7" w:rsidRDefault="005552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93AC3" w14:textId="77777777" w:rsidR="005552A7" w:rsidRDefault="005552A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2AF2B" w14:textId="77777777" w:rsidR="005552A7" w:rsidRDefault="005552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000255"/>
    <w:multiLevelType w:val="hybridMultilevel"/>
    <w:tmpl w:val="D382A608"/>
    <w:lvl w:ilvl="0" w:tplc="A9025BFA">
      <w:start w:val="5"/>
      <w:numFmt w:val="decimal"/>
      <w:lvlText w:val="%1."/>
      <w:lvlJc w:val="left"/>
      <w:pPr>
        <w:tabs>
          <w:tab w:val="num" w:pos="360"/>
        </w:tabs>
        <w:ind w:left="360" w:hanging="360"/>
      </w:pPr>
      <w:rPr>
        <w:rFonts w:hint="default"/>
        <w:b/>
        <w:color w:val="auto"/>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0C276648"/>
    <w:multiLevelType w:val="hybridMultilevel"/>
    <w:tmpl w:val="9586C378"/>
    <w:lvl w:ilvl="0" w:tplc="892CDEB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A71475"/>
    <w:multiLevelType w:val="hybridMultilevel"/>
    <w:tmpl w:val="7A965A90"/>
    <w:lvl w:ilvl="0" w:tplc="B94039EC">
      <w:start w:val="1"/>
      <w:numFmt w:val="decimal"/>
      <w:lvlText w:val="%1."/>
      <w:lvlJc w:val="left"/>
      <w:pPr>
        <w:tabs>
          <w:tab w:val="num" w:pos="360"/>
        </w:tabs>
        <w:ind w:left="360" w:hanging="360"/>
      </w:pPr>
      <w:rPr>
        <w:rFonts w:hint="default"/>
        <w:b/>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153961"/>
    <w:multiLevelType w:val="hybridMultilevel"/>
    <w:tmpl w:val="FA84475A"/>
    <w:lvl w:ilvl="0" w:tplc="518E24F4">
      <w:start w:val="1"/>
      <w:numFmt w:val="decimal"/>
      <w:lvlText w:val="%1."/>
      <w:lvlJc w:val="left"/>
      <w:pPr>
        <w:tabs>
          <w:tab w:val="num" w:pos="360"/>
        </w:tabs>
        <w:ind w:left="360" w:hanging="360"/>
      </w:pPr>
      <w:rPr>
        <w:rFonts w:hint="default"/>
        <w:b/>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E45963"/>
    <w:multiLevelType w:val="hybridMultilevel"/>
    <w:tmpl w:val="D8A24068"/>
    <w:lvl w:ilvl="0" w:tplc="6324D0BA">
      <w:start w:val="1"/>
      <w:numFmt w:val="decimal"/>
      <w:lvlText w:val="%1."/>
      <w:lvlJc w:val="left"/>
      <w:pPr>
        <w:tabs>
          <w:tab w:val="num" w:pos="501"/>
        </w:tabs>
        <w:ind w:left="501"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3"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3CA29F1"/>
    <w:multiLevelType w:val="hybridMultilevel"/>
    <w:tmpl w:val="F6E09A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8A3A4438">
      <w:start w:val="1"/>
      <w:numFmt w:val="decimal"/>
      <w:lvlText w:val="%4."/>
      <w:lvlJc w:val="left"/>
      <w:pPr>
        <w:ind w:left="360" w:hanging="360"/>
      </w:pPr>
      <w:rPr>
        <w:b/>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4551058"/>
    <w:multiLevelType w:val="hybridMultilevel"/>
    <w:tmpl w:val="D59E8C8C"/>
    <w:lvl w:ilvl="0" w:tplc="757A2FFE">
      <w:start w:val="1"/>
      <w:numFmt w:val="decimal"/>
      <w:lvlText w:val="%1."/>
      <w:lvlJc w:val="left"/>
      <w:pPr>
        <w:tabs>
          <w:tab w:val="num" w:pos="720"/>
        </w:tabs>
        <w:ind w:left="72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13B6BC4"/>
    <w:multiLevelType w:val="hybridMultilevel"/>
    <w:tmpl w:val="07468464"/>
    <w:lvl w:ilvl="0" w:tplc="130052F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759E0F39"/>
    <w:multiLevelType w:val="hybridMultilevel"/>
    <w:tmpl w:val="918ADA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14"/>
  </w:num>
  <w:num w:numId="4">
    <w:abstractNumId w:val="12"/>
  </w:num>
  <w:num w:numId="5">
    <w:abstractNumId w:val="8"/>
  </w:num>
  <w:num w:numId="6">
    <w:abstractNumId w:val="20"/>
  </w:num>
  <w:num w:numId="7">
    <w:abstractNumId w:val="4"/>
  </w:num>
  <w:num w:numId="8">
    <w:abstractNumId w:val="11"/>
  </w:num>
  <w:num w:numId="9">
    <w:abstractNumId w:val="24"/>
  </w:num>
  <w:num w:numId="10">
    <w:abstractNumId w:val="22"/>
  </w:num>
  <w:num w:numId="11">
    <w:abstractNumId w:val="6"/>
  </w:num>
  <w:num w:numId="12">
    <w:abstractNumId w:val="13"/>
  </w:num>
  <w:num w:numId="13">
    <w:abstractNumId w:val="10"/>
  </w:num>
  <w:num w:numId="14">
    <w:abstractNumId w:val="7"/>
  </w:num>
  <w:num w:numId="15">
    <w:abstractNumId w:val="5"/>
  </w:num>
  <w:num w:numId="16">
    <w:abstractNumId w:val="17"/>
  </w:num>
  <w:num w:numId="17">
    <w:abstractNumId w:val="23"/>
  </w:num>
  <w:num w:numId="18">
    <w:abstractNumId w:val="1"/>
  </w:num>
  <w:num w:numId="19">
    <w:abstractNumId w:val="3"/>
  </w:num>
  <w:num w:numId="20">
    <w:abstractNumId w:val="0"/>
  </w:num>
  <w:num w:numId="21">
    <w:abstractNumId w:val="21"/>
  </w:num>
  <w:num w:numId="22">
    <w:abstractNumId w:val="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5"/>
  </w:num>
  <w:num w:numId="2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D8"/>
    <w:rsid w:val="000036FE"/>
    <w:rsid w:val="000040D0"/>
    <w:rsid w:val="000201A9"/>
    <w:rsid w:val="000203BA"/>
    <w:rsid w:val="00021B99"/>
    <w:rsid w:val="00031221"/>
    <w:rsid w:val="000326B5"/>
    <w:rsid w:val="00042B34"/>
    <w:rsid w:val="000517B9"/>
    <w:rsid w:val="00054236"/>
    <w:rsid w:val="0007392E"/>
    <w:rsid w:val="000960E6"/>
    <w:rsid w:val="000C0D16"/>
    <w:rsid w:val="000C737F"/>
    <w:rsid w:val="000D0A0A"/>
    <w:rsid w:val="000D7E3F"/>
    <w:rsid w:val="000F39A1"/>
    <w:rsid w:val="001005CC"/>
    <w:rsid w:val="00111564"/>
    <w:rsid w:val="00123BD3"/>
    <w:rsid w:val="00133E0D"/>
    <w:rsid w:val="00137BD3"/>
    <w:rsid w:val="0014413C"/>
    <w:rsid w:val="00151042"/>
    <w:rsid w:val="00160C8F"/>
    <w:rsid w:val="00165A58"/>
    <w:rsid w:val="00172B80"/>
    <w:rsid w:val="00174C86"/>
    <w:rsid w:val="00193304"/>
    <w:rsid w:val="001A17EC"/>
    <w:rsid w:val="001B4CCB"/>
    <w:rsid w:val="001E36E9"/>
    <w:rsid w:val="001F6BB4"/>
    <w:rsid w:val="001F7143"/>
    <w:rsid w:val="001F7C4F"/>
    <w:rsid w:val="0021036C"/>
    <w:rsid w:val="0022282E"/>
    <w:rsid w:val="00222BFF"/>
    <w:rsid w:val="00223AA5"/>
    <w:rsid w:val="002415E5"/>
    <w:rsid w:val="00255105"/>
    <w:rsid w:val="00255E42"/>
    <w:rsid w:val="00280C54"/>
    <w:rsid w:val="00295200"/>
    <w:rsid w:val="00295DBF"/>
    <w:rsid w:val="002B630B"/>
    <w:rsid w:val="002C3D92"/>
    <w:rsid w:val="002D4503"/>
    <w:rsid w:val="002D58E9"/>
    <w:rsid w:val="002E7009"/>
    <w:rsid w:val="002F221A"/>
    <w:rsid w:val="003135FE"/>
    <w:rsid w:val="003211B2"/>
    <w:rsid w:val="0033559D"/>
    <w:rsid w:val="0034026B"/>
    <w:rsid w:val="003444FD"/>
    <w:rsid w:val="00357618"/>
    <w:rsid w:val="00360341"/>
    <w:rsid w:val="00360E6D"/>
    <w:rsid w:val="00374374"/>
    <w:rsid w:val="00397077"/>
    <w:rsid w:val="003A2D63"/>
    <w:rsid w:val="003A4509"/>
    <w:rsid w:val="003A7724"/>
    <w:rsid w:val="003B42E8"/>
    <w:rsid w:val="003C1573"/>
    <w:rsid w:val="003C587E"/>
    <w:rsid w:val="003F184B"/>
    <w:rsid w:val="003F2BD5"/>
    <w:rsid w:val="003F7B98"/>
    <w:rsid w:val="00406CC0"/>
    <w:rsid w:val="00414D20"/>
    <w:rsid w:val="00424DBD"/>
    <w:rsid w:val="004328DC"/>
    <w:rsid w:val="004521A6"/>
    <w:rsid w:val="00452962"/>
    <w:rsid w:val="00464A30"/>
    <w:rsid w:val="004766E0"/>
    <w:rsid w:val="00476F63"/>
    <w:rsid w:val="00484485"/>
    <w:rsid w:val="00485A84"/>
    <w:rsid w:val="004A1309"/>
    <w:rsid w:val="004A34B2"/>
    <w:rsid w:val="004B4520"/>
    <w:rsid w:val="004B6548"/>
    <w:rsid w:val="004D06DE"/>
    <w:rsid w:val="004D7C7B"/>
    <w:rsid w:val="004F157D"/>
    <w:rsid w:val="004F62CD"/>
    <w:rsid w:val="00504B8A"/>
    <w:rsid w:val="00514F52"/>
    <w:rsid w:val="005169F4"/>
    <w:rsid w:val="00526C8E"/>
    <w:rsid w:val="00526E11"/>
    <w:rsid w:val="005345FD"/>
    <w:rsid w:val="0054027F"/>
    <w:rsid w:val="005427A7"/>
    <w:rsid w:val="00543233"/>
    <w:rsid w:val="00547602"/>
    <w:rsid w:val="00554EDC"/>
    <w:rsid w:val="005552A7"/>
    <w:rsid w:val="0056213F"/>
    <w:rsid w:val="00567220"/>
    <w:rsid w:val="005672DF"/>
    <w:rsid w:val="00571D39"/>
    <w:rsid w:val="0058028B"/>
    <w:rsid w:val="005820B2"/>
    <w:rsid w:val="005856B3"/>
    <w:rsid w:val="005914D8"/>
    <w:rsid w:val="00596BB2"/>
    <w:rsid w:val="005C4092"/>
    <w:rsid w:val="005D3C03"/>
    <w:rsid w:val="005E2458"/>
    <w:rsid w:val="00602229"/>
    <w:rsid w:val="00611B27"/>
    <w:rsid w:val="0062537E"/>
    <w:rsid w:val="006266EF"/>
    <w:rsid w:val="00627DCD"/>
    <w:rsid w:val="00632C71"/>
    <w:rsid w:val="00640B33"/>
    <w:rsid w:val="006417DA"/>
    <w:rsid w:val="006450AC"/>
    <w:rsid w:val="00647A74"/>
    <w:rsid w:val="00647E22"/>
    <w:rsid w:val="006570D4"/>
    <w:rsid w:val="00661774"/>
    <w:rsid w:val="00662D06"/>
    <w:rsid w:val="006636F5"/>
    <w:rsid w:val="00673DD2"/>
    <w:rsid w:val="00683231"/>
    <w:rsid w:val="00685BCE"/>
    <w:rsid w:val="0069493F"/>
    <w:rsid w:val="00696C54"/>
    <w:rsid w:val="006979A3"/>
    <w:rsid w:val="006A0D50"/>
    <w:rsid w:val="006B2605"/>
    <w:rsid w:val="006B657C"/>
    <w:rsid w:val="006B7B50"/>
    <w:rsid w:val="006B7FCB"/>
    <w:rsid w:val="006C029B"/>
    <w:rsid w:val="006C5C80"/>
    <w:rsid w:val="006D060C"/>
    <w:rsid w:val="006E6F24"/>
    <w:rsid w:val="006F408B"/>
    <w:rsid w:val="007103B2"/>
    <w:rsid w:val="00714DB3"/>
    <w:rsid w:val="0072374C"/>
    <w:rsid w:val="007519BF"/>
    <w:rsid w:val="00761C0F"/>
    <w:rsid w:val="00771AFF"/>
    <w:rsid w:val="0077543B"/>
    <w:rsid w:val="007775D0"/>
    <w:rsid w:val="007845FE"/>
    <w:rsid w:val="007872FD"/>
    <w:rsid w:val="007924EE"/>
    <w:rsid w:val="00793E30"/>
    <w:rsid w:val="007A1907"/>
    <w:rsid w:val="007B0223"/>
    <w:rsid w:val="007B1D16"/>
    <w:rsid w:val="007C0642"/>
    <w:rsid w:val="007C659B"/>
    <w:rsid w:val="007F4957"/>
    <w:rsid w:val="00810246"/>
    <w:rsid w:val="00850D74"/>
    <w:rsid w:val="00857137"/>
    <w:rsid w:val="0086528E"/>
    <w:rsid w:val="00871172"/>
    <w:rsid w:val="00883ADE"/>
    <w:rsid w:val="00887680"/>
    <w:rsid w:val="00891FD1"/>
    <w:rsid w:val="008971A4"/>
    <w:rsid w:val="008A14BE"/>
    <w:rsid w:val="008A78C6"/>
    <w:rsid w:val="008A7A6B"/>
    <w:rsid w:val="008B030C"/>
    <w:rsid w:val="008B7144"/>
    <w:rsid w:val="008D35BD"/>
    <w:rsid w:val="008E2D00"/>
    <w:rsid w:val="008F4CA7"/>
    <w:rsid w:val="00900482"/>
    <w:rsid w:val="0090147B"/>
    <w:rsid w:val="009033B3"/>
    <w:rsid w:val="00910550"/>
    <w:rsid w:val="00920744"/>
    <w:rsid w:val="00921426"/>
    <w:rsid w:val="0092610B"/>
    <w:rsid w:val="00932C22"/>
    <w:rsid w:val="0094025E"/>
    <w:rsid w:val="00942534"/>
    <w:rsid w:val="009510B9"/>
    <w:rsid w:val="00955D80"/>
    <w:rsid w:val="00963A55"/>
    <w:rsid w:val="0096502F"/>
    <w:rsid w:val="00966A0B"/>
    <w:rsid w:val="009724F3"/>
    <w:rsid w:val="00985B02"/>
    <w:rsid w:val="00993A70"/>
    <w:rsid w:val="009A27A4"/>
    <w:rsid w:val="009A63B2"/>
    <w:rsid w:val="009B0BF9"/>
    <w:rsid w:val="009D1788"/>
    <w:rsid w:val="009D5AFF"/>
    <w:rsid w:val="009D6E5B"/>
    <w:rsid w:val="009E4E9B"/>
    <w:rsid w:val="009F26E9"/>
    <w:rsid w:val="00A1538A"/>
    <w:rsid w:val="00A21E10"/>
    <w:rsid w:val="00A22D02"/>
    <w:rsid w:val="00A238F5"/>
    <w:rsid w:val="00A56375"/>
    <w:rsid w:val="00A57AF8"/>
    <w:rsid w:val="00A57E05"/>
    <w:rsid w:val="00A65BD7"/>
    <w:rsid w:val="00A71373"/>
    <w:rsid w:val="00A8306E"/>
    <w:rsid w:val="00A8376E"/>
    <w:rsid w:val="00A87282"/>
    <w:rsid w:val="00A91923"/>
    <w:rsid w:val="00A94788"/>
    <w:rsid w:val="00A9496A"/>
    <w:rsid w:val="00A97285"/>
    <w:rsid w:val="00A9759E"/>
    <w:rsid w:val="00A97803"/>
    <w:rsid w:val="00AA5121"/>
    <w:rsid w:val="00AB391B"/>
    <w:rsid w:val="00AB5FB8"/>
    <w:rsid w:val="00AB7308"/>
    <w:rsid w:val="00AC4409"/>
    <w:rsid w:val="00AC7CD8"/>
    <w:rsid w:val="00AE1C37"/>
    <w:rsid w:val="00AF08EC"/>
    <w:rsid w:val="00AF3BC4"/>
    <w:rsid w:val="00AF58B3"/>
    <w:rsid w:val="00B0304F"/>
    <w:rsid w:val="00B34A40"/>
    <w:rsid w:val="00B467E8"/>
    <w:rsid w:val="00B71CC1"/>
    <w:rsid w:val="00B7459B"/>
    <w:rsid w:val="00B81791"/>
    <w:rsid w:val="00B85089"/>
    <w:rsid w:val="00B907C3"/>
    <w:rsid w:val="00B91E3B"/>
    <w:rsid w:val="00B9260A"/>
    <w:rsid w:val="00BB75B4"/>
    <w:rsid w:val="00BD0939"/>
    <w:rsid w:val="00BD1541"/>
    <w:rsid w:val="00BE0D49"/>
    <w:rsid w:val="00BE360F"/>
    <w:rsid w:val="00BE65AC"/>
    <w:rsid w:val="00BE660D"/>
    <w:rsid w:val="00BF77A7"/>
    <w:rsid w:val="00C04C17"/>
    <w:rsid w:val="00C121BD"/>
    <w:rsid w:val="00C33FC1"/>
    <w:rsid w:val="00C400A4"/>
    <w:rsid w:val="00C41656"/>
    <w:rsid w:val="00C439A1"/>
    <w:rsid w:val="00C52226"/>
    <w:rsid w:val="00C534F0"/>
    <w:rsid w:val="00C6368D"/>
    <w:rsid w:val="00C656E9"/>
    <w:rsid w:val="00C75FCA"/>
    <w:rsid w:val="00C857E0"/>
    <w:rsid w:val="00CA233B"/>
    <w:rsid w:val="00CB0C47"/>
    <w:rsid w:val="00CB24C9"/>
    <w:rsid w:val="00CC1E5A"/>
    <w:rsid w:val="00CC27A8"/>
    <w:rsid w:val="00CC3E33"/>
    <w:rsid w:val="00CC59AB"/>
    <w:rsid w:val="00D20458"/>
    <w:rsid w:val="00D2561C"/>
    <w:rsid w:val="00D342D4"/>
    <w:rsid w:val="00D4279B"/>
    <w:rsid w:val="00D54890"/>
    <w:rsid w:val="00D620E5"/>
    <w:rsid w:val="00D6351F"/>
    <w:rsid w:val="00D752E9"/>
    <w:rsid w:val="00D75FEA"/>
    <w:rsid w:val="00D86122"/>
    <w:rsid w:val="00D863FB"/>
    <w:rsid w:val="00D877E7"/>
    <w:rsid w:val="00D90BDC"/>
    <w:rsid w:val="00DA264D"/>
    <w:rsid w:val="00DA30D1"/>
    <w:rsid w:val="00DB3437"/>
    <w:rsid w:val="00DB61B8"/>
    <w:rsid w:val="00DC74B9"/>
    <w:rsid w:val="00DE7302"/>
    <w:rsid w:val="00DF1121"/>
    <w:rsid w:val="00DF5A39"/>
    <w:rsid w:val="00E21999"/>
    <w:rsid w:val="00E21BE9"/>
    <w:rsid w:val="00E22F7A"/>
    <w:rsid w:val="00E231E5"/>
    <w:rsid w:val="00E33EE2"/>
    <w:rsid w:val="00E34F38"/>
    <w:rsid w:val="00E44B36"/>
    <w:rsid w:val="00E478E2"/>
    <w:rsid w:val="00E559F3"/>
    <w:rsid w:val="00E57AB3"/>
    <w:rsid w:val="00E65CD6"/>
    <w:rsid w:val="00E729FB"/>
    <w:rsid w:val="00E73920"/>
    <w:rsid w:val="00E750AF"/>
    <w:rsid w:val="00E91AE5"/>
    <w:rsid w:val="00E91D4A"/>
    <w:rsid w:val="00EA1FDE"/>
    <w:rsid w:val="00EA39C9"/>
    <w:rsid w:val="00EA3C79"/>
    <w:rsid w:val="00EB78C0"/>
    <w:rsid w:val="00EC2568"/>
    <w:rsid w:val="00EC6B11"/>
    <w:rsid w:val="00ED17E2"/>
    <w:rsid w:val="00ED201B"/>
    <w:rsid w:val="00ED28E4"/>
    <w:rsid w:val="00ED2A22"/>
    <w:rsid w:val="00ED4636"/>
    <w:rsid w:val="00ED4DBA"/>
    <w:rsid w:val="00ED646C"/>
    <w:rsid w:val="00EF04B3"/>
    <w:rsid w:val="00F02A05"/>
    <w:rsid w:val="00F131CD"/>
    <w:rsid w:val="00F27F91"/>
    <w:rsid w:val="00F32E0D"/>
    <w:rsid w:val="00F34630"/>
    <w:rsid w:val="00F37336"/>
    <w:rsid w:val="00F37749"/>
    <w:rsid w:val="00F424B4"/>
    <w:rsid w:val="00F44B77"/>
    <w:rsid w:val="00F53C1A"/>
    <w:rsid w:val="00F707CA"/>
    <w:rsid w:val="00F70A0F"/>
    <w:rsid w:val="00F7127E"/>
    <w:rsid w:val="00F75EE2"/>
    <w:rsid w:val="00F80817"/>
    <w:rsid w:val="00F81D01"/>
    <w:rsid w:val="00F831AF"/>
    <w:rsid w:val="00F90498"/>
    <w:rsid w:val="00FC56AD"/>
    <w:rsid w:val="00FD20FC"/>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5"/>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610160685">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463499087">
      <w:bodyDiv w:val="1"/>
      <w:marLeft w:val="0"/>
      <w:marRight w:val="0"/>
      <w:marTop w:val="0"/>
      <w:marBottom w:val="0"/>
      <w:divBdr>
        <w:top w:val="none" w:sz="0" w:space="0" w:color="auto"/>
        <w:left w:val="none" w:sz="0" w:space="0" w:color="auto"/>
        <w:bottom w:val="none" w:sz="0" w:space="0" w:color="auto"/>
        <w:right w:val="none" w:sz="0" w:space="0" w:color="auto"/>
      </w:divBdr>
    </w:div>
    <w:div w:id="1506748822">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 w:id="1923955339">
      <w:bodyDiv w:val="1"/>
      <w:marLeft w:val="0"/>
      <w:marRight w:val="0"/>
      <w:marTop w:val="0"/>
      <w:marBottom w:val="0"/>
      <w:divBdr>
        <w:top w:val="none" w:sz="0" w:space="0" w:color="auto"/>
        <w:left w:val="none" w:sz="0" w:space="0" w:color="auto"/>
        <w:bottom w:val="none" w:sz="0" w:space="0" w:color="auto"/>
        <w:right w:val="none" w:sz="0" w:space="0" w:color="auto"/>
      </w:divBdr>
    </w:div>
    <w:div w:id="214514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kr-karlovarsky.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C50CF-C64A-4FE9-A3E7-7AA56425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2872</Words>
  <Characters>16947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Iveta Grünerová</cp:lastModifiedBy>
  <cp:revision>15</cp:revision>
  <cp:lastPrinted>2020-01-31T09:13:00Z</cp:lastPrinted>
  <dcterms:created xsi:type="dcterms:W3CDTF">2020-11-02T11:58:00Z</dcterms:created>
  <dcterms:modified xsi:type="dcterms:W3CDTF">2020-11-23T07:20:00Z</dcterms:modified>
</cp:coreProperties>
</file>