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730" w:rsidRDefault="00FF3662">
      <w:pPr>
        <w:pStyle w:val="Zkladntext60"/>
        <w:shd w:val="clear" w:color="auto" w:fill="auto"/>
        <w:ind w:firstLine="0"/>
      </w:pPr>
      <w:r>
        <w:t xml:space="preserve">Příloha č. 3 </w:t>
      </w:r>
      <w:proofErr w:type="gramStart"/>
      <w:r>
        <w:t>výzvy                                                                                                                                                                      7533281120</w:t>
      </w:r>
      <w:proofErr w:type="gramEnd"/>
    </w:p>
    <w:p w:rsidR="00384730" w:rsidRDefault="00FF3662">
      <w:pPr>
        <w:pStyle w:val="Nadpis10"/>
        <w:keepNext/>
        <w:keepLines/>
        <w:shd w:val="clear" w:color="auto" w:fill="auto"/>
      </w:pPr>
      <w:bookmarkStart w:id="0" w:name="bookmark0"/>
      <w:bookmarkStart w:id="1" w:name="bookmark1"/>
      <w:r>
        <w:t>KUPNÍ SMLOUVA</w:t>
      </w:r>
      <w:bookmarkEnd w:id="0"/>
      <w:bookmarkEnd w:id="1"/>
    </w:p>
    <w:p w:rsidR="00384730" w:rsidRDefault="00FF3662">
      <w:pPr>
        <w:pStyle w:val="Zkladntext1"/>
        <w:shd w:val="clear" w:color="auto" w:fill="auto"/>
        <w:spacing w:after="260" w:line="252" w:lineRule="auto"/>
        <w:jc w:val="both"/>
      </w:pPr>
      <w:r>
        <w:t>uzavřená podle ustanovení § 2079 a následujících zákona č. 89/2012 Sb., občanský zákoník, ve znění pozdějších předpisů (dále jen „občanský zákoník“) níže uvedeného dne, měsíce a roku mezi účastníky:</w:t>
      </w:r>
    </w:p>
    <w:p w:rsidR="00384730" w:rsidRDefault="00FF3662">
      <w:pPr>
        <w:pStyle w:val="Zkladntext1"/>
        <w:numPr>
          <w:ilvl w:val="0"/>
          <w:numId w:val="1"/>
        </w:numPr>
        <w:shd w:val="clear" w:color="auto" w:fill="auto"/>
        <w:tabs>
          <w:tab w:val="left" w:pos="396"/>
        </w:tabs>
        <w:spacing w:after="120" w:line="276" w:lineRule="auto"/>
        <w:jc w:val="both"/>
        <w:rPr>
          <w:sz w:val="20"/>
          <w:szCs w:val="20"/>
        </w:rPr>
      </w:pPr>
      <w:r>
        <w:rPr>
          <w:b/>
          <w:bCs/>
          <w:sz w:val="20"/>
          <w:szCs w:val="20"/>
        </w:rPr>
        <w:t xml:space="preserve">Název firmy: LB </w:t>
      </w:r>
      <w:r>
        <w:rPr>
          <w:b/>
          <w:bCs/>
          <w:sz w:val="20"/>
          <w:szCs w:val="20"/>
        </w:rPr>
        <w:t>BOHEMIA, s.r.o.</w:t>
      </w:r>
    </w:p>
    <w:p w:rsidR="00384730" w:rsidRDefault="00FF3662">
      <w:pPr>
        <w:pStyle w:val="Zkladntext1"/>
        <w:shd w:val="clear" w:color="auto" w:fill="auto"/>
        <w:spacing w:after="120" w:line="252" w:lineRule="auto"/>
        <w:ind w:firstLine="420"/>
      </w:pPr>
      <w:r>
        <w:t xml:space="preserve">se sídlem </w:t>
      </w:r>
      <w:proofErr w:type="spellStart"/>
      <w:r>
        <w:t>Sovadinova</w:t>
      </w:r>
      <w:proofErr w:type="spellEnd"/>
      <w:r>
        <w:t xml:space="preserve"> 3431, 690 02 Břeclav</w:t>
      </w:r>
    </w:p>
    <w:p w:rsidR="00384730" w:rsidRDefault="00FF3662">
      <w:pPr>
        <w:pStyle w:val="Zkladntext1"/>
        <w:shd w:val="clear" w:color="auto" w:fill="auto"/>
        <w:spacing w:after="120" w:line="252" w:lineRule="auto"/>
        <w:ind w:firstLine="420"/>
        <w:jc w:val="both"/>
      </w:pPr>
      <w:r>
        <w:t>IČO, DIČ 26224461, CZ26224461</w:t>
      </w:r>
    </w:p>
    <w:p w:rsidR="00384730" w:rsidRDefault="00FF3662">
      <w:pPr>
        <w:pStyle w:val="Zkladntext1"/>
        <w:shd w:val="clear" w:color="auto" w:fill="auto"/>
        <w:spacing w:after="120" w:line="252" w:lineRule="auto"/>
        <w:ind w:firstLine="420"/>
        <w:jc w:val="both"/>
      </w:pPr>
      <w:r>
        <w:t>Zapsaná u Krajského soudu v Brně, oddíl C, vložka 38076</w:t>
      </w:r>
    </w:p>
    <w:p w:rsidR="00384730" w:rsidRDefault="00FF3662">
      <w:pPr>
        <w:pStyle w:val="Zkladntext1"/>
        <w:shd w:val="clear" w:color="auto" w:fill="auto"/>
        <w:spacing w:after="120" w:line="252" w:lineRule="auto"/>
        <w:ind w:firstLine="420"/>
        <w:jc w:val="both"/>
      </w:pPr>
      <w:r>
        <w:t>Zastoupená XXXX</w:t>
      </w:r>
      <w:r>
        <w:t xml:space="preserve"> - prokuristou společnosti.</w:t>
      </w:r>
    </w:p>
    <w:p w:rsidR="00384730" w:rsidRDefault="00FF3662">
      <w:pPr>
        <w:pStyle w:val="Zkladntext1"/>
        <w:shd w:val="clear" w:color="auto" w:fill="auto"/>
        <w:spacing w:after="120" w:line="252" w:lineRule="auto"/>
        <w:ind w:firstLine="420"/>
      </w:pPr>
      <w:r>
        <w:t xml:space="preserve">bankovní spojení, </w:t>
      </w:r>
      <w:proofErr w:type="spellStart"/>
      <w:proofErr w:type="gramStart"/>
      <w:r>
        <w:t>č.ú</w:t>
      </w:r>
      <w:proofErr w:type="spellEnd"/>
      <w:r>
        <w:t>.</w:t>
      </w:r>
      <w:proofErr w:type="gramEnd"/>
      <w:r>
        <w:t xml:space="preserve"> XXXX</w:t>
      </w:r>
    </w:p>
    <w:p w:rsidR="00384730" w:rsidRDefault="00FF3662">
      <w:pPr>
        <w:pStyle w:val="Zkladntext1"/>
        <w:shd w:val="clear" w:color="auto" w:fill="auto"/>
        <w:spacing w:after="120" w:line="252" w:lineRule="auto"/>
        <w:ind w:firstLine="420"/>
        <w:jc w:val="both"/>
      </w:pPr>
      <w:r>
        <w:t>(dál</w:t>
      </w:r>
      <w:r>
        <w:t>e jen „prodávající“)</w:t>
      </w:r>
    </w:p>
    <w:p w:rsidR="00384730" w:rsidRDefault="00FF3662">
      <w:pPr>
        <w:pStyle w:val="Zkladntext1"/>
        <w:shd w:val="clear" w:color="auto" w:fill="auto"/>
        <w:spacing w:after="260" w:line="252" w:lineRule="auto"/>
      </w:pPr>
      <w:r>
        <w:t>a</w:t>
      </w:r>
    </w:p>
    <w:p w:rsidR="00384730" w:rsidRDefault="00FF3662">
      <w:pPr>
        <w:pStyle w:val="Zkladntext1"/>
        <w:numPr>
          <w:ilvl w:val="0"/>
          <w:numId w:val="1"/>
        </w:numPr>
        <w:shd w:val="clear" w:color="auto" w:fill="auto"/>
        <w:tabs>
          <w:tab w:val="left" w:pos="396"/>
        </w:tabs>
        <w:spacing w:after="120" w:line="276" w:lineRule="auto"/>
        <w:rPr>
          <w:sz w:val="20"/>
          <w:szCs w:val="20"/>
        </w:rPr>
      </w:pPr>
      <w:r>
        <w:rPr>
          <w:b/>
          <w:bCs/>
          <w:sz w:val="20"/>
          <w:szCs w:val="20"/>
        </w:rPr>
        <w:t>Nemocnice Nové Město na Moravě, příspěvková organizace</w:t>
      </w:r>
    </w:p>
    <w:p w:rsidR="00384730" w:rsidRDefault="00FF3662">
      <w:pPr>
        <w:pStyle w:val="Zkladntext1"/>
        <w:shd w:val="clear" w:color="auto" w:fill="auto"/>
        <w:spacing w:after="120" w:line="252" w:lineRule="auto"/>
        <w:ind w:firstLine="420"/>
      </w:pPr>
      <w:r>
        <w:t>se sídlem Nové Město na Moravě, Žďárská 610, PSČ 592 31</w:t>
      </w:r>
    </w:p>
    <w:p w:rsidR="00384730" w:rsidRDefault="00FF3662">
      <w:pPr>
        <w:pStyle w:val="Zkladntext1"/>
        <w:shd w:val="clear" w:color="auto" w:fill="auto"/>
        <w:spacing w:after="120" w:line="252" w:lineRule="auto"/>
        <w:ind w:firstLine="420"/>
      </w:pPr>
      <w:r>
        <w:t>IČO: 00842001</w:t>
      </w:r>
    </w:p>
    <w:p w:rsidR="00384730" w:rsidRDefault="00FF3662">
      <w:pPr>
        <w:pStyle w:val="Zkladntext1"/>
        <w:shd w:val="clear" w:color="auto" w:fill="auto"/>
        <w:spacing w:after="120" w:line="252" w:lineRule="auto"/>
        <w:ind w:firstLine="420"/>
      </w:pPr>
      <w:r>
        <w:t>DIČ: CZ00842001</w:t>
      </w:r>
    </w:p>
    <w:p w:rsidR="00384730" w:rsidRDefault="00FF3662">
      <w:pPr>
        <w:pStyle w:val="Zkladntext1"/>
        <w:shd w:val="clear" w:color="auto" w:fill="auto"/>
        <w:spacing w:after="120" w:line="252" w:lineRule="auto"/>
        <w:ind w:firstLine="420"/>
      </w:pPr>
      <w:r>
        <w:t xml:space="preserve">zapsána v obchodním rejstříku, vedeném KS v Brně v oddílu </w:t>
      </w:r>
      <w:proofErr w:type="spellStart"/>
      <w:r>
        <w:t>Pr</w:t>
      </w:r>
      <w:proofErr w:type="spellEnd"/>
      <w:r>
        <w:t>, vložce číslo 1446</w:t>
      </w:r>
    </w:p>
    <w:p w:rsidR="00384730" w:rsidRDefault="00FF3662">
      <w:pPr>
        <w:pStyle w:val="Zkladntext1"/>
        <w:shd w:val="clear" w:color="auto" w:fill="auto"/>
        <w:spacing w:after="120" w:line="252" w:lineRule="auto"/>
        <w:ind w:firstLine="420"/>
      </w:pPr>
      <w:r>
        <w:t>zastoupená: XXXX</w:t>
      </w:r>
      <w:r>
        <w:t>, ředitelkou</w:t>
      </w:r>
    </w:p>
    <w:p w:rsidR="00384730" w:rsidRDefault="00FF3662">
      <w:pPr>
        <w:pStyle w:val="Zkladntext1"/>
        <w:shd w:val="clear" w:color="auto" w:fill="auto"/>
        <w:spacing w:after="120" w:line="252" w:lineRule="auto"/>
        <w:ind w:firstLine="420"/>
        <w:jc w:val="both"/>
      </w:pPr>
      <w:r>
        <w:t>bankovní spojení: XXXX</w:t>
      </w:r>
    </w:p>
    <w:p w:rsidR="00384730" w:rsidRDefault="00FF3662">
      <w:pPr>
        <w:pStyle w:val="Zkladntext1"/>
        <w:shd w:val="clear" w:color="auto" w:fill="auto"/>
        <w:spacing w:after="380" w:line="252" w:lineRule="auto"/>
        <w:ind w:firstLine="420"/>
        <w:jc w:val="both"/>
      </w:pPr>
      <w:r>
        <w:t>(dále jen „kupující“)</w:t>
      </w:r>
    </w:p>
    <w:p w:rsidR="00384730" w:rsidRDefault="00FF3662">
      <w:pPr>
        <w:pStyle w:val="Zkladntext1"/>
        <w:shd w:val="clear" w:color="auto" w:fill="auto"/>
        <w:spacing w:after="260" w:line="276" w:lineRule="auto"/>
        <w:jc w:val="center"/>
        <w:rPr>
          <w:sz w:val="20"/>
          <w:szCs w:val="20"/>
        </w:rPr>
      </w:pPr>
      <w:r>
        <w:rPr>
          <w:b/>
          <w:bCs/>
          <w:sz w:val="20"/>
          <w:szCs w:val="20"/>
        </w:rPr>
        <w:t>Preambule</w:t>
      </w:r>
    </w:p>
    <w:p w:rsidR="00384730" w:rsidRDefault="00FF3662">
      <w:pPr>
        <w:pStyle w:val="Zkladntext1"/>
        <w:shd w:val="clear" w:color="auto" w:fill="auto"/>
        <w:spacing w:after="120" w:line="257" w:lineRule="auto"/>
        <w:ind w:left="420"/>
        <w:jc w:val="both"/>
      </w:pPr>
      <w:r>
        <w:t xml:space="preserve">Tato smlouva je uzavřena na základě zadávacího řízení k veřejné zakázce malého rozsahu na dodávky s názvem </w:t>
      </w:r>
      <w:r>
        <w:rPr>
          <w:b/>
          <w:bCs/>
          <w:i/>
          <w:iCs/>
        </w:rPr>
        <w:t xml:space="preserve">„Pasivní antidekubitní </w:t>
      </w:r>
      <w:r>
        <w:rPr>
          <w:b/>
          <w:bCs/>
          <w:i/>
          <w:iCs/>
        </w:rPr>
        <w:t>matrace 2“</w:t>
      </w:r>
      <w:r>
        <w:t xml:space="preserve"> vedené u kupujícího pod evidenčním číslem VZ/20/11.</w:t>
      </w:r>
    </w:p>
    <w:p w:rsidR="00384730" w:rsidRDefault="00FF3662">
      <w:pPr>
        <w:pStyle w:val="Zkladntext60"/>
        <w:shd w:val="clear" w:color="auto" w:fill="auto"/>
        <w:ind w:firstLine="0"/>
        <w:jc w:val="center"/>
      </w:pPr>
      <w:r>
        <w:t>v</w:t>
      </w:r>
    </w:p>
    <w:p w:rsidR="00384730" w:rsidRDefault="00FF3662">
      <w:pPr>
        <w:pStyle w:val="Zkladntext1"/>
        <w:shd w:val="clear" w:color="auto" w:fill="auto"/>
        <w:spacing w:line="180" w:lineRule="auto"/>
        <w:jc w:val="center"/>
        <w:rPr>
          <w:sz w:val="24"/>
          <w:szCs w:val="24"/>
        </w:rPr>
      </w:pPr>
      <w:r>
        <w:rPr>
          <w:b/>
          <w:bCs/>
          <w:sz w:val="24"/>
          <w:szCs w:val="24"/>
        </w:rPr>
        <w:t>Cl. I.</w:t>
      </w:r>
    </w:p>
    <w:p w:rsidR="00384730" w:rsidRDefault="00FF3662">
      <w:pPr>
        <w:pStyle w:val="Nadpis50"/>
        <w:keepNext/>
        <w:keepLines/>
        <w:shd w:val="clear" w:color="auto" w:fill="auto"/>
        <w:spacing w:after="180"/>
      </w:pPr>
      <w:bookmarkStart w:id="2" w:name="bookmark2"/>
      <w:bookmarkStart w:id="3" w:name="bookmark3"/>
      <w:r>
        <w:t>Předmět smlouvy</w:t>
      </w:r>
      <w:bookmarkEnd w:id="2"/>
      <w:bookmarkEnd w:id="3"/>
    </w:p>
    <w:p w:rsidR="00384730" w:rsidRDefault="00FF3662">
      <w:pPr>
        <w:pStyle w:val="Zkladntext1"/>
        <w:numPr>
          <w:ilvl w:val="0"/>
          <w:numId w:val="2"/>
        </w:numPr>
        <w:shd w:val="clear" w:color="auto" w:fill="auto"/>
        <w:tabs>
          <w:tab w:val="left" w:pos="709"/>
        </w:tabs>
        <w:spacing w:after="120"/>
        <w:ind w:left="660" w:hanging="300"/>
        <w:jc w:val="both"/>
      </w:pPr>
      <w:r>
        <w:t xml:space="preserve">Předmětem této kupní smlouvy (dále jen „smlouva“) je závazek prodávajícího dodat kupujícímu </w:t>
      </w:r>
      <w:r>
        <w:rPr>
          <w:b/>
          <w:bCs/>
          <w:sz w:val="20"/>
          <w:szCs w:val="20"/>
        </w:rPr>
        <w:t xml:space="preserve">65 ks pasivních antidekubitních matrací </w:t>
      </w:r>
      <w:r>
        <w:t xml:space="preserve">(dále jen souhrnně „zdravotnické </w:t>
      </w:r>
      <w:r>
        <w:t>prostředky“) ve specifikaci a předpokládaném množství uvedeném v přílohách č. 1, č. 2 a č. 3 této smlouvy, které jsou nedílnou součástí této smlouvy. Součástí předmětu smlouvy je doprava předmětu koupě do sídla kupujícího, předání do provozu, zaškolení per</w:t>
      </w:r>
      <w:r>
        <w:t xml:space="preserve">sonálu a záruka za jakost dle </w:t>
      </w:r>
      <w:proofErr w:type="spellStart"/>
      <w:r>
        <w:t>ust</w:t>
      </w:r>
      <w:proofErr w:type="spellEnd"/>
      <w:r>
        <w:t>. § 2113 a násl. zákona č. 89/2012 Sb., občanského zákoníku s dobou trvání 24 měsíců (dále jen souhrnně „předmět smlouvy“).</w:t>
      </w:r>
    </w:p>
    <w:p w:rsidR="00FF3662" w:rsidRDefault="00FF3662" w:rsidP="00FF3662">
      <w:pPr>
        <w:pStyle w:val="Zkladntext1"/>
        <w:shd w:val="clear" w:color="auto" w:fill="auto"/>
        <w:tabs>
          <w:tab w:val="left" w:pos="709"/>
        </w:tabs>
        <w:spacing w:after="120"/>
        <w:jc w:val="both"/>
      </w:pPr>
    </w:p>
    <w:p w:rsidR="00FF3662" w:rsidRDefault="00FF3662" w:rsidP="00FF3662">
      <w:pPr>
        <w:pStyle w:val="Zkladntext1"/>
        <w:shd w:val="clear" w:color="auto" w:fill="auto"/>
        <w:tabs>
          <w:tab w:val="left" w:pos="709"/>
        </w:tabs>
        <w:spacing w:after="120"/>
        <w:jc w:val="both"/>
      </w:pPr>
    </w:p>
    <w:p w:rsidR="00FF3662" w:rsidRDefault="00FF3662" w:rsidP="00FF3662">
      <w:pPr>
        <w:pStyle w:val="Zkladntext1"/>
        <w:shd w:val="clear" w:color="auto" w:fill="auto"/>
        <w:tabs>
          <w:tab w:val="left" w:pos="709"/>
        </w:tabs>
        <w:spacing w:after="120"/>
        <w:jc w:val="both"/>
      </w:pPr>
    </w:p>
    <w:p w:rsidR="00FF3662" w:rsidRDefault="00FF3662" w:rsidP="00FF3662">
      <w:pPr>
        <w:pStyle w:val="Zkladntext1"/>
        <w:shd w:val="clear" w:color="auto" w:fill="auto"/>
        <w:tabs>
          <w:tab w:val="left" w:pos="709"/>
        </w:tabs>
        <w:spacing w:after="120"/>
        <w:jc w:val="both"/>
      </w:pPr>
    </w:p>
    <w:p w:rsidR="00384730" w:rsidRDefault="00FF3662">
      <w:pPr>
        <w:pStyle w:val="Zkladntext1"/>
        <w:numPr>
          <w:ilvl w:val="0"/>
          <w:numId w:val="2"/>
        </w:numPr>
        <w:shd w:val="clear" w:color="auto" w:fill="auto"/>
        <w:tabs>
          <w:tab w:val="left" w:pos="671"/>
        </w:tabs>
        <w:spacing w:line="252" w:lineRule="auto"/>
        <w:ind w:left="640" w:hanging="300"/>
        <w:jc w:val="both"/>
      </w:pPr>
      <w:r>
        <w:rPr>
          <w:u w:val="single"/>
        </w:rPr>
        <w:lastRenderedPageBreak/>
        <w:t>Předmět veřejné zakázky musí splňovat z pohledu kvality všechny příslušné předepsané normy a musí b</w:t>
      </w:r>
      <w:r>
        <w:rPr>
          <w:u w:val="single"/>
        </w:rPr>
        <w:t>yt v souladu s platnou legislativou pro tuto oblast zejména:</w:t>
      </w:r>
    </w:p>
    <w:p w:rsidR="00384730" w:rsidRDefault="00FF3662">
      <w:pPr>
        <w:pStyle w:val="Zkladntext1"/>
        <w:shd w:val="clear" w:color="auto" w:fill="auto"/>
        <w:spacing w:line="259" w:lineRule="auto"/>
        <w:ind w:left="1060"/>
        <w:jc w:val="both"/>
        <w:rPr>
          <w:sz w:val="20"/>
          <w:szCs w:val="20"/>
        </w:rPr>
      </w:pPr>
      <w:r>
        <w:t xml:space="preserve">se zákonem č. 268/2014 Sb. a jeho příslušnými prováděcími předpisy: nařízeními vlády ke zdravotnickým prostředkům č. 54/2015 Sb. a vyhláškou č. 62/2015 (dále jen </w:t>
      </w:r>
      <w:r>
        <w:rPr>
          <w:b/>
          <w:bCs/>
          <w:sz w:val="20"/>
          <w:szCs w:val="20"/>
        </w:rPr>
        <w:t>„zákon č. „268/2014 Sb.“)</w:t>
      </w:r>
    </w:p>
    <w:p w:rsidR="00384730" w:rsidRDefault="00FF3662">
      <w:pPr>
        <w:pStyle w:val="Zkladntext1"/>
        <w:shd w:val="clear" w:color="auto" w:fill="auto"/>
        <w:spacing w:line="252" w:lineRule="auto"/>
        <w:ind w:left="1060"/>
        <w:jc w:val="both"/>
      </w:pPr>
      <w:r>
        <w:t>se záko</w:t>
      </w:r>
      <w:r>
        <w:t>nem č. 102/2001 Sb., o obecné bezpečnosti výrobků, ve znění pozdějších předpisů;</w:t>
      </w:r>
    </w:p>
    <w:p w:rsidR="00384730" w:rsidRDefault="00FF3662">
      <w:pPr>
        <w:pStyle w:val="Zkladntext1"/>
        <w:shd w:val="clear" w:color="auto" w:fill="auto"/>
        <w:spacing w:line="252" w:lineRule="auto"/>
        <w:ind w:left="1060"/>
        <w:jc w:val="both"/>
      </w:pPr>
      <w:r>
        <w:t>se zákonem č. 22/1997 Sb., o technických požadavcích na výrobky a o změně a doplnění některých zákonů, ve znění pozdějších předpisů (dále jen „zákon č. 22/1997 Sb.“) a jeho př</w:t>
      </w:r>
      <w:r>
        <w:t>íslušnými prováděcími nařízeními vlády a vyhláškami vztahujícími se k problematice zdravotnických prostředků,</w:t>
      </w:r>
    </w:p>
    <w:p w:rsidR="00384730" w:rsidRDefault="00FF3662">
      <w:pPr>
        <w:pStyle w:val="Zkladntext1"/>
        <w:shd w:val="clear" w:color="auto" w:fill="auto"/>
        <w:spacing w:line="252" w:lineRule="auto"/>
        <w:ind w:left="1060"/>
        <w:jc w:val="both"/>
      </w:pPr>
      <w:r>
        <w:t>s harmonizovanými českými technickými normami a ostatními ČSN vztahujícími se k předmětu smlouvy.</w:t>
      </w:r>
    </w:p>
    <w:p w:rsidR="00384730" w:rsidRDefault="00FF3662">
      <w:pPr>
        <w:pStyle w:val="Zkladntext1"/>
        <w:numPr>
          <w:ilvl w:val="0"/>
          <w:numId w:val="2"/>
        </w:numPr>
        <w:shd w:val="clear" w:color="auto" w:fill="auto"/>
        <w:tabs>
          <w:tab w:val="left" w:pos="671"/>
        </w:tabs>
        <w:spacing w:after="260" w:line="252" w:lineRule="auto"/>
        <w:ind w:left="640" w:hanging="300"/>
        <w:jc w:val="both"/>
      </w:pPr>
      <w:r>
        <w:t>Předmět smlouvy je dán touto smlouvou a zadávací</w:t>
      </w:r>
      <w:r>
        <w:t>mi podmínkami k veřejné zakázce identifikované výše v preambuli této smlouvy.</w:t>
      </w:r>
    </w:p>
    <w:p w:rsidR="00384730" w:rsidRDefault="00FF3662">
      <w:pPr>
        <w:pStyle w:val="Zkladntext1"/>
        <w:shd w:val="clear" w:color="auto" w:fill="auto"/>
        <w:spacing w:line="230" w:lineRule="auto"/>
        <w:jc w:val="center"/>
        <w:rPr>
          <w:sz w:val="24"/>
          <w:szCs w:val="24"/>
        </w:rPr>
      </w:pPr>
      <w:r>
        <w:rPr>
          <w:b/>
          <w:bCs/>
          <w:sz w:val="24"/>
          <w:szCs w:val="24"/>
        </w:rPr>
        <w:t>ČI. II.</w:t>
      </w:r>
    </w:p>
    <w:p w:rsidR="00384730" w:rsidRDefault="00FF3662">
      <w:pPr>
        <w:pStyle w:val="Nadpis50"/>
        <w:keepNext/>
        <w:keepLines/>
        <w:shd w:val="clear" w:color="auto" w:fill="auto"/>
        <w:spacing w:after="180"/>
      </w:pPr>
      <w:bookmarkStart w:id="4" w:name="bookmark4"/>
      <w:bookmarkStart w:id="5" w:name="bookmark5"/>
      <w:r>
        <w:t>Práva a povinnosti smluvních stran</w:t>
      </w:r>
      <w:bookmarkEnd w:id="4"/>
      <w:bookmarkEnd w:id="5"/>
    </w:p>
    <w:p w:rsidR="00384730" w:rsidRDefault="00FF3662">
      <w:pPr>
        <w:pStyle w:val="Zkladntext1"/>
        <w:numPr>
          <w:ilvl w:val="0"/>
          <w:numId w:val="3"/>
        </w:numPr>
        <w:shd w:val="clear" w:color="auto" w:fill="auto"/>
        <w:tabs>
          <w:tab w:val="left" w:pos="671"/>
        </w:tabs>
        <w:ind w:left="640" w:hanging="300"/>
        <w:jc w:val="both"/>
      </w:pPr>
      <w:r>
        <w:t xml:space="preserve">Prodávající se zavazuje podle této smlouvy dodat a odevzdat kupujícímu nové, nepoužité zdravotnické prostředky specifikované v čl. I </w:t>
      </w:r>
      <w:r>
        <w:t>této smlouvy v požadované kvalitě, množství, řádně a včas a převést na kupujícího vlastnické právo ke zdravotnickým prostředkům.</w:t>
      </w:r>
    </w:p>
    <w:p w:rsidR="00384730" w:rsidRDefault="00FF3662">
      <w:pPr>
        <w:pStyle w:val="Zkladntext1"/>
        <w:numPr>
          <w:ilvl w:val="0"/>
          <w:numId w:val="3"/>
        </w:numPr>
        <w:shd w:val="clear" w:color="auto" w:fill="auto"/>
        <w:tabs>
          <w:tab w:val="left" w:pos="671"/>
        </w:tabs>
        <w:ind w:left="640" w:hanging="300"/>
        <w:jc w:val="both"/>
      </w:pPr>
      <w:r>
        <w:t xml:space="preserve">Prodávající prohlašuje, že splňuje všechny legislativou předepsané požadavky na kvalifikaci i ostatní požadavky, které jsou </w:t>
      </w:r>
      <w:r>
        <w:t>nutné k plnění předmětu smlouvy.</w:t>
      </w:r>
    </w:p>
    <w:p w:rsidR="00384730" w:rsidRDefault="00FF3662">
      <w:pPr>
        <w:pStyle w:val="Zkladntext1"/>
        <w:numPr>
          <w:ilvl w:val="0"/>
          <w:numId w:val="3"/>
        </w:numPr>
        <w:shd w:val="clear" w:color="auto" w:fill="auto"/>
        <w:tabs>
          <w:tab w:val="left" w:pos="671"/>
        </w:tabs>
        <w:ind w:left="640" w:hanging="300"/>
        <w:jc w:val="both"/>
      </w:pPr>
      <w:r>
        <w:t>Prodávající se zavazuje provést předání zdravotnických prostředků do provozu a zaškolení personálu v souladu s touto smlouvou.</w:t>
      </w:r>
    </w:p>
    <w:p w:rsidR="00384730" w:rsidRDefault="00FF3662">
      <w:pPr>
        <w:pStyle w:val="Zkladntext1"/>
        <w:numPr>
          <w:ilvl w:val="0"/>
          <w:numId w:val="3"/>
        </w:numPr>
        <w:shd w:val="clear" w:color="auto" w:fill="auto"/>
        <w:tabs>
          <w:tab w:val="left" w:pos="671"/>
        </w:tabs>
        <w:spacing w:after="260"/>
        <w:ind w:left="640" w:hanging="300"/>
        <w:jc w:val="both"/>
      </w:pPr>
      <w:r>
        <w:t>Kupující se zavazuje uvedené zdravotnické prostředky od prodávajícího převzít za předpokladu, že</w:t>
      </w:r>
      <w:r>
        <w:t xml:space="preserve"> zdravotnické prostředky budou splňovat požadavky obsažené v této smlouvě, a zaplatit prodávajícímu dohodnutou kupní cenu.</w:t>
      </w:r>
    </w:p>
    <w:p w:rsidR="00384730" w:rsidRDefault="00FF3662">
      <w:pPr>
        <w:pStyle w:val="Zkladntext1"/>
        <w:shd w:val="clear" w:color="auto" w:fill="auto"/>
        <w:spacing w:line="230" w:lineRule="auto"/>
        <w:jc w:val="center"/>
        <w:rPr>
          <w:sz w:val="24"/>
          <w:szCs w:val="24"/>
        </w:rPr>
      </w:pPr>
      <w:r>
        <w:rPr>
          <w:b/>
          <w:bCs/>
          <w:sz w:val="24"/>
          <w:szCs w:val="24"/>
        </w:rPr>
        <w:t>Čl. III.</w:t>
      </w:r>
    </w:p>
    <w:p w:rsidR="00384730" w:rsidRDefault="00FF3662">
      <w:pPr>
        <w:pStyle w:val="Zkladntext1"/>
        <w:shd w:val="clear" w:color="auto" w:fill="auto"/>
        <w:spacing w:after="260" w:line="230" w:lineRule="auto"/>
        <w:jc w:val="center"/>
        <w:rPr>
          <w:sz w:val="24"/>
          <w:szCs w:val="24"/>
        </w:rPr>
      </w:pPr>
      <w:r>
        <w:rPr>
          <w:b/>
          <w:bCs/>
          <w:sz w:val="24"/>
          <w:szCs w:val="24"/>
        </w:rPr>
        <w:t>Doba a místo dodání zdravotnických prostředků</w:t>
      </w:r>
    </w:p>
    <w:p w:rsidR="00384730" w:rsidRDefault="00FF3662">
      <w:pPr>
        <w:pStyle w:val="Zkladntext1"/>
        <w:numPr>
          <w:ilvl w:val="0"/>
          <w:numId w:val="4"/>
        </w:numPr>
        <w:shd w:val="clear" w:color="auto" w:fill="auto"/>
        <w:tabs>
          <w:tab w:val="left" w:pos="671"/>
        </w:tabs>
        <w:ind w:left="640" w:hanging="300"/>
        <w:jc w:val="both"/>
      </w:pPr>
      <w:r>
        <w:t>Zdravotnické prostředky budou dodány dopravními prostředky prodávajícího. Kupn</w:t>
      </w:r>
      <w:r>
        <w:t xml:space="preserve">í cena zahrnuje i náklady za dopravu dle čl. IV odst. 2 </w:t>
      </w:r>
      <w:proofErr w:type="gramStart"/>
      <w:r>
        <w:t>této</w:t>
      </w:r>
      <w:proofErr w:type="gramEnd"/>
      <w:r>
        <w:t xml:space="preserve"> smlouvy.</w:t>
      </w:r>
    </w:p>
    <w:p w:rsidR="00384730" w:rsidRDefault="00FF3662">
      <w:pPr>
        <w:pStyle w:val="Zkladntext1"/>
        <w:numPr>
          <w:ilvl w:val="0"/>
          <w:numId w:val="4"/>
        </w:numPr>
        <w:shd w:val="clear" w:color="auto" w:fill="auto"/>
        <w:tabs>
          <w:tab w:val="left" w:pos="671"/>
        </w:tabs>
        <w:ind w:left="640" w:hanging="300"/>
        <w:jc w:val="both"/>
        <w:rPr>
          <w:sz w:val="20"/>
          <w:szCs w:val="20"/>
        </w:rPr>
      </w:pPr>
      <w:r>
        <w:t xml:space="preserve">Zdravotnické prostředky budou dodány do Nemocnice Nové Město na Moravě, příspěvkové organizace na </w:t>
      </w:r>
      <w:r>
        <w:rPr>
          <w:b/>
          <w:bCs/>
          <w:sz w:val="20"/>
          <w:szCs w:val="20"/>
        </w:rPr>
        <w:t>oddělení dlouhodobě nemocných (50ks) a chirurgické oddělení (15ks).</w:t>
      </w:r>
    </w:p>
    <w:p w:rsidR="00384730" w:rsidRDefault="00FF3662">
      <w:pPr>
        <w:pStyle w:val="Zkladntext1"/>
        <w:numPr>
          <w:ilvl w:val="0"/>
          <w:numId w:val="4"/>
        </w:numPr>
        <w:shd w:val="clear" w:color="auto" w:fill="auto"/>
        <w:tabs>
          <w:tab w:val="left" w:pos="671"/>
        </w:tabs>
        <w:ind w:left="640" w:hanging="300"/>
        <w:jc w:val="both"/>
      </w:pPr>
      <w:r>
        <w:t>Zdravotnické prostře</w:t>
      </w:r>
      <w:r>
        <w:t>dky jsou pokládány za předané a převzaté podpisem příslušného zaměstnance prodávajícího a kupujícího na předávacím protokolu. Jedno vyhotovení předávacího protokolu zůstane u prodávajícího a druhé vyhotovení bude předáno kupujícímu. Předávací protokol vyho</w:t>
      </w:r>
      <w:r>
        <w:t>toví prodávající po uvedení zdravotnických prostředků do provozu a zaškolení personálu. Přílohou předávacího protokolu bude protokol o zaškolení personálu.</w:t>
      </w:r>
    </w:p>
    <w:p w:rsidR="00384730" w:rsidRDefault="00FF3662">
      <w:pPr>
        <w:pStyle w:val="Zkladntext1"/>
        <w:numPr>
          <w:ilvl w:val="0"/>
          <w:numId w:val="4"/>
        </w:numPr>
        <w:shd w:val="clear" w:color="auto" w:fill="auto"/>
        <w:tabs>
          <w:tab w:val="left" w:pos="671"/>
        </w:tabs>
        <w:spacing w:after="220"/>
        <w:ind w:left="640" w:hanging="300"/>
        <w:jc w:val="both"/>
      </w:pPr>
      <w:r>
        <w:t>Zaměstnanec kupujícího, který zdravotnické prostředky od prodávajícího přejímá, je oprávněn v případ</w:t>
      </w:r>
      <w:r>
        <w:t>ě, kdy dodané zdravotnické prostředky zjevně neodpovídají této smlouvě, nebo vykazují zjevné vady, bez zbytečného odkladu tuto skutečnost zaznamenat na předávacím protokolu nebo tuto skutečnost prodávajícímu neprodleně písemně sdělit. Pokud by vady bránily</w:t>
      </w:r>
      <w:r>
        <w:t xml:space="preserve"> řádnému užívání, nebo zdravotnický prostředek znehodnocovaly, a to i přesto, že zdravotnický prostředek je funkční, má kupující právo takovouto dodávku odmítnout.</w:t>
      </w:r>
    </w:p>
    <w:p w:rsidR="00FF3662" w:rsidRDefault="00FF3662" w:rsidP="00FF3662">
      <w:pPr>
        <w:pStyle w:val="Zkladntext1"/>
        <w:shd w:val="clear" w:color="auto" w:fill="auto"/>
        <w:tabs>
          <w:tab w:val="left" w:pos="671"/>
        </w:tabs>
        <w:spacing w:after="220"/>
        <w:ind w:left="640"/>
        <w:jc w:val="both"/>
      </w:pPr>
    </w:p>
    <w:p w:rsidR="00FF3662" w:rsidRDefault="00FF3662" w:rsidP="00FF3662">
      <w:pPr>
        <w:pStyle w:val="Zkladntext1"/>
        <w:shd w:val="clear" w:color="auto" w:fill="auto"/>
        <w:tabs>
          <w:tab w:val="left" w:pos="671"/>
        </w:tabs>
        <w:spacing w:after="220"/>
        <w:ind w:left="640"/>
        <w:jc w:val="both"/>
      </w:pPr>
    </w:p>
    <w:p w:rsidR="00FF3662" w:rsidRDefault="00FF3662" w:rsidP="00FF3662">
      <w:pPr>
        <w:pStyle w:val="Zkladntext1"/>
        <w:shd w:val="clear" w:color="auto" w:fill="auto"/>
        <w:tabs>
          <w:tab w:val="left" w:pos="671"/>
        </w:tabs>
        <w:spacing w:after="220"/>
        <w:ind w:left="640"/>
        <w:jc w:val="both"/>
      </w:pPr>
    </w:p>
    <w:p w:rsidR="00384730" w:rsidRDefault="00FF3662">
      <w:pPr>
        <w:pStyle w:val="Zkladntext1"/>
        <w:numPr>
          <w:ilvl w:val="0"/>
          <w:numId w:val="4"/>
        </w:numPr>
        <w:shd w:val="clear" w:color="auto" w:fill="auto"/>
        <w:tabs>
          <w:tab w:val="left" w:pos="629"/>
        </w:tabs>
        <w:ind w:left="580" w:hanging="300"/>
      </w:pPr>
      <w:r>
        <w:lastRenderedPageBreak/>
        <w:t xml:space="preserve">Prodávající se zavazuje převést vlastnické právo k dodaným zdravotnickým prostředkům na </w:t>
      </w:r>
      <w:r>
        <w:t>kupujícího po uvedení do provozu, zaškolení personálu a podepsání předávacího protokolu. Nedílnou součástí převodu vlastnického práva tvoří předání dokladů k dodaným zdravotnickým prostředkům dle čl. V této smlouvy.</w:t>
      </w:r>
    </w:p>
    <w:p w:rsidR="00384730" w:rsidRDefault="00FF3662">
      <w:pPr>
        <w:pStyle w:val="Zkladntext1"/>
        <w:numPr>
          <w:ilvl w:val="0"/>
          <w:numId w:val="4"/>
        </w:numPr>
        <w:shd w:val="clear" w:color="auto" w:fill="auto"/>
        <w:tabs>
          <w:tab w:val="left" w:pos="634"/>
        </w:tabs>
        <w:spacing w:line="257" w:lineRule="auto"/>
        <w:ind w:left="580" w:hanging="300"/>
      </w:pPr>
      <w:r>
        <w:t>Prodávající se zavazuje zdravotnické pro</w:t>
      </w:r>
      <w:r>
        <w:t xml:space="preserve">středky dodat a předat kupujícímu nejpozději do </w:t>
      </w:r>
      <w:r>
        <w:rPr>
          <w:b/>
          <w:bCs/>
          <w:sz w:val="20"/>
          <w:szCs w:val="20"/>
        </w:rPr>
        <w:t xml:space="preserve">8 týdnů po podpisu této smlouvy. </w:t>
      </w:r>
      <w:r>
        <w:t>Za den předání se pokládá den podpisu předávacího protokolu, to je po uvedení do provozu a zaškolení personálu.</w:t>
      </w:r>
    </w:p>
    <w:p w:rsidR="00384730" w:rsidRDefault="00FF3662">
      <w:pPr>
        <w:pStyle w:val="Zkladntext1"/>
        <w:numPr>
          <w:ilvl w:val="0"/>
          <w:numId w:val="4"/>
        </w:numPr>
        <w:shd w:val="clear" w:color="auto" w:fill="auto"/>
        <w:tabs>
          <w:tab w:val="left" w:pos="634"/>
        </w:tabs>
        <w:ind w:left="580" w:hanging="300"/>
      </w:pPr>
      <w:r>
        <w:t>Nebezpečí škody na zdravotnickém prostředku přechází na kupujíc</w:t>
      </w:r>
      <w:r>
        <w:t>ího podpisem předávacího protokolu.</w:t>
      </w:r>
    </w:p>
    <w:p w:rsidR="00384730" w:rsidRDefault="00FF3662">
      <w:pPr>
        <w:pStyle w:val="Zkladntext1"/>
        <w:numPr>
          <w:ilvl w:val="0"/>
          <w:numId w:val="4"/>
        </w:numPr>
        <w:shd w:val="clear" w:color="auto" w:fill="auto"/>
        <w:tabs>
          <w:tab w:val="left" w:pos="634"/>
        </w:tabs>
        <w:spacing w:after="280"/>
        <w:ind w:left="580" w:hanging="300"/>
      </w:pPr>
      <w:r>
        <w:t>Prodávající prohlašuje, že věcné plnění smlouvy nemá právní vady a není zatíženo právy třetích osob.</w:t>
      </w:r>
    </w:p>
    <w:p w:rsidR="00384730" w:rsidRDefault="00FF3662">
      <w:pPr>
        <w:pStyle w:val="Zkladntext1"/>
        <w:numPr>
          <w:ilvl w:val="0"/>
          <w:numId w:val="4"/>
        </w:numPr>
        <w:shd w:val="clear" w:color="auto" w:fill="auto"/>
        <w:tabs>
          <w:tab w:val="left" w:pos="634"/>
        </w:tabs>
        <w:spacing w:after="280"/>
        <w:ind w:firstLine="280"/>
      </w:pPr>
      <w:r>
        <w:rPr>
          <w:u w:val="single"/>
        </w:rPr>
        <w:t>Kontaktní údaje kupujícího:</w:t>
      </w:r>
    </w:p>
    <w:p w:rsidR="00384730" w:rsidRDefault="00FF3662">
      <w:pPr>
        <w:pStyle w:val="Zkladntext1"/>
        <w:numPr>
          <w:ilvl w:val="0"/>
          <w:numId w:val="5"/>
        </w:numPr>
        <w:shd w:val="clear" w:color="auto" w:fill="auto"/>
        <w:tabs>
          <w:tab w:val="left" w:pos="617"/>
        </w:tabs>
        <w:ind w:firstLine="340"/>
      </w:pPr>
      <w:r>
        <w:rPr>
          <w:u w:val="single"/>
        </w:rPr>
        <w:t>ve věcech smluvních a obchodních:</w:t>
      </w:r>
    </w:p>
    <w:p w:rsidR="00384730" w:rsidRDefault="00FF3662">
      <w:pPr>
        <w:pStyle w:val="Zkladntext1"/>
        <w:shd w:val="clear" w:color="auto" w:fill="auto"/>
        <w:spacing w:line="276" w:lineRule="auto"/>
        <w:ind w:firstLine="580"/>
        <w:rPr>
          <w:sz w:val="20"/>
          <w:szCs w:val="20"/>
        </w:rPr>
      </w:pPr>
      <w:r>
        <w:rPr>
          <w:b/>
          <w:bCs/>
          <w:sz w:val="20"/>
          <w:szCs w:val="20"/>
        </w:rPr>
        <w:t>Oddělení nákupu a veřejných zakázek</w:t>
      </w:r>
    </w:p>
    <w:p w:rsidR="00384730" w:rsidRDefault="00FF3662">
      <w:pPr>
        <w:pStyle w:val="Zkladntext1"/>
        <w:shd w:val="clear" w:color="auto" w:fill="auto"/>
        <w:ind w:firstLine="580"/>
      </w:pPr>
      <w:r>
        <w:t xml:space="preserve">adresa: sídlo </w:t>
      </w:r>
      <w:r>
        <w:t>zadavatele</w:t>
      </w:r>
    </w:p>
    <w:p w:rsidR="00384730" w:rsidRDefault="00FF3662">
      <w:pPr>
        <w:pStyle w:val="Zkladntext1"/>
        <w:shd w:val="clear" w:color="auto" w:fill="auto"/>
        <w:ind w:firstLine="580"/>
        <w:rPr>
          <w:sz w:val="20"/>
          <w:szCs w:val="20"/>
        </w:rPr>
      </w:pPr>
      <w:r>
        <w:t xml:space="preserve">kontaktní osoba: </w:t>
      </w:r>
      <w:r>
        <w:rPr>
          <w:b/>
          <w:bCs/>
          <w:sz w:val="20"/>
          <w:szCs w:val="20"/>
        </w:rPr>
        <w:t>XXXX</w:t>
      </w:r>
    </w:p>
    <w:p w:rsidR="00384730" w:rsidRDefault="00FF3662">
      <w:pPr>
        <w:pStyle w:val="Zkladntext1"/>
        <w:shd w:val="clear" w:color="auto" w:fill="auto"/>
        <w:ind w:firstLine="580"/>
      </w:pPr>
      <w:r>
        <w:t>tel. XXXX</w:t>
      </w:r>
    </w:p>
    <w:p w:rsidR="00384730" w:rsidRDefault="00FF3662">
      <w:pPr>
        <w:pStyle w:val="Zkladntext1"/>
        <w:shd w:val="clear" w:color="auto" w:fill="auto"/>
        <w:spacing w:after="280"/>
        <w:ind w:firstLine="580"/>
      </w:pPr>
      <w:r>
        <w:t xml:space="preserve">email: </w:t>
      </w:r>
      <w:hyperlink r:id="rId8" w:history="1">
        <w:r>
          <w:rPr>
            <w:u w:val="single"/>
            <w:lang w:val="en-US" w:eastAsia="en-US" w:bidi="en-US"/>
          </w:rPr>
          <w:t>XXXX</w:t>
        </w:r>
      </w:hyperlink>
    </w:p>
    <w:p w:rsidR="00384730" w:rsidRDefault="00FF3662">
      <w:pPr>
        <w:pStyle w:val="Zkladntext1"/>
        <w:numPr>
          <w:ilvl w:val="0"/>
          <w:numId w:val="5"/>
        </w:numPr>
        <w:shd w:val="clear" w:color="auto" w:fill="auto"/>
        <w:tabs>
          <w:tab w:val="left" w:pos="617"/>
        </w:tabs>
        <w:ind w:firstLine="340"/>
      </w:pPr>
      <w:r>
        <w:rPr>
          <w:u w:val="single"/>
        </w:rPr>
        <w:t>ve věci týkající se dodání předmětu smlouvy:</w:t>
      </w:r>
    </w:p>
    <w:p w:rsidR="00384730" w:rsidRDefault="00FF3662">
      <w:pPr>
        <w:pStyle w:val="Zkladntext1"/>
        <w:shd w:val="clear" w:color="auto" w:fill="auto"/>
        <w:spacing w:line="276" w:lineRule="auto"/>
        <w:ind w:firstLine="580"/>
        <w:rPr>
          <w:sz w:val="20"/>
          <w:szCs w:val="20"/>
        </w:rPr>
      </w:pPr>
      <w:r>
        <w:rPr>
          <w:b/>
          <w:bCs/>
          <w:sz w:val="20"/>
          <w:szCs w:val="20"/>
        </w:rPr>
        <w:t>Technické oddělení - sídlo kupujícího</w:t>
      </w:r>
    </w:p>
    <w:p w:rsidR="00384730" w:rsidRDefault="00FF3662">
      <w:pPr>
        <w:pStyle w:val="Zkladntext1"/>
        <w:shd w:val="clear" w:color="auto" w:fill="auto"/>
        <w:ind w:firstLine="580"/>
      </w:pPr>
      <w:r>
        <w:t>adresa: sídlo zadavatele</w:t>
      </w:r>
    </w:p>
    <w:p w:rsidR="00384730" w:rsidRDefault="00FF3662">
      <w:pPr>
        <w:pStyle w:val="Zkladntext1"/>
        <w:shd w:val="clear" w:color="auto" w:fill="auto"/>
        <w:ind w:firstLine="580"/>
        <w:rPr>
          <w:sz w:val="20"/>
          <w:szCs w:val="20"/>
        </w:rPr>
      </w:pPr>
      <w:r>
        <w:t xml:space="preserve">kontaktní osoba: </w:t>
      </w:r>
      <w:r>
        <w:rPr>
          <w:b/>
          <w:bCs/>
          <w:sz w:val="20"/>
          <w:szCs w:val="20"/>
        </w:rPr>
        <w:t>XXXX</w:t>
      </w:r>
    </w:p>
    <w:p w:rsidR="00384730" w:rsidRDefault="00FF3662">
      <w:pPr>
        <w:pStyle w:val="Zkladntext1"/>
        <w:shd w:val="clear" w:color="auto" w:fill="auto"/>
        <w:ind w:firstLine="580"/>
      </w:pPr>
      <w:r>
        <w:t>tel. XXXX</w:t>
      </w:r>
    </w:p>
    <w:p w:rsidR="00384730" w:rsidRDefault="00FF3662">
      <w:pPr>
        <w:pStyle w:val="Zkladntext1"/>
        <w:shd w:val="clear" w:color="auto" w:fill="auto"/>
        <w:spacing w:after="420"/>
        <w:ind w:firstLine="580"/>
      </w:pPr>
      <w:r>
        <w:t xml:space="preserve">email: </w:t>
      </w:r>
      <w:r>
        <w:rPr>
          <w:u w:val="single"/>
          <w:lang w:val="en-US" w:eastAsia="en-US" w:bidi="en-US"/>
        </w:rPr>
        <w:t>XXXX</w:t>
      </w:r>
    </w:p>
    <w:p w:rsidR="00384730" w:rsidRDefault="00FF3662">
      <w:pPr>
        <w:pStyle w:val="Zkladntext1"/>
        <w:numPr>
          <w:ilvl w:val="0"/>
          <w:numId w:val="4"/>
        </w:numPr>
        <w:shd w:val="clear" w:color="auto" w:fill="auto"/>
        <w:tabs>
          <w:tab w:val="left" w:pos="734"/>
        </w:tabs>
        <w:spacing w:after="360" w:line="276" w:lineRule="auto"/>
        <w:ind w:firstLine="280"/>
      </w:pPr>
      <w:r>
        <w:rPr>
          <w:u w:val="single"/>
        </w:rPr>
        <w:t>Kontaktní údaje prodávajícího ve věcech vyplývajících z této smlouvy:</w:t>
      </w:r>
    </w:p>
    <w:p w:rsidR="00384730" w:rsidRDefault="00FF3662">
      <w:pPr>
        <w:pStyle w:val="Zkladntext1"/>
        <w:shd w:val="clear" w:color="auto" w:fill="auto"/>
        <w:spacing w:after="120"/>
        <w:ind w:firstLine="580"/>
      </w:pPr>
      <w:r>
        <w:t>LB BOHEMIA, s. r. o., XXXX</w:t>
      </w:r>
    </w:p>
    <w:p w:rsidR="00384730" w:rsidRDefault="00FF3662">
      <w:pPr>
        <w:pStyle w:val="Zkladntext1"/>
        <w:shd w:val="clear" w:color="auto" w:fill="auto"/>
        <w:spacing w:after="120"/>
        <w:ind w:firstLine="580"/>
      </w:pPr>
      <w:r>
        <w:t xml:space="preserve">Adresa: </w:t>
      </w:r>
      <w:proofErr w:type="spellStart"/>
      <w:r>
        <w:t>Sovadinova</w:t>
      </w:r>
      <w:proofErr w:type="spellEnd"/>
      <w:r>
        <w:t xml:space="preserve"> 3431, 690 02 Bř</w:t>
      </w:r>
      <w:r>
        <w:t>eclav</w:t>
      </w:r>
    </w:p>
    <w:p w:rsidR="00384730" w:rsidRDefault="00FF3662">
      <w:pPr>
        <w:pStyle w:val="Zkladntext1"/>
        <w:shd w:val="clear" w:color="auto" w:fill="auto"/>
        <w:spacing w:after="120"/>
        <w:ind w:firstLine="580"/>
      </w:pPr>
      <w:r>
        <w:t>Tel.: +XXXX</w:t>
      </w:r>
    </w:p>
    <w:p w:rsidR="00384730" w:rsidRDefault="00FF3662">
      <w:pPr>
        <w:pStyle w:val="Zkladntext1"/>
        <w:shd w:val="clear" w:color="auto" w:fill="auto"/>
        <w:spacing w:after="360"/>
        <w:ind w:firstLine="580"/>
      </w:pPr>
      <w:r>
        <w:t xml:space="preserve">E-mail: </w:t>
      </w:r>
      <w:hyperlink r:id="rId9" w:history="1">
        <w:r>
          <w:rPr>
            <w:lang w:val="en-US" w:eastAsia="en-US" w:bidi="en-US"/>
          </w:rPr>
          <w:t>XXXX</w:t>
        </w:r>
      </w:hyperlink>
    </w:p>
    <w:p w:rsidR="00384730" w:rsidRDefault="00FF3662">
      <w:pPr>
        <w:pStyle w:val="Zkladntext1"/>
        <w:shd w:val="clear" w:color="auto" w:fill="auto"/>
        <w:spacing w:line="228" w:lineRule="auto"/>
        <w:jc w:val="center"/>
        <w:rPr>
          <w:sz w:val="24"/>
          <w:szCs w:val="24"/>
        </w:rPr>
      </w:pPr>
      <w:r>
        <w:rPr>
          <w:b/>
          <w:bCs/>
          <w:sz w:val="24"/>
          <w:szCs w:val="24"/>
        </w:rPr>
        <w:t>Čl. IV.</w:t>
      </w:r>
    </w:p>
    <w:p w:rsidR="00384730" w:rsidRDefault="00FF3662">
      <w:pPr>
        <w:pStyle w:val="Nadpis50"/>
        <w:keepNext/>
        <w:keepLines/>
        <w:shd w:val="clear" w:color="auto" w:fill="auto"/>
        <w:spacing w:after="280" w:line="228" w:lineRule="auto"/>
      </w:pPr>
      <w:bookmarkStart w:id="6" w:name="bookmark6"/>
      <w:bookmarkStart w:id="7" w:name="bookmark7"/>
      <w:r>
        <w:t>Kupní cena a platební podmínky</w:t>
      </w:r>
      <w:bookmarkEnd w:id="6"/>
      <w:bookmarkEnd w:id="7"/>
    </w:p>
    <w:p w:rsidR="00384730" w:rsidRDefault="00FF3662">
      <w:pPr>
        <w:pStyle w:val="Zkladntext1"/>
        <w:numPr>
          <w:ilvl w:val="0"/>
          <w:numId w:val="6"/>
        </w:numPr>
        <w:shd w:val="clear" w:color="auto" w:fill="auto"/>
        <w:tabs>
          <w:tab w:val="left" w:pos="619"/>
        </w:tabs>
        <w:spacing w:after="280" w:line="252" w:lineRule="auto"/>
        <w:ind w:left="580" w:hanging="300"/>
      </w:pPr>
      <w:r>
        <w:t xml:space="preserve">Prodávající a kupující se dohodli, že předmět smlouvy uvedený v článku I. této smlouvy prodávající dodá kupujícímu za </w:t>
      </w:r>
      <w:r>
        <w:t>tuto kupní cenu:</w:t>
      </w:r>
    </w:p>
    <w:p w:rsidR="00384730" w:rsidRDefault="00FF3662">
      <w:pPr>
        <w:pStyle w:val="Zkladntext1"/>
        <w:shd w:val="clear" w:color="auto" w:fill="auto"/>
        <w:spacing w:after="280"/>
        <w:ind w:firstLine="580"/>
      </w:pPr>
      <w:r>
        <w:t>195.000,- Kč bez DPH</w:t>
      </w:r>
    </w:p>
    <w:p w:rsidR="00384730" w:rsidRDefault="00FF3662">
      <w:pPr>
        <w:pStyle w:val="Zkladntext1"/>
        <w:shd w:val="clear" w:color="auto" w:fill="auto"/>
        <w:spacing w:after="280"/>
        <w:ind w:firstLine="580"/>
      </w:pPr>
      <w:r>
        <w:t>DPH: 29.250,-. Kč (sazba DPH: 15 %)</w:t>
      </w:r>
    </w:p>
    <w:p w:rsidR="00384730" w:rsidRDefault="00FF3662">
      <w:pPr>
        <w:pStyle w:val="Zkladntext1"/>
        <w:shd w:val="clear" w:color="auto" w:fill="auto"/>
        <w:spacing w:after="200"/>
        <w:ind w:firstLine="580"/>
      </w:pPr>
      <w:r>
        <w:t>224.250,- Kč s </w:t>
      </w:r>
      <w:r>
        <w:t>DPH</w:t>
      </w:r>
    </w:p>
    <w:p w:rsidR="00FF3662" w:rsidRDefault="00FF3662">
      <w:pPr>
        <w:pStyle w:val="Zkladntext1"/>
        <w:shd w:val="clear" w:color="auto" w:fill="auto"/>
        <w:spacing w:after="200"/>
        <w:ind w:firstLine="580"/>
      </w:pPr>
    </w:p>
    <w:p w:rsidR="00FF3662" w:rsidRDefault="00FF3662">
      <w:pPr>
        <w:pStyle w:val="Zkladntext1"/>
        <w:shd w:val="clear" w:color="auto" w:fill="auto"/>
        <w:spacing w:after="200"/>
        <w:ind w:firstLine="580"/>
      </w:pPr>
    </w:p>
    <w:p w:rsidR="00384730" w:rsidRDefault="00FF3662">
      <w:pPr>
        <w:pStyle w:val="Zkladntext1"/>
        <w:shd w:val="clear" w:color="auto" w:fill="auto"/>
        <w:spacing w:after="260"/>
        <w:ind w:firstLine="600"/>
      </w:pPr>
      <w:r>
        <w:lastRenderedPageBreak/>
        <w:t xml:space="preserve">Rozpis kupní ceny je uveden v příloze č. 1, </w:t>
      </w:r>
      <w:proofErr w:type="spellStart"/>
      <w:r>
        <w:t>kteráje</w:t>
      </w:r>
      <w:proofErr w:type="spellEnd"/>
      <w:r>
        <w:t xml:space="preserve"> nedílnou součástí této smlouvy.</w:t>
      </w:r>
    </w:p>
    <w:p w:rsidR="00384730" w:rsidRDefault="00FF3662">
      <w:pPr>
        <w:pStyle w:val="Zkladntext1"/>
        <w:numPr>
          <w:ilvl w:val="0"/>
          <w:numId w:val="6"/>
        </w:numPr>
        <w:shd w:val="clear" w:color="auto" w:fill="auto"/>
        <w:tabs>
          <w:tab w:val="left" w:pos="620"/>
        </w:tabs>
        <w:ind w:left="600" w:hanging="320"/>
        <w:jc w:val="both"/>
      </w:pPr>
      <w:r>
        <w:t>Uvedená kupní cena zahrnuje cenu zdravotnických prostředků, dopravné na místo u</w:t>
      </w:r>
      <w:r>
        <w:t>rčení, obaly, pojištění, předání zdravotnických prostředků do provozu, zaškolení personálu a ostatní náklady ke kompletní realizaci dodávky tak, že je konečná a pevná.</w:t>
      </w:r>
    </w:p>
    <w:p w:rsidR="00384730" w:rsidRDefault="00FF3662">
      <w:pPr>
        <w:pStyle w:val="Zkladntext1"/>
        <w:numPr>
          <w:ilvl w:val="0"/>
          <w:numId w:val="6"/>
        </w:numPr>
        <w:shd w:val="clear" w:color="auto" w:fill="auto"/>
        <w:tabs>
          <w:tab w:val="left" w:pos="620"/>
        </w:tabs>
        <w:ind w:left="600" w:hanging="320"/>
        <w:jc w:val="both"/>
      </w:pPr>
      <w:r>
        <w:t>Celkovou a pro účely fakturace rozhodnou cenou se rozumí cena včetně DPH. Kupující je pl</w:t>
      </w:r>
      <w:r>
        <w:t>átcem DPH.</w:t>
      </w:r>
    </w:p>
    <w:p w:rsidR="00384730" w:rsidRDefault="00FF3662">
      <w:pPr>
        <w:pStyle w:val="Zkladntext1"/>
        <w:numPr>
          <w:ilvl w:val="0"/>
          <w:numId w:val="6"/>
        </w:numPr>
        <w:shd w:val="clear" w:color="auto" w:fill="auto"/>
        <w:tabs>
          <w:tab w:val="left" w:pos="620"/>
        </w:tabs>
        <w:ind w:left="600" w:hanging="320"/>
        <w:jc w:val="both"/>
      </w:pPr>
      <w:r>
        <w:t>Cenu předmětu smlouvy je možné změnit pouze v případě, že dojde v průběhu realizace předmětu smlouvy ke změnám daňových předpisů upravujících výši sazby DPH; smluvní strany se dohodly, že v případě změny zákonných sazeb DPH nebudou uzavírat píse</w:t>
      </w:r>
      <w:r>
        <w:t>mný dodatek k této smlouvě o změně výše ceny a DPH bude účtována podle předpisů platných v době uskutečnění zdanitelného plnění.</w:t>
      </w:r>
    </w:p>
    <w:p w:rsidR="00384730" w:rsidRDefault="00FF3662">
      <w:pPr>
        <w:pStyle w:val="Zkladntext1"/>
        <w:numPr>
          <w:ilvl w:val="0"/>
          <w:numId w:val="6"/>
        </w:numPr>
        <w:shd w:val="clear" w:color="auto" w:fill="auto"/>
        <w:tabs>
          <w:tab w:val="left" w:pos="620"/>
        </w:tabs>
        <w:ind w:left="600" w:hanging="320"/>
        <w:jc w:val="both"/>
      </w:pPr>
      <w:r>
        <w:t xml:space="preserve">Kupující se zavazuje uhradit prodávajícímu kupní cenu předmětu smlouvy na základě daňového dokladu splňujícího všechny </w:t>
      </w:r>
      <w:r>
        <w:t>náležitosti daňového dokladu dle příslušných právních předpisů. Vystavená faktura vedle náležitostí daňového dokladu podle zákona č. 235/2004 Sb., o dani z přidané hodnoty, ve znění pozdějších předpisů (dále jen „zákon o DPH“) a náležitostí obchodní listin</w:t>
      </w:r>
      <w:r>
        <w:t>y podle § 435 odst. 1 občanského zákoníku bude obsahovat identifikaci smlouvy, na jejímž základě bylo plněno, dokladu osvědčujícího zdanitelné plnění (např. kopie oboustranně potvrzeného předávacího protokolu), číslo faktury, datum splatnosti a případné da</w:t>
      </w:r>
      <w:r>
        <w:t>lší zákonné náležitosti. Faktura musí být opatřena razítkem prodávajícího a podpisem zaměstnance oprávněného ji vystavit.</w:t>
      </w:r>
    </w:p>
    <w:p w:rsidR="00384730" w:rsidRDefault="00FF3662">
      <w:pPr>
        <w:pStyle w:val="Zkladntext1"/>
        <w:numPr>
          <w:ilvl w:val="0"/>
          <w:numId w:val="6"/>
        </w:numPr>
        <w:shd w:val="clear" w:color="auto" w:fill="auto"/>
        <w:tabs>
          <w:tab w:val="left" w:pos="620"/>
        </w:tabs>
        <w:ind w:left="600" w:hanging="320"/>
        <w:jc w:val="both"/>
      </w:pPr>
      <w:r>
        <w:t>Kupující je oprávněn vrátit vadný daňový doklad prodávajícímu, a to až do lhůty splatnosti. V takovém případě není kupující v prodlení</w:t>
      </w:r>
      <w:r>
        <w:t xml:space="preserve"> s úhradou kupní ceny. Nová lhůta splatnosti začíná běžet dnem doručení bezvadného daňového dokladu.</w:t>
      </w:r>
    </w:p>
    <w:p w:rsidR="00384730" w:rsidRDefault="00FF3662">
      <w:pPr>
        <w:pStyle w:val="Zkladntext1"/>
        <w:numPr>
          <w:ilvl w:val="0"/>
          <w:numId w:val="6"/>
        </w:numPr>
        <w:shd w:val="clear" w:color="auto" w:fill="auto"/>
        <w:tabs>
          <w:tab w:val="left" w:pos="620"/>
        </w:tabs>
        <w:ind w:left="600" w:hanging="320"/>
        <w:jc w:val="both"/>
      </w:pPr>
      <w:r>
        <w:t>Podmínkou úhrady faktury kupujícím je předání a převzetí zdravotnických prostředků, jejich předání do provozu a provedení zaškolení personálu.</w:t>
      </w:r>
    </w:p>
    <w:p w:rsidR="00384730" w:rsidRDefault="00FF3662">
      <w:pPr>
        <w:pStyle w:val="Zkladntext1"/>
        <w:numPr>
          <w:ilvl w:val="0"/>
          <w:numId w:val="6"/>
        </w:numPr>
        <w:shd w:val="clear" w:color="auto" w:fill="auto"/>
        <w:tabs>
          <w:tab w:val="left" w:pos="620"/>
        </w:tabs>
        <w:ind w:left="600" w:hanging="320"/>
        <w:jc w:val="both"/>
      </w:pPr>
      <w:r>
        <w:t xml:space="preserve">Prodávající </w:t>
      </w:r>
      <w:r>
        <w:t>se zavazuje zlikvidovat veškerý obalový materiál, který bude dodán se zdravotnickými prostředky.</w:t>
      </w:r>
    </w:p>
    <w:p w:rsidR="00384730" w:rsidRDefault="00FF3662">
      <w:pPr>
        <w:pStyle w:val="Zkladntext1"/>
        <w:numPr>
          <w:ilvl w:val="0"/>
          <w:numId w:val="6"/>
        </w:numPr>
        <w:shd w:val="clear" w:color="auto" w:fill="auto"/>
        <w:tabs>
          <w:tab w:val="left" w:pos="620"/>
        </w:tabs>
        <w:spacing w:line="257" w:lineRule="auto"/>
        <w:ind w:left="600" w:hanging="320"/>
        <w:jc w:val="both"/>
      </w:pPr>
      <w:r>
        <w:t>Úhrada za plnění z této smlouvy bude realizována bezhotovostním převodem na účet prodávajícího, který je správcem daně (finančním úřadem) zveřejněn způsobem um</w:t>
      </w:r>
      <w:r>
        <w:t>ožňujícím dálkový přístup ve smyslu ustanovení § 98 zákona č. 235/2004 Sb., o dani z přidané hodnoty, ve znění pozdějších předpisů (dále jen „zákon o DPH“).</w:t>
      </w:r>
    </w:p>
    <w:p w:rsidR="00384730" w:rsidRDefault="00FF3662">
      <w:pPr>
        <w:pStyle w:val="Zkladntext1"/>
        <w:numPr>
          <w:ilvl w:val="0"/>
          <w:numId w:val="6"/>
        </w:numPr>
        <w:shd w:val="clear" w:color="auto" w:fill="auto"/>
        <w:tabs>
          <w:tab w:val="left" w:pos="679"/>
        </w:tabs>
        <w:ind w:left="600" w:hanging="320"/>
        <w:jc w:val="both"/>
      </w:pPr>
      <w:r>
        <w:t>Kupující neposkytuje prodávajícímu během realizace předmětu smlouvy žádné zálohové platby.</w:t>
      </w:r>
    </w:p>
    <w:p w:rsidR="00384730" w:rsidRDefault="00FF3662">
      <w:pPr>
        <w:pStyle w:val="Zkladntext1"/>
        <w:numPr>
          <w:ilvl w:val="0"/>
          <w:numId w:val="6"/>
        </w:numPr>
        <w:shd w:val="clear" w:color="auto" w:fill="auto"/>
        <w:tabs>
          <w:tab w:val="left" w:pos="679"/>
        </w:tabs>
        <w:ind w:left="600" w:hanging="320"/>
        <w:jc w:val="both"/>
      </w:pPr>
      <w:r>
        <w:t>Splatnos</w:t>
      </w:r>
      <w:r>
        <w:t xml:space="preserve">t daňového dokladu bude </w:t>
      </w:r>
      <w:r>
        <w:rPr>
          <w:b/>
          <w:bCs/>
          <w:sz w:val="20"/>
          <w:szCs w:val="20"/>
        </w:rPr>
        <w:t xml:space="preserve">60 kalendářních dnů </w:t>
      </w:r>
      <w:r>
        <w:t>ode dne doručení daňového dokladu kupujícímu. Smluvní strany prohlašují, že splatnost daňového dokladu je, s ohledem na zavedený organizační systém kupujícího zohledňující financování zdravotními pojišťovnami, pr</w:t>
      </w:r>
      <w:r>
        <w:t>o obě smluvní strany spravedlivá.</w:t>
      </w:r>
    </w:p>
    <w:p w:rsidR="00384730" w:rsidRDefault="00FF3662">
      <w:pPr>
        <w:pStyle w:val="Zkladntext1"/>
        <w:numPr>
          <w:ilvl w:val="0"/>
          <w:numId w:val="6"/>
        </w:numPr>
        <w:shd w:val="clear" w:color="auto" w:fill="auto"/>
        <w:tabs>
          <w:tab w:val="left" w:pos="679"/>
        </w:tabs>
        <w:spacing w:after="260"/>
        <w:ind w:left="600" w:hanging="320"/>
        <w:jc w:val="both"/>
      </w:pPr>
      <w:r>
        <w:t>Pokud se po dobu účinnosti této smlouvy prodávající stane nespolehlivým plátcem ve smyslu ustanovení § 106a zákona o DPH, smluvní strany se dohodly, že kupující uhradí DPH za zdanitelné plnění přímo příslušnému správci dan</w:t>
      </w:r>
      <w:r>
        <w:t>ě. Kupujícím takto provedená úhrada je považována za uhrazení příslušné části smluvní ceny rovnající se výši DPH fakturované prodávajícím.</w:t>
      </w:r>
    </w:p>
    <w:p w:rsidR="00384730" w:rsidRDefault="00FF3662">
      <w:pPr>
        <w:pStyle w:val="Zkladntext1"/>
        <w:shd w:val="clear" w:color="auto" w:fill="auto"/>
        <w:spacing w:line="230" w:lineRule="auto"/>
        <w:jc w:val="center"/>
        <w:rPr>
          <w:sz w:val="24"/>
          <w:szCs w:val="24"/>
        </w:rPr>
      </w:pPr>
      <w:r>
        <w:rPr>
          <w:b/>
          <w:bCs/>
          <w:sz w:val="24"/>
          <w:szCs w:val="24"/>
        </w:rPr>
        <w:t>ČI. V.</w:t>
      </w:r>
    </w:p>
    <w:p w:rsidR="00384730" w:rsidRDefault="00FF3662">
      <w:pPr>
        <w:pStyle w:val="Zkladntext1"/>
        <w:shd w:val="clear" w:color="auto" w:fill="auto"/>
        <w:spacing w:after="260" w:line="230" w:lineRule="auto"/>
        <w:jc w:val="center"/>
        <w:rPr>
          <w:sz w:val="24"/>
          <w:szCs w:val="24"/>
        </w:rPr>
      </w:pPr>
      <w:r>
        <w:rPr>
          <w:b/>
          <w:bCs/>
          <w:sz w:val="24"/>
          <w:szCs w:val="24"/>
        </w:rPr>
        <w:t>Doklady vztahující se k zdravotnickému prostředku</w:t>
      </w:r>
    </w:p>
    <w:p w:rsidR="00FF3662" w:rsidRDefault="00FF3662">
      <w:pPr>
        <w:pStyle w:val="Zkladntext1"/>
        <w:shd w:val="clear" w:color="auto" w:fill="auto"/>
        <w:spacing w:after="260" w:line="252" w:lineRule="auto"/>
        <w:ind w:left="260" w:firstLine="20"/>
        <w:jc w:val="both"/>
      </w:pPr>
      <w:r>
        <w:t>Spolu se zdravotnickými prostředky je prodávající povinen dodat veškeré doklady, které jsou potřebné k používání zdravotnických prostředků a které osvědčují technické požadavky na zdravotnické prostředky, jako např. návod k použití v českém jazyce, záruční</w:t>
      </w:r>
      <w:r>
        <w:t xml:space="preserve"> list, příslušné </w:t>
      </w:r>
    </w:p>
    <w:p w:rsidR="00FF3662" w:rsidRDefault="00FF3662">
      <w:pPr>
        <w:pStyle w:val="Zkladntext1"/>
        <w:shd w:val="clear" w:color="auto" w:fill="auto"/>
        <w:spacing w:after="260" w:line="252" w:lineRule="auto"/>
        <w:ind w:left="260" w:firstLine="20"/>
        <w:jc w:val="both"/>
      </w:pPr>
    </w:p>
    <w:p w:rsidR="00FF3662" w:rsidRDefault="00FF3662">
      <w:pPr>
        <w:pStyle w:val="Zkladntext1"/>
        <w:shd w:val="clear" w:color="auto" w:fill="auto"/>
        <w:spacing w:after="260" w:line="252" w:lineRule="auto"/>
        <w:ind w:left="260" w:firstLine="20"/>
        <w:jc w:val="both"/>
      </w:pPr>
    </w:p>
    <w:p w:rsidR="00FF3662" w:rsidRDefault="00FF3662">
      <w:pPr>
        <w:pStyle w:val="Zkladntext1"/>
        <w:shd w:val="clear" w:color="auto" w:fill="auto"/>
        <w:spacing w:after="260" w:line="252" w:lineRule="auto"/>
        <w:ind w:left="260" w:firstLine="20"/>
        <w:jc w:val="both"/>
      </w:pPr>
    </w:p>
    <w:p w:rsidR="00384730" w:rsidRDefault="00FF3662">
      <w:pPr>
        <w:pStyle w:val="Zkladntext1"/>
        <w:shd w:val="clear" w:color="auto" w:fill="auto"/>
        <w:spacing w:after="260" w:line="252" w:lineRule="auto"/>
        <w:ind w:left="260" w:firstLine="20"/>
        <w:jc w:val="both"/>
      </w:pPr>
      <w:r>
        <w:lastRenderedPageBreak/>
        <w:t xml:space="preserve">certifikáty, atesty osvědčující, že výrobek je vyroben v souladu s platnými bezpečnostními normami a ČSN, prohlášení o shodě </w:t>
      </w:r>
      <w:r>
        <w:rPr>
          <w:lang w:val="en-US" w:eastAsia="en-US" w:bidi="en-US"/>
        </w:rPr>
        <w:t xml:space="preserve">event, </w:t>
      </w:r>
      <w:r>
        <w:t>certifikát CE a dále pak doklady osvědčující technické požadavky podle zákona č. 268/2014 Sb., zákona č. 22</w:t>
      </w:r>
      <w:r>
        <w:t>/1997 Sb., a nařízení vlády č. 54/2015 Sb., o technických požadavcích na zdravotnické prostředky, ve znění pozdějších předpisů.</w:t>
      </w:r>
    </w:p>
    <w:p w:rsidR="00384730" w:rsidRDefault="00FF3662">
      <w:pPr>
        <w:pStyle w:val="Zkladntext1"/>
        <w:shd w:val="clear" w:color="auto" w:fill="auto"/>
        <w:spacing w:line="230" w:lineRule="auto"/>
        <w:jc w:val="center"/>
        <w:rPr>
          <w:sz w:val="24"/>
          <w:szCs w:val="24"/>
        </w:rPr>
      </w:pPr>
      <w:r>
        <w:rPr>
          <w:b/>
          <w:bCs/>
          <w:sz w:val="24"/>
          <w:szCs w:val="24"/>
        </w:rPr>
        <w:t>ČI. VI.</w:t>
      </w:r>
    </w:p>
    <w:p w:rsidR="00384730" w:rsidRDefault="00FF3662">
      <w:pPr>
        <w:pStyle w:val="Nadpis50"/>
        <w:keepNext/>
        <w:keepLines/>
        <w:shd w:val="clear" w:color="auto" w:fill="auto"/>
      </w:pPr>
      <w:bookmarkStart w:id="8" w:name="bookmark8"/>
      <w:bookmarkStart w:id="9" w:name="bookmark9"/>
      <w:r>
        <w:t>Smluvní pokuty</w:t>
      </w:r>
      <w:bookmarkEnd w:id="8"/>
      <w:bookmarkEnd w:id="9"/>
    </w:p>
    <w:p w:rsidR="00384730" w:rsidRDefault="00FF3662">
      <w:pPr>
        <w:pStyle w:val="Zkladntext1"/>
        <w:numPr>
          <w:ilvl w:val="0"/>
          <w:numId w:val="7"/>
        </w:numPr>
        <w:shd w:val="clear" w:color="auto" w:fill="auto"/>
        <w:tabs>
          <w:tab w:val="left" w:pos="330"/>
        </w:tabs>
        <w:spacing w:line="259" w:lineRule="auto"/>
        <w:ind w:left="340" w:hanging="340"/>
        <w:jc w:val="both"/>
      </w:pPr>
      <w:r>
        <w:t>V případě, že prodávající nedodrží termíny dle čl. III. odst. 6 této smlouvy, má kupující právo na smluvn</w:t>
      </w:r>
      <w:r>
        <w:t>í pokutu ve výši 0,01% z ceny nedodaného předmětu smlouvy, a to za každý den prodlení.</w:t>
      </w:r>
    </w:p>
    <w:p w:rsidR="00384730" w:rsidRDefault="00FF3662">
      <w:pPr>
        <w:pStyle w:val="Zkladntext1"/>
        <w:numPr>
          <w:ilvl w:val="0"/>
          <w:numId w:val="7"/>
        </w:numPr>
        <w:shd w:val="clear" w:color="auto" w:fill="auto"/>
        <w:tabs>
          <w:tab w:val="left" w:pos="330"/>
        </w:tabs>
        <w:spacing w:line="259" w:lineRule="auto"/>
        <w:ind w:left="340" w:hanging="340"/>
        <w:jc w:val="both"/>
      </w:pPr>
      <w:r>
        <w:t xml:space="preserve">V případě, že kupující nedodrží dobu splatnosti faktur dle čl. IV odst. 11 této smlouvy, má prodávající právo požadovat úrok z prodlení ve výši 0,01% z dlužné částky, a </w:t>
      </w:r>
      <w:r>
        <w:t>to za každý den prodlení.</w:t>
      </w:r>
    </w:p>
    <w:p w:rsidR="00384730" w:rsidRDefault="00FF3662">
      <w:pPr>
        <w:pStyle w:val="Zkladntext1"/>
        <w:numPr>
          <w:ilvl w:val="0"/>
          <w:numId w:val="7"/>
        </w:numPr>
        <w:shd w:val="clear" w:color="auto" w:fill="auto"/>
        <w:tabs>
          <w:tab w:val="left" w:pos="330"/>
        </w:tabs>
        <w:spacing w:after="500" w:line="252" w:lineRule="auto"/>
        <w:ind w:left="340" w:hanging="340"/>
        <w:jc w:val="both"/>
      </w:pPr>
      <w:r>
        <w:t>Zaplacením smluvní pokuty či úroků z prodlení není dotčeno právo na náhradu škody, která vznikla smluvní straně v příčinné souvislosti s porušením smlouvy. Ustanovení § 1971 občanského zákoníku se v tomto případě nepoužije.</w:t>
      </w:r>
    </w:p>
    <w:p w:rsidR="00384730" w:rsidRDefault="00FF3662">
      <w:pPr>
        <w:pStyle w:val="Zkladntext1"/>
        <w:shd w:val="clear" w:color="auto" w:fill="auto"/>
        <w:spacing w:line="230" w:lineRule="auto"/>
        <w:jc w:val="center"/>
        <w:rPr>
          <w:sz w:val="24"/>
          <w:szCs w:val="24"/>
        </w:rPr>
      </w:pPr>
      <w:r>
        <w:rPr>
          <w:b/>
          <w:bCs/>
          <w:sz w:val="24"/>
          <w:szCs w:val="24"/>
        </w:rPr>
        <w:t>Čl. VI</w:t>
      </w:r>
      <w:r>
        <w:rPr>
          <w:b/>
          <w:bCs/>
          <w:sz w:val="24"/>
          <w:szCs w:val="24"/>
        </w:rPr>
        <w:t>I.</w:t>
      </w:r>
    </w:p>
    <w:p w:rsidR="00384730" w:rsidRDefault="00FF3662">
      <w:pPr>
        <w:pStyle w:val="Nadpis50"/>
        <w:keepNext/>
        <w:keepLines/>
        <w:shd w:val="clear" w:color="auto" w:fill="auto"/>
      </w:pPr>
      <w:bookmarkStart w:id="10" w:name="bookmark10"/>
      <w:bookmarkStart w:id="11" w:name="bookmark11"/>
      <w:r>
        <w:t>Přechod nebezpečí škody</w:t>
      </w:r>
      <w:bookmarkEnd w:id="10"/>
      <w:bookmarkEnd w:id="11"/>
    </w:p>
    <w:p w:rsidR="00384730" w:rsidRDefault="00FF3662">
      <w:pPr>
        <w:pStyle w:val="Zkladntext1"/>
        <w:shd w:val="clear" w:color="auto" w:fill="auto"/>
        <w:spacing w:after="260" w:line="252" w:lineRule="auto"/>
        <w:ind w:left="340" w:firstLine="20"/>
        <w:jc w:val="both"/>
      </w:pPr>
      <w:r>
        <w:t>Nebezpečí škody na předmětu smlouvy přechází na kupujícího okamžikem jeho převzetí dle čl. III. odst. 6 této smlouvy.</w:t>
      </w:r>
    </w:p>
    <w:p w:rsidR="00384730" w:rsidRDefault="00FF3662">
      <w:pPr>
        <w:pStyle w:val="Zkladntext1"/>
        <w:shd w:val="clear" w:color="auto" w:fill="auto"/>
        <w:spacing w:line="230" w:lineRule="auto"/>
        <w:jc w:val="center"/>
        <w:rPr>
          <w:sz w:val="24"/>
          <w:szCs w:val="24"/>
        </w:rPr>
      </w:pPr>
      <w:r>
        <w:rPr>
          <w:b/>
          <w:bCs/>
          <w:sz w:val="24"/>
          <w:szCs w:val="24"/>
        </w:rPr>
        <w:t>Čl. VIII.</w:t>
      </w:r>
    </w:p>
    <w:p w:rsidR="00384730" w:rsidRDefault="00FF3662">
      <w:pPr>
        <w:pStyle w:val="Nadpis50"/>
        <w:keepNext/>
        <w:keepLines/>
        <w:shd w:val="clear" w:color="auto" w:fill="auto"/>
      </w:pPr>
      <w:bookmarkStart w:id="12" w:name="bookmark12"/>
      <w:bookmarkStart w:id="13" w:name="bookmark13"/>
      <w:r>
        <w:t>Nabytí vlastnického práva</w:t>
      </w:r>
      <w:bookmarkEnd w:id="12"/>
      <w:bookmarkEnd w:id="13"/>
    </w:p>
    <w:p w:rsidR="00384730" w:rsidRDefault="00FF3662">
      <w:pPr>
        <w:pStyle w:val="Zkladntext1"/>
        <w:shd w:val="clear" w:color="auto" w:fill="auto"/>
        <w:spacing w:after="260" w:line="252" w:lineRule="auto"/>
        <w:ind w:left="340" w:firstLine="20"/>
        <w:jc w:val="both"/>
      </w:pPr>
      <w:r>
        <w:t>Kupující nabývá vlastnické právo k předmětu smlouvy okamžikem jeho převzetí</w:t>
      </w:r>
      <w:r>
        <w:t xml:space="preserve"> dle čl. III. odst. 6 této smlouvy.</w:t>
      </w:r>
    </w:p>
    <w:p w:rsidR="00384730" w:rsidRDefault="00FF3662">
      <w:pPr>
        <w:pStyle w:val="Zkladntext1"/>
        <w:shd w:val="clear" w:color="auto" w:fill="auto"/>
        <w:spacing w:line="230" w:lineRule="auto"/>
        <w:jc w:val="center"/>
        <w:rPr>
          <w:sz w:val="24"/>
          <w:szCs w:val="24"/>
        </w:rPr>
      </w:pPr>
      <w:r>
        <w:rPr>
          <w:b/>
          <w:bCs/>
          <w:sz w:val="24"/>
          <w:szCs w:val="24"/>
        </w:rPr>
        <w:t>ČI. IX.</w:t>
      </w:r>
    </w:p>
    <w:p w:rsidR="00384730" w:rsidRDefault="00FF3662">
      <w:pPr>
        <w:pStyle w:val="Nadpis50"/>
        <w:keepNext/>
        <w:keepLines/>
        <w:shd w:val="clear" w:color="auto" w:fill="auto"/>
        <w:spacing w:after="300"/>
      </w:pPr>
      <w:bookmarkStart w:id="14" w:name="bookmark14"/>
      <w:bookmarkStart w:id="15" w:name="bookmark15"/>
      <w:r>
        <w:t>Odpovědnost prodávajícího za vady</w:t>
      </w:r>
      <w:bookmarkEnd w:id="14"/>
      <w:bookmarkEnd w:id="15"/>
    </w:p>
    <w:p w:rsidR="00384730" w:rsidRDefault="00FF3662">
      <w:pPr>
        <w:pStyle w:val="Zkladntext1"/>
        <w:numPr>
          <w:ilvl w:val="0"/>
          <w:numId w:val="8"/>
        </w:numPr>
        <w:shd w:val="clear" w:color="auto" w:fill="auto"/>
        <w:tabs>
          <w:tab w:val="left" w:pos="330"/>
        </w:tabs>
        <w:spacing w:line="264" w:lineRule="auto"/>
        <w:ind w:left="340" w:hanging="340"/>
        <w:jc w:val="both"/>
      </w:pPr>
      <w:r>
        <w:t>Prodávající poskytuje na zdravotnické prostředky bezplatnou záruku po dobu 24 měsíců od data předání zdravotnických prostředků.</w:t>
      </w:r>
    </w:p>
    <w:p w:rsidR="00384730" w:rsidRDefault="00FF3662">
      <w:pPr>
        <w:pStyle w:val="Zkladntext1"/>
        <w:numPr>
          <w:ilvl w:val="0"/>
          <w:numId w:val="8"/>
        </w:numPr>
        <w:shd w:val="clear" w:color="auto" w:fill="auto"/>
        <w:tabs>
          <w:tab w:val="left" w:pos="330"/>
        </w:tabs>
        <w:spacing w:line="257" w:lineRule="auto"/>
        <w:ind w:left="340" w:hanging="340"/>
        <w:jc w:val="both"/>
      </w:pPr>
      <w:r>
        <w:t xml:space="preserve">Poskytnutá záruka znamená, že dodané zdravotnické </w:t>
      </w:r>
      <w:r>
        <w:t>prostředky budou po dobu uvedenou výše v odstavci 1 tohoto článku plně funkční a budou mít vlastnosti odpovídající obsahu technických norem, eventuálně dalších technických požadavků či norem, např. ISO, které mají dané zdravotnické prostředky splňovat a kt</w:t>
      </w:r>
      <w:r>
        <w:t>eré se na dané zdravotnické prostředky vztahují.</w:t>
      </w:r>
    </w:p>
    <w:p w:rsidR="00384730" w:rsidRDefault="00FF3662">
      <w:pPr>
        <w:pStyle w:val="Zkladntext1"/>
        <w:numPr>
          <w:ilvl w:val="0"/>
          <w:numId w:val="8"/>
        </w:numPr>
        <w:shd w:val="clear" w:color="auto" w:fill="auto"/>
        <w:tabs>
          <w:tab w:val="left" w:pos="330"/>
        </w:tabs>
        <w:spacing w:line="252" w:lineRule="auto"/>
        <w:ind w:left="340" w:hanging="340"/>
        <w:jc w:val="both"/>
      </w:pPr>
      <w:r>
        <w:t>Prodávající neodpovídá za vady zdravotnických prostředků, které byly způsobeny nevhodným a neodborným používáním v rozporu s návodem k používání, který byl doručen kupujícímu. Prodávající je povinen poučit k</w:t>
      </w:r>
      <w:r>
        <w:t>upujícího o tom, jakým způsobem je třeba se zdravotnickými prostředky zacházet.</w:t>
      </w:r>
    </w:p>
    <w:p w:rsidR="00384730" w:rsidRDefault="00FF3662">
      <w:pPr>
        <w:pStyle w:val="Zkladntext1"/>
        <w:numPr>
          <w:ilvl w:val="0"/>
          <w:numId w:val="8"/>
        </w:numPr>
        <w:shd w:val="clear" w:color="auto" w:fill="auto"/>
        <w:tabs>
          <w:tab w:val="left" w:pos="330"/>
        </w:tabs>
        <w:spacing w:after="260" w:line="259" w:lineRule="auto"/>
        <w:ind w:left="340" w:hanging="340"/>
        <w:jc w:val="both"/>
      </w:pPr>
      <w:r>
        <w:t>Zjevné vady zdravotnických prostředků, tedy vady, které lze zjistit při jejich převzetí kupujícím, musí být kupujícím reklamovány na předávacím protokolu nebo neprodleně násled</w:t>
      </w:r>
      <w:r>
        <w:t>nou písemností.</w:t>
      </w:r>
    </w:p>
    <w:p w:rsidR="00FF3662" w:rsidRDefault="00FF3662" w:rsidP="00FF3662">
      <w:pPr>
        <w:pStyle w:val="Zkladntext1"/>
        <w:shd w:val="clear" w:color="auto" w:fill="auto"/>
        <w:tabs>
          <w:tab w:val="left" w:pos="330"/>
        </w:tabs>
        <w:spacing w:after="260" w:line="259" w:lineRule="auto"/>
        <w:ind w:left="340"/>
        <w:jc w:val="both"/>
      </w:pPr>
    </w:p>
    <w:p w:rsidR="00FF3662" w:rsidRDefault="00FF3662" w:rsidP="00FF3662">
      <w:pPr>
        <w:pStyle w:val="Zkladntext1"/>
        <w:shd w:val="clear" w:color="auto" w:fill="auto"/>
        <w:tabs>
          <w:tab w:val="left" w:pos="330"/>
        </w:tabs>
        <w:spacing w:after="260" w:line="259" w:lineRule="auto"/>
        <w:ind w:left="340"/>
        <w:jc w:val="both"/>
      </w:pPr>
    </w:p>
    <w:p w:rsidR="00FF3662" w:rsidRDefault="00FF3662" w:rsidP="00FF3662">
      <w:pPr>
        <w:pStyle w:val="Zkladntext1"/>
        <w:shd w:val="clear" w:color="auto" w:fill="auto"/>
        <w:tabs>
          <w:tab w:val="left" w:pos="330"/>
        </w:tabs>
        <w:spacing w:after="260" w:line="259" w:lineRule="auto"/>
        <w:ind w:left="340"/>
        <w:jc w:val="both"/>
      </w:pPr>
    </w:p>
    <w:p w:rsidR="00384730" w:rsidRDefault="00FF3662">
      <w:pPr>
        <w:pStyle w:val="Zkladntext1"/>
        <w:numPr>
          <w:ilvl w:val="0"/>
          <w:numId w:val="8"/>
        </w:numPr>
        <w:shd w:val="clear" w:color="auto" w:fill="auto"/>
        <w:tabs>
          <w:tab w:val="left" w:pos="334"/>
        </w:tabs>
        <w:ind w:left="340" w:hanging="340"/>
        <w:jc w:val="both"/>
      </w:pPr>
      <w:r>
        <w:lastRenderedPageBreak/>
        <w:t>Vady, které lze zjistit až po dodání zdravotnických prostředků, musí kupující reklamovat písemně nebo e-mailem bez zbytečného odkladu po tomto zjištění (kontaktní email viz článek</w:t>
      </w:r>
    </w:p>
    <w:p w:rsidR="00384730" w:rsidRDefault="00FF3662">
      <w:pPr>
        <w:pStyle w:val="Zkladntext1"/>
        <w:numPr>
          <w:ilvl w:val="0"/>
          <w:numId w:val="9"/>
        </w:numPr>
        <w:shd w:val="clear" w:color="auto" w:fill="auto"/>
        <w:tabs>
          <w:tab w:val="left" w:pos="686"/>
          <w:tab w:val="left" w:pos="734"/>
        </w:tabs>
        <w:ind w:left="340" w:firstLine="20"/>
        <w:jc w:val="both"/>
      </w:pPr>
      <w:r>
        <w:t xml:space="preserve">odst. 10). Reklamace bude obsahovat stručný popis toho, jak </w:t>
      </w:r>
      <w:r>
        <w:t>se vada projevuje. Kupující dále uvede, které právo dle čl. IX. odst. 6 si zvolil.</w:t>
      </w:r>
    </w:p>
    <w:p w:rsidR="00384730" w:rsidRDefault="00FF3662">
      <w:pPr>
        <w:pStyle w:val="Zkladntext1"/>
        <w:numPr>
          <w:ilvl w:val="0"/>
          <w:numId w:val="8"/>
        </w:numPr>
        <w:shd w:val="clear" w:color="auto" w:fill="auto"/>
        <w:tabs>
          <w:tab w:val="left" w:pos="334"/>
        </w:tabs>
        <w:ind w:left="340" w:hanging="340"/>
        <w:jc w:val="both"/>
      </w:pPr>
      <w:r>
        <w:t>V případě vadného plnění, které je považováno za podstatné porušení smlouvy, či reklamace má kupující vůči prodávajícímu tyto nároky:</w:t>
      </w:r>
    </w:p>
    <w:p w:rsidR="00384730" w:rsidRDefault="00FF3662">
      <w:pPr>
        <w:pStyle w:val="Zkladntext1"/>
        <w:numPr>
          <w:ilvl w:val="0"/>
          <w:numId w:val="10"/>
        </w:numPr>
        <w:shd w:val="clear" w:color="auto" w:fill="auto"/>
        <w:tabs>
          <w:tab w:val="left" w:pos="504"/>
        </w:tabs>
        <w:ind w:firstLine="160"/>
      </w:pPr>
      <w:r>
        <w:t>právo žádat dodání nového bezvadného pl</w:t>
      </w:r>
      <w:r>
        <w:t>nění,</w:t>
      </w:r>
    </w:p>
    <w:p w:rsidR="00384730" w:rsidRDefault="00FF3662">
      <w:pPr>
        <w:pStyle w:val="Zkladntext1"/>
        <w:numPr>
          <w:ilvl w:val="0"/>
          <w:numId w:val="10"/>
        </w:numPr>
        <w:shd w:val="clear" w:color="auto" w:fill="auto"/>
        <w:tabs>
          <w:tab w:val="left" w:pos="504"/>
        </w:tabs>
        <w:ind w:firstLine="160"/>
      </w:pPr>
      <w:r>
        <w:t>právo žádat bezplatné odstranění vady v rozsahu uvedeném v reklamaci,</w:t>
      </w:r>
    </w:p>
    <w:p w:rsidR="00384730" w:rsidRDefault="00FF3662">
      <w:pPr>
        <w:pStyle w:val="Zkladntext1"/>
        <w:numPr>
          <w:ilvl w:val="0"/>
          <w:numId w:val="10"/>
        </w:numPr>
        <w:shd w:val="clear" w:color="auto" w:fill="auto"/>
        <w:tabs>
          <w:tab w:val="left" w:pos="504"/>
        </w:tabs>
        <w:ind w:firstLine="160"/>
      </w:pPr>
      <w:r>
        <w:t>právo na poskytnutí slevy odpovídající rozdílu ceny vadného plnění a bezvadného výrobku,</w:t>
      </w:r>
    </w:p>
    <w:p w:rsidR="00384730" w:rsidRDefault="00FF3662">
      <w:pPr>
        <w:pStyle w:val="Zkladntext1"/>
        <w:numPr>
          <w:ilvl w:val="0"/>
          <w:numId w:val="10"/>
        </w:numPr>
        <w:shd w:val="clear" w:color="auto" w:fill="auto"/>
        <w:tabs>
          <w:tab w:val="left" w:pos="504"/>
        </w:tabs>
        <w:ind w:left="480" w:hanging="300"/>
        <w:jc w:val="both"/>
      </w:pPr>
      <w:r>
        <w:t xml:space="preserve">právo odstoupit od smlouvy v případě, že se jedná o vady stejného druhu zdravotnických </w:t>
      </w:r>
      <w:r>
        <w:t>prostředků nebo o vadu, která brání řádnému užívání a v náhradním termínu nebyly dodány nové bezvadné zdravotnické prostředky.</w:t>
      </w:r>
    </w:p>
    <w:p w:rsidR="00384730" w:rsidRDefault="00FF3662">
      <w:pPr>
        <w:pStyle w:val="Zkladntext1"/>
        <w:numPr>
          <w:ilvl w:val="0"/>
          <w:numId w:val="8"/>
        </w:numPr>
        <w:shd w:val="clear" w:color="auto" w:fill="auto"/>
        <w:tabs>
          <w:tab w:val="left" w:pos="334"/>
        </w:tabs>
        <w:ind w:left="340" w:hanging="340"/>
        <w:jc w:val="both"/>
      </w:pPr>
      <w:r>
        <w:t>V ostatním platí pro uplatňování a způsob odstraňování vad příslušná ustanovení občanského zákoníku.</w:t>
      </w:r>
    </w:p>
    <w:p w:rsidR="00384730" w:rsidRDefault="00FF3662">
      <w:pPr>
        <w:pStyle w:val="Zkladntext1"/>
        <w:numPr>
          <w:ilvl w:val="0"/>
          <w:numId w:val="8"/>
        </w:numPr>
        <w:shd w:val="clear" w:color="auto" w:fill="auto"/>
        <w:tabs>
          <w:tab w:val="left" w:pos="334"/>
        </w:tabs>
        <w:spacing w:after="260"/>
        <w:ind w:left="340" w:hanging="340"/>
        <w:jc w:val="both"/>
      </w:pPr>
      <w:r>
        <w:t>Prodávající si je vědom toho</w:t>
      </w:r>
      <w:r>
        <w:t>, že nesmí prodávat zdravotnické prostředky, existuje-li důvodné podezření, že je jejich používáním ohroženo zdraví a bezpečnost uživatelů nebo třetích osob, a to vzhledem k poznatkům lékařské vědy.</w:t>
      </w:r>
    </w:p>
    <w:p w:rsidR="00384730" w:rsidRDefault="00FF3662">
      <w:pPr>
        <w:pStyle w:val="Zkladntext1"/>
        <w:shd w:val="clear" w:color="auto" w:fill="auto"/>
        <w:spacing w:line="228" w:lineRule="auto"/>
        <w:jc w:val="center"/>
        <w:rPr>
          <w:sz w:val="24"/>
          <w:szCs w:val="24"/>
        </w:rPr>
      </w:pPr>
      <w:r>
        <w:rPr>
          <w:b/>
          <w:bCs/>
          <w:sz w:val="24"/>
          <w:szCs w:val="24"/>
        </w:rPr>
        <w:t>Čl. X.</w:t>
      </w:r>
    </w:p>
    <w:p w:rsidR="00384730" w:rsidRDefault="00FF3662">
      <w:pPr>
        <w:pStyle w:val="Nadpis50"/>
        <w:keepNext/>
        <w:keepLines/>
        <w:shd w:val="clear" w:color="auto" w:fill="auto"/>
        <w:spacing w:line="228" w:lineRule="auto"/>
      </w:pPr>
      <w:bookmarkStart w:id="16" w:name="bookmark16"/>
      <w:bookmarkStart w:id="17" w:name="bookmark17"/>
      <w:r>
        <w:t>Odstoupení od smlouvy</w:t>
      </w:r>
      <w:bookmarkEnd w:id="16"/>
      <w:bookmarkEnd w:id="17"/>
    </w:p>
    <w:p w:rsidR="00384730" w:rsidRDefault="00FF3662">
      <w:pPr>
        <w:pStyle w:val="Zkladntext1"/>
        <w:numPr>
          <w:ilvl w:val="0"/>
          <w:numId w:val="11"/>
        </w:numPr>
        <w:shd w:val="clear" w:color="auto" w:fill="auto"/>
        <w:tabs>
          <w:tab w:val="left" w:pos="334"/>
        </w:tabs>
        <w:spacing w:after="260"/>
        <w:ind w:left="340" w:hanging="340"/>
        <w:jc w:val="both"/>
      </w:pPr>
      <w:r>
        <w:t xml:space="preserve">Kromě důvodů stanovených </w:t>
      </w:r>
      <w:r>
        <w:t>Občanským zákoníkem lze od této smlouvy jednostranně odstoupit v následujících případech:</w:t>
      </w:r>
    </w:p>
    <w:p w:rsidR="00384730" w:rsidRDefault="00FF3662">
      <w:pPr>
        <w:pStyle w:val="Zkladntext1"/>
        <w:numPr>
          <w:ilvl w:val="0"/>
          <w:numId w:val="12"/>
        </w:numPr>
        <w:shd w:val="clear" w:color="auto" w:fill="auto"/>
        <w:tabs>
          <w:tab w:val="left" w:pos="504"/>
        </w:tabs>
        <w:ind w:left="540" w:hanging="360"/>
        <w:jc w:val="both"/>
      </w:pPr>
      <w:r>
        <w:t>prodávající v případě, že na straně kupujícího dojde k prodlení s úhradou faktury delší než 60 dnů po splatnosti a pokud kupující nezjedná nápravu, přestože bude prod</w:t>
      </w:r>
      <w:r>
        <w:t>ávajícím na tuto skutečnost prokazatelně upozorněn, do 7 kalendářních dnů od doručení upozornění,</w:t>
      </w:r>
    </w:p>
    <w:p w:rsidR="00384730" w:rsidRDefault="00FF3662">
      <w:pPr>
        <w:pStyle w:val="Zkladntext1"/>
        <w:numPr>
          <w:ilvl w:val="0"/>
          <w:numId w:val="12"/>
        </w:numPr>
        <w:shd w:val="clear" w:color="auto" w:fill="auto"/>
        <w:tabs>
          <w:tab w:val="left" w:pos="504"/>
        </w:tabs>
        <w:ind w:left="540" w:hanging="360"/>
        <w:jc w:val="both"/>
      </w:pPr>
      <w:r>
        <w:t>kupující v případě, že na straně prodávajícího dojde k neplnění předmětu smlouvy v termínech a kvalitě dle příslušných ustanovení této smlouvy a pokud prodáva</w:t>
      </w:r>
      <w:r>
        <w:t>jící nezjedná nápravu, přestože bude kupujícím na tuto skutečnost prokazatelně upozorněn, do 7 kalendářních dnů od doručení upozornění,</w:t>
      </w:r>
    </w:p>
    <w:p w:rsidR="00384730" w:rsidRDefault="00FF3662">
      <w:pPr>
        <w:pStyle w:val="Zkladntext1"/>
        <w:numPr>
          <w:ilvl w:val="0"/>
          <w:numId w:val="12"/>
        </w:numPr>
        <w:shd w:val="clear" w:color="auto" w:fill="auto"/>
        <w:tabs>
          <w:tab w:val="left" w:pos="504"/>
        </w:tabs>
        <w:spacing w:after="260"/>
        <w:ind w:left="540" w:hanging="360"/>
        <w:jc w:val="both"/>
      </w:pPr>
      <w:r>
        <w:t>kupující v případě, že zdravotnické prostředky vykazují podstatnou vadu či opakující se vady, pro něž nelze zdravotnické</w:t>
      </w:r>
      <w:r>
        <w:t xml:space="preserve"> prostředky užívat a prodávající takovouto vadu neodstranil do 14 dnů ode dne reklamace.</w:t>
      </w:r>
    </w:p>
    <w:p w:rsidR="00384730" w:rsidRDefault="00FF3662">
      <w:pPr>
        <w:pStyle w:val="Zkladntext1"/>
        <w:numPr>
          <w:ilvl w:val="0"/>
          <w:numId w:val="11"/>
        </w:numPr>
        <w:shd w:val="clear" w:color="auto" w:fill="auto"/>
        <w:tabs>
          <w:tab w:val="left" w:pos="334"/>
        </w:tabs>
        <w:ind w:left="340" w:hanging="340"/>
        <w:jc w:val="both"/>
      </w:pPr>
      <w:r>
        <w:t>Kupující má dále právo od této smlouvy odstoupit, pakliže v důsledku rozhodnutí Ministerstva zdravotnictví ČR nebo příslušných kontrolních orgánů nebude moci zdravotni</w:t>
      </w:r>
      <w:r>
        <w:t>cké prostředky používat, protože jejich užívání ohrožuje bezpečnost a zdraví uživatele nebo třetích osob.</w:t>
      </w:r>
    </w:p>
    <w:p w:rsidR="00384730" w:rsidRDefault="00FF3662">
      <w:pPr>
        <w:pStyle w:val="Zkladntext1"/>
        <w:numPr>
          <w:ilvl w:val="0"/>
          <w:numId w:val="11"/>
        </w:numPr>
        <w:shd w:val="clear" w:color="auto" w:fill="auto"/>
        <w:tabs>
          <w:tab w:val="left" w:pos="334"/>
        </w:tabs>
        <w:spacing w:line="252" w:lineRule="auto"/>
        <w:ind w:left="340" w:hanging="340"/>
        <w:jc w:val="both"/>
      </w:pPr>
      <w:r>
        <w:t xml:space="preserve">V písemném odstoupení od smlouvy musí odstupující strana uvést, v čem spatřuje důvod odstoupení od smlouvy, popřípadě připojit k tomuto úkonu doklady </w:t>
      </w:r>
      <w:r>
        <w:t>prokazující tvrzené důvody. Smluvní strana, které bylo odstoupení od smlouvy doručeno, se k němu musí písemně bez zbytečného odkladu vyjádřit a uvést, zda důvody odstoupení uznává či nikoliv. Pokud důvody odstoupení od smlouvy neuznává, musí uvést, v čem s</w:t>
      </w:r>
      <w:r>
        <w:t>patřuje nedostatek důvodů k odstoupení od smlouvy. Pokud druhá smluvní strana odstoupení od smlouvy uzná, provedou smluvní strany inventarizaci dosavadních právních vztahů vyplývajících z plnění smlouvy. Dodané a nezaplacené zdravotnické prostředky budou v</w:t>
      </w:r>
      <w:r>
        <w:t>ráceny bez zbytečného odkladu prodávajícímu.</w:t>
      </w:r>
    </w:p>
    <w:p w:rsidR="00384730" w:rsidRDefault="00FF3662">
      <w:pPr>
        <w:pStyle w:val="Zkladntext1"/>
        <w:numPr>
          <w:ilvl w:val="0"/>
          <w:numId w:val="11"/>
        </w:numPr>
        <w:shd w:val="clear" w:color="auto" w:fill="auto"/>
        <w:tabs>
          <w:tab w:val="left" w:pos="334"/>
        </w:tabs>
        <w:spacing w:after="120"/>
        <w:ind w:left="340" w:hanging="340"/>
        <w:jc w:val="both"/>
      </w:pPr>
      <w:r>
        <w:t>Kupující má právo vypovědět tuto smlouvu v případě, že v souvislosti s plněním účelu smlouvy dojde ke spáchání trestného činu.</w:t>
      </w:r>
    </w:p>
    <w:p w:rsidR="00FF3662" w:rsidRDefault="00FF3662" w:rsidP="00FF3662">
      <w:pPr>
        <w:pStyle w:val="Zkladntext1"/>
        <w:shd w:val="clear" w:color="auto" w:fill="auto"/>
        <w:tabs>
          <w:tab w:val="left" w:pos="334"/>
        </w:tabs>
        <w:spacing w:after="120"/>
        <w:ind w:left="340"/>
        <w:jc w:val="both"/>
      </w:pPr>
    </w:p>
    <w:p w:rsidR="00FF3662" w:rsidRDefault="00FF3662" w:rsidP="00FF3662">
      <w:pPr>
        <w:pStyle w:val="Zkladntext1"/>
        <w:shd w:val="clear" w:color="auto" w:fill="auto"/>
        <w:tabs>
          <w:tab w:val="left" w:pos="334"/>
        </w:tabs>
        <w:spacing w:after="120"/>
        <w:ind w:left="340"/>
        <w:jc w:val="both"/>
      </w:pPr>
    </w:p>
    <w:p w:rsidR="00FF3662" w:rsidRDefault="00FF3662" w:rsidP="00FF3662">
      <w:pPr>
        <w:pStyle w:val="Zkladntext1"/>
        <w:shd w:val="clear" w:color="auto" w:fill="auto"/>
        <w:tabs>
          <w:tab w:val="left" w:pos="334"/>
        </w:tabs>
        <w:spacing w:after="120"/>
        <w:ind w:left="340"/>
        <w:jc w:val="both"/>
      </w:pPr>
    </w:p>
    <w:p w:rsidR="00FF3662" w:rsidRDefault="00FF3662" w:rsidP="00FF3662">
      <w:pPr>
        <w:pStyle w:val="Zkladntext1"/>
        <w:shd w:val="clear" w:color="auto" w:fill="auto"/>
        <w:tabs>
          <w:tab w:val="left" w:pos="334"/>
        </w:tabs>
        <w:spacing w:after="120"/>
        <w:ind w:left="340"/>
        <w:jc w:val="both"/>
      </w:pPr>
    </w:p>
    <w:p w:rsidR="00384730" w:rsidRDefault="00FF3662">
      <w:pPr>
        <w:pStyle w:val="Zkladntext1"/>
        <w:numPr>
          <w:ilvl w:val="0"/>
          <w:numId w:val="11"/>
        </w:numPr>
        <w:shd w:val="clear" w:color="auto" w:fill="auto"/>
        <w:tabs>
          <w:tab w:val="left" w:pos="1072"/>
        </w:tabs>
        <w:spacing w:after="260"/>
        <w:ind w:left="1040" w:hanging="300"/>
        <w:jc w:val="both"/>
      </w:pPr>
      <w:r>
        <w:lastRenderedPageBreak/>
        <w:t xml:space="preserve">Odstoupení se stává účinným dnem následujícím po dni, kdy bylo písemné vyhotovení </w:t>
      </w:r>
      <w:r>
        <w:t>odstoupení doručeno druhé smluvní straně.</w:t>
      </w:r>
    </w:p>
    <w:p w:rsidR="00384730" w:rsidRDefault="00FF3662">
      <w:pPr>
        <w:pStyle w:val="Zkladntext1"/>
        <w:shd w:val="clear" w:color="auto" w:fill="auto"/>
        <w:spacing w:line="230" w:lineRule="auto"/>
        <w:jc w:val="center"/>
        <w:rPr>
          <w:sz w:val="24"/>
          <w:szCs w:val="24"/>
        </w:rPr>
      </w:pPr>
      <w:r>
        <w:rPr>
          <w:b/>
          <w:bCs/>
          <w:sz w:val="24"/>
          <w:szCs w:val="24"/>
        </w:rPr>
        <w:t>ČI. XI.</w:t>
      </w:r>
    </w:p>
    <w:p w:rsidR="00384730" w:rsidRDefault="00FF3662">
      <w:pPr>
        <w:pStyle w:val="Nadpis50"/>
        <w:keepNext/>
        <w:keepLines/>
        <w:shd w:val="clear" w:color="auto" w:fill="auto"/>
      </w:pPr>
      <w:bookmarkStart w:id="18" w:name="bookmark18"/>
      <w:bookmarkStart w:id="19" w:name="bookmark19"/>
      <w:r>
        <w:t>Mlčenlivost</w:t>
      </w:r>
      <w:bookmarkEnd w:id="18"/>
      <w:bookmarkEnd w:id="19"/>
    </w:p>
    <w:p w:rsidR="00384730" w:rsidRDefault="00FF3662">
      <w:pPr>
        <w:pStyle w:val="Zkladntext1"/>
        <w:numPr>
          <w:ilvl w:val="0"/>
          <w:numId w:val="13"/>
        </w:numPr>
        <w:shd w:val="clear" w:color="auto" w:fill="auto"/>
        <w:tabs>
          <w:tab w:val="left" w:pos="1072"/>
        </w:tabs>
        <w:ind w:left="1040" w:hanging="300"/>
        <w:jc w:val="both"/>
      </w:pPr>
      <w:r>
        <w:t>V průběhu plnění předmětu této smlouvy může prodávající přijít do styku s důvěrnými informacemi týkající se kupujícího, jeho zaměstnanců či pacientů</w:t>
      </w:r>
    </w:p>
    <w:p w:rsidR="00384730" w:rsidRDefault="00FF3662">
      <w:pPr>
        <w:pStyle w:val="Zkladntext1"/>
        <w:numPr>
          <w:ilvl w:val="0"/>
          <w:numId w:val="5"/>
        </w:numPr>
        <w:shd w:val="clear" w:color="auto" w:fill="auto"/>
        <w:tabs>
          <w:tab w:val="left" w:pos="1449"/>
        </w:tabs>
        <w:spacing w:after="100"/>
        <w:ind w:left="1460" w:hanging="400"/>
        <w:jc w:val="both"/>
      </w:pPr>
      <w:r>
        <w:t>mající povahu osobních údajů identifikovateln</w:t>
      </w:r>
      <w:r>
        <w:t>ých fyzických osob, obchodních údajů, či údajů o jiných právních a faktických vztazích kupujícího,</w:t>
      </w:r>
    </w:p>
    <w:p w:rsidR="00384730" w:rsidRDefault="00FF3662">
      <w:pPr>
        <w:pStyle w:val="Zkladntext1"/>
        <w:numPr>
          <w:ilvl w:val="0"/>
          <w:numId w:val="5"/>
        </w:numPr>
        <w:shd w:val="clear" w:color="auto" w:fill="auto"/>
        <w:tabs>
          <w:tab w:val="left" w:pos="1449"/>
        </w:tabs>
        <w:spacing w:after="100" w:line="252" w:lineRule="auto"/>
        <w:ind w:left="1460" w:hanging="400"/>
        <w:jc w:val="both"/>
      </w:pPr>
      <w:r>
        <w:t xml:space="preserve">které prodávající obdržel či obdrží, a to ať již písemně, ústně, v elektronické či jiné formě, a to na jakémkoli nosiči, na němž takováto informace může být </w:t>
      </w:r>
      <w:r>
        <w:t>nahrána nebo uložena.</w:t>
      </w:r>
    </w:p>
    <w:p w:rsidR="00384730" w:rsidRDefault="00FF3662">
      <w:pPr>
        <w:pStyle w:val="Zkladntext1"/>
        <w:numPr>
          <w:ilvl w:val="0"/>
          <w:numId w:val="13"/>
        </w:numPr>
        <w:shd w:val="clear" w:color="auto" w:fill="auto"/>
        <w:tabs>
          <w:tab w:val="left" w:pos="1072"/>
        </w:tabs>
        <w:ind w:left="1040" w:hanging="300"/>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rsidR="00384730" w:rsidRDefault="00FF3662">
      <w:pPr>
        <w:pStyle w:val="Zkladntext1"/>
        <w:numPr>
          <w:ilvl w:val="0"/>
          <w:numId w:val="13"/>
        </w:numPr>
        <w:shd w:val="clear" w:color="auto" w:fill="auto"/>
        <w:tabs>
          <w:tab w:val="left" w:pos="1072"/>
        </w:tabs>
        <w:ind w:left="1040" w:hanging="300"/>
        <w:jc w:val="both"/>
      </w:pPr>
      <w:r>
        <w:t xml:space="preserve">V případě </w:t>
      </w:r>
      <w:r>
        <w:t>pochybností sdělí kupující na žádost prodávajícího, zda informaci považuje za důvěrnou. Nepožádal-li prodávající o toto sdělení, má se v případě pochybností za to, že informace je důvěrná.</w:t>
      </w:r>
    </w:p>
    <w:p w:rsidR="00384730" w:rsidRDefault="00FF3662">
      <w:pPr>
        <w:pStyle w:val="Zkladntext1"/>
        <w:numPr>
          <w:ilvl w:val="0"/>
          <w:numId w:val="13"/>
        </w:numPr>
        <w:shd w:val="clear" w:color="auto" w:fill="auto"/>
        <w:tabs>
          <w:tab w:val="left" w:pos="1072"/>
        </w:tabs>
        <w:ind w:left="1040" w:hanging="300"/>
        <w:jc w:val="both"/>
      </w:pPr>
      <w:r>
        <w:t>Prodávající zajistí zachování mlčenlivosti o veškerých důvěrných in</w:t>
      </w:r>
      <w:r>
        <w:t>formacích a zajistí přenesení povinnosti mlčenlivosti v plném rozsahu této smlouvy na své zaměstnance i jakékoli další osoby v právním či faktickém vztahu ke kupujícímu, které se budou na realizaci předmětu smlouvy podílet. To platí i pro ostatní povinnost</w:t>
      </w:r>
      <w:r>
        <w:t>i uložené touto smlouvou.</w:t>
      </w:r>
    </w:p>
    <w:p w:rsidR="00384730" w:rsidRDefault="00FF3662">
      <w:pPr>
        <w:pStyle w:val="Zkladntext1"/>
        <w:numPr>
          <w:ilvl w:val="0"/>
          <w:numId w:val="13"/>
        </w:numPr>
        <w:shd w:val="clear" w:color="auto" w:fill="auto"/>
        <w:tabs>
          <w:tab w:val="left" w:pos="1072"/>
        </w:tabs>
        <w:ind w:left="1040" w:hanging="300"/>
        <w:jc w:val="both"/>
      </w:pPr>
      <w:r>
        <w:t>Prodávající se dále zavazuje dodržovat pravidla a zásady zpracování a ochrany osobních údajů identifikovatelných fyzických osob podle Obecného nařízení Evropského parlamentu a rady (EU) č. 2016/679 o ochraně fyzických osob v souvi</w:t>
      </w:r>
      <w:r>
        <w:t>slosti se zpracováním osobních údajů a o volném pohybu těchto údajů a o zrušení směrnice 95/46/ES.</w:t>
      </w:r>
    </w:p>
    <w:p w:rsidR="00384730" w:rsidRDefault="00FF3662">
      <w:pPr>
        <w:pStyle w:val="Zkladntext1"/>
        <w:numPr>
          <w:ilvl w:val="0"/>
          <w:numId w:val="13"/>
        </w:numPr>
        <w:shd w:val="clear" w:color="auto" w:fill="auto"/>
        <w:tabs>
          <w:tab w:val="left" w:pos="1072"/>
        </w:tabs>
        <w:spacing w:after="260"/>
        <w:ind w:left="1040" w:hanging="300"/>
        <w:jc w:val="both"/>
      </w:pPr>
      <w:r>
        <w:t>Ustanovení tohoto článku se vztahují jak na období platnosti této smlouvy, tak na období po jejím ukončení.</w:t>
      </w:r>
    </w:p>
    <w:p w:rsidR="00384730" w:rsidRDefault="00FF3662">
      <w:pPr>
        <w:pStyle w:val="Zkladntext1"/>
        <w:shd w:val="clear" w:color="auto" w:fill="auto"/>
        <w:spacing w:line="230" w:lineRule="auto"/>
        <w:jc w:val="center"/>
        <w:rPr>
          <w:sz w:val="24"/>
          <w:szCs w:val="24"/>
        </w:rPr>
      </w:pPr>
      <w:r>
        <w:rPr>
          <w:b/>
          <w:bCs/>
          <w:sz w:val="24"/>
          <w:szCs w:val="24"/>
        </w:rPr>
        <w:t>ČI. XII.</w:t>
      </w:r>
    </w:p>
    <w:p w:rsidR="00384730" w:rsidRDefault="00FF3662">
      <w:pPr>
        <w:pStyle w:val="Zkladntext1"/>
        <w:shd w:val="clear" w:color="auto" w:fill="auto"/>
        <w:spacing w:after="260" w:line="276" w:lineRule="auto"/>
        <w:jc w:val="center"/>
        <w:rPr>
          <w:sz w:val="20"/>
          <w:szCs w:val="20"/>
        </w:rPr>
      </w:pPr>
      <w:r>
        <w:rPr>
          <w:b/>
          <w:bCs/>
          <w:sz w:val="20"/>
          <w:szCs w:val="20"/>
        </w:rPr>
        <w:t>Závěrečná ustanovení</w:t>
      </w:r>
    </w:p>
    <w:p w:rsidR="00384730" w:rsidRDefault="00FF3662">
      <w:pPr>
        <w:pStyle w:val="Zkladntext1"/>
        <w:numPr>
          <w:ilvl w:val="0"/>
          <w:numId w:val="14"/>
        </w:numPr>
        <w:shd w:val="clear" w:color="auto" w:fill="auto"/>
        <w:tabs>
          <w:tab w:val="left" w:pos="1072"/>
        </w:tabs>
        <w:spacing w:line="252" w:lineRule="auto"/>
        <w:ind w:left="1040" w:hanging="300"/>
        <w:jc w:val="both"/>
      </w:pPr>
      <w:r>
        <w:t>Tato smlouva nabývá</w:t>
      </w:r>
      <w:r>
        <w:t xml:space="preserve"> platnosti dnem podpisu obou smluvních stran a účinnosti dnem uveřejnění v informačním systému veřejné správy - Registru smluv.</w:t>
      </w:r>
    </w:p>
    <w:p w:rsidR="00384730" w:rsidRDefault="00FF3662">
      <w:pPr>
        <w:pStyle w:val="Zkladntext1"/>
        <w:numPr>
          <w:ilvl w:val="0"/>
          <w:numId w:val="14"/>
        </w:numPr>
        <w:shd w:val="clear" w:color="auto" w:fill="auto"/>
        <w:tabs>
          <w:tab w:val="left" w:pos="1072"/>
        </w:tabs>
        <w:spacing w:line="252" w:lineRule="auto"/>
        <w:ind w:left="1040" w:hanging="300"/>
        <w:jc w:val="both"/>
      </w:pPr>
      <w:r>
        <w:t>Prodávající prohlašuje, že se před uzavřením smlouvy nedopustil v souvislosti se zadávacím řízením sám nebo prostřednictvím jiné</w:t>
      </w:r>
      <w:r>
        <w:t xml:space="preserve">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w:t>
      </w:r>
      <w:r>
        <w:t xml:space="preserve"> účastníkům nedopustil žádného jednání narušujícího hospodářskou soutěž.</w:t>
      </w:r>
    </w:p>
    <w:p w:rsidR="00384730" w:rsidRDefault="00FF3662">
      <w:pPr>
        <w:pStyle w:val="Zkladntext1"/>
        <w:numPr>
          <w:ilvl w:val="0"/>
          <w:numId w:val="14"/>
        </w:numPr>
        <w:shd w:val="clear" w:color="auto" w:fill="auto"/>
        <w:tabs>
          <w:tab w:val="left" w:pos="1072"/>
        </w:tabs>
        <w:spacing w:line="252" w:lineRule="auto"/>
        <w:ind w:firstLine="720"/>
        <w:jc w:val="both"/>
      </w:pPr>
      <w:r>
        <w:t>Nedílnou součástí smlouvy jsou přílohy č. 1, č. 2 a č. 3.</w:t>
      </w:r>
    </w:p>
    <w:p w:rsidR="00384730" w:rsidRDefault="00FF3662">
      <w:pPr>
        <w:pStyle w:val="Zkladntext1"/>
        <w:numPr>
          <w:ilvl w:val="0"/>
          <w:numId w:val="14"/>
        </w:numPr>
        <w:shd w:val="clear" w:color="auto" w:fill="auto"/>
        <w:tabs>
          <w:tab w:val="left" w:pos="1072"/>
        </w:tabs>
        <w:spacing w:line="252" w:lineRule="auto"/>
        <w:ind w:left="1040" w:hanging="300"/>
        <w:jc w:val="both"/>
      </w:pPr>
      <w:r>
        <w:t>Smluvní strany se zavazují vyvinout maximální úsilí k odstranění vzájemných sporů vzniklých na základě této smlouvy nebo v so</w:t>
      </w:r>
      <w:r>
        <w:t>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w:t>
      </w:r>
      <w:r>
        <w:t>kající z této smlouvy a v souvislosti s ní, budou řešeny prostřednictvím věcně příslušných soudů. Smluvní strany se dále dle § 89a zákona č. 99/1963 Sb., občanský soudní řád, v platném znění, dohodly, že k řešení případných sporů mezi smluvními stranami</w:t>
      </w:r>
      <w:r>
        <w:br w:type="page"/>
      </w:r>
      <w:r>
        <w:lastRenderedPageBreak/>
        <w:t>pl</w:t>
      </w:r>
      <w:r>
        <w:t>ynoucích z této smlouvy je místně příslušným soudem soud, jehož místní příslušnost se řídí obecným soudem kupujícího.</w:t>
      </w:r>
    </w:p>
    <w:p w:rsidR="00384730" w:rsidRDefault="00FF3662">
      <w:pPr>
        <w:pStyle w:val="Zkladntext1"/>
        <w:numPr>
          <w:ilvl w:val="0"/>
          <w:numId w:val="14"/>
        </w:numPr>
        <w:shd w:val="clear" w:color="auto" w:fill="auto"/>
        <w:tabs>
          <w:tab w:val="left" w:pos="728"/>
        </w:tabs>
        <w:ind w:left="700" w:hanging="320"/>
        <w:jc w:val="both"/>
      </w:pPr>
      <w:r>
        <w:t xml:space="preserve">Jakékoliv změny nebo doplňky této smlouvy nebo jejich příloh musí být provedeny formou písemných, chronologicky číslovaných dodatků, </w:t>
      </w:r>
      <w:r>
        <w:t>podepsaných oběma smluvními stranami.</w:t>
      </w:r>
    </w:p>
    <w:p w:rsidR="00384730" w:rsidRDefault="00FF3662">
      <w:pPr>
        <w:pStyle w:val="Zkladntext1"/>
        <w:numPr>
          <w:ilvl w:val="0"/>
          <w:numId w:val="14"/>
        </w:numPr>
        <w:shd w:val="clear" w:color="auto" w:fill="auto"/>
        <w:tabs>
          <w:tab w:val="left" w:pos="728"/>
        </w:tabs>
        <w:spacing w:line="254" w:lineRule="auto"/>
        <w:ind w:left="700" w:hanging="320"/>
        <w:jc w:val="both"/>
      </w:pPr>
      <w:r>
        <w:t>Smluvní strany prohlašují, že si tuto smlouvu přečetly, že se dohodly na celém jejím obsahu, že se smluvními podmínkami souhlasí a že smlouva nebyla podepsána v tísni ani za nápadně jednostranně nevýhodných podmínek.</w:t>
      </w:r>
    </w:p>
    <w:p w:rsidR="00384730" w:rsidRDefault="00FF3662">
      <w:pPr>
        <w:pStyle w:val="Zkladntext1"/>
        <w:numPr>
          <w:ilvl w:val="0"/>
          <w:numId w:val="14"/>
        </w:numPr>
        <w:shd w:val="clear" w:color="auto" w:fill="auto"/>
        <w:tabs>
          <w:tab w:val="left" w:pos="728"/>
        </w:tabs>
        <w:spacing w:line="262" w:lineRule="auto"/>
        <w:ind w:left="700" w:hanging="320"/>
        <w:jc w:val="both"/>
      </w:pPr>
      <w:r>
        <w:t>P</w:t>
      </w:r>
      <w:r>
        <w:t>rávní vztahy touto smlouvou výslovně neupravené se řídí příslušnými ustanoveními občanského zákoníku.</w:t>
      </w:r>
    </w:p>
    <w:p w:rsidR="00384730" w:rsidRDefault="00FF3662">
      <w:pPr>
        <w:pStyle w:val="Zkladntext1"/>
        <w:numPr>
          <w:ilvl w:val="0"/>
          <w:numId w:val="14"/>
        </w:numPr>
        <w:shd w:val="clear" w:color="auto" w:fill="auto"/>
        <w:tabs>
          <w:tab w:val="left" w:pos="728"/>
        </w:tabs>
        <w:ind w:left="700" w:hanging="320"/>
        <w:jc w:val="both"/>
      </w:pPr>
      <w:r>
        <w:t>Prodávající výslovně souhlasí se zveřejněním celého textu této smlouvy v informačním systému veřejné správy — Registru smluv.</w:t>
      </w:r>
    </w:p>
    <w:p w:rsidR="00384730" w:rsidRDefault="00FF3662">
      <w:pPr>
        <w:pStyle w:val="Zkladntext1"/>
        <w:numPr>
          <w:ilvl w:val="0"/>
          <w:numId w:val="14"/>
        </w:numPr>
        <w:shd w:val="clear" w:color="auto" w:fill="auto"/>
        <w:tabs>
          <w:tab w:val="left" w:pos="728"/>
        </w:tabs>
        <w:spacing w:line="257" w:lineRule="auto"/>
        <w:ind w:left="700" w:hanging="320"/>
        <w:jc w:val="both"/>
      </w:pPr>
      <w:r>
        <w:t>Smluvní strany se dohodly, ž</w:t>
      </w:r>
      <w:r>
        <w:t>e zákonnou povinnost dle § 5 odst. 2 zákona č. 340/2015 Sb., o zvláštních podmínkách účinnosti některých smluv, uveřejňování těchto smluv a o registru smluv (zákon o registru smluv) splní kupující a splnění této povinnosti doloží prodávajícímu. Současně be</w:t>
      </w:r>
      <w:r>
        <w:t>rou smluvní strany na vědomí, že v případě nesplnění zákonné povinnosti je smlouva do tří měsíců od jejího podpisu bez dalšího zrušena od samého počátku.</w:t>
      </w:r>
    </w:p>
    <w:p w:rsidR="00384730" w:rsidRDefault="00FF3662">
      <w:pPr>
        <w:pStyle w:val="Zkladntext1"/>
        <w:numPr>
          <w:ilvl w:val="0"/>
          <w:numId w:val="14"/>
        </w:numPr>
        <w:shd w:val="clear" w:color="auto" w:fill="auto"/>
        <w:tabs>
          <w:tab w:val="left" w:pos="784"/>
        </w:tabs>
        <w:ind w:left="700" w:hanging="320"/>
        <w:jc w:val="both"/>
        <w:sectPr w:rsidR="00384730">
          <w:pgSz w:w="11900" w:h="16840"/>
          <w:pgMar w:top="1628" w:right="1005" w:bottom="1692" w:left="1109" w:header="0" w:footer="1264" w:gutter="0"/>
          <w:pgNumType w:start="1"/>
          <w:cols w:space="720"/>
          <w:noEndnote/>
          <w:docGrid w:linePitch="360"/>
        </w:sectPr>
      </w:pPr>
      <w:r>
        <w:t>Tato smlouva je vyhotovena ve dvou stejnopisech stejné autentičnosti, při</w:t>
      </w:r>
      <w:r>
        <w:t>čemž každá ze smluvních stran obdrží po jednom vyhotovení.</w:t>
      </w:r>
    </w:p>
    <w:p w:rsidR="00384730" w:rsidRDefault="00384730">
      <w:pPr>
        <w:spacing w:line="240" w:lineRule="exact"/>
        <w:rPr>
          <w:sz w:val="19"/>
          <w:szCs w:val="19"/>
        </w:rPr>
      </w:pPr>
    </w:p>
    <w:p w:rsidR="00384730" w:rsidRDefault="00384730">
      <w:pPr>
        <w:spacing w:line="240" w:lineRule="exact"/>
        <w:rPr>
          <w:sz w:val="19"/>
          <w:szCs w:val="19"/>
        </w:rPr>
      </w:pPr>
    </w:p>
    <w:p w:rsidR="00384730" w:rsidRDefault="00384730">
      <w:pPr>
        <w:spacing w:before="39" w:after="39" w:line="240" w:lineRule="exact"/>
        <w:rPr>
          <w:sz w:val="19"/>
          <w:szCs w:val="19"/>
        </w:rPr>
      </w:pPr>
    </w:p>
    <w:p w:rsidR="00384730" w:rsidRDefault="00384730">
      <w:pPr>
        <w:spacing w:line="1" w:lineRule="exact"/>
        <w:sectPr w:rsidR="00384730">
          <w:type w:val="continuous"/>
          <w:pgSz w:w="11900" w:h="16840"/>
          <w:pgMar w:top="1448" w:right="0" w:bottom="5952" w:left="0" w:header="0" w:footer="3" w:gutter="0"/>
          <w:cols w:space="720"/>
          <w:noEndnote/>
          <w:docGrid w:linePitch="360"/>
        </w:sectPr>
      </w:pPr>
    </w:p>
    <w:p w:rsidR="00384730" w:rsidRDefault="00FF3662">
      <w:pPr>
        <w:pStyle w:val="Zkladntext1"/>
        <w:framePr w:w="4008" w:h="293" w:wrap="none" w:vAnchor="text" w:hAnchor="page" w:x="1110" w:y="21"/>
        <w:shd w:val="clear" w:color="auto" w:fill="auto"/>
        <w:tabs>
          <w:tab w:val="left" w:leader="dot" w:pos="3941"/>
        </w:tabs>
      </w:pPr>
      <w:r>
        <w:t>V Novém Městě na Moravě dne23.11.2020</w:t>
      </w:r>
    </w:p>
    <w:p w:rsidR="00384730" w:rsidRDefault="00FF3662">
      <w:pPr>
        <w:pStyle w:val="Zkladntext50"/>
        <w:framePr w:w="2386" w:h="691" w:wrap="none" w:vAnchor="text" w:hAnchor="page" w:x="1455" w:y="476"/>
        <w:shd w:val="clear" w:color="auto" w:fill="auto"/>
        <w:ind w:left="1200"/>
      </w:pPr>
      <w:r>
        <w:rPr>
          <w:b/>
          <w:bCs/>
          <w:sz w:val="14"/>
          <w:szCs w:val="14"/>
        </w:rPr>
        <w:t>XXXX</w:t>
      </w:r>
    </w:p>
    <w:p w:rsidR="00384730" w:rsidRDefault="00FF3662">
      <w:pPr>
        <w:pStyle w:val="Zkladntext1"/>
        <w:framePr w:w="2702" w:h="1253" w:wrap="none" w:vAnchor="text" w:hAnchor="page" w:x="5574" w:y="21"/>
        <w:shd w:val="clear" w:color="auto" w:fill="auto"/>
        <w:spacing w:after="40"/>
      </w:pPr>
      <w:r>
        <w:t xml:space="preserve">V Břeclavi dne </w:t>
      </w:r>
      <w:proofErr w:type="gramStart"/>
      <w:r>
        <w:t>20.11.2020</w:t>
      </w:r>
      <w:proofErr w:type="gramEnd"/>
    </w:p>
    <w:p w:rsidR="00384730" w:rsidRDefault="00FF3662">
      <w:pPr>
        <w:pStyle w:val="Nadpis20"/>
        <w:keepNext/>
        <w:keepLines/>
        <w:framePr w:w="2702" w:h="1253" w:wrap="none" w:vAnchor="text" w:hAnchor="page" w:x="5574" w:y="21"/>
        <w:shd w:val="clear" w:color="auto" w:fill="auto"/>
        <w:ind w:firstLine="0"/>
        <w:jc w:val="center"/>
      </w:pPr>
      <w:r>
        <w:t>XXXX</w:t>
      </w:r>
    </w:p>
    <w:p w:rsidR="00384730" w:rsidRDefault="00FF3662">
      <w:pPr>
        <w:pStyle w:val="Zkladntext50"/>
        <w:framePr w:w="2030" w:h="341" w:wrap="none" w:vAnchor="text" w:hAnchor="page" w:x="8458" w:y="611"/>
        <w:shd w:val="clear" w:color="auto" w:fill="auto"/>
      </w:pPr>
      <w:r>
        <w:t>XXXX</w:t>
      </w:r>
    </w:p>
    <w:p w:rsidR="00384730" w:rsidRDefault="00384730">
      <w:pPr>
        <w:spacing w:line="360" w:lineRule="exact"/>
      </w:pPr>
    </w:p>
    <w:p w:rsidR="00FF3662" w:rsidRDefault="00FF3662" w:rsidP="00FF3662">
      <w:pPr>
        <w:pStyle w:val="Jin0"/>
        <w:framePr w:w="1142" w:h="336" w:wrap="none" w:vAnchor="text" w:hAnchor="page" w:x="1486" w:y="24"/>
        <w:shd w:val="clear" w:color="auto" w:fill="auto"/>
        <w:rPr>
          <w:sz w:val="24"/>
          <w:szCs w:val="24"/>
        </w:rPr>
      </w:pPr>
      <w:r>
        <w:rPr>
          <w:rFonts w:ascii="Candara" w:eastAsia="Candara" w:hAnsi="Candara" w:cs="Candara"/>
          <w:sz w:val="24"/>
          <w:szCs w:val="24"/>
        </w:rPr>
        <w:t xml:space="preserve">XXXX </w:t>
      </w:r>
    </w:p>
    <w:p w:rsidR="00384730" w:rsidRDefault="00384730">
      <w:pPr>
        <w:spacing w:line="360" w:lineRule="exact"/>
      </w:pPr>
    </w:p>
    <w:p w:rsidR="00384730" w:rsidRDefault="00384730">
      <w:pPr>
        <w:spacing w:after="537" w:line="1" w:lineRule="exact"/>
      </w:pPr>
    </w:p>
    <w:p w:rsidR="00384730" w:rsidRDefault="00384730">
      <w:pPr>
        <w:spacing w:line="1" w:lineRule="exact"/>
        <w:sectPr w:rsidR="00384730">
          <w:type w:val="continuous"/>
          <w:pgSz w:w="11900" w:h="16840"/>
          <w:pgMar w:top="1448" w:right="109" w:bottom="5952" w:left="438" w:header="0" w:footer="3" w:gutter="0"/>
          <w:cols w:space="720"/>
          <w:noEndnote/>
          <w:docGrid w:linePitch="360"/>
        </w:sectPr>
      </w:pPr>
    </w:p>
    <w:p w:rsidR="00FF3662" w:rsidRDefault="00FF3662">
      <w:pPr>
        <w:pStyle w:val="Zkladntext1"/>
        <w:shd w:val="clear" w:color="auto" w:fill="auto"/>
        <w:spacing w:line="264" w:lineRule="auto"/>
      </w:pPr>
      <w:r>
        <w:lastRenderedPageBreak/>
        <w:t>XXXX</w:t>
      </w:r>
    </w:p>
    <w:p w:rsidR="00384730" w:rsidRDefault="00FF3662">
      <w:pPr>
        <w:pStyle w:val="Zkladntext1"/>
        <w:shd w:val="clear" w:color="auto" w:fill="auto"/>
        <w:spacing w:line="264" w:lineRule="auto"/>
      </w:pPr>
      <w:r>
        <w:t xml:space="preserve"> ředitelka nemocnice</w:t>
      </w:r>
    </w:p>
    <w:p w:rsidR="00FF3662" w:rsidRDefault="00FF3662">
      <w:pPr>
        <w:pStyle w:val="Zkladntext1"/>
        <w:shd w:val="clear" w:color="auto" w:fill="auto"/>
        <w:spacing w:line="259" w:lineRule="auto"/>
        <w:ind w:firstLine="500"/>
      </w:pPr>
      <w:r>
        <w:t>XXXX</w:t>
      </w:r>
    </w:p>
    <w:p w:rsidR="00FF3662" w:rsidRDefault="00FF3662">
      <w:pPr>
        <w:pStyle w:val="Zkladntext1"/>
        <w:shd w:val="clear" w:color="auto" w:fill="auto"/>
        <w:spacing w:line="259" w:lineRule="auto"/>
        <w:ind w:firstLine="500"/>
      </w:pPr>
      <w:r>
        <w:lastRenderedPageBreak/>
        <w:t xml:space="preserve"> </w:t>
      </w:r>
    </w:p>
    <w:p w:rsidR="00384730" w:rsidRDefault="00FF3662">
      <w:pPr>
        <w:pStyle w:val="Zkladntext1"/>
        <w:shd w:val="clear" w:color="auto" w:fill="auto"/>
        <w:spacing w:line="259" w:lineRule="auto"/>
        <w:ind w:firstLine="500"/>
        <w:sectPr w:rsidR="00384730">
          <w:type w:val="continuous"/>
          <w:pgSz w:w="11900" w:h="16840"/>
          <w:pgMar w:top="1448" w:right="3013" w:bottom="5952" w:left="1259" w:header="0" w:footer="3" w:gutter="0"/>
          <w:cols w:num="2" w:space="3255"/>
          <w:noEndnote/>
          <w:docGrid w:linePitch="360"/>
        </w:sectPr>
      </w:pPr>
      <w:r>
        <w:t xml:space="preserve">prokurista </w:t>
      </w:r>
      <w:r>
        <w:t>společnosti</w:t>
      </w:r>
    </w:p>
    <w:p w:rsidR="00384730" w:rsidRDefault="00384730">
      <w:pPr>
        <w:spacing w:before="106" w:after="106" w:line="240" w:lineRule="exact"/>
        <w:rPr>
          <w:sz w:val="19"/>
          <w:szCs w:val="19"/>
        </w:rPr>
      </w:pPr>
    </w:p>
    <w:p w:rsidR="00384730" w:rsidRDefault="00384730">
      <w:pPr>
        <w:spacing w:line="1" w:lineRule="exact"/>
        <w:sectPr w:rsidR="00384730">
          <w:type w:val="continuous"/>
          <w:pgSz w:w="11900" w:h="16840"/>
          <w:pgMar w:top="327" w:right="0" w:bottom="731" w:left="0" w:header="0" w:footer="3" w:gutter="0"/>
          <w:cols w:space="720"/>
          <w:noEndnote/>
          <w:docGrid w:linePitch="360"/>
        </w:sectPr>
      </w:pPr>
    </w:p>
    <w:p w:rsidR="00384730" w:rsidRDefault="00FF3662">
      <w:pPr>
        <w:pStyle w:val="Zkladntext60"/>
        <w:shd w:val="clear" w:color="auto" w:fill="auto"/>
      </w:pPr>
      <w:r>
        <w:rPr>
          <w:u w:val="single"/>
        </w:rPr>
        <w:lastRenderedPageBreak/>
        <w:t>Přílohy:</w:t>
      </w:r>
    </w:p>
    <w:p w:rsidR="00384730" w:rsidRDefault="00FF3662">
      <w:pPr>
        <w:pStyle w:val="Zkladntext60"/>
        <w:shd w:val="clear" w:color="auto" w:fill="auto"/>
      </w:pPr>
      <w:r>
        <w:t>Příloha č.</w:t>
      </w:r>
      <w:r>
        <w:t xml:space="preserve"> 1 - Cenová nabídka</w:t>
      </w:r>
    </w:p>
    <w:p w:rsidR="00384730" w:rsidRDefault="00FF3662">
      <w:pPr>
        <w:pStyle w:val="Zkladntext60"/>
        <w:shd w:val="clear" w:color="auto" w:fill="auto"/>
      </w:pPr>
      <w:r>
        <w:t>Příloha č. 2 - Technická specifikace</w:t>
      </w:r>
    </w:p>
    <w:p w:rsidR="00384730" w:rsidRDefault="00FF3662">
      <w:pPr>
        <w:pStyle w:val="Zkladntext60"/>
        <w:shd w:val="clear" w:color="auto" w:fill="auto"/>
      </w:pPr>
      <w:r>
        <w:t>Příloha č. 3 - Technický list předmětu koupě</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829"/>
        <w:gridCol w:w="1051"/>
        <w:gridCol w:w="1858"/>
        <w:gridCol w:w="3614"/>
      </w:tblGrid>
      <w:tr w:rsidR="00384730">
        <w:tblPrEx>
          <w:tblCellMar>
            <w:top w:w="0" w:type="dxa"/>
            <w:bottom w:w="0" w:type="dxa"/>
          </w:tblCellMar>
        </w:tblPrEx>
        <w:trPr>
          <w:trHeight w:hRule="exact" w:val="1536"/>
          <w:jc w:val="center"/>
        </w:trPr>
        <w:tc>
          <w:tcPr>
            <w:tcW w:w="4829" w:type="dxa"/>
            <w:shd w:val="clear" w:color="auto" w:fill="FFFFFF"/>
            <w:vAlign w:val="bottom"/>
          </w:tcPr>
          <w:p w:rsidR="00384730" w:rsidRDefault="00FF3662">
            <w:pPr>
              <w:pStyle w:val="Jin0"/>
              <w:shd w:val="clear" w:color="auto" w:fill="auto"/>
              <w:ind w:firstLine="620"/>
              <w:rPr>
                <w:sz w:val="20"/>
                <w:szCs w:val="20"/>
              </w:rPr>
            </w:pPr>
            <w:proofErr w:type="spellStart"/>
            <w:r>
              <w:rPr>
                <w:rFonts w:ascii="Arial" w:eastAsia="Arial" w:hAnsi="Arial" w:cs="Arial"/>
                <w:b/>
                <w:bCs/>
                <w:w w:val="80"/>
                <w:sz w:val="20"/>
                <w:szCs w:val="20"/>
              </w:rPr>
              <w:lastRenderedPageBreak/>
              <w:t>JHRk</w:t>
            </w:r>
            <w:proofErr w:type="spellEnd"/>
            <w:r>
              <w:rPr>
                <w:rFonts w:ascii="Arial" w:eastAsia="Arial" w:hAnsi="Arial" w:cs="Arial"/>
                <w:b/>
                <w:bCs/>
                <w:w w:val="80"/>
                <w:sz w:val="20"/>
                <w:szCs w:val="20"/>
              </w:rPr>
              <w:t xml:space="preserve"> </w:t>
            </w:r>
            <w:r>
              <w:rPr>
                <w:rFonts w:ascii="Arial" w:eastAsia="Arial" w:hAnsi="Arial" w:cs="Arial"/>
                <w:b/>
                <w:bCs/>
                <w:w w:val="80"/>
                <w:sz w:val="20"/>
                <w:szCs w:val="20"/>
                <w:lang w:val="en-US" w:eastAsia="en-US" w:bidi="en-US"/>
              </w:rPr>
              <w:t>I VODAFONE</w:t>
            </w:r>
          </w:p>
          <w:p w:rsidR="00384730" w:rsidRDefault="00FF3662">
            <w:pPr>
              <w:pStyle w:val="Jin0"/>
              <w:shd w:val="clear" w:color="auto" w:fill="auto"/>
              <w:jc w:val="center"/>
              <w:rPr>
                <w:sz w:val="20"/>
                <w:szCs w:val="20"/>
              </w:rPr>
            </w:pPr>
            <w:r>
              <w:rPr>
                <w:rFonts w:ascii="Arial" w:eastAsia="Arial" w:hAnsi="Arial" w:cs="Arial"/>
                <w:b/>
                <w:bCs/>
                <w:w w:val="80"/>
                <w:sz w:val="20"/>
                <w:szCs w:val="20"/>
              </w:rPr>
              <w:t>■ FIRMA ROKU 2008</w:t>
            </w:r>
          </w:p>
          <w:p w:rsidR="00384730" w:rsidRDefault="00FF3662">
            <w:pPr>
              <w:pStyle w:val="Jin0"/>
              <w:shd w:val="clear" w:color="auto" w:fill="auto"/>
              <w:jc w:val="center"/>
              <w:rPr>
                <w:sz w:val="20"/>
                <w:szCs w:val="20"/>
              </w:rPr>
            </w:pPr>
            <w:proofErr w:type="spellStart"/>
            <w:r>
              <w:rPr>
                <w:rFonts w:ascii="Arial" w:eastAsia="Arial" w:hAnsi="Arial" w:cs="Arial"/>
                <w:w w:val="80"/>
                <w:sz w:val="20"/>
                <w:szCs w:val="20"/>
              </w:rPr>
              <w:t>WíF</w:t>
            </w:r>
            <w:proofErr w:type="spellEnd"/>
            <w:r>
              <w:rPr>
                <w:rFonts w:ascii="Arial" w:eastAsia="Arial" w:hAnsi="Arial" w:cs="Arial"/>
                <w:w w:val="80"/>
                <w:sz w:val="20"/>
                <w:szCs w:val="20"/>
              </w:rPr>
              <w:t xml:space="preserve"> I CENA HOSPODÁŘSKÝCH NOVIN</w:t>
            </w:r>
          </w:p>
        </w:tc>
        <w:tc>
          <w:tcPr>
            <w:tcW w:w="1051" w:type="dxa"/>
            <w:shd w:val="clear" w:color="auto" w:fill="000000"/>
          </w:tcPr>
          <w:p w:rsidR="00384730" w:rsidRDefault="00384730">
            <w:pPr>
              <w:rPr>
                <w:sz w:val="10"/>
                <w:szCs w:val="10"/>
              </w:rPr>
            </w:pPr>
          </w:p>
        </w:tc>
        <w:tc>
          <w:tcPr>
            <w:tcW w:w="1858" w:type="dxa"/>
            <w:tcBorders>
              <w:left w:val="single" w:sz="4" w:space="0" w:color="auto"/>
            </w:tcBorders>
            <w:shd w:val="clear" w:color="auto" w:fill="000000"/>
            <w:vAlign w:val="bottom"/>
          </w:tcPr>
          <w:p w:rsidR="00384730" w:rsidRDefault="00FF3662">
            <w:pPr>
              <w:pStyle w:val="Jin0"/>
              <w:pBdr>
                <w:top w:val="single" w:sz="0" w:space="0" w:color="000000"/>
                <w:left w:val="single" w:sz="0" w:space="0" w:color="000000"/>
                <w:bottom w:val="single" w:sz="0" w:space="0" w:color="000000"/>
                <w:right w:val="single" w:sz="0" w:space="0" w:color="000000"/>
              </w:pBdr>
              <w:shd w:val="clear" w:color="auto" w:fill="000000"/>
              <w:jc w:val="center"/>
              <w:rPr>
                <w:sz w:val="28"/>
                <w:szCs w:val="28"/>
              </w:rPr>
            </w:pPr>
            <w:r>
              <w:rPr>
                <w:rFonts w:ascii="Arial" w:eastAsia="Arial" w:hAnsi="Arial" w:cs="Arial"/>
                <w:color w:val="FFFFFF"/>
                <w:sz w:val="28"/>
                <w:szCs w:val="28"/>
              </w:rPr>
              <w:t>/ //)</w:t>
            </w:r>
          </w:p>
        </w:tc>
        <w:tc>
          <w:tcPr>
            <w:tcW w:w="3614" w:type="dxa"/>
            <w:tcBorders>
              <w:left w:val="single" w:sz="4" w:space="0" w:color="auto"/>
            </w:tcBorders>
            <w:shd w:val="clear" w:color="auto" w:fill="000000"/>
          </w:tcPr>
          <w:p w:rsidR="00384730" w:rsidRDefault="00384730">
            <w:pPr>
              <w:rPr>
                <w:sz w:val="10"/>
                <w:szCs w:val="10"/>
              </w:rPr>
            </w:pPr>
          </w:p>
        </w:tc>
      </w:tr>
      <w:tr w:rsidR="00384730">
        <w:tblPrEx>
          <w:tblCellMar>
            <w:top w:w="0" w:type="dxa"/>
            <w:bottom w:w="0" w:type="dxa"/>
          </w:tblCellMar>
        </w:tblPrEx>
        <w:trPr>
          <w:trHeight w:hRule="exact" w:val="931"/>
          <w:jc w:val="center"/>
        </w:trPr>
        <w:tc>
          <w:tcPr>
            <w:tcW w:w="4829" w:type="dxa"/>
            <w:tcBorders>
              <w:top w:val="single" w:sz="4" w:space="0" w:color="auto"/>
            </w:tcBorders>
            <w:shd w:val="clear" w:color="auto" w:fill="FFFFFF"/>
          </w:tcPr>
          <w:p w:rsidR="00384730" w:rsidRDefault="00384730">
            <w:pPr>
              <w:rPr>
                <w:sz w:val="10"/>
                <w:szCs w:val="10"/>
              </w:rPr>
            </w:pPr>
          </w:p>
        </w:tc>
        <w:tc>
          <w:tcPr>
            <w:tcW w:w="1051" w:type="dxa"/>
            <w:tcBorders>
              <w:top w:val="single" w:sz="4" w:space="0" w:color="auto"/>
            </w:tcBorders>
            <w:shd w:val="clear" w:color="auto" w:fill="FFFFFF"/>
          </w:tcPr>
          <w:p w:rsidR="00384730" w:rsidRDefault="00384730">
            <w:pPr>
              <w:rPr>
                <w:sz w:val="10"/>
                <w:szCs w:val="10"/>
              </w:rPr>
            </w:pPr>
          </w:p>
        </w:tc>
        <w:tc>
          <w:tcPr>
            <w:tcW w:w="1858" w:type="dxa"/>
            <w:shd w:val="clear" w:color="auto" w:fill="000000"/>
          </w:tcPr>
          <w:p w:rsidR="00384730" w:rsidRDefault="00FF3662">
            <w:pPr>
              <w:pStyle w:val="Jin0"/>
              <w:pBdr>
                <w:top w:val="single" w:sz="0" w:space="0" w:color="000000"/>
                <w:left w:val="single" w:sz="0" w:space="0" w:color="000000"/>
                <w:bottom w:val="single" w:sz="0" w:space="0" w:color="000000"/>
                <w:right w:val="single" w:sz="0" w:space="0" w:color="000000"/>
              </w:pBdr>
              <w:shd w:val="clear" w:color="auto" w:fill="000000"/>
              <w:tabs>
                <w:tab w:val="left" w:pos="379"/>
              </w:tabs>
              <w:spacing w:after="260"/>
              <w:jc w:val="center"/>
              <w:rPr>
                <w:sz w:val="11"/>
                <w:szCs w:val="11"/>
              </w:rPr>
            </w:pPr>
            <w:r>
              <w:rPr>
                <w:rFonts w:ascii="Arial" w:eastAsia="Arial" w:hAnsi="Arial" w:cs="Arial"/>
                <w:i/>
                <w:iCs/>
                <w:color w:val="FFFFFF"/>
                <w:sz w:val="11"/>
                <w:szCs w:val="11"/>
              </w:rPr>
              <w:t>S</w:t>
            </w:r>
            <w:r>
              <w:rPr>
                <w:rFonts w:ascii="Arial" w:eastAsia="Arial" w:hAnsi="Arial" w:cs="Arial"/>
                <w:i/>
                <w:iCs/>
                <w:color w:val="FFFFFF"/>
                <w:sz w:val="11"/>
                <w:szCs w:val="11"/>
              </w:rPr>
              <w:tab/>
            </w:r>
            <w:proofErr w:type="spellStart"/>
            <w:r>
              <w:rPr>
                <w:rFonts w:ascii="Arial" w:eastAsia="Arial" w:hAnsi="Arial" w:cs="Arial"/>
                <w:i/>
                <w:iCs/>
                <w:color w:val="FFFFFF"/>
                <w:sz w:val="11"/>
                <w:szCs w:val="11"/>
              </w:rPr>
              <w:t>S</w:t>
            </w:r>
            <w:proofErr w:type="spellEnd"/>
          </w:p>
          <w:p w:rsidR="00384730" w:rsidRDefault="00FF3662">
            <w:pPr>
              <w:pStyle w:val="Jin0"/>
              <w:pBdr>
                <w:top w:val="single" w:sz="0" w:space="0" w:color="000000"/>
                <w:left w:val="single" w:sz="0" w:space="0" w:color="000000"/>
                <w:bottom w:val="single" w:sz="0" w:space="0" w:color="000000"/>
                <w:right w:val="single" w:sz="0" w:space="0" w:color="000000"/>
              </w:pBdr>
              <w:shd w:val="clear" w:color="auto" w:fill="000000"/>
              <w:ind w:firstLine="260"/>
              <w:rPr>
                <w:sz w:val="17"/>
                <w:szCs w:val="17"/>
              </w:rPr>
            </w:pPr>
            <w:r>
              <w:rPr>
                <w:b/>
                <w:bCs/>
                <w:color w:val="FFFFFF"/>
                <w:sz w:val="17"/>
                <w:szCs w:val="17"/>
              </w:rPr>
              <w:t xml:space="preserve">B O </w:t>
            </w:r>
            <w:r>
              <w:rPr>
                <w:b/>
                <w:bCs/>
                <w:color w:val="FFFFFF"/>
                <w:sz w:val="17"/>
                <w:szCs w:val="17"/>
                <w:lang w:val="en-US" w:eastAsia="en-US" w:bidi="en-US"/>
              </w:rPr>
              <w:t xml:space="preserve">HE </w:t>
            </w:r>
            <w:r>
              <w:rPr>
                <w:b/>
                <w:bCs/>
                <w:color w:val="FFFFFF"/>
                <w:sz w:val="17"/>
                <w:szCs w:val="17"/>
              </w:rPr>
              <w:t>M I A</w:t>
            </w:r>
          </w:p>
        </w:tc>
        <w:tc>
          <w:tcPr>
            <w:tcW w:w="3614" w:type="dxa"/>
            <w:tcBorders>
              <w:top w:val="single" w:sz="4" w:space="0" w:color="auto"/>
            </w:tcBorders>
            <w:shd w:val="clear" w:color="auto" w:fill="FFFFFF"/>
          </w:tcPr>
          <w:p w:rsidR="00384730" w:rsidRDefault="00384730">
            <w:pPr>
              <w:rPr>
                <w:sz w:val="10"/>
                <w:szCs w:val="10"/>
              </w:rPr>
            </w:pPr>
          </w:p>
        </w:tc>
      </w:tr>
    </w:tbl>
    <w:p w:rsidR="00384730" w:rsidRDefault="00384730">
      <w:pPr>
        <w:spacing w:after="1039" w:line="1" w:lineRule="exact"/>
      </w:pPr>
    </w:p>
    <w:p w:rsidR="00384730" w:rsidRDefault="00FF3662">
      <w:pPr>
        <w:pStyle w:val="Zkladntext1"/>
        <w:shd w:val="clear" w:color="auto" w:fill="auto"/>
        <w:spacing w:after="620" w:line="230" w:lineRule="auto"/>
        <w:jc w:val="center"/>
        <w:rPr>
          <w:sz w:val="24"/>
          <w:szCs w:val="24"/>
        </w:rPr>
      </w:pPr>
      <w:r>
        <w:rPr>
          <w:b/>
          <w:bCs/>
          <w:sz w:val="24"/>
          <w:szCs w:val="24"/>
          <w:u w:val="single"/>
        </w:rPr>
        <w:t>Cenová nabídka pro Nemocnici Nové Město na Moravě - 65 ks</w:t>
      </w:r>
      <w:r>
        <w:rPr>
          <w:b/>
          <w:bCs/>
          <w:sz w:val="24"/>
          <w:szCs w:val="24"/>
          <w:u w:val="single"/>
        </w:rPr>
        <w:t xml:space="preserve"> matrací Ergonomie</w:t>
      </w:r>
      <w:r>
        <w:rPr>
          <w:b/>
          <w:bCs/>
          <w:sz w:val="24"/>
          <w:szCs w:val="24"/>
          <w:u w:val="single"/>
        </w:rPr>
        <w:br/>
      </w:r>
      <w:r>
        <w:rPr>
          <w:b/>
          <w:bCs/>
          <w:sz w:val="24"/>
          <w:szCs w:val="24"/>
          <w:u w:val="single"/>
          <w:lang w:val="en-US" w:eastAsia="en-US" w:bidi="en-US"/>
        </w:rPr>
        <w:t xml:space="preserve">Flex </w:t>
      </w:r>
      <w:r>
        <w:rPr>
          <w:b/>
          <w:bCs/>
          <w:sz w:val="24"/>
          <w:szCs w:val="24"/>
          <w:u w:val="single"/>
        </w:rPr>
        <w:t>v potahu SAFR</w:t>
      </w:r>
    </w:p>
    <w:p w:rsidR="00384730" w:rsidRDefault="00FF3662">
      <w:pPr>
        <w:pStyle w:val="Nadpis40"/>
        <w:keepNext/>
        <w:keepLines/>
        <w:shd w:val="clear" w:color="auto" w:fill="auto"/>
      </w:pPr>
      <w:bookmarkStart w:id="20" w:name="bookmark24"/>
      <w:bookmarkStart w:id="21" w:name="bookmark25"/>
      <w:r>
        <w:t xml:space="preserve">Cena za 1 ks matrace Ergonomie </w:t>
      </w:r>
      <w:r>
        <w:rPr>
          <w:lang w:val="en-US" w:eastAsia="en-US" w:bidi="en-US"/>
        </w:rPr>
        <w:t xml:space="preserve">Flex </w:t>
      </w:r>
      <w:r>
        <w:t>200 x90x 14 cm: 3.000,-Kč DPH 15%: 450,-Kč</w:t>
      </w:r>
      <w:bookmarkEnd w:id="20"/>
      <w:bookmarkEnd w:id="21"/>
    </w:p>
    <w:p w:rsidR="00384730" w:rsidRDefault="00FF3662">
      <w:pPr>
        <w:pStyle w:val="Nadpis40"/>
        <w:keepNext/>
        <w:keepLines/>
        <w:shd w:val="clear" w:color="auto" w:fill="auto"/>
        <w:ind w:firstLine="0"/>
      </w:pPr>
      <w:bookmarkStart w:id="22" w:name="bookmark26"/>
      <w:bookmarkStart w:id="23" w:name="bookmark27"/>
      <w:r>
        <w:t>Cena za 1 ks včetně DPH 15%: 3.450,-Kč</w:t>
      </w:r>
      <w:bookmarkEnd w:id="22"/>
      <w:bookmarkEnd w:id="23"/>
    </w:p>
    <w:p w:rsidR="00384730" w:rsidRDefault="00FF3662">
      <w:pPr>
        <w:pStyle w:val="Jin0"/>
        <w:shd w:val="clear" w:color="auto" w:fill="auto"/>
        <w:tabs>
          <w:tab w:val="left" w:pos="8193"/>
        </w:tabs>
        <w:spacing w:after="360" w:line="233" w:lineRule="auto"/>
        <w:ind w:left="1540"/>
        <w:rPr>
          <w:sz w:val="32"/>
          <w:szCs w:val="32"/>
        </w:rPr>
      </w:pPr>
      <w:r>
        <w:rPr>
          <w:rFonts w:ascii="Cambria" w:eastAsia="Cambria" w:hAnsi="Cambria" w:cs="Cambria"/>
          <w:i/>
          <w:iCs/>
          <w:sz w:val="32"/>
          <w:szCs w:val="32"/>
          <w:u w:val="single"/>
        </w:rPr>
        <w:t>Cena celkem za 65 ks matrací bez DPH 15%:</w:t>
      </w:r>
      <w:r>
        <w:rPr>
          <w:rFonts w:ascii="Cambria" w:eastAsia="Cambria" w:hAnsi="Cambria" w:cs="Cambria"/>
          <w:i/>
          <w:iCs/>
          <w:sz w:val="32"/>
          <w:szCs w:val="32"/>
          <w:u w:val="single"/>
        </w:rPr>
        <w:tab/>
        <w:t>195.000,-Kč</w:t>
      </w:r>
    </w:p>
    <w:p w:rsidR="00384730" w:rsidRDefault="00FF3662">
      <w:pPr>
        <w:pStyle w:val="Nadpis30"/>
        <w:keepNext/>
        <w:keepLines/>
        <w:shd w:val="clear" w:color="auto" w:fill="auto"/>
      </w:pPr>
      <w:bookmarkStart w:id="24" w:name="bookmark28"/>
      <w:bookmarkStart w:id="25" w:name="bookmark29"/>
      <w:r>
        <w:t>DPH 15%: 29.250,-Kč</w:t>
      </w:r>
      <w:bookmarkEnd w:id="24"/>
      <w:bookmarkEnd w:id="25"/>
    </w:p>
    <w:p w:rsidR="00384730" w:rsidRDefault="00FF3662">
      <w:pPr>
        <w:pStyle w:val="Nadpis30"/>
        <w:keepNext/>
        <w:keepLines/>
        <w:shd w:val="clear" w:color="auto" w:fill="auto"/>
      </w:pPr>
      <w:bookmarkStart w:id="26" w:name="bookmark30"/>
      <w:bookmarkStart w:id="27" w:name="bookmark31"/>
      <w:r>
        <w:t xml:space="preserve">Cena celkem včetně DPH </w:t>
      </w:r>
      <w:r>
        <w:t>15%: 224.250,-Kč</w:t>
      </w:r>
      <w:bookmarkEnd w:id="26"/>
      <w:bookmarkEnd w:id="27"/>
    </w:p>
    <w:p w:rsidR="00384730" w:rsidRDefault="00FF3662">
      <w:pPr>
        <w:pStyle w:val="Zkladntext30"/>
        <w:shd w:val="clear" w:color="auto" w:fill="auto"/>
        <w:tabs>
          <w:tab w:val="left" w:pos="8591"/>
        </w:tabs>
        <w:spacing w:after="620" w:line="240" w:lineRule="auto"/>
      </w:pPr>
      <w:r>
        <w:rPr>
          <w:u w:val="single"/>
        </w:rPr>
        <w:t>Doprava,</w:t>
      </w:r>
      <w:r>
        <w:t xml:space="preserve"> instalace, zaškolení, předání:</w:t>
      </w:r>
      <w:r>
        <w:tab/>
        <w:t>v ceně</w:t>
      </w:r>
    </w:p>
    <w:p w:rsidR="00384730" w:rsidRDefault="00FF3662">
      <w:pPr>
        <w:pStyle w:val="Zkladntext30"/>
        <w:shd w:val="clear" w:color="auto" w:fill="auto"/>
        <w:spacing w:after="300" w:line="271" w:lineRule="auto"/>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4862195</wp:posOffset>
                </wp:positionH>
                <wp:positionV relativeFrom="paragraph">
                  <wp:posOffset>12700</wp:posOffset>
                </wp:positionV>
                <wp:extent cx="1789430" cy="159385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789430" cy="1593850"/>
                        </a:xfrm>
                        <a:prstGeom prst="rect">
                          <a:avLst/>
                        </a:prstGeom>
                        <a:noFill/>
                      </wps:spPr>
                      <wps:txbx>
                        <w:txbxContent>
                          <w:p w:rsidR="00384730" w:rsidRDefault="00FF3662">
                            <w:pPr>
                              <w:pStyle w:val="Zkladntext30"/>
                              <w:shd w:val="clear" w:color="auto" w:fill="auto"/>
                              <w:spacing w:after="340" w:line="240" w:lineRule="auto"/>
                              <w:ind w:left="0" w:right="140"/>
                              <w:jc w:val="right"/>
                            </w:pPr>
                            <w:r>
                              <w:t>24 měsíců</w:t>
                            </w:r>
                          </w:p>
                          <w:p w:rsidR="00384730" w:rsidRDefault="00FF3662">
                            <w:pPr>
                              <w:pStyle w:val="Zkladntext30"/>
                              <w:shd w:val="clear" w:color="auto" w:fill="auto"/>
                              <w:spacing w:after="340" w:line="240" w:lineRule="auto"/>
                              <w:ind w:left="0" w:right="340"/>
                              <w:jc w:val="right"/>
                            </w:pPr>
                            <w:r>
                              <w:t>30 dní</w:t>
                            </w:r>
                          </w:p>
                          <w:p w:rsidR="00384730" w:rsidRDefault="00FF3662">
                            <w:pPr>
                              <w:pStyle w:val="Zkladntext30"/>
                              <w:shd w:val="clear" w:color="auto" w:fill="auto"/>
                              <w:spacing w:after="640" w:line="240" w:lineRule="auto"/>
                              <w:ind w:left="0"/>
                            </w:pPr>
                            <w:r>
                              <w:t>24 hodin po nahlášení</w:t>
                            </w:r>
                          </w:p>
                          <w:p w:rsidR="00384730" w:rsidRDefault="00FF3662">
                            <w:pPr>
                              <w:pStyle w:val="Zkladntext30"/>
                              <w:shd w:val="clear" w:color="auto" w:fill="auto"/>
                              <w:tabs>
                                <w:tab w:val="left" w:leader="underscore" w:pos="1426"/>
                              </w:tabs>
                              <w:spacing w:after="480" w:line="240" w:lineRule="auto"/>
                              <w:ind w:left="0"/>
                            </w:pPr>
                            <w:r>
                              <w:tab/>
                              <w:t>60 dní</w:t>
                            </w:r>
                          </w:p>
                        </w:txbxContent>
                      </wps:txbx>
                      <wps:bodyPr lIns="0" tIns="0" rIns="0" bIns="0"/>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_x0000_s1027" type="#_x0000_t202" style="position:absolute;margin-left:382.85000000000002pt;margin-top:1.pt;width:140.90000000000001pt;height:125.5pt;z-index:-125829375;mso-wrap-distance-left:9.pt;mso-wrap-distance-right:9.pt;mso-position-horizontal-relative:page" filled="f" stroked="f">
                <v:textbox inset="0,0,0,0">
                  <w:txbxContent>
                    <w:p>
                      <w:pPr>
                        <w:pStyle w:val="Style22"/>
                        <w:keepNext w:val="0"/>
                        <w:keepLines w:val="0"/>
                        <w:widowControl w:val="0"/>
                        <w:shd w:val="clear" w:color="auto" w:fill="auto"/>
                        <w:bidi w:val="0"/>
                        <w:spacing w:before="0" w:after="340" w:line="240" w:lineRule="auto"/>
                        <w:ind w:left="0" w:right="140" w:firstLine="0"/>
                        <w:jc w:val="right"/>
                      </w:pPr>
                      <w:r>
                        <w:rPr>
                          <w:color w:val="000000"/>
                          <w:spacing w:val="0"/>
                          <w:w w:val="100"/>
                          <w:position w:val="0"/>
                          <w:shd w:val="clear" w:color="auto" w:fill="auto"/>
                          <w:lang w:val="cs-CZ" w:eastAsia="cs-CZ" w:bidi="cs-CZ"/>
                        </w:rPr>
                        <w:t>24 měsíců</w:t>
                      </w:r>
                    </w:p>
                    <w:p>
                      <w:pPr>
                        <w:pStyle w:val="Style22"/>
                        <w:keepNext w:val="0"/>
                        <w:keepLines w:val="0"/>
                        <w:widowControl w:val="0"/>
                        <w:shd w:val="clear" w:color="auto" w:fill="auto"/>
                        <w:bidi w:val="0"/>
                        <w:spacing w:before="0" w:after="340" w:line="240" w:lineRule="auto"/>
                        <w:ind w:left="0" w:right="340" w:firstLine="0"/>
                        <w:jc w:val="right"/>
                      </w:pPr>
                      <w:r>
                        <w:rPr>
                          <w:color w:val="000000"/>
                          <w:spacing w:val="0"/>
                          <w:w w:val="100"/>
                          <w:position w:val="0"/>
                          <w:shd w:val="clear" w:color="auto" w:fill="auto"/>
                          <w:lang w:val="cs-CZ" w:eastAsia="cs-CZ" w:bidi="cs-CZ"/>
                        </w:rPr>
                        <w:t>30 dní</w:t>
                      </w:r>
                    </w:p>
                    <w:p>
                      <w:pPr>
                        <w:pStyle w:val="Style22"/>
                        <w:keepNext w:val="0"/>
                        <w:keepLines w:val="0"/>
                        <w:widowControl w:val="0"/>
                        <w:shd w:val="clear" w:color="auto" w:fill="auto"/>
                        <w:bidi w:val="0"/>
                        <w:spacing w:before="0" w:after="640" w:line="240" w:lineRule="auto"/>
                        <w:ind w:left="0" w:right="0" w:firstLine="0"/>
                        <w:jc w:val="left"/>
                      </w:pPr>
                      <w:r>
                        <w:rPr>
                          <w:color w:val="000000"/>
                          <w:spacing w:val="0"/>
                          <w:w w:val="100"/>
                          <w:position w:val="0"/>
                          <w:shd w:val="clear" w:color="auto" w:fill="auto"/>
                          <w:lang w:val="cs-CZ" w:eastAsia="cs-CZ" w:bidi="cs-CZ"/>
                        </w:rPr>
                        <w:t>24 hodin po nahlášení</w:t>
                      </w:r>
                    </w:p>
                    <w:p>
                      <w:pPr>
                        <w:pStyle w:val="Style22"/>
                        <w:keepNext w:val="0"/>
                        <w:keepLines w:val="0"/>
                        <w:widowControl w:val="0"/>
                        <w:shd w:val="clear" w:color="auto" w:fill="auto"/>
                        <w:tabs>
                          <w:tab w:leader="underscore" w:pos="1426" w:val="left"/>
                        </w:tabs>
                        <w:bidi w:val="0"/>
                        <w:spacing w:before="0" w:after="480" w:line="240" w:lineRule="auto"/>
                        <w:ind w:left="0" w:right="0" w:firstLine="0"/>
                        <w:jc w:val="left"/>
                      </w:pPr>
                      <w:r>
                        <w:rPr>
                          <w:color w:val="000000"/>
                          <w:spacing w:val="0"/>
                          <w:w w:val="100"/>
                          <w:position w:val="0"/>
                          <w:shd w:val="clear" w:color="auto" w:fill="auto"/>
                          <w:lang w:val="cs-CZ" w:eastAsia="cs-CZ" w:bidi="cs-CZ"/>
                        </w:rPr>
                        <w:tab/>
                        <w:t>60 dní</w:t>
                      </w:r>
                    </w:p>
                  </w:txbxContent>
                </v:textbox>
                <w10:wrap type="square" side="left" anchorx="page"/>
              </v:shape>
            </w:pict>
          </mc:Fallback>
        </mc:AlternateContent>
      </w:r>
      <w:r>
        <w:rPr>
          <w:u w:val="single"/>
        </w:rPr>
        <w:t>Záruka</w:t>
      </w:r>
      <w:r>
        <w:t>:</w:t>
      </w:r>
    </w:p>
    <w:p w:rsidR="00384730" w:rsidRDefault="00FF3662">
      <w:pPr>
        <w:pStyle w:val="Zkladntext30"/>
        <w:shd w:val="clear" w:color="auto" w:fill="auto"/>
        <w:spacing w:after="300" w:line="271" w:lineRule="auto"/>
      </w:pPr>
      <w:r>
        <w:rPr>
          <w:u w:val="single"/>
        </w:rPr>
        <w:t>Termín dodání</w:t>
      </w:r>
      <w:r>
        <w:t>:</w:t>
      </w:r>
    </w:p>
    <w:p w:rsidR="00384730" w:rsidRDefault="00FF3662">
      <w:pPr>
        <w:pStyle w:val="Zkladntext30"/>
        <w:shd w:val="clear" w:color="auto" w:fill="auto"/>
        <w:spacing w:after="360" w:line="271" w:lineRule="auto"/>
        <w:ind w:firstLine="120"/>
      </w:pPr>
      <w:r>
        <w:rPr>
          <w:u w:val="single"/>
        </w:rPr>
        <w:t>Záruční a pozáruční servis</w:t>
      </w:r>
      <w:r>
        <w:t>: závady</w:t>
      </w:r>
    </w:p>
    <w:p w:rsidR="00384730" w:rsidRDefault="00FF3662">
      <w:pPr>
        <w:pStyle w:val="Zkladntext30"/>
        <w:shd w:val="clear" w:color="auto" w:fill="auto"/>
        <w:spacing w:after="360" w:line="271" w:lineRule="auto"/>
      </w:pPr>
      <w:r>
        <w:t>Splatnost faktury:</w:t>
      </w:r>
    </w:p>
    <w:p w:rsidR="00384730" w:rsidRDefault="00FF3662">
      <w:pPr>
        <w:pStyle w:val="Zkladntext30"/>
        <w:shd w:val="clear" w:color="auto" w:fill="auto"/>
        <w:spacing w:after="1500"/>
        <w:ind w:firstLine="120"/>
      </w:pPr>
      <w:r>
        <w:rPr>
          <w:noProof/>
          <w:lang w:bidi="ar-SA"/>
        </w:rPr>
        <w:drawing>
          <wp:anchor distT="0" distB="0" distL="114300" distR="114300" simplePos="0" relativeHeight="125829380" behindDoc="0" locked="0" layoutInCell="1" allowOverlap="1">
            <wp:simplePos x="0" y="0"/>
            <wp:positionH relativeFrom="page">
              <wp:posOffset>262890</wp:posOffset>
            </wp:positionH>
            <wp:positionV relativeFrom="paragraph">
              <wp:posOffset>2070100</wp:posOffset>
            </wp:positionV>
            <wp:extent cx="426720" cy="701040"/>
            <wp:effectExtent l="0" t="0" r="0" b="0"/>
            <wp:wrapSquare wrapText="right"/>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0"/>
                    <a:stretch/>
                  </pic:blipFill>
                  <pic:spPr>
                    <a:xfrm>
                      <a:off x="0" y="0"/>
                      <a:ext cx="426720" cy="701040"/>
                    </a:xfrm>
                    <a:prstGeom prst="rect">
                      <a:avLst/>
                    </a:prstGeom>
                  </pic:spPr>
                </pic:pic>
              </a:graphicData>
            </a:graphic>
          </wp:anchor>
        </w:drawing>
      </w:r>
      <w:r>
        <w:t xml:space="preserve">LB BOHEMIA, s. r. o. David Bednář </w:t>
      </w:r>
      <w:proofErr w:type="spellStart"/>
      <w:r>
        <w:t>Sovadinova</w:t>
      </w:r>
      <w:proofErr w:type="spellEnd"/>
      <w:r>
        <w:t xml:space="preserve"> 3431 690 02 Břeclav </w:t>
      </w:r>
      <w:proofErr w:type="spellStart"/>
      <w:r>
        <w:t>XXXX</w:t>
      </w:r>
      <w:r>
        <w:t>tel</w:t>
      </w:r>
      <w:proofErr w:type="spellEnd"/>
      <w:r>
        <w:t>.: XXXX</w:t>
      </w:r>
    </w:p>
    <w:p w:rsidR="00384730" w:rsidRDefault="00FF3662">
      <w:pPr>
        <w:pStyle w:val="Zkladntext40"/>
        <w:pBdr>
          <w:top w:val="single" w:sz="0" w:space="0" w:color="000000"/>
          <w:left w:val="single" w:sz="0" w:space="0" w:color="000000"/>
          <w:bottom w:val="single" w:sz="0" w:space="0" w:color="000000"/>
          <w:right w:val="single" w:sz="0" w:space="0" w:color="000000"/>
        </w:pBdr>
        <w:shd w:val="clear" w:color="auto" w:fill="000000"/>
        <w:ind w:firstLine="0"/>
      </w:pPr>
      <w:r>
        <w:rPr>
          <w:b/>
          <w:bCs/>
          <w:color w:val="FFFFFF"/>
        </w:rPr>
        <w:t xml:space="preserve">LB BOHEMIA, s.r.o., </w:t>
      </w:r>
      <w:proofErr w:type="spellStart"/>
      <w:r>
        <w:rPr>
          <w:color w:val="FFFFFF"/>
        </w:rPr>
        <w:t>Sovadinova</w:t>
      </w:r>
      <w:proofErr w:type="spellEnd"/>
      <w:r>
        <w:rPr>
          <w:color w:val="FFFFFF"/>
        </w:rPr>
        <w:t xml:space="preserve"> 3431,690 02 Břeclav</w:t>
      </w:r>
    </w:p>
    <w:p w:rsidR="00384730" w:rsidRDefault="00FF3662">
      <w:pPr>
        <w:pStyle w:val="Zkladntext40"/>
        <w:pBdr>
          <w:top w:val="single" w:sz="0" w:space="0" w:color="000000"/>
          <w:left w:val="single" w:sz="0" w:space="0" w:color="000000"/>
          <w:bottom w:val="single" w:sz="0" w:space="0" w:color="000000"/>
          <w:right w:val="single" w:sz="0" w:space="0" w:color="000000"/>
        </w:pBdr>
        <w:shd w:val="clear" w:color="auto" w:fill="000000"/>
        <w:spacing w:after="360"/>
        <w:ind w:firstLine="0"/>
        <w:sectPr w:rsidR="00384730">
          <w:type w:val="continuous"/>
          <w:pgSz w:w="11900" w:h="16840"/>
          <w:pgMar w:top="327" w:right="159" w:bottom="731" w:left="390" w:header="0" w:footer="303" w:gutter="0"/>
          <w:cols w:space="720"/>
          <w:noEndnote/>
          <w:docGrid w:linePitch="360"/>
        </w:sectPr>
      </w:pPr>
      <w:r>
        <w:rPr>
          <w:color w:val="FFFFFF"/>
        </w:rPr>
        <w:t>tel.: +XXXX</w:t>
      </w:r>
      <w:r>
        <w:rPr>
          <w:color w:val="FFFFFF"/>
        </w:rPr>
        <w:t xml:space="preserve">, </w:t>
      </w:r>
      <w:hyperlink r:id="rId11" w:history="1">
        <w:r w:rsidRPr="00CE1A56">
          <w:rPr>
            <w:rStyle w:val="Hypertextovodkaz"/>
            <w:lang w:val="en-US" w:eastAsia="en-US" w:bidi="en-US"/>
          </w:rPr>
          <w:t>XXXX</w:t>
        </w:r>
      </w:hyperlink>
      <w:r>
        <w:rPr>
          <w:color w:val="FFFFFF"/>
          <w:lang w:val="en-US" w:eastAsia="en-US" w:bidi="en-US"/>
        </w:rPr>
        <w:t xml:space="preserve">, </w:t>
      </w:r>
      <w:hyperlink r:id="rId12" w:history="1">
        <w:r>
          <w:rPr>
            <w:color w:val="FFFFFF"/>
            <w:lang w:val="en-US" w:eastAsia="en-US" w:bidi="en-US"/>
          </w:rPr>
          <w:t>www.LBBOHEMIA.cz</w:t>
        </w:r>
      </w:hyperlink>
    </w:p>
    <w:p w:rsidR="00384730" w:rsidRDefault="00FF3662">
      <w:pPr>
        <w:pStyle w:val="Jin0"/>
        <w:shd w:val="clear" w:color="auto" w:fill="auto"/>
        <w:ind w:left="1020"/>
        <w:rPr>
          <w:sz w:val="15"/>
          <w:szCs w:val="15"/>
        </w:rPr>
      </w:pPr>
      <w:r>
        <w:rPr>
          <w:sz w:val="15"/>
          <w:szCs w:val="15"/>
        </w:rPr>
        <w:lastRenderedPageBreak/>
        <w:t>■í &gt;VÍ*í «</w:t>
      </w:r>
    </w:p>
    <w:p w:rsidR="00384730" w:rsidRDefault="00FF3662">
      <w:pPr>
        <w:pStyle w:val="Jin0"/>
        <w:shd w:val="clear" w:color="auto" w:fill="auto"/>
        <w:spacing w:after="400" w:line="185" w:lineRule="auto"/>
        <w:ind w:left="1020"/>
        <w:rPr>
          <w:sz w:val="15"/>
          <w:szCs w:val="15"/>
        </w:rPr>
      </w:pPr>
      <w:r>
        <w:rPr>
          <w:sz w:val="15"/>
          <w:szCs w:val="15"/>
        </w:rPr>
        <w:t>s, **F’‘ i</w:t>
      </w:r>
    </w:p>
    <w:p w:rsidR="00384730" w:rsidRDefault="00FF3662">
      <w:pPr>
        <w:pStyle w:val="Zkladntext1"/>
        <w:shd w:val="clear" w:color="auto" w:fill="auto"/>
        <w:spacing w:after="600" w:line="233" w:lineRule="auto"/>
        <w:ind w:left="1020"/>
        <w:rPr>
          <w:sz w:val="20"/>
          <w:szCs w:val="20"/>
        </w:rPr>
      </w:pPr>
      <w:r>
        <w:rPr>
          <w:sz w:val="20"/>
          <w:szCs w:val="20"/>
        </w:rPr>
        <w:t>Příloha č. 2 výzvy</w:t>
      </w:r>
    </w:p>
    <w:p w:rsidR="00384730" w:rsidRDefault="00FF3662">
      <w:pPr>
        <w:pStyle w:val="Nadpis50"/>
        <w:keepNext/>
        <w:keepLines/>
        <w:shd w:val="clear" w:color="auto" w:fill="auto"/>
        <w:spacing w:after="500" w:line="271" w:lineRule="auto"/>
      </w:pPr>
      <w:bookmarkStart w:id="28" w:name="bookmark32"/>
      <w:bookmarkStart w:id="29" w:name="bookmark33"/>
      <w:r>
        <w:rPr>
          <w:rFonts w:ascii="Cambria" w:eastAsia="Cambria" w:hAnsi="Cambria" w:cs="Cambria"/>
          <w:u w:val="single"/>
        </w:rPr>
        <w:t>Technická specifikace předmětu plnění - minimální technické požadavky</w:t>
      </w:r>
      <w:r>
        <w:rPr>
          <w:rFonts w:ascii="Cambria" w:eastAsia="Cambria" w:hAnsi="Cambria" w:cs="Cambria"/>
          <w:u w:val="single"/>
        </w:rPr>
        <w:br/>
        <w:t>na předmět plnění</w:t>
      </w:r>
      <w:bookmarkEnd w:id="28"/>
      <w:bookmarkEnd w:id="29"/>
    </w:p>
    <w:tbl>
      <w:tblPr>
        <w:tblOverlap w:val="never"/>
        <w:tblW w:w="0" w:type="auto"/>
        <w:jc w:val="center"/>
        <w:tblLayout w:type="fixed"/>
        <w:tblCellMar>
          <w:left w:w="10" w:type="dxa"/>
          <w:right w:w="10" w:type="dxa"/>
        </w:tblCellMar>
        <w:tblLook w:val="04A0" w:firstRow="1" w:lastRow="0" w:firstColumn="1" w:lastColumn="0" w:noHBand="0" w:noVBand="1"/>
      </w:tblPr>
      <w:tblGrid>
        <w:gridCol w:w="3518"/>
        <w:gridCol w:w="5280"/>
      </w:tblGrid>
      <w:tr w:rsidR="00384730">
        <w:tblPrEx>
          <w:tblCellMar>
            <w:top w:w="0" w:type="dxa"/>
            <w:bottom w:w="0" w:type="dxa"/>
          </w:tblCellMar>
        </w:tblPrEx>
        <w:trPr>
          <w:trHeight w:hRule="exact" w:val="312"/>
          <w:jc w:val="center"/>
        </w:trPr>
        <w:tc>
          <w:tcPr>
            <w:tcW w:w="3518" w:type="dxa"/>
            <w:tcBorders>
              <w:top w:val="single" w:sz="4" w:space="0" w:color="auto"/>
              <w:left w:val="single" w:sz="4" w:space="0" w:color="auto"/>
            </w:tcBorders>
            <w:shd w:val="clear" w:color="auto" w:fill="A5A9AE"/>
            <w:vAlign w:val="bottom"/>
          </w:tcPr>
          <w:p w:rsidR="00384730" w:rsidRDefault="00FF3662">
            <w:pPr>
              <w:pStyle w:val="Jin0"/>
              <w:shd w:val="clear" w:color="auto" w:fill="auto"/>
              <w:rPr>
                <w:sz w:val="19"/>
                <w:szCs w:val="19"/>
              </w:rPr>
            </w:pPr>
            <w:r>
              <w:rPr>
                <w:i/>
                <w:iCs/>
                <w:sz w:val="19"/>
                <w:szCs w:val="19"/>
              </w:rPr>
              <w:t>Zadavatel:</w:t>
            </w:r>
          </w:p>
        </w:tc>
        <w:tc>
          <w:tcPr>
            <w:tcW w:w="5280" w:type="dxa"/>
            <w:tcBorders>
              <w:top w:val="single" w:sz="4" w:space="0" w:color="auto"/>
              <w:left w:val="single" w:sz="4" w:space="0" w:color="auto"/>
              <w:right w:val="single" w:sz="4" w:space="0" w:color="auto"/>
            </w:tcBorders>
            <w:shd w:val="clear" w:color="auto" w:fill="FFFFFF"/>
            <w:vAlign w:val="bottom"/>
          </w:tcPr>
          <w:p w:rsidR="00384730" w:rsidRDefault="00FF3662">
            <w:pPr>
              <w:pStyle w:val="Jin0"/>
              <w:shd w:val="clear" w:color="auto" w:fill="auto"/>
              <w:rPr>
                <w:sz w:val="20"/>
                <w:szCs w:val="20"/>
              </w:rPr>
            </w:pPr>
            <w:r>
              <w:rPr>
                <w:sz w:val="20"/>
                <w:szCs w:val="20"/>
              </w:rPr>
              <w:t xml:space="preserve">Nemocnice </w:t>
            </w:r>
            <w:r>
              <w:rPr>
                <w:sz w:val="20"/>
                <w:szCs w:val="20"/>
              </w:rPr>
              <w:t>Nové Město na Moravě, příspěvková organizace</w:t>
            </w:r>
          </w:p>
        </w:tc>
      </w:tr>
      <w:tr w:rsidR="00384730">
        <w:tblPrEx>
          <w:tblCellMar>
            <w:top w:w="0" w:type="dxa"/>
            <w:bottom w:w="0" w:type="dxa"/>
          </w:tblCellMar>
        </w:tblPrEx>
        <w:trPr>
          <w:trHeight w:hRule="exact" w:val="288"/>
          <w:jc w:val="center"/>
        </w:trPr>
        <w:tc>
          <w:tcPr>
            <w:tcW w:w="3518" w:type="dxa"/>
            <w:tcBorders>
              <w:top w:val="single" w:sz="4" w:space="0" w:color="auto"/>
              <w:left w:val="single" w:sz="4" w:space="0" w:color="auto"/>
            </w:tcBorders>
            <w:shd w:val="clear" w:color="auto" w:fill="A5A9AE"/>
            <w:vAlign w:val="bottom"/>
          </w:tcPr>
          <w:p w:rsidR="00384730" w:rsidRDefault="00FF3662">
            <w:pPr>
              <w:pStyle w:val="Jin0"/>
              <w:shd w:val="clear" w:color="auto" w:fill="auto"/>
              <w:rPr>
                <w:sz w:val="19"/>
                <w:szCs w:val="19"/>
              </w:rPr>
            </w:pPr>
            <w:r>
              <w:rPr>
                <w:i/>
                <w:iCs/>
                <w:sz w:val="19"/>
                <w:szCs w:val="19"/>
              </w:rPr>
              <w:t>sídlo zadavatele:</w:t>
            </w:r>
          </w:p>
        </w:tc>
        <w:tc>
          <w:tcPr>
            <w:tcW w:w="5280" w:type="dxa"/>
            <w:tcBorders>
              <w:top w:val="single" w:sz="4" w:space="0" w:color="auto"/>
              <w:left w:val="single" w:sz="4" w:space="0" w:color="auto"/>
              <w:right w:val="single" w:sz="4" w:space="0" w:color="auto"/>
            </w:tcBorders>
            <w:shd w:val="clear" w:color="auto" w:fill="FFFFFF"/>
            <w:vAlign w:val="bottom"/>
          </w:tcPr>
          <w:p w:rsidR="00384730" w:rsidRDefault="00FF3662">
            <w:pPr>
              <w:pStyle w:val="Jin0"/>
              <w:shd w:val="clear" w:color="auto" w:fill="auto"/>
              <w:rPr>
                <w:sz w:val="20"/>
                <w:szCs w:val="20"/>
              </w:rPr>
            </w:pPr>
            <w:r>
              <w:rPr>
                <w:sz w:val="20"/>
                <w:szCs w:val="20"/>
              </w:rPr>
              <w:t>Žďárská 610, 592 31 Nové Město na Moravě</w:t>
            </w:r>
          </w:p>
        </w:tc>
      </w:tr>
      <w:tr w:rsidR="00384730">
        <w:tblPrEx>
          <w:tblCellMar>
            <w:top w:w="0" w:type="dxa"/>
            <w:bottom w:w="0" w:type="dxa"/>
          </w:tblCellMar>
        </w:tblPrEx>
        <w:trPr>
          <w:trHeight w:hRule="exact" w:val="278"/>
          <w:jc w:val="center"/>
        </w:trPr>
        <w:tc>
          <w:tcPr>
            <w:tcW w:w="3518" w:type="dxa"/>
            <w:tcBorders>
              <w:top w:val="single" w:sz="4" w:space="0" w:color="auto"/>
              <w:left w:val="single" w:sz="4" w:space="0" w:color="auto"/>
            </w:tcBorders>
            <w:shd w:val="clear" w:color="auto" w:fill="A5A9AE"/>
            <w:vAlign w:val="bottom"/>
          </w:tcPr>
          <w:p w:rsidR="00384730" w:rsidRDefault="00FF3662">
            <w:pPr>
              <w:pStyle w:val="Jin0"/>
              <w:shd w:val="clear" w:color="auto" w:fill="auto"/>
              <w:rPr>
                <w:sz w:val="19"/>
                <w:szCs w:val="19"/>
              </w:rPr>
            </w:pPr>
            <w:r>
              <w:rPr>
                <w:i/>
                <w:iCs/>
                <w:sz w:val="19"/>
                <w:szCs w:val="19"/>
              </w:rPr>
              <w:t>zastoupený:</w:t>
            </w:r>
          </w:p>
        </w:tc>
        <w:tc>
          <w:tcPr>
            <w:tcW w:w="5280" w:type="dxa"/>
            <w:tcBorders>
              <w:top w:val="single" w:sz="4" w:space="0" w:color="auto"/>
              <w:left w:val="single" w:sz="4" w:space="0" w:color="auto"/>
              <w:right w:val="single" w:sz="4" w:space="0" w:color="auto"/>
            </w:tcBorders>
            <w:shd w:val="clear" w:color="auto" w:fill="FFFFFF"/>
            <w:vAlign w:val="bottom"/>
          </w:tcPr>
          <w:p w:rsidR="00384730" w:rsidRDefault="00FF3662">
            <w:pPr>
              <w:pStyle w:val="Jin0"/>
              <w:shd w:val="clear" w:color="auto" w:fill="auto"/>
              <w:rPr>
                <w:sz w:val="20"/>
                <w:szCs w:val="20"/>
              </w:rPr>
            </w:pPr>
            <w:r>
              <w:rPr>
                <w:sz w:val="20"/>
                <w:szCs w:val="20"/>
              </w:rPr>
              <w:t>XXXX</w:t>
            </w:r>
          </w:p>
        </w:tc>
      </w:tr>
      <w:tr w:rsidR="00384730">
        <w:tblPrEx>
          <w:tblCellMar>
            <w:top w:w="0" w:type="dxa"/>
            <w:bottom w:w="0" w:type="dxa"/>
          </w:tblCellMar>
        </w:tblPrEx>
        <w:trPr>
          <w:trHeight w:hRule="exact" w:val="293"/>
          <w:jc w:val="center"/>
        </w:trPr>
        <w:tc>
          <w:tcPr>
            <w:tcW w:w="3518" w:type="dxa"/>
            <w:tcBorders>
              <w:top w:val="single" w:sz="4" w:space="0" w:color="auto"/>
              <w:left w:val="single" w:sz="4" w:space="0" w:color="auto"/>
            </w:tcBorders>
            <w:shd w:val="clear" w:color="auto" w:fill="A5A9AE"/>
          </w:tcPr>
          <w:p w:rsidR="00384730" w:rsidRDefault="00FF3662">
            <w:pPr>
              <w:pStyle w:val="Jin0"/>
              <w:shd w:val="clear" w:color="auto" w:fill="auto"/>
              <w:rPr>
                <w:sz w:val="19"/>
                <w:szCs w:val="19"/>
              </w:rPr>
            </w:pPr>
            <w:r>
              <w:rPr>
                <w:i/>
                <w:iCs/>
                <w:sz w:val="19"/>
                <w:szCs w:val="19"/>
              </w:rPr>
              <w:t>IČO:</w:t>
            </w:r>
          </w:p>
        </w:tc>
        <w:tc>
          <w:tcPr>
            <w:tcW w:w="5280" w:type="dxa"/>
            <w:tcBorders>
              <w:top w:val="single" w:sz="4" w:space="0" w:color="auto"/>
              <w:left w:val="single" w:sz="4" w:space="0" w:color="auto"/>
              <w:right w:val="single" w:sz="4" w:space="0" w:color="auto"/>
            </w:tcBorders>
            <w:shd w:val="clear" w:color="auto" w:fill="FFFFFF"/>
          </w:tcPr>
          <w:p w:rsidR="00384730" w:rsidRDefault="00FF3662">
            <w:pPr>
              <w:pStyle w:val="Jin0"/>
              <w:shd w:val="clear" w:color="auto" w:fill="auto"/>
              <w:rPr>
                <w:sz w:val="20"/>
                <w:szCs w:val="20"/>
              </w:rPr>
            </w:pPr>
            <w:r>
              <w:rPr>
                <w:sz w:val="20"/>
                <w:szCs w:val="20"/>
              </w:rPr>
              <w:t>00842001</w:t>
            </w:r>
          </w:p>
        </w:tc>
      </w:tr>
      <w:tr w:rsidR="00384730">
        <w:tblPrEx>
          <w:tblCellMar>
            <w:top w:w="0" w:type="dxa"/>
            <w:bottom w:w="0" w:type="dxa"/>
          </w:tblCellMar>
        </w:tblPrEx>
        <w:trPr>
          <w:trHeight w:hRule="exact" w:val="283"/>
          <w:jc w:val="center"/>
        </w:trPr>
        <w:tc>
          <w:tcPr>
            <w:tcW w:w="3518" w:type="dxa"/>
            <w:tcBorders>
              <w:top w:val="single" w:sz="4" w:space="0" w:color="auto"/>
              <w:left w:val="single" w:sz="4" w:space="0" w:color="auto"/>
            </w:tcBorders>
            <w:shd w:val="clear" w:color="auto" w:fill="A5A9AE"/>
            <w:vAlign w:val="bottom"/>
          </w:tcPr>
          <w:p w:rsidR="00384730" w:rsidRDefault="00FF3662">
            <w:pPr>
              <w:pStyle w:val="Jin0"/>
              <w:shd w:val="clear" w:color="auto" w:fill="auto"/>
              <w:rPr>
                <w:sz w:val="19"/>
                <w:szCs w:val="19"/>
              </w:rPr>
            </w:pPr>
            <w:r>
              <w:rPr>
                <w:i/>
                <w:iCs/>
                <w:sz w:val="19"/>
                <w:szCs w:val="19"/>
              </w:rPr>
              <w:t>název VZ:</w:t>
            </w:r>
          </w:p>
        </w:tc>
        <w:tc>
          <w:tcPr>
            <w:tcW w:w="5280" w:type="dxa"/>
            <w:tcBorders>
              <w:top w:val="single" w:sz="4" w:space="0" w:color="auto"/>
              <w:left w:val="single" w:sz="4" w:space="0" w:color="auto"/>
              <w:right w:val="single" w:sz="4" w:space="0" w:color="auto"/>
            </w:tcBorders>
            <w:shd w:val="clear" w:color="auto" w:fill="FFFFFF"/>
            <w:vAlign w:val="bottom"/>
          </w:tcPr>
          <w:p w:rsidR="00384730" w:rsidRDefault="00FF3662">
            <w:pPr>
              <w:pStyle w:val="Jin0"/>
              <w:shd w:val="clear" w:color="auto" w:fill="auto"/>
              <w:rPr>
                <w:sz w:val="20"/>
                <w:szCs w:val="20"/>
              </w:rPr>
            </w:pPr>
            <w:r>
              <w:rPr>
                <w:sz w:val="20"/>
                <w:szCs w:val="20"/>
              </w:rPr>
              <w:t>Pasivní antidekubitní matrace 2</w:t>
            </w:r>
          </w:p>
        </w:tc>
      </w:tr>
      <w:tr w:rsidR="00384730">
        <w:tblPrEx>
          <w:tblCellMar>
            <w:top w:w="0" w:type="dxa"/>
            <w:bottom w:w="0" w:type="dxa"/>
          </w:tblCellMar>
        </w:tblPrEx>
        <w:trPr>
          <w:trHeight w:hRule="exact" w:val="278"/>
          <w:jc w:val="center"/>
        </w:trPr>
        <w:tc>
          <w:tcPr>
            <w:tcW w:w="3518" w:type="dxa"/>
            <w:tcBorders>
              <w:top w:val="single" w:sz="4" w:space="0" w:color="auto"/>
              <w:left w:val="single" w:sz="4" w:space="0" w:color="auto"/>
            </w:tcBorders>
            <w:shd w:val="clear" w:color="auto" w:fill="A5A9AE"/>
            <w:vAlign w:val="bottom"/>
          </w:tcPr>
          <w:p w:rsidR="00384730" w:rsidRDefault="00FF3662">
            <w:pPr>
              <w:pStyle w:val="Jin0"/>
              <w:shd w:val="clear" w:color="auto" w:fill="auto"/>
              <w:rPr>
                <w:sz w:val="19"/>
                <w:szCs w:val="19"/>
              </w:rPr>
            </w:pPr>
            <w:r>
              <w:rPr>
                <w:i/>
                <w:iCs/>
                <w:sz w:val="19"/>
                <w:szCs w:val="19"/>
              </w:rPr>
              <w:t>druh zadávacího řízení:</w:t>
            </w:r>
          </w:p>
        </w:tc>
        <w:tc>
          <w:tcPr>
            <w:tcW w:w="5280" w:type="dxa"/>
            <w:tcBorders>
              <w:top w:val="single" w:sz="4" w:space="0" w:color="auto"/>
              <w:left w:val="single" w:sz="4" w:space="0" w:color="auto"/>
              <w:right w:val="single" w:sz="4" w:space="0" w:color="auto"/>
            </w:tcBorders>
            <w:shd w:val="clear" w:color="auto" w:fill="FFFFFF"/>
            <w:vAlign w:val="bottom"/>
          </w:tcPr>
          <w:p w:rsidR="00384730" w:rsidRDefault="00FF3662">
            <w:pPr>
              <w:pStyle w:val="Jin0"/>
              <w:shd w:val="clear" w:color="auto" w:fill="auto"/>
              <w:rPr>
                <w:sz w:val="20"/>
                <w:szCs w:val="20"/>
              </w:rPr>
            </w:pPr>
            <w:r>
              <w:rPr>
                <w:sz w:val="20"/>
                <w:szCs w:val="20"/>
              </w:rPr>
              <w:t xml:space="preserve">veřejná zakázka malého rozsahu </w:t>
            </w:r>
            <w:r>
              <w:rPr>
                <w:sz w:val="20"/>
                <w:szCs w:val="20"/>
              </w:rPr>
              <w:t>na dodávky</w:t>
            </w:r>
          </w:p>
        </w:tc>
      </w:tr>
      <w:tr w:rsidR="00384730">
        <w:tblPrEx>
          <w:tblCellMar>
            <w:top w:w="0" w:type="dxa"/>
            <w:bottom w:w="0" w:type="dxa"/>
          </w:tblCellMar>
        </w:tblPrEx>
        <w:trPr>
          <w:trHeight w:hRule="exact" w:val="317"/>
          <w:jc w:val="center"/>
        </w:trPr>
        <w:tc>
          <w:tcPr>
            <w:tcW w:w="3518" w:type="dxa"/>
            <w:tcBorders>
              <w:top w:val="single" w:sz="4" w:space="0" w:color="auto"/>
              <w:left w:val="single" w:sz="4" w:space="0" w:color="auto"/>
              <w:bottom w:val="single" w:sz="4" w:space="0" w:color="auto"/>
            </w:tcBorders>
            <w:shd w:val="clear" w:color="auto" w:fill="A5A9AE"/>
          </w:tcPr>
          <w:p w:rsidR="00384730" w:rsidRDefault="00FF3662">
            <w:pPr>
              <w:pStyle w:val="Jin0"/>
              <w:shd w:val="clear" w:color="auto" w:fill="auto"/>
              <w:rPr>
                <w:sz w:val="19"/>
                <w:szCs w:val="19"/>
              </w:rPr>
            </w:pPr>
            <w:r>
              <w:rPr>
                <w:i/>
                <w:iCs/>
                <w:sz w:val="19"/>
                <w:szCs w:val="19"/>
              </w:rPr>
              <w:t>ev. č. VZ n zadavatele:</w:t>
            </w:r>
          </w:p>
        </w:tc>
        <w:tc>
          <w:tcPr>
            <w:tcW w:w="5280" w:type="dxa"/>
            <w:tcBorders>
              <w:top w:val="single" w:sz="4" w:space="0" w:color="auto"/>
              <w:left w:val="single" w:sz="4" w:space="0" w:color="auto"/>
              <w:bottom w:val="single" w:sz="4" w:space="0" w:color="auto"/>
              <w:right w:val="single" w:sz="4" w:space="0" w:color="auto"/>
            </w:tcBorders>
            <w:shd w:val="clear" w:color="auto" w:fill="FFFFFF"/>
          </w:tcPr>
          <w:p w:rsidR="00384730" w:rsidRDefault="00FF3662">
            <w:pPr>
              <w:pStyle w:val="Jin0"/>
              <w:shd w:val="clear" w:color="auto" w:fill="auto"/>
              <w:rPr>
                <w:sz w:val="20"/>
                <w:szCs w:val="20"/>
              </w:rPr>
            </w:pPr>
            <w:r>
              <w:rPr>
                <w:sz w:val="20"/>
                <w:szCs w:val="20"/>
              </w:rPr>
              <w:t>VZ/20/11</w:t>
            </w:r>
          </w:p>
        </w:tc>
      </w:tr>
    </w:tbl>
    <w:p w:rsidR="00384730" w:rsidRDefault="00384730">
      <w:pPr>
        <w:spacing w:after="499" w:line="1" w:lineRule="exact"/>
      </w:pPr>
    </w:p>
    <w:p w:rsidR="00384730" w:rsidRDefault="00FF3662">
      <w:pPr>
        <w:pStyle w:val="Zkladntext1"/>
        <w:numPr>
          <w:ilvl w:val="0"/>
          <w:numId w:val="15"/>
        </w:numPr>
        <w:shd w:val="clear" w:color="auto" w:fill="auto"/>
        <w:tabs>
          <w:tab w:val="left" w:pos="1454"/>
        </w:tabs>
        <w:spacing w:after="240" w:line="259" w:lineRule="auto"/>
        <w:ind w:left="1440" w:hanging="320"/>
        <w:jc w:val="both"/>
      </w:pPr>
      <w:r>
        <w:rPr>
          <w:b/>
          <w:bCs/>
          <w:sz w:val="20"/>
          <w:szCs w:val="20"/>
        </w:rPr>
        <w:t xml:space="preserve">Předmětem plnění veřejné zakázky v rámci tohoto zadávacího řízení je dodávka nových (nikoliv repasovaných) 65 ks pasivních antidekubitních matrací s vyztuženými bočními okraji matrací </w:t>
      </w:r>
      <w:r>
        <w:t xml:space="preserve">pro využití na oddělení </w:t>
      </w:r>
      <w:r>
        <w:t xml:space="preserve">dlouhodobě nemocných (50ks) a chirurgickém oddělení (15ks) včetně dopravy do sídla zadavatele, uvedení do provozu, zaškolení obsluhy a záruky za jakost dle </w:t>
      </w:r>
      <w:proofErr w:type="spellStart"/>
      <w:r>
        <w:t>ust</w:t>
      </w:r>
      <w:proofErr w:type="spellEnd"/>
      <w:r>
        <w:t>. § 2113 a násl. zákona č. 89/2012 Sb., občanského zákoníku s dobou trvání 24 měsíců.</w:t>
      </w:r>
    </w:p>
    <w:p w:rsidR="00384730" w:rsidRDefault="00FF3662">
      <w:pPr>
        <w:pStyle w:val="Zkladntext1"/>
        <w:numPr>
          <w:ilvl w:val="0"/>
          <w:numId w:val="15"/>
        </w:numPr>
        <w:shd w:val="clear" w:color="auto" w:fill="auto"/>
        <w:tabs>
          <w:tab w:val="left" w:pos="1454"/>
        </w:tabs>
        <w:spacing w:after="240" w:line="252" w:lineRule="auto"/>
        <w:ind w:left="1440" w:hanging="320"/>
        <w:jc w:val="both"/>
      </w:pPr>
      <w:r>
        <w:t xml:space="preserve">Podrobná </w:t>
      </w:r>
      <w:r>
        <w:t>specifikace předmětu veřejné zakázky, požadavky a technické podmínky k předmětu plnění jsou uvedeny níže v článku 4. Účastník zadávacího řízení je povinen v nabídce dostatečně a jednoznačně prokázat splnění zadavatelem stanovených požadavků - nesplnění něk</w:t>
      </w:r>
      <w:r>
        <w:t xml:space="preserve">terého z </w:t>
      </w:r>
      <w:proofErr w:type="spellStart"/>
      <w:r>
        <w:t>nepodkročitelných</w:t>
      </w:r>
      <w:proofErr w:type="spellEnd"/>
      <w:r>
        <w:t xml:space="preserve"> požadavků bude znamenat jejich vyloučení z účasti v zadávacím řízení.</w:t>
      </w:r>
    </w:p>
    <w:p w:rsidR="00384730" w:rsidRDefault="00FF3662">
      <w:pPr>
        <w:pStyle w:val="Zkladntext1"/>
        <w:numPr>
          <w:ilvl w:val="0"/>
          <w:numId w:val="15"/>
        </w:numPr>
        <w:shd w:val="clear" w:color="auto" w:fill="auto"/>
        <w:tabs>
          <w:tab w:val="left" w:pos="1454"/>
        </w:tabs>
        <w:spacing w:line="257" w:lineRule="auto"/>
        <w:ind w:left="1440" w:hanging="320"/>
        <w:jc w:val="both"/>
      </w:pPr>
      <w:r>
        <w:t>Předmět veřejné zakázky musí splňovat z pohledu kvality všechny příslušné předepsané normy a musí být v souladu s platnou legislativou pro tuto oblast zejména:</w:t>
      </w:r>
    </w:p>
    <w:p w:rsidR="00384730" w:rsidRDefault="00FF3662">
      <w:pPr>
        <w:pStyle w:val="Zkladntext1"/>
        <w:numPr>
          <w:ilvl w:val="0"/>
          <w:numId w:val="16"/>
        </w:numPr>
        <w:shd w:val="clear" w:color="auto" w:fill="auto"/>
        <w:tabs>
          <w:tab w:val="left" w:pos="1782"/>
        </w:tabs>
        <w:spacing w:line="257" w:lineRule="auto"/>
        <w:ind w:left="1780" w:hanging="340"/>
        <w:jc w:val="both"/>
      </w:pPr>
      <w:r>
        <w:t xml:space="preserve">se zákonem č. 268/2014 Sb., o zdravotnických prostředcích a o změně zákona č. 634/2004 Sb., o správních poplatcích, ve znění pozdějších předpisů (dále jen „zákon č. 268/2014 Sb.“) a jeho příslušnými prováděcími předpisy: nařízeními vlády ke zdravotnickým </w:t>
      </w:r>
      <w:r>
        <w:t>prostředkům č. 54/2015 Sb., č. 55/2015 Sb., č. 56/2015 Sb.) a vyhláškou č. 62/2015;</w:t>
      </w:r>
    </w:p>
    <w:p w:rsidR="00384730" w:rsidRDefault="00FF3662">
      <w:pPr>
        <w:pStyle w:val="Zkladntext1"/>
        <w:numPr>
          <w:ilvl w:val="0"/>
          <w:numId w:val="16"/>
        </w:numPr>
        <w:shd w:val="clear" w:color="auto" w:fill="auto"/>
        <w:tabs>
          <w:tab w:val="left" w:pos="1782"/>
        </w:tabs>
        <w:spacing w:line="257" w:lineRule="auto"/>
        <w:ind w:left="1780" w:hanging="340"/>
        <w:jc w:val="both"/>
      </w:pPr>
      <w:r>
        <w:t>se zákonem č. 102/2001 Sb., o obecné bezpečnosti výrobků, ve znění pozdějších předpisů;</w:t>
      </w:r>
    </w:p>
    <w:p w:rsidR="00384730" w:rsidRDefault="00FF3662">
      <w:pPr>
        <w:pStyle w:val="Zkladntext1"/>
        <w:numPr>
          <w:ilvl w:val="0"/>
          <w:numId w:val="16"/>
        </w:numPr>
        <w:shd w:val="clear" w:color="auto" w:fill="auto"/>
        <w:tabs>
          <w:tab w:val="left" w:pos="1782"/>
        </w:tabs>
        <w:spacing w:line="257" w:lineRule="auto"/>
        <w:ind w:left="1780" w:hanging="340"/>
        <w:jc w:val="both"/>
      </w:pPr>
      <w:r>
        <w:t>se zákonem č. 22/1997 Sb., o technických požadavcích na výrobky a o změně a doplnění</w:t>
      </w:r>
      <w:r>
        <w:t xml:space="preserve"> některých zákonů, ve znění pozdějších předpisů (dále jen „zákon č. 22/1997 Sb.“) a jeho příslušnými prováděcími nařízeními vlády a vyhláškami vztahujícími se k problematice zdravotnických prostředků a</w:t>
      </w:r>
    </w:p>
    <w:p w:rsidR="00384730" w:rsidRDefault="00FF3662">
      <w:pPr>
        <w:pStyle w:val="Zkladntext1"/>
        <w:numPr>
          <w:ilvl w:val="0"/>
          <w:numId w:val="16"/>
        </w:numPr>
        <w:shd w:val="clear" w:color="auto" w:fill="auto"/>
        <w:tabs>
          <w:tab w:val="left" w:pos="1782"/>
        </w:tabs>
        <w:spacing w:after="460" w:line="257" w:lineRule="auto"/>
        <w:ind w:left="1780" w:hanging="340"/>
        <w:jc w:val="both"/>
        <w:sectPr w:rsidR="00384730">
          <w:headerReference w:type="default" r:id="rId13"/>
          <w:footerReference w:type="default" r:id="rId14"/>
          <w:pgSz w:w="11900" w:h="16840"/>
          <w:pgMar w:top="901" w:right="188" w:bottom="1525" w:left="360" w:header="0" w:footer="3" w:gutter="0"/>
          <w:pgNumType w:start="1"/>
          <w:cols w:space="720"/>
          <w:noEndnote/>
          <w:docGrid w:linePitch="360"/>
        </w:sectPr>
      </w:pPr>
      <w:r>
        <w:t>s harmonizovanými českými technickými normami a ostatními ČSN vztahujícími se k předmětu smlouvy.</w:t>
      </w:r>
    </w:p>
    <w:p w:rsidR="00384730" w:rsidRDefault="00FF3662">
      <w:pPr>
        <w:jc w:val="center"/>
        <w:rPr>
          <w:sz w:val="2"/>
          <w:szCs w:val="2"/>
        </w:rPr>
      </w:pPr>
      <w:r>
        <w:rPr>
          <w:noProof/>
          <w:lang w:bidi="ar-SA"/>
        </w:rPr>
        <w:lastRenderedPageBreak/>
        <w:drawing>
          <wp:inline distT="0" distB="0" distL="0" distR="0">
            <wp:extent cx="6132830" cy="835025"/>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a:stretch/>
                  </pic:blipFill>
                  <pic:spPr>
                    <a:xfrm>
                      <a:off x="0" y="0"/>
                      <a:ext cx="6132830" cy="835025"/>
                    </a:xfrm>
                    <a:prstGeom prst="rect">
                      <a:avLst/>
                    </a:prstGeom>
                  </pic:spPr>
                </pic:pic>
              </a:graphicData>
            </a:graphic>
          </wp:inline>
        </w:drawing>
      </w:r>
    </w:p>
    <w:p w:rsidR="00384730" w:rsidRDefault="00384730">
      <w:pPr>
        <w:spacing w:after="959" w:line="1" w:lineRule="exact"/>
      </w:pPr>
    </w:p>
    <w:p w:rsidR="00384730" w:rsidRDefault="00FF3662">
      <w:pPr>
        <w:pStyle w:val="Zkladntext1"/>
        <w:numPr>
          <w:ilvl w:val="0"/>
          <w:numId w:val="15"/>
        </w:numPr>
        <w:shd w:val="clear" w:color="auto" w:fill="auto"/>
        <w:tabs>
          <w:tab w:val="left" w:pos="1481"/>
        </w:tabs>
        <w:spacing w:line="283" w:lineRule="auto"/>
        <w:ind w:left="1140"/>
        <w:rPr>
          <w:sz w:val="20"/>
          <w:szCs w:val="20"/>
        </w:rPr>
      </w:pPr>
      <w:r>
        <w:rPr>
          <w:b/>
          <w:bCs/>
          <w:sz w:val="20"/>
          <w:szCs w:val="20"/>
        </w:rPr>
        <w:t xml:space="preserve">Technické </w:t>
      </w:r>
      <w:proofErr w:type="spellStart"/>
      <w:r>
        <w:rPr>
          <w:b/>
          <w:bCs/>
          <w:sz w:val="20"/>
          <w:szCs w:val="20"/>
        </w:rPr>
        <w:t>nepodkročitelné</w:t>
      </w:r>
      <w:proofErr w:type="spellEnd"/>
      <w:r>
        <w:rPr>
          <w:b/>
          <w:bCs/>
          <w:sz w:val="20"/>
          <w:szCs w:val="20"/>
        </w:rPr>
        <w:t xml:space="preserve"> požadavky na předmět plnění</w:t>
      </w:r>
    </w:p>
    <w:p w:rsidR="00384730" w:rsidRDefault="00FF3662">
      <w:pPr>
        <w:pStyle w:val="Zkladntext1"/>
        <w:shd w:val="clear" w:color="auto" w:fill="auto"/>
        <w:spacing w:after="240" w:line="257" w:lineRule="auto"/>
        <w:ind w:left="1480"/>
      </w:pPr>
      <w:r>
        <w:t xml:space="preserve">Požadované měřitelné parametry účastník zadávacího řízení prokáže </w:t>
      </w:r>
      <w:r>
        <w:t>technickým listem výrobku nebo obdobným dokumentem s barevným vyznačením požadovaných hodnot (např. zvýrazňovačem).</w:t>
      </w:r>
    </w:p>
    <w:tbl>
      <w:tblPr>
        <w:tblOverlap w:val="never"/>
        <w:tblW w:w="0" w:type="auto"/>
        <w:jc w:val="center"/>
        <w:tblLayout w:type="fixed"/>
        <w:tblCellMar>
          <w:left w:w="10" w:type="dxa"/>
          <w:right w:w="10" w:type="dxa"/>
        </w:tblCellMar>
        <w:tblLook w:val="04A0" w:firstRow="1" w:lastRow="0" w:firstColumn="1" w:lastColumn="0" w:noHBand="0" w:noVBand="1"/>
      </w:tblPr>
      <w:tblGrid>
        <w:gridCol w:w="557"/>
        <w:gridCol w:w="2774"/>
        <w:gridCol w:w="1368"/>
        <w:gridCol w:w="1522"/>
        <w:gridCol w:w="1387"/>
        <w:gridCol w:w="1382"/>
      </w:tblGrid>
      <w:tr w:rsidR="00384730">
        <w:tblPrEx>
          <w:tblCellMar>
            <w:top w:w="0" w:type="dxa"/>
            <w:bottom w:w="0" w:type="dxa"/>
          </w:tblCellMar>
        </w:tblPrEx>
        <w:trPr>
          <w:trHeight w:hRule="exact" w:val="1128"/>
          <w:jc w:val="center"/>
        </w:trPr>
        <w:tc>
          <w:tcPr>
            <w:tcW w:w="557" w:type="dxa"/>
            <w:tcBorders>
              <w:top w:val="single" w:sz="4" w:space="0" w:color="auto"/>
              <w:left w:val="single" w:sz="4" w:space="0" w:color="auto"/>
            </w:tcBorders>
            <w:shd w:val="clear" w:color="auto" w:fill="FFFFFF"/>
          </w:tcPr>
          <w:p w:rsidR="00384730" w:rsidRDefault="00384730">
            <w:pPr>
              <w:rPr>
                <w:sz w:val="10"/>
                <w:szCs w:val="10"/>
              </w:rPr>
            </w:pPr>
          </w:p>
        </w:tc>
        <w:tc>
          <w:tcPr>
            <w:tcW w:w="2774" w:type="dxa"/>
            <w:tcBorders>
              <w:top w:val="single" w:sz="4" w:space="0" w:color="auto"/>
              <w:left w:val="single" w:sz="4" w:space="0" w:color="auto"/>
            </w:tcBorders>
            <w:shd w:val="clear" w:color="auto" w:fill="FFFFFF"/>
            <w:vAlign w:val="center"/>
          </w:tcPr>
          <w:p w:rsidR="00384730" w:rsidRDefault="00FF3662">
            <w:pPr>
              <w:pStyle w:val="Jin0"/>
              <w:shd w:val="clear" w:color="auto" w:fill="auto"/>
              <w:jc w:val="center"/>
              <w:rPr>
                <w:sz w:val="20"/>
                <w:szCs w:val="20"/>
              </w:rPr>
            </w:pPr>
            <w:r>
              <w:rPr>
                <w:b/>
                <w:bCs/>
                <w:sz w:val="20"/>
                <w:szCs w:val="20"/>
              </w:rPr>
              <w:t>Parametr</w:t>
            </w:r>
          </w:p>
        </w:tc>
        <w:tc>
          <w:tcPr>
            <w:tcW w:w="1368" w:type="dxa"/>
            <w:tcBorders>
              <w:top w:val="single" w:sz="4" w:space="0" w:color="auto"/>
              <w:left w:val="single" w:sz="4" w:space="0" w:color="auto"/>
            </w:tcBorders>
            <w:shd w:val="clear" w:color="auto" w:fill="FFFFFF"/>
            <w:vAlign w:val="center"/>
          </w:tcPr>
          <w:p w:rsidR="00384730" w:rsidRDefault="00FF3662">
            <w:pPr>
              <w:pStyle w:val="Jin0"/>
              <w:shd w:val="clear" w:color="auto" w:fill="auto"/>
              <w:jc w:val="center"/>
              <w:rPr>
                <w:sz w:val="20"/>
                <w:szCs w:val="20"/>
              </w:rPr>
            </w:pPr>
            <w:r>
              <w:rPr>
                <w:b/>
                <w:bCs/>
                <w:sz w:val="20"/>
                <w:szCs w:val="20"/>
              </w:rPr>
              <w:t>Status</w:t>
            </w:r>
          </w:p>
        </w:tc>
        <w:tc>
          <w:tcPr>
            <w:tcW w:w="1522" w:type="dxa"/>
            <w:tcBorders>
              <w:top w:val="single" w:sz="4" w:space="0" w:color="auto"/>
              <w:left w:val="single" w:sz="4" w:space="0" w:color="auto"/>
            </w:tcBorders>
            <w:shd w:val="clear" w:color="auto" w:fill="FFFFFF"/>
            <w:vAlign w:val="center"/>
          </w:tcPr>
          <w:p w:rsidR="00384730" w:rsidRDefault="00FF3662">
            <w:pPr>
              <w:pStyle w:val="Jin0"/>
              <w:shd w:val="clear" w:color="auto" w:fill="auto"/>
              <w:spacing w:line="262" w:lineRule="auto"/>
              <w:jc w:val="center"/>
              <w:rPr>
                <w:sz w:val="20"/>
                <w:szCs w:val="20"/>
              </w:rPr>
            </w:pPr>
            <w:r>
              <w:rPr>
                <w:b/>
                <w:bCs/>
                <w:sz w:val="20"/>
                <w:szCs w:val="20"/>
              </w:rPr>
              <w:t>Druh technického parametru</w:t>
            </w:r>
          </w:p>
        </w:tc>
        <w:tc>
          <w:tcPr>
            <w:tcW w:w="1387" w:type="dxa"/>
            <w:tcBorders>
              <w:top w:val="single" w:sz="4" w:space="0" w:color="auto"/>
              <w:left w:val="single" w:sz="4" w:space="0" w:color="auto"/>
            </w:tcBorders>
            <w:shd w:val="clear" w:color="auto" w:fill="FFFFFF"/>
            <w:vAlign w:val="bottom"/>
          </w:tcPr>
          <w:p w:rsidR="00384730" w:rsidRDefault="00FF3662">
            <w:pPr>
              <w:pStyle w:val="Jin0"/>
              <w:shd w:val="clear" w:color="auto" w:fill="auto"/>
              <w:spacing w:line="257" w:lineRule="auto"/>
              <w:jc w:val="center"/>
              <w:rPr>
                <w:sz w:val="20"/>
                <w:szCs w:val="20"/>
              </w:rPr>
            </w:pPr>
            <w:r>
              <w:rPr>
                <w:b/>
                <w:bCs/>
                <w:sz w:val="20"/>
                <w:szCs w:val="20"/>
              </w:rPr>
              <w:t>Reálná hodnota (vyplní účastník)</w:t>
            </w:r>
          </w:p>
        </w:tc>
        <w:tc>
          <w:tcPr>
            <w:tcW w:w="1382" w:type="dxa"/>
            <w:tcBorders>
              <w:top w:val="single" w:sz="4" w:space="0" w:color="auto"/>
              <w:left w:val="single" w:sz="4" w:space="0" w:color="auto"/>
              <w:right w:val="single" w:sz="4" w:space="0" w:color="auto"/>
            </w:tcBorders>
            <w:shd w:val="clear" w:color="auto" w:fill="FFFFFF"/>
            <w:vAlign w:val="bottom"/>
          </w:tcPr>
          <w:p w:rsidR="00384730" w:rsidRDefault="00FF3662">
            <w:pPr>
              <w:pStyle w:val="Jin0"/>
              <w:shd w:val="clear" w:color="auto" w:fill="auto"/>
              <w:spacing w:line="257" w:lineRule="auto"/>
              <w:jc w:val="center"/>
              <w:rPr>
                <w:sz w:val="20"/>
                <w:szCs w:val="20"/>
              </w:rPr>
            </w:pPr>
            <w:r>
              <w:rPr>
                <w:b/>
                <w:bCs/>
                <w:sz w:val="20"/>
                <w:szCs w:val="20"/>
              </w:rPr>
              <w:t>kde uvedeno</w:t>
            </w:r>
          </w:p>
          <w:p w:rsidR="00384730" w:rsidRDefault="00FF3662">
            <w:pPr>
              <w:pStyle w:val="Jin0"/>
              <w:shd w:val="clear" w:color="auto" w:fill="auto"/>
              <w:spacing w:line="257" w:lineRule="auto"/>
              <w:jc w:val="center"/>
              <w:rPr>
                <w:sz w:val="20"/>
                <w:szCs w:val="20"/>
              </w:rPr>
            </w:pPr>
            <w:r>
              <w:rPr>
                <w:b/>
                <w:bCs/>
                <w:sz w:val="20"/>
                <w:szCs w:val="20"/>
              </w:rPr>
              <w:t>v nabídce (např. strana</w:t>
            </w:r>
          </w:p>
          <w:p w:rsidR="00384730" w:rsidRDefault="00FF3662">
            <w:pPr>
              <w:pStyle w:val="Jin0"/>
              <w:shd w:val="clear" w:color="auto" w:fill="auto"/>
              <w:spacing w:line="257" w:lineRule="auto"/>
              <w:ind w:firstLine="140"/>
              <w:jc w:val="both"/>
              <w:rPr>
                <w:sz w:val="20"/>
                <w:szCs w:val="20"/>
              </w:rPr>
            </w:pPr>
            <w:r>
              <w:rPr>
                <w:b/>
                <w:bCs/>
                <w:sz w:val="20"/>
                <w:szCs w:val="20"/>
              </w:rPr>
              <w:t>v nabídce)</w:t>
            </w:r>
          </w:p>
        </w:tc>
      </w:tr>
      <w:tr w:rsidR="00384730">
        <w:tblPrEx>
          <w:tblCellMar>
            <w:top w:w="0" w:type="dxa"/>
            <w:bottom w:w="0" w:type="dxa"/>
          </w:tblCellMar>
        </w:tblPrEx>
        <w:trPr>
          <w:trHeight w:hRule="exact" w:val="288"/>
          <w:jc w:val="center"/>
        </w:trPr>
        <w:tc>
          <w:tcPr>
            <w:tcW w:w="557" w:type="dxa"/>
            <w:tcBorders>
              <w:top w:val="single" w:sz="4" w:space="0" w:color="auto"/>
              <w:left w:val="single" w:sz="4" w:space="0" w:color="auto"/>
            </w:tcBorders>
            <w:shd w:val="clear" w:color="auto" w:fill="FFFFFF"/>
          </w:tcPr>
          <w:p w:rsidR="00384730" w:rsidRDefault="00384730">
            <w:pPr>
              <w:rPr>
                <w:sz w:val="10"/>
                <w:szCs w:val="10"/>
              </w:rPr>
            </w:pPr>
          </w:p>
        </w:tc>
        <w:tc>
          <w:tcPr>
            <w:tcW w:w="4142" w:type="dxa"/>
            <w:gridSpan w:val="2"/>
            <w:tcBorders>
              <w:top w:val="single" w:sz="4" w:space="0" w:color="auto"/>
              <w:left w:val="single" w:sz="4" w:space="0" w:color="auto"/>
            </w:tcBorders>
            <w:shd w:val="clear" w:color="auto" w:fill="FFFFFF"/>
            <w:vAlign w:val="bottom"/>
          </w:tcPr>
          <w:p w:rsidR="00384730" w:rsidRDefault="00FF3662">
            <w:pPr>
              <w:pStyle w:val="Jin0"/>
              <w:shd w:val="clear" w:color="auto" w:fill="auto"/>
              <w:rPr>
                <w:sz w:val="20"/>
                <w:szCs w:val="20"/>
              </w:rPr>
            </w:pPr>
            <w:r>
              <w:rPr>
                <w:b/>
                <w:bCs/>
                <w:sz w:val="20"/>
                <w:szCs w:val="20"/>
              </w:rPr>
              <w:t xml:space="preserve">Pasivní </w:t>
            </w:r>
            <w:proofErr w:type="spellStart"/>
            <w:r>
              <w:rPr>
                <w:b/>
                <w:bCs/>
                <w:sz w:val="20"/>
                <w:szCs w:val="20"/>
              </w:rPr>
              <w:t>antidckubitní</w:t>
            </w:r>
            <w:proofErr w:type="spellEnd"/>
            <w:r>
              <w:rPr>
                <w:b/>
                <w:bCs/>
                <w:sz w:val="20"/>
                <w:szCs w:val="20"/>
              </w:rPr>
              <w:t xml:space="preserve"> matrace s </w:t>
            </w:r>
            <w:proofErr w:type="spellStart"/>
            <w:r>
              <w:rPr>
                <w:b/>
                <w:bCs/>
                <w:sz w:val="20"/>
                <w:szCs w:val="20"/>
              </w:rPr>
              <w:t>vvztuženvn</w:t>
            </w:r>
            <w:proofErr w:type="spellEnd"/>
          </w:p>
        </w:tc>
        <w:tc>
          <w:tcPr>
            <w:tcW w:w="1522" w:type="dxa"/>
            <w:tcBorders>
              <w:top w:val="single" w:sz="4" w:space="0" w:color="auto"/>
              <w:left w:val="single" w:sz="4" w:space="0" w:color="auto"/>
            </w:tcBorders>
            <w:shd w:val="clear" w:color="auto" w:fill="FFFFFF"/>
            <w:vAlign w:val="bottom"/>
          </w:tcPr>
          <w:p w:rsidR="00384730" w:rsidRDefault="00FF3662">
            <w:pPr>
              <w:pStyle w:val="Jin0"/>
              <w:shd w:val="clear" w:color="auto" w:fill="auto"/>
              <w:rPr>
                <w:sz w:val="20"/>
                <w:szCs w:val="20"/>
              </w:rPr>
            </w:pPr>
            <w:proofErr w:type="spellStart"/>
            <w:r>
              <w:rPr>
                <w:b/>
                <w:bCs/>
                <w:sz w:val="20"/>
                <w:szCs w:val="20"/>
              </w:rPr>
              <w:t>li</w:t>
            </w:r>
            <w:proofErr w:type="spellEnd"/>
            <w:r>
              <w:rPr>
                <w:b/>
                <w:bCs/>
                <w:sz w:val="20"/>
                <w:szCs w:val="20"/>
              </w:rPr>
              <w:t xml:space="preserve"> bočními okraji</w:t>
            </w:r>
          </w:p>
        </w:tc>
        <w:tc>
          <w:tcPr>
            <w:tcW w:w="2769" w:type="dxa"/>
            <w:gridSpan w:val="2"/>
            <w:tcBorders>
              <w:top w:val="single" w:sz="4" w:space="0" w:color="auto"/>
              <w:left w:val="single" w:sz="4" w:space="0" w:color="auto"/>
              <w:right w:val="single" w:sz="4" w:space="0" w:color="auto"/>
            </w:tcBorders>
            <w:shd w:val="clear" w:color="auto" w:fill="FFFFFF"/>
            <w:vAlign w:val="bottom"/>
          </w:tcPr>
          <w:p w:rsidR="00384730" w:rsidRDefault="00FF3662">
            <w:pPr>
              <w:pStyle w:val="Jin0"/>
              <w:shd w:val="clear" w:color="auto" w:fill="auto"/>
              <w:rPr>
                <w:sz w:val="20"/>
                <w:szCs w:val="20"/>
              </w:rPr>
            </w:pPr>
            <w:r>
              <w:rPr>
                <w:b/>
                <w:bCs/>
                <w:sz w:val="20"/>
                <w:szCs w:val="20"/>
              </w:rPr>
              <w:t xml:space="preserve">- základní </w:t>
            </w:r>
            <w:proofErr w:type="spellStart"/>
            <w:r>
              <w:rPr>
                <w:b/>
                <w:bCs/>
                <w:sz w:val="20"/>
                <w:szCs w:val="20"/>
              </w:rPr>
              <w:t>požadavkv</w:t>
            </w:r>
            <w:proofErr w:type="spellEnd"/>
          </w:p>
        </w:tc>
      </w:tr>
      <w:tr w:rsidR="00384730">
        <w:tblPrEx>
          <w:tblCellMar>
            <w:top w:w="0" w:type="dxa"/>
            <w:bottom w:w="0" w:type="dxa"/>
          </w:tblCellMar>
        </w:tblPrEx>
        <w:trPr>
          <w:trHeight w:hRule="exact" w:val="182"/>
          <w:jc w:val="center"/>
        </w:trPr>
        <w:tc>
          <w:tcPr>
            <w:tcW w:w="557" w:type="dxa"/>
            <w:tcBorders>
              <w:top w:val="single" w:sz="4" w:space="0" w:color="auto"/>
              <w:left w:val="single" w:sz="4" w:space="0" w:color="auto"/>
            </w:tcBorders>
            <w:shd w:val="clear" w:color="auto" w:fill="FFFFFF"/>
          </w:tcPr>
          <w:p w:rsidR="00384730" w:rsidRDefault="00384730">
            <w:pPr>
              <w:rPr>
                <w:sz w:val="10"/>
                <w:szCs w:val="10"/>
              </w:rPr>
            </w:pPr>
          </w:p>
        </w:tc>
        <w:tc>
          <w:tcPr>
            <w:tcW w:w="8433" w:type="dxa"/>
            <w:gridSpan w:val="5"/>
            <w:tcBorders>
              <w:top w:val="single" w:sz="4" w:space="0" w:color="auto"/>
              <w:left w:val="single" w:sz="4" w:space="0" w:color="auto"/>
              <w:right w:val="single" w:sz="4" w:space="0" w:color="auto"/>
            </w:tcBorders>
            <w:shd w:val="clear" w:color="auto" w:fill="FFFFFF"/>
          </w:tcPr>
          <w:p w:rsidR="00384730" w:rsidRDefault="00384730">
            <w:pPr>
              <w:rPr>
                <w:sz w:val="10"/>
                <w:szCs w:val="10"/>
              </w:rPr>
            </w:pPr>
          </w:p>
        </w:tc>
      </w:tr>
      <w:tr w:rsidR="00384730">
        <w:tblPrEx>
          <w:tblCellMar>
            <w:top w:w="0" w:type="dxa"/>
            <w:bottom w:w="0" w:type="dxa"/>
          </w:tblCellMar>
        </w:tblPrEx>
        <w:trPr>
          <w:trHeight w:hRule="exact" w:val="1070"/>
          <w:jc w:val="center"/>
        </w:trPr>
        <w:tc>
          <w:tcPr>
            <w:tcW w:w="557" w:type="dxa"/>
            <w:tcBorders>
              <w:top w:val="single" w:sz="4" w:space="0" w:color="auto"/>
              <w:left w:val="single" w:sz="4" w:space="0" w:color="auto"/>
            </w:tcBorders>
            <w:shd w:val="clear" w:color="auto" w:fill="FFFFFF"/>
            <w:vAlign w:val="center"/>
          </w:tcPr>
          <w:p w:rsidR="00384730" w:rsidRDefault="00FF3662">
            <w:pPr>
              <w:pStyle w:val="Jin0"/>
              <w:shd w:val="clear" w:color="auto" w:fill="auto"/>
              <w:ind w:firstLine="180"/>
              <w:jc w:val="both"/>
              <w:rPr>
                <w:sz w:val="20"/>
                <w:szCs w:val="20"/>
              </w:rPr>
            </w:pPr>
            <w:r>
              <w:rPr>
                <w:b/>
                <w:bCs/>
                <w:sz w:val="20"/>
                <w:szCs w:val="20"/>
              </w:rPr>
              <w:t>1.</w:t>
            </w:r>
          </w:p>
        </w:tc>
        <w:tc>
          <w:tcPr>
            <w:tcW w:w="2774" w:type="dxa"/>
            <w:tcBorders>
              <w:top w:val="single" w:sz="4" w:space="0" w:color="auto"/>
              <w:left w:val="single" w:sz="4" w:space="0" w:color="auto"/>
            </w:tcBorders>
            <w:shd w:val="clear" w:color="auto" w:fill="FFFFFF"/>
            <w:vAlign w:val="center"/>
          </w:tcPr>
          <w:p w:rsidR="00384730" w:rsidRDefault="00FF3662">
            <w:pPr>
              <w:pStyle w:val="Jin0"/>
              <w:shd w:val="clear" w:color="auto" w:fill="auto"/>
              <w:rPr>
                <w:sz w:val="20"/>
                <w:szCs w:val="20"/>
              </w:rPr>
            </w:pPr>
            <w:r>
              <w:rPr>
                <w:b/>
                <w:bCs/>
                <w:sz w:val="20"/>
                <w:szCs w:val="20"/>
              </w:rPr>
              <w:t xml:space="preserve">pasivní </w:t>
            </w:r>
            <w:proofErr w:type="spellStart"/>
            <w:r>
              <w:rPr>
                <w:b/>
                <w:bCs/>
                <w:sz w:val="20"/>
                <w:szCs w:val="20"/>
              </w:rPr>
              <w:t>antidckubitní</w:t>
            </w:r>
            <w:proofErr w:type="spellEnd"/>
            <w:r>
              <w:rPr>
                <w:b/>
                <w:bCs/>
                <w:sz w:val="20"/>
                <w:szCs w:val="20"/>
              </w:rPr>
              <w:t xml:space="preserve"> matrace s vyztuženými bočními okraji - 65 ks</w:t>
            </w:r>
          </w:p>
        </w:tc>
        <w:tc>
          <w:tcPr>
            <w:tcW w:w="1368" w:type="dxa"/>
            <w:tcBorders>
              <w:top w:val="single" w:sz="4" w:space="0" w:color="auto"/>
              <w:left w:val="single" w:sz="4" w:space="0" w:color="auto"/>
            </w:tcBorders>
            <w:shd w:val="clear" w:color="auto" w:fill="FFFFFF"/>
            <w:vAlign w:val="center"/>
          </w:tcPr>
          <w:p w:rsidR="00384730" w:rsidRDefault="00FF3662">
            <w:pPr>
              <w:pStyle w:val="Jin0"/>
              <w:shd w:val="clear" w:color="auto" w:fill="auto"/>
              <w:ind w:firstLine="140"/>
              <w:rPr>
                <w:sz w:val="20"/>
                <w:szCs w:val="20"/>
              </w:rPr>
            </w:pPr>
            <w:r>
              <w:rPr>
                <w:sz w:val="20"/>
                <w:szCs w:val="20"/>
              </w:rPr>
              <w:t>požadováno</w:t>
            </w:r>
          </w:p>
        </w:tc>
        <w:tc>
          <w:tcPr>
            <w:tcW w:w="1522" w:type="dxa"/>
            <w:tcBorders>
              <w:top w:val="single" w:sz="4" w:space="0" w:color="auto"/>
              <w:left w:val="single" w:sz="4" w:space="0" w:color="auto"/>
            </w:tcBorders>
            <w:shd w:val="clear" w:color="auto" w:fill="FFFFFF"/>
            <w:vAlign w:val="center"/>
          </w:tcPr>
          <w:p w:rsidR="00384730" w:rsidRDefault="00FF3662">
            <w:pPr>
              <w:pStyle w:val="Jin0"/>
              <w:shd w:val="clear" w:color="auto" w:fill="auto"/>
              <w:jc w:val="center"/>
              <w:rPr>
                <w:sz w:val="20"/>
                <w:szCs w:val="20"/>
              </w:rPr>
            </w:pPr>
            <w:r>
              <w:rPr>
                <w:b/>
                <w:bCs/>
                <w:sz w:val="20"/>
                <w:szCs w:val="20"/>
              </w:rPr>
              <w:t xml:space="preserve">absolutní, </w:t>
            </w:r>
            <w:r>
              <w:rPr>
                <w:sz w:val="20"/>
                <w:szCs w:val="20"/>
              </w:rPr>
              <w:t>dále nehodnocený parametr</w:t>
            </w:r>
          </w:p>
        </w:tc>
        <w:tc>
          <w:tcPr>
            <w:tcW w:w="1387" w:type="dxa"/>
            <w:tcBorders>
              <w:top w:val="single" w:sz="4" w:space="0" w:color="auto"/>
              <w:left w:val="single" w:sz="4" w:space="0" w:color="auto"/>
            </w:tcBorders>
            <w:shd w:val="clear" w:color="auto" w:fill="FFFFFF"/>
            <w:vAlign w:val="center"/>
          </w:tcPr>
          <w:p w:rsidR="00384730" w:rsidRDefault="00FF3662">
            <w:pPr>
              <w:pStyle w:val="Jin0"/>
              <w:shd w:val="clear" w:color="auto" w:fill="auto"/>
              <w:jc w:val="center"/>
              <w:rPr>
                <w:sz w:val="20"/>
                <w:szCs w:val="20"/>
              </w:rPr>
            </w:pPr>
            <w:r>
              <w:rPr>
                <w:b/>
                <w:bCs/>
                <w:sz w:val="20"/>
                <w:szCs w:val="20"/>
              </w:rPr>
              <w:t>ANO</w:t>
            </w:r>
          </w:p>
        </w:tc>
        <w:tc>
          <w:tcPr>
            <w:tcW w:w="1382" w:type="dxa"/>
            <w:tcBorders>
              <w:top w:val="single" w:sz="4" w:space="0" w:color="auto"/>
              <w:left w:val="single" w:sz="4" w:space="0" w:color="auto"/>
              <w:right w:val="single" w:sz="4" w:space="0" w:color="auto"/>
            </w:tcBorders>
            <w:shd w:val="clear" w:color="auto" w:fill="FFFFFF"/>
            <w:vAlign w:val="center"/>
          </w:tcPr>
          <w:p w:rsidR="00384730" w:rsidRDefault="00FF3662">
            <w:pPr>
              <w:pStyle w:val="Jin0"/>
              <w:shd w:val="clear" w:color="auto" w:fill="auto"/>
              <w:jc w:val="center"/>
              <w:rPr>
                <w:sz w:val="20"/>
                <w:szCs w:val="20"/>
              </w:rPr>
            </w:pPr>
            <w:r>
              <w:rPr>
                <w:b/>
                <w:bCs/>
                <w:sz w:val="20"/>
                <w:szCs w:val="20"/>
              </w:rPr>
              <w:t xml:space="preserve">Technický popis Ergonomie </w:t>
            </w:r>
            <w:r>
              <w:rPr>
                <w:b/>
                <w:bCs/>
                <w:sz w:val="20"/>
                <w:szCs w:val="20"/>
                <w:lang w:val="en-US" w:eastAsia="en-US" w:bidi="en-US"/>
              </w:rPr>
              <w:t>Flex</w:t>
            </w:r>
          </w:p>
        </w:tc>
      </w:tr>
      <w:tr w:rsidR="00384730">
        <w:tblPrEx>
          <w:tblCellMar>
            <w:top w:w="0" w:type="dxa"/>
            <w:bottom w:w="0" w:type="dxa"/>
          </w:tblCellMar>
        </w:tblPrEx>
        <w:trPr>
          <w:trHeight w:hRule="exact" w:val="1080"/>
          <w:jc w:val="center"/>
        </w:trPr>
        <w:tc>
          <w:tcPr>
            <w:tcW w:w="557" w:type="dxa"/>
            <w:tcBorders>
              <w:top w:val="single" w:sz="4" w:space="0" w:color="auto"/>
              <w:left w:val="single" w:sz="4" w:space="0" w:color="auto"/>
            </w:tcBorders>
            <w:shd w:val="clear" w:color="auto" w:fill="FFFFFF"/>
            <w:vAlign w:val="center"/>
          </w:tcPr>
          <w:p w:rsidR="00384730" w:rsidRDefault="00FF3662">
            <w:pPr>
              <w:pStyle w:val="Jin0"/>
              <w:shd w:val="clear" w:color="auto" w:fill="auto"/>
              <w:ind w:firstLine="180"/>
              <w:jc w:val="both"/>
              <w:rPr>
                <w:sz w:val="20"/>
                <w:szCs w:val="20"/>
              </w:rPr>
            </w:pPr>
            <w:r>
              <w:rPr>
                <w:b/>
                <w:bCs/>
                <w:sz w:val="20"/>
                <w:szCs w:val="20"/>
              </w:rPr>
              <w:t>2.</w:t>
            </w:r>
          </w:p>
        </w:tc>
        <w:tc>
          <w:tcPr>
            <w:tcW w:w="2774" w:type="dxa"/>
            <w:tcBorders>
              <w:top w:val="single" w:sz="4" w:space="0" w:color="auto"/>
              <w:left w:val="single" w:sz="4" w:space="0" w:color="auto"/>
            </w:tcBorders>
            <w:shd w:val="clear" w:color="auto" w:fill="FFFFFF"/>
            <w:vAlign w:val="center"/>
          </w:tcPr>
          <w:p w:rsidR="00384730" w:rsidRDefault="00FF3662">
            <w:pPr>
              <w:pStyle w:val="Jin0"/>
              <w:shd w:val="clear" w:color="auto" w:fill="auto"/>
              <w:rPr>
                <w:sz w:val="20"/>
                <w:szCs w:val="20"/>
              </w:rPr>
            </w:pPr>
            <w:r>
              <w:rPr>
                <w:b/>
                <w:bCs/>
                <w:sz w:val="20"/>
                <w:szCs w:val="20"/>
              </w:rPr>
              <w:t>délka 200 cm</w:t>
            </w:r>
          </w:p>
        </w:tc>
        <w:tc>
          <w:tcPr>
            <w:tcW w:w="1368" w:type="dxa"/>
            <w:tcBorders>
              <w:top w:val="single" w:sz="4" w:space="0" w:color="auto"/>
              <w:left w:val="single" w:sz="4" w:space="0" w:color="auto"/>
            </w:tcBorders>
            <w:shd w:val="clear" w:color="auto" w:fill="FFFFFF"/>
            <w:vAlign w:val="center"/>
          </w:tcPr>
          <w:p w:rsidR="00384730" w:rsidRDefault="00FF3662">
            <w:pPr>
              <w:pStyle w:val="Jin0"/>
              <w:shd w:val="clear" w:color="auto" w:fill="auto"/>
              <w:ind w:firstLine="140"/>
              <w:rPr>
                <w:sz w:val="20"/>
                <w:szCs w:val="20"/>
              </w:rPr>
            </w:pPr>
            <w:r>
              <w:rPr>
                <w:sz w:val="20"/>
                <w:szCs w:val="20"/>
              </w:rPr>
              <w:t>požadováno</w:t>
            </w:r>
          </w:p>
        </w:tc>
        <w:tc>
          <w:tcPr>
            <w:tcW w:w="1522" w:type="dxa"/>
            <w:tcBorders>
              <w:top w:val="single" w:sz="4" w:space="0" w:color="auto"/>
              <w:left w:val="single" w:sz="4" w:space="0" w:color="auto"/>
            </w:tcBorders>
            <w:shd w:val="clear" w:color="auto" w:fill="FFFFFF"/>
            <w:vAlign w:val="center"/>
          </w:tcPr>
          <w:p w:rsidR="00384730" w:rsidRDefault="00FF3662">
            <w:pPr>
              <w:pStyle w:val="Jin0"/>
              <w:shd w:val="clear" w:color="auto" w:fill="auto"/>
              <w:spacing w:line="257" w:lineRule="auto"/>
              <w:jc w:val="center"/>
              <w:rPr>
                <w:sz w:val="20"/>
                <w:szCs w:val="20"/>
              </w:rPr>
            </w:pPr>
            <w:r>
              <w:rPr>
                <w:b/>
                <w:bCs/>
                <w:sz w:val="20"/>
                <w:szCs w:val="20"/>
              </w:rPr>
              <w:t xml:space="preserve">absolutní, </w:t>
            </w:r>
            <w:r>
              <w:rPr>
                <w:sz w:val="20"/>
                <w:szCs w:val="20"/>
              </w:rPr>
              <w:t>dále nehodnocený parametr</w:t>
            </w:r>
          </w:p>
        </w:tc>
        <w:tc>
          <w:tcPr>
            <w:tcW w:w="1387" w:type="dxa"/>
            <w:tcBorders>
              <w:top w:val="single" w:sz="4" w:space="0" w:color="auto"/>
              <w:left w:val="single" w:sz="4" w:space="0" w:color="auto"/>
            </w:tcBorders>
            <w:shd w:val="clear" w:color="auto" w:fill="FFFFFF"/>
            <w:vAlign w:val="center"/>
          </w:tcPr>
          <w:p w:rsidR="00384730" w:rsidRDefault="00FF3662">
            <w:pPr>
              <w:pStyle w:val="Jin0"/>
              <w:shd w:val="clear" w:color="auto" w:fill="auto"/>
              <w:jc w:val="center"/>
              <w:rPr>
                <w:sz w:val="20"/>
                <w:szCs w:val="20"/>
              </w:rPr>
            </w:pPr>
            <w:r>
              <w:rPr>
                <w:b/>
                <w:bCs/>
                <w:sz w:val="20"/>
                <w:szCs w:val="20"/>
              </w:rPr>
              <w:t>200 cm</w:t>
            </w:r>
          </w:p>
        </w:tc>
        <w:tc>
          <w:tcPr>
            <w:tcW w:w="1382" w:type="dxa"/>
            <w:tcBorders>
              <w:top w:val="single" w:sz="4" w:space="0" w:color="auto"/>
              <w:left w:val="single" w:sz="4" w:space="0" w:color="auto"/>
              <w:right w:val="single" w:sz="4" w:space="0" w:color="auto"/>
            </w:tcBorders>
            <w:shd w:val="clear" w:color="auto" w:fill="FFFFFF"/>
            <w:vAlign w:val="center"/>
          </w:tcPr>
          <w:p w:rsidR="00384730" w:rsidRDefault="00FF3662">
            <w:pPr>
              <w:pStyle w:val="Jin0"/>
              <w:shd w:val="clear" w:color="auto" w:fill="auto"/>
              <w:spacing w:line="257" w:lineRule="auto"/>
              <w:jc w:val="center"/>
              <w:rPr>
                <w:sz w:val="20"/>
                <w:szCs w:val="20"/>
              </w:rPr>
            </w:pPr>
            <w:r>
              <w:rPr>
                <w:b/>
                <w:bCs/>
                <w:sz w:val="20"/>
                <w:szCs w:val="20"/>
              </w:rPr>
              <w:t xml:space="preserve">Technický popis Ergonomie </w:t>
            </w:r>
            <w:r>
              <w:rPr>
                <w:b/>
                <w:bCs/>
                <w:sz w:val="20"/>
                <w:szCs w:val="20"/>
                <w:lang w:val="en-US" w:eastAsia="en-US" w:bidi="en-US"/>
              </w:rPr>
              <w:t>Flex</w:t>
            </w:r>
          </w:p>
        </w:tc>
      </w:tr>
      <w:tr w:rsidR="00384730">
        <w:tblPrEx>
          <w:tblCellMar>
            <w:top w:w="0" w:type="dxa"/>
            <w:bottom w:w="0" w:type="dxa"/>
          </w:tblCellMar>
        </w:tblPrEx>
        <w:trPr>
          <w:trHeight w:hRule="exact" w:val="1075"/>
          <w:jc w:val="center"/>
        </w:trPr>
        <w:tc>
          <w:tcPr>
            <w:tcW w:w="557" w:type="dxa"/>
            <w:tcBorders>
              <w:top w:val="single" w:sz="4" w:space="0" w:color="auto"/>
              <w:left w:val="single" w:sz="4" w:space="0" w:color="auto"/>
            </w:tcBorders>
            <w:shd w:val="clear" w:color="auto" w:fill="FFFFFF"/>
            <w:vAlign w:val="center"/>
          </w:tcPr>
          <w:p w:rsidR="00384730" w:rsidRDefault="00FF3662">
            <w:pPr>
              <w:pStyle w:val="Jin0"/>
              <w:shd w:val="clear" w:color="auto" w:fill="auto"/>
              <w:ind w:firstLine="180"/>
              <w:jc w:val="both"/>
              <w:rPr>
                <w:sz w:val="20"/>
                <w:szCs w:val="20"/>
              </w:rPr>
            </w:pPr>
            <w:r>
              <w:rPr>
                <w:b/>
                <w:bCs/>
                <w:sz w:val="20"/>
                <w:szCs w:val="20"/>
              </w:rPr>
              <w:t>3.</w:t>
            </w:r>
          </w:p>
        </w:tc>
        <w:tc>
          <w:tcPr>
            <w:tcW w:w="2774" w:type="dxa"/>
            <w:tcBorders>
              <w:top w:val="single" w:sz="4" w:space="0" w:color="auto"/>
              <w:left w:val="single" w:sz="4" w:space="0" w:color="auto"/>
            </w:tcBorders>
            <w:shd w:val="clear" w:color="auto" w:fill="FFFFFF"/>
            <w:vAlign w:val="center"/>
          </w:tcPr>
          <w:p w:rsidR="00384730" w:rsidRDefault="00FF3662">
            <w:pPr>
              <w:pStyle w:val="Jin0"/>
              <w:shd w:val="clear" w:color="auto" w:fill="auto"/>
              <w:rPr>
                <w:sz w:val="20"/>
                <w:szCs w:val="20"/>
              </w:rPr>
            </w:pPr>
            <w:r>
              <w:rPr>
                <w:b/>
                <w:bCs/>
                <w:sz w:val="20"/>
                <w:szCs w:val="20"/>
              </w:rPr>
              <w:t>šířka 86 cm</w:t>
            </w:r>
          </w:p>
        </w:tc>
        <w:tc>
          <w:tcPr>
            <w:tcW w:w="1368" w:type="dxa"/>
            <w:tcBorders>
              <w:top w:val="single" w:sz="4" w:space="0" w:color="auto"/>
              <w:left w:val="single" w:sz="4" w:space="0" w:color="auto"/>
            </w:tcBorders>
            <w:shd w:val="clear" w:color="auto" w:fill="FFFFFF"/>
            <w:vAlign w:val="center"/>
          </w:tcPr>
          <w:p w:rsidR="00384730" w:rsidRDefault="00FF3662">
            <w:pPr>
              <w:pStyle w:val="Jin0"/>
              <w:shd w:val="clear" w:color="auto" w:fill="auto"/>
              <w:ind w:firstLine="140"/>
              <w:rPr>
                <w:sz w:val="20"/>
                <w:szCs w:val="20"/>
              </w:rPr>
            </w:pPr>
            <w:r>
              <w:rPr>
                <w:sz w:val="20"/>
                <w:szCs w:val="20"/>
              </w:rPr>
              <w:t>požadováno</w:t>
            </w:r>
          </w:p>
        </w:tc>
        <w:tc>
          <w:tcPr>
            <w:tcW w:w="1522" w:type="dxa"/>
            <w:tcBorders>
              <w:top w:val="single" w:sz="4" w:space="0" w:color="auto"/>
              <w:left w:val="single" w:sz="4" w:space="0" w:color="auto"/>
            </w:tcBorders>
            <w:shd w:val="clear" w:color="auto" w:fill="FFFFFF"/>
            <w:vAlign w:val="center"/>
          </w:tcPr>
          <w:p w:rsidR="00384730" w:rsidRDefault="00FF3662">
            <w:pPr>
              <w:pStyle w:val="Jin0"/>
              <w:shd w:val="clear" w:color="auto" w:fill="auto"/>
              <w:spacing w:line="252" w:lineRule="auto"/>
              <w:jc w:val="center"/>
              <w:rPr>
                <w:sz w:val="20"/>
                <w:szCs w:val="20"/>
              </w:rPr>
            </w:pPr>
            <w:r>
              <w:rPr>
                <w:b/>
                <w:bCs/>
                <w:sz w:val="20"/>
                <w:szCs w:val="20"/>
              </w:rPr>
              <w:t xml:space="preserve">absolutní, </w:t>
            </w:r>
            <w:r>
              <w:rPr>
                <w:sz w:val="20"/>
                <w:szCs w:val="20"/>
              </w:rPr>
              <w:t>dále nehodnocený parametr</w:t>
            </w:r>
          </w:p>
        </w:tc>
        <w:tc>
          <w:tcPr>
            <w:tcW w:w="1387" w:type="dxa"/>
            <w:tcBorders>
              <w:top w:val="single" w:sz="4" w:space="0" w:color="auto"/>
              <w:left w:val="single" w:sz="4" w:space="0" w:color="auto"/>
            </w:tcBorders>
            <w:shd w:val="clear" w:color="auto" w:fill="FFFFFF"/>
            <w:vAlign w:val="center"/>
          </w:tcPr>
          <w:p w:rsidR="00384730" w:rsidRDefault="00FF3662">
            <w:pPr>
              <w:pStyle w:val="Jin0"/>
              <w:shd w:val="clear" w:color="auto" w:fill="auto"/>
              <w:jc w:val="center"/>
              <w:rPr>
                <w:sz w:val="20"/>
                <w:szCs w:val="20"/>
              </w:rPr>
            </w:pPr>
            <w:r>
              <w:rPr>
                <w:b/>
                <w:bCs/>
                <w:sz w:val="20"/>
                <w:szCs w:val="20"/>
              </w:rPr>
              <w:t>86 cm</w:t>
            </w:r>
          </w:p>
        </w:tc>
        <w:tc>
          <w:tcPr>
            <w:tcW w:w="1382" w:type="dxa"/>
            <w:tcBorders>
              <w:top w:val="single" w:sz="4" w:space="0" w:color="auto"/>
              <w:left w:val="single" w:sz="4" w:space="0" w:color="auto"/>
              <w:right w:val="single" w:sz="4" w:space="0" w:color="auto"/>
            </w:tcBorders>
            <w:shd w:val="clear" w:color="auto" w:fill="FFFFFF"/>
          </w:tcPr>
          <w:p w:rsidR="00384730" w:rsidRDefault="00FF3662">
            <w:pPr>
              <w:pStyle w:val="Jin0"/>
              <w:shd w:val="clear" w:color="auto" w:fill="auto"/>
              <w:spacing w:line="252" w:lineRule="auto"/>
              <w:jc w:val="center"/>
              <w:rPr>
                <w:sz w:val="20"/>
                <w:szCs w:val="20"/>
              </w:rPr>
            </w:pPr>
            <w:r>
              <w:rPr>
                <w:b/>
                <w:bCs/>
                <w:sz w:val="20"/>
                <w:szCs w:val="20"/>
              </w:rPr>
              <w:t xml:space="preserve">Technický popis Ergonomie </w:t>
            </w:r>
            <w:r>
              <w:rPr>
                <w:b/>
                <w:bCs/>
                <w:sz w:val="20"/>
                <w:szCs w:val="20"/>
                <w:lang w:val="en-US" w:eastAsia="en-US" w:bidi="en-US"/>
              </w:rPr>
              <w:t>Flex.</w:t>
            </w:r>
          </w:p>
        </w:tc>
      </w:tr>
      <w:tr w:rsidR="00384730">
        <w:tblPrEx>
          <w:tblCellMar>
            <w:top w:w="0" w:type="dxa"/>
            <w:bottom w:w="0" w:type="dxa"/>
          </w:tblCellMar>
        </w:tblPrEx>
        <w:trPr>
          <w:trHeight w:hRule="exact" w:val="1090"/>
          <w:jc w:val="center"/>
        </w:trPr>
        <w:tc>
          <w:tcPr>
            <w:tcW w:w="557" w:type="dxa"/>
            <w:tcBorders>
              <w:top w:val="single" w:sz="4" w:space="0" w:color="auto"/>
              <w:left w:val="single" w:sz="4" w:space="0" w:color="auto"/>
            </w:tcBorders>
            <w:shd w:val="clear" w:color="auto" w:fill="FFFFFF"/>
            <w:vAlign w:val="center"/>
          </w:tcPr>
          <w:p w:rsidR="00384730" w:rsidRDefault="00FF3662">
            <w:pPr>
              <w:pStyle w:val="Jin0"/>
              <w:shd w:val="clear" w:color="auto" w:fill="auto"/>
              <w:ind w:firstLine="180"/>
              <w:jc w:val="both"/>
              <w:rPr>
                <w:sz w:val="20"/>
                <w:szCs w:val="20"/>
              </w:rPr>
            </w:pPr>
            <w:r>
              <w:rPr>
                <w:b/>
                <w:bCs/>
                <w:sz w:val="20"/>
                <w:szCs w:val="20"/>
              </w:rPr>
              <w:t>4.</w:t>
            </w:r>
          </w:p>
        </w:tc>
        <w:tc>
          <w:tcPr>
            <w:tcW w:w="2774" w:type="dxa"/>
            <w:tcBorders>
              <w:top w:val="single" w:sz="4" w:space="0" w:color="auto"/>
              <w:left w:val="single" w:sz="4" w:space="0" w:color="auto"/>
            </w:tcBorders>
            <w:shd w:val="clear" w:color="auto" w:fill="FFFFFF"/>
            <w:vAlign w:val="center"/>
          </w:tcPr>
          <w:p w:rsidR="00384730" w:rsidRDefault="00FF3662">
            <w:pPr>
              <w:pStyle w:val="Jin0"/>
              <w:shd w:val="clear" w:color="auto" w:fill="auto"/>
              <w:rPr>
                <w:sz w:val="20"/>
                <w:szCs w:val="20"/>
              </w:rPr>
            </w:pPr>
            <w:r>
              <w:rPr>
                <w:b/>
                <w:bCs/>
                <w:sz w:val="20"/>
                <w:szCs w:val="20"/>
              </w:rPr>
              <w:t>výška min. 14 cm</w:t>
            </w:r>
          </w:p>
        </w:tc>
        <w:tc>
          <w:tcPr>
            <w:tcW w:w="1368" w:type="dxa"/>
            <w:tcBorders>
              <w:top w:val="single" w:sz="4" w:space="0" w:color="auto"/>
              <w:left w:val="single" w:sz="4" w:space="0" w:color="auto"/>
            </w:tcBorders>
            <w:shd w:val="clear" w:color="auto" w:fill="FFFFFF"/>
            <w:vAlign w:val="center"/>
          </w:tcPr>
          <w:p w:rsidR="00384730" w:rsidRDefault="00FF3662">
            <w:pPr>
              <w:pStyle w:val="Jin0"/>
              <w:shd w:val="clear" w:color="auto" w:fill="auto"/>
              <w:ind w:firstLine="140"/>
              <w:rPr>
                <w:sz w:val="20"/>
                <w:szCs w:val="20"/>
              </w:rPr>
            </w:pPr>
            <w:r>
              <w:rPr>
                <w:sz w:val="20"/>
                <w:szCs w:val="20"/>
              </w:rPr>
              <w:t>požadováno</w:t>
            </w:r>
          </w:p>
        </w:tc>
        <w:tc>
          <w:tcPr>
            <w:tcW w:w="1522" w:type="dxa"/>
            <w:tcBorders>
              <w:top w:val="single" w:sz="4" w:space="0" w:color="auto"/>
              <w:left w:val="single" w:sz="4" w:space="0" w:color="auto"/>
            </w:tcBorders>
            <w:shd w:val="clear" w:color="auto" w:fill="FFFFFF"/>
            <w:vAlign w:val="center"/>
          </w:tcPr>
          <w:p w:rsidR="00384730" w:rsidRDefault="00FF3662">
            <w:pPr>
              <w:pStyle w:val="Jin0"/>
              <w:shd w:val="clear" w:color="auto" w:fill="auto"/>
              <w:spacing w:line="259" w:lineRule="auto"/>
              <w:jc w:val="center"/>
              <w:rPr>
                <w:sz w:val="20"/>
                <w:szCs w:val="20"/>
              </w:rPr>
            </w:pPr>
            <w:r>
              <w:rPr>
                <w:b/>
                <w:bCs/>
                <w:sz w:val="20"/>
                <w:szCs w:val="20"/>
              </w:rPr>
              <w:t xml:space="preserve">absolutní, </w:t>
            </w:r>
            <w:r>
              <w:rPr>
                <w:sz w:val="20"/>
                <w:szCs w:val="20"/>
              </w:rPr>
              <w:t>dále nehodnocený parametr</w:t>
            </w:r>
          </w:p>
        </w:tc>
        <w:tc>
          <w:tcPr>
            <w:tcW w:w="1387" w:type="dxa"/>
            <w:tcBorders>
              <w:top w:val="single" w:sz="4" w:space="0" w:color="auto"/>
              <w:left w:val="single" w:sz="4" w:space="0" w:color="auto"/>
            </w:tcBorders>
            <w:shd w:val="clear" w:color="auto" w:fill="FFFFFF"/>
            <w:vAlign w:val="center"/>
          </w:tcPr>
          <w:p w:rsidR="00384730" w:rsidRDefault="00FF3662">
            <w:pPr>
              <w:pStyle w:val="Jin0"/>
              <w:shd w:val="clear" w:color="auto" w:fill="auto"/>
              <w:jc w:val="center"/>
              <w:rPr>
                <w:sz w:val="20"/>
                <w:szCs w:val="20"/>
              </w:rPr>
            </w:pPr>
            <w:r>
              <w:rPr>
                <w:b/>
                <w:bCs/>
                <w:sz w:val="20"/>
                <w:szCs w:val="20"/>
              </w:rPr>
              <w:t>14 cm</w:t>
            </w:r>
          </w:p>
        </w:tc>
        <w:tc>
          <w:tcPr>
            <w:tcW w:w="1382" w:type="dxa"/>
            <w:tcBorders>
              <w:top w:val="single" w:sz="4" w:space="0" w:color="auto"/>
              <w:left w:val="single" w:sz="4" w:space="0" w:color="auto"/>
              <w:right w:val="single" w:sz="4" w:space="0" w:color="auto"/>
            </w:tcBorders>
            <w:shd w:val="clear" w:color="auto" w:fill="FFFFFF"/>
          </w:tcPr>
          <w:p w:rsidR="00384730" w:rsidRDefault="00FF3662">
            <w:pPr>
              <w:pStyle w:val="Jin0"/>
              <w:shd w:val="clear" w:color="auto" w:fill="auto"/>
              <w:spacing w:line="259" w:lineRule="auto"/>
              <w:jc w:val="center"/>
              <w:rPr>
                <w:sz w:val="20"/>
                <w:szCs w:val="20"/>
              </w:rPr>
            </w:pPr>
            <w:r>
              <w:rPr>
                <w:b/>
                <w:bCs/>
                <w:sz w:val="20"/>
                <w:szCs w:val="20"/>
              </w:rPr>
              <w:t xml:space="preserve">Technický popis Ergonomie </w:t>
            </w:r>
            <w:r>
              <w:rPr>
                <w:b/>
                <w:bCs/>
                <w:sz w:val="20"/>
                <w:szCs w:val="20"/>
                <w:lang w:val="en-US" w:eastAsia="en-US" w:bidi="en-US"/>
              </w:rPr>
              <w:t>Flex</w:t>
            </w:r>
          </w:p>
        </w:tc>
      </w:tr>
      <w:tr w:rsidR="00384730">
        <w:tblPrEx>
          <w:tblCellMar>
            <w:top w:w="0" w:type="dxa"/>
            <w:bottom w:w="0" w:type="dxa"/>
          </w:tblCellMar>
        </w:tblPrEx>
        <w:trPr>
          <w:trHeight w:hRule="exact" w:val="1075"/>
          <w:jc w:val="center"/>
        </w:trPr>
        <w:tc>
          <w:tcPr>
            <w:tcW w:w="557" w:type="dxa"/>
            <w:tcBorders>
              <w:top w:val="single" w:sz="4" w:space="0" w:color="auto"/>
              <w:left w:val="single" w:sz="4" w:space="0" w:color="auto"/>
            </w:tcBorders>
            <w:shd w:val="clear" w:color="auto" w:fill="FFFFFF"/>
            <w:vAlign w:val="center"/>
          </w:tcPr>
          <w:p w:rsidR="00384730" w:rsidRDefault="00FF3662">
            <w:pPr>
              <w:pStyle w:val="Jin0"/>
              <w:shd w:val="clear" w:color="auto" w:fill="auto"/>
              <w:ind w:firstLine="180"/>
              <w:jc w:val="both"/>
              <w:rPr>
                <w:sz w:val="20"/>
                <w:szCs w:val="20"/>
              </w:rPr>
            </w:pPr>
            <w:r>
              <w:rPr>
                <w:b/>
                <w:bCs/>
                <w:sz w:val="20"/>
                <w:szCs w:val="20"/>
              </w:rPr>
              <w:t>5.</w:t>
            </w:r>
          </w:p>
        </w:tc>
        <w:tc>
          <w:tcPr>
            <w:tcW w:w="2774" w:type="dxa"/>
            <w:tcBorders>
              <w:top w:val="single" w:sz="4" w:space="0" w:color="auto"/>
              <w:left w:val="single" w:sz="4" w:space="0" w:color="auto"/>
            </w:tcBorders>
            <w:shd w:val="clear" w:color="auto" w:fill="FFFFFF"/>
            <w:vAlign w:val="center"/>
          </w:tcPr>
          <w:p w:rsidR="00384730" w:rsidRDefault="00FF3662">
            <w:pPr>
              <w:pStyle w:val="Jin0"/>
              <w:shd w:val="clear" w:color="auto" w:fill="auto"/>
              <w:spacing w:line="262" w:lineRule="auto"/>
              <w:rPr>
                <w:sz w:val="20"/>
                <w:szCs w:val="20"/>
              </w:rPr>
            </w:pPr>
            <w:proofErr w:type="spellStart"/>
            <w:r>
              <w:rPr>
                <w:b/>
                <w:bCs/>
                <w:sz w:val="20"/>
                <w:szCs w:val="20"/>
              </w:rPr>
              <w:t>vícezónová</w:t>
            </w:r>
            <w:proofErr w:type="spellEnd"/>
            <w:r>
              <w:rPr>
                <w:b/>
                <w:bCs/>
                <w:sz w:val="20"/>
                <w:szCs w:val="20"/>
              </w:rPr>
              <w:t xml:space="preserve"> matrace nebo s prořezy</w:t>
            </w:r>
          </w:p>
        </w:tc>
        <w:tc>
          <w:tcPr>
            <w:tcW w:w="1368" w:type="dxa"/>
            <w:tcBorders>
              <w:top w:val="single" w:sz="4" w:space="0" w:color="auto"/>
              <w:left w:val="single" w:sz="4" w:space="0" w:color="auto"/>
            </w:tcBorders>
            <w:shd w:val="clear" w:color="auto" w:fill="FFFFFF"/>
            <w:vAlign w:val="center"/>
          </w:tcPr>
          <w:p w:rsidR="00384730" w:rsidRDefault="00FF3662">
            <w:pPr>
              <w:pStyle w:val="Jin0"/>
              <w:shd w:val="clear" w:color="auto" w:fill="auto"/>
              <w:ind w:firstLine="140"/>
              <w:rPr>
                <w:sz w:val="20"/>
                <w:szCs w:val="20"/>
              </w:rPr>
            </w:pPr>
            <w:r>
              <w:rPr>
                <w:sz w:val="20"/>
                <w:szCs w:val="20"/>
              </w:rPr>
              <w:t>požadováno</w:t>
            </w:r>
          </w:p>
        </w:tc>
        <w:tc>
          <w:tcPr>
            <w:tcW w:w="1522" w:type="dxa"/>
            <w:tcBorders>
              <w:top w:val="single" w:sz="4" w:space="0" w:color="auto"/>
              <w:left w:val="single" w:sz="4" w:space="0" w:color="auto"/>
            </w:tcBorders>
            <w:shd w:val="clear" w:color="auto" w:fill="FFFFFF"/>
            <w:vAlign w:val="center"/>
          </w:tcPr>
          <w:p w:rsidR="00384730" w:rsidRDefault="00FF3662">
            <w:pPr>
              <w:pStyle w:val="Jin0"/>
              <w:shd w:val="clear" w:color="auto" w:fill="auto"/>
              <w:spacing w:line="257" w:lineRule="auto"/>
              <w:jc w:val="center"/>
              <w:rPr>
                <w:sz w:val="20"/>
                <w:szCs w:val="20"/>
              </w:rPr>
            </w:pPr>
            <w:r>
              <w:rPr>
                <w:b/>
                <w:bCs/>
                <w:sz w:val="20"/>
                <w:szCs w:val="20"/>
              </w:rPr>
              <w:t xml:space="preserve">absolutní, </w:t>
            </w:r>
            <w:r>
              <w:rPr>
                <w:sz w:val="20"/>
                <w:szCs w:val="20"/>
              </w:rPr>
              <w:t>dále nehodnocený parametr</w:t>
            </w:r>
          </w:p>
        </w:tc>
        <w:tc>
          <w:tcPr>
            <w:tcW w:w="1387" w:type="dxa"/>
            <w:tcBorders>
              <w:top w:val="single" w:sz="4" w:space="0" w:color="auto"/>
              <w:left w:val="single" w:sz="4" w:space="0" w:color="auto"/>
            </w:tcBorders>
            <w:shd w:val="clear" w:color="auto" w:fill="FFFFFF"/>
            <w:vAlign w:val="center"/>
          </w:tcPr>
          <w:p w:rsidR="00384730" w:rsidRDefault="00FF3662">
            <w:pPr>
              <w:pStyle w:val="Jin0"/>
              <w:shd w:val="clear" w:color="auto" w:fill="auto"/>
              <w:jc w:val="center"/>
              <w:rPr>
                <w:sz w:val="20"/>
                <w:szCs w:val="20"/>
              </w:rPr>
            </w:pPr>
            <w:r>
              <w:rPr>
                <w:b/>
                <w:bCs/>
                <w:sz w:val="20"/>
                <w:szCs w:val="20"/>
              </w:rPr>
              <w:t>ano</w:t>
            </w:r>
          </w:p>
        </w:tc>
        <w:tc>
          <w:tcPr>
            <w:tcW w:w="1382" w:type="dxa"/>
            <w:tcBorders>
              <w:top w:val="single" w:sz="4" w:space="0" w:color="auto"/>
              <w:left w:val="single" w:sz="4" w:space="0" w:color="auto"/>
              <w:right w:val="single" w:sz="4" w:space="0" w:color="auto"/>
            </w:tcBorders>
            <w:shd w:val="clear" w:color="auto" w:fill="FFFFFF"/>
          </w:tcPr>
          <w:p w:rsidR="00384730" w:rsidRDefault="00FF3662">
            <w:pPr>
              <w:pStyle w:val="Jin0"/>
              <w:shd w:val="clear" w:color="auto" w:fill="auto"/>
              <w:spacing w:line="254" w:lineRule="auto"/>
              <w:jc w:val="center"/>
              <w:rPr>
                <w:sz w:val="20"/>
                <w:szCs w:val="20"/>
              </w:rPr>
            </w:pPr>
            <w:r>
              <w:rPr>
                <w:b/>
                <w:bCs/>
                <w:sz w:val="20"/>
                <w:szCs w:val="20"/>
              </w:rPr>
              <w:t xml:space="preserve">Technický popis Ergonomie </w:t>
            </w:r>
            <w:proofErr w:type="spellStart"/>
            <w:r>
              <w:rPr>
                <w:b/>
                <w:bCs/>
                <w:sz w:val="20"/>
                <w:szCs w:val="20"/>
              </w:rPr>
              <w:t>Flcx</w:t>
            </w:r>
            <w:proofErr w:type="spellEnd"/>
          </w:p>
        </w:tc>
      </w:tr>
      <w:tr w:rsidR="00384730">
        <w:tblPrEx>
          <w:tblCellMar>
            <w:top w:w="0" w:type="dxa"/>
            <w:bottom w:w="0" w:type="dxa"/>
          </w:tblCellMar>
        </w:tblPrEx>
        <w:trPr>
          <w:trHeight w:hRule="exact" w:val="1454"/>
          <w:jc w:val="center"/>
        </w:trPr>
        <w:tc>
          <w:tcPr>
            <w:tcW w:w="557" w:type="dxa"/>
            <w:tcBorders>
              <w:top w:val="single" w:sz="4" w:space="0" w:color="auto"/>
              <w:left w:val="single" w:sz="4" w:space="0" w:color="auto"/>
            </w:tcBorders>
            <w:shd w:val="clear" w:color="auto" w:fill="FFFFFF"/>
            <w:vAlign w:val="center"/>
          </w:tcPr>
          <w:p w:rsidR="00384730" w:rsidRDefault="00FF3662">
            <w:pPr>
              <w:pStyle w:val="Jin0"/>
              <w:shd w:val="clear" w:color="auto" w:fill="auto"/>
              <w:ind w:firstLine="180"/>
              <w:jc w:val="both"/>
              <w:rPr>
                <w:sz w:val="20"/>
                <w:szCs w:val="20"/>
              </w:rPr>
            </w:pPr>
            <w:r>
              <w:rPr>
                <w:b/>
                <w:bCs/>
                <w:sz w:val="20"/>
                <w:szCs w:val="20"/>
              </w:rPr>
              <w:t>6.</w:t>
            </w:r>
          </w:p>
        </w:tc>
        <w:tc>
          <w:tcPr>
            <w:tcW w:w="2774" w:type="dxa"/>
            <w:tcBorders>
              <w:top w:val="single" w:sz="4" w:space="0" w:color="auto"/>
              <w:left w:val="single" w:sz="4" w:space="0" w:color="auto"/>
            </w:tcBorders>
            <w:shd w:val="clear" w:color="auto" w:fill="FFFFFF"/>
            <w:vAlign w:val="center"/>
          </w:tcPr>
          <w:p w:rsidR="00384730" w:rsidRDefault="00FF3662">
            <w:pPr>
              <w:pStyle w:val="Jin0"/>
              <w:shd w:val="clear" w:color="auto" w:fill="auto"/>
              <w:rPr>
                <w:sz w:val="20"/>
                <w:szCs w:val="20"/>
              </w:rPr>
            </w:pPr>
            <w:r>
              <w:rPr>
                <w:b/>
                <w:bCs/>
                <w:sz w:val="20"/>
                <w:szCs w:val="20"/>
              </w:rPr>
              <w:t>materiál studená PUR pěna</w:t>
            </w:r>
          </w:p>
        </w:tc>
        <w:tc>
          <w:tcPr>
            <w:tcW w:w="1368" w:type="dxa"/>
            <w:tcBorders>
              <w:top w:val="single" w:sz="4" w:space="0" w:color="auto"/>
              <w:left w:val="single" w:sz="4" w:space="0" w:color="auto"/>
            </w:tcBorders>
            <w:shd w:val="clear" w:color="auto" w:fill="FFFFFF"/>
            <w:vAlign w:val="center"/>
          </w:tcPr>
          <w:p w:rsidR="00384730" w:rsidRDefault="00FF3662">
            <w:pPr>
              <w:pStyle w:val="Jin0"/>
              <w:shd w:val="clear" w:color="auto" w:fill="auto"/>
              <w:ind w:firstLine="140"/>
              <w:rPr>
                <w:sz w:val="20"/>
                <w:szCs w:val="20"/>
              </w:rPr>
            </w:pPr>
            <w:r>
              <w:rPr>
                <w:sz w:val="20"/>
                <w:szCs w:val="20"/>
              </w:rPr>
              <w:t>požadováno</w:t>
            </w:r>
          </w:p>
        </w:tc>
        <w:tc>
          <w:tcPr>
            <w:tcW w:w="1522" w:type="dxa"/>
            <w:tcBorders>
              <w:top w:val="single" w:sz="4" w:space="0" w:color="auto"/>
              <w:left w:val="single" w:sz="4" w:space="0" w:color="auto"/>
            </w:tcBorders>
            <w:shd w:val="clear" w:color="auto" w:fill="FFFFFF"/>
            <w:vAlign w:val="center"/>
          </w:tcPr>
          <w:p w:rsidR="00384730" w:rsidRDefault="00FF3662">
            <w:pPr>
              <w:pStyle w:val="Jin0"/>
              <w:shd w:val="clear" w:color="auto" w:fill="auto"/>
              <w:spacing w:line="262" w:lineRule="auto"/>
              <w:jc w:val="center"/>
              <w:rPr>
                <w:sz w:val="20"/>
                <w:szCs w:val="20"/>
              </w:rPr>
            </w:pPr>
            <w:r>
              <w:rPr>
                <w:b/>
                <w:bCs/>
                <w:sz w:val="20"/>
                <w:szCs w:val="20"/>
              </w:rPr>
              <w:t xml:space="preserve">absolutní, </w:t>
            </w:r>
            <w:r>
              <w:rPr>
                <w:sz w:val="20"/>
                <w:szCs w:val="20"/>
              </w:rPr>
              <w:t>dále nehodnocený parametr</w:t>
            </w:r>
          </w:p>
        </w:tc>
        <w:tc>
          <w:tcPr>
            <w:tcW w:w="1387" w:type="dxa"/>
            <w:tcBorders>
              <w:top w:val="single" w:sz="4" w:space="0" w:color="auto"/>
              <w:left w:val="single" w:sz="4" w:space="0" w:color="auto"/>
            </w:tcBorders>
            <w:shd w:val="clear" w:color="auto" w:fill="FFFFFF"/>
            <w:vAlign w:val="center"/>
          </w:tcPr>
          <w:p w:rsidR="00384730" w:rsidRDefault="00FF3662">
            <w:pPr>
              <w:pStyle w:val="Jin0"/>
              <w:shd w:val="clear" w:color="auto" w:fill="auto"/>
              <w:jc w:val="center"/>
              <w:rPr>
                <w:sz w:val="20"/>
                <w:szCs w:val="20"/>
              </w:rPr>
            </w:pPr>
            <w:r>
              <w:rPr>
                <w:b/>
                <w:bCs/>
                <w:sz w:val="20"/>
                <w:szCs w:val="20"/>
              </w:rPr>
              <w:t>ano</w:t>
            </w:r>
          </w:p>
        </w:tc>
        <w:tc>
          <w:tcPr>
            <w:tcW w:w="1382" w:type="dxa"/>
            <w:tcBorders>
              <w:top w:val="single" w:sz="4" w:space="0" w:color="auto"/>
              <w:left w:val="single" w:sz="4" w:space="0" w:color="auto"/>
              <w:right w:val="single" w:sz="4" w:space="0" w:color="auto"/>
            </w:tcBorders>
            <w:shd w:val="clear" w:color="auto" w:fill="FFFFFF"/>
            <w:vAlign w:val="center"/>
          </w:tcPr>
          <w:p w:rsidR="00384730" w:rsidRDefault="00FF3662">
            <w:pPr>
              <w:pStyle w:val="Jin0"/>
              <w:shd w:val="clear" w:color="auto" w:fill="auto"/>
              <w:spacing w:line="257" w:lineRule="auto"/>
              <w:jc w:val="center"/>
              <w:rPr>
                <w:sz w:val="20"/>
                <w:szCs w:val="20"/>
              </w:rPr>
            </w:pPr>
            <w:r>
              <w:rPr>
                <w:b/>
                <w:bCs/>
                <w:sz w:val="20"/>
                <w:szCs w:val="20"/>
              </w:rPr>
              <w:t xml:space="preserve">Technický popis Ergonomie </w:t>
            </w:r>
            <w:r>
              <w:rPr>
                <w:b/>
                <w:bCs/>
                <w:sz w:val="20"/>
                <w:szCs w:val="20"/>
                <w:lang w:val="en-US" w:eastAsia="en-US" w:bidi="en-US"/>
              </w:rPr>
              <w:t>Flex.</w:t>
            </w:r>
          </w:p>
        </w:tc>
      </w:tr>
      <w:tr w:rsidR="00384730">
        <w:tblPrEx>
          <w:tblCellMar>
            <w:top w:w="0" w:type="dxa"/>
            <w:bottom w:w="0" w:type="dxa"/>
          </w:tblCellMar>
        </w:tblPrEx>
        <w:trPr>
          <w:trHeight w:hRule="exact" w:val="1099"/>
          <w:jc w:val="center"/>
        </w:trPr>
        <w:tc>
          <w:tcPr>
            <w:tcW w:w="557" w:type="dxa"/>
            <w:tcBorders>
              <w:top w:val="single" w:sz="4" w:space="0" w:color="auto"/>
              <w:left w:val="single" w:sz="4" w:space="0" w:color="auto"/>
            </w:tcBorders>
            <w:shd w:val="clear" w:color="auto" w:fill="FFFFFF"/>
            <w:vAlign w:val="center"/>
          </w:tcPr>
          <w:p w:rsidR="00384730" w:rsidRDefault="00FF3662">
            <w:pPr>
              <w:pStyle w:val="Jin0"/>
              <w:shd w:val="clear" w:color="auto" w:fill="auto"/>
              <w:ind w:firstLine="180"/>
              <w:jc w:val="both"/>
              <w:rPr>
                <w:sz w:val="20"/>
                <w:szCs w:val="20"/>
              </w:rPr>
            </w:pPr>
            <w:r>
              <w:rPr>
                <w:b/>
                <w:bCs/>
                <w:sz w:val="20"/>
                <w:szCs w:val="20"/>
              </w:rPr>
              <w:t>7.</w:t>
            </w:r>
          </w:p>
        </w:tc>
        <w:tc>
          <w:tcPr>
            <w:tcW w:w="2774" w:type="dxa"/>
            <w:tcBorders>
              <w:top w:val="single" w:sz="4" w:space="0" w:color="auto"/>
              <w:left w:val="single" w:sz="4" w:space="0" w:color="auto"/>
            </w:tcBorders>
            <w:shd w:val="clear" w:color="auto" w:fill="FFFFFF"/>
            <w:vAlign w:val="center"/>
          </w:tcPr>
          <w:p w:rsidR="00384730" w:rsidRDefault="00FF3662">
            <w:pPr>
              <w:pStyle w:val="Jin0"/>
              <w:shd w:val="clear" w:color="auto" w:fill="auto"/>
              <w:spacing w:line="271" w:lineRule="auto"/>
              <w:rPr>
                <w:sz w:val="20"/>
                <w:szCs w:val="20"/>
              </w:rPr>
            </w:pPr>
            <w:r>
              <w:rPr>
                <w:b/>
                <w:bCs/>
                <w:sz w:val="20"/>
                <w:szCs w:val="20"/>
              </w:rPr>
              <w:t>objemová hmotnost 45-50 kg/</w:t>
            </w:r>
            <w:proofErr w:type="spellStart"/>
            <w:r>
              <w:rPr>
                <w:b/>
                <w:bCs/>
                <w:sz w:val="20"/>
                <w:szCs w:val="20"/>
              </w:rPr>
              <w:t>m</w:t>
            </w:r>
            <w:r>
              <w:rPr>
                <w:b/>
                <w:bCs/>
                <w:sz w:val="20"/>
                <w:szCs w:val="20"/>
                <w:vertAlign w:val="superscript"/>
              </w:rPr>
              <w:t>J</w:t>
            </w:r>
            <w:proofErr w:type="spellEnd"/>
          </w:p>
        </w:tc>
        <w:tc>
          <w:tcPr>
            <w:tcW w:w="1368" w:type="dxa"/>
            <w:tcBorders>
              <w:top w:val="single" w:sz="4" w:space="0" w:color="auto"/>
              <w:left w:val="single" w:sz="4" w:space="0" w:color="auto"/>
            </w:tcBorders>
            <w:shd w:val="clear" w:color="auto" w:fill="FFFFFF"/>
            <w:vAlign w:val="center"/>
          </w:tcPr>
          <w:p w:rsidR="00384730" w:rsidRDefault="00FF3662">
            <w:pPr>
              <w:pStyle w:val="Jin0"/>
              <w:shd w:val="clear" w:color="auto" w:fill="auto"/>
              <w:ind w:firstLine="140"/>
              <w:rPr>
                <w:sz w:val="20"/>
                <w:szCs w:val="20"/>
              </w:rPr>
            </w:pPr>
            <w:r>
              <w:rPr>
                <w:sz w:val="20"/>
                <w:szCs w:val="20"/>
              </w:rPr>
              <w:t>požadováno</w:t>
            </w:r>
          </w:p>
        </w:tc>
        <w:tc>
          <w:tcPr>
            <w:tcW w:w="1522" w:type="dxa"/>
            <w:tcBorders>
              <w:top w:val="single" w:sz="4" w:space="0" w:color="auto"/>
              <w:left w:val="single" w:sz="4" w:space="0" w:color="auto"/>
            </w:tcBorders>
            <w:shd w:val="clear" w:color="auto" w:fill="FFFFFF"/>
            <w:vAlign w:val="center"/>
          </w:tcPr>
          <w:p w:rsidR="00384730" w:rsidRDefault="00FF3662">
            <w:pPr>
              <w:pStyle w:val="Jin0"/>
              <w:shd w:val="clear" w:color="auto" w:fill="auto"/>
              <w:spacing w:line="259" w:lineRule="auto"/>
              <w:jc w:val="center"/>
              <w:rPr>
                <w:sz w:val="20"/>
                <w:szCs w:val="20"/>
              </w:rPr>
            </w:pPr>
            <w:r>
              <w:rPr>
                <w:b/>
                <w:bCs/>
                <w:sz w:val="20"/>
                <w:szCs w:val="20"/>
              </w:rPr>
              <w:t xml:space="preserve">absolutní, </w:t>
            </w:r>
            <w:r>
              <w:rPr>
                <w:sz w:val="20"/>
                <w:szCs w:val="20"/>
              </w:rPr>
              <w:t>dále nehodnocený parametr</w:t>
            </w:r>
          </w:p>
        </w:tc>
        <w:tc>
          <w:tcPr>
            <w:tcW w:w="1387" w:type="dxa"/>
            <w:tcBorders>
              <w:top w:val="single" w:sz="4" w:space="0" w:color="auto"/>
              <w:left w:val="single" w:sz="4" w:space="0" w:color="auto"/>
            </w:tcBorders>
            <w:shd w:val="clear" w:color="auto" w:fill="FFFFFF"/>
            <w:vAlign w:val="center"/>
          </w:tcPr>
          <w:p w:rsidR="00384730" w:rsidRDefault="00FF3662">
            <w:pPr>
              <w:pStyle w:val="Jin0"/>
              <w:shd w:val="clear" w:color="auto" w:fill="auto"/>
              <w:jc w:val="center"/>
              <w:rPr>
                <w:sz w:val="20"/>
                <w:szCs w:val="20"/>
              </w:rPr>
            </w:pPr>
            <w:r>
              <w:rPr>
                <w:b/>
                <w:bCs/>
                <w:sz w:val="20"/>
                <w:szCs w:val="20"/>
              </w:rPr>
              <w:t>45 kg/</w:t>
            </w:r>
            <w:proofErr w:type="spellStart"/>
            <w:r>
              <w:rPr>
                <w:b/>
                <w:bCs/>
                <w:sz w:val="20"/>
                <w:szCs w:val="20"/>
              </w:rPr>
              <w:t>m</w:t>
            </w:r>
            <w:r>
              <w:rPr>
                <w:b/>
                <w:bCs/>
                <w:sz w:val="20"/>
                <w:szCs w:val="20"/>
                <w:vertAlign w:val="superscript"/>
              </w:rPr>
              <w:t>J</w:t>
            </w:r>
            <w:proofErr w:type="spellEnd"/>
          </w:p>
        </w:tc>
        <w:tc>
          <w:tcPr>
            <w:tcW w:w="1382" w:type="dxa"/>
            <w:tcBorders>
              <w:top w:val="single" w:sz="4" w:space="0" w:color="auto"/>
              <w:left w:val="single" w:sz="4" w:space="0" w:color="auto"/>
              <w:right w:val="single" w:sz="4" w:space="0" w:color="auto"/>
            </w:tcBorders>
            <w:shd w:val="clear" w:color="auto" w:fill="FFFFFF"/>
          </w:tcPr>
          <w:p w:rsidR="00384730" w:rsidRDefault="00FF3662">
            <w:pPr>
              <w:pStyle w:val="Jin0"/>
              <w:shd w:val="clear" w:color="auto" w:fill="auto"/>
              <w:spacing w:line="262" w:lineRule="auto"/>
              <w:jc w:val="center"/>
              <w:rPr>
                <w:sz w:val="20"/>
                <w:szCs w:val="20"/>
              </w:rPr>
            </w:pPr>
            <w:r>
              <w:rPr>
                <w:b/>
                <w:bCs/>
                <w:sz w:val="20"/>
                <w:szCs w:val="20"/>
              </w:rPr>
              <w:t xml:space="preserve">Technický popis Ergonomie </w:t>
            </w:r>
            <w:r>
              <w:rPr>
                <w:b/>
                <w:bCs/>
                <w:sz w:val="20"/>
                <w:szCs w:val="20"/>
                <w:lang w:val="en-US" w:eastAsia="en-US" w:bidi="en-US"/>
              </w:rPr>
              <w:t>Flex</w:t>
            </w:r>
          </w:p>
        </w:tc>
      </w:tr>
      <w:tr w:rsidR="00384730">
        <w:tblPrEx>
          <w:tblCellMar>
            <w:top w:w="0" w:type="dxa"/>
            <w:bottom w:w="0" w:type="dxa"/>
          </w:tblCellMar>
        </w:tblPrEx>
        <w:trPr>
          <w:trHeight w:hRule="exact" w:val="1128"/>
          <w:jc w:val="center"/>
        </w:trPr>
        <w:tc>
          <w:tcPr>
            <w:tcW w:w="557" w:type="dxa"/>
            <w:tcBorders>
              <w:top w:val="single" w:sz="4" w:space="0" w:color="auto"/>
              <w:left w:val="single" w:sz="4" w:space="0" w:color="auto"/>
              <w:bottom w:val="single" w:sz="4" w:space="0" w:color="auto"/>
            </w:tcBorders>
            <w:shd w:val="clear" w:color="auto" w:fill="FFFFFF"/>
            <w:vAlign w:val="center"/>
          </w:tcPr>
          <w:p w:rsidR="00384730" w:rsidRDefault="00FF3662">
            <w:pPr>
              <w:pStyle w:val="Jin0"/>
              <w:shd w:val="clear" w:color="auto" w:fill="auto"/>
              <w:ind w:firstLine="180"/>
              <w:jc w:val="both"/>
              <w:rPr>
                <w:sz w:val="20"/>
                <w:szCs w:val="20"/>
              </w:rPr>
            </w:pPr>
            <w:r>
              <w:rPr>
                <w:b/>
                <w:bCs/>
                <w:sz w:val="20"/>
                <w:szCs w:val="20"/>
              </w:rPr>
              <w:t>8.</w:t>
            </w:r>
          </w:p>
        </w:tc>
        <w:tc>
          <w:tcPr>
            <w:tcW w:w="2774" w:type="dxa"/>
            <w:tcBorders>
              <w:top w:val="single" w:sz="4" w:space="0" w:color="auto"/>
              <w:left w:val="single" w:sz="4" w:space="0" w:color="auto"/>
              <w:bottom w:val="single" w:sz="4" w:space="0" w:color="auto"/>
            </w:tcBorders>
            <w:shd w:val="clear" w:color="auto" w:fill="FFFFFF"/>
            <w:vAlign w:val="center"/>
          </w:tcPr>
          <w:p w:rsidR="00384730" w:rsidRDefault="00FF3662">
            <w:pPr>
              <w:pStyle w:val="Jin0"/>
              <w:shd w:val="clear" w:color="auto" w:fill="auto"/>
              <w:rPr>
                <w:sz w:val="20"/>
                <w:szCs w:val="20"/>
              </w:rPr>
            </w:pPr>
            <w:r>
              <w:rPr>
                <w:b/>
                <w:bCs/>
                <w:sz w:val="20"/>
                <w:szCs w:val="20"/>
              </w:rPr>
              <w:t>odpor proti stlačení</w:t>
            </w:r>
          </w:p>
          <w:p w:rsidR="00384730" w:rsidRDefault="00FF3662">
            <w:pPr>
              <w:pStyle w:val="Jin0"/>
              <w:shd w:val="clear" w:color="auto" w:fill="auto"/>
              <w:rPr>
                <w:sz w:val="20"/>
                <w:szCs w:val="20"/>
              </w:rPr>
            </w:pPr>
            <w:r>
              <w:rPr>
                <w:b/>
                <w:bCs/>
                <w:sz w:val="20"/>
                <w:szCs w:val="20"/>
              </w:rPr>
              <w:t xml:space="preserve">3,7 - 4,5 </w:t>
            </w:r>
            <w:proofErr w:type="spellStart"/>
            <w:r>
              <w:rPr>
                <w:b/>
                <w:bCs/>
                <w:sz w:val="20"/>
                <w:szCs w:val="20"/>
              </w:rPr>
              <w:t>kPA</w:t>
            </w:r>
            <w:proofErr w:type="spellEnd"/>
          </w:p>
        </w:tc>
        <w:tc>
          <w:tcPr>
            <w:tcW w:w="1368" w:type="dxa"/>
            <w:tcBorders>
              <w:top w:val="single" w:sz="4" w:space="0" w:color="auto"/>
              <w:left w:val="single" w:sz="4" w:space="0" w:color="auto"/>
              <w:bottom w:val="single" w:sz="4" w:space="0" w:color="auto"/>
            </w:tcBorders>
            <w:shd w:val="clear" w:color="auto" w:fill="FFFFFF"/>
            <w:vAlign w:val="center"/>
          </w:tcPr>
          <w:p w:rsidR="00384730" w:rsidRDefault="00FF3662">
            <w:pPr>
              <w:pStyle w:val="Jin0"/>
              <w:shd w:val="clear" w:color="auto" w:fill="auto"/>
              <w:ind w:firstLine="140"/>
              <w:rPr>
                <w:sz w:val="20"/>
                <w:szCs w:val="20"/>
              </w:rPr>
            </w:pPr>
            <w:r>
              <w:rPr>
                <w:sz w:val="20"/>
                <w:szCs w:val="20"/>
              </w:rPr>
              <w:t>požadováno</w:t>
            </w:r>
          </w:p>
        </w:tc>
        <w:tc>
          <w:tcPr>
            <w:tcW w:w="1522" w:type="dxa"/>
            <w:tcBorders>
              <w:top w:val="single" w:sz="4" w:space="0" w:color="auto"/>
              <w:left w:val="single" w:sz="4" w:space="0" w:color="auto"/>
              <w:bottom w:val="single" w:sz="4" w:space="0" w:color="auto"/>
            </w:tcBorders>
            <w:shd w:val="clear" w:color="auto" w:fill="FFFFFF"/>
            <w:vAlign w:val="center"/>
          </w:tcPr>
          <w:p w:rsidR="00384730" w:rsidRDefault="00FF3662">
            <w:pPr>
              <w:pStyle w:val="Jin0"/>
              <w:shd w:val="clear" w:color="auto" w:fill="auto"/>
              <w:spacing w:line="252" w:lineRule="auto"/>
              <w:jc w:val="center"/>
              <w:rPr>
                <w:sz w:val="20"/>
                <w:szCs w:val="20"/>
              </w:rPr>
            </w:pPr>
            <w:r>
              <w:rPr>
                <w:b/>
                <w:bCs/>
                <w:sz w:val="20"/>
                <w:szCs w:val="20"/>
              </w:rPr>
              <w:t xml:space="preserve">absolutní, </w:t>
            </w:r>
            <w:r>
              <w:rPr>
                <w:sz w:val="20"/>
                <w:szCs w:val="20"/>
              </w:rPr>
              <w:t>dále nehodnocený parametr</w:t>
            </w:r>
          </w:p>
        </w:tc>
        <w:tc>
          <w:tcPr>
            <w:tcW w:w="1387" w:type="dxa"/>
            <w:tcBorders>
              <w:top w:val="single" w:sz="4" w:space="0" w:color="auto"/>
              <w:left w:val="single" w:sz="4" w:space="0" w:color="auto"/>
              <w:bottom w:val="single" w:sz="4" w:space="0" w:color="auto"/>
            </w:tcBorders>
            <w:shd w:val="clear" w:color="auto" w:fill="FFFFFF"/>
            <w:vAlign w:val="center"/>
          </w:tcPr>
          <w:p w:rsidR="00384730" w:rsidRDefault="00FF3662">
            <w:pPr>
              <w:pStyle w:val="Jin0"/>
              <w:shd w:val="clear" w:color="auto" w:fill="auto"/>
              <w:spacing w:line="257" w:lineRule="auto"/>
              <w:jc w:val="center"/>
              <w:rPr>
                <w:sz w:val="20"/>
                <w:szCs w:val="20"/>
              </w:rPr>
            </w:pPr>
            <w:r>
              <w:rPr>
                <w:b/>
                <w:bCs/>
                <w:sz w:val="20"/>
                <w:szCs w:val="20"/>
              </w:rPr>
              <w:t xml:space="preserve">3,7 </w:t>
            </w:r>
            <w:proofErr w:type="spellStart"/>
            <w:r>
              <w:rPr>
                <w:b/>
                <w:bCs/>
                <w:sz w:val="20"/>
                <w:szCs w:val="20"/>
              </w:rPr>
              <w:t>kPA</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FFFFFF"/>
            <w:vAlign w:val="center"/>
          </w:tcPr>
          <w:p w:rsidR="00384730" w:rsidRDefault="00FF3662">
            <w:pPr>
              <w:pStyle w:val="Jin0"/>
              <w:shd w:val="clear" w:color="auto" w:fill="auto"/>
              <w:spacing w:line="259" w:lineRule="auto"/>
              <w:jc w:val="center"/>
              <w:rPr>
                <w:sz w:val="20"/>
                <w:szCs w:val="20"/>
              </w:rPr>
            </w:pPr>
            <w:r>
              <w:rPr>
                <w:b/>
                <w:bCs/>
                <w:sz w:val="20"/>
                <w:szCs w:val="20"/>
              </w:rPr>
              <w:t xml:space="preserve">Technický popis Ergonomie </w:t>
            </w:r>
            <w:r>
              <w:rPr>
                <w:b/>
                <w:bCs/>
                <w:sz w:val="20"/>
                <w:szCs w:val="20"/>
                <w:lang w:val="en-US" w:eastAsia="en-US" w:bidi="en-US"/>
              </w:rPr>
              <w:t>Flex.</w:t>
            </w:r>
          </w:p>
        </w:tc>
      </w:tr>
    </w:tbl>
    <w:p w:rsidR="00384730" w:rsidRDefault="00384730">
      <w:pPr>
        <w:sectPr w:rsidR="00384730">
          <w:pgSz w:w="11900" w:h="16840"/>
          <w:pgMar w:top="605" w:right="209" w:bottom="1483" w:left="338"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2774"/>
        <w:gridCol w:w="1363"/>
        <w:gridCol w:w="1526"/>
        <w:gridCol w:w="1387"/>
        <w:gridCol w:w="1368"/>
      </w:tblGrid>
      <w:tr w:rsidR="00384730">
        <w:tblPrEx>
          <w:tblCellMar>
            <w:top w:w="0" w:type="dxa"/>
            <w:bottom w:w="0" w:type="dxa"/>
          </w:tblCellMar>
        </w:tblPrEx>
        <w:trPr>
          <w:trHeight w:hRule="exact" w:val="1138"/>
          <w:jc w:val="center"/>
        </w:trPr>
        <w:tc>
          <w:tcPr>
            <w:tcW w:w="571" w:type="dxa"/>
            <w:tcBorders>
              <w:top w:val="single" w:sz="4" w:space="0" w:color="auto"/>
              <w:left w:val="single" w:sz="4" w:space="0" w:color="auto"/>
            </w:tcBorders>
            <w:shd w:val="clear" w:color="auto" w:fill="FFFFFF"/>
            <w:vAlign w:val="center"/>
          </w:tcPr>
          <w:p w:rsidR="00384730" w:rsidRDefault="00FF3662">
            <w:pPr>
              <w:pStyle w:val="Jin0"/>
              <w:shd w:val="clear" w:color="auto" w:fill="auto"/>
              <w:jc w:val="center"/>
              <w:rPr>
                <w:sz w:val="20"/>
                <w:szCs w:val="20"/>
              </w:rPr>
            </w:pPr>
            <w:r>
              <w:rPr>
                <w:b/>
                <w:bCs/>
                <w:sz w:val="20"/>
                <w:szCs w:val="20"/>
              </w:rPr>
              <w:lastRenderedPageBreak/>
              <w:t>9.</w:t>
            </w:r>
          </w:p>
        </w:tc>
        <w:tc>
          <w:tcPr>
            <w:tcW w:w="2774" w:type="dxa"/>
            <w:tcBorders>
              <w:top w:val="single" w:sz="4" w:space="0" w:color="auto"/>
              <w:left w:val="single" w:sz="4" w:space="0" w:color="auto"/>
            </w:tcBorders>
            <w:shd w:val="clear" w:color="auto" w:fill="FFFFFF"/>
            <w:vAlign w:val="center"/>
          </w:tcPr>
          <w:p w:rsidR="00384730" w:rsidRDefault="00FF3662">
            <w:pPr>
              <w:pStyle w:val="Jin0"/>
              <w:shd w:val="clear" w:color="auto" w:fill="auto"/>
              <w:spacing w:line="262" w:lineRule="auto"/>
              <w:rPr>
                <w:sz w:val="20"/>
                <w:szCs w:val="20"/>
              </w:rPr>
            </w:pPr>
            <w:r>
              <w:rPr>
                <w:b/>
                <w:bCs/>
                <w:sz w:val="20"/>
                <w:szCs w:val="20"/>
              </w:rPr>
              <w:t>vyztužené boční okraje matrace</w:t>
            </w:r>
          </w:p>
        </w:tc>
        <w:tc>
          <w:tcPr>
            <w:tcW w:w="1363" w:type="dxa"/>
            <w:tcBorders>
              <w:top w:val="single" w:sz="4" w:space="0" w:color="auto"/>
              <w:left w:val="single" w:sz="4" w:space="0" w:color="auto"/>
            </w:tcBorders>
            <w:shd w:val="clear" w:color="auto" w:fill="FFFFFF"/>
            <w:vAlign w:val="center"/>
          </w:tcPr>
          <w:p w:rsidR="00384730" w:rsidRDefault="00FF3662">
            <w:pPr>
              <w:pStyle w:val="Jin0"/>
              <w:shd w:val="clear" w:color="auto" w:fill="auto"/>
              <w:jc w:val="center"/>
              <w:rPr>
                <w:sz w:val="20"/>
                <w:szCs w:val="20"/>
              </w:rPr>
            </w:pPr>
            <w:r>
              <w:rPr>
                <w:sz w:val="20"/>
                <w:szCs w:val="20"/>
              </w:rPr>
              <w:t>požadováno</w:t>
            </w:r>
          </w:p>
        </w:tc>
        <w:tc>
          <w:tcPr>
            <w:tcW w:w="1526" w:type="dxa"/>
            <w:tcBorders>
              <w:top w:val="single" w:sz="4" w:space="0" w:color="auto"/>
              <w:left w:val="single" w:sz="4" w:space="0" w:color="auto"/>
            </w:tcBorders>
            <w:shd w:val="clear" w:color="auto" w:fill="FFFFFF"/>
            <w:vAlign w:val="center"/>
          </w:tcPr>
          <w:p w:rsidR="00384730" w:rsidRDefault="00FF3662">
            <w:pPr>
              <w:pStyle w:val="Jin0"/>
              <w:shd w:val="clear" w:color="auto" w:fill="auto"/>
              <w:spacing w:line="262" w:lineRule="auto"/>
              <w:jc w:val="center"/>
              <w:rPr>
                <w:sz w:val="20"/>
                <w:szCs w:val="20"/>
              </w:rPr>
            </w:pPr>
            <w:r>
              <w:rPr>
                <w:b/>
                <w:bCs/>
                <w:sz w:val="20"/>
                <w:szCs w:val="20"/>
              </w:rPr>
              <w:t xml:space="preserve">absolutní, </w:t>
            </w:r>
            <w:r>
              <w:rPr>
                <w:sz w:val="20"/>
                <w:szCs w:val="20"/>
              </w:rPr>
              <w:t>dále nehodnocený parametr</w:t>
            </w:r>
          </w:p>
        </w:tc>
        <w:tc>
          <w:tcPr>
            <w:tcW w:w="1387" w:type="dxa"/>
            <w:tcBorders>
              <w:top w:val="single" w:sz="4" w:space="0" w:color="auto"/>
              <w:left w:val="single" w:sz="4" w:space="0" w:color="auto"/>
            </w:tcBorders>
            <w:shd w:val="clear" w:color="auto" w:fill="FFFFFF"/>
            <w:vAlign w:val="center"/>
          </w:tcPr>
          <w:p w:rsidR="00384730" w:rsidRDefault="00FF3662">
            <w:pPr>
              <w:pStyle w:val="Jin0"/>
              <w:shd w:val="clear" w:color="auto" w:fill="auto"/>
              <w:jc w:val="center"/>
              <w:rPr>
                <w:sz w:val="20"/>
                <w:szCs w:val="20"/>
              </w:rPr>
            </w:pPr>
            <w:r>
              <w:rPr>
                <w:b/>
                <w:bCs/>
                <w:sz w:val="20"/>
                <w:szCs w:val="20"/>
              </w:rPr>
              <w:t>ano</w:t>
            </w:r>
          </w:p>
        </w:tc>
        <w:tc>
          <w:tcPr>
            <w:tcW w:w="1368" w:type="dxa"/>
            <w:tcBorders>
              <w:top w:val="single" w:sz="4" w:space="0" w:color="auto"/>
              <w:left w:val="single" w:sz="4" w:space="0" w:color="auto"/>
              <w:right w:val="single" w:sz="4" w:space="0" w:color="auto"/>
            </w:tcBorders>
            <w:shd w:val="clear" w:color="auto" w:fill="FFFFFF"/>
            <w:vAlign w:val="center"/>
          </w:tcPr>
          <w:p w:rsidR="00384730" w:rsidRDefault="00FF3662">
            <w:pPr>
              <w:pStyle w:val="Jin0"/>
              <w:shd w:val="clear" w:color="auto" w:fill="auto"/>
              <w:spacing w:line="262" w:lineRule="auto"/>
              <w:jc w:val="center"/>
              <w:rPr>
                <w:sz w:val="20"/>
                <w:szCs w:val="20"/>
              </w:rPr>
            </w:pPr>
            <w:r>
              <w:rPr>
                <w:b/>
                <w:bCs/>
                <w:sz w:val="20"/>
                <w:szCs w:val="20"/>
              </w:rPr>
              <w:t xml:space="preserve">Technický popis Ergonomie </w:t>
            </w:r>
            <w:r>
              <w:rPr>
                <w:b/>
                <w:bCs/>
                <w:sz w:val="20"/>
                <w:szCs w:val="20"/>
                <w:lang w:val="en-US" w:eastAsia="en-US" w:bidi="en-US"/>
              </w:rPr>
              <w:t>Flex.</w:t>
            </w:r>
          </w:p>
        </w:tc>
      </w:tr>
      <w:tr w:rsidR="00384730">
        <w:tblPrEx>
          <w:tblCellMar>
            <w:top w:w="0" w:type="dxa"/>
            <w:bottom w:w="0" w:type="dxa"/>
          </w:tblCellMar>
        </w:tblPrEx>
        <w:trPr>
          <w:trHeight w:hRule="exact" w:val="1248"/>
          <w:jc w:val="center"/>
        </w:trPr>
        <w:tc>
          <w:tcPr>
            <w:tcW w:w="571" w:type="dxa"/>
            <w:tcBorders>
              <w:top w:val="single" w:sz="4" w:space="0" w:color="auto"/>
              <w:left w:val="single" w:sz="4" w:space="0" w:color="auto"/>
            </w:tcBorders>
            <w:shd w:val="clear" w:color="auto" w:fill="FFFFFF"/>
            <w:vAlign w:val="center"/>
          </w:tcPr>
          <w:p w:rsidR="00384730" w:rsidRDefault="00FF3662">
            <w:pPr>
              <w:pStyle w:val="Jin0"/>
              <w:shd w:val="clear" w:color="auto" w:fill="auto"/>
              <w:ind w:firstLine="160"/>
              <w:rPr>
                <w:sz w:val="20"/>
                <w:szCs w:val="20"/>
              </w:rPr>
            </w:pPr>
            <w:r>
              <w:rPr>
                <w:b/>
                <w:bCs/>
                <w:sz w:val="20"/>
                <w:szCs w:val="20"/>
              </w:rPr>
              <w:t>10.</w:t>
            </w:r>
          </w:p>
        </w:tc>
        <w:tc>
          <w:tcPr>
            <w:tcW w:w="2774" w:type="dxa"/>
            <w:tcBorders>
              <w:top w:val="single" w:sz="4" w:space="0" w:color="auto"/>
              <w:left w:val="single" w:sz="4" w:space="0" w:color="auto"/>
            </w:tcBorders>
            <w:shd w:val="clear" w:color="auto" w:fill="FFFFFF"/>
            <w:vAlign w:val="center"/>
          </w:tcPr>
          <w:p w:rsidR="00384730" w:rsidRDefault="00FF3662">
            <w:pPr>
              <w:pStyle w:val="Jin0"/>
              <w:shd w:val="clear" w:color="auto" w:fill="auto"/>
              <w:spacing w:line="257" w:lineRule="auto"/>
              <w:rPr>
                <w:sz w:val="20"/>
                <w:szCs w:val="20"/>
              </w:rPr>
            </w:pPr>
            <w:r>
              <w:rPr>
                <w:b/>
                <w:bCs/>
                <w:sz w:val="20"/>
                <w:szCs w:val="20"/>
              </w:rPr>
              <w:t xml:space="preserve">pro riziko vzniku dekubitu </w:t>
            </w:r>
            <w:proofErr w:type="gramStart"/>
            <w:r>
              <w:rPr>
                <w:b/>
                <w:bCs/>
                <w:sz w:val="20"/>
                <w:szCs w:val="20"/>
                <w:lang w:val="en-US" w:eastAsia="en-US" w:bidi="en-US"/>
              </w:rPr>
              <w:t xml:space="preserve">III.- </w:t>
            </w:r>
            <w:r>
              <w:rPr>
                <w:b/>
                <w:bCs/>
                <w:sz w:val="20"/>
                <w:szCs w:val="20"/>
              </w:rPr>
              <w:t>IV</w:t>
            </w:r>
            <w:proofErr w:type="gramEnd"/>
            <w:r>
              <w:rPr>
                <w:b/>
                <w:bCs/>
                <w:sz w:val="20"/>
                <w:szCs w:val="20"/>
              </w:rPr>
              <w:t xml:space="preserve">. stupně </w:t>
            </w:r>
            <w:proofErr w:type="spellStart"/>
            <w:r>
              <w:rPr>
                <w:b/>
                <w:bCs/>
                <w:sz w:val="20"/>
                <w:szCs w:val="20"/>
              </w:rPr>
              <w:t>Norton</w:t>
            </w:r>
            <w:proofErr w:type="spellEnd"/>
            <w:r>
              <w:rPr>
                <w:b/>
                <w:bCs/>
                <w:sz w:val="20"/>
                <w:szCs w:val="20"/>
              </w:rPr>
              <w:t xml:space="preserve"> 20-13</w:t>
            </w:r>
          </w:p>
        </w:tc>
        <w:tc>
          <w:tcPr>
            <w:tcW w:w="1363" w:type="dxa"/>
            <w:tcBorders>
              <w:top w:val="single" w:sz="4" w:space="0" w:color="auto"/>
              <w:left w:val="single" w:sz="4" w:space="0" w:color="auto"/>
            </w:tcBorders>
            <w:shd w:val="clear" w:color="auto" w:fill="FFFFFF"/>
            <w:vAlign w:val="center"/>
          </w:tcPr>
          <w:p w:rsidR="00384730" w:rsidRDefault="00FF3662">
            <w:pPr>
              <w:pStyle w:val="Jin0"/>
              <w:shd w:val="clear" w:color="auto" w:fill="auto"/>
              <w:jc w:val="center"/>
              <w:rPr>
                <w:sz w:val="20"/>
                <w:szCs w:val="20"/>
              </w:rPr>
            </w:pPr>
            <w:r>
              <w:rPr>
                <w:sz w:val="20"/>
                <w:szCs w:val="20"/>
              </w:rPr>
              <w:t>požadováno</w:t>
            </w:r>
          </w:p>
        </w:tc>
        <w:tc>
          <w:tcPr>
            <w:tcW w:w="1526" w:type="dxa"/>
            <w:tcBorders>
              <w:top w:val="single" w:sz="4" w:space="0" w:color="auto"/>
              <w:left w:val="single" w:sz="4" w:space="0" w:color="auto"/>
            </w:tcBorders>
            <w:shd w:val="clear" w:color="auto" w:fill="FFFFFF"/>
            <w:vAlign w:val="center"/>
          </w:tcPr>
          <w:p w:rsidR="00384730" w:rsidRDefault="00FF3662">
            <w:pPr>
              <w:pStyle w:val="Jin0"/>
              <w:shd w:val="clear" w:color="auto" w:fill="auto"/>
              <w:spacing w:line="259" w:lineRule="auto"/>
              <w:jc w:val="center"/>
              <w:rPr>
                <w:sz w:val="20"/>
                <w:szCs w:val="20"/>
              </w:rPr>
            </w:pPr>
            <w:r>
              <w:rPr>
                <w:b/>
                <w:bCs/>
                <w:sz w:val="20"/>
                <w:szCs w:val="20"/>
              </w:rPr>
              <w:t xml:space="preserve">absolutní, </w:t>
            </w:r>
            <w:r>
              <w:rPr>
                <w:sz w:val="20"/>
                <w:szCs w:val="20"/>
              </w:rPr>
              <w:t>dále nehodnocený parametr</w:t>
            </w:r>
          </w:p>
        </w:tc>
        <w:tc>
          <w:tcPr>
            <w:tcW w:w="1387" w:type="dxa"/>
            <w:tcBorders>
              <w:top w:val="single" w:sz="4" w:space="0" w:color="auto"/>
              <w:left w:val="single" w:sz="4" w:space="0" w:color="auto"/>
            </w:tcBorders>
            <w:shd w:val="clear" w:color="auto" w:fill="FFFFFF"/>
            <w:vAlign w:val="center"/>
          </w:tcPr>
          <w:p w:rsidR="00384730" w:rsidRDefault="00FF3662">
            <w:pPr>
              <w:pStyle w:val="Jin0"/>
              <w:shd w:val="clear" w:color="auto" w:fill="auto"/>
              <w:jc w:val="center"/>
              <w:rPr>
                <w:sz w:val="20"/>
                <w:szCs w:val="20"/>
              </w:rPr>
            </w:pPr>
            <w:r>
              <w:rPr>
                <w:b/>
                <w:bCs/>
                <w:sz w:val="20"/>
                <w:szCs w:val="20"/>
              </w:rPr>
              <w:t>ano</w:t>
            </w:r>
          </w:p>
        </w:tc>
        <w:tc>
          <w:tcPr>
            <w:tcW w:w="1368" w:type="dxa"/>
            <w:tcBorders>
              <w:top w:val="single" w:sz="4" w:space="0" w:color="auto"/>
              <w:left w:val="single" w:sz="4" w:space="0" w:color="auto"/>
              <w:right w:val="single" w:sz="4" w:space="0" w:color="auto"/>
            </w:tcBorders>
            <w:shd w:val="clear" w:color="auto" w:fill="FFFFFF"/>
            <w:vAlign w:val="center"/>
          </w:tcPr>
          <w:p w:rsidR="00384730" w:rsidRDefault="00FF3662">
            <w:pPr>
              <w:pStyle w:val="Jin0"/>
              <w:shd w:val="clear" w:color="auto" w:fill="auto"/>
              <w:spacing w:line="257" w:lineRule="auto"/>
              <w:jc w:val="center"/>
              <w:rPr>
                <w:sz w:val="20"/>
                <w:szCs w:val="20"/>
              </w:rPr>
            </w:pPr>
            <w:r>
              <w:rPr>
                <w:b/>
                <w:bCs/>
                <w:sz w:val="20"/>
                <w:szCs w:val="20"/>
              </w:rPr>
              <w:t xml:space="preserve">Technický popis Ergonomie </w:t>
            </w:r>
            <w:r>
              <w:rPr>
                <w:b/>
                <w:bCs/>
                <w:sz w:val="20"/>
                <w:szCs w:val="20"/>
                <w:lang w:val="en-US" w:eastAsia="en-US" w:bidi="en-US"/>
              </w:rPr>
              <w:t>Flex.</w:t>
            </w:r>
          </w:p>
        </w:tc>
      </w:tr>
      <w:tr w:rsidR="00384730">
        <w:tblPrEx>
          <w:tblCellMar>
            <w:top w:w="0" w:type="dxa"/>
            <w:bottom w:w="0" w:type="dxa"/>
          </w:tblCellMar>
        </w:tblPrEx>
        <w:trPr>
          <w:trHeight w:hRule="exact" w:val="1085"/>
          <w:jc w:val="center"/>
        </w:trPr>
        <w:tc>
          <w:tcPr>
            <w:tcW w:w="571" w:type="dxa"/>
            <w:tcBorders>
              <w:top w:val="single" w:sz="4" w:space="0" w:color="auto"/>
              <w:left w:val="single" w:sz="4" w:space="0" w:color="auto"/>
            </w:tcBorders>
            <w:shd w:val="clear" w:color="auto" w:fill="FFFFFF"/>
            <w:vAlign w:val="center"/>
          </w:tcPr>
          <w:p w:rsidR="00384730" w:rsidRDefault="00FF3662">
            <w:pPr>
              <w:pStyle w:val="Jin0"/>
              <w:shd w:val="clear" w:color="auto" w:fill="auto"/>
              <w:ind w:firstLine="160"/>
              <w:rPr>
                <w:sz w:val="20"/>
                <w:szCs w:val="20"/>
              </w:rPr>
            </w:pPr>
            <w:r>
              <w:rPr>
                <w:b/>
                <w:bCs/>
                <w:sz w:val="20"/>
                <w:szCs w:val="20"/>
              </w:rPr>
              <w:t>11.</w:t>
            </w:r>
          </w:p>
        </w:tc>
        <w:tc>
          <w:tcPr>
            <w:tcW w:w="2774" w:type="dxa"/>
            <w:tcBorders>
              <w:top w:val="single" w:sz="4" w:space="0" w:color="auto"/>
              <w:left w:val="single" w:sz="4" w:space="0" w:color="auto"/>
            </w:tcBorders>
            <w:shd w:val="clear" w:color="auto" w:fill="FFFFFF"/>
            <w:vAlign w:val="center"/>
          </w:tcPr>
          <w:p w:rsidR="00384730" w:rsidRDefault="00FF3662">
            <w:pPr>
              <w:pStyle w:val="Jin0"/>
              <w:shd w:val="clear" w:color="auto" w:fill="auto"/>
              <w:rPr>
                <w:sz w:val="20"/>
                <w:szCs w:val="20"/>
              </w:rPr>
            </w:pPr>
            <w:r>
              <w:rPr>
                <w:b/>
                <w:bCs/>
                <w:sz w:val="20"/>
                <w:szCs w:val="20"/>
              </w:rPr>
              <w:t>snížená hořlavost</w:t>
            </w:r>
          </w:p>
        </w:tc>
        <w:tc>
          <w:tcPr>
            <w:tcW w:w="1363" w:type="dxa"/>
            <w:tcBorders>
              <w:top w:val="single" w:sz="4" w:space="0" w:color="auto"/>
              <w:left w:val="single" w:sz="4" w:space="0" w:color="auto"/>
            </w:tcBorders>
            <w:shd w:val="clear" w:color="auto" w:fill="FFFFFF"/>
            <w:vAlign w:val="center"/>
          </w:tcPr>
          <w:p w:rsidR="00384730" w:rsidRDefault="00FF3662">
            <w:pPr>
              <w:pStyle w:val="Jin0"/>
              <w:shd w:val="clear" w:color="auto" w:fill="auto"/>
              <w:jc w:val="center"/>
              <w:rPr>
                <w:sz w:val="20"/>
                <w:szCs w:val="20"/>
              </w:rPr>
            </w:pPr>
            <w:r>
              <w:rPr>
                <w:sz w:val="20"/>
                <w:szCs w:val="20"/>
              </w:rPr>
              <w:t>požadováno</w:t>
            </w:r>
          </w:p>
        </w:tc>
        <w:tc>
          <w:tcPr>
            <w:tcW w:w="1526" w:type="dxa"/>
            <w:tcBorders>
              <w:top w:val="single" w:sz="4" w:space="0" w:color="auto"/>
              <w:left w:val="single" w:sz="4" w:space="0" w:color="auto"/>
            </w:tcBorders>
            <w:shd w:val="clear" w:color="auto" w:fill="FFFFFF"/>
            <w:vAlign w:val="center"/>
          </w:tcPr>
          <w:p w:rsidR="00384730" w:rsidRDefault="00FF3662">
            <w:pPr>
              <w:pStyle w:val="Jin0"/>
              <w:shd w:val="clear" w:color="auto" w:fill="auto"/>
              <w:spacing w:line="259" w:lineRule="auto"/>
              <w:jc w:val="center"/>
              <w:rPr>
                <w:sz w:val="20"/>
                <w:szCs w:val="20"/>
              </w:rPr>
            </w:pPr>
            <w:r>
              <w:rPr>
                <w:b/>
                <w:bCs/>
                <w:sz w:val="20"/>
                <w:szCs w:val="20"/>
              </w:rPr>
              <w:t xml:space="preserve">absolutní, </w:t>
            </w:r>
            <w:r>
              <w:rPr>
                <w:sz w:val="20"/>
                <w:szCs w:val="20"/>
              </w:rPr>
              <w:t>dále nehodnocený parametr</w:t>
            </w:r>
          </w:p>
        </w:tc>
        <w:tc>
          <w:tcPr>
            <w:tcW w:w="1387" w:type="dxa"/>
            <w:tcBorders>
              <w:top w:val="single" w:sz="4" w:space="0" w:color="auto"/>
              <w:left w:val="single" w:sz="4" w:space="0" w:color="auto"/>
            </w:tcBorders>
            <w:shd w:val="clear" w:color="auto" w:fill="FFFFFF"/>
            <w:vAlign w:val="center"/>
          </w:tcPr>
          <w:p w:rsidR="00384730" w:rsidRDefault="00FF3662">
            <w:pPr>
              <w:pStyle w:val="Jin0"/>
              <w:shd w:val="clear" w:color="auto" w:fill="auto"/>
              <w:jc w:val="center"/>
              <w:rPr>
                <w:sz w:val="20"/>
                <w:szCs w:val="20"/>
              </w:rPr>
            </w:pPr>
            <w:r>
              <w:rPr>
                <w:b/>
                <w:bCs/>
                <w:sz w:val="20"/>
                <w:szCs w:val="20"/>
              </w:rPr>
              <w:t>ano</w:t>
            </w:r>
          </w:p>
        </w:tc>
        <w:tc>
          <w:tcPr>
            <w:tcW w:w="1368" w:type="dxa"/>
            <w:tcBorders>
              <w:top w:val="single" w:sz="4" w:space="0" w:color="auto"/>
              <w:left w:val="single" w:sz="4" w:space="0" w:color="auto"/>
              <w:right w:val="single" w:sz="4" w:space="0" w:color="auto"/>
            </w:tcBorders>
            <w:shd w:val="clear" w:color="auto" w:fill="FFFFFF"/>
            <w:vAlign w:val="center"/>
          </w:tcPr>
          <w:p w:rsidR="00384730" w:rsidRDefault="00FF3662">
            <w:pPr>
              <w:pStyle w:val="Jin0"/>
              <w:shd w:val="clear" w:color="auto" w:fill="auto"/>
              <w:spacing w:line="257" w:lineRule="auto"/>
              <w:jc w:val="center"/>
              <w:rPr>
                <w:sz w:val="20"/>
                <w:szCs w:val="20"/>
              </w:rPr>
            </w:pPr>
            <w:r>
              <w:rPr>
                <w:b/>
                <w:bCs/>
                <w:sz w:val="20"/>
                <w:szCs w:val="20"/>
              </w:rPr>
              <w:t xml:space="preserve">Technický popis Ergonomie </w:t>
            </w:r>
            <w:r>
              <w:rPr>
                <w:b/>
                <w:bCs/>
                <w:sz w:val="20"/>
                <w:szCs w:val="20"/>
                <w:lang w:val="en-US" w:eastAsia="en-US" w:bidi="en-US"/>
              </w:rPr>
              <w:t>Flex</w:t>
            </w:r>
          </w:p>
        </w:tc>
      </w:tr>
      <w:tr w:rsidR="00384730">
        <w:tblPrEx>
          <w:tblCellMar>
            <w:top w:w="0" w:type="dxa"/>
            <w:bottom w:w="0" w:type="dxa"/>
          </w:tblCellMar>
        </w:tblPrEx>
        <w:trPr>
          <w:trHeight w:hRule="exact" w:val="1075"/>
          <w:jc w:val="center"/>
        </w:trPr>
        <w:tc>
          <w:tcPr>
            <w:tcW w:w="571" w:type="dxa"/>
            <w:tcBorders>
              <w:top w:val="single" w:sz="4" w:space="0" w:color="auto"/>
              <w:left w:val="single" w:sz="4" w:space="0" w:color="auto"/>
            </w:tcBorders>
            <w:shd w:val="clear" w:color="auto" w:fill="FFFFFF"/>
            <w:vAlign w:val="center"/>
          </w:tcPr>
          <w:p w:rsidR="00384730" w:rsidRDefault="00FF3662">
            <w:pPr>
              <w:pStyle w:val="Jin0"/>
              <w:shd w:val="clear" w:color="auto" w:fill="auto"/>
              <w:ind w:firstLine="160"/>
              <w:rPr>
                <w:sz w:val="20"/>
                <w:szCs w:val="20"/>
              </w:rPr>
            </w:pPr>
            <w:r>
              <w:rPr>
                <w:b/>
                <w:bCs/>
                <w:sz w:val="20"/>
                <w:szCs w:val="20"/>
              </w:rPr>
              <w:t>12.</w:t>
            </w:r>
          </w:p>
        </w:tc>
        <w:tc>
          <w:tcPr>
            <w:tcW w:w="2774" w:type="dxa"/>
            <w:tcBorders>
              <w:top w:val="single" w:sz="4" w:space="0" w:color="auto"/>
              <w:left w:val="single" w:sz="4" w:space="0" w:color="auto"/>
            </w:tcBorders>
            <w:shd w:val="clear" w:color="auto" w:fill="FFFFFF"/>
            <w:vAlign w:val="center"/>
          </w:tcPr>
          <w:p w:rsidR="00384730" w:rsidRDefault="00FF3662">
            <w:pPr>
              <w:pStyle w:val="Jin0"/>
              <w:shd w:val="clear" w:color="auto" w:fill="auto"/>
              <w:rPr>
                <w:sz w:val="20"/>
                <w:szCs w:val="20"/>
              </w:rPr>
            </w:pPr>
            <w:r>
              <w:rPr>
                <w:b/>
                <w:bCs/>
                <w:sz w:val="20"/>
                <w:szCs w:val="20"/>
              </w:rPr>
              <w:t>omyvatelný a dezinfikovatelný potah</w:t>
            </w:r>
          </w:p>
        </w:tc>
        <w:tc>
          <w:tcPr>
            <w:tcW w:w="1363" w:type="dxa"/>
            <w:tcBorders>
              <w:top w:val="single" w:sz="4" w:space="0" w:color="auto"/>
              <w:left w:val="single" w:sz="4" w:space="0" w:color="auto"/>
            </w:tcBorders>
            <w:shd w:val="clear" w:color="auto" w:fill="FFFFFF"/>
            <w:vAlign w:val="center"/>
          </w:tcPr>
          <w:p w:rsidR="00384730" w:rsidRDefault="00FF3662">
            <w:pPr>
              <w:pStyle w:val="Jin0"/>
              <w:shd w:val="clear" w:color="auto" w:fill="auto"/>
              <w:jc w:val="center"/>
              <w:rPr>
                <w:sz w:val="20"/>
                <w:szCs w:val="20"/>
              </w:rPr>
            </w:pPr>
            <w:r>
              <w:rPr>
                <w:sz w:val="20"/>
                <w:szCs w:val="20"/>
              </w:rPr>
              <w:t>požadováno</w:t>
            </w:r>
          </w:p>
        </w:tc>
        <w:tc>
          <w:tcPr>
            <w:tcW w:w="1526" w:type="dxa"/>
            <w:tcBorders>
              <w:top w:val="single" w:sz="4" w:space="0" w:color="auto"/>
              <w:left w:val="single" w:sz="4" w:space="0" w:color="auto"/>
            </w:tcBorders>
            <w:shd w:val="clear" w:color="auto" w:fill="FFFFFF"/>
            <w:vAlign w:val="center"/>
          </w:tcPr>
          <w:p w:rsidR="00384730" w:rsidRDefault="00FF3662">
            <w:pPr>
              <w:pStyle w:val="Jin0"/>
              <w:shd w:val="clear" w:color="auto" w:fill="auto"/>
              <w:spacing w:line="252" w:lineRule="auto"/>
              <w:jc w:val="center"/>
              <w:rPr>
                <w:sz w:val="20"/>
                <w:szCs w:val="20"/>
              </w:rPr>
            </w:pPr>
            <w:r>
              <w:rPr>
                <w:b/>
                <w:bCs/>
                <w:sz w:val="20"/>
                <w:szCs w:val="20"/>
              </w:rPr>
              <w:t xml:space="preserve">absolutní, </w:t>
            </w:r>
            <w:r>
              <w:rPr>
                <w:sz w:val="20"/>
                <w:szCs w:val="20"/>
              </w:rPr>
              <w:t xml:space="preserve">dále </w:t>
            </w:r>
            <w:r>
              <w:rPr>
                <w:sz w:val="20"/>
                <w:szCs w:val="20"/>
              </w:rPr>
              <w:t>nehodnocený parametr</w:t>
            </w:r>
          </w:p>
        </w:tc>
        <w:tc>
          <w:tcPr>
            <w:tcW w:w="1387" w:type="dxa"/>
            <w:tcBorders>
              <w:top w:val="single" w:sz="4" w:space="0" w:color="auto"/>
              <w:left w:val="single" w:sz="4" w:space="0" w:color="auto"/>
            </w:tcBorders>
            <w:shd w:val="clear" w:color="auto" w:fill="FFFFFF"/>
            <w:vAlign w:val="center"/>
          </w:tcPr>
          <w:p w:rsidR="00384730" w:rsidRDefault="00FF3662">
            <w:pPr>
              <w:pStyle w:val="Jin0"/>
              <w:shd w:val="clear" w:color="auto" w:fill="auto"/>
              <w:jc w:val="center"/>
              <w:rPr>
                <w:sz w:val="20"/>
                <w:szCs w:val="20"/>
              </w:rPr>
            </w:pPr>
            <w:r>
              <w:rPr>
                <w:b/>
                <w:bCs/>
                <w:sz w:val="20"/>
                <w:szCs w:val="20"/>
              </w:rPr>
              <w:t>ano</w:t>
            </w:r>
          </w:p>
        </w:tc>
        <w:tc>
          <w:tcPr>
            <w:tcW w:w="1368" w:type="dxa"/>
            <w:tcBorders>
              <w:top w:val="single" w:sz="4" w:space="0" w:color="auto"/>
              <w:left w:val="single" w:sz="4" w:space="0" w:color="auto"/>
              <w:right w:val="single" w:sz="4" w:space="0" w:color="auto"/>
            </w:tcBorders>
            <w:shd w:val="clear" w:color="auto" w:fill="FFFFFF"/>
          </w:tcPr>
          <w:p w:rsidR="00384730" w:rsidRDefault="00FF3662">
            <w:pPr>
              <w:pStyle w:val="Jin0"/>
              <w:shd w:val="clear" w:color="auto" w:fill="auto"/>
              <w:spacing w:line="252" w:lineRule="auto"/>
              <w:jc w:val="center"/>
              <w:rPr>
                <w:sz w:val="20"/>
                <w:szCs w:val="20"/>
              </w:rPr>
            </w:pPr>
            <w:r>
              <w:rPr>
                <w:b/>
                <w:bCs/>
                <w:sz w:val="20"/>
                <w:szCs w:val="20"/>
              </w:rPr>
              <w:t xml:space="preserve">Technický' popis Ergonomie </w:t>
            </w:r>
            <w:r>
              <w:rPr>
                <w:b/>
                <w:bCs/>
                <w:sz w:val="20"/>
                <w:szCs w:val="20"/>
                <w:lang w:val="en-US" w:eastAsia="en-US" w:bidi="en-US"/>
              </w:rPr>
              <w:t>Flex</w:t>
            </w:r>
          </w:p>
        </w:tc>
      </w:tr>
      <w:tr w:rsidR="00384730">
        <w:tblPrEx>
          <w:tblCellMar>
            <w:top w:w="0" w:type="dxa"/>
            <w:bottom w:w="0" w:type="dxa"/>
          </w:tblCellMar>
        </w:tblPrEx>
        <w:trPr>
          <w:trHeight w:hRule="exact" w:val="1075"/>
          <w:jc w:val="center"/>
        </w:trPr>
        <w:tc>
          <w:tcPr>
            <w:tcW w:w="571" w:type="dxa"/>
            <w:tcBorders>
              <w:top w:val="single" w:sz="4" w:space="0" w:color="auto"/>
              <w:left w:val="single" w:sz="4" w:space="0" w:color="auto"/>
            </w:tcBorders>
            <w:shd w:val="clear" w:color="auto" w:fill="FFFFFF"/>
            <w:vAlign w:val="center"/>
          </w:tcPr>
          <w:p w:rsidR="00384730" w:rsidRDefault="00FF3662">
            <w:pPr>
              <w:pStyle w:val="Jin0"/>
              <w:shd w:val="clear" w:color="auto" w:fill="auto"/>
              <w:ind w:firstLine="160"/>
              <w:rPr>
                <w:sz w:val="20"/>
                <w:szCs w:val="20"/>
              </w:rPr>
            </w:pPr>
            <w:r>
              <w:rPr>
                <w:b/>
                <w:bCs/>
                <w:sz w:val="20"/>
                <w:szCs w:val="20"/>
              </w:rPr>
              <w:t>13.</w:t>
            </w:r>
          </w:p>
        </w:tc>
        <w:tc>
          <w:tcPr>
            <w:tcW w:w="2774" w:type="dxa"/>
            <w:tcBorders>
              <w:top w:val="single" w:sz="4" w:space="0" w:color="auto"/>
              <w:left w:val="single" w:sz="4" w:space="0" w:color="auto"/>
            </w:tcBorders>
            <w:shd w:val="clear" w:color="auto" w:fill="FFFFFF"/>
            <w:vAlign w:val="center"/>
          </w:tcPr>
          <w:p w:rsidR="00384730" w:rsidRDefault="00FF3662">
            <w:pPr>
              <w:pStyle w:val="Jin0"/>
              <w:shd w:val="clear" w:color="auto" w:fill="auto"/>
              <w:spacing w:line="262" w:lineRule="auto"/>
              <w:rPr>
                <w:sz w:val="20"/>
                <w:szCs w:val="20"/>
              </w:rPr>
            </w:pPr>
            <w:r>
              <w:rPr>
                <w:b/>
                <w:bCs/>
                <w:sz w:val="20"/>
                <w:szCs w:val="20"/>
              </w:rPr>
              <w:t xml:space="preserve">potah </w:t>
            </w:r>
            <w:proofErr w:type="spellStart"/>
            <w:r>
              <w:rPr>
                <w:b/>
                <w:bCs/>
                <w:sz w:val="20"/>
                <w:szCs w:val="20"/>
              </w:rPr>
              <w:t>paropropustný</w:t>
            </w:r>
            <w:proofErr w:type="spellEnd"/>
            <w:r>
              <w:rPr>
                <w:b/>
                <w:bCs/>
                <w:sz w:val="20"/>
                <w:szCs w:val="20"/>
              </w:rPr>
              <w:t xml:space="preserve"> a pružný</w:t>
            </w:r>
          </w:p>
        </w:tc>
        <w:tc>
          <w:tcPr>
            <w:tcW w:w="1363" w:type="dxa"/>
            <w:tcBorders>
              <w:top w:val="single" w:sz="4" w:space="0" w:color="auto"/>
              <w:left w:val="single" w:sz="4" w:space="0" w:color="auto"/>
            </w:tcBorders>
            <w:shd w:val="clear" w:color="auto" w:fill="FFFFFF"/>
            <w:vAlign w:val="center"/>
          </w:tcPr>
          <w:p w:rsidR="00384730" w:rsidRDefault="00FF3662">
            <w:pPr>
              <w:pStyle w:val="Jin0"/>
              <w:shd w:val="clear" w:color="auto" w:fill="auto"/>
              <w:jc w:val="center"/>
              <w:rPr>
                <w:sz w:val="20"/>
                <w:szCs w:val="20"/>
              </w:rPr>
            </w:pPr>
            <w:r>
              <w:rPr>
                <w:sz w:val="20"/>
                <w:szCs w:val="20"/>
              </w:rPr>
              <w:t>požadováno</w:t>
            </w:r>
          </w:p>
        </w:tc>
        <w:tc>
          <w:tcPr>
            <w:tcW w:w="1526" w:type="dxa"/>
            <w:tcBorders>
              <w:top w:val="single" w:sz="4" w:space="0" w:color="auto"/>
              <w:left w:val="single" w:sz="4" w:space="0" w:color="auto"/>
            </w:tcBorders>
            <w:shd w:val="clear" w:color="auto" w:fill="FFFFFF"/>
            <w:vAlign w:val="center"/>
          </w:tcPr>
          <w:p w:rsidR="00384730" w:rsidRDefault="00FF3662">
            <w:pPr>
              <w:pStyle w:val="Jin0"/>
              <w:shd w:val="clear" w:color="auto" w:fill="auto"/>
              <w:spacing w:line="257" w:lineRule="auto"/>
              <w:jc w:val="center"/>
              <w:rPr>
                <w:sz w:val="20"/>
                <w:szCs w:val="20"/>
              </w:rPr>
            </w:pPr>
            <w:r>
              <w:rPr>
                <w:b/>
                <w:bCs/>
                <w:sz w:val="20"/>
                <w:szCs w:val="20"/>
              </w:rPr>
              <w:t xml:space="preserve">absolutní, </w:t>
            </w:r>
            <w:r>
              <w:rPr>
                <w:sz w:val="20"/>
                <w:szCs w:val="20"/>
              </w:rPr>
              <w:t>dále nehodnocený parametr</w:t>
            </w:r>
          </w:p>
        </w:tc>
        <w:tc>
          <w:tcPr>
            <w:tcW w:w="1387" w:type="dxa"/>
            <w:tcBorders>
              <w:top w:val="single" w:sz="4" w:space="0" w:color="auto"/>
              <w:left w:val="single" w:sz="4" w:space="0" w:color="auto"/>
            </w:tcBorders>
            <w:shd w:val="clear" w:color="auto" w:fill="FFFFFF"/>
            <w:vAlign w:val="center"/>
          </w:tcPr>
          <w:p w:rsidR="00384730" w:rsidRDefault="00FF3662">
            <w:pPr>
              <w:pStyle w:val="Jin0"/>
              <w:shd w:val="clear" w:color="auto" w:fill="auto"/>
              <w:jc w:val="center"/>
              <w:rPr>
                <w:sz w:val="20"/>
                <w:szCs w:val="20"/>
              </w:rPr>
            </w:pPr>
            <w:r>
              <w:rPr>
                <w:b/>
                <w:bCs/>
                <w:sz w:val="20"/>
                <w:szCs w:val="20"/>
              </w:rPr>
              <w:t>ano</w:t>
            </w:r>
          </w:p>
        </w:tc>
        <w:tc>
          <w:tcPr>
            <w:tcW w:w="1368" w:type="dxa"/>
            <w:tcBorders>
              <w:top w:val="single" w:sz="4" w:space="0" w:color="auto"/>
              <w:left w:val="single" w:sz="4" w:space="0" w:color="auto"/>
              <w:right w:val="single" w:sz="4" w:space="0" w:color="auto"/>
            </w:tcBorders>
            <w:shd w:val="clear" w:color="auto" w:fill="FFFFFF"/>
          </w:tcPr>
          <w:p w:rsidR="00384730" w:rsidRDefault="00FF3662">
            <w:pPr>
              <w:pStyle w:val="Jin0"/>
              <w:shd w:val="clear" w:color="auto" w:fill="auto"/>
              <w:spacing w:line="257" w:lineRule="auto"/>
              <w:jc w:val="center"/>
              <w:rPr>
                <w:sz w:val="20"/>
                <w:szCs w:val="20"/>
              </w:rPr>
            </w:pPr>
            <w:r>
              <w:rPr>
                <w:b/>
                <w:bCs/>
                <w:sz w:val="20"/>
                <w:szCs w:val="20"/>
              </w:rPr>
              <w:t xml:space="preserve">. Technický popis Ergonomie </w:t>
            </w:r>
            <w:r>
              <w:rPr>
                <w:b/>
                <w:bCs/>
                <w:sz w:val="20"/>
                <w:szCs w:val="20"/>
                <w:lang w:val="en-US" w:eastAsia="en-US" w:bidi="en-US"/>
              </w:rPr>
              <w:t>Flex</w:t>
            </w:r>
          </w:p>
        </w:tc>
      </w:tr>
      <w:tr w:rsidR="00384730">
        <w:tblPrEx>
          <w:tblCellMar>
            <w:top w:w="0" w:type="dxa"/>
            <w:bottom w:w="0" w:type="dxa"/>
          </w:tblCellMar>
        </w:tblPrEx>
        <w:trPr>
          <w:trHeight w:hRule="exact" w:val="1118"/>
          <w:jc w:val="center"/>
        </w:trPr>
        <w:tc>
          <w:tcPr>
            <w:tcW w:w="571" w:type="dxa"/>
            <w:tcBorders>
              <w:top w:val="single" w:sz="4" w:space="0" w:color="auto"/>
              <w:left w:val="single" w:sz="4" w:space="0" w:color="auto"/>
              <w:bottom w:val="single" w:sz="4" w:space="0" w:color="auto"/>
            </w:tcBorders>
            <w:shd w:val="clear" w:color="auto" w:fill="FFFFFF"/>
            <w:vAlign w:val="center"/>
          </w:tcPr>
          <w:p w:rsidR="00384730" w:rsidRDefault="00FF3662">
            <w:pPr>
              <w:pStyle w:val="Jin0"/>
              <w:shd w:val="clear" w:color="auto" w:fill="auto"/>
              <w:ind w:firstLine="160"/>
              <w:rPr>
                <w:sz w:val="20"/>
                <w:szCs w:val="20"/>
              </w:rPr>
            </w:pPr>
            <w:r>
              <w:rPr>
                <w:b/>
                <w:bCs/>
                <w:sz w:val="20"/>
                <w:szCs w:val="20"/>
              </w:rPr>
              <w:t>14.</w:t>
            </w:r>
          </w:p>
        </w:tc>
        <w:tc>
          <w:tcPr>
            <w:tcW w:w="2774" w:type="dxa"/>
            <w:tcBorders>
              <w:top w:val="single" w:sz="4" w:space="0" w:color="auto"/>
              <w:left w:val="single" w:sz="4" w:space="0" w:color="auto"/>
              <w:bottom w:val="single" w:sz="4" w:space="0" w:color="auto"/>
            </w:tcBorders>
            <w:shd w:val="clear" w:color="auto" w:fill="FFFFFF"/>
            <w:vAlign w:val="center"/>
          </w:tcPr>
          <w:p w:rsidR="00384730" w:rsidRDefault="00FF3662">
            <w:pPr>
              <w:pStyle w:val="Jin0"/>
              <w:shd w:val="clear" w:color="auto" w:fill="auto"/>
              <w:rPr>
                <w:sz w:val="20"/>
                <w:szCs w:val="20"/>
              </w:rPr>
            </w:pPr>
            <w:r>
              <w:rPr>
                <w:b/>
                <w:bCs/>
                <w:sz w:val="20"/>
                <w:szCs w:val="20"/>
              </w:rPr>
              <w:t>nosnost matrace min. 140 kg</w:t>
            </w:r>
          </w:p>
        </w:tc>
        <w:tc>
          <w:tcPr>
            <w:tcW w:w="1363" w:type="dxa"/>
            <w:tcBorders>
              <w:top w:val="single" w:sz="4" w:space="0" w:color="auto"/>
              <w:left w:val="single" w:sz="4" w:space="0" w:color="auto"/>
              <w:bottom w:val="single" w:sz="4" w:space="0" w:color="auto"/>
            </w:tcBorders>
            <w:shd w:val="clear" w:color="auto" w:fill="FFFFFF"/>
            <w:vAlign w:val="center"/>
          </w:tcPr>
          <w:p w:rsidR="00384730" w:rsidRDefault="00FF3662">
            <w:pPr>
              <w:pStyle w:val="Jin0"/>
              <w:shd w:val="clear" w:color="auto" w:fill="auto"/>
              <w:jc w:val="center"/>
              <w:rPr>
                <w:sz w:val="20"/>
                <w:szCs w:val="20"/>
              </w:rPr>
            </w:pPr>
            <w:r>
              <w:rPr>
                <w:sz w:val="20"/>
                <w:szCs w:val="20"/>
              </w:rPr>
              <w:t>požadováno</w:t>
            </w:r>
          </w:p>
        </w:tc>
        <w:tc>
          <w:tcPr>
            <w:tcW w:w="1526" w:type="dxa"/>
            <w:tcBorders>
              <w:top w:val="single" w:sz="4" w:space="0" w:color="auto"/>
              <w:left w:val="single" w:sz="4" w:space="0" w:color="auto"/>
              <w:bottom w:val="single" w:sz="4" w:space="0" w:color="auto"/>
            </w:tcBorders>
            <w:shd w:val="clear" w:color="auto" w:fill="FFFFFF"/>
            <w:vAlign w:val="center"/>
          </w:tcPr>
          <w:p w:rsidR="00384730" w:rsidRDefault="00FF3662">
            <w:pPr>
              <w:pStyle w:val="Jin0"/>
              <w:shd w:val="clear" w:color="auto" w:fill="auto"/>
              <w:spacing w:line="257" w:lineRule="auto"/>
              <w:jc w:val="center"/>
              <w:rPr>
                <w:sz w:val="20"/>
                <w:szCs w:val="20"/>
              </w:rPr>
            </w:pPr>
            <w:r>
              <w:rPr>
                <w:b/>
                <w:bCs/>
                <w:sz w:val="20"/>
                <w:szCs w:val="20"/>
              </w:rPr>
              <w:t xml:space="preserve">absolutní, </w:t>
            </w:r>
            <w:r>
              <w:rPr>
                <w:sz w:val="20"/>
                <w:szCs w:val="20"/>
              </w:rPr>
              <w:t>dále nehodnocený parametr</w:t>
            </w:r>
          </w:p>
        </w:tc>
        <w:tc>
          <w:tcPr>
            <w:tcW w:w="1387" w:type="dxa"/>
            <w:tcBorders>
              <w:top w:val="single" w:sz="4" w:space="0" w:color="auto"/>
              <w:left w:val="single" w:sz="4" w:space="0" w:color="auto"/>
              <w:bottom w:val="single" w:sz="4" w:space="0" w:color="auto"/>
            </w:tcBorders>
            <w:shd w:val="clear" w:color="auto" w:fill="FFFFFF"/>
            <w:vAlign w:val="center"/>
          </w:tcPr>
          <w:p w:rsidR="00384730" w:rsidRDefault="00FF3662">
            <w:pPr>
              <w:pStyle w:val="Jin0"/>
              <w:shd w:val="clear" w:color="auto" w:fill="auto"/>
              <w:jc w:val="center"/>
              <w:rPr>
                <w:sz w:val="20"/>
                <w:szCs w:val="20"/>
              </w:rPr>
            </w:pPr>
            <w:r>
              <w:rPr>
                <w:b/>
                <w:bCs/>
                <w:sz w:val="20"/>
                <w:szCs w:val="20"/>
              </w:rPr>
              <w:t>ano</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384730" w:rsidRDefault="00FF3662">
            <w:pPr>
              <w:pStyle w:val="Jin0"/>
              <w:shd w:val="clear" w:color="auto" w:fill="auto"/>
              <w:spacing w:line="254" w:lineRule="auto"/>
              <w:jc w:val="center"/>
              <w:rPr>
                <w:sz w:val="20"/>
                <w:szCs w:val="20"/>
              </w:rPr>
            </w:pPr>
            <w:r>
              <w:rPr>
                <w:b/>
                <w:bCs/>
                <w:sz w:val="20"/>
                <w:szCs w:val="20"/>
              </w:rPr>
              <w:t xml:space="preserve">Technický' popis Ergonomie </w:t>
            </w:r>
            <w:r>
              <w:rPr>
                <w:b/>
                <w:bCs/>
                <w:sz w:val="20"/>
                <w:szCs w:val="20"/>
                <w:lang w:val="en-US" w:eastAsia="en-US" w:bidi="en-US"/>
              </w:rPr>
              <w:t>Flex</w:t>
            </w:r>
          </w:p>
        </w:tc>
      </w:tr>
    </w:tbl>
    <w:p w:rsidR="00384730" w:rsidRDefault="00384730">
      <w:pPr>
        <w:spacing w:after="479" w:line="1" w:lineRule="exact"/>
      </w:pPr>
    </w:p>
    <w:p w:rsidR="00384730" w:rsidRDefault="00FF3662">
      <w:pPr>
        <w:pStyle w:val="Zkladntext1"/>
        <w:numPr>
          <w:ilvl w:val="0"/>
          <w:numId w:val="15"/>
        </w:numPr>
        <w:shd w:val="clear" w:color="auto" w:fill="auto"/>
        <w:tabs>
          <w:tab w:val="left" w:pos="1434"/>
        </w:tabs>
        <w:spacing w:after="240" w:line="283" w:lineRule="auto"/>
        <w:ind w:left="1080"/>
        <w:rPr>
          <w:sz w:val="20"/>
          <w:szCs w:val="20"/>
        </w:rPr>
      </w:pPr>
      <w:r>
        <w:rPr>
          <w:b/>
          <w:bCs/>
          <w:sz w:val="20"/>
          <w:szCs w:val="20"/>
          <w:u w:val="single"/>
        </w:rPr>
        <w:t>OSTATNÍ POŽADAVKY K TECHNICKÉ SPECIFIKACI</w:t>
      </w:r>
    </w:p>
    <w:p w:rsidR="00384730" w:rsidRDefault="00FF3662">
      <w:pPr>
        <w:pStyle w:val="Zkladntext1"/>
        <w:shd w:val="clear" w:color="auto" w:fill="auto"/>
        <w:spacing w:after="240" w:line="257" w:lineRule="auto"/>
        <w:ind w:left="1700" w:hanging="360"/>
      </w:pPr>
      <w:r>
        <w:t xml:space="preserve">• Účastník zadávacího řízení v nabídce předloží </w:t>
      </w:r>
      <w:r>
        <w:rPr>
          <w:u w:val="single"/>
        </w:rPr>
        <w:t>produkt data</w:t>
      </w:r>
      <w:r>
        <w:t xml:space="preserve"> (produkt data = originální letáky, případné produktové listy </w:t>
      </w:r>
      <w:r>
        <w:rPr>
          <w:b/>
          <w:bCs/>
          <w:sz w:val="20"/>
          <w:szCs w:val="20"/>
        </w:rPr>
        <w:t xml:space="preserve">k nabízenému zboží, </w:t>
      </w:r>
      <w:r>
        <w:t>podrobné technické popisy atd.).</w:t>
      </w:r>
    </w:p>
    <w:p w:rsidR="00384730" w:rsidRDefault="00FF3662">
      <w:pPr>
        <w:pStyle w:val="Zkladntext1"/>
        <w:shd w:val="clear" w:color="auto" w:fill="auto"/>
        <w:spacing w:after="760" w:line="283" w:lineRule="auto"/>
        <w:ind w:left="1340"/>
        <w:rPr>
          <w:sz w:val="20"/>
          <w:szCs w:val="20"/>
        </w:rPr>
      </w:pPr>
      <w:r>
        <w:rPr>
          <w:b/>
          <w:bCs/>
          <w:sz w:val="20"/>
          <w:szCs w:val="20"/>
        </w:rPr>
        <w:t>« Záruka na matrace a potah minimálně 24 měsíců.</w:t>
      </w:r>
    </w:p>
    <w:p w:rsidR="00384730" w:rsidRDefault="00FF3662">
      <w:pPr>
        <w:pStyle w:val="Zkladntext1"/>
        <w:shd w:val="clear" w:color="auto" w:fill="auto"/>
        <w:spacing w:after="560"/>
        <w:ind w:firstLine="1000"/>
        <w:rPr>
          <w:sz w:val="20"/>
          <w:szCs w:val="20"/>
        </w:rPr>
      </w:pPr>
      <w:r>
        <w:rPr>
          <w:b/>
          <w:bCs/>
          <w:sz w:val="20"/>
          <w:szCs w:val="20"/>
        </w:rPr>
        <w:t>Tímto stvrzujeme pravdivost VŠECH výše uvedených údajů.</w:t>
      </w:r>
    </w:p>
    <w:p w:rsidR="00384730" w:rsidRDefault="00FF3662">
      <w:pPr>
        <w:pStyle w:val="Zkladntext1"/>
        <w:shd w:val="clear" w:color="auto" w:fill="auto"/>
        <w:spacing w:after="820"/>
        <w:ind w:firstLine="1000"/>
        <w:rPr>
          <w:sz w:val="20"/>
          <w:szCs w:val="20"/>
        </w:rPr>
      </w:pPr>
      <w:r>
        <w:rPr>
          <w:b/>
          <w:bCs/>
          <w:sz w:val="20"/>
          <w:szCs w:val="20"/>
        </w:rPr>
        <w:t xml:space="preserve">V Břeclavi dne </w:t>
      </w:r>
      <w:proofErr w:type="gramStart"/>
      <w:r>
        <w:rPr>
          <w:b/>
          <w:bCs/>
          <w:sz w:val="20"/>
          <w:szCs w:val="20"/>
        </w:rPr>
        <w:t>26.10.2020</w:t>
      </w:r>
      <w:proofErr w:type="gramEnd"/>
      <w:r>
        <w:rPr>
          <w:b/>
          <w:bCs/>
          <w:sz w:val="20"/>
          <w:szCs w:val="20"/>
        </w:rPr>
        <w:t xml:space="preserve">                          XXXX</w:t>
      </w:r>
    </w:p>
    <w:p w:rsidR="00384730" w:rsidRDefault="00FF3662">
      <w:pPr>
        <w:pStyle w:val="Zkladntext1"/>
        <w:shd w:val="clear" w:color="auto" w:fill="auto"/>
        <w:jc w:val="center"/>
        <w:rPr>
          <w:sz w:val="20"/>
          <w:szCs w:val="20"/>
        </w:rPr>
        <w:sectPr w:rsidR="00384730">
          <w:headerReference w:type="default" r:id="rId16"/>
          <w:footerReference w:type="default" r:id="rId17"/>
          <w:pgSz w:w="11900" w:h="16840"/>
          <w:pgMar w:top="1592" w:right="109" w:bottom="1592" w:left="438" w:header="0" w:footer="3" w:gutter="0"/>
          <w:cols w:space="720"/>
          <w:noEndnote/>
          <w:docGrid w:linePitch="360"/>
        </w:sectPr>
      </w:pPr>
      <w:r>
        <w:rPr>
          <w:b/>
          <w:bCs/>
          <w:sz w:val="20"/>
          <w:szCs w:val="20"/>
        </w:rPr>
        <w:t>XXXX</w:t>
      </w:r>
      <w:r>
        <w:rPr>
          <w:b/>
          <w:bCs/>
          <w:sz w:val="20"/>
          <w:szCs w:val="20"/>
        </w:rPr>
        <w:t xml:space="preserve"> - prokurista společnosti</w:t>
      </w:r>
    </w:p>
    <w:p w:rsidR="00384730" w:rsidRDefault="00FF3662">
      <w:pPr>
        <w:spacing w:line="1" w:lineRule="exact"/>
      </w:pPr>
      <w:r>
        <w:rPr>
          <w:noProof/>
          <w:lang w:bidi="ar-SA"/>
        </w:rPr>
        <w:lastRenderedPageBreak/>
        <w:drawing>
          <wp:anchor distT="0" distB="0" distL="114300" distR="114300" simplePos="0" relativeHeight="125829382" behindDoc="0" locked="0" layoutInCell="1" allowOverlap="1">
            <wp:simplePos x="0" y="0"/>
            <wp:positionH relativeFrom="page">
              <wp:posOffset>3231515</wp:posOffset>
            </wp:positionH>
            <wp:positionV relativeFrom="paragraph">
              <wp:posOffset>12700</wp:posOffset>
            </wp:positionV>
            <wp:extent cx="4163695" cy="1542415"/>
            <wp:effectExtent l="0" t="0" r="0" b="0"/>
            <wp:wrapSquare wrapText="left"/>
            <wp:docPr id="16" name="Shape 16"/>
            <wp:cNvGraphicFramePr/>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18"/>
                    <a:stretch/>
                  </pic:blipFill>
                  <pic:spPr>
                    <a:xfrm>
                      <a:off x="0" y="0"/>
                      <a:ext cx="4163695" cy="1542415"/>
                    </a:xfrm>
                    <a:prstGeom prst="rect">
                      <a:avLst/>
                    </a:prstGeom>
                  </pic:spPr>
                </pic:pic>
              </a:graphicData>
            </a:graphic>
          </wp:anchor>
        </w:drawing>
      </w:r>
    </w:p>
    <w:p w:rsidR="00384730" w:rsidRDefault="00FF3662">
      <w:pPr>
        <w:pStyle w:val="Zkladntext40"/>
        <w:shd w:val="clear" w:color="auto" w:fill="auto"/>
        <w:ind w:firstLine="540"/>
        <w:jc w:val="left"/>
        <w:rPr>
          <w:sz w:val="20"/>
          <w:szCs w:val="20"/>
        </w:rPr>
      </w:pPr>
      <w:r>
        <w:rPr>
          <w:b/>
          <w:bCs/>
          <w:color w:val="000000"/>
          <w:w w:val="80"/>
          <w:sz w:val="20"/>
          <w:szCs w:val="20"/>
        </w:rPr>
        <w:t xml:space="preserve">. ' &gt; </w:t>
      </w:r>
      <w:r>
        <w:rPr>
          <w:b/>
          <w:bCs/>
          <w:color w:val="000000"/>
          <w:w w:val="80"/>
          <w:sz w:val="20"/>
          <w:szCs w:val="20"/>
          <w:lang w:val="en-US" w:eastAsia="en-US" w:bidi="en-US"/>
        </w:rPr>
        <w:t>I VODAFONE</w:t>
      </w:r>
    </w:p>
    <w:p w:rsidR="00384730" w:rsidRDefault="00FF3662">
      <w:pPr>
        <w:pStyle w:val="Zkladntext40"/>
        <w:shd w:val="clear" w:color="auto" w:fill="auto"/>
        <w:tabs>
          <w:tab w:val="left" w:pos="1463"/>
        </w:tabs>
        <w:ind w:firstLine="460"/>
        <w:jc w:val="left"/>
        <w:rPr>
          <w:sz w:val="20"/>
          <w:szCs w:val="20"/>
        </w:rPr>
      </w:pPr>
      <w:r>
        <w:rPr>
          <w:b/>
          <w:bCs/>
          <w:color w:val="000000"/>
          <w:w w:val="80"/>
          <w:sz w:val="20"/>
          <w:szCs w:val="20"/>
        </w:rPr>
        <w:t>ŽL</w:t>
      </w:r>
      <w:r>
        <w:rPr>
          <w:b/>
          <w:bCs/>
          <w:color w:val="000000"/>
          <w:w w:val="80"/>
          <w:sz w:val="20"/>
          <w:szCs w:val="20"/>
        </w:rPr>
        <w:tab/>
        <w:t xml:space="preserve">FIRMA ROKU </w:t>
      </w:r>
      <w:r>
        <w:rPr>
          <w:b/>
          <w:bCs/>
          <w:color w:val="000000"/>
          <w:w w:val="80"/>
          <w:sz w:val="20"/>
          <w:szCs w:val="20"/>
          <w:lang w:val="en-US" w:eastAsia="en-US" w:bidi="en-US"/>
        </w:rPr>
        <w:t>2008</w:t>
      </w:r>
    </w:p>
    <w:p w:rsidR="00384730" w:rsidRDefault="00FF3662">
      <w:pPr>
        <w:pStyle w:val="Zkladntext40"/>
        <w:pBdr>
          <w:bottom w:val="single" w:sz="4" w:space="0" w:color="auto"/>
        </w:pBdr>
        <w:shd w:val="clear" w:color="auto" w:fill="auto"/>
        <w:spacing w:after="1700"/>
        <w:ind w:firstLine="460"/>
        <w:jc w:val="left"/>
        <w:rPr>
          <w:sz w:val="20"/>
          <w:szCs w:val="20"/>
        </w:rPr>
      </w:pPr>
      <w:r>
        <w:rPr>
          <w:color w:val="000000"/>
          <w:w w:val="80"/>
          <w:sz w:val="20"/>
          <w:szCs w:val="20"/>
          <w:lang w:val="en-US" w:eastAsia="en-US" w:bidi="en-US"/>
        </w:rPr>
        <w:t xml:space="preserve">V I </w:t>
      </w:r>
      <w:r>
        <w:rPr>
          <w:color w:val="000000"/>
          <w:w w:val="80"/>
          <w:sz w:val="20"/>
          <w:szCs w:val="20"/>
        </w:rPr>
        <w:t>CENA HOSPODÁŘSKÝCH NOVIN</w:t>
      </w:r>
    </w:p>
    <w:p w:rsidR="00384730" w:rsidRDefault="00FF3662">
      <w:pPr>
        <w:pStyle w:val="Zkladntext30"/>
        <w:shd w:val="clear" w:color="auto" w:fill="auto"/>
        <w:spacing w:after="0" w:line="240" w:lineRule="auto"/>
        <w:ind w:left="0"/>
        <w:jc w:val="center"/>
        <w:rPr>
          <w:sz w:val="26"/>
          <w:szCs w:val="26"/>
        </w:rPr>
        <w:sectPr w:rsidR="00384730">
          <w:headerReference w:type="default" r:id="rId19"/>
          <w:footerReference w:type="default" r:id="rId20"/>
          <w:pgSz w:w="11900" w:h="16840"/>
          <w:pgMar w:top="302" w:right="182" w:bottom="809" w:left="365" w:header="0" w:footer="381" w:gutter="0"/>
          <w:pgNumType w:start="13"/>
          <w:cols w:space="720"/>
          <w:noEndnote/>
          <w:docGrid w:linePitch="360"/>
        </w:sectPr>
      </w:pPr>
      <w:proofErr w:type="spellStart"/>
      <w:r>
        <w:rPr>
          <w:i/>
          <w:iCs/>
          <w:sz w:val="26"/>
          <w:szCs w:val="26"/>
          <w:u w:val="single"/>
          <w:lang w:val="en-US" w:eastAsia="en-US" w:bidi="en-US"/>
        </w:rPr>
        <w:t>Matrace</w:t>
      </w:r>
      <w:proofErr w:type="spellEnd"/>
      <w:r>
        <w:rPr>
          <w:i/>
          <w:iCs/>
          <w:sz w:val="26"/>
          <w:szCs w:val="26"/>
          <w:u w:val="single"/>
          <w:lang w:val="en-US" w:eastAsia="en-US" w:bidi="en-US"/>
        </w:rPr>
        <w:t xml:space="preserve"> Bohemia Ergonomic Flex 200 x 86x14 cm, </w:t>
      </w:r>
      <w:r>
        <w:rPr>
          <w:i/>
          <w:iCs/>
          <w:sz w:val="26"/>
          <w:szCs w:val="26"/>
          <w:u w:val="single"/>
        </w:rPr>
        <w:t xml:space="preserve">potah </w:t>
      </w:r>
      <w:r>
        <w:rPr>
          <w:i/>
          <w:iCs/>
          <w:sz w:val="26"/>
          <w:szCs w:val="26"/>
          <w:u w:val="single"/>
          <w:lang w:val="en-US" w:eastAsia="en-US" w:bidi="en-US"/>
        </w:rPr>
        <w:t xml:space="preserve">SAFR - </w:t>
      </w:r>
      <w:r>
        <w:rPr>
          <w:i/>
          <w:iCs/>
          <w:sz w:val="26"/>
          <w:szCs w:val="26"/>
          <w:u w:val="single"/>
        </w:rPr>
        <w:t>3.000,-Kč</w:t>
      </w:r>
      <w:r>
        <w:rPr>
          <w:i/>
          <w:iCs/>
          <w:sz w:val="26"/>
          <w:szCs w:val="26"/>
          <w:u w:val="single"/>
        </w:rPr>
        <w:br/>
        <w:t xml:space="preserve">bez DPH </w:t>
      </w:r>
      <w:r>
        <w:rPr>
          <w:i/>
          <w:iCs/>
          <w:sz w:val="26"/>
          <w:szCs w:val="26"/>
          <w:u w:val="single"/>
          <w:lang w:val="en-US" w:eastAsia="en-US" w:bidi="en-US"/>
        </w:rPr>
        <w:t>15%/</w:t>
      </w:r>
      <w:proofErr w:type="spellStart"/>
      <w:r>
        <w:rPr>
          <w:i/>
          <w:iCs/>
          <w:sz w:val="26"/>
          <w:szCs w:val="26"/>
          <w:u w:val="single"/>
          <w:lang w:val="en-US" w:eastAsia="en-US" w:bidi="en-US"/>
        </w:rPr>
        <w:t>ks</w:t>
      </w:r>
      <w:proofErr w:type="spellEnd"/>
    </w:p>
    <w:p w:rsidR="00384730" w:rsidRDefault="00384730">
      <w:pPr>
        <w:spacing w:line="240" w:lineRule="exact"/>
        <w:rPr>
          <w:sz w:val="19"/>
          <w:szCs w:val="19"/>
        </w:rPr>
      </w:pPr>
    </w:p>
    <w:p w:rsidR="00384730" w:rsidRDefault="00384730">
      <w:pPr>
        <w:spacing w:line="240" w:lineRule="exact"/>
        <w:rPr>
          <w:sz w:val="19"/>
          <w:szCs w:val="19"/>
        </w:rPr>
      </w:pPr>
    </w:p>
    <w:p w:rsidR="00384730" w:rsidRDefault="00384730">
      <w:pPr>
        <w:spacing w:line="240" w:lineRule="exact"/>
        <w:rPr>
          <w:sz w:val="19"/>
          <w:szCs w:val="19"/>
        </w:rPr>
      </w:pPr>
    </w:p>
    <w:p w:rsidR="00384730" w:rsidRDefault="00384730">
      <w:pPr>
        <w:spacing w:before="69" w:after="69" w:line="240" w:lineRule="exact"/>
        <w:rPr>
          <w:sz w:val="19"/>
          <w:szCs w:val="19"/>
        </w:rPr>
      </w:pPr>
    </w:p>
    <w:p w:rsidR="00384730" w:rsidRDefault="00384730">
      <w:pPr>
        <w:spacing w:line="1" w:lineRule="exact"/>
        <w:sectPr w:rsidR="00384730">
          <w:type w:val="continuous"/>
          <w:pgSz w:w="11900" w:h="16840"/>
          <w:pgMar w:top="302" w:right="0" w:bottom="809" w:left="0" w:header="0" w:footer="3" w:gutter="0"/>
          <w:cols w:space="720"/>
          <w:noEndnote/>
          <w:docGrid w:linePitch="360"/>
        </w:sectPr>
      </w:pPr>
    </w:p>
    <w:p w:rsidR="00384730" w:rsidRDefault="00FF3662">
      <w:pPr>
        <w:spacing w:line="360" w:lineRule="exact"/>
      </w:pPr>
      <w:r>
        <w:rPr>
          <w:noProof/>
          <w:lang w:bidi="ar-SA"/>
        </w:rPr>
        <w:lastRenderedPageBreak/>
        <w:drawing>
          <wp:anchor distT="0" distB="0" distL="0" distR="0" simplePos="0" relativeHeight="62914698" behindDoc="1" locked="0" layoutInCell="1" allowOverlap="1">
            <wp:simplePos x="0" y="0"/>
            <wp:positionH relativeFrom="page">
              <wp:posOffset>1265555</wp:posOffset>
            </wp:positionH>
            <wp:positionV relativeFrom="paragraph">
              <wp:posOffset>12700</wp:posOffset>
            </wp:positionV>
            <wp:extent cx="3456305" cy="1115695"/>
            <wp:effectExtent l="0" t="0" r="0" b="0"/>
            <wp:wrapNone/>
            <wp:docPr id="18"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21"/>
                    <a:stretch/>
                  </pic:blipFill>
                  <pic:spPr>
                    <a:xfrm>
                      <a:off x="0" y="0"/>
                      <a:ext cx="3456305" cy="1115695"/>
                    </a:xfrm>
                    <a:prstGeom prst="rect">
                      <a:avLst/>
                    </a:prstGeom>
                  </pic:spPr>
                </pic:pic>
              </a:graphicData>
            </a:graphic>
          </wp:anchor>
        </w:drawing>
      </w:r>
      <w:r>
        <w:rPr>
          <w:noProof/>
          <w:lang w:bidi="ar-SA"/>
        </w:rPr>
        <w:drawing>
          <wp:anchor distT="0" distB="0" distL="0" distR="0" simplePos="0" relativeHeight="62914699" behindDoc="1" locked="0" layoutInCell="1" allowOverlap="1">
            <wp:simplePos x="0" y="0"/>
            <wp:positionH relativeFrom="page">
              <wp:posOffset>1414780</wp:posOffset>
            </wp:positionH>
            <wp:positionV relativeFrom="paragraph">
              <wp:posOffset>1722120</wp:posOffset>
            </wp:positionV>
            <wp:extent cx="1603375" cy="719455"/>
            <wp:effectExtent l="0" t="0" r="0" b="0"/>
            <wp:wrapNone/>
            <wp:docPr id="20" name="Shape 20"/>
            <wp:cNvGraphicFramePr/>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22"/>
                    <a:stretch/>
                  </pic:blipFill>
                  <pic:spPr>
                    <a:xfrm>
                      <a:off x="0" y="0"/>
                      <a:ext cx="1603375" cy="719455"/>
                    </a:xfrm>
                    <a:prstGeom prst="rect">
                      <a:avLst/>
                    </a:prstGeom>
                  </pic:spPr>
                </pic:pic>
              </a:graphicData>
            </a:graphic>
          </wp:anchor>
        </w:drawing>
      </w:r>
    </w:p>
    <w:p w:rsidR="00384730" w:rsidRDefault="00384730">
      <w:pPr>
        <w:spacing w:line="360" w:lineRule="exact"/>
      </w:pPr>
    </w:p>
    <w:p w:rsidR="00384730" w:rsidRDefault="00384730">
      <w:pPr>
        <w:spacing w:line="360" w:lineRule="exact"/>
      </w:pPr>
    </w:p>
    <w:p w:rsidR="00384730" w:rsidRDefault="00384730">
      <w:pPr>
        <w:spacing w:line="360" w:lineRule="exact"/>
      </w:pPr>
    </w:p>
    <w:p w:rsidR="00384730" w:rsidRDefault="00384730">
      <w:pPr>
        <w:spacing w:line="360" w:lineRule="exact"/>
      </w:pPr>
    </w:p>
    <w:p w:rsidR="00384730" w:rsidRDefault="00384730">
      <w:pPr>
        <w:spacing w:line="360" w:lineRule="exact"/>
      </w:pPr>
    </w:p>
    <w:p w:rsidR="00384730" w:rsidRDefault="00384730">
      <w:pPr>
        <w:spacing w:line="360" w:lineRule="exact"/>
      </w:pPr>
    </w:p>
    <w:p w:rsidR="00384730" w:rsidRDefault="00384730">
      <w:pPr>
        <w:spacing w:line="360" w:lineRule="exact"/>
      </w:pPr>
    </w:p>
    <w:p w:rsidR="00384730" w:rsidRDefault="00384730">
      <w:pPr>
        <w:spacing w:line="360" w:lineRule="exact"/>
      </w:pPr>
    </w:p>
    <w:p w:rsidR="00384730" w:rsidRDefault="00384730">
      <w:pPr>
        <w:spacing w:after="599" w:line="1" w:lineRule="exact"/>
      </w:pPr>
    </w:p>
    <w:p w:rsidR="00384730" w:rsidRDefault="00384730">
      <w:pPr>
        <w:spacing w:line="1" w:lineRule="exact"/>
        <w:sectPr w:rsidR="00384730">
          <w:type w:val="continuous"/>
          <w:pgSz w:w="11900" w:h="16840"/>
          <w:pgMar w:top="302" w:right="182" w:bottom="809" w:left="365" w:header="0" w:footer="3" w:gutter="0"/>
          <w:cols w:space="720"/>
          <w:noEndnote/>
          <w:docGrid w:linePitch="360"/>
        </w:sectPr>
      </w:pPr>
    </w:p>
    <w:p w:rsidR="00384730" w:rsidRDefault="00384730">
      <w:pPr>
        <w:spacing w:line="240" w:lineRule="exact"/>
        <w:rPr>
          <w:sz w:val="19"/>
          <w:szCs w:val="19"/>
        </w:rPr>
      </w:pPr>
    </w:p>
    <w:p w:rsidR="00384730" w:rsidRDefault="00384730">
      <w:pPr>
        <w:spacing w:line="240" w:lineRule="exact"/>
        <w:rPr>
          <w:sz w:val="19"/>
          <w:szCs w:val="19"/>
        </w:rPr>
      </w:pPr>
    </w:p>
    <w:p w:rsidR="00384730" w:rsidRDefault="00384730">
      <w:pPr>
        <w:spacing w:before="62" w:after="62" w:line="240" w:lineRule="exact"/>
        <w:rPr>
          <w:sz w:val="19"/>
          <w:szCs w:val="19"/>
        </w:rPr>
      </w:pPr>
    </w:p>
    <w:p w:rsidR="00384730" w:rsidRDefault="00384730">
      <w:pPr>
        <w:spacing w:line="1" w:lineRule="exact"/>
        <w:sectPr w:rsidR="00384730">
          <w:type w:val="continuous"/>
          <w:pgSz w:w="11900" w:h="16840"/>
          <w:pgMar w:top="302" w:right="0" w:bottom="302" w:left="0" w:header="0" w:footer="3" w:gutter="0"/>
          <w:cols w:space="720"/>
          <w:noEndnote/>
          <w:docGrid w:linePitch="360"/>
        </w:sectPr>
      </w:pPr>
    </w:p>
    <w:p w:rsidR="00384730" w:rsidRDefault="00FF3662">
      <w:pPr>
        <w:pStyle w:val="Zkladntext20"/>
        <w:numPr>
          <w:ilvl w:val="0"/>
          <w:numId w:val="16"/>
        </w:numPr>
        <w:shd w:val="clear" w:color="auto" w:fill="auto"/>
        <w:tabs>
          <w:tab w:val="left" w:pos="1615"/>
        </w:tabs>
      </w:pPr>
      <w:r>
        <w:lastRenderedPageBreak/>
        <w:t xml:space="preserve">Pasivní jednostranná antidekubitní </w:t>
      </w:r>
      <w:proofErr w:type="spellStart"/>
      <w:r>
        <w:rPr>
          <w:lang w:val="en-US" w:eastAsia="en-US" w:bidi="en-US"/>
        </w:rPr>
        <w:t>matrace</w:t>
      </w:r>
      <w:proofErr w:type="spellEnd"/>
      <w:r>
        <w:rPr>
          <w:lang w:val="en-US" w:eastAsia="en-US" w:bidi="en-US"/>
        </w:rPr>
        <w:t xml:space="preserve"> pro </w:t>
      </w:r>
      <w:r>
        <w:t xml:space="preserve">vysoký stupeň rizika vzniku dekubitů </w:t>
      </w:r>
      <w:r>
        <w:rPr>
          <w:lang w:val="en-US" w:eastAsia="en-US" w:bidi="en-US"/>
        </w:rPr>
        <w:t>(</w:t>
      </w:r>
      <w:proofErr w:type="gramStart"/>
      <w:r>
        <w:rPr>
          <w:lang w:val="en-US" w:eastAsia="en-US" w:bidi="en-US"/>
        </w:rPr>
        <w:t>III.</w:t>
      </w:r>
      <w:r>
        <w:t>-IV</w:t>
      </w:r>
      <w:proofErr w:type="gramEnd"/>
      <w:r>
        <w:t xml:space="preserve">.) — </w:t>
      </w:r>
      <w:proofErr w:type="spellStart"/>
      <w:r>
        <w:t>Norton</w:t>
      </w:r>
      <w:proofErr w:type="spellEnd"/>
      <w:r>
        <w:t xml:space="preserve"> 20-13.</w:t>
      </w:r>
    </w:p>
    <w:p w:rsidR="00384730" w:rsidRDefault="00FF3662">
      <w:pPr>
        <w:pStyle w:val="Zkladntext20"/>
        <w:numPr>
          <w:ilvl w:val="0"/>
          <w:numId w:val="16"/>
        </w:numPr>
        <w:shd w:val="clear" w:color="auto" w:fill="auto"/>
        <w:tabs>
          <w:tab w:val="left" w:pos="1615"/>
        </w:tabs>
      </w:pPr>
      <w:r>
        <w:t xml:space="preserve">14 cm vysoké jádro v kombinaci s podkladovou studenou pěnou vysoké objemové hmotnosti (8 cm) a 6 cm </w:t>
      </w:r>
      <w:proofErr w:type="gramStart"/>
      <w:r>
        <w:t>vrstvou,, líné</w:t>
      </w:r>
      <w:proofErr w:type="gramEnd"/>
      <w:r>
        <w:t xml:space="preserve">,, </w:t>
      </w:r>
      <w:proofErr w:type="spellStart"/>
      <w:r>
        <w:t>viscoelasticképaměťové</w:t>
      </w:r>
      <w:proofErr w:type="spellEnd"/>
      <w:r>
        <w:t xml:space="preserve"> pěny profilované do 5 anatomických zón. Profilace vr</w:t>
      </w:r>
      <w:r>
        <w:t>chní vrstvy napomáhá k správnému prokrvení tkání a provzdušnění matrace.</w:t>
      </w:r>
    </w:p>
    <w:p w:rsidR="00384730" w:rsidRDefault="00FF3662">
      <w:pPr>
        <w:pStyle w:val="Zkladntext20"/>
        <w:numPr>
          <w:ilvl w:val="0"/>
          <w:numId w:val="16"/>
        </w:numPr>
        <w:shd w:val="clear" w:color="auto" w:fill="auto"/>
        <w:tabs>
          <w:tab w:val="left" w:pos="1615"/>
        </w:tabs>
        <w:ind w:left="1280" w:firstLine="0"/>
      </w:pPr>
      <w:proofErr w:type="spellStart"/>
      <w:r>
        <w:t>Nonost</w:t>
      </w:r>
      <w:proofErr w:type="spellEnd"/>
      <w:r>
        <w:t xml:space="preserve"> 150 kg</w:t>
      </w:r>
    </w:p>
    <w:p w:rsidR="00384730" w:rsidRDefault="00FF3662">
      <w:pPr>
        <w:pStyle w:val="Zkladntext20"/>
        <w:numPr>
          <w:ilvl w:val="0"/>
          <w:numId w:val="16"/>
        </w:numPr>
        <w:shd w:val="clear" w:color="auto" w:fill="auto"/>
        <w:tabs>
          <w:tab w:val="left" w:pos="1615"/>
        </w:tabs>
      </w:pPr>
      <w:r>
        <w:t>Zpevněné okraje matrace pro lepší vstávání klienta z lůžka či přesunu na vozík</w:t>
      </w:r>
    </w:p>
    <w:p w:rsidR="00384730" w:rsidRDefault="00FF3662">
      <w:pPr>
        <w:pStyle w:val="Zkladntext20"/>
        <w:numPr>
          <w:ilvl w:val="0"/>
          <w:numId w:val="16"/>
        </w:numPr>
        <w:shd w:val="clear" w:color="auto" w:fill="auto"/>
        <w:tabs>
          <w:tab w:val="left" w:pos="1615"/>
        </w:tabs>
      </w:pPr>
      <w:r>
        <w:t xml:space="preserve">Studená podkladová </w:t>
      </w:r>
      <w:r>
        <w:rPr>
          <w:lang w:val="en-US" w:eastAsia="en-US" w:bidi="en-US"/>
        </w:rPr>
        <w:t xml:space="preserve">HR </w:t>
      </w:r>
      <w:r>
        <w:t>pěna o objemové hmotnosti 45 kg/m3, odpor proti stlačení 3,</w:t>
      </w:r>
      <w:r>
        <w:rPr>
          <w:rFonts w:ascii="Arial" w:eastAsia="Arial" w:hAnsi="Arial" w:cs="Arial"/>
          <w:i w:val="0"/>
          <w:iCs w:val="0"/>
          <w:sz w:val="28"/>
          <w:szCs w:val="28"/>
        </w:rPr>
        <w:t xml:space="preserve">7 </w:t>
      </w:r>
      <w:proofErr w:type="spellStart"/>
      <w:r>
        <w:rPr>
          <w:lang w:val="en-US" w:eastAsia="en-US" w:bidi="en-US"/>
        </w:rPr>
        <w:t>kPa</w:t>
      </w:r>
      <w:proofErr w:type="spellEnd"/>
    </w:p>
    <w:p w:rsidR="00384730" w:rsidRDefault="00FF3662">
      <w:pPr>
        <w:pStyle w:val="Zkladntext20"/>
        <w:numPr>
          <w:ilvl w:val="0"/>
          <w:numId w:val="16"/>
        </w:numPr>
        <w:shd w:val="clear" w:color="auto" w:fill="auto"/>
        <w:tabs>
          <w:tab w:val="left" w:pos="1615"/>
        </w:tabs>
      </w:pPr>
      <w:r>
        <w:t>Pot</w:t>
      </w:r>
      <w:r>
        <w:t xml:space="preserve">ah SAFR — vyvářka na 95 °C, pružný ve všech 4 směrech, voděodolný, </w:t>
      </w:r>
      <w:proofErr w:type="spellStart"/>
      <w:r>
        <w:t>paropropustný</w:t>
      </w:r>
      <w:proofErr w:type="spellEnd"/>
      <w:r>
        <w:t>, zip do L krytý okapnicí proti zatečení nečistot</w:t>
      </w:r>
    </w:p>
    <w:p w:rsidR="00384730" w:rsidRDefault="00FF3662">
      <w:pPr>
        <w:pStyle w:val="Zkladntext20"/>
        <w:numPr>
          <w:ilvl w:val="0"/>
          <w:numId w:val="16"/>
        </w:numPr>
        <w:shd w:val="clear" w:color="auto" w:fill="auto"/>
        <w:tabs>
          <w:tab w:val="left" w:pos="1615"/>
        </w:tabs>
        <w:spacing w:after="940"/>
        <w:ind w:left="1280" w:firstLine="0"/>
      </w:pPr>
      <w:r>
        <w:t>Záruka 24 měsíců</w:t>
      </w:r>
    </w:p>
    <w:p w:rsidR="00384730" w:rsidRDefault="00FF3662">
      <w:pPr>
        <w:pStyle w:val="Zkladntext40"/>
        <w:pBdr>
          <w:top w:val="single" w:sz="0" w:space="0" w:color="000000"/>
          <w:left w:val="single" w:sz="0" w:space="0" w:color="000000"/>
          <w:bottom w:val="single" w:sz="0" w:space="0" w:color="000000"/>
          <w:right w:val="single" w:sz="0" w:space="0" w:color="000000"/>
        </w:pBdr>
        <w:shd w:val="clear" w:color="auto" w:fill="000000"/>
        <w:ind w:firstLine="0"/>
      </w:pPr>
      <w:r>
        <w:rPr>
          <w:b/>
          <w:bCs/>
          <w:color w:val="FFFFFF"/>
        </w:rPr>
        <w:t xml:space="preserve">LB BOHEMIA, s.r.o., </w:t>
      </w:r>
      <w:proofErr w:type="spellStart"/>
      <w:r>
        <w:rPr>
          <w:color w:val="FFFFFF"/>
        </w:rPr>
        <w:t>Sovadinova</w:t>
      </w:r>
      <w:proofErr w:type="spellEnd"/>
      <w:r>
        <w:rPr>
          <w:color w:val="FFFFFF"/>
        </w:rPr>
        <w:t xml:space="preserve"> 3431,690 02 Břeclav</w:t>
      </w:r>
    </w:p>
    <w:p w:rsidR="00384730" w:rsidRDefault="00FF3662">
      <w:pPr>
        <w:pStyle w:val="Zkladntext40"/>
        <w:pBdr>
          <w:top w:val="single" w:sz="0" w:space="0" w:color="000000"/>
          <w:left w:val="single" w:sz="0" w:space="0" w:color="000000"/>
          <w:bottom w:val="single" w:sz="0" w:space="0" w:color="000000"/>
          <w:right w:val="single" w:sz="0" w:space="0" w:color="000000"/>
        </w:pBdr>
        <w:shd w:val="clear" w:color="auto" w:fill="000000"/>
        <w:ind w:firstLine="0"/>
      </w:pPr>
      <w:r>
        <w:rPr>
          <w:color w:val="FFFFFF"/>
        </w:rPr>
        <w:t xml:space="preserve">tel.: +XXXX </w:t>
      </w:r>
      <w:proofErr w:type="spellStart"/>
      <w:r>
        <w:rPr>
          <w:color w:val="FFFFFF"/>
        </w:rPr>
        <w:t>XXXX</w:t>
      </w:r>
      <w:proofErr w:type="spellEnd"/>
      <w:r>
        <w:rPr>
          <w:color w:val="FFFFFF"/>
          <w:lang w:val="en-US" w:eastAsia="en-US" w:bidi="en-US"/>
        </w:rPr>
        <w:t xml:space="preserve">, </w:t>
      </w:r>
      <w:hyperlink r:id="rId23" w:history="1">
        <w:r>
          <w:rPr>
            <w:color w:val="FFFFFF"/>
            <w:lang w:val="en-US" w:eastAsia="en-US" w:bidi="en-US"/>
          </w:rPr>
          <w:t>www.LBBOHE</w:t>
        </w:r>
        <w:bookmarkStart w:id="30" w:name="_GoBack"/>
        <w:bookmarkEnd w:id="30"/>
        <w:r>
          <w:rPr>
            <w:color w:val="FFFFFF"/>
            <w:lang w:val="en-US" w:eastAsia="en-US" w:bidi="en-US"/>
          </w:rPr>
          <w:t>MIA.cz</w:t>
        </w:r>
      </w:hyperlink>
    </w:p>
    <w:sectPr w:rsidR="00384730">
      <w:type w:val="continuous"/>
      <w:pgSz w:w="11900" w:h="16840"/>
      <w:pgMar w:top="302" w:right="1118" w:bottom="302" w:left="82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3662">
      <w:r>
        <w:separator/>
      </w:r>
    </w:p>
  </w:endnote>
  <w:endnote w:type="continuationSeparator" w:id="0">
    <w:p w:rsidR="00000000" w:rsidRDefault="00FF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730" w:rsidRDefault="00FF3662">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3676015</wp:posOffset>
              </wp:positionH>
              <wp:positionV relativeFrom="page">
                <wp:posOffset>9745980</wp:posOffset>
              </wp:positionV>
              <wp:extent cx="33655"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33655" cy="91440"/>
                      </a:xfrm>
                      <a:prstGeom prst="rect">
                        <a:avLst/>
                      </a:prstGeom>
                      <a:noFill/>
                    </wps:spPr>
                    <wps:txbx>
                      <w:txbxContent>
                        <w:p w:rsidR="00384730" w:rsidRDefault="00FF3662">
                          <w:pPr>
                            <w:pStyle w:val="Zhlavnebozpat20"/>
                            <w:shd w:val="clear" w:color="auto" w:fill="auto"/>
                          </w:pPr>
                          <w:r>
                            <w:fldChar w:fldCharType="begin"/>
                          </w:r>
                          <w:r>
                            <w:instrText xml:space="preserve"> PAGE \* MERGEFORMAT </w:instrText>
                          </w:r>
                          <w:r>
                            <w:fldChar w:fldCharType="separate"/>
                          </w:r>
                          <w:r>
                            <w:rPr>
                              <w:noProof/>
                            </w:rP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8" type="#_x0000_t202" style="position:absolute;margin-left:289.45pt;margin-top:767.4pt;width:2.65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" filled="f" stroked="f">
              <v:textbox style="mso-fit-shape-to-text:t" inset="0,0,0,0">
                <w:txbxContent>
                  <w:p w:rsidR="00384730" w:rsidRDefault="00FF3662">
                    <w:pPr>
                      <w:pStyle w:val="Zhlavnebozpat20"/>
                      <w:shd w:val="clear" w:color="auto" w:fill="auto"/>
                    </w:pPr>
                    <w:r>
                      <w:fldChar w:fldCharType="begin"/>
                    </w:r>
                    <w:r>
                      <w:instrText xml:space="preserve"> PAGE \* MERGEFORMAT </w:instrText>
                    </w:r>
                    <w:r>
                      <w:fldChar w:fldCharType="separate"/>
                    </w:r>
                    <w:r>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730" w:rsidRDefault="00FF3662">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3698240</wp:posOffset>
              </wp:positionH>
              <wp:positionV relativeFrom="page">
                <wp:posOffset>9706610</wp:posOffset>
              </wp:positionV>
              <wp:extent cx="57785" cy="97790"/>
              <wp:effectExtent l="0" t="0" r="0" b="0"/>
              <wp:wrapNone/>
              <wp:docPr id="14" name="Shape 14"/>
              <wp:cNvGraphicFramePr/>
              <a:graphic xmlns:a="http://schemas.openxmlformats.org/drawingml/2006/main">
                <a:graphicData uri="http://schemas.microsoft.com/office/word/2010/wordprocessingShape">
                  <wps:wsp>
                    <wps:cNvSpPr txBox="1"/>
                    <wps:spPr>
                      <a:xfrm>
                        <a:off x="0" y="0"/>
                        <a:ext cx="57785" cy="97790"/>
                      </a:xfrm>
                      <a:prstGeom prst="rect">
                        <a:avLst/>
                      </a:prstGeom>
                      <a:noFill/>
                    </wps:spPr>
                    <wps:txbx>
                      <w:txbxContent>
                        <w:p w:rsidR="00384730" w:rsidRDefault="00FF3662">
                          <w:pPr>
                            <w:pStyle w:val="Zhlavnebozpat20"/>
                            <w:shd w:val="clear" w:color="auto" w:fill="auto"/>
                          </w:pPr>
                          <w:r>
                            <w:fldChar w:fldCharType="begin"/>
                          </w:r>
                          <w:r>
                            <w:instrText xml:space="preserve"> PAGE \* MERGEFORMAT </w:instrText>
                          </w:r>
                          <w:r>
                            <w:fldChar w:fldCharType="separate"/>
                          </w:r>
                          <w:r w:rsidRPr="00FF3662">
                            <w:rPr>
                              <w:b/>
                              <w:bCs/>
                              <w:noProof/>
                            </w:rPr>
                            <w:t>3</w:t>
                          </w:r>
                          <w:r>
                            <w:rPr>
                              <w:b/>
                              <w:b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0" type="#_x0000_t202" style="position:absolute;margin-left:291.2pt;margin-top:764.3pt;width:4.55pt;height:7.7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" filled="f" stroked="f">
              <v:textbox style="mso-fit-shape-to-text:t" inset="0,0,0,0">
                <w:txbxContent>
                  <w:p w:rsidR="00384730" w:rsidRDefault="00FF3662">
                    <w:pPr>
                      <w:pStyle w:val="Zhlavnebozpat20"/>
                      <w:shd w:val="clear" w:color="auto" w:fill="auto"/>
                    </w:pPr>
                    <w:r>
                      <w:fldChar w:fldCharType="begin"/>
                    </w:r>
                    <w:r>
                      <w:instrText xml:space="preserve"> PAGE \* MERGEFORMAT </w:instrText>
                    </w:r>
                    <w:r>
                      <w:fldChar w:fldCharType="separate"/>
                    </w:r>
                    <w:r w:rsidRPr="00FF3662">
                      <w:rPr>
                        <w:b/>
                        <w:bCs/>
                        <w:noProof/>
                      </w:rPr>
                      <w:t>3</w:t>
                    </w:r>
                    <w:r>
                      <w:rPr>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730" w:rsidRDefault="003847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730" w:rsidRDefault="00384730"/>
  </w:footnote>
  <w:footnote w:type="continuationSeparator" w:id="0">
    <w:p w:rsidR="00384730" w:rsidRDefault="003847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730" w:rsidRDefault="00FF3662">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2049780</wp:posOffset>
              </wp:positionH>
              <wp:positionV relativeFrom="page">
                <wp:posOffset>419735</wp:posOffset>
              </wp:positionV>
              <wp:extent cx="4178935" cy="384175"/>
              <wp:effectExtent l="0" t="0" r="0" b="0"/>
              <wp:wrapNone/>
              <wp:docPr id="5" name="Shape 5"/>
              <wp:cNvGraphicFramePr/>
              <a:graphic xmlns:a="http://schemas.openxmlformats.org/drawingml/2006/main">
                <a:graphicData uri="http://schemas.microsoft.com/office/word/2010/wordprocessingShape">
                  <wps:wsp>
                    <wps:cNvSpPr txBox="1"/>
                    <wps:spPr>
                      <a:xfrm>
                        <a:off x="0" y="0"/>
                        <a:ext cx="4178935" cy="384175"/>
                      </a:xfrm>
                      <a:prstGeom prst="rect">
                        <a:avLst/>
                      </a:prstGeom>
                      <a:noFill/>
                    </wps:spPr>
                    <wps:txbx>
                      <w:txbxContent>
                        <w:p w:rsidR="00384730" w:rsidRDefault="00FF3662">
                          <w:pPr>
                            <w:pStyle w:val="Zhlavnebozpat20"/>
                            <w:shd w:val="clear" w:color="auto" w:fill="auto"/>
                            <w:rPr>
                              <w:sz w:val="19"/>
                              <w:szCs w:val="19"/>
                            </w:rPr>
                          </w:pPr>
                          <w:r>
                            <w:rPr>
                              <w:sz w:val="19"/>
                              <w:szCs w:val="19"/>
                            </w:rPr>
                            <w:t>Nemocnice Nové Město na Moravě, příspěvková organizace;</w:t>
                          </w:r>
                        </w:p>
                        <w:p w:rsidR="00384730" w:rsidRDefault="00FF3662">
                          <w:pPr>
                            <w:pStyle w:val="Zhlavnebozpat20"/>
                            <w:shd w:val="clear" w:color="auto" w:fill="auto"/>
                            <w:rPr>
                              <w:sz w:val="19"/>
                              <w:szCs w:val="19"/>
                            </w:rPr>
                          </w:pPr>
                          <w:r>
                            <w:rPr>
                              <w:sz w:val="19"/>
                              <w:szCs w:val="19"/>
                            </w:rPr>
                            <w:t>Žďárská 610, 592 3.1 Nové Město na Moravě, tel. XXXX</w:t>
                          </w:r>
                          <w:r>
                            <w:rPr>
                              <w:sz w:val="19"/>
                              <w:szCs w:val="19"/>
                            </w:rPr>
                            <w:t xml:space="preserve"> fax: XXXX</w:t>
                          </w:r>
                          <w:r>
                            <w:rPr>
                              <w:sz w:val="19"/>
                              <w:szCs w:val="19"/>
                            </w:rPr>
                            <w:t>,</w:t>
                          </w:r>
                        </w:p>
                        <w:p w:rsidR="00384730" w:rsidRDefault="00FF3662">
                          <w:pPr>
                            <w:pStyle w:val="Zhlavnebozpat20"/>
                            <w:shd w:val="clear" w:color="auto" w:fill="auto"/>
                            <w:rPr>
                              <w:sz w:val="19"/>
                              <w:szCs w:val="19"/>
                            </w:rPr>
                          </w:pPr>
                          <w:r>
                            <w:rPr>
                              <w:sz w:val="19"/>
                              <w:szCs w:val="19"/>
                            </w:rPr>
                            <w:t xml:space="preserve">e-mail: </w:t>
                          </w:r>
                          <w:r>
                            <w:rPr>
                              <w:sz w:val="19"/>
                              <w:szCs w:val="19"/>
                              <w:u w:val="single"/>
                              <w:lang w:val="en-US" w:eastAsia="en-US" w:bidi="en-US"/>
                            </w:rPr>
                            <w:t>XXXX</w:t>
                          </w:r>
                          <w:r>
                            <w:rPr>
                              <w:sz w:val="19"/>
                              <w:szCs w:val="19"/>
                              <w:u w:val="single"/>
                              <w:lang w:val="en-US" w:eastAsia="en-US" w:bidi="en-US"/>
                            </w:rPr>
                            <w:t>,</w:t>
                          </w:r>
                          <w:r>
                            <w:rPr>
                              <w:sz w:val="19"/>
                              <w:szCs w:val="19"/>
                              <w:lang w:val="en-US" w:eastAsia="en-US" w:bidi="en-US"/>
                            </w:rPr>
                            <w:t xml:space="preserve"> </w:t>
                          </w:r>
                          <w:r>
                            <w:rPr>
                              <w:sz w:val="19"/>
                              <w:szCs w:val="19"/>
                            </w:rPr>
                            <w:t xml:space="preserve">web: </w:t>
                          </w:r>
                          <w:r>
                            <w:rPr>
                              <w:sz w:val="19"/>
                              <w:szCs w:val="19"/>
                              <w:u w:val="single"/>
                              <w:lang w:val="en-US" w:eastAsia="en-US" w:bidi="en-US"/>
                            </w:rPr>
                            <w:t>svxvw.nnni.cz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7" type="#_x0000_t202" style="position:absolute;margin-left:161.4pt;margin-top:33.05pt;width:329.05pt;height:30.2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" filled="f" stroked="f">
              <v:textbox style="mso-fit-shape-to-text:t" inset="0,0,0,0">
                <w:txbxContent>
                  <w:p w:rsidR="00384730" w:rsidRDefault="00FF3662">
                    <w:pPr>
                      <w:pStyle w:val="Zhlavnebozpat20"/>
                      <w:shd w:val="clear" w:color="auto" w:fill="auto"/>
                      <w:rPr>
                        <w:sz w:val="19"/>
                        <w:szCs w:val="19"/>
                      </w:rPr>
                    </w:pPr>
                    <w:r>
                      <w:rPr>
                        <w:sz w:val="19"/>
                        <w:szCs w:val="19"/>
                      </w:rPr>
                      <w:t>Nemocnice Nové Město na Moravě, příspěvková organizace;</w:t>
                    </w:r>
                  </w:p>
                  <w:p w:rsidR="00384730" w:rsidRDefault="00FF3662">
                    <w:pPr>
                      <w:pStyle w:val="Zhlavnebozpat20"/>
                      <w:shd w:val="clear" w:color="auto" w:fill="auto"/>
                      <w:rPr>
                        <w:sz w:val="19"/>
                        <w:szCs w:val="19"/>
                      </w:rPr>
                    </w:pPr>
                    <w:r>
                      <w:rPr>
                        <w:sz w:val="19"/>
                        <w:szCs w:val="19"/>
                      </w:rPr>
                      <w:t>Žďárská 610, 592 3.1 Nové Město na Moravě, tel. XXXX</w:t>
                    </w:r>
                    <w:r>
                      <w:rPr>
                        <w:sz w:val="19"/>
                        <w:szCs w:val="19"/>
                      </w:rPr>
                      <w:t xml:space="preserve"> fax: XXXX</w:t>
                    </w:r>
                    <w:r>
                      <w:rPr>
                        <w:sz w:val="19"/>
                        <w:szCs w:val="19"/>
                      </w:rPr>
                      <w:t>,</w:t>
                    </w:r>
                  </w:p>
                  <w:p w:rsidR="00384730" w:rsidRDefault="00FF3662">
                    <w:pPr>
                      <w:pStyle w:val="Zhlavnebozpat20"/>
                      <w:shd w:val="clear" w:color="auto" w:fill="auto"/>
                      <w:rPr>
                        <w:sz w:val="19"/>
                        <w:szCs w:val="19"/>
                      </w:rPr>
                    </w:pPr>
                    <w:r>
                      <w:rPr>
                        <w:sz w:val="19"/>
                        <w:szCs w:val="19"/>
                      </w:rPr>
                      <w:t xml:space="preserve">e-mail: </w:t>
                    </w:r>
                    <w:r>
                      <w:rPr>
                        <w:sz w:val="19"/>
                        <w:szCs w:val="19"/>
                        <w:u w:val="single"/>
                        <w:lang w:val="en-US" w:eastAsia="en-US" w:bidi="en-US"/>
                      </w:rPr>
                      <w:t>XXXX</w:t>
                    </w:r>
                    <w:r>
                      <w:rPr>
                        <w:sz w:val="19"/>
                        <w:szCs w:val="19"/>
                        <w:u w:val="single"/>
                        <w:lang w:val="en-US" w:eastAsia="en-US" w:bidi="en-US"/>
                      </w:rPr>
                      <w:t>,</w:t>
                    </w:r>
                    <w:r>
                      <w:rPr>
                        <w:sz w:val="19"/>
                        <w:szCs w:val="19"/>
                        <w:lang w:val="en-US" w:eastAsia="en-US" w:bidi="en-US"/>
                      </w:rPr>
                      <w:t xml:space="preserve"> </w:t>
                    </w:r>
                    <w:r>
                      <w:rPr>
                        <w:sz w:val="19"/>
                        <w:szCs w:val="19"/>
                      </w:rPr>
                      <w:t xml:space="preserve">web: </w:t>
                    </w:r>
                    <w:r>
                      <w:rPr>
                        <w:sz w:val="19"/>
                        <w:szCs w:val="19"/>
                        <w:u w:val="single"/>
                        <w:lang w:val="en-US" w:eastAsia="en-US" w:bidi="en-US"/>
                      </w:rPr>
                      <w:t>svxvw.nnni.cz</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730" w:rsidRDefault="00FF3662">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930910</wp:posOffset>
              </wp:positionH>
              <wp:positionV relativeFrom="page">
                <wp:posOffset>404495</wp:posOffset>
              </wp:positionV>
              <wp:extent cx="5327650" cy="429895"/>
              <wp:effectExtent l="0" t="0" r="0" b="0"/>
              <wp:wrapNone/>
              <wp:docPr id="12" name="Shape 12"/>
              <wp:cNvGraphicFramePr/>
              <a:graphic xmlns:a="http://schemas.openxmlformats.org/drawingml/2006/main">
                <a:graphicData uri="http://schemas.microsoft.com/office/word/2010/wordprocessingShape">
                  <wps:wsp>
                    <wps:cNvSpPr txBox="1"/>
                    <wps:spPr>
                      <a:xfrm>
                        <a:off x="0" y="0"/>
                        <a:ext cx="5327650" cy="429895"/>
                      </a:xfrm>
                      <a:prstGeom prst="rect">
                        <a:avLst/>
                      </a:prstGeom>
                      <a:noFill/>
                    </wps:spPr>
                    <wps:txbx>
                      <w:txbxContent>
                        <w:p w:rsidR="00384730" w:rsidRDefault="00FF3662">
                          <w:pPr>
                            <w:pStyle w:val="Zhlavnebozpat20"/>
                            <w:shd w:val="clear" w:color="auto" w:fill="auto"/>
                            <w:rPr>
                              <w:sz w:val="19"/>
                              <w:szCs w:val="19"/>
                            </w:rPr>
                          </w:pPr>
                          <w:r>
                            <w:rPr>
                              <w:sz w:val="19"/>
                              <w:szCs w:val="19"/>
                            </w:rPr>
                            <w:t>Nemocnice Nové Město na Moravě, příspěvková organizace;</w:t>
                          </w:r>
                        </w:p>
                        <w:p w:rsidR="00384730" w:rsidRDefault="00FF3662">
                          <w:pPr>
                            <w:pStyle w:val="Zhlavnebozpat20"/>
                            <w:shd w:val="clear" w:color="auto" w:fill="auto"/>
                            <w:rPr>
                              <w:sz w:val="19"/>
                              <w:szCs w:val="19"/>
                            </w:rPr>
                          </w:pPr>
                          <w:proofErr w:type="spellStart"/>
                          <w:r>
                            <w:rPr>
                              <w:sz w:val="19"/>
                              <w:szCs w:val="19"/>
                            </w:rPr>
                            <w:t>Žďársků</w:t>
                          </w:r>
                          <w:proofErr w:type="spellEnd"/>
                          <w:r>
                            <w:rPr>
                              <w:sz w:val="19"/>
                              <w:szCs w:val="19"/>
                            </w:rPr>
                            <w:t xml:space="preserve"> 610, 592 31 Nově Město na Moravě, tel. XXXX</w:t>
                          </w:r>
                          <w:r>
                            <w:rPr>
                              <w:sz w:val="19"/>
                              <w:szCs w:val="19"/>
                            </w:rPr>
                            <w:t xml:space="preserve"> fax: XXXX</w:t>
                          </w:r>
                          <w:r>
                            <w:rPr>
                              <w:sz w:val="19"/>
                              <w:szCs w:val="19"/>
                            </w:rPr>
                            <w:t>,</w:t>
                          </w:r>
                        </w:p>
                        <w:p w:rsidR="00384730" w:rsidRDefault="00FF3662">
                          <w:pPr>
                            <w:pStyle w:val="Zhlavnebozpat20"/>
                            <w:shd w:val="clear" w:color="auto" w:fill="auto"/>
                            <w:tabs>
                              <w:tab w:val="right" w:pos="7229"/>
                            </w:tabs>
                            <w:rPr>
                              <w:sz w:val="19"/>
                              <w:szCs w:val="19"/>
                            </w:rPr>
                          </w:pPr>
                          <w:proofErr w:type="gramStart"/>
                          <w:r>
                            <w:rPr>
                              <w:smallCaps/>
                              <w:sz w:val="13"/>
                              <w:szCs w:val="13"/>
                            </w:rPr>
                            <w:t>■( " a ' ■&lt;</w:t>
                          </w:r>
                          <w:r>
                            <w:rPr>
                              <w:smallCaps/>
                              <w:sz w:val="13"/>
                              <w:szCs w:val="13"/>
                            </w:rPr>
                            <w:tab/>
                          </w:r>
                          <w:r>
                            <w:rPr>
                              <w:sz w:val="19"/>
                              <w:szCs w:val="19"/>
                            </w:rPr>
                            <w:t>e-mail</w:t>
                          </w:r>
                          <w:proofErr w:type="gramEnd"/>
                          <w:r>
                            <w:rPr>
                              <w:sz w:val="19"/>
                              <w:szCs w:val="19"/>
                            </w:rPr>
                            <w:t xml:space="preserve">: </w:t>
                          </w:r>
                          <w:r>
                            <w:rPr>
                              <w:sz w:val="19"/>
                              <w:szCs w:val="19"/>
                              <w:u w:val="single"/>
                              <w:lang w:val="en-US" w:eastAsia="en-US" w:bidi="en-US"/>
                            </w:rPr>
                            <w:t>XXXX</w:t>
                          </w:r>
                          <w:r>
                            <w:rPr>
                              <w:sz w:val="19"/>
                              <w:szCs w:val="19"/>
                              <w:lang w:val="en-US" w:eastAsia="en-US" w:bidi="en-US"/>
                            </w:rPr>
                            <w:t xml:space="preserve">, </w:t>
                          </w:r>
                          <w:r>
                            <w:rPr>
                              <w:sz w:val="19"/>
                              <w:szCs w:val="19"/>
                            </w:rPr>
                            <w:t xml:space="preserve">web: </w:t>
                          </w:r>
                          <w:r>
                            <w:rPr>
                              <w:sz w:val="19"/>
                              <w:szCs w:val="19"/>
                              <w:u w:val="single"/>
                              <w:lang w:val="en-US" w:eastAsia="en-US" w:bidi="en-US"/>
                            </w:rPr>
                            <w:t>www.nmn.cz</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29" type="#_x0000_t202" style="position:absolute;margin-left:73.3pt;margin-top:31.85pt;width:419.5pt;height:33.85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" filled="f" stroked="f">
              <v:textbox style="mso-fit-shape-to-text:t" inset="0,0,0,0">
                <w:txbxContent>
                  <w:p w:rsidR="00384730" w:rsidRDefault="00FF3662">
                    <w:pPr>
                      <w:pStyle w:val="Zhlavnebozpat20"/>
                      <w:shd w:val="clear" w:color="auto" w:fill="auto"/>
                      <w:rPr>
                        <w:sz w:val="19"/>
                        <w:szCs w:val="19"/>
                      </w:rPr>
                    </w:pPr>
                    <w:r>
                      <w:rPr>
                        <w:sz w:val="19"/>
                        <w:szCs w:val="19"/>
                      </w:rPr>
                      <w:t>Nemocnice Nové Město na Moravě, příspěvková organizace;</w:t>
                    </w:r>
                  </w:p>
                  <w:p w:rsidR="00384730" w:rsidRDefault="00FF3662">
                    <w:pPr>
                      <w:pStyle w:val="Zhlavnebozpat20"/>
                      <w:shd w:val="clear" w:color="auto" w:fill="auto"/>
                      <w:rPr>
                        <w:sz w:val="19"/>
                        <w:szCs w:val="19"/>
                      </w:rPr>
                    </w:pPr>
                    <w:proofErr w:type="spellStart"/>
                    <w:r>
                      <w:rPr>
                        <w:sz w:val="19"/>
                        <w:szCs w:val="19"/>
                      </w:rPr>
                      <w:t>Žďársků</w:t>
                    </w:r>
                    <w:proofErr w:type="spellEnd"/>
                    <w:r>
                      <w:rPr>
                        <w:sz w:val="19"/>
                        <w:szCs w:val="19"/>
                      </w:rPr>
                      <w:t xml:space="preserve"> 610, 592 31 Nově Město na Moravě, tel. XXXX</w:t>
                    </w:r>
                    <w:r>
                      <w:rPr>
                        <w:sz w:val="19"/>
                        <w:szCs w:val="19"/>
                      </w:rPr>
                      <w:t xml:space="preserve"> fax: XXXX</w:t>
                    </w:r>
                    <w:r>
                      <w:rPr>
                        <w:sz w:val="19"/>
                        <w:szCs w:val="19"/>
                      </w:rPr>
                      <w:t>,</w:t>
                    </w:r>
                  </w:p>
                  <w:p w:rsidR="00384730" w:rsidRDefault="00FF3662">
                    <w:pPr>
                      <w:pStyle w:val="Zhlavnebozpat20"/>
                      <w:shd w:val="clear" w:color="auto" w:fill="auto"/>
                      <w:tabs>
                        <w:tab w:val="right" w:pos="7229"/>
                      </w:tabs>
                      <w:rPr>
                        <w:sz w:val="19"/>
                        <w:szCs w:val="19"/>
                      </w:rPr>
                    </w:pPr>
                    <w:proofErr w:type="gramStart"/>
                    <w:r>
                      <w:rPr>
                        <w:smallCaps/>
                        <w:sz w:val="13"/>
                        <w:szCs w:val="13"/>
                      </w:rPr>
                      <w:t>■( " a ' ■&lt;</w:t>
                    </w:r>
                    <w:r>
                      <w:rPr>
                        <w:smallCaps/>
                        <w:sz w:val="13"/>
                        <w:szCs w:val="13"/>
                      </w:rPr>
                      <w:tab/>
                    </w:r>
                    <w:r>
                      <w:rPr>
                        <w:sz w:val="19"/>
                        <w:szCs w:val="19"/>
                      </w:rPr>
                      <w:t>e-mail</w:t>
                    </w:r>
                    <w:proofErr w:type="gramEnd"/>
                    <w:r>
                      <w:rPr>
                        <w:sz w:val="19"/>
                        <w:szCs w:val="19"/>
                      </w:rPr>
                      <w:t xml:space="preserve">: </w:t>
                    </w:r>
                    <w:r>
                      <w:rPr>
                        <w:sz w:val="19"/>
                        <w:szCs w:val="19"/>
                        <w:u w:val="single"/>
                        <w:lang w:val="en-US" w:eastAsia="en-US" w:bidi="en-US"/>
                      </w:rPr>
                      <w:t>XXXX</w:t>
                    </w:r>
                    <w:r>
                      <w:rPr>
                        <w:sz w:val="19"/>
                        <w:szCs w:val="19"/>
                        <w:lang w:val="en-US" w:eastAsia="en-US" w:bidi="en-US"/>
                      </w:rPr>
                      <w:t xml:space="preserve">, </w:t>
                    </w:r>
                    <w:r>
                      <w:rPr>
                        <w:sz w:val="19"/>
                        <w:szCs w:val="19"/>
                      </w:rPr>
                      <w:t xml:space="preserve">web: </w:t>
                    </w:r>
                    <w:r>
                      <w:rPr>
                        <w:sz w:val="19"/>
                        <w:szCs w:val="19"/>
                        <w:u w:val="single"/>
                        <w:lang w:val="en-US" w:eastAsia="en-US" w:bidi="en-US"/>
                      </w:rPr>
                      <w:t>www.nmn.cz</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730" w:rsidRDefault="00384730">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6597"/>
    <w:multiLevelType w:val="multilevel"/>
    <w:tmpl w:val="4732AC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75169A"/>
    <w:multiLevelType w:val="multilevel"/>
    <w:tmpl w:val="71728F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3C32CC"/>
    <w:multiLevelType w:val="multilevel"/>
    <w:tmpl w:val="F42A902C"/>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D922B4"/>
    <w:multiLevelType w:val="multilevel"/>
    <w:tmpl w:val="2E109F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7E6AC0"/>
    <w:multiLevelType w:val="multilevel"/>
    <w:tmpl w:val="22F68D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666A0A"/>
    <w:multiLevelType w:val="multilevel"/>
    <w:tmpl w:val="AFCE1E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641427"/>
    <w:multiLevelType w:val="multilevel"/>
    <w:tmpl w:val="7E26F8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BE0F58"/>
    <w:multiLevelType w:val="multilevel"/>
    <w:tmpl w:val="D1623E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E67FA4"/>
    <w:multiLevelType w:val="multilevel"/>
    <w:tmpl w:val="1A30E6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8D0DAB"/>
    <w:multiLevelType w:val="multilevel"/>
    <w:tmpl w:val="234439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B72DF9"/>
    <w:multiLevelType w:val="multilevel"/>
    <w:tmpl w:val="ACAE2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4421DC"/>
    <w:multiLevelType w:val="multilevel"/>
    <w:tmpl w:val="7E9E0D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E675C6"/>
    <w:multiLevelType w:val="multilevel"/>
    <w:tmpl w:val="02DAB3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9E5C54"/>
    <w:multiLevelType w:val="multilevel"/>
    <w:tmpl w:val="A900F88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A3510A"/>
    <w:multiLevelType w:val="multilevel"/>
    <w:tmpl w:val="697894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3D19E0"/>
    <w:multiLevelType w:val="multilevel"/>
    <w:tmpl w:val="AE1C04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5"/>
  </w:num>
  <w:num w:numId="4">
    <w:abstractNumId w:val="14"/>
  </w:num>
  <w:num w:numId="5">
    <w:abstractNumId w:val="15"/>
  </w:num>
  <w:num w:numId="6">
    <w:abstractNumId w:val="11"/>
  </w:num>
  <w:num w:numId="7">
    <w:abstractNumId w:val="10"/>
  </w:num>
  <w:num w:numId="8">
    <w:abstractNumId w:val="4"/>
  </w:num>
  <w:num w:numId="9">
    <w:abstractNumId w:val="2"/>
  </w:num>
  <w:num w:numId="10">
    <w:abstractNumId w:val="6"/>
  </w:num>
  <w:num w:numId="11">
    <w:abstractNumId w:val="0"/>
  </w:num>
  <w:num w:numId="12">
    <w:abstractNumId w:val="1"/>
  </w:num>
  <w:num w:numId="13">
    <w:abstractNumId w:val="3"/>
  </w:num>
  <w:num w:numId="14">
    <w:abstractNumId w:val="9"/>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384730"/>
    <w:rsid w:val="00384730"/>
    <w:rsid w:val="00FF36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18"/>
      <w:szCs w:val="18"/>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8"/>
      <w:szCs w:val="38"/>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2"/>
      <w:szCs w:val="1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38"/>
      <w:szCs w:val="38"/>
      <w:u w:val="none"/>
    </w:rPr>
  </w:style>
  <w:style w:type="character" w:customStyle="1" w:styleId="Zkladntext3">
    <w:name w:val="Základní text (3)_"/>
    <w:basedOn w:val="Standardnpsmoodstavce"/>
    <w:link w:val="Zkladntext30"/>
    <w:rPr>
      <w:rFonts w:ascii="Cambria" w:eastAsia="Cambria" w:hAnsi="Cambria" w:cs="Cambria"/>
      <w:b/>
      <w:bCs/>
      <w:i w:val="0"/>
      <w:iCs w:val="0"/>
      <w:smallCaps w:val="0"/>
      <w:strike w:val="0"/>
      <w:sz w:val="24"/>
      <w:szCs w:val="24"/>
      <w:u w:val="none"/>
    </w:rPr>
  </w:style>
  <w:style w:type="character" w:customStyle="1" w:styleId="Nadpis4">
    <w:name w:val="Nadpis #4_"/>
    <w:basedOn w:val="Standardnpsmoodstavce"/>
    <w:link w:val="Nadpis40"/>
    <w:rPr>
      <w:rFonts w:ascii="Cambria" w:eastAsia="Cambria" w:hAnsi="Cambria" w:cs="Cambria"/>
      <w:b w:val="0"/>
      <w:bCs w:val="0"/>
      <w:i/>
      <w:iCs/>
      <w:smallCaps w:val="0"/>
      <w:strike w:val="0"/>
      <w:sz w:val="30"/>
      <w:szCs w:val="30"/>
      <w:u w:val="none"/>
    </w:rPr>
  </w:style>
  <w:style w:type="character" w:customStyle="1" w:styleId="Nadpis3">
    <w:name w:val="Nadpis #3_"/>
    <w:basedOn w:val="Standardnpsmoodstavce"/>
    <w:link w:val="Nadpis30"/>
    <w:rPr>
      <w:rFonts w:ascii="Cambria" w:eastAsia="Cambria" w:hAnsi="Cambria" w:cs="Cambria"/>
      <w:b w:val="0"/>
      <w:bCs w:val="0"/>
      <w:i w:val="0"/>
      <w:iCs w:val="0"/>
      <w:smallCaps w:val="0"/>
      <w:strike w:val="0"/>
      <w:sz w:val="32"/>
      <w:szCs w:val="32"/>
      <w:u w:val="singl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color w:val="EBEBEB"/>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iCs/>
      <w:smallCaps w:val="0"/>
      <w:strike w:val="0"/>
      <w:sz w:val="26"/>
      <w:szCs w:val="26"/>
      <w:u w:val="none"/>
    </w:rPr>
  </w:style>
  <w:style w:type="paragraph" w:customStyle="1" w:styleId="Zkladntext60">
    <w:name w:val="Základní text (6)"/>
    <w:basedOn w:val="Normln"/>
    <w:link w:val="Zkladntext6"/>
    <w:pPr>
      <w:shd w:val="clear" w:color="auto" w:fill="FFFFFF"/>
      <w:ind w:firstLine="640"/>
    </w:pPr>
    <w:rPr>
      <w:rFonts w:ascii="Times New Roman" w:eastAsia="Times New Roman" w:hAnsi="Times New Roman" w:cs="Times New Roman"/>
      <w:sz w:val="18"/>
      <w:szCs w:val="18"/>
    </w:rPr>
  </w:style>
  <w:style w:type="paragraph" w:customStyle="1" w:styleId="Nadpis10">
    <w:name w:val="Nadpis #1"/>
    <w:basedOn w:val="Normln"/>
    <w:link w:val="Nadpis1"/>
    <w:pPr>
      <w:shd w:val="clear" w:color="auto" w:fill="FFFFFF"/>
      <w:spacing w:after="180" w:line="206" w:lineRule="auto"/>
      <w:jc w:val="center"/>
      <w:outlineLvl w:val="0"/>
    </w:pPr>
    <w:rPr>
      <w:rFonts w:ascii="Times New Roman" w:eastAsia="Times New Roman" w:hAnsi="Times New Roman" w:cs="Times New Roman"/>
      <w:b/>
      <w:bCs/>
      <w:sz w:val="38"/>
      <w:szCs w:val="38"/>
    </w:rPr>
  </w:style>
  <w:style w:type="paragraph" w:customStyle="1" w:styleId="Zkladntext1">
    <w:name w:val="Základní text1"/>
    <w:basedOn w:val="Normln"/>
    <w:link w:val="Zkladntext"/>
    <w:pPr>
      <w:shd w:val="clear" w:color="auto" w:fill="FFFFFF"/>
    </w:pPr>
    <w:rPr>
      <w:rFonts w:ascii="Times New Roman" w:eastAsia="Times New Roman" w:hAnsi="Times New Roman" w:cs="Times New Roman"/>
      <w:sz w:val="22"/>
      <w:szCs w:val="22"/>
    </w:rPr>
  </w:style>
  <w:style w:type="paragraph" w:customStyle="1" w:styleId="Nadpis50">
    <w:name w:val="Nadpis #5"/>
    <w:basedOn w:val="Normln"/>
    <w:link w:val="Nadpis5"/>
    <w:pPr>
      <w:shd w:val="clear" w:color="auto" w:fill="FFFFFF"/>
      <w:spacing w:after="260" w:line="230" w:lineRule="auto"/>
      <w:jc w:val="center"/>
      <w:outlineLvl w:val="4"/>
    </w:pPr>
    <w:rPr>
      <w:rFonts w:ascii="Times New Roman" w:eastAsia="Times New Roman" w:hAnsi="Times New Roman" w:cs="Times New Roman"/>
      <w:b/>
      <w:bCs/>
    </w:rPr>
  </w:style>
  <w:style w:type="paragraph" w:customStyle="1" w:styleId="Zkladntext50">
    <w:name w:val="Základní text (5)"/>
    <w:basedOn w:val="Normln"/>
    <w:link w:val="Zkladntext5"/>
    <w:pPr>
      <w:shd w:val="clear" w:color="auto" w:fill="FFFFFF"/>
    </w:pPr>
    <w:rPr>
      <w:rFonts w:ascii="Arial" w:eastAsia="Arial" w:hAnsi="Arial" w:cs="Arial"/>
      <w:sz w:val="12"/>
      <w:szCs w:val="12"/>
    </w:rPr>
  </w:style>
  <w:style w:type="paragraph" w:customStyle="1" w:styleId="Jin0">
    <w:name w:val="Jiné"/>
    <w:basedOn w:val="Normln"/>
    <w:link w:val="Jin"/>
    <w:pPr>
      <w:shd w:val="clear" w:color="auto" w:fill="FFFFFF"/>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spacing w:after="40"/>
      <w:ind w:firstLine="350"/>
      <w:outlineLvl w:val="1"/>
    </w:pPr>
    <w:rPr>
      <w:rFonts w:ascii="Arial" w:eastAsia="Arial" w:hAnsi="Arial" w:cs="Arial"/>
      <w:sz w:val="38"/>
      <w:szCs w:val="38"/>
    </w:rPr>
  </w:style>
  <w:style w:type="paragraph" w:customStyle="1" w:styleId="Zkladntext30">
    <w:name w:val="Základní text (3)"/>
    <w:basedOn w:val="Normln"/>
    <w:link w:val="Zkladntext3"/>
    <w:pPr>
      <w:shd w:val="clear" w:color="auto" w:fill="FFFFFF"/>
      <w:spacing w:after="420" w:line="266" w:lineRule="auto"/>
      <w:ind w:left="1540"/>
    </w:pPr>
    <w:rPr>
      <w:rFonts w:ascii="Cambria" w:eastAsia="Cambria" w:hAnsi="Cambria" w:cs="Cambria"/>
      <w:b/>
      <w:bCs/>
    </w:rPr>
  </w:style>
  <w:style w:type="paragraph" w:customStyle="1" w:styleId="Nadpis40">
    <w:name w:val="Nadpis #4"/>
    <w:basedOn w:val="Normln"/>
    <w:link w:val="Nadpis4"/>
    <w:pPr>
      <w:shd w:val="clear" w:color="auto" w:fill="FFFFFF"/>
      <w:ind w:left="1540" w:firstLine="120"/>
      <w:outlineLvl w:val="3"/>
    </w:pPr>
    <w:rPr>
      <w:rFonts w:ascii="Cambria" w:eastAsia="Cambria" w:hAnsi="Cambria" w:cs="Cambria"/>
      <w:i/>
      <w:iCs/>
      <w:sz w:val="30"/>
      <w:szCs w:val="30"/>
    </w:rPr>
  </w:style>
  <w:style w:type="paragraph" w:customStyle="1" w:styleId="Nadpis30">
    <w:name w:val="Nadpis #3"/>
    <w:basedOn w:val="Normln"/>
    <w:link w:val="Nadpis3"/>
    <w:pPr>
      <w:shd w:val="clear" w:color="auto" w:fill="FFFFFF"/>
      <w:spacing w:after="360" w:line="233" w:lineRule="auto"/>
      <w:ind w:left="1540"/>
      <w:outlineLvl w:val="2"/>
    </w:pPr>
    <w:rPr>
      <w:rFonts w:ascii="Cambria" w:eastAsia="Cambria" w:hAnsi="Cambria" w:cs="Cambria"/>
      <w:sz w:val="32"/>
      <w:szCs w:val="32"/>
      <w:u w:val="single"/>
    </w:rPr>
  </w:style>
  <w:style w:type="paragraph" w:customStyle="1" w:styleId="Zkladntext40">
    <w:name w:val="Základní text (4)"/>
    <w:basedOn w:val="Normln"/>
    <w:link w:val="Zkladntext4"/>
    <w:pPr>
      <w:shd w:val="clear" w:color="auto" w:fill="FFFFFF"/>
      <w:ind w:firstLine="230"/>
      <w:jc w:val="center"/>
    </w:pPr>
    <w:rPr>
      <w:rFonts w:ascii="Arial" w:eastAsia="Arial" w:hAnsi="Arial" w:cs="Arial"/>
      <w:color w:val="EBEBEB"/>
      <w:sz w:val="19"/>
      <w:szCs w:val="19"/>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ind w:left="1580" w:hanging="300"/>
    </w:pPr>
    <w:rPr>
      <w:rFonts w:ascii="Times New Roman" w:eastAsia="Times New Roman" w:hAnsi="Times New Roman" w:cs="Times New Roman"/>
      <w:i/>
      <w:iCs/>
      <w:sz w:val="26"/>
      <w:szCs w:val="26"/>
    </w:rPr>
  </w:style>
  <w:style w:type="character" w:styleId="Hypertextovodkaz">
    <w:name w:val="Hyperlink"/>
    <w:basedOn w:val="Standardnpsmoodstavce"/>
    <w:uiPriority w:val="99"/>
    <w:unhideWhenUsed/>
    <w:rsid w:val="00FF3662"/>
    <w:rPr>
      <w:color w:val="0000FF" w:themeColor="hyperlink"/>
      <w:u w:val="single"/>
    </w:rPr>
  </w:style>
  <w:style w:type="paragraph" w:styleId="Zhlav">
    <w:name w:val="header"/>
    <w:basedOn w:val="Normln"/>
    <w:link w:val="ZhlavChar"/>
    <w:uiPriority w:val="99"/>
    <w:unhideWhenUsed/>
    <w:rsid w:val="00FF3662"/>
    <w:pPr>
      <w:tabs>
        <w:tab w:val="center" w:pos="4536"/>
        <w:tab w:val="right" w:pos="9072"/>
      </w:tabs>
    </w:pPr>
  </w:style>
  <w:style w:type="character" w:customStyle="1" w:styleId="ZhlavChar">
    <w:name w:val="Záhlaví Char"/>
    <w:basedOn w:val="Standardnpsmoodstavce"/>
    <w:link w:val="Zhlav"/>
    <w:uiPriority w:val="99"/>
    <w:rsid w:val="00FF3662"/>
    <w:rPr>
      <w:color w:val="000000"/>
    </w:rPr>
  </w:style>
  <w:style w:type="paragraph" w:styleId="Zpat">
    <w:name w:val="footer"/>
    <w:basedOn w:val="Normln"/>
    <w:link w:val="ZpatChar"/>
    <w:uiPriority w:val="99"/>
    <w:unhideWhenUsed/>
    <w:rsid w:val="00FF3662"/>
    <w:pPr>
      <w:tabs>
        <w:tab w:val="center" w:pos="4536"/>
        <w:tab w:val="right" w:pos="9072"/>
      </w:tabs>
    </w:pPr>
  </w:style>
  <w:style w:type="character" w:customStyle="1" w:styleId="ZpatChar">
    <w:name w:val="Zápatí Char"/>
    <w:basedOn w:val="Standardnpsmoodstavce"/>
    <w:link w:val="Zpat"/>
    <w:uiPriority w:val="99"/>
    <w:rsid w:val="00FF3662"/>
    <w:rPr>
      <w:color w:val="000000"/>
    </w:rPr>
  </w:style>
  <w:style w:type="paragraph" w:styleId="Textbubliny">
    <w:name w:val="Balloon Text"/>
    <w:basedOn w:val="Normln"/>
    <w:link w:val="TextbublinyChar"/>
    <w:uiPriority w:val="99"/>
    <w:semiHidden/>
    <w:unhideWhenUsed/>
    <w:rsid w:val="00FF3662"/>
    <w:rPr>
      <w:rFonts w:ascii="Tahoma" w:hAnsi="Tahoma" w:cs="Tahoma"/>
      <w:sz w:val="16"/>
      <w:szCs w:val="16"/>
    </w:rPr>
  </w:style>
  <w:style w:type="character" w:customStyle="1" w:styleId="TextbublinyChar">
    <w:name w:val="Text bubliny Char"/>
    <w:basedOn w:val="Standardnpsmoodstavce"/>
    <w:link w:val="Textbubliny"/>
    <w:uiPriority w:val="99"/>
    <w:semiHidden/>
    <w:rsid w:val="00FF366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18"/>
      <w:szCs w:val="18"/>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8"/>
      <w:szCs w:val="38"/>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2"/>
      <w:szCs w:val="1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38"/>
      <w:szCs w:val="38"/>
      <w:u w:val="none"/>
    </w:rPr>
  </w:style>
  <w:style w:type="character" w:customStyle="1" w:styleId="Zkladntext3">
    <w:name w:val="Základní text (3)_"/>
    <w:basedOn w:val="Standardnpsmoodstavce"/>
    <w:link w:val="Zkladntext30"/>
    <w:rPr>
      <w:rFonts w:ascii="Cambria" w:eastAsia="Cambria" w:hAnsi="Cambria" w:cs="Cambria"/>
      <w:b/>
      <w:bCs/>
      <w:i w:val="0"/>
      <w:iCs w:val="0"/>
      <w:smallCaps w:val="0"/>
      <w:strike w:val="0"/>
      <w:sz w:val="24"/>
      <w:szCs w:val="24"/>
      <w:u w:val="none"/>
    </w:rPr>
  </w:style>
  <w:style w:type="character" w:customStyle="1" w:styleId="Nadpis4">
    <w:name w:val="Nadpis #4_"/>
    <w:basedOn w:val="Standardnpsmoodstavce"/>
    <w:link w:val="Nadpis40"/>
    <w:rPr>
      <w:rFonts w:ascii="Cambria" w:eastAsia="Cambria" w:hAnsi="Cambria" w:cs="Cambria"/>
      <w:b w:val="0"/>
      <w:bCs w:val="0"/>
      <w:i/>
      <w:iCs/>
      <w:smallCaps w:val="0"/>
      <w:strike w:val="0"/>
      <w:sz w:val="30"/>
      <w:szCs w:val="30"/>
      <w:u w:val="none"/>
    </w:rPr>
  </w:style>
  <w:style w:type="character" w:customStyle="1" w:styleId="Nadpis3">
    <w:name w:val="Nadpis #3_"/>
    <w:basedOn w:val="Standardnpsmoodstavce"/>
    <w:link w:val="Nadpis30"/>
    <w:rPr>
      <w:rFonts w:ascii="Cambria" w:eastAsia="Cambria" w:hAnsi="Cambria" w:cs="Cambria"/>
      <w:b w:val="0"/>
      <w:bCs w:val="0"/>
      <w:i w:val="0"/>
      <w:iCs w:val="0"/>
      <w:smallCaps w:val="0"/>
      <w:strike w:val="0"/>
      <w:sz w:val="32"/>
      <w:szCs w:val="32"/>
      <w:u w:val="singl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color w:val="EBEBEB"/>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iCs/>
      <w:smallCaps w:val="0"/>
      <w:strike w:val="0"/>
      <w:sz w:val="26"/>
      <w:szCs w:val="26"/>
      <w:u w:val="none"/>
    </w:rPr>
  </w:style>
  <w:style w:type="paragraph" w:customStyle="1" w:styleId="Zkladntext60">
    <w:name w:val="Základní text (6)"/>
    <w:basedOn w:val="Normln"/>
    <w:link w:val="Zkladntext6"/>
    <w:pPr>
      <w:shd w:val="clear" w:color="auto" w:fill="FFFFFF"/>
      <w:ind w:firstLine="640"/>
    </w:pPr>
    <w:rPr>
      <w:rFonts w:ascii="Times New Roman" w:eastAsia="Times New Roman" w:hAnsi="Times New Roman" w:cs="Times New Roman"/>
      <w:sz w:val="18"/>
      <w:szCs w:val="18"/>
    </w:rPr>
  </w:style>
  <w:style w:type="paragraph" w:customStyle="1" w:styleId="Nadpis10">
    <w:name w:val="Nadpis #1"/>
    <w:basedOn w:val="Normln"/>
    <w:link w:val="Nadpis1"/>
    <w:pPr>
      <w:shd w:val="clear" w:color="auto" w:fill="FFFFFF"/>
      <w:spacing w:after="180" w:line="206" w:lineRule="auto"/>
      <w:jc w:val="center"/>
      <w:outlineLvl w:val="0"/>
    </w:pPr>
    <w:rPr>
      <w:rFonts w:ascii="Times New Roman" w:eastAsia="Times New Roman" w:hAnsi="Times New Roman" w:cs="Times New Roman"/>
      <w:b/>
      <w:bCs/>
      <w:sz w:val="38"/>
      <w:szCs w:val="38"/>
    </w:rPr>
  </w:style>
  <w:style w:type="paragraph" w:customStyle="1" w:styleId="Zkladntext1">
    <w:name w:val="Základní text1"/>
    <w:basedOn w:val="Normln"/>
    <w:link w:val="Zkladntext"/>
    <w:pPr>
      <w:shd w:val="clear" w:color="auto" w:fill="FFFFFF"/>
    </w:pPr>
    <w:rPr>
      <w:rFonts w:ascii="Times New Roman" w:eastAsia="Times New Roman" w:hAnsi="Times New Roman" w:cs="Times New Roman"/>
      <w:sz w:val="22"/>
      <w:szCs w:val="22"/>
    </w:rPr>
  </w:style>
  <w:style w:type="paragraph" w:customStyle="1" w:styleId="Nadpis50">
    <w:name w:val="Nadpis #5"/>
    <w:basedOn w:val="Normln"/>
    <w:link w:val="Nadpis5"/>
    <w:pPr>
      <w:shd w:val="clear" w:color="auto" w:fill="FFFFFF"/>
      <w:spacing w:after="260" w:line="230" w:lineRule="auto"/>
      <w:jc w:val="center"/>
      <w:outlineLvl w:val="4"/>
    </w:pPr>
    <w:rPr>
      <w:rFonts w:ascii="Times New Roman" w:eastAsia="Times New Roman" w:hAnsi="Times New Roman" w:cs="Times New Roman"/>
      <w:b/>
      <w:bCs/>
    </w:rPr>
  </w:style>
  <w:style w:type="paragraph" w:customStyle="1" w:styleId="Zkladntext50">
    <w:name w:val="Základní text (5)"/>
    <w:basedOn w:val="Normln"/>
    <w:link w:val="Zkladntext5"/>
    <w:pPr>
      <w:shd w:val="clear" w:color="auto" w:fill="FFFFFF"/>
    </w:pPr>
    <w:rPr>
      <w:rFonts w:ascii="Arial" w:eastAsia="Arial" w:hAnsi="Arial" w:cs="Arial"/>
      <w:sz w:val="12"/>
      <w:szCs w:val="12"/>
    </w:rPr>
  </w:style>
  <w:style w:type="paragraph" w:customStyle="1" w:styleId="Jin0">
    <w:name w:val="Jiné"/>
    <w:basedOn w:val="Normln"/>
    <w:link w:val="Jin"/>
    <w:pPr>
      <w:shd w:val="clear" w:color="auto" w:fill="FFFFFF"/>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spacing w:after="40"/>
      <w:ind w:firstLine="350"/>
      <w:outlineLvl w:val="1"/>
    </w:pPr>
    <w:rPr>
      <w:rFonts w:ascii="Arial" w:eastAsia="Arial" w:hAnsi="Arial" w:cs="Arial"/>
      <w:sz w:val="38"/>
      <w:szCs w:val="38"/>
    </w:rPr>
  </w:style>
  <w:style w:type="paragraph" w:customStyle="1" w:styleId="Zkladntext30">
    <w:name w:val="Základní text (3)"/>
    <w:basedOn w:val="Normln"/>
    <w:link w:val="Zkladntext3"/>
    <w:pPr>
      <w:shd w:val="clear" w:color="auto" w:fill="FFFFFF"/>
      <w:spacing w:after="420" w:line="266" w:lineRule="auto"/>
      <w:ind w:left="1540"/>
    </w:pPr>
    <w:rPr>
      <w:rFonts w:ascii="Cambria" w:eastAsia="Cambria" w:hAnsi="Cambria" w:cs="Cambria"/>
      <w:b/>
      <w:bCs/>
    </w:rPr>
  </w:style>
  <w:style w:type="paragraph" w:customStyle="1" w:styleId="Nadpis40">
    <w:name w:val="Nadpis #4"/>
    <w:basedOn w:val="Normln"/>
    <w:link w:val="Nadpis4"/>
    <w:pPr>
      <w:shd w:val="clear" w:color="auto" w:fill="FFFFFF"/>
      <w:ind w:left="1540" w:firstLine="120"/>
      <w:outlineLvl w:val="3"/>
    </w:pPr>
    <w:rPr>
      <w:rFonts w:ascii="Cambria" w:eastAsia="Cambria" w:hAnsi="Cambria" w:cs="Cambria"/>
      <w:i/>
      <w:iCs/>
      <w:sz w:val="30"/>
      <w:szCs w:val="30"/>
    </w:rPr>
  </w:style>
  <w:style w:type="paragraph" w:customStyle="1" w:styleId="Nadpis30">
    <w:name w:val="Nadpis #3"/>
    <w:basedOn w:val="Normln"/>
    <w:link w:val="Nadpis3"/>
    <w:pPr>
      <w:shd w:val="clear" w:color="auto" w:fill="FFFFFF"/>
      <w:spacing w:after="360" w:line="233" w:lineRule="auto"/>
      <w:ind w:left="1540"/>
      <w:outlineLvl w:val="2"/>
    </w:pPr>
    <w:rPr>
      <w:rFonts w:ascii="Cambria" w:eastAsia="Cambria" w:hAnsi="Cambria" w:cs="Cambria"/>
      <w:sz w:val="32"/>
      <w:szCs w:val="32"/>
      <w:u w:val="single"/>
    </w:rPr>
  </w:style>
  <w:style w:type="paragraph" w:customStyle="1" w:styleId="Zkladntext40">
    <w:name w:val="Základní text (4)"/>
    <w:basedOn w:val="Normln"/>
    <w:link w:val="Zkladntext4"/>
    <w:pPr>
      <w:shd w:val="clear" w:color="auto" w:fill="FFFFFF"/>
      <w:ind w:firstLine="230"/>
      <w:jc w:val="center"/>
    </w:pPr>
    <w:rPr>
      <w:rFonts w:ascii="Arial" w:eastAsia="Arial" w:hAnsi="Arial" w:cs="Arial"/>
      <w:color w:val="EBEBEB"/>
      <w:sz w:val="19"/>
      <w:szCs w:val="19"/>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ind w:left="1580" w:hanging="300"/>
    </w:pPr>
    <w:rPr>
      <w:rFonts w:ascii="Times New Roman" w:eastAsia="Times New Roman" w:hAnsi="Times New Roman" w:cs="Times New Roman"/>
      <w:i/>
      <w:iCs/>
      <w:sz w:val="26"/>
      <w:szCs w:val="26"/>
    </w:rPr>
  </w:style>
  <w:style w:type="character" w:styleId="Hypertextovodkaz">
    <w:name w:val="Hyperlink"/>
    <w:basedOn w:val="Standardnpsmoodstavce"/>
    <w:uiPriority w:val="99"/>
    <w:unhideWhenUsed/>
    <w:rsid w:val="00FF3662"/>
    <w:rPr>
      <w:color w:val="0000FF" w:themeColor="hyperlink"/>
      <w:u w:val="single"/>
    </w:rPr>
  </w:style>
  <w:style w:type="paragraph" w:styleId="Zhlav">
    <w:name w:val="header"/>
    <w:basedOn w:val="Normln"/>
    <w:link w:val="ZhlavChar"/>
    <w:uiPriority w:val="99"/>
    <w:unhideWhenUsed/>
    <w:rsid w:val="00FF3662"/>
    <w:pPr>
      <w:tabs>
        <w:tab w:val="center" w:pos="4536"/>
        <w:tab w:val="right" w:pos="9072"/>
      </w:tabs>
    </w:pPr>
  </w:style>
  <w:style w:type="character" w:customStyle="1" w:styleId="ZhlavChar">
    <w:name w:val="Záhlaví Char"/>
    <w:basedOn w:val="Standardnpsmoodstavce"/>
    <w:link w:val="Zhlav"/>
    <w:uiPriority w:val="99"/>
    <w:rsid w:val="00FF3662"/>
    <w:rPr>
      <w:color w:val="000000"/>
    </w:rPr>
  </w:style>
  <w:style w:type="paragraph" w:styleId="Zpat">
    <w:name w:val="footer"/>
    <w:basedOn w:val="Normln"/>
    <w:link w:val="ZpatChar"/>
    <w:uiPriority w:val="99"/>
    <w:unhideWhenUsed/>
    <w:rsid w:val="00FF3662"/>
    <w:pPr>
      <w:tabs>
        <w:tab w:val="center" w:pos="4536"/>
        <w:tab w:val="right" w:pos="9072"/>
      </w:tabs>
    </w:pPr>
  </w:style>
  <w:style w:type="character" w:customStyle="1" w:styleId="ZpatChar">
    <w:name w:val="Zápatí Char"/>
    <w:basedOn w:val="Standardnpsmoodstavce"/>
    <w:link w:val="Zpat"/>
    <w:uiPriority w:val="99"/>
    <w:rsid w:val="00FF3662"/>
    <w:rPr>
      <w:color w:val="000000"/>
    </w:rPr>
  </w:style>
  <w:style w:type="paragraph" w:styleId="Textbubliny">
    <w:name w:val="Balloon Text"/>
    <w:basedOn w:val="Normln"/>
    <w:link w:val="TextbublinyChar"/>
    <w:uiPriority w:val="99"/>
    <w:semiHidden/>
    <w:unhideWhenUsed/>
    <w:rsid w:val="00FF3662"/>
    <w:rPr>
      <w:rFonts w:ascii="Tahoma" w:hAnsi="Tahoma" w:cs="Tahoma"/>
      <w:sz w:val="16"/>
      <w:szCs w:val="16"/>
    </w:rPr>
  </w:style>
  <w:style w:type="character" w:customStyle="1" w:styleId="TextbublinyChar">
    <w:name w:val="Text bubliny Char"/>
    <w:basedOn w:val="Standardnpsmoodstavce"/>
    <w:link w:val="Textbubliny"/>
    <w:uiPriority w:val="99"/>
    <w:semiHidden/>
    <w:rsid w:val="00FF366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lena.sevcikova@nnm.cz" TargetMode="External"/><Relationship Id="rId13" Type="http://schemas.openxmlformats.org/officeDocument/2006/relationships/header" Target="header1.xml"/><Relationship Id="rId18"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www.LBBOHEMIA.cz"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XXX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LBBOHEMIA.cz" TargetMode="Externa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bednar@LBBOHEMIA.cz" TargetMode="External"/><Relationship Id="rId14" Type="http://schemas.openxmlformats.org/officeDocument/2006/relationships/footer" Target="footer1.xml"/><Relationship Id="rId22" Type="http://schemas.openxmlformats.org/officeDocument/2006/relationships/image" Target="media/image5.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3863</Words>
  <Characters>22794</Characters>
  <Application>Microsoft Office Word</Application>
  <DocSecurity>0</DocSecurity>
  <Lines>189</Lines>
  <Paragraphs>53</Paragraphs>
  <ScaleCrop>false</ScaleCrop>
  <Company/>
  <LinksUpToDate>false</LinksUpToDate>
  <CharactersWithSpaces>26604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2</cp:revision>
  <dcterms:created xsi:type="dcterms:W3CDTF">2020-11-24T12:10:00Z</dcterms:created>
  <dcterms:modified xsi:type="dcterms:W3CDTF">2020-11-24T12:18:00Z</dcterms:modified>
</cp:coreProperties>
</file>