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BC" w:rsidRDefault="00DB3FBC" w:rsidP="00DB3FBC">
      <w:pPr>
        <w:jc w:val="both"/>
        <w:rPr>
          <w:b/>
          <w:sz w:val="22"/>
        </w:rPr>
      </w:pPr>
    </w:p>
    <w:p w:rsidR="00DB3FBC" w:rsidRDefault="00DB3FBC" w:rsidP="00DB3FBC">
      <w:pPr>
        <w:jc w:val="both"/>
        <w:rPr>
          <w:b/>
          <w:sz w:val="22"/>
        </w:rPr>
      </w:pPr>
    </w:p>
    <w:p w:rsidR="002402F2" w:rsidRPr="00DB3FBC" w:rsidRDefault="002402F2" w:rsidP="00DB3FBC">
      <w:pPr>
        <w:pStyle w:val="Odstavecseseznamem"/>
        <w:numPr>
          <w:ilvl w:val="0"/>
          <w:numId w:val="7"/>
        </w:numPr>
        <w:jc w:val="both"/>
        <w:rPr>
          <w:sz w:val="22"/>
          <w:szCs w:val="20"/>
        </w:rPr>
      </w:pPr>
      <w:r w:rsidRPr="00DB3FBC">
        <w:rPr>
          <w:b/>
          <w:sz w:val="22"/>
        </w:rPr>
        <w:t>Město Bílina</w:t>
      </w:r>
      <w:r w:rsidR="00D861B8">
        <w:rPr>
          <w:bCs/>
          <w:sz w:val="22"/>
        </w:rPr>
        <w:t>, IČ 002662</w:t>
      </w:r>
      <w:r w:rsidRPr="00DB3FBC">
        <w:rPr>
          <w:bCs/>
          <w:sz w:val="22"/>
        </w:rPr>
        <w:t>30, se sídlem v Bílině</w:t>
      </w:r>
      <w:r w:rsidRPr="00DB3FBC">
        <w:rPr>
          <w:sz w:val="22"/>
        </w:rPr>
        <w:t>, ul. Břežánská 50/4, PSČ 418 31, zastoupené starost</w:t>
      </w:r>
      <w:r w:rsidR="00211DED" w:rsidRPr="00DB3FBC">
        <w:rPr>
          <w:sz w:val="22"/>
        </w:rPr>
        <w:t>k</w:t>
      </w:r>
      <w:r w:rsidRPr="00DB3FBC">
        <w:rPr>
          <w:sz w:val="22"/>
        </w:rPr>
        <w:t>ou měs</w:t>
      </w:r>
      <w:r w:rsidR="00211DED" w:rsidRPr="00DB3FBC">
        <w:rPr>
          <w:sz w:val="22"/>
        </w:rPr>
        <w:t>ta Bíliny Mgr. Zuzanou Schwarz Bařtipánovou</w:t>
      </w:r>
      <w:r w:rsidRPr="00DB3FBC">
        <w:rPr>
          <w:sz w:val="22"/>
        </w:rPr>
        <w:t xml:space="preserve">, jakožto „půjčitel“ na straně jedné </w:t>
      </w:r>
    </w:p>
    <w:p w:rsidR="00874DDA" w:rsidRDefault="00874DDA" w:rsidP="002402F2">
      <w:pPr>
        <w:ind w:left="360"/>
        <w:jc w:val="center"/>
        <w:rPr>
          <w:sz w:val="22"/>
        </w:rPr>
      </w:pPr>
    </w:p>
    <w:p w:rsidR="002402F2" w:rsidRDefault="002402F2" w:rsidP="002402F2">
      <w:pPr>
        <w:ind w:left="360"/>
        <w:jc w:val="center"/>
        <w:rPr>
          <w:sz w:val="22"/>
          <w:szCs w:val="20"/>
        </w:rPr>
      </w:pPr>
      <w:r>
        <w:rPr>
          <w:sz w:val="22"/>
        </w:rPr>
        <w:t>a</w:t>
      </w:r>
    </w:p>
    <w:p w:rsidR="002402F2" w:rsidRDefault="002402F2" w:rsidP="002402F2">
      <w:pPr>
        <w:jc w:val="both"/>
        <w:rPr>
          <w:sz w:val="22"/>
          <w:szCs w:val="20"/>
        </w:rPr>
      </w:pPr>
    </w:p>
    <w:p w:rsidR="002402F2" w:rsidRPr="00DB3FBC" w:rsidRDefault="000E38B1" w:rsidP="00DB3FBC">
      <w:pPr>
        <w:pStyle w:val="Odstavecseseznamem"/>
        <w:numPr>
          <w:ilvl w:val="0"/>
          <w:numId w:val="7"/>
        </w:numPr>
        <w:jc w:val="both"/>
        <w:rPr>
          <w:sz w:val="22"/>
          <w:szCs w:val="20"/>
        </w:rPr>
      </w:pPr>
      <w:r>
        <w:rPr>
          <w:b/>
          <w:sz w:val="22"/>
        </w:rPr>
        <w:t>P</w:t>
      </w:r>
      <w:r w:rsidR="005921F7" w:rsidRPr="00DB3FBC">
        <w:rPr>
          <w:b/>
          <w:sz w:val="22"/>
        </w:rPr>
        <w:t>o</w:t>
      </w:r>
      <w:r>
        <w:rPr>
          <w:b/>
          <w:sz w:val="22"/>
        </w:rPr>
        <w:t>hádkový les Bílina z.s.</w:t>
      </w:r>
      <w:r w:rsidR="002402F2" w:rsidRPr="00DB3FBC">
        <w:rPr>
          <w:sz w:val="22"/>
        </w:rPr>
        <w:t xml:space="preserve">, </w:t>
      </w:r>
      <w:r w:rsidR="005921F7" w:rsidRPr="00DB3FBC">
        <w:rPr>
          <w:sz w:val="22"/>
        </w:rPr>
        <w:t xml:space="preserve">IČ: </w:t>
      </w:r>
      <w:r w:rsidR="00D861B8">
        <w:t>07100582</w:t>
      </w:r>
      <w:r w:rsidR="00F87F3A" w:rsidRPr="00DB3FBC">
        <w:rPr>
          <w:sz w:val="22"/>
        </w:rPr>
        <w:t>,</w:t>
      </w:r>
      <w:r w:rsidR="00112202" w:rsidRPr="00DB3FBC">
        <w:rPr>
          <w:sz w:val="22"/>
        </w:rPr>
        <w:t xml:space="preserve"> </w:t>
      </w:r>
      <w:r w:rsidR="005921F7" w:rsidRPr="00DB3FBC">
        <w:rPr>
          <w:sz w:val="22"/>
        </w:rPr>
        <w:t xml:space="preserve">se sídlem </w:t>
      </w:r>
      <w:r w:rsidR="00F42326">
        <w:rPr>
          <w:sz w:val="22"/>
        </w:rPr>
        <w:t>Čapkova 858</w:t>
      </w:r>
      <w:r>
        <w:rPr>
          <w:sz w:val="22"/>
        </w:rPr>
        <w:t xml:space="preserve">, Teplické Předměstí, </w:t>
      </w:r>
      <w:r w:rsidR="00AA21D9">
        <w:rPr>
          <w:sz w:val="22"/>
        </w:rPr>
        <w:t xml:space="preserve">418 01 Bílina, </w:t>
      </w:r>
      <w:r w:rsidR="005921F7" w:rsidRPr="00DB3FBC">
        <w:rPr>
          <w:sz w:val="22"/>
        </w:rPr>
        <w:t xml:space="preserve">jednající </w:t>
      </w:r>
      <w:r>
        <w:rPr>
          <w:sz w:val="22"/>
        </w:rPr>
        <w:t>předsedou předsednictva spolku Tomášem Nepomuckým</w:t>
      </w:r>
      <w:r w:rsidR="005921F7" w:rsidRPr="00DB3FBC">
        <w:rPr>
          <w:sz w:val="22"/>
        </w:rPr>
        <w:t>,</w:t>
      </w:r>
      <w:r w:rsidR="002402F2" w:rsidRPr="00DB3FBC">
        <w:rPr>
          <w:bCs/>
          <w:sz w:val="22"/>
        </w:rPr>
        <w:t xml:space="preserve"> </w:t>
      </w:r>
      <w:r w:rsidR="002402F2" w:rsidRPr="00DB3FBC">
        <w:rPr>
          <w:sz w:val="22"/>
        </w:rPr>
        <w:t>jakožto „vypůjčitel“ na straně druhé</w:t>
      </w:r>
    </w:p>
    <w:p w:rsidR="002402F2" w:rsidRDefault="000E38B1" w:rsidP="000E38B1">
      <w:pPr>
        <w:tabs>
          <w:tab w:val="left" w:pos="4980"/>
        </w:tabs>
        <w:jc w:val="both"/>
        <w:rPr>
          <w:sz w:val="22"/>
          <w:szCs w:val="20"/>
        </w:rPr>
      </w:pPr>
      <w:r>
        <w:rPr>
          <w:sz w:val="22"/>
          <w:szCs w:val="20"/>
        </w:rPr>
        <w:tab/>
      </w:r>
    </w:p>
    <w:p w:rsidR="00874DDA" w:rsidRDefault="00874DDA" w:rsidP="002402F2">
      <w:pPr>
        <w:jc w:val="both"/>
        <w:rPr>
          <w:sz w:val="22"/>
          <w:szCs w:val="20"/>
        </w:rPr>
      </w:pPr>
    </w:p>
    <w:p w:rsidR="006A679C" w:rsidRDefault="006A679C" w:rsidP="002402F2">
      <w:pPr>
        <w:jc w:val="both"/>
        <w:rPr>
          <w:sz w:val="22"/>
          <w:szCs w:val="20"/>
        </w:rPr>
      </w:pPr>
    </w:p>
    <w:p w:rsidR="002402F2" w:rsidRDefault="002402F2" w:rsidP="005921F7">
      <w:pPr>
        <w:pStyle w:val="Zkladntextodsazen"/>
        <w:jc w:val="center"/>
      </w:pPr>
      <w:r>
        <w:t>uzavře</w:t>
      </w:r>
      <w:r w:rsidR="00CC2674">
        <w:t>l</w:t>
      </w:r>
      <w:r w:rsidR="005921F7">
        <w:t>y</w:t>
      </w:r>
      <w:r w:rsidR="00CC2674">
        <w:t xml:space="preserve"> v souladu s ustanovením § 2193 </w:t>
      </w:r>
      <w:r>
        <w:t>a</w:t>
      </w:r>
      <w:r w:rsidR="00CE403F">
        <w:t>ž § 2200 násl. zákona č. 89/2012</w:t>
      </w:r>
      <w:r>
        <w:t xml:space="preserve"> Sb., občanský zákoník, ve znění pozdějších předpisů, níže uvedeného dne, měsíce a roku tuto</w:t>
      </w:r>
    </w:p>
    <w:p w:rsidR="002402F2" w:rsidRDefault="002402F2" w:rsidP="002402F2">
      <w:pPr>
        <w:ind w:left="360"/>
        <w:jc w:val="both"/>
        <w:rPr>
          <w:sz w:val="22"/>
          <w:szCs w:val="20"/>
        </w:rPr>
      </w:pPr>
    </w:p>
    <w:p w:rsidR="00BC41EF" w:rsidRDefault="00BC41EF" w:rsidP="002402F2">
      <w:pPr>
        <w:ind w:left="360"/>
        <w:jc w:val="both"/>
        <w:rPr>
          <w:sz w:val="22"/>
          <w:szCs w:val="20"/>
        </w:rPr>
      </w:pPr>
    </w:p>
    <w:p w:rsidR="005921F7" w:rsidRDefault="005921F7" w:rsidP="002402F2">
      <w:pPr>
        <w:ind w:left="360"/>
        <w:jc w:val="both"/>
        <w:rPr>
          <w:sz w:val="22"/>
          <w:szCs w:val="20"/>
        </w:rPr>
      </w:pPr>
    </w:p>
    <w:p w:rsidR="002402F2" w:rsidRDefault="00C36DCC" w:rsidP="002402F2">
      <w:pPr>
        <w:ind w:left="36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SMLOUVU </w:t>
      </w:r>
      <w:r w:rsidR="002402F2">
        <w:rPr>
          <w:b/>
          <w:bCs/>
          <w:sz w:val="28"/>
        </w:rPr>
        <w:t>O VÝPŮJČCE:</w:t>
      </w:r>
    </w:p>
    <w:p w:rsidR="002402F2" w:rsidRDefault="002402F2" w:rsidP="002402F2">
      <w:pPr>
        <w:jc w:val="center"/>
        <w:rPr>
          <w:b/>
          <w:sz w:val="22"/>
          <w:szCs w:val="20"/>
        </w:rPr>
      </w:pPr>
    </w:p>
    <w:p w:rsidR="006A679C" w:rsidRDefault="006A679C" w:rsidP="002402F2">
      <w:pPr>
        <w:jc w:val="center"/>
        <w:rPr>
          <w:b/>
          <w:sz w:val="22"/>
          <w:szCs w:val="20"/>
        </w:rPr>
      </w:pPr>
    </w:p>
    <w:p w:rsidR="006A679C" w:rsidRDefault="006A679C" w:rsidP="002402F2">
      <w:pPr>
        <w:jc w:val="center"/>
        <w:rPr>
          <w:b/>
          <w:sz w:val="22"/>
          <w:szCs w:val="20"/>
        </w:rPr>
      </w:pPr>
    </w:p>
    <w:p w:rsidR="002402F2" w:rsidRDefault="00C36DCC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 xml:space="preserve">Článek </w:t>
      </w:r>
      <w:r w:rsidR="002402F2">
        <w:rPr>
          <w:b/>
          <w:sz w:val="22"/>
        </w:rPr>
        <w:t>I.</w:t>
      </w:r>
    </w:p>
    <w:p w:rsidR="002402F2" w:rsidRDefault="002402F2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>Předmět smlouvy</w:t>
      </w:r>
    </w:p>
    <w:p w:rsidR="002402F2" w:rsidRDefault="002402F2" w:rsidP="002402F2">
      <w:pPr>
        <w:jc w:val="both"/>
        <w:rPr>
          <w:sz w:val="22"/>
          <w:szCs w:val="20"/>
        </w:rPr>
      </w:pPr>
    </w:p>
    <w:p w:rsidR="002402F2" w:rsidRPr="000D13D2" w:rsidRDefault="002402F2" w:rsidP="000D13D2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</w:rPr>
        <w:t>Půjčitel tímto výslovně prohlašuje, že je ve smyslu pří</w:t>
      </w:r>
      <w:r w:rsidR="00CE403F">
        <w:rPr>
          <w:sz w:val="22"/>
        </w:rPr>
        <w:t>slušných ustanovení zákona č. 89/2012</w:t>
      </w:r>
      <w:r>
        <w:rPr>
          <w:sz w:val="22"/>
        </w:rPr>
        <w:t xml:space="preserve"> Sb., občanský zákoník, ve znění pozdějších předpisů, výlučným a</w:t>
      </w:r>
      <w:r w:rsidR="00211DED">
        <w:rPr>
          <w:sz w:val="22"/>
        </w:rPr>
        <w:t xml:space="preserve"> neomezeným vlastníkem</w:t>
      </w:r>
      <w:r w:rsidR="000D13D2">
        <w:rPr>
          <w:sz w:val="22"/>
        </w:rPr>
        <w:t xml:space="preserve"> pozemkové parcely</w:t>
      </w:r>
      <w:r w:rsidR="005921F7">
        <w:rPr>
          <w:sz w:val="22"/>
        </w:rPr>
        <w:t xml:space="preserve"> </w:t>
      </w:r>
      <w:r w:rsidR="000D13D2">
        <w:rPr>
          <w:sz w:val="22"/>
        </w:rPr>
        <w:t>p.č. 883</w:t>
      </w:r>
      <w:r w:rsidR="000E38B1">
        <w:rPr>
          <w:sz w:val="22"/>
        </w:rPr>
        <w:t>/1</w:t>
      </w:r>
      <w:r w:rsidR="000D13D2">
        <w:rPr>
          <w:sz w:val="22"/>
        </w:rPr>
        <w:t xml:space="preserve">, </w:t>
      </w:r>
      <w:r w:rsidRPr="000D13D2">
        <w:rPr>
          <w:sz w:val="22"/>
        </w:rPr>
        <w:t>kter</w:t>
      </w:r>
      <w:r w:rsidR="000D13D2" w:rsidRPr="000D13D2">
        <w:rPr>
          <w:sz w:val="22"/>
        </w:rPr>
        <w:t>á</w:t>
      </w:r>
      <w:r w:rsidRPr="000D13D2">
        <w:rPr>
          <w:sz w:val="22"/>
        </w:rPr>
        <w:t xml:space="preserve"> j</w:t>
      </w:r>
      <w:r w:rsidR="005921F7" w:rsidRPr="000D13D2">
        <w:rPr>
          <w:sz w:val="22"/>
        </w:rPr>
        <w:t xml:space="preserve">sou </w:t>
      </w:r>
      <w:r w:rsidRPr="000D13D2">
        <w:rPr>
          <w:sz w:val="22"/>
        </w:rPr>
        <w:t>pro účely této smlouvy dále označován</w:t>
      </w:r>
      <w:r w:rsidR="000D13D2" w:rsidRPr="000D13D2">
        <w:rPr>
          <w:sz w:val="22"/>
        </w:rPr>
        <w:t>a</w:t>
      </w:r>
      <w:r w:rsidRPr="000D13D2">
        <w:rPr>
          <w:sz w:val="22"/>
        </w:rPr>
        <w:t xml:space="preserve"> jen jako „předmět výpůjčky“.</w:t>
      </w:r>
    </w:p>
    <w:p w:rsidR="005921F7" w:rsidRDefault="005921F7" w:rsidP="005921F7">
      <w:pPr>
        <w:ind w:left="360"/>
        <w:jc w:val="both"/>
        <w:rPr>
          <w:sz w:val="22"/>
          <w:szCs w:val="20"/>
        </w:rPr>
      </w:pPr>
    </w:p>
    <w:p w:rsidR="002402F2" w:rsidRPr="005921F7" w:rsidRDefault="002402F2" w:rsidP="002402F2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</w:rPr>
        <w:t>Půjčitel se tímto zavazuje, že za podmínek stanovených touto smlouvou a právním řádem České republiky dočasně přenechá</w:t>
      </w:r>
      <w:r w:rsidR="00335470">
        <w:rPr>
          <w:sz w:val="22"/>
        </w:rPr>
        <w:t>vá</w:t>
      </w:r>
      <w:r>
        <w:rPr>
          <w:sz w:val="22"/>
        </w:rPr>
        <w:t xml:space="preserve"> vypůjčiteli předmět výpůjčky uvedený v odstavci 1. tohoto článku, aby jej po dohodnutou dobu bezplatně </w:t>
      </w:r>
      <w:r w:rsidR="005921F7">
        <w:rPr>
          <w:sz w:val="22"/>
        </w:rPr>
        <w:t xml:space="preserve">choval a </w:t>
      </w:r>
      <w:r>
        <w:rPr>
          <w:sz w:val="22"/>
        </w:rPr>
        <w:t>užíval.</w:t>
      </w:r>
    </w:p>
    <w:p w:rsidR="005921F7" w:rsidRDefault="005921F7" w:rsidP="005921F7">
      <w:pPr>
        <w:pStyle w:val="Odstavecseseznamem"/>
        <w:rPr>
          <w:sz w:val="22"/>
          <w:szCs w:val="20"/>
        </w:rPr>
      </w:pPr>
    </w:p>
    <w:p w:rsidR="002402F2" w:rsidRDefault="002402F2" w:rsidP="002402F2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</w:rPr>
        <w:t>Vypůjčitel tímto výslovně prohlašuje, že s výše uvedeným dočasným přenecháním předmětu výpůjčky bez výhrad souhlasí, a současně se tímto zavazuje, že bude předmět výpůjčky používat pouze pro činnosti spoje</w:t>
      </w:r>
      <w:r w:rsidR="005904D6">
        <w:rPr>
          <w:sz w:val="22"/>
        </w:rPr>
        <w:t>né s</w:t>
      </w:r>
      <w:r w:rsidR="005921F7">
        <w:rPr>
          <w:sz w:val="22"/>
        </w:rPr>
        <w:t xml:space="preserve"> provozováním </w:t>
      </w:r>
      <w:r w:rsidR="000D13D2">
        <w:rPr>
          <w:sz w:val="22"/>
        </w:rPr>
        <w:t>Pohádkového lesa.</w:t>
      </w:r>
    </w:p>
    <w:p w:rsidR="002402F2" w:rsidRDefault="002402F2" w:rsidP="002402F2">
      <w:pPr>
        <w:jc w:val="both"/>
        <w:rPr>
          <w:sz w:val="22"/>
          <w:szCs w:val="20"/>
        </w:rPr>
      </w:pPr>
    </w:p>
    <w:p w:rsidR="005921F7" w:rsidRDefault="005921F7" w:rsidP="002402F2">
      <w:pPr>
        <w:jc w:val="both"/>
        <w:rPr>
          <w:sz w:val="22"/>
          <w:szCs w:val="20"/>
        </w:rPr>
      </w:pPr>
    </w:p>
    <w:p w:rsidR="002402F2" w:rsidRDefault="00C36DCC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 xml:space="preserve">Článek </w:t>
      </w:r>
      <w:r w:rsidR="002402F2">
        <w:rPr>
          <w:b/>
          <w:sz w:val="22"/>
        </w:rPr>
        <w:t>II.</w:t>
      </w:r>
    </w:p>
    <w:p w:rsidR="002402F2" w:rsidRDefault="002402F2" w:rsidP="002402F2">
      <w:pPr>
        <w:pStyle w:val="Nadpis1"/>
        <w:rPr>
          <w:szCs w:val="20"/>
        </w:rPr>
      </w:pPr>
      <w:r>
        <w:t>Doba trvání výpůjčky</w:t>
      </w:r>
    </w:p>
    <w:p w:rsidR="002402F2" w:rsidRDefault="002402F2" w:rsidP="002402F2">
      <w:pPr>
        <w:jc w:val="both"/>
        <w:rPr>
          <w:sz w:val="22"/>
          <w:szCs w:val="20"/>
        </w:rPr>
      </w:pPr>
    </w:p>
    <w:p w:rsidR="00874DDA" w:rsidRPr="00874DDA" w:rsidRDefault="002402F2" w:rsidP="004B5821">
      <w:pPr>
        <w:pStyle w:val="Odstavecseseznamem"/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</w:rPr>
        <w:t>Tato smlouva o výpůjčce se sjednává na dobu určito</w:t>
      </w:r>
      <w:r w:rsidR="00996A28">
        <w:rPr>
          <w:sz w:val="22"/>
        </w:rPr>
        <w:t>u</w:t>
      </w:r>
      <w:r w:rsidR="009912B9">
        <w:rPr>
          <w:sz w:val="22"/>
        </w:rPr>
        <w:t xml:space="preserve"> a to </w:t>
      </w:r>
      <w:r w:rsidR="00090649">
        <w:rPr>
          <w:sz w:val="22"/>
        </w:rPr>
        <w:t>po dobu</w:t>
      </w:r>
      <w:r w:rsidR="004B5821">
        <w:rPr>
          <w:sz w:val="22"/>
        </w:rPr>
        <w:t xml:space="preserve"> </w:t>
      </w:r>
      <w:r w:rsidR="00874DDA">
        <w:rPr>
          <w:sz w:val="22"/>
        </w:rPr>
        <w:t xml:space="preserve">provozování </w:t>
      </w:r>
      <w:r w:rsidR="00CD5313">
        <w:rPr>
          <w:sz w:val="22"/>
        </w:rPr>
        <w:t>Pohádkového lesa v </w:t>
      </w:r>
      <w:r w:rsidR="007A3093">
        <w:rPr>
          <w:sz w:val="22"/>
        </w:rPr>
        <w:t>Bílině</w:t>
      </w:r>
      <w:r w:rsidR="00874DDA">
        <w:rPr>
          <w:sz w:val="22"/>
        </w:rPr>
        <w:t xml:space="preserve"> </w:t>
      </w:r>
      <w:r w:rsidR="00996A28" w:rsidRPr="004B5821">
        <w:rPr>
          <w:sz w:val="22"/>
        </w:rPr>
        <w:t>s účinn</w:t>
      </w:r>
      <w:r w:rsidR="00112202" w:rsidRPr="004B5821">
        <w:rPr>
          <w:sz w:val="22"/>
        </w:rPr>
        <w:t xml:space="preserve">ostí </w:t>
      </w:r>
      <w:r w:rsidR="005904D6" w:rsidRPr="004B5821">
        <w:rPr>
          <w:sz w:val="22"/>
        </w:rPr>
        <w:t>ode dne jejího podpisu oprávněnými zástupci obou smluvních stran</w:t>
      </w:r>
      <w:r w:rsidR="00500AD1">
        <w:rPr>
          <w:sz w:val="22"/>
        </w:rPr>
        <w:t>, a to po dobu pěti let.</w:t>
      </w:r>
    </w:p>
    <w:p w:rsidR="007A3093" w:rsidRPr="007A3093" w:rsidRDefault="005904D6" w:rsidP="000D13D2">
      <w:pPr>
        <w:pStyle w:val="Odstavecseseznamem"/>
        <w:ind w:left="360"/>
        <w:jc w:val="both"/>
        <w:rPr>
          <w:sz w:val="22"/>
          <w:szCs w:val="20"/>
        </w:rPr>
      </w:pPr>
      <w:r w:rsidRPr="004B5821">
        <w:rPr>
          <w:sz w:val="22"/>
        </w:rPr>
        <w:t xml:space="preserve"> </w:t>
      </w:r>
    </w:p>
    <w:p w:rsidR="00874DDA" w:rsidRDefault="00874DDA" w:rsidP="007A3093">
      <w:pPr>
        <w:jc w:val="both"/>
        <w:rPr>
          <w:sz w:val="22"/>
          <w:szCs w:val="20"/>
        </w:rPr>
      </w:pPr>
    </w:p>
    <w:p w:rsidR="00874DDA" w:rsidRPr="00874DDA" w:rsidRDefault="002402F2" w:rsidP="00FA3A01">
      <w:pPr>
        <w:pStyle w:val="Odstavecseseznamem"/>
        <w:numPr>
          <w:ilvl w:val="0"/>
          <w:numId w:val="3"/>
        </w:numPr>
        <w:jc w:val="both"/>
        <w:rPr>
          <w:sz w:val="22"/>
          <w:szCs w:val="20"/>
        </w:rPr>
      </w:pPr>
      <w:r w:rsidRPr="00FA3A01">
        <w:rPr>
          <w:sz w:val="22"/>
        </w:rPr>
        <w:t>Vypůjčitel je povinen vrátit půjčiteli předmět výpůjčky</w:t>
      </w:r>
      <w:r w:rsidR="004B5821">
        <w:rPr>
          <w:sz w:val="22"/>
        </w:rPr>
        <w:t xml:space="preserve"> nejpozději v poslední den </w:t>
      </w:r>
      <w:r w:rsidR="00874DDA">
        <w:rPr>
          <w:sz w:val="22"/>
        </w:rPr>
        <w:t>užívání</w:t>
      </w:r>
      <w:r w:rsidR="00CD5313">
        <w:rPr>
          <w:sz w:val="22"/>
        </w:rPr>
        <w:t xml:space="preserve"> </w:t>
      </w:r>
      <w:r w:rsidRPr="00FA3A01">
        <w:rPr>
          <w:sz w:val="22"/>
        </w:rPr>
        <w:t>uveden</w:t>
      </w:r>
      <w:r w:rsidR="00874DDA">
        <w:rPr>
          <w:sz w:val="22"/>
        </w:rPr>
        <w:t>ý</w:t>
      </w:r>
      <w:r w:rsidRPr="00FA3A01">
        <w:rPr>
          <w:sz w:val="22"/>
        </w:rPr>
        <w:t xml:space="preserve"> v odstavci 1. tohoto článku. Před uplynutím této lhůty je vypůjčitel oprávněn vrátit předmět výpůjčky </w:t>
      </w:r>
      <w:r w:rsidR="007A3093">
        <w:rPr>
          <w:sz w:val="22"/>
        </w:rPr>
        <w:t xml:space="preserve">nebo jeho část </w:t>
      </w:r>
      <w:r w:rsidRPr="00FA3A01">
        <w:rPr>
          <w:sz w:val="22"/>
        </w:rPr>
        <w:t xml:space="preserve">tehdy, jakmile jej nebude potřebovat, </w:t>
      </w:r>
      <w:r w:rsidR="00874DDA">
        <w:rPr>
          <w:sz w:val="22"/>
        </w:rPr>
        <w:t xml:space="preserve">předmět výpůjčky zanikne, nebo </w:t>
      </w:r>
      <w:r w:rsidRPr="00FA3A01">
        <w:rPr>
          <w:sz w:val="22"/>
        </w:rPr>
        <w:t>jakmile se na tom s</w:t>
      </w:r>
      <w:r w:rsidR="004B5821">
        <w:rPr>
          <w:sz w:val="22"/>
        </w:rPr>
        <w:t>mluvní strany písemně dohodnou.</w:t>
      </w:r>
    </w:p>
    <w:p w:rsidR="002402F2" w:rsidRPr="00FA3A01" w:rsidRDefault="002402F2" w:rsidP="00874DDA">
      <w:pPr>
        <w:pStyle w:val="Odstavecseseznamem"/>
        <w:ind w:left="360"/>
        <w:jc w:val="both"/>
        <w:rPr>
          <w:sz w:val="22"/>
          <w:szCs w:val="20"/>
        </w:rPr>
      </w:pPr>
    </w:p>
    <w:p w:rsidR="002402F2" w:rsidRDefault="002402F2" w:rsidP="002402F2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</w:rPr>
        <w:lastRenderedPageBreak/>
        <w:t>Půjčitel může požadovat vrácení předmětu výpůjčky tehdy, jestliže jej vypůjčitel nebude užívat řádně a/nebo jestliže jej bude užívat v rozporu s dohodnutým účelem.</w:t>
      </w:r>
    </w:p>
    <w:p w:rsidR="002402F2" w:rsidRDefault="002402F2" w:rsidP="002402F2">
      <w:pPr>
        <w:jc w:val="both"/>
        <w:rPr>
          <w:b/>
          <w:sz w:val="22"/>
          <w:szCs w:val="20"/>
        </w:rPr>
      </w:pPr>
    </w:p>
    <w:p w:rsidR="00874DDA" w:rsidRDefault="00874DDA" w:rsidP="002402F2">
      <w:pPr>
        <w:jc w:val="both"/>
        <w:rPr>
          <w:b/>
          <w:sz w:val="22"/>
          <w:szCs w:val="20"/>
        </w:rPr>
      </w:pPr>
    </w:p>
    <w:p w:rsidR="002402F2" w:rsidRDefault="00C36DCC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 xml:space="preserve">Článek </w:t>
      </w:r>
      <w:r w:rsidR="00FA3A01">
        <w:rPr>
          <w:b/>
          <w:sz w:val="22"/>
        </w:rPr>
        <w:t>III</w:t>
      </w:r>
      <w:r w:rsidR="00FD4D39">
        <w:rPr>
          <w:b/>
          <w:sz w:val="22"/>
        </w:rPr>
        <w:t>.</w:t>
      </w:r>
    </w:p>
    <w:p w:rsidR="002402F2" w:rsidRDefault="002402F2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>Práva a povinnosti smluvních stran</w:t>
      </w:r>
    </w:p>
    <w:p w:rsidR="002402F2" w:rsidRDefault="002402F2" w:rsidP="002402F2">
      <w:pPr>
        <w:jc w:val="both"/>
        <w:rPr>
          <w:b/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 xml:space="preserve">Půjčitel </w:t>
      </w:r>
      <w:r w:rsidR="007A3093">
        <w:rPr>
          <w:sz w:val="22"/>
        </w:rPr>
        <w:t xml:space="preserve">předmět výpůjčky, resp. jeho části předal </w:t>
      </w:r>
      <w:r>
        <w:rPr>
          <w:sz w:val="22"/>
        </w:rPr>
        <w:t xml:space="preserve">vypůjčiteli </w:t>
      </w:r>
      <w:r w:rsidR="007A3093">
        <w:rPr>
          <w:sz w:val="22"/>
        </w:rPr>
        <w:t>před podpisem této smlouvy</w:t>
      </w:r>
      <w:r>
        <w:rPr>
          <w:sz w:val="22"/>
        </w:rPr>
        <w:t xml:space="preserve"> ve</w:t>
      </w:r>
      <w:r w:rsidR="00CD5313">
        <w:rPr>
          <w:sz w:val="22"/>
        </w:rPr>
        <w:t> </w:t>
      </w:r>
      <w:r>
        <w:rPr>
          <w:sz w:val="22"/>
        </w:rPr>
        <w:t xml:space="preserve"> stavu způsobilém k řádnému užívání; splnění této povinnosti potvrdí vypůjčitel fyzickým převzetím předmětu výpůjčky.</w:t>
      </w:r>
    </w:p>
    <w:p w:rsidR="00874DDA" w:rsidRDefault="00874DDA" w:rsidP="00874DDA">
      <w:pPr>
        <w:ind w:left="360"/>
        <w:jc w:val="both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Vypůjčitel fyzickým převzetím předmětu výpůjčky zároveň potvrzuje, že</w:t>
      </w:r>
      <w:r w:rsidR="000134C6">
        <w:rPr>
          <w:sz w:val="22"/>
        </w:rPr>
        <w:t xml:space="preserve"> jej půjčitel detailně seznámil</w:t>
      </w:r>
      <w:r>
        <w:rPr>
          <w:sz w:val="22"/>
        </w:rPr>
        <w:t xml:space="preserve"> s fyzickým a právním stavem předmětu výpůjčky, jakož i se všemi pravidly pro jeho užívání a obsluhu.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F819B4" w:rsidRDefault="002402F2" w:rsidP="00F819B4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Vypůjčitel je oprávněn užívat předmět výpůjčky pouze k dohodnutému účelu, a to přiměřeně j</w:t>
      </w:r>
      <w:r w:rsidR="00FD4D39">
        <w:rPr>
          <w:sz w:val="22"/>
        </w:rPr>
        <w:t>eho</w:t>
      </w:r>
      <w:r w:rsidR="00C171D4">
        <w:rPr>
          <w:sz w:val="22"/>
        </w:rPr>
        <w:t xml:space="preserve"> povaze a technickému určení, zejména umisťování okrasných a herních prvků</w:t>
      </w:r>
      <w:r w:rsidR="00F819B4">
        <w:rPr>
          <w:sz w:val="22"/>
        </w:rPr>
        <w:t>,</w:t>
      </w:r>
      <w:r w:rsidR="00C171D4">
        <w:rPr>
          <w:sz w:val="22"/>
        </w:rPr>
        <w:t xml:space="preserve"> provozovaných</w:t>
      </w:r>
      <w:r w:rsidR="00F819B4">
        <w:rPr>
          <w:sz w:val="22"/>
        </w:rPr>
        <w:t> </w:t>
      </w:r>
      <w:r w:rsidR="00C171D4" w:rsidRPr="00F819B4">
        <w:rPr>
          <w:sz w:val="22"/>
        </w:rPr>
        <w:t>z.</w:t>
      </w:r>
      <w:r w:rsidR="00324E73">
        <w:rPr>
          <w:sz w:val="22"/>
        </w:rPr>
        <w:t xml:space="preserve"> </w:t>
      </w:r>
      <w:r w:rsidR="00C171D4" w:rsidRPr="00F819B4">
        <w:rPr>
          <w:sz w:val="22"/>
        </w:rPr>
        <w:t>s.  Pohádkový les Bílina, v souladu se záměry činnosti tohoto spolku.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Vypůjčitel je povinen chránit předmět výpůjčky před jeho poškozením, zničením nebo zneužitím. Vypůjčitel není oprávněn přenechat předmět výpůjčky do užívání jiné právnické či fyzické osobě bez předchozí</w:t>
      </w:r>
      <w:r w:rsidR="000134C6">
        <w:rPr>
          <w:sz w:val="22"/>
        </w:rPr>
        <w:t>ho písemného souhlasu půjčitele.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Vypůjčitel se zavazuje neprodleně upozorňovat půjčitele na všechny závady předmětu výpůjčky. Nesplnění těchto povinností má za následek vznik práva půjčitele na náhradu případné škody.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Předmět výpůjčky bu</w:t>
      </w:r>
      <w:bookmarkStart w:id="0" w:name="_GoBack"/>
      <w:bookmarkEnd w:id="0"/>
      <w:r>
        <w:rPr>
          <w:sz w:val="22"/>
        </w:rPr>
        <w:t>de po celou dobu trvání závazkového vztahu založeného touto smlouvou veden v účetní a operativní evidenci půjčitele. Vypůjčitel eviduje předmět výpůjčky odděleně od svého majetku.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874DDA" w:rsidRDefault="00CC2674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Vypů</w:t>
      </w:r>
      <w:r w:rsidR="002402F2">
        <w:rPr>
          <w:sz w:val="22"/>
        </w:rPr>
        <w:t xml:space="preserve">jčitel je povinen na svůj náklad a na své nebezpečí provádět </w:t>
      </w:r>
      <w:r w:rsidR="007A3093">
        <w:rPr>
          <w:sz w:val="22"/>
        </w:rPr>
        <w:t>průběžnou údržbu a drobné opravy, nátěry a další drobné opravy</w:t>
      </w:r>
      <w:r w:rsidR="002402F2">
        <w:rPr>
          <w:sz w:val="22"/>
        </w:rPr>
        <w:t xml:space="preserve"> předmětu výpůjčky.</w:t>
      </w:r>
      <w:r w:rsidR="00DB3FBC">
        <w:rPr>
          <w:sz w:val="22"/>
        </w:rPr>
        <w:t xml:space="preserve"> V odůvodněných případech může požádat půjčitele o příspěvek na zabezpečení </w:t>
      </w:r>
      <w:r w:rsidR="0083372C">
        <w:rPr>
          <w:sz w:val="22"/>
        </w:rPr>
        <w:t>údržby</w:t>
      </w:r>
      <w:r w:rsidR="00DB3FBC">
        <w:rPr>
          <w:sz w:val="22"/>
        </w:rPr>
        <w:t xml:space="preserve"> předmětu výpůjčky.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CD5313" w:rsidRDefault="002402F2" w:rsidP="002402F2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Vypůjčitel je povinen na požádání předložit půjčiteli předmět výpůjčky k provedení fyzické k</w:t>
      </w:r>
      <w:r w:rsidR="00CD5313">
        <w:rPr>
          <w:sz w:val="22"/>
        </w:rPr>
        <w:t>ontroly a inventarizace majetku</w:t>
      </w:r>
      <w:r w:rsidR="00FD4D39">
        <w:rPr>
          <w:sz w:val="22"/>
        </w:rPr>
        <w:t>.</w:t>
      </w:r>
    </w:p>
    <w:p w:rsidR="00874DDA" w:rsidRDefault="00874DDA" w:rsidP="002402F2">
      <w:pPr>
        <w:jc w:val="both"/>
        <w:rPr>
          <w:b/>
          <w:sz w:val="22"/>
          <w:szCs w:val="20"/>
        </w:rPr>
      </w:pPr>
    </w:p>
    <w:p w:rsidR="00CD5313" w:rsidRDefault="00CD5313" w:rsidP="002402F2">
      <w:pPr>
        <w:jc w:val="center"/>
        <w:rPr>
          <w:b/>
          <w:sz w:val="22"/>
        </w:rPr>
      </w:pPr>
    </w:p>
    <w:p w:rsidR="00CD5313" w:rsidRDefault="00CD5313" w:rsidP="002402F2">
      <w:pPr>
        <w:jc w:val="center"/>
        <w:rPr>
          <w:b/>
          <w:sz w:val="22"/>
        </w:rPr>
      </w:pPr>
    </w:p>
    <w:p w:rsidR="00CD5313" w:rsidRDefault="00CD5313" w:rsidP="002402F2">
      <w:pPr>
        <w:jc w:val="center"/>
        <w:rPr>
          <w:b/>
          <w:sz w:val="22"/>
        </w:rPr>
      </w:pPr>
    </w:p>
    <w:p w:rsidR="00CD5313" w:rsidRDefault="00CD5313" w:rsidP="002402F2">
      <w:pPr>
        <w:jc w:val="center"/>
        <w:rPr>
          <w:b/>
          <w:sz w:val="22"/>
        </w:rPr>
      </w:pPr>
    </w:p>
    <w:p w:rsidR="002402F2" w:rsidRDefault="00C36DCC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 xml:space="preserve">Článek </w:t>
      </w:r>
      <w:r w:rsidR="002402F2">
        <w:rPr>
          <w:b/>
          <w:sz w:val="22"/>
        </w:rPr>
        <w:t>IV.</w:t>
      </w:r>
    </w:p>
    <w:p w:rsidR="002402F2" w:rsidRDefault="002402F2" w:rsidP="002402F2">
      <w:pPr>
        <w:jc w:val="center"/>
        <w:rPr>
          <w:b/>
          <w:sz w:val="22"/>
          <w:szCs w:val="20"/>
        </w:rPr>
      </w:pPr>
      <w:r>
        <w:rPr>
          <w:b/>
          <w:sz w:val="22"/>
        </w:rPr>
        <w:t>Závěrečná ustanovení</w:t>
      </w:r>
    </w:p>
    <w:p w:rsidR="002402F2" w:rsidRDefault="002402F2" w:rsidP="002402F2">
      <w:pPr>
        <w:jc w:val="both"/>
        <w:rPr>
          <w:b/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5"/>
        </w:numPr>
        <w:jc w:val="both"/>
        <w:rPr>
          <w:sz w:val="22"/>
          <w:szCs w:val="20"/>
        </w:rPr>
      </w:pPr>
      <w:r>
        <w:rPr>
          <w:sz w:val="22"/>
        </w:rPr>
        <w:t>Ostatní práva a povinnosti smluvních stran, která nejsou touto smlouvou výslovně upravena, se řídí přísluš</w:t>
      </w:r>
      <w:r w:rsidR="00CC2674">
        <w:rPr>
          <w:sz w:val="22"/>
        </w:rPr>
        <w:t>nými ustanoveními zákona č. 89/2012</w:t>
      </w:r>
      <w:r>
        <w:rPr>
          <w:sz w:val="22"/>
        </w:rPr>
        <w:t xml:space="preserve"> Sb., občanský zákoník, ve znění pozdějších předpisů.</w:t>
      </w:r>
    </w:p>
    <w:p w:rsidR="00874DDA" w:rsidRDefault="00874DDA" w:rsidP="00874DDA">
      <w:pPr>
        <w:ind w:left="360"/>
        <w:jc w:val="both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5"/>
        </w:numPr>
        <w:jc w:val="both"/>
        <w:rPr>
          <w:sz w:val="22"/>
          <w:szCs w:val="20"/>
        </w:rPr>
      </w:pPr>
      <w:r>
        <w:rPr>
          <w:sz w:val="22"/>
        </w:rPr>
        <w:t>Tato smlouva je v</w:t>
      </w:r>
      <w:r w:rsidR="0081655B">
        <w:rPr>
          <w:sz w:val="22"/>
        </w:rPr>
        <w:t>y</w:t>
      </w:r>
      <w:r w:rsidR="001B5557">
        <w:rPr>
          <w:sz w:val="22"/>
        </w:rPr>
        <w:t>hotovena</w:t>
      </w:r>
      <w:r w:rsidR="00F87F3A">
        <w:rPr>
          <w:sz w:val="22"/>
        </w:rPr>
        <w:t xml:space="preserve"> ve dvou exemplářích</w:t>
      </w:r>
      <w:r w:rsidR="00874DDA">
        <w:rPr>
          <w:sz w:val="22"/>
        </w:rPr>
        <w:t>,</w:t>
      </w:r>
      <w:r w:rsidR="00F87F3A">
        <w:rPr>
          <w:sz w:val="22"/>
        </w:rPr>
        <w:t xml:space="preserve"> </w:t>
      </w:r>
      <w:r w:rsidR="00112202">
        <w:rPr>
          <w:sz w:val="22"/>
        </w:rPr>
        <w:t>z </w:t>
      </w:r>
      <w:r>
        <w:rPr>
          <w:sz w:val="22"/>
        </w:rPr>
        <w:t>nichž každá smluvní strana obdrží jedno vyhotovení. Každé z těchto vyhotovení má právní sílu originálu.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5"/>
        </w:numPr>
        <w:jc w:val="both"/>
        <w:rPr>
          <w:sz w:val="22"/>
          <w:szCs w:val="20"/>
        </w:rPr>
      </w:pPr>
      <w:r>
        <w:rPr>
          <w:sz w:val="22"/>
        </w:rPr>
        <w:t>Veškeré změny a doplňky této smlouvy mohou být realizovány pouze formou číslovaných písemných dodatků, které musí být opatřeny podpisy oprávněných zástupců obou smluvních stran.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874DDA" w:rsidRDefault="002402F2" w:rsidP="002402F2">
      <w:pPr>
        <w:numPr>
          <w:ilvl w:val="0"/>
          <w:numId w:val="5"/>
        </w:numPr>
        <w:jc w:val="both"/>
        <w:rPr>
          <w:sz w:val="22"/>
          <w:szCs w:val="20"/>
        </w:rPr>
      </w:pPr>
      <w:r>
        <w:rPr>
          <w:sz w:val="22"/>
        </w:rPr>
        <w:lastRenderedPageBreak/>
        <w:t>Osoby podepisující tuto smlouvu výslovně prohlašují, že jsou plně způsobilé a oprávněné ke všem právním úkonům v celém rozsahu této smlouvy, a že jim nejsou známy žádné právní ani faktické překážky bránící jejímu uzavření.</w:t>
      </w:r>
    </w:p>
    <w:p w:rsidR="00874DDA" w:rsidRDefault="00874DDA" w:rsidP="00874DDA">
      <w:pPr>
        <w:pStyle w:val="Odstavecseseznamem"/>
        <w:rPr>
          <w:sz w:val="22"/>
          <w:szCs w:val="20"/>
        </w:rPr>
      </w:pPr>
    </w:p>
    <w:p w:rsidR="002402F2" w:rsidRPr="009912B9" w:rsidRDefault="002402F2" w:rsidP="002402F2">
      <w:pPr>
        <w:numPr>
          <w:ilvl w:val="0"/>
          <w:numId w:val="5"/>
        </w:numPr>
        <w:jc w:val="both"/>
        <w:rPr>
          <w:sz w:val="22"/>
          <w:szCs w:val="20"/>
        </w:rPr>
      </w:pPr>
      <w:r w:rsidRPr="009912B9">
        <w:rPr>
          <w:sz w:val="22"/>
        </w:rPr>
        <w:t>Smluvní strany prohlašují, že si tuto smlouvu před jejím podpisem přečetly, že byla uzavřena po vzájemném projednání, podle jejich pravé a svobodné vůle, určitě, vážně a srozumitelně, nikoli v  tísni nebo za jinak nápadně jednostranně nevýhodných podmínek. Autentičnost této smlouvy potvrzují oprávnění zástupci obou smluvních stran svými podpisy.</w:t>
      </w:r>
    </w:p>
    <w:p w:rsidR="00CD5313" w:rsidRPr="009912B9" w:rsidRDefault="00CD5313" w:rsidP="00CD5313">
      <w:pPr>
        <w:pStyle w:val="Odstavecseseznamem"/>
        <w:rPr>
          <w:sz w:val="22"/>
          <w:szCs w:val="20"/>
        </w:rPr>
      </w:pPr>
    </w:p>
    <w:p w:rsidR="00CD5313" w:rsidRPr="009912B9" w:rsidRDefault="00CD5313" w:rsidP="00CD5313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lang w:eastAsia="cs-CZ"/>
        </w:rPr>
      </w:pPr>
      <w:r w:rsidRPr="009912B9">
        <w:rPr>
          <w:rFonts w:ascii="Times New Roman" w:hAnsi="Times New Roman" w:cs="Times New Roman"/>
          <w:lang w:eastAsia="cs-CZ"/>
        </w:rPr>
        <w:t>Smluvní strany souhlasí s tím, aby tato smlouva byla vedena v evidenci smluv vedené městem Bílina, která bude přístupná dle zákona č. 106/1999 Sb., o svobodném přístupu k informacím, a</w:t>
      </w:r>
      <w:r w:rsidR="009912B9">
        <w:rPr>
          <w:rFonts w:ascii="Times New Roman" w:hAnsi="Times New Roman" w:cs="Times New Roman"/>
          <w:lang w:eastAsia="cs-CZ"/>
        </w:rPr>
        <w:t> </w:t>
      </w:r>
      <w:r w:rsidRPr="009912B9">
        <w:rPr>
          <w:rFonts w:ascii="Times New Roman" w:hAnsi="Times New Roman" w:cs="Times New Roman"/>
          <w:lang w:eastAsia="cs-CZ"/>
        </w:rPr>
        <w:t xml:space="preserve"> která obsahuje údaje o smluvních stranách, předmětu smlouvy, číselné označení smlouvy a datum jejího uzavření.</w:t>
      </w:r>
    </w:p>
    <w:p w:rsidR="00CD5313" w:rsidRPr="009912B9" w:rsidRDefault="00CD5313" w:rsidP="00CD5313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CD5313" w:rsidRPr="009912B9" w:rsidRDefault="00CD5313" w:rsidP="00CD5313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lang w:eastAsia="cs-CZ"/>
        </w:rPr>
      </w:pPr>
      <w:r w:rsidRPr="009912B9">
        <w:rPr>
          <w:rFonts w:ascii="Times New Roman" w:hAnsi="Times New Roman" w:cs="Times New Roman"/>
          <w:lang w:eastAsia="cs-CZ"/>
        </w:rPr>
        <w:t>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CD5313" w:rsidRPr="009912B9" w:rsidRDefault="00CD5313" w:rsidP="00CD5313">
      <w:pPr>
        <w:pStyle w:val="Bezmezer"/>
        <w:ind w:left="360"/>
        <w:jc w:val="both"/>
        <w:rPr>
          <w:rFonts w:ascii="Times New Roman" w:hAnsi="Times New Roman" w:cs="Times New Roman"/>
          <w:lang w:eastAsia="cs-CZ"/>
        </w:rPr>
      </w:pPr>
    </w:p>
    <w:p w:rsidR="00CD5313" w:rsidRPr="009912B9" w:rsidRDefault="00CD5313" w:rsidP="00CD5313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lang w:eastAsia="cs-CZ"/>
        </w:rPr>
      </w:pPr>
      <w:r w:rsidRPr="009912B9">
        <w:rPr>
          <w:rFonts w:ascii="Times New Roman" w:hAnsi="Times New Roman" w:cs="Times New Roman"/>
          <w:lang w:eastAsia="cs-CZ"/>
        </w:rPr>
        <w:t>Tato smlouva bude v plném rozsahu uveřejněna v informačním systému registru smluv na Portále veřejné správy dle zákona č. 340/2016 Sb., o registru smluv.</w:t>
      </w:r>
    </w:p>
    <w:p w:rsidR="00CD5313" w:rsidRPr="009912B9" w:rsidRDefault="00CD5313" w:rsidP="00CD5313">
      <w:pPr>
        <w:pStyle w:val="Odstavecseseznamem"/>
      </w:pPr>
    </w:p>
    <w:p w:rsidR="00CD5313" w:rsidRPr="009912B9" w:rsidRDefault="00CD5313" w:rsidP="00CD5313">
      <w:pPr>
        <w:pStyle w:val="Bezmezer"/>
        <w:ind w:left="360"/>
        <w:jc w:val="both"/>
        <w:rPr>
          <w:rFonts w:ascii="Times New Roman" w:hAnsi="Times New Roman" w:cs="Times New Roman"/>
          <w:lang w:eastAsia="cs-CZ"/>
        </w:rPr>
      </w:pPr>
    </w:p>
    <w:p w:rsidR="00CD5313" w:rsidRPr="009912B9" w:rsidRDefault="00CD5313" w:rsidP="00CD5313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lang w:eastAsia="cs-CZ"/>
        </w:rPr>
      </w:pPr>
      <w:r w:rsidRPr="009912B9">
        <w:rPr>
          <w:rFonts w:ascii="Times New Roman" w:hAnsi="Times New Roman" w:cs="Times New Roman"/>
          <w:lang w:eastAsia="cs-CZ"/>
        </w:rPr>
        <w:t>Tato smlouva nabývá účinnosti dnem, kdy město Bílina uveřejní smlouvu v informačním systému registru na Portále veřejné správy.</w:t>
      </w:r>
    </w:p>
    <w:p w:rsidR="00874DDA" w:rsidRPr="009912B9" w:rsidRDefault="00874DDA" w:rsidP="00874DDA">
      <w:pPr>
        <w:pStyle w:val="Odstavecseseznamem"/>
        <w:rPr>
          <w:sz w:val="22"/>
          <w:szCs w:val="20"/>
        </w:rPr>
      </w:pPr>
    </w:p>
    <w:p w:rsidR="00874DDA" w:rsidRPr="003A32AE" w:rsidRDefault="00874DDA" w:rsidP="00874DDA">
      <w:pPr>
        <w:ind w:left="360"/>
        <w:jc w:val="both"/>
        <w:rPr>
          <w:sz w:val="22"/>
          <w:szCs w:val="20"/>
        </w:rPr>
      </w:pPr>
    </w:p>
    <w:p w:rsidR="002402F2" w:rsidRPr="00112202" w:rsidRDefault="002402F2" w:rsidP="00112202">
      <w:pPr>
        <w:numPr>
          <w:ilvl w:val="0"/>
          <w:numId w:val="5"/>
        </w:numPr>
        <w:jc w:val="both"/>
        <w:rPr>
          <w:sz w:val="22"/>
          <w:szCs w:val="20"/>
        </w:rPr>
      </w:pPr>
      <w:r>
        <w:rPr>
          <w:sz w:val="22"/>
        </w:rPr>
        <w:t>Schváleno usnesením Rady m</w:t>
      </w:r>
      <w:r w:rsidR="00424ACE">
        <w:rPr>
          <w:sz w:val="22"/>
        </w:rPr>
        <w:t>ěsta dn</w:t>
      </w:r>
      <w:r w:rsidR="00B705A0">
        <w:rPr>
          <w:sz w:val="22"/>
        </w:rPr>
        <w:t>e</w:t>
      </w:r>
      <w:r w:rsidR="00AC7722">
        <w:rPr>
          <w:sz w:val="22"/>
        </w:rPr>
        <w:t xml:space="preserve"> 20.10.2020</w:t>
      </w:r>
      <w:r w:rsidR="00432B44">
        <w:rPr>
          <w:sz w:val="22"/>
        </w:rPr>
        <w:t xml:space="preserve"> </w:t>
      </w:r>
      <w:r w:rsidR="00324E73">
        <w:rPr>
          <w:sz w:val="22"/>
        </w:rPr>
        <w:t>usnesením č. 1160.</w:t>
      </w:r>
    </w:p>
    <w:p w:rsidR="002402F2" w:rsidRDefault="002402F2" w:rsidP="002402F2">
      <w:pPr>
        <w:jc w:val="both"/>
        <w:rPr>
          <w:sz w:val="22"/>
          <w:szCs w:val="20"/>
        </w:rPr>
      </w:pPr>
    </w:p>
    <w:p w:rsidR="00C87FF4" w:rsidRDefault="00C87FF4" w:rsidP="00C87FF4">
      <w:pPr>
        <w:rPr>
          <w:sz w:val="22"/>
        </w:rPr>
      </w:pPr>
    </w:p>
    <w:p w:rsidR="002402F2" w:rsidRDefault="009912B9" w:rsidP="00C87FF4">
      <w:pPr>
        <w:rPr>
          <w:sz w:val="22"/>
        </w:rPr>
      </w:pPr>
      <w:r>
        <w:rPr>
          <w:sz w:val="22"/>
        </w:rPr>
        <w:t>V Bílině, dne:</w:t>
      </w:r>
      <w:r w:rsidR="00C87FF4">
        <w:rPr>
          <w:sz w:val="22"/>
        </w:rPr>
        <w:t xml:space="preserve">                                       </w:t>
      </w:r>
      <w:r>
        <w:rPr>
          <w:sz w:val="22"/>
        </w:rPr>
        <w:t xml:space="preserve">                                   V Bílině, dne:</w:t>
      </w:r>
    </w:p>
    <w:p w:rsidR="002402F2" w:rsidRDefault="00C87FF4" w:rsidP="002402F2">
      <w:pPr>
        <w:jc w:val="center"/>
        <w:rPr>
          <w:sz w:val="22"/>
        </w:rPr>
        <w:sectPr w:rsidR="002402F2" w:rsidSect="002B6758">
          <w:footerReference w:type="even" r:id="rId7"/>
          <w:footerReference w:type="default" r:id="rId8"/>
          <w:pgSz w:w="11905" w:h="16838"/>
          <w:pgMar w:top="1417" w:right="1437" w:bottom="1445" w:left="1440" w:header="1080" w:footer="845" w:gutter="0"/>
          <w:pgNumType w:start="1"/>
          <w:cols w:space="708"/>
        </w:sectPr>
      </w:pPr>
      <w:r>
        <w:rPr>
          <w:sz w:val="22"/>
        </w:rPr>
        <w:t xml:space="preserve">         </w:t>
      </w:r>
    </w:p>
    <w:p w:rsidR="002402F2" w:rsidRDefault="002402F2" w:rsidP="002402F2">
      <w:pPr>
        <w:jc w:val="center"/>
        <w:rPr>
          <w:sz w:val="22"/>
        </w:rPr>
      </w:pPr>
    </w:p>
    <w:p w:rsidR="002402F2" w:rsidRDefault="002402F2" w:rsidP="002402F2">
      <w:pPr>
        <w:rPr>
          <w:sz w:val="22"/>
        </w:rPr>
      </w:pPr>
    </w:p>
    <w:p w:rsidR="002402F2" w:rsidRDefault="002402F2" w:rsidP="002402F2">
      <w:pPr>
        <w:rPr>
          <w:sz w:val="22"/>
        </w:rPr>
      </w:pPr>
      <w:r>
        <w:rPr>
          <w:sz w:val="22"/>
        </w:rPr>
        <w:t>……………………………………                           ……………………………………………..</w:t>
      </w:r>
    </w:p>
    <w:p w:rsidR="002402F2" w:rsidRDefault="002402F2" w:rsidP="002402F2">
      <w:pPr>
        <w:pStyle w:val="Nadpis1"/>
        <w:jc w:val="left"/>
        <w:rPr>
          <w:bCs/>
        </w:rPr>
      </w:pPr>
      <w:r>
        <w:rPr>
          <w:bCs/>
        </w:rPr>
        <w:t xml:space="preserve">            Město Bílina                                                         </w:t>
      </w:r>
      <w:r w:rsidR="003C2F5E">
        <w:rPr>
          <w:bCs/>
        </w:rPr>
        <w:t xml:space="preserve"> </w:t>
      </w:r>
      <w:r w:rsidR="00F87F3A">
        <w:rPr>
          <w:bCs/>
        </w:rPr>
        <w:t xml:space="preserve"> </w:t>
      </w:r>
      <w:r w:rsidR="00211DED">
        <w:rPr>
          <w:bCs/>
        </w:rPr>
        <w:t xml:space="preserve">         </w:t>
      </w:r>
      <w:r w:rsidR="00CD5313">
        <w:t xml:space="preserve">Tomáš Nepomucký            </w:t>
      </w:r>
      <w:r w:rsidR="00211DED">
        <w:rPr>
          <w:bCs/>
        </w:rPr>
        <w:t xml:space="preserve">    </w:t>
      </w:r>
    </w:p>
    <w:p w:rsidR="002402F2" w:rsidRDefault="00211DED" w:rsidP="002402F2">
      <w:pPr>
        <w:rPr>
          <w:sz w:val="22"/>
        </w:rPr>
      </w:pPr>
      <w:r>
        <w:rPr>
          <w:sz w:val="22"/>
        </w:rPr>
        <w:t xml:space="preserve">  Mgr. Zuzana Schwarz Bařtipánová</w:t>
      </w:r>
      <w:r w:rsidR="002402F2">
        <w:rPr>
          <w:sz w:val="22"/>
        </w:rPr>
        <w:t xml:space="preserve">            </w:t>
      </w:r>
      <w:r w:rsidR="00CD5313">
        <w:rPr>
          <w:sz w:val="22"/>
        </w:rPr>
        <w:t xml:space="preserve">                       předseda předsednictva spolku</w:t>
      </w:r>
    </w:p>
    <w:p w:rsidR="00CD5313" w:rsidRDefault="00211DED" w:rsidP="00CD5313">
      <w:pPr>
        <w:rPr>
          <w:sz w:val="22"/>
        </w:rPr>
      </w:pPr>
      <w:r>
        <w:rPr>
          <w:sz w:val="22"/>
        </w:rPr>
        <w:t xml:space="preserve">     </w:t>
      </w:r>
      <w:r w:rsidR="002402F2">
        <w:rPr>
          <w:sz w:val="22"/>
        </w:rPr>
        <w:t xml:space="preserve"> starost</w:t>
      </w:r>
      <w:r>
        <w:rPr>
          <w:sz w:val="22"/>
        </w:rPr>
        <w:t>k</w:t>
      </w:r>
      <w:r w:rsidR="002402F2">
        <w:rPr>
          <w:sz w:val="22"/>
        </w:rPr>
        <w:t xml:space="preserve">a města Bíliny                                               </w:t>
      </w:r>
      <w:r w:rsidR="00874DDA">
        <w:rPr>
          <w:sz w:val="22"/>
        </w:rPr>
        <w:t xml:space="preserve">  </w:t>
      </w:r>
      <w:r w:rsidR="00CD5313">
        <w:rPr>
          <w:sz w:val="22"/>
        </w:rPr>
        <w:t xml:space="preserve">      </w:t>
      </w:r>
      <w:r w:rsidR="002402F2">
        <w:rPr>
          <w:sz w:val="22"/>
        </w:rPr>
        <w:t xml:space="preserve"> </w:t>
      </w:r>
      <w:r w:rsidR="0083372C">
        <w:rPr>
          <w:sz w:val="22"/>
        </w:rPr>
        <w:t xml:space="preserve">   </w:t>
      </w:r>
      <w:r w:rsidR="00CD5313">
        <w:rPr>
          <w:sz w:val="22"/>
        </w:rPr>
        <w:t>Pohádkový les Bílina z.s.</w:t>
      </w:r>
    </w:p>
    <w:p w:rsidR="0083372C" w:rsidRDefault="00CD5313" w:rsidP="002402F2">
      <w:pPr>
        <w:rPr>
          <w:sz w:val="22"/>
        </w:rPr>
      </w:pPr>
      <w:r>
        <w:rPr>
          <w:sz w:val="22"/>
        </w:rPr>
        <w:t xml:space="preserve">                 vypůjčitel</w:t>
      </w:r>
      <w:r w:rsidR="002402F2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</w:t>
      </w:r>
      <w:r w:rsidR="002402F2">
        <w:rPr>
          <w:sz w:val="22"/>
        </w:rPr>
        <w:t>půjčitel</w:t>
      </w:r>
      <w:r w:rsidR="00874DDA">
        <w:rPr>
          <w:sz w:val="22"/>
        </w:rPr>
        <w:t xml:space="preserve">                                 </w:t>
      </w:r>
      <w:r>
        <w:rPr>
          <w:sz w:val="22"/>
        </w:rPr>
        <w:t xml:space="preserve">                            </w:t>
      </w:r>
    </w:p>
    <w:p w:rsidR="008D2BF2" w:rsidRPr="00CD5313" w:rsidRDefault="00874DD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 w:rsidR="00CD5313">
        <w:rPr>
          <w:sz w:val="22"/>
        </w:rPr>
        <w:t xml:space="preserve">                      </w:t>
      </w:r>
    </w:p>
    <w:sectPr w:rsidR="008D2BF2" w:rsidRPr="00CD5313" w:rsidSect="00384C85">
      <w:type w:val="continuous"/>
      <w:pgSz w:w="11905" w:h="16838"/>
      <w:pgMar w:top="1417" w:right="1437" w:bottom="1445" w:left="1440" w:header="1080" w:footer="845" w:gutter="0"/>
      <w:cols w:space="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98" w:rsidRDefault="00A84A98" w:rsidP="0021775F">
      <w:r>
        <w:separator/>
      </w:r>
    </w:p>
  </w:endnote>
  <w:endnote w:type="continuationSeparator" w:id="0">
    <w:p w:rsidR="00A84A98" w:rsidRDefault="00A84A98" w:rsidP="0021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AE" w:rsidRDefault="002177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2F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32AE" w:rsidRDefault="00324E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65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6758" w:rsidRDefault="002B675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24E7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24E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32AE" w:rsidRDefault="00324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98" w:rsidRDefault="00A84A98" w:rsidP="0021775F">
      <w:r>
        <w:separator/>
      </w:r>
    </w:p>
  </w:footnote>
  <w:footnote w:type="continuationSeparator" w:id="0">
    <w:p w:rsidR="00A84A98" w:rsidRDefault="00A84A98" w:rsidP="0021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CFD"/>
    <w:multiLevelType w:val="multilevel"/>
    <w:tmpl w:val="B536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3F2287B"/>
    <w:multiLevelType w:val="hybridMultilevel"/>
    <w:tmpl w:val="9B801E0C"/>
    <w:lvl w:ilvl="0" w:tplc="004EE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7B89"/>
    <w:multiLevelType w:val="multilevel"/>
    <w:tmpl w:val="B536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EAB06F2"/>
    <w:multiLevelType w:val="hybridMultilevel"/>
    <w:tmpl w:val="B5783A9E"/>
    <w:lvl w:ilvl="0" w:tplc="7AA2F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1D7B"/>
    <w:multiLevelType w:val="hybridMultilevel"/>
    <w:tmpl w:val="5A1A2546"/>
    <w:lvl w:ilvl="0" w:tplc="9D84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4B1"/>
    <w:multiLevelType w:val="multilevel"/>
    <w:tmpl w:val="B536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227219A"/>
    <w:multiLevelType w:val="hybridMultilevel"/>
    <w:tmpl w:val="576A01DA"/>
    <w:lvl w:ilvl="0" w:tplc="7304C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C6E"/>
    <w:multiLevelType w:val="multilevel"/>
    <w:tmpl w:val="B536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7E084181"/>
    <w:multiLevelType w:val="multilevel"/>
    <w:tmpl w:val="B536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2"/>
    <w:rsid w:val="000134C6"/>
    <w:rsid w:val="000450A2"/>
    <w:rsid w:val="00090649"/>
    <w:rsid w:val="000D13D2"/>
    <w:rsid w:val="000E38B1"/>
    <w:rsid w:val="00102B3A"/>
    <w:rsid w:val="00112202"/>
    <w:rsid w:val="001B1343"/>
    <w:rsid w:val="001B18D2"/>
    <w:rsid w:val="001B196A"/>
    <w:rsid w:val="001B5557"/>
    <w:rsid w:val="001E175C"/>
    <w:rsid w:val="00211DED"/>
    <w:rsid w:val="0021775F"/>
    <w:rsid w:val="002402F2"/>
    <w:rsid w:val="00250756"/>
    <w:rsid w:val="00270B00"/>
    <w:rsid w:val="002B6758"/>
    <w:rsid w:val="002F4921"/>
    <w:rsid w:val="0031695A"/>
    <w:rsid w:val="00324E73"/>
    <w:rsid w:val="00335470"/>
    <w:rsid w:val="003C2F5E"/>
    <w:rsid w:val="003D12C8"/>
    <w:rsid w:val="00401D17"/>
    <w:rsid w:val="00424ACE"/>
    <w:rsid w:val="0042599B"/>
    <w:rsid w:val="00432B44"/>
    <w:rsid w:val="004B5821"/>
    <w:rsid w:val="004F4F19"/>
    <w:rsid w:val="00500AD1"/>
    <w:rsid w:val="005850B5"/>
    <w:rsid w:val="005904D6"/>
    <w:rsid w:val="005921F7"/>
    <w:rsid w:val="006115D5"/>
    <w:rsid w:val="006A52AF"/>
    <w:rsid w:val="006A679C"/>
    <w:rsid w:val="006E70CD"/>
    <w:rsid w:val="007761CC"/>
    <w:rsid w:val="00782E0A"/>
    <w:rsid w:val="007A3093"/>
    <w:rsid w:val="007F00B7"/>
    <w:rsid w:val="0081655B"/>
    <w:rsid w:val="0083372C"/>
    <w:rsid w:val="00874DDA"/>
    <w:rsid w:val="008D2BF2"/>
    <w:rsid w:val="009912B9"/>
    <w:rsid w:val="00996A28"/>
    <w:rsid w:val="009A23F5"/>
    <w:rsid w:val="009A4A6F"/>
    <w:rsid w:val="009D4290"/>
    <w:rsid w:val="009E0AEB"/>
    <w:rsid w:val="00A533A9"/>
    <w:rsid w:val="00A84A98"/>
    <w:rsid w:val="00AA21D9"/>
    <w:rsid w:val="00AC7722"/>
    <w:rsid w:val="00B5319A"/>
    <w:rsid w:val="00B55F97"/>
    <w:rsid w:val="00B705A0"/>
    <w:rsid w:val="00BA31DB"/>
    <w:rsid w:val="00BC41EF"/>
    <w:rsid w:val="00BE65D9"/>
    <w:rsid w:val="00C171D4"/>
    <w:rsid w:val="00C36DCC"/>
    <w:rsid w:val="00C87FF4"/>
    <w:rsid w:val="00CB79A9"/>
    <w:rsid w:val="00CC1588"/>
    <w:rsid w:val="00CC2674"/>
    <w:rsid w:val="00CD5313"/>
    <w:rsid w:val="00CE403F"/>
    <w:rsid w:val="00CF2D53"/>
    <w:rsid w:val="00D31F23"/>
    <w:rsid w:val="00D861B8"/>
    <w:rsid w:val="00DB3FBC"/>
    <w:rsid w:val="00DB6102"/>
    <w:rsid w:val="00DC6572"/>
    <w:rsid w:val="00E362C7"/>
    <w:rsid w:val="00E63FC0"/>
    <w:rsid w:val="00EC30C7"/>
    <w:rsid w:val="00ED10A4"/>
    <w:rsid w:val="00EF4FD3"/>
    <w:rsid w:val="00F42326"/>
    <w:rsid w:val="00F434A4"/>
    <w:rsid w:val="00F819B4"/>
    <w:rsid w:val="00F87F3A"/>
    <w:rsid w:val="00FA3A01"/>
    <w:rsid w:val="00FB0764"/>
    <w:rsid w:val="00FC3B89"/>
    <w:rsid w:val="00FC591E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37DB"/>
  <w15:docId w15:val="{58143D85-AE05-4F5F-9FBB-1479562E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2F2"/>
    <w:pPr>
      <w:keepNext/>
      <w:jc w:val="center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2F2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402F2"/>
    <w:pPr>
      <w:ind w:left="360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02F2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402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2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402F2"/>
  </w:style>
  <w:style w:type="paragraph" w:styleId="Odstavecseseznamem">
    <w:name w:val="List Paragraph"/>
    <w:basedOn w:val="Normln"/>
    <w:uiPriority w:val="34"/>
    <w:qFormat/>
    <w:rsid w:val="002402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0B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6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7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D5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Martínková</dc:creator>
  <cp:lastModifiedBy>Martínková Kateřina</cp:lastModifiedBy>
  <cp:revision>19</cp:revision>
  <cp:lastPrinted>2020-10-26T06:50:00Z</cp:lastPrinted>
  <dcterms:created xsi:type="dcterms:W3CDTF">2019-09-23T11:55:00Z</dcterms:created>
  <dcterms:modified xsi:type="dcterms:W3CDTF">2020-10-26T06:51:00Z</dcterms:modified>
</cp:coreProperties>
</file>