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K U P N Í S M L O U V A</w:t>
      </w:r>
    </w:p>
    <w:tbl>
      <w:tblPr>
        <w:tblOverlap w:val="never"/>
        <w:jc w:val="left"/>
        <w:tblLayout w:type="fixed"/>
      </w:tblPr>
      <w:tblGrid>
        <w:gridCol w:w="1939"/>
        <w:gridCol w:w="6523"/>
      </w:tblGrid>
      <w:tr>
        <w:trPr>
          <w:trHeight w:val="835"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24"/>
                <w:szCs w:val="24"/>
              </w:rPr>
            </w:pPr>
            <w:bookmarkStart w:id="0" w:name="bookmark0"/>
            <w:r>
              <w:rPr>
                <w:rFonts w:ascii="Calibri" w:eastAsia="Calibri" w:hAnsi="Calibri" w:cs="Calibri"/>
                <w:b/>
                <w:bCs/>
                <w:color w:val="000000"/>
                <w:spacing w:val="0"/>
                <w:w w:val="100"/>
                <w:position w:val="0"/>
                <w:sz w:val="24"/>
                <w:szCs w:val="24"/>
                <w:shd w:val="clear" w:color="auto" w:fill="auto"/>
                <w:lang w:val="cs-CZ" w:eastAsia="cs-CZ" w:bidi="cs-CZ"/>
              </w:rPr>
              <w:t>Článek 1</w:t>
            </w:r>
            <w:bookmarkEnd w:id="0"/>
          </w:p>
          <w:p>
            <w:pPr>
              <w:pStyle w:val="Style10"/>
              <w:keepNext w:val="0"/>
              <w:keepLines w:val="0"/>
              <w:widowControl w:val="0"/>
              <w:shd w:val="clear" w:color="auto" w:fill="auto"/>
              <w:bidi w:val="0"/>
              <w:spacing w:before="0" w:after="0" w:line="240" w:lineRule="auto"/>
              <w:ind w:left="1840" w:right="0" w:firstLine="0"/>
              <w:jc w:val="left"/>
              <w:rPr>
                <w:sz w:val="24"/>
                <w:szCs w:val="24"/>
              </w:rPr>
            </w:pPr>
            <w:bookmarkStart w:id="1" w:name="bookmark1"/>
            <w:r>
              <w:rPr>
                <w:rFonts w:ascii="Calibri" w:eastAsia="Calibri" w:hAnsi="Calibri" w:cs="Calibri"/>
                <w:b/>
                <w:bCs/>
                <w:color w:val="000000"/>
                <w:spacing w:val="0"/>
                <w:w w:val="100"/>
                <w:position w:val="0"/>
                <w:sz w:val="24"/>
                <w:szCs w:val="24"/>
                <w:shd w:val="clear" w:color="auto" w:fill="auto"/>
                <w:lang w:val="cs-CZ" w:eastAsia="cs-CZ" w:bidi="cs-CZ"/>
              </w:rPr>
              <w:t>Smluvní strany</w:t>
            </w:r>
            <w:bookmarkEnd w:id="1"/>
          </w:p>
        </w:tc>
      </w:tr>
      <w:tr>
        <w:trPr>
          <w:trHeight w:val="50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Kupující:</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Kosovská 1122/16, 586 01 Jihlava</w:t>
            </w:r>
          </w:p>
        </w:tc>
      </w:tr>
      <w:tr>
        <w:trPr>
          <w:trHeight w:val="34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Ing. Radovan Necid, ředitel organizace</w:t>
            </w:r>
          </w:p>
        </w:tc>
      </w:tr>
      <w:tr>
        <w:trPr>
          <w:trHeight w:val="32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bookmarkStart w:id="2" w:name="bookmark2"/>
            <w:r>
              <w:rPr>
                <w:rFonts w:ascii="Calibri" w:eastAsia="Calibri" w:hAnsi="Calibri" w:cs="Calibri"/>
                <w:color w:val="000000"/>
                <w:spacing w:val="0"/>
                <w:w w:val="100"/>
                <w:position w:val="0"/>
                <w:sz w:val="24"/>
                <w:szCs w:val="24"/>
                <w:shd w:val="clear" w:color="auto" w:fill="auto"/>
                <w:lang w:val="cs-CZ" w:eastAsia="cs-CZ" w:bidi="cs-CZ"/>
              </w:rPr>
              <w:t>IČO:</w:t>
            </w:r>
            <w:bookmarkEnd w:id="2"/>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00090450</w:t>
            </w:r>
          </w:p>
        </w:tc>
      </w:tr>
      <w:tr>
        <w:trPr>
          <w:trHeight w:val="33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bookmarkStart w:id="3" w:name="bookmark3"/>
            <w:r>
              <w:rPr>
                <w:rFonts w:ascii="Calibri" w:eastAsia="Calibri" w:hAnsi="Calibri" w:cs="Calibri"/>
                <w:color w:val="000000"/>
                <w:spacing w:val="0"/>
                <w:w w:val="100"/>
                <w:position w:val="0"/>
                <w:sz w:val="24"/>
                <w:szCs w:val="24"/>
                <w:shd w:val="clear" w:color="auto" w:fill="auto"/>
                <w:lang w:val="cs-CZ" w:eastAsia="cs-CZ" w:bidi="cs-CZ"/>
              </w:rPr>
              <w:t>DIČ:</w:t>
            </w:r>
            <w:bookmarkEnd w:id="3"/>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CZ00090450</w:t>
            </w:r>
          </w:p>
        </w:tc>
      </w:tr>
      <w:tr>
        <w:trPr>
          <w:trHeight w:val="37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Zřizovatel: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Kraj Vysočina</w:t>
            </w:r>
          </w:p>
        </w:tc>
      </w:tr>
    </w:tbl>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439" w:line="1" w:lineRule="exact"/>
      </w:pPr>
    </w:p>
    <w:tbl>
      <w:tblPr>
        <w:tblOverlap w:val="never"/>
        <w:jc w:val="left"/>
        <w:tblLayout w:type="fixed"/>
      </w:tblPr>
      <w:tblGrid>
        <w:gridCol w:w="1939"/>
        <w:gridCol w:w="6518"/>
      </w:tblGrid>
      <w:tr>
        <w:trPr>
          <w:trHeight w:val="864" w:hRule="exact"/>
        </w:trPr>
        <w:tc>
          <w:tcPr>
            <w:tcBorders/>
            <w:shd w:val="clear" w:color="auto" w:fill="FFFFFF"/>
            <w:vAlign w:val="bottom"/>
          </w:tcPr>
          <w:p>
            <w:pPr>
              <w:pStyle w:val="Style10"/>
              <w:keepNext w:val="0"/>
              <w:keepLines w:val="0"/>
              <w:widowControl w:val="0"/>
              <w:shd w:val="clear" w:color="auto" w:fill="auto"/>
              <w:bidi w:val="0"/>
              <w:spacing w:before="0" w:after="36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w:t>
            </w:r>
          </w:p>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Prodávající:</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TIPA Telekom plus a.s.</w:t>
            </w:r>
          </w:p>
        </w:tc>
      </w:tr>
      <w:tr>
        <w:trPr>
          <w:trHeight w:val="326"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Hrotovická 169, Jejkov, 674 01 Třebíč</w:t>
            </w:r>
          </w:p>
        </w:tc>
      </w:tr>
      <w:tr>
        <w:trPr>
          <w:trHeight w:val="648"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210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 místopředseda představenstva</w:t>
            </w:r>
          </w:p>
          <w:p>
            <w:pPr>
              <w:pStyle w:val="Style10"/>
              <w:keepNext w:val="0"/>
              <w:keepLines w:val="0"/>
              <w:widowControl w:val="0"/>
              <w:shd w:val="clear" w:color="auto" w:fill="auto"/>
              <w:bidi w:val="0"/>
              <w:spacing w:before="0" w:after="0" w:line="240" w:lineRule="auto"/>
              <w:ind w:left="0" w:right="0" w:firstLine="0"/>
              <w:jc w:val="center"/>
              <w:rPr>
                <w:sz w:val="24"/>
                <w:szCs w:val="24"/>
              </w:rPr>
            </w:pPr>
            <w:r>
              <w:rPr>
                <w:rFonts w:ascii="Calibri" w:eastAsia="Calibri" w:hAnsi="Calibri" w:cs="Calibri"/>
                <w:color w:val="000000"/>
                <w:spacing w:val="0"/>
                <w:w w:val="100"/>
                <w:position w:val="0"/>
                <w:sz w:val="24"/>
                <w:szCs w:val="24"/>
                <w:shd w:val="clear" w:color="auto" w:fill="auto"/>
                <w:lang w:val="cs-CZ" w:eastAsia="cs-CZ" w:bidi="cs-CZ"/>
              </w:rPr>
              <w:t>, člen představenstva</w:t>
            </w:r>
          </w:p>
        </w:tc>
      </w:tr>
    </w:tbl>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vedeném Krajským soudem v Brně, oddíl B, vložka 5035</w:t>
      </w:r>
    </w:p>
    <w:p>
      <w:pPr>
        <w:widowControl w:val="0"/>
        <w:spacing w:after="59" w:line="1" w:lineRule="exact"/>
      </w:pPr>
    </w:p>
    <w:tbl>
      <w:tblPr>
        <w:tblOverlap w:val="never"/>
        <w:jc w:val="left"/>
        <w:tblLayout w:type="fixed"/>
      </w:tblPr>
      <w:tblGrid>
        <w:gridCol w:w="1939"/>
        <w:gridCol w:w="6518"/>
      </w:tblGrid>
      <w:tr>
        <w:trPr>
          <w:trHeight w:val="27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27746631</w:t>
            </w:r>
          </w:p>
        </w:tc>
      </w:tr>
      <w:tr>
        <w:trPr>
          <w:trHeight w:val="27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8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CZ27746631</w:t>
            </w:r>
          </w:p>
        </w:tc>
      </w:tr>
    </w:tbl>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prodávající)</w:t>
      </w:r>
    </w:p>
    <w:p>
      <w:pPr>
        <w:widowControl w:val="0"/>
        <w:spacing w:after="439" w:line="1" w:lineRule="exact"/>
      </w:pPr>
    </w:p>
    <w:p>
      <w:pPr>
        <w:pStyle w:val="Style14"/>
        <w:keepNext w:val="0"/>
        <w:keepLines w:val="0"/>
        <w:widowControl w:val="0"/>
        <w:shd w:val="clear" w:color="auto" w:fill="auto"/>
        <w:bidi w:val="0"/>
        <w:spacing w:before="0" w:after="120" w:line="271"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dodavatele v rámci veřejné zakázky s názvem </w:t>
      </w:r>
      <w:r>
        <w:rPr>
          <w:b/>
          <w:bCs/>
          <w:color w:val="000000"/>
          <w:spacing w:val="0"/>
          <w:w w:val="100"/>
          <w:position w:val="0"/>
          <w:shd w:val="clear" w:color="auto" w:fill="auto"/>
          <w:lang w:val="cs-CZ" w:eastAsia="cs-CZ" w:bidi="cs-CZ"/>
        </w:rPr>
        <w:t xml:space="preserve">„Pořízení kamerových systémů v rámci ochrany a střežení objektů Krajské správy a údržby silnic Vysočiny, příspěvkové organizace“ </w:t>
      </w:r>
      <w:r>
        <w:rPr>
          <w:color w:val="000000"/>
          <w:spacing w:val="0"/>
          <w:w w:val="100"/>
          <w:position w:val="0"/>
          <w:shd w:val="clear" w:color="auto" w:fill="auto"/>
          <w:lang w:val="cs-CZ" w:eastAsia="cs-CZ" w:bidi="cs-CZ"/>
        </w:rPr>
        <w:t>uzavírají níže uvedeného dne, měsíce a roku tuto</w:t>
      </w:r>
    </w:p>
    <w:p>
      <w:pPr>
        <w:pStyle w:val="Style14"/>
        <w:keepNext w:val="0"/>
        <w:keepLines w:val="0"/>
        <w:widowControl w:val="0"/>
        <w:shd w:val="clear" w:color="auto" w:fill="auto"/>
        <w:bidi w:val="0"/>
        <w:spacing w:before="0" w:after="120" w:line="271" w:lineRule="auto"/>
        <w:ind w:left="0" w:right="0" w:firstLine="0"/>
        <w:jc w:val="center"/>
      </w:pPr>
      <w:r>
        <w:rPr>
          <w:b/>
          <w:bCs/>
          <w:color w:val="000000"/>
          <w:spacing w:val="0"/>
          <w:w w:val="100"/>
          <w:position w:val="0"/>
          <w:shd w:val="clear" w:color="auto" w:fill="auto"/>
          <w:lang w:val="cs-CZ" w:eastAsia="cs-CZ" w:bidi="cs-CZ"/>
        </w:rPr>
        <w:t>Kupní smlouvu (dále jen „smlouva“),</w:t>
      </w:r>
    </w:p>
    <w:p>
      <w:pPr>
        <w:pStyle w:val="Style14"/>
        <w:keepNext w:val="0"/>
        <w:keepLines w:val="0"/>
        <w:widowControl w:val="0"/>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p>
    <w:p>
      <w:pPr>
        <w:pStyle w:val="Style14"/>
        <w:keepNext w:val="0"/>
        <w:keepLines w:val="0"/>
        <w:widowControl w:val="0"/>
        <w:shd w:val="clear" w:color="auto" w:fill="auto"/>
        <w:bidi w:val="0"/>
        <w:spacing w:before="0" w:after="520" w:line="271" w:lineRule="auto"/>
        <w:ind w:left="0" w:right="0" w:firstLine="0"/>
        <w:jc w:val="left"/>
      </w:pPr>
      <w:r>
        <w:rPr>
          <w:color w:val="000000"/>
          <w:spacing w:val="0"/>
          <w:w w:val="100"/>
          <w:position w:val="0"/>
          <w:shd w:val="clear" w:color="auto" w:fill="auto"/>
          <w:lang w:val="cs-CZ" w:eastAsia="cs-CZ" w:bidi="cs-CZ"/>
        </w:rPr>
        <w:t xml:space="preserve">Podkladem pro uzavření smlouvy je nabídka prodávajícího předložená na veřejnou zakázku s názvem </w:t>
      </w:r>
      <w:r>
        <w:rPr>
          <w:b/>
          <w:bCs/>
          <w:color w:val="000000"/>
          <w:spacing w:val="0"/>
          <w:w w:val="100"/>
          <w:position w:val="0"/>
          <w:shd w:val="clear" w:color="auto" w:fill="auto"/>
          <w:lang w:val="cs-CZ" w:eastAsia="cs-CZ" w:bidi="cs-CZ"/>
        </w:rPr>
        <w:t xml:space="preserve">„Pořízení kamerových systémů v rámci ochrany a střežení objektů Krajské správy </w:t>
      </w:r>
      <w:r>
        <w:rPr>
          <w:b/>
          <w:bCs/>
          <w:color w:val="000000"/>
          <w:spacing w:val="0"/>
          <w:w w:val="100"/>
          <w:position w:val="0"/>
          <w:shd w:val="clear" w:color="auto" w:fill="auto"/>
          <w:lang w:val="cs-CZ" w:eastAsia="cs-CZ" w:bidi="cs-CZ"/>
        </w:rPr>
        <w:t xml:space="preserve">a údržby silnic Vysočiny, příspěvkové organizace“ </w:t>
      </w:r>
      <w:r>
        <w:rPr>
          <w:color w:val="000000"/>
          <w:spacing w:val="0"/>
          <w:w w:val="100"/>
          <w:position w:val="0"/>
          <w:shd w:val="clear" w:color="auto" w:fill="auto"/>
          <w:lang w:val="cs-CZ" w:eastAsia="cs-CZ" w:bidi="cs-CZ"/>
        </w:rPr>
        <w:t>zadávanou v otevřeném řízení dle zákona č. 134/2016 Sb., o zadávání veřejných zakázek, v platném znění (dále jen „ZZVZ“).</w:t>
      </w:r>
    </w:p>
    <w:p>
      <w:pPr>
        <w:pStyle w:val="Style14"/>
        <w:keepNext w:val="0"/>
        <w:keepLines w:val="0"/>
        <w:widowControl w:val="0"/>
        <w:shd w:val="clear" w:color="auto" w:fill="auto"/>
        <w:bidi w:val="0"/>
        <w:spacing w:before="0" w:after="0" w:line="329" w:lineRule="auto"/>
        <w:ind w:left="0" w:right="0" w:firstLine="0"/>
        <w:jc w:val="center"/>
      </w:pPr>
      <w:bookmarkStart w:id="4" w:name="bookmark4"/>
      <w:bookmarkStart w:id="5" w:name="bookmark5"/>
      <w:r>
        <w:rPr>
          <w:b/>
          <w:bCs/>
          <w:color w:val="000000"/>
          <w:spacing w:val="0"/>
          <w:w w:val="100"/>
          <w:position w:val="0"/>
          <w:shd w:val="clear" w:color="auto" w:fill="auto"/>
          <w:lang w:val="cs-CZ" w:eastAsia="cs-CZ" w:bidi="cs-CZ"/>
        </w:rPr>
        <w:t>Článek 2</w:t>
        <w:br/>
        <w:t>Předmět plnění</w:t>
      </w:r>
      <w:bookmarkEnd w:id="4"/>
      <w:bookmarkEnd w:id="5"/>
    </w:p>
    <w:p>
      <w:pPr>
        <w:pStyle w:val="Style14"/>
        <w:keepNext w:val="0"/>
        <w:keepLines w:val="0"/>
        <w:widowControl w:val="0"/>
        <w:numPr>
          <w:ilvl w:val="0"/>
          <w:numId w:val="1"/>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Předmětem plnění dle této smlouvy je závazek prodávajícího odevzdat kupujícímu v místech plnění plně funkční kamerový systém - VSS (video surveillance systém) pro ochranu majetku a zvýšení bezpečnosti zaměstnanců na vytipovaných objektech kupujícího v rozsahu, jak je sjednáno dále v této smlouvě (dále jen zboží).</w:t>
      </w:r>
    </w:p>
    <w:p>
      <w:pPr>
        <w:pStyle w:val="Style14"/>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 xml:space="preserve">Uvedené zboží bude dodáno dle technické specifikace, která je obsažena v projektové dokumentaci „CCTV systém - objekty KSÚSV“, kterou vypracovala fi SLProjekt s.r.o., IČO: 08255831 se sídlem Potoční 250/38, Dědice, 682 01 Vyškov, zodpovědný projektant: Milan Topor, autorizovaný technik pro techniku prostředí staveb - elektrotechnická zařízení, ČKAIT 1006243 a včetně soupisu dodávek prací a služeb (soupis prací), který je </w:t>
      </w:r>
      <w:r>
        <w:rPr>
          <w:b/>
          <w:bCs/>
          <w:color w:val="000000"/>
          <w:spacing w:val="0"/>
          <w:w w:val="100"/>
          <w:position w:val="0"/>
          <w:shd w:val="clear" w:color="auto" w:fill="auto"/>
          <w:lang w:val="cs-CZ" w:eastAsia="cs-CZ" w:bidi="cs-CZ"/>
        </w:rPr>
        <w:t xml:space="preserve">přílohou A2 </w:t>
      </w:r>
      <w:r>
        <w:rPr>
          <w:color w:val="000000"/>
          <w:spacing w:val="0"/>
          <w:w w:val="100"/>
          <w:position w:val="0"/>
          <w:shd w:val="clear" w:color="auto" w:fill="auto"/>
          <w:lang w:val="cs-CZ" w:eastAsia="cs-CZ" w:bidi="cs-CZ"/>
        </w:rPr>
        <w:t>této smlouvy.</w:t>
      </w:r>
    </w:p>
    <w:p>
      <w:pPr>
        <w:pStyle w:val="Style1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Součástí dodávky budou kamery tovární značky: </w:t>
      </w:r>
      <w:r>
        <w:rPr>
          <w:b/>
          <w:bCs/>
          <w:color w:val="000000"/>
          <w:spacing w:val="0"/>
          <w:w w:val="100"/>
          <w:position w:val="0"/>
          <w:shd w:val="clear" w:color="auto" w:fill="auto"/>
          <w:lang w:val="cs-CZ" w:eastAsia="cs-CZ" w:bidi="cs-CZ"/>
        </w:rPr>
        <w:t>Dahua</w:t>
      </w:r>
    </w:p>
    <w:p>
      <w:pPr>
        <w:pStyle w:val="Style14"/>
        <w:keepNext w:val="0"/>
        <w:keepLines w:val="0"/>
        <w:widowControl w:val="0"/>
        <w:numPr>
          <w:ilvl w:val="0"/>
          <w:numId w:val="1"/>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při odevzdání zboží předat kupujícímu doklady, nezbytné k převzetí a užívání zboží dle </w:t>
      </w:r>
      <w:r>
        <w:rPr>
          <w:b/>
          <w:bCs/>
          <w:color w:val="000000"/>
          <w:spacing w:val="0"/>
          <w:w w:val="100"/>
          <w:position w:val="0"/>
          <w:shd w:val="clear" w:color="auto" w:fill="auto"/>
          <w:lang w:val="cs-CZ" w:eastAsia="cs-CZ" w:bidi="cs-CZ"/>
        </w:rPr>
        <w:t xml:space="preserve">§ 2094 OZ </w:t>
      </w:r>
      <w:r>
        <w:rPr>
          <w:color w:val="000000"/>
          <w:spacing w:val="0"/>
          <w:w w:val="100"/>
          <w:position w:val="0"/>
          <w:shd w:val="clear" w:color="auto" w:fill="auto"/>
          <w:lang w:val="cs-CZ" w:eastAsia="cs-CZ" w:bidi="cs-CZ"/>
        </w:rPr>
        <w:t>a to v českém jazyce (CE certifikát, prohlášení o shodě apod.) a „dokumentaci skutečného provedení stavby“ (fotodokumentace včetně geodetického zaměření venkovních tras).</w:t>
      </w:r>
    </w:p>
    <w:p>
      <w:pPr>
        <w:pStyle w:val="Style14"/>
        <w:keepNext w:val="0"/>
        <w:keepLines w:val="0"/>
        <w:widowControl w:val="0"/>
        <w:numPr>
          <w:ilvl w:val="0"/>
          <w:numId w:val="1"/>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není zastavené, zapůjčené, zatížené leasingem nebo jinými právními vadami, neporušuje práva třetích osob k patentu nebo k jiné formě duševního vlastnictví, odpovídá platným technickým normám a předpisům výrobce.</w:t>
      </w:r>
    </w:p>
    <w:p>
      <w:pPr>
        <w:pStyle w:val="Style14"/>
        <w:keepNext w:val="0"/>
        <w:keepLines w:val="0"/>
        <w:widowControl w:val="0"/>
        <w:numPr>
          <w:ilvl w:val="0"/>
          <w:numId w:val="1"/>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Předmětem této smlouvy je dále zaškolení obsluhy po 5 osobách pro každé místo plnění. Zaškolení obsluhy lze provést i před ukončením dodávky a v součinnosti s kupujícím může proběhnout ve větších skupinách pro více pracovišť v jednom termínu. O zaškolení obsluhy bude proveden protokolární zápis s prezenční listinou účastníků školení.</w:t>
      </w:r>
    </w:p>
    <w:p>
      <w:pPr>
        <w:pStyle w:val="Style14"/>
        <w:keepNext w:val="0"/>
        <w:keepLines w:val="0"/>
        <w:widowControl w:val="0"/>
        <w:numPr>
          <w:ilvl w:val="0"/>
          <w:numId w:val="1"/>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Předmětem plnění je též závazek prodávajícího po dobu lhůty dle </w:t>
      </w:r>
      <w:r>
        <w:rPr>
          <w:b/>
          <w:bCs/>
          <w:color w:val="000000"/>
          <w:spacing w:val="0"/>
          <w:w w:val="100"/>
          <w:position w:val="0"/>
          <w:shd w:val="clear" w:color="auto" w:fill="auto"/>
          <w:lang w:val="cs-CZ" w:eastAsia="cs-CZ" w:bidi="cs-CZ"/>
        </w:rPr>
        <w:t xml:space="preserve">bodu 7.1. </w:t>
      </w:r>
      <w:r>
        <w:rPr>
          <w:color w:val="000000"/>
          <w:spacing w:val="0"/>
          <w:w w:val="100"/>
          <w:position w:val="0"/>
          <w:shd w:val="clear" w:color="auto" w:fill="auto"/>
          <w:lang w:val="cs-CZ" w:eastAsia="cs-CZ" w:bidi="cs-CZ"/>
        </w:rPr>
        <w:t>zajistit celoroční provoz dodaného zboží (provoz kamer, otevírání závory v letním i zimním období a další) - SLA (Service Level Agreement) ve lhůtách:</w:t>
      </w:r>
    </w:p>
    <w:p>
      <w:pPr>
        <w:pStyle w:val="Style14"/>
        <w:keepNext w:val="0"/>
        <w:keepLines w:val="0"/>
        <w:widowControl w:val="0"/>
        <w:numPr>
          <w:ilvl w:val="0"/>
          <w:numId w:val="3"/>
        </w:numPr>
        <w:shd w:val="clear" w:color="auto" w:fill="auto"/>
        <w:tabs>
          <w:tab w:pos="1152" w:val="left"/>
        </w:tabs>
        <w:bidi w:val="0"/>
        <w:spacing w:before="0" w:line="240" w:lineRule="auto"/>
        <w:ind w:left="0" w:right="0" w:firstLine="720"/>
        <w:jc w:val="both"/>
      </w:pPr>
      <w:r>
        <w:rPr>
          <w:color w:val="000000"/>
          <w:spacing w:val="0"/>
          <w:w w:val="100"/>
          <w:position w:val="0"/>
          <w:shd w:val="clear" w:color="auto" w:fill="auto"/>
          <w:lang w:val="cs-CZ" w:eastAsia="cs-CZ" w:bidi="cs-CZ"/>
        </w:rPr>
        <w:t>Pracovní dny - reakce do 4 hodin na místo zásahu</w:t>
      </w:r>
    </w:p>
    <w:p>
      <w:pPr>
        <w:pStyle w:val="Style14"/>
        <w:keepNext w:val="0"/>
        <w:keepLines w:val="0"/>
        <w:widowControl w:val="0"/>
        <w:numPr>
          <w:ilvl w:val="0"/>
          <w:numId w:val="3"/>
        </w:numPr>
        <w:shd w:val="clear" w:color="auto" w:fill="auto"/>
        <w:tabs>
          <w:tab w:pos="1152" w:val="left"/>
        </w:tabs>
        <w:bidi w:val="0"/>
        <w:spacing w:before="0" w:line="240" w:lineRule="auto"/>
        <w:ind w:left="0" w:right="0" w:firstLine="720"/>
        <w:jc w:val="both"/>
      </w:pPr>
      <w:r>
        <w:rPr>
          <w:color w:val="000000"/>
          <w:spacing w:val="0"/>
          <w:w w:val="100"/>
          <w:position w:val="0"/>
          <w:shd w:val="clear" w:color="auto" w:fill="auto"/>
          <w:lang w:val="cs-CZ" w:eastAsia="cs-CZ" w:bidi="cs-CZ"/>
        </w:rPr>
        <w:t>Soboty, neděle a svátky - reakce do 8 hodin na místo zásahu</w:t>
      </w:r>
    </w:p>
    <w:p>
      <w:pPr>
        <w:pStyle w:val="Style14"/>
        <w:keepNext w:val="0"/>
        <w:keepLines w:val="0"/>
        <w:widowControl w:val="0"/>
        <w:numPr>
          <w:ilvl w:val="0"/>
          <w:numId w:val="1"/>
        </w:numPr>
        <w:shd w:val="clear" w:color="auto" w:fill="auto"/>
        <w:tabs>
          <w:tab w:pos="709"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Předmětem této smlouvy je také závazek kupujícího zaplatit za zboží cenu dle </w:t>
      </w:r>
      <w:r>
        <w:rPr>
          <w:b/>
          <w:bCs/>
          <w:color w:val="000000"/>
          <w:spacing w:val="0"/>
          <w:w w:val="100"/>
          <w:position w:val="0"/>
          <w:shd w:val="clear" w:color="auto" w:fill="auto"/>
          <w:lang w:val="cs-CZ" w:eastAsia="cs-CZ" w:bidi="cs-CZ"/>
        </w:rPr>
        <w:t xml:space="preserve">čl. 3 </w:t>
      </w:r>
      <w:r>
        <w:rPr>
          <w:color w:val="000000"/>
          <w:spacing w:val="0"/>
          <w:w w:val="100"/>
          <w:position w:val="0"/>
          <w:shd w:val="clear" w:color="auto" w:fill="auto"/>
          <w:lang w:val="cs-CZ" w:eastAsia="cs-CZ" w:bidi="cs-CZ"/>
        </w:rPr>
        <w:t>této smlouvy.</w:t>
      </w:r>
    </w:p>
    <w:p>
      <w:pPr>
        <w:pStyle w:val="Style18"/>
        <w:keepNext/>
        <w:keepLines/>
        <w:widowControl w:val="0"/>
        <w:pBdr>
          <w:top w:val="single" w:sz="4" w:space="0" w:color="auto"/>
        </w:pBdr>
        <w:shd w:val="clear" w:color="auto" w:fill="auto"/>
        <w:bidi w:val="0"/>
        <w:spacing w:before="0" w:after="0" w:line="338"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Článek 3</w:t>
      </w:r>
      <w:bookmarkEnd w:id="6"/>
      <w:bookmarkEnd w:id="7"/>
    </w:p>
    <w:p>
      <w:pPr>
        <w:pStyle w:val="Style18"/>
        <w:keepNext/>
        <w:keepLines/>
        <w:widowControl w:val="0"/>
        <w:shd w:val="clear" w:color="auto" w:fill="auto"/>
        <w:bidi w:val="0"/>
        <w:spacing w:before="0" w:after="0" w:line="338"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Cena za plnění</w:t>
      </w:r>
      <w:bookmarkEnd w:id="8"/>
      <w:bookmarkEnd w:id="9"/>
    </w:p>
    <w:p>
      <w:pPr>
        <w:pStyle w:val="Style14"/>
        <w:keepNext w:val="0"/>
        <w:keepLines w:val="0"/>
        <w:widowControl w:val="0"/>
        <w:numPr>
          <w:ilvl w:val="0"/>
          <w:numId w:val="5"/>
        </w:numPr>
        <w:shd w:val="clear" w:color="auto" w:fill="auto"/>
        <w:tabs>
          <w:tab w:pos="711" w:val="left"/>
        </w:tabs>
        <w:bidi w:val="0"/>
        <w:spacing w:before="0" w:after="0" w:line="338" w:lineRule="auto"/>
        <w:ind w:left="0" w:right="0" w:firstLine="0"/>
        <w:jc w:val="both"/>
      </w:pPr>
      <w:r>
        <w:rPr>
          <w:i/>
          <w:iCs/>
          <w:color w:val="000000"/>
          <w:spacing w:val="0"/>
          <w:w w:val="100"/>
          <w:position w:val="0"/>
          <w:sz w:val="24"/>
          <w:szCs w:val="24"/>
          <w:u w:val="single"/>
          <w:shd w:val="clear" w:color="auto" w:fill="auto"/>
          <w:lang w:val="cs-CZ" w:eastAsia="cs-CZ" w:bidi="cs-CZ"/>
        </w:rPr>
        <w:t xml:space="preserve">Celkový finanční objem plnění podle </w:t>
      </w:r>
      <w:r>
        <w:rPr>
          <w:b/>
          <w:bCs/>
          <w:i/>
          <w:iCs/>
          <w:color w:val="000000"/>
          <w:spacing w:val="0"/>
          <w:w w:val="100"/>
          <w:position w:val="0"/>
          <w:sz w:val="24"/>
          <w:szCs w:val="24"/>
          <w:u w:val="single"/>
          <w:shd w:val="clear" w:color="auto" w:fill="auto"/>
          <w:lang w:val="cs-CZ" w:eastAsia="cs-CZ" w:bidi="cs-CZ"/>
        </w:rPr>
        <w:t xml:space="preserve">čl. 2 </w:t>
      </w:r>
      <w:r>
        <w:rPr>
          <w:i/>
          <w:iCs/>
          <w:color w:val="000000"/>
          <w:spacing w:val="0"/>
          <w:w w:val="100"/>
          <w:position w:val="0"/>
          <w:sz w:val="24"/>
          <w:szCs w:val="24"/>
          <w:u w:val="single"/>
          <w:shd w:val="clear" w:color="auto" w:fill="auto"/>
          <w:lang w:val="cs-CZ" w:eastAsia="cs-CZ" w:bidi="cs-CZ"/>
        </w:rPr>
        <w:t>této kupní smlouvy činí</w:t>
      </w:r>
    </w:p>
    <w:p>
      <w:pPr>
        <w:pStyle w:val="Style14"/>
        <w:keepNext w:val="0"/>
        <w:keepLines w:val="0"/>
        <w:widowControl w:val="0"/>
        <w:shd w:val="clear" w:color="auto" w:fill="auto"/>
        <w:tabs>
          <w:tab w:pos="7291" w:val="left"/>
        </w:tabs>
        <w:bidi w:val="0"/>
        <w:spacing w:before="0" w:after="0" w:line="338" w:lineRule="auto"/>
        <w:ind w:left="0" w:right="0" w:firstLine="840"/>
        <w:jc w:val="both"/>
      </w:pPr>
      <w:r>
        <w:rPr>
          <w:b/>
          <w:bCs/>
          <w:color w:val="000000"/>
          <w:spacing w:val="0"/>
          <w:w w:val="100"/>
          <w:position w:val="0"/>
          <w:shd w:val="clear" w:color="auto" w:fill="auto"/>
          <w:lang w:val="cs-CZ" w:eastAsia="cs-CZ" w:bidi="cs-CZ"/>
        </w:rPr>
        <w:t>Celková cena plnění bez DPH</w:t>
        <w:tab/>
        <w:t>4 399 752,00 Kč</w:t>
      </w:r>
    </w:p>
    <w:p>
      <w:pPr>
        <w:pStyle w:val="Style14"/>
        <w:keepNext w:val="0"/>
        <w:keepLines w:val="0"/>
        <w:widowControl w:val="0"/>
        <w:shd w:val="clear" w:color="auto" w:fill="auto"/>
        <w:tabs>
          <w:tab w:pos="6451" w:val="left"/>
        </w:tabs>
        <w:bidi w:val="0"/>
        <w:spacing w:before="0" w:after="0" w:line="338" w:lineRule="auto"/>
        <w:ind w:left="0" w:right="0" w:firstLine="0"/>
        <w:jc w:val="center"/>
      </w:pPr>
      <w:r>
        <w:rPr>
          <w:color w:val="000000"/>
          <w:spacing w:val="0"/>
          <w:w w:val="100"/>
          <w:position w:val="0"/>
          <w:shd w:val="clear" w:color="auto" w:fill="auto"/>
          <w:lang w:val="cs-CZ" w:eastAsia="cs-CZ" w:bidi="cs-CZ"/>
        </w:rPr>
        <w:t>DPH 21 % 932 947,92 Kč</w:t>
        <w:br/>
      </w:r>
      <w:r>
        <w:rPr>
          <w:b/>
          <w:bCs/>
          <w:color w:val="000000"/>
          <w:spacing w:val="0"/>
          <w:w w:val="100"/>
          <w:position w:val="0"/>
          <w:shd w:val="clear" w:color="auto" w:fill="auto"/>
          <w:lang w:val="cs-CZ" w:eastAsia="cs-CZ" w:bidi="cs-CZ"/>
        </w:rPr>
        <w:t>Celková cena včetně DPH</w:t>
        <w:tab/>
        <w:t>5 323 699,92 Kč</w:t>
      </w:r>
    </w:p>
    <w:p>
      <w:pPr>
        <w:pStyle w:val="Style14"/>
        <w:keepNext w:val="0"/>
        <w:keepLines w:val="0"/>
        <w:widowControl w:val="0"/>
        <w:numPr>
          <w:ilvl w:val="0"/>
          <w:numId w:val="5"/>
        </w:numPr>
        <w:shd w:val="clear" w:color="auto" w:fill="auto"/>
        <w:tabs>
          <w:tab w:pos="711" w:val="left"/>
        </w:tabs>
        <w:bidi w:val="0"/>
        <w:spacing w:before="0" w:after="0" w:line="338" w:lineRule="auto"/>
        <w:ind w:left="0" w:right="0" w:firstLine="0"/>
        <w:jc w:val="both"/>
      </w:pPr>
      <w:r>
        <w:rPr>
          <w:color w:val="000000"/>
          <w:spacing w:val="0"/>
          <w:w w:val="100"/>
          <w:position w:val="0"/>
          <w:shd w:val="clear" w:color="auto" w:fill="auto"/>
          <w:lang w:val="cs-CZ" w:eastAsia="cs-CZ" w:bidi="cs-CZ"/>
        </w:rPr>
        <w:t xml:space="preserve">Cena za plnění je sjednána v souladu s </w:t>
      </w:r>
      <w:r>
        <w:rPr>
          <w:b/>
          <w:bCs/>
          <w:color w:val="000000"/>
          <w:spacing w:val="0"/>
          <w:w w:val="100"/>
          <w:position w:val="0"/>
          <w:shd w:val="clear" w:color="auto" w:fill="auto"/>
          <w:lang w:val="cs-CZ" w:eastAsia="cs-CZ" w:bidi="cs-CZ"/>
        </w:rPr>
        <w:t>přílohou A2</w:t>
      </w:r>
      <w:r>
        <w:rPr>
          <w:color w:val="000000"/>
          <w:spacing w:val="0"/>
          <w:w w:val="100"/>
          <w:position w:val="0"/>
          <w:shd w:val="clear" w:color="auto" w:fill="auto"/>
          <w:lang w:val="cs-CZ" w:eastAsia="cs-CZ" w:bidi="cs-CZ"/>
        </w:rPr>
        <w:t>.</w:t>
      </w:r>
    </w:p>
    <w:p>
      <w:pPr>
        <w:pStyle w:val="Style14"/>
        <w:keepNext w:val="0"/>
        <w:keepLines w:val="0"/>
        <w:widowControl w:val="0"/>
        <w:numPr>
          <w:ilvl w:val="0"/>
          <w:numId w:val="5"/>
        </w:numPr>
        <w:shd w:val="clear" w:color="auto" w:fill="auto"/>
        <w:tabs>
          <w:tab w:pos="711"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 plnění, dokumentace, zaškolení obsluhy, zajištění provozu po dobu záruční lhůty a dalších souvisejících nákladů. Tato cena je konečná, nepřekročitelná pro daný předmět smlouvy.</w:t>
      </w:r>
    </w:p>
    <w:p>
      <w:pPr>
        <w:pStyle w:val="Style14"/>
        <w:keepNext w:val="0"/>
        <w:keepLines w:val="0"/>
        <w:widowControl w:val="0"/>
        <w:numPr>
          <w:ilvl w:val="0"/>
          <w:numId w:val="5"/>
        </w:numPr>
        <w:shd w:val="clear" w:color="auto" w:fill="auto"/>
        <w:tabs>
          <w:tab w:pos="711"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Cena obsahuje veškeré náklady souvisejících s dodávkou, včetně těch, které nebyly v době zpracování nabídky známy a nutnost jejich úhrady nastala až v době plnění, bez vlivu na kupní cenu.</w:t>
      </w:r>
    </w:p>
    <w:p>
      <w:pPr>
        <w:pStyle w:val="Style14"/>
        <w:keepNext w:val="0"/>
        <w:keepLines w:val="0"/>
        <w:widowControl w:val="0"/>
        <w:numPr>
          <w:ilvl w:val="0"/>
          <w:numId w:val="5"/>
        </w:numPr>
        <w:shd w:val="clear" w:color="auto" w:fill="auto"/>
        <w:tabs>
          <w:tab w:pos="711" w:val="left"/>
        </w:tabs>
        <w:bidi w:val="0"/>
        <w:spacing w:before="0" w:after="8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14"/>
        <w:keepNext w:val="0"/>
        <w:keepLines w:val="0"/>
        <w:widowControl w:val="0"/>
        <w:numPr>
          <w:ilvl w:val="0"/>
          <w:numId w:val="5"/>
        </w:numPr>
        <w:shd w:val="clear" w:color="auto" w:fill="auto"/>
        <w:tabs>
          <w:tab w:pos="711"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Cena obsahuje předpokládané změny ceny v závislosti na čase a předpokládanému vývoji cen vstupních nákladů. Změna ceny na základě inflačních vlivů se nepřipouští.</w:t>
      </w:r>
    </w:p>
    <w:p>
      <w:pPr>
        <w:pStyle w:val="Style14"/>
        <w:keepNext w:val="0"/>
        <w:keepLines w:val="0"/>
        <w:widowControl w:val="0"/>
        <w:numPr>
          <w:ilvl w:val="0"/>
          <w:numId w:val="5"/>
        </w:numPr>
        <w:shd w:val="clear" w:color="auto" w:fill="auto"/>
        <w:tabs>
          <w:tab w:pos="711"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14"/>
        <w:keepNext w:val="0"/>
        <w:keepLines w:val="0"/>
        <w:widowControl w:val="0"/>
        <w:numPr>
          <w:ilvl w:val="0"/>
          <w:numId w:val="5"/>
        </w:numPr>
        <w:shd w:val="clear" w:color="auto" w:fill="auto"/>
        <w:tabs>
          <w:tab w:pos="711" w:val="left"/>
        </w:tabs>
        <w:bidi w:val="0"/>
        <w:spacing w:before="0" w:after="8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4"/>
        <w:keepNext w:val="0"/>
        <w:keepLines w:val="0"/>
        <w:widowControl w:val="0"/>
        <w:numPr>
          <w:ilvl w:val="0"/>
          <w:numId w:val="5"/>
        </w:numPr>
        <w:shd w:val="clear" w:color="auto" w:fill="auto"/>
        <w:tabs>
          <w:tab w:pos="711" w:val="left"/>
        </w:tabs>
        <w:bidi w:val="0"/>
        <w:spacing w:before="0" w:after="50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pPr>
        <w:pStyle w:val="Style14"/>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8"/>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Místo plnění, odevzdání a převzetí zboží, zkušební provoz</w:t>
      </w:r>
      <w:bookmarkEnd w:id="10"/>
      <w:bookmarkEnd w:id="11"/>
    </w:p>
    <w:p>
      <w:pPr>
        <w:pStyle w:val="Style14"/>
        <w:keepNext w:val="0"/>
        <w:keepLines w:val="0"/>
        <w:widowControl w:val="0"/>
        <w:numPr>
          <w:ilvl w:val="0"/>
          <w:numId w:val="7"/>
        </w:numPr>
        <w:shd w:val="clear" w:color="auto" w:fill="auto"/>
        <w:tabs>
          <w:tab w:pos="711" w:val="left"/>
        </w:tabs>
        <w:bidi w:val="0"/>
        <w:spacing w:before="0" w:after="80" w:line="240" w:lineRule="auto"/>
        <w:ind w:left="720" w:right="0" w:hanging="720"/>
        <w:jc w:val="both"/>
      </w:pPr>
      <w:r>
        <w:rPr>
          <w:b/>
          <w:bCs/>
          <w:color w:val="000000"/>
          <w:spacing w:val="0"/>
          <w:w w:val="100"/>
          <w:position w:val="0"/>
          <w:shd w:val="clear" w:color="auto" w:fill="auto"/>
          <w:lang w:val="cs-CZ" w:eastAsia="cs-CZ" w:bidi="cs-CZ"/>
        </w:rPr>
        <w:t xml:space="preserve">Místa plnění </w:t>
      </w:r>
      <w:r>
        <w:rPr>
          <w:color w:val="000000"/>
          <w:spacing w:val="0"/>
          <w:w w:val="100"/>
          <w:position w:val="0"/>
          <w:shd w:val="clear" w:color="auto" w:fill="auto"/>
          <w:lang w:val="cs-CZ" w:eastAsia="cs-CZ" w:bidi="cs-CZ"/>
        </w:rPr>
        <w:t>jsou podrobně identifikována v projektové dokumentaci „CCTV systém - objekty KSÚSV“, kterou vypracovala fi SLProjekt s.r.o., IČO: 08255831 se sídlem Potoční 250/38, Dědice, 682 01 Vyškov.</w:t>
      </w:r>
    </w:p>
    <w:p>
      <w:pPr>
        <w:pStyle w:val="Style14"/>
        <w:keepNext w:val="0"/>
        <w:keepLines w:val="0"/>
        <w:widowControl w:val="0"/>
        <w:numPr>
          <w:ilvl w:val="0"/>
          <w:numId w:val="7"/>
        </w:numPr>
        <w:shd w:val="clear" w:color="auto" w:fill="auto"/>
        <w:tabs>
          <w:tab w:pos="711"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Prodávající je povinen,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14"/>
        <w:keepNext w:val="0"/>
        <w:keepLines w:val="0"/>
        <w:widowControl w:val="0"/>
        <w:numPr>
          <w:ilvl w:val="0"/>
          <w:numId w:val="7"/>
        </w:numPr>
        <w:pBdr>
          <w:top w:val="single" w:sz="4" w:space="0" w:color="auto"/>
        </w:pBdr>
        <w:shd w:val="clear" w:color="auto" w:fill="auto"/>
        <w:tabs>
          <w:tab w:pos="700" w:val="left"/>
        </w:tabs>
        <w:bidi w:val="0"/>
        <w:spacing w:before="0" w:line="240" w:lineRule="auto"/>
        <w:ind w:left="720" w:right="0" w:hanging="720"/>
        <w:jc w:val="both"/>
      </w:pPr>
      <w:r>
        <w:rPr>
          <w:color w:val="000000"/>
          <w:spacing w:val="0"/>
          <w:w w:val="100"/>
          <w:position w:val="0"/>
          <w:shd w:val="clear" w:color="auto" w:fill="auto"/>
          <w:lang w:val="cs-CZ" w:eastAsia="cs-CZ" w:bidi="cs-CZ"/>
        </w:rPr>
        <w:t>Součástí předávacího protokolu, bude i „Kamerová zkouška“ - SNAPSHOT (momentka) kamerového záběru = zorného pole kamery a to v režimu den (10,00 hod a noc 18,00 hod), vytvořená testerem CCTV pro každou kameru ve formátu JPG.</w:t>
      </w:r>
    </w:p>
    <w:p>
      <w:pPr>
        <w:pStyle w:val="Style14"/>
        <w:keepNext w:val="0"/>
        <w:keepLines w:val="0"/>
        <w:widowControl w:val="0"/>
        <w:numPr>
          <w:ilvl w:val="0"/>
          <w:numId w:val="7"/>
        </w:numPr>
        <w:shd w:val="clear" w:color="auto" w:fill="auto"/>
        <w:tabs>
          <w:tab w:pos="70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Osoby oprávněné jednat ve věcech předání a převzetí zboží za smluvní strany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smlouvy.</w:t>
      </w:r>
    </w:p>
    <w:p>
      <w:pPr>
        <w:pStyle w:val="Style14"/>
        <w:keepNext w:val="0"/>
        <w:keepLines w:val="0"/>
        <w:widowControl w:val="0"/>
        <w:numPr>
          <w:ilvl w:val="0"/>
          <w:numId w:val="7"/>
        </w:numPr>
        <w:shd w:val="clear" w:color="auto" w:fill="auto"/>
        <w:tabs>
          <w:tab w:pos="700" w:val="left"/>
        </w:tabs>
        <w:bidi w:val="0"/>
        <w:spacing w:before="0" w:line="240" w:lineRule="auto"/>
        <w:ind w:left="720" w:right="0" w:hanging="72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 Uvedené osoby jsou oprávněny pověřit své zástupce.</w:t>
      </w:r>
    </w:p>
    <w:p>
      <w:pPr>
        <w:pStyle w:val="Style14"/>
        <w:keepNext w:val="0"/>
        <w:keepLines w:val="0"/>
        <w:widowControl w:val="0"/>
        <w:numPr>
          <w:ilvl w:val="0"/>
          <w:numId w:val="7"/>
        </w:numPr>
        <w:shd w:val="clear" w:color="auto" w:fill="auto"/>
        <w:tabs>
          <w:tab w:pos="700"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Přechod vlastnického práva k dodávce je dnem předání a převzetí, který bude uveden</w:t>
      </w:r>
    </w:p>
    <w:p>
      <w:pPr>
        <w:pStyle w:val="Style14"/>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ve vzájemně podepsaném protokolu o předání a převzetí.</w:t>
      </w:r>
    </w:p>
    <w:p>
      <w:pPr>
        <w:pStyle w:val="Style14"/>
        <w:keepNext w:val="0"/>
        <w:keepLines w:val="0"/>
        <w:widowControl w:val="0"/>
        <w:shd w:val="clear" w:color="auto" w:fill="auto"/>
        <w:bidi w:val="0"/>
        <w:spacing w:before="0" w:line="240" w:lineRule="auto"/>
        <w:ind w:left="720" w:right="0" w:hanging="720"/>
        <w:jc w:val="both"/>
      </w:pPr>
      <w:r>
        <w:rPr>
          <w:b/>
          <w:bCs/>
          <w:color w:val="000000"/>
          <w:spacing w:val="0"/>
          <w:w w:val="100"/>
          <w:position w:val="0"/>
          <w:shd w:val="clear" w:color="auto" w:fill="auto"/>
          <w:lang w:val="cs-CZ" w:eastAsia="cs-CZ" w:bidi="cs-CZ"/>
        </w:rPr>
        <w:t xml:space="preserve">4.7. </w:t>
      </w:r>
      <w:r>
        <w:rPr>
          <w:color w:val="000000"/>
          <w:spacing w:val="0"/>
          <w:w w:val="100"/>
          <w:position w:val="0"/>
          <w:shd w:val="clear" w:color="auto" w:fill="auto"/>
          <w:lang w:val="cs-CZ" w:eastAsia="cs-CZ" w:bidi="cs-CZ"/>
        </w:rPr>
        <w:t xml:space="preserve">Po dokončení a předání plnění dle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bude zahájen </w:t>
      </w:r>
      <w:r>
        <w:rPr>
          <w:b/>
          <w:bCs/>
          <w:color w:val="000000"/>
          <w:spacing w:val="0"/>
          <w:w w:val="100"/>
          <w:position w:val="0"/>
          <w:shd w:val="clear" w:color="auto" w:fill="auto"/>
          <w:lang w:val="cs-CZ" w:eastAsia="cs-CZ" w:bidi="cs-CZ"/>
        </w:rPr>
        <w:t>Zkušební provoz v trvání 90 dnů</w:t>
      </w:r>
      <w:r>
        <w:rPr>
          <w:color w:val="000000"/>
          <w:spacing w:val="0"/>
          <w:w w:val="100"/>
          <w:position w:val="0"/>
          <w:shd w:val="clear" w:color="auto" w:fill="auto"/>
          <w:lang w:val="cs-CZ" w:eastAsia="cs-CZ" w:bidi="cs-CZ"/>
        </w:rPr>
        <w:t>. Do 30 dnů po ukončení zkušebního provozu prodávající provede do-nastavení kamerového systému dle výsledků „Kamerových zkoušek“ a dle potřeb kupujícího.</w:t>
      </w:r>
    </w:p>
    <w:p>
      <w:pPr>
        <w:pStyle w:val="Style14"/>
        <w:keepNext w:val="0"/>
        <w:keepLines w:val="0"/>
        <w:widowControl w:val="0"/>
        <w:shd w:val="clear" w:color="auto" w:fill="auto"/>
        <w:bidi w:val="0"/>
        <w:spacing w:before="0" w:after="480" w:line="240" w:lineRule="auto"/>
        <w:ind w:left="720" w:right="0" w:hanging="720"/>
        <w:jc w:val="both"/>
      </w:pPr>
      <w:r>
        <w:rPr>
          <w:b/>
          <w:bCs/>
          <w:color w:val="000000"/>
          <w:spacing w:val="0"/>
          <w:w w:val="100"/>
          <w:position w:val="0"/>
          <w:shd w:val="clear" w:color="auto" w:fill="auto"/>
          <w:lang w:val="cs-CZ" w:eastAsia="cs-CZ" w:bidi="cs-CZ"/>
        </w:rPr>
        <w:t xml:space="preserve">4.8. </w:t>
      </w:r>
      <w:r>
        <w:rPr>
          <w:color w:val="000000"/>
          <w:spacing w:val="0"/>
          <w:w w:val="100"/>
          <w:position w:val="0"/>
          <w:shd w:val="clear" w:color="auto" w:fill="auto"/>
          <w:lang w:val="cs-CZ" w:eastAsia="cs-CZ" w:bidi="cs-CZ"/>
        </w:rPr>
        <w:t xml:space="preserve">Po dokončení a předání plnění dle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kupující zajistí u prodávajícího potřebné </w:t>
      </w:r>
      <w:r>
        <w:rPr>
          <w:b/>
          <w:bCs/>
          <w:color w:val="000000"/>
          <w:spacing w:val="0"/>
          <w:w w:val="100"/>
          <w:position w:val="0"/>
          <w:shd w:val="clear" w:color="auto" w:fill="auto"/>
          <w:lang w:val="cs-CZ" w:eastAsia="cs-CZ" w:bidi="cs-CZ"/>
        </w:rPr>
        <w:t xml:space="preserve">revize nutné pro provoz kamerového systému </w:t>
      </w:r>
      <w:r>
        <w:rPr>
          <w:color w:val="000000"/>
          <w:spacing w:val="0"/>
          <w:w w:val="100"/>
          <w:position w:val="0"/>
          <w:shd w:val="clear" w:color="auto" w:fill="auto"/>
          <w:lang w:val="cs-CZ" w:eastAsia="cs-CZ" w:bidi="cs-CZ"/>
        </w:rPr>
        <w:t xml:space="preserve">(elektro apod.), a to po celou dobu záruky za jakost dle </w:t>
      </w:r>
      <w:r>
        <w:rPr>
          <w:b/>
          <w:bCs/>
          <w:color w:val="000000"/>
          <w:spacing w:val="0"/>
          <w:w w:val="100"/>
          <w:position w:val="0"/>
          <w:shd w:val="clear" w:color="auto" w:fill="auto"/>
          <w:lang w:val="cs-CZ" w:eastAsia="cs-CZ" w:bidi="cs-CZ"/>
        </w:rPr>
        <w:t>čl. 7</w:t>
      </w:r>
      <w:r>
        <w:rPr>
          <w:color w:val="000000"/>
          <w:spacing w:val="0"/>
          <w:w w:val="100"/>
          <w:position w:val="0"/>
          <w:shd w:val="clear" w:color="auto" w:fill="auto"/>
          <w:lang w:val="cs-CZ" w:eastAsia="cs-CZ" w:bidi="cs-CZ"/>
        </w:rPr>
        <w:t>. Náklady za revize dle tohoto bodu bude poskytovatelům revizí hradit kupující nad rámec plnění této smlouvy, tzn. revize nejsou předmětem plnění této kupní smlouvy.</w:t>
      </w:r>
    </w:p>
    <w:p>
      <w:pPr>
        <w:pStyle w:val="Style14"/>
        <w:keepNext w:val="0"/>
        <w:keepLines w:val="0"/>
        <w:widowControl w:val="0"/>
        <w:shd w:val="clear" w:color="auto" w:fill="auto"/>
        <w:bidi w:val="0"/>
        <w:spacing w:before="0" w:after="0" w:line="334" w:lineRule="auto"/>
        <w:ind w:left="0" w:right="0" w:firstLine="0"/>
        <w:jc w:val="center"/>
      </w:pPr>
      <w:bookmarkStart w:id="12" w:name="bookmark12"/>
      <w:bookmarkStart w:id="13" w:name="bookmark13"/>
      <w:r>
        <w:rPr>
          <w:b/>
          <w:bCs/>
          <w:color w:val="000000"/>
          <w:spacing w:val="0"/>
          <w:w w:val="100"/>
          <w:position w:val="0"/>
          <w:shd w:val="clear" w:color="auto" w:fill="auto"/>
          <w:lang w:val="cs-CZ" w:eastAsia="cs-CZ" w:bidi="cs-CZ"/>
        </w:rPr>
        <w:t>Článek 5</w:t>
        <w:br/>
        <w:t>Doba plnění</w:t>
      </w:r>
      <w:bookmarkEnd w:id="12"/>
      <w:bookmarkEnd w:id="13"/>
    </w:p>
    <w:p>
      <w:pPr>
        <w:pStyle w:val="Style23"/>
        <w:keepNext/>
        <w:keepLines/>
        <w:widowControl w:val="0"/>
        <w:numPr>
          <w:ilvl w:val="0"/>
          <w:numId w:val="9"/>
        </w:numPr>
        <w:shd w:val="clear" w:color="auto" w:fill="auto"/>
        <w:tabs>
          <w:tab w:pos="700" w:val="left"/>
        </w:tabs>
        <w:bidi w:val="0"/>
        <w:spacing w:before="0" w:after="100" w:line="240" w:lineRule="auto"/>
        <w:ind w:right="0" w:hanging="720"/>
        <w:jc w:val="left"/>
      </w:pPr>
      <w:bookmarkStart w:id="14" w:name="bookmark14"/>
      <w:bookmarkStart w:id="15" w:name="bookmark15"/>
      <w:r>
        <w:rPr>
          <w:color w:val="000000"/>
          <w:spacing w:val="0"/>
          <w:w w:val="100"/>
          <w:position w:val="0"/>
          <w:shd w:val="clear" w:color="auto" w:fill="auto"/>
          <w:lang w:val="cs-CZ" w:eastAsia="cs-CZ" w:bidi="cs-CZ"/>
        </w:rPr>
        <w:t xml:space="preserve">Prodávající se zavazuje řádně a včas dodat plnění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 xml:space="preserve">této smlouvy do </w:t>
      </w:r>
      <w:r>
        <w:rPr>
          <w:b/>
          <w:bCs/>
          <w:color w:val="000000"/>
          <w:spacing w:val="0"/>
          <w:w w:val="100"/>
          <w:position w:val="0"/>
          <w:shd w:val="clear" w:color="auto" w:fill="auto"/>
          <w:lang w:val="cs-CZ" w:eastAsia="cs-CZ" w:bidi="cs-CZ"/>
        </w:rPr>
        <w:t>10. prosince 2020</w:t>
      </w:r>
      <w:r>
        <w:rPr>
          <w:color w:val="000000"/>
          <w:spacing w:val="0"/>
          <w:w w:val="100"/>
          <w:position w:val="0"/>
          <w:shd w:val="clear" w:color="auto" w:fill="auto"/>
          <w:lang w:val="cs-CZ" w:eastAsia="cs-CZ" w:bidi="cs-CZ"/>
        </w:rPr>
        <w:t>.</w:t>
      </w:r>
      <w:bookmarkEnd w:id="14"/>
      <w:bookmarkEnd w:id="15"/>
    </w:p>
    <w:p>
      <w:pPr>
        <w:pStyle w:val="Style23"/>
        <w:keepNext/>
        <w:keepLines/>
        <w:widowControl w:val="0"/>
        <w:numPr>
          <w:ilvl w:val="0"/>
          <w:numId w:val="9"/>
        </w:numPr>
        <w:shd w:val="clear" w:color="auto" w:fill="auto"/>
        <w:tabs>
          <w:tab w:pos="700" w:val="left"/>
        </w:tabs>
        <w:bidi w:val="0"/>
        <w:spacing w:before="0" w:after="480" w:line="240" w:lineRule="auto"/>
        <w:ind w:left="0" w:right="0" w:firstLine="0"/>
        <w:jc w:val="both"/>
      </w:pPr>
      <w:bookmarkStart w:id="16" w:name="bookmark16"/>
      <w:bookmarkStart w:id="17" w:name="bookmark17"/>
      <w:r>
        <w:rPr>
          <w:color w:val="000000"/>
          <w:spacing w:val="0"/>
          <w:w w:val="100"/>
          <w:position w:val="0"/>
          <w:shd w:val="clear" w:color="auto" w:fill="auto"/>
          <w:lang w:val="cs-CZ" w:eastAsia="cs-CZ" w:bidi="cs-CZ"/>
        </w:rPr>
        <w:t>Dřívější plnění je možné.</w:t>
      </w:r>
      <w:bookmarkEnd w:id="16"/>
      <w:bookmarkEnd w:id="17"/>
    </w:p>
    <w:p>
      <w:pPr>
        <w:pStyle w:val="Style1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8"/>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Platební podmínky</w:t>
      </w:r>
      <w:bookmarkEnd w:id="18"/>
      <w:bookmarkEnd w:id="19"/>
    </w:p>
    <w:p>
      <w:pPr>
        <w:pStyle w:val="Style14"/>
        <w:keepNext w:val="0"/>
        <w:keepLines w:val="0"/>
        <w:widowControl w:val="0"/>
        <w:numPr>
          <w:ilvl w:val="0"/>
          <w:numId w:val="11"/>
        </w:numPr>
        <w:shd w:val="clear" w:color="auto" w:fill="auto"/>
        <w:tabs>
          <w:tab w:pos="70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kupujícímu odeslat za dodané zboží ve dvojím vyhotovení. Tato faktura je splatná do </w:t>
      </w:r>
      <w:r>
        <w:rPr>
          <w:b/>
          <w:bCs/>
          <w:color w:val="000000"/>
          <w:spacing w:val="0"/>
          <w:w w:val="100"/>
          <w:position w:val="0"/>
          <w:shd w:val="clear" w:color="auto" w:fill="auto"/>
          <w:lang w:val="cs-CZ" w:eastAsia="cs-CZ" w:bidi="cs-CZ"/>
        </w:rPr>
        <w:t xml:space="preserve">30 kalendářních dnů </w:t>
      </w:r>
      <w:r>
        <w:rPr>
          <w:color w:val="000000"/>
          <w:spacing w:val="0"/>
          <w:w w:val="100"/>
          <w:position w:val="0"/>
          <w:shd w:val="clear" w:color="auto" w:fill="auto"/>
          <w:lang w:val="cs-CZ" w:eastAsia="cs-CZ" w:bidi="cs-CZ"/>
        </w:rPr>
        <w:t xml:space="preserve">ode dne jejího doručení a povinně, v souladu se </w:t>
      </w:r>
      <w:r>
        <w:rPr>
          <w:b/>
          <w:bCs/>
          <w:color w:val="000000"/>
          <w:spacing w:val="0"/>
          <w:w w:val="100"/>
          <w:position w:val="0"/>
          <w:shd w:val="clear" w:color="auto" w:fill="auto"/>
          <w:lang w:val="cs-CZ" w:eastAsia="cs-CZ" w:bidi="cs-CZ"/>
        </w:rPr>
        <w:t xml:space="preserve">zákonem č. 235/2004 Sb. o dani z přidané hodnoty, </w:t>
      </w:r>
      <w:r>
        <w:rPr>
          <w:color w:val="000000"/>
          <w:spacing w:val="0"/>
          <w:w w:val="100"/>
          <w:position w:val="0"/>
          <w:shd w:val="clear" w:color="auto" w:fill="auto"/>
          <w:lang w:val="cs-CZ" w:eastAsia="cs-CZ" w:bidi="cs-CZ"/>
        </w:rPr>
        <w:t xml:space="preserve">ve znění pozdějších předpisů (dále zákon o DPH), a </w:t>
      </w:r>
      <w:r>
        <w:rPr>
          <w:b/>
          <w:bCs/>
          <w:color w:val="000000"/>
          <w:spacing w:val="0"/>
          <w:w w:val="100"/>
          <w:position w:val="0"/>
          <w:shd w:val="clear" w:color="auto" w:fill="auto"/>
          <w:lang w:val="cs-CZ" w:eastAsia="cs-CZ" w:bidi="cs-CZ"/>
        </w:rPr>
        <w:t xml:space="preserve">zákonem č. 563/1991 Sb. o účetnictví, </w:t>
      </w:r>
      <w:r>
        <w:rPr>
          <w:color w:val="000000"/>
          <w:spacing w:val="0"/>
          <w:w w:val="100"/>
          <w:position w:val="0"/>
          <w:shd w:val="clear" w:color="auto" w:fill="auto"/>
          <w:lang w:val="cs-CZ" w:eastAsia="cs-CZ" w:bidi="cs-CZ"/>
        </w:rPr>
        <w:t>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14"/>
        <w:keepNext w:val="0"/>
        <w:keepLines w:val="0"/>
        <w:widowControl w:val="0"/>
        <w:numPr>
          <w:ilvl w:val="0"/>
          <w:numId w:val="11"/>
        </w:numPr>
        <w:shd w:val="clear" w:color="auto" w:fill="auto"/>
        <w:tabs>
          <w:tab w:pos="700"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Prodávající je povinen fakturu a doklady - „Dodací list“ apod. - označit číslem smlouvy kupujícího. Kupující může fakturu vrátit v případě, kdy obsahuje nesprávné </w:t>
      </w:r>
      <w:r>
        <w:rPr>
          <w:color w:val="000000"/>
          <w:spacing w:val="0"/>
          <w:w w:val="100"/>
          <w:position w:val="0"/>
          <w:shd w:val="clear" w:color="auto" w:fill="auto"/>
          <w:lang w:val="cs-CZ" w:eastAsia="cs-CZ" w:bidi="cs-CZ"/>
        </w:rPr>
        <w:t>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14"/>
        <w:keepNext w:val="0"/>
        <w:keepLines w:val="0"/>
        <w:widowControl w:val="0"/>
        <w:numPr>
          <w:ilvl w:val="0"/>
          <w:numId w:val="11"/>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Platba bude probíhat až do výše 90 % (slovy: devadesáti procent) celkové ceny plnění dle smlouvy. Prodávající souhlasí s pozastávkou ceny plnění ve výši 10 % (slovy deset procent) z celkové ceny plnění s tím, že tato pozastavená částka bude Kupujícím uhrazena po předání bankovní záruky dle </w:t>
      </w:r>
      <w:r>
        <w:rPr>
          <w:b/>
          <w:bCs/>
          <w:color w:val="000000"/>
          <w:spacing w:val="0"/>
          <w:w w:val="100"/>
          <w:position w:val="0"/>
          <w:shd w:val="clear" w:color="auto" w:fill="auto"/>
          <w:lang w:val="cs-CZ" w:eastAsia="cs-CZ" w:bidi="cs-CZ"/>
        </w:rPr>
        <w:t>čl. 9</w:t>
      </w:r>
      <w:r>
        <w:rPr>
          <w:color w:val="000000"/>
          <w:spacing w:val="0"/>
          <w:w w:val="100"/>
          <w:position w:val="0"/>
          <w:shd w:val="clear" w:color="auto" w:fill="auto"/>
          <w:lang w:val="cs-CZ" w:eastAsia="cs-CZ" w:bidi="cs-CZ"/>
        </w:rPr>
        <w:t>.</w:t>
      </w:r>
    </w:p>
    <w:p>
      <w:pPr>
        <w:pStyle w:val="Style14"/>
        <w:keepNext w:val="0"/>
        <w:keepLines w:val="0"/>
        <w:widowControl w:val="0"/>
        <w:numPr>
          <w:ilvl w:val="0"/>
          <w:numId w:val="11"/>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p>
    <w:p>
      <w:pPr>
        <w:pStyle w:val="Style14"/>
        <w:keepNext w:val="0"/>
        <w:keepLines w:val="0"/>
        <w:widowControl w:val="0"/>
        <w:numPr>
          <w:ilvl w:val="0"/>
          <w:numId w:val="11"/>
        </w:numPr>
        <w:shd w:val="clear" w:color="auto" w:fill="auto"/>
        <w:tabs>
          <w:tab w:pos="706" w:val="left"/>
        </w:tabs>
        <w:bidi w:val="0"/>
        <w:spacing w:before="0" w:after="480" w:line="240"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w:t>
      </w:r>
      <w:r>
        <w:rPr>
          <w:b/>
          <w:bCs/>
          <w:color w:val="000000"/>
          <w:spacing w:val="0"/>
          <w:w w:val="100"/>
          <w:position w:val="0"/>
          <w:shd w:val="clear" w:color="auto" w:fill="auto"/>
          <w:lang w:val="cs-CZ" w:eastAsia="cs-CZ" w:bidi="cs-CZ"/>
        </w:rPr>
        <w:t xml:space="preserve">§ 106a zákona o DPH, </w:t>
      </w:r>
      <w:r>
        <w:rPr>
          <w:color w:val="000000"/>
          <w:spacing w:val="0"/>
          <w:w w:val="100"/>
          <w:position w:val="0"/>
          <w:shd w:val="clear" w:color="auto" w:fill="auto"/>
          <w:lang w:val="cs-CZ" w:eastAsia="cs-CZ" w:bidi="cs-CZ"/>
        </w:rP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pPr>
        <w:pStyle w:val="Style14"/>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4"/>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shd w:val="clear" w:color="auto" w:fill="auto"/>
          <w:lang w:val="cs-CZ" w:eastAsia="cs-CZ" w:bidi="cs-CZ"/>
        </w:rPr>
        <w:t>Záruka, reklamace, servisní práce, zajištění závazků</w:t>
      </w:r>
    </w:p>
    <w:p>
      <w:pPr>
        <w:pStyle w:val="Style14"/>
        <w:keepNext w:val="0"/>
        <w:keepLines w:val="0"/>
        <w:widowControl w:val="0"/>
        <w:numPr>
          <w:ilvl w:val="0"/>
          <w:numId w:val="13"/>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Prodávající poskytuje na dodávané zboží záruku za jakost v plném rozsahu v délce minimálně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 xml:space="preserve">od předání a převzetí předmětu plnění v souladu s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této smlouvy.</w:t>
      </w:r>
    </w:p>
    <w:p>
      <w:pPr>
        <w:pStyle w:val="Style14"/>
        <w:keepNext w:val="0"/>
        <w:keepLines w:val="0"/>
        <w:widowControl w:val="0"/>
        <w:numPr>
          <w:ilvl w:val="0"/>
          <w:numId w:val="13"/>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Po dobu záruční lhůty dle tohoto článku bude mít prodávající k dispozici čtyři kusy od každé komponenty - servisní sadu pro garanci nepřerušeného provozu u kupujícího.</w:t>
      </w:r>
    </w:p>
    <w:p>
      <w:pPr>
        <w:pStyle w:val="Style14"/>
        <w:keepNext w:val="0"/>
        <w:keepLines w:val="0"/>
        <w:widowControl w:val="0"/>
        <w:numPr>
          <w:ilvl w:val="0"/>
          <w:numId w:val="13"/>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Všechny servisní a údržbové činnosti na dodaných kamerách po dobu záruční lhůty dle tohoto článku budou provádět osoby, které budou držiteli platných certifikátů výrobce kamer, nebo platných certifikátů autorizovaných zástupců výrobce kamer v České republice. Jiné osoby nebudou oprávněny servisní a údržbové činnosti na dodaných kamerách provádět.</w:t>
      </w:r>
    </w:p>
    <w:p>
      <w:pPr>
        <w:pStyle w:val="Style14"/>
        <w:keepNext w:val="0"/>
        <w:keepLines w:val="0"/>
        <w:widowControl w:val="0"/>
        <w:numPr>
          <w:ilvl w:val="0"/>
          <w:numId w:val="13"/>
        </w:numPr>
        <w:shd w:val="clear" w:color="auto" w:fill="auto"/>
        <w:tabs>
          <w:tab w:pos="706" w:val="left"/>
        </w:tabs>
        <w:bidi w:val="0"/>
        <w:spacing w:before="0" w:after="8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14"/>
        <w:keepNext w:val="0"/>
        <w:keepLines w:val="0"/>
        <w:widowControl w:val="0"/>
        <w:numPr>
          <w:ilvl w:val="0"/>
          <w:numId w:val="13"/>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V dalším se pro úpravu práv kupujícího a odpovědnosti prodávajícího ze záruky či z vadného plnění prodávajícího užijí příslušná ustanovení občanského zákoníku.</w:t>
      </w:r>
    </w:p>
    <w:p>
      <w:pPr>
        <w:pStyle w:val="Style18"/>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8</w:t>
      </w:r>
      <w:bookmarkEnd w:id="20"/>
      <w:bookmarkEnd w:id="21"/>
    </w:p>
    <w:p>
      <w:pPr>
        <w:pStyle w:val="Style18"/>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Smluvní pokuty a zajištění závazků</w:t>
      </w:r>
      <w:bookmarkEnd w:id="22"/>
      <w:bookmarkEnd w:id="23"/>
    </w:p>
    <w:p>
      <w:pPr>
        <w:pStyle w:val="Style14"/>
        <w:keepNext w:val="0"/>
        <w:keepLines w:val="0"/>
        <w:widowControl w:val="0"/>
        <w:shd w:val="clear" w:color="auto" w:fill="auto"/>
        <w:bidi w:val="0"/>
        <w:spacing w:before="0" w:after="80" w:line="240" w:lineRule="auto"/>
        <w:ind w:left="720" w:right="0" w:hanging="720"/>
        <w:jc w:val="both"/>
      </w:pPr>
      <w:r>
        <w:rPr>
          <w:b/>
          <w:bCs/>
          <w:color w:val="000000"/>
          <w:spacing w:val="0"/>
          <w:w w:val="100"/>
          <w:position w:val="0"/>
          <w:shd w:val="clear" w:color="auto" w:fill="auto"/>
          <w:lang w:val="cs-CZ" w:eastAsia="cs-CZ" w:bidi="cs-CZ"/>
        </w:rPr>
        <w:t xml:space="preserve">8.1. </w:t>
      </w:r>
      <w:r>
        <w:rPr>
          <w:color w:val="000000"/>
          <w:spacing w:val="0"/>
          <w:w w:val="100"/>
          <w:position w:val="0"/>
          <w:shd w:val="clear" w:color="auto" w:fill="auto"/>
          <w:lang w:val="cs-CZ" w:eastAsia="cs-CZ" w:bidi="cs-CZ"/>
        </w:rPr>
        <w:t xml:space="preserve">V případě, že prodávající bude v prodlení s dokončením plnění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500,00 Kč </w:t>
      </w:r>
      <w:r>
        <w:rPr>
          <w:color w:val="000000"/>
          <w:spacing w:val="0"/>
          <w:w w:val="100"/>
          <w:position w:val="0"/>
          <w:shd w:val="clear" w:color="auto" w:fill="auto"/>
          <w:lang w:val="cs-CZ" w:eastAsia="cs-CZ" w:bidi="cs-CZ"/>
        </w:rPr>
        <w:t>bez DPH za každý i započatý den prodlení, nejvýše však do celkové ceny takto nesplněné dodávky.</w:t>
      </w:r>
    </w:p>
    <w:p>
      <w:pPr>
        <w:pStyle w:val="Style14"/>
        <w:keepNext w:val="0"/>
        <w:keepLines w:val="0"/>
        <w:widowControl w:val="0"/>
        <w:numPr>
          <w:ilvl w:val="0"/>
          <w:numId w:val="15"/>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14"/>
        <w:keepNext w:val="0"/>
        <w:keepLines w:val="0"/>
        <w:widowControl w:val="0"/>
        <w:numPr>
          <w:ilvl w:val="0"/>
          <w:numId w:val="15"/>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500,00 Kč </w:t>
      </w:r>
      <w:r>
        <w:rPr>
          <w:color w:val="000000"/>
          <w:spacing w:val="0"/>
          <w:w w:val="100"/>
          <w:position w:val="0"/>
          <w:shd w:val="clear" w:color="auto" w:fill="auto"/>
          <w:lang w:val="cs-CZ" w:eastAsia="cs-CZ" w:bidi="cs-CZ"/>
        </w:rPr>
        <w:t>bez DPH za každý i započatý den prodlení se zaplacením faktury.</w:t>
      </w:r>
    </w:p>
    <w:p>
      <w:pPr>
        <w:pStyle w:val="Style14"/>
        <w:keepNext w:val="0"/>
        <w:keepLines w:val="0"/>
        <w:widowControl w:val="0"/>
        <w:numPr>
          <w:ilvl w:val="0"/>
          <w:numId w:val="15"/>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4"/>
        <w:keepNext w:val="0"/>
        <w:keepLines w:val="0"/>
        <w:widowControl w:val="0"/>
        <w:numPr>
          <w:ilvl w:val="0"/>
          <w:numId w:val="15"/>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Smluvní pokuta za nesplnění služby doby nástupu servisního pracovníka v rámci </w:t>
      </w:r>
      <w:r>
        <w:rPr>
          <w:b/>
          <w:bCs/>
          <w:color w:val="000000"/>
          <w:spacing w:val="0"/>
          <w:w w:val="100"/>
          <w:position w:val="0"/>
          <w:shd w:val="clear" w:color="auto" w:fill="auto"/>
          <w:lang w:val="cs-CZ" w:eastAsia="cs-CZ" w:bidi="cs-CZ"/>
        </w:rPr>
        <w:t>SLA (Service Level Agreement)</w:t>
      </w:r>
      <w:r>
        <w:rPr>
          <w:color w:val="000000"/>
          <w:spacing w:val="0"/>
          <w:w w:val="100"/>
          <w:position w:val="0"/>
          <w:shd w:val="clear" w:color="auto" w:fill="auto"/>
          <w:lang w:val="cs-CZ" w:eastAsia="cs-CZ" w:bidi="cs-CZ"/>
        </w:rPr>
        <w:t xml:space="preserve">, je </w:t>
      </w:r>
      <w:r>
        <w:rPr>
          <w:b/>
          <w:bCs/>
          <w:color w:val="000000"/>
          <w:spacing w:val="0"/>
          <w:w w:val="100"/>
          <w:position w:val="0"/>
          <w:shd w:val="clear" w:color="auto" w:fill="auto"/>
          <w:lang w:val="cs-CZ" w:eastAsia="cs-CZ" w:bidi="cs-CZ"/>
        </w:rPr>
        <w:t xml:space="preserve">500,00 Kč </w:t>
      </w:r>
      <w:r>
        <w:rPr>
          <w:color w:val="000000"/>
          <w:spacing w:val="0"/>
          <w:w w:val="100"/>
          <w:position w:val="0"/>
          <w:shd w:val="clear" w:color="auto" w:fill="auto"/>
          <w:lang w:val="cs-CZ" w:eastAsia="cs-CZ" w:bidi="cs-CZ"/>
        </w:rPr>
        <w:t>bez DPH za každou započatou hodinu.</w:t>
      </w:r>
    </w:p>
    <w:p>
      <w:pPr>
        <w:pStyle w:val="Style14"/>
        <w:keepNext w:val="0"/>
        <w:keepLines w:val="0"/>
        <w:widowControl w:val="0"/>
        <w:numPr>
          <w:ilvl w:val="0"/>
          <w:numId w:val="15"/>
        </w:numPr>
        <w:shd w:val="clear" w:color="auto" w:fill="auto"/>
        <w:tabs>
          <w:tab w:pos="706" w:val="left"/>
        </w:tabs>
        <w:bidi w:val="0"/>
        <w:spacing w:before="0" w:after="48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18"/>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9</w:t>
      </w:r>
      <w:bookmarkEnd w:id="24"/>
      <w:bookmarkEnd w:id="25"/>
    </w:p>
    <w:p>
      <w:pPr>
        <w:pStyle w:val="Style18"/>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Zajištění závazků</w:t>
      </w:r>
      <w:bookmarkEnd w:id="26"/>
      <w:bookmarkEnd w:id="27"/>
    </w:p>
    <w:p>
      <w:pPr>
        <w:pStyle w:val="Style14"/>
        <w:keepNext w:val="0"/>
        <w:keepLines w:val="0"/>
        <w:widowControl w:val="0"/>
        <w:numPr>
          <w:ilvl w:val="0"/>
          <w:numId w:val="17"/>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Prodávající předá kupujícímu </w:t>
      </w:r>
      <w:r>
        <w:rPr>
          <w:b/>
          <w:bCs/>
          <w:color w:val="000000"/>
          <w:spacing w:val="0"/>
          <w:w w:val="100"/>
          <w:position w:val="0"/>
          <w:shd w:val="clear" w:color="auto" w:fill="auto"/>
          <w:lang w:val="cs-CZ" w:eastAsia="cs-CZ" w:bidi="cs-CZ"/>
        </w:rPr>
        <w:t xml:space="preserve">bankovní záruku </w:t>
      </w:r>
      <w:r>
        <w:rPr>
          <w:color w:val="000000"/>
          <w:spacing w:val="0"/>
          <w:w w:val="100"/>
          <w:position w:val="0"/>
          <w:shd w:val="clear" w:color="auto" w:fill="auto"/>
          <w:lang w:val="cs-CZ" w:eastAsia="cs-CZ" w:bidi="cs-CZ"/>
        </w:rPr>
        <w:t xml:space="preserve">za řádné zajištění závazků prodávajícího plynoucích z odpovědnosti za záruky za jakost ve výši </w:t>
      </w:r>
      <w:r>
        <w:rPr>
          <w:b/>
          <w:bCs/>
          <w:color w:val="000000"/>
          <w:spacing w:val="0"/>
          <w:w w:val="100"/>
          <w:position w:val="0"/>
          <w:shd w:val="clear" w:color="auto" w:fill="auto"/>
          <w:lang w:val="cs-CZ" w:eastAsia="cs-CZ" w:bidi="cs-CZ"/>
        </w:rPr>
        <w:t xml:space="preserve">500.000 Kč </w:t>
      </w:r>
      <w:r>
        <w:rPr>
          <w:color w:val="000000"/>
          <w:spacing w:val="0"/>
          <w:w w:val="100"/>
          <w:position w:val="0"/>
          <w:shd w:val="clear" w:color="auto" w:fill="auto"/>
          <w:lang w:val="cs-CZ" w:eastAsia="cs-CZ" w:bidi="cs-CZ"/>
        </w:rPr>
        <w:t xml:space="preserve">platnou po dobu záruční lhůty dle </w:t>
      </w:r>
      <w:r>
        <w:rPr>
          <w:b/>
          <w:bCs/>
          <w:color w:val="000000"/>
          <w:spacing w:val="0"/>
          <w:w w:val="100"/>
          <w:position w:val="0"/>
          <w:shd w:val="clear" w:color="auto" w:fill="auto"/>
          <w:lang w:val="cs-CZ" w:eastAsia="cs-CZ" w:bidi="cs-CZ"/>
        </w:rPr>
        <w:t>čl. 7</w:t>
      </w:r>
      <w:r>
        <w:rPr>
          <w:color w:val="000000"/>
          <w:spacing w:val="0"/>
          <w:w w:val="100"/>
          <w:position w:val="0"/>
          <w:shd w:val="clear" w:color="auto" w:fill="auto"/>
          <w:lang w:val="cs-CZ" w:eastAsia="cs-CZ" w:bidi="cs-CZ"/>
        </w:rPr>
        <w:t>. Z této bankovní záruky musí vyplývat právo kupujícího čerpat finanční prostředky v případě, že v průběhu záruky nesplní prodávající své povinnosti vyplývající z odpovědnosti za záruky za jakost, nebo v případě, kdy kupujícímu vznikne nárok na smluvní pokutu dle této smlouvy.</w:t>
      </w:r>
    </w:p>
    <w:p>
      <w:pPr>
        <w:pStyle w:val="Style14"/>
        <w:keepNext w:val="0"/>
        <w:keepLines w:val="0"/>
        <w:widowControl w:val="0"/>
        <w:numPr>
          <w:ilvl w:val="0"/>
          <w:numId w:val="17"/>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Bankovní záruku podle </w:t>
      </w:r>
      <w:r>
        <w:rPr>
          <w:b/>
          <w:bCs/>
          <w:color w:val="000000"/>
          <w:spacing w:val="0"/>
          <w:w w:val="100"/>
          <w:position w:val="0"/>
          <w:shd w:val="clear" w:color="auto" w:fill="auto"/>
          <w:lang w:val="cs-CZ" w:eastAsia="cs-CZ" w:bidi="cs-CZ"/>
        </w:rPr>
        <w:t xml:space="preserve">odst. 9.1. </w:t>
      </w:r>
      <w:r>
        <w:rPr>
          <w:color w:val="000000"/>
          <w:spacing w:val="0"/>
          <w:w w:val="100"/>
          <w:position w:val="0"/>
          <w:shd w:val="clear" w:color="auto" w:fill="auto"/>
          <w:lang w:val="cs-CZ" w:eastAsia="cs-CZ" w:bidi="cs-CZ"/>
        </w:rPr>
        <w:t xml:space="preserve">předloží prodávající kupujícímu v originále listiny nejpozději do 14 dnů od podpisu protokolu o předání a převzetí plnění. Bankovní záruka za řádné zajištění závazků prodávajícího bude uvolněna po uplynutí lhůty stanovené v </w:t>
      </w:r>
      <w:r>
        <w:rPr>
          <w:b/>
          <w:bCs/>
          <w:color w:val="000000"/>
          <w:spacing w:val="0"/>
          <w:w w:val="100"/>
          <w:position w:val="0"/>
          <w:shd w:val="clear" w:color="auto" w:fill="auto"/>
          <w:lang w:val="cs-CZ" w:eastAsia="cs-CZ" w:bidi="cs-CZ"/>
        </w:rPr>
        <w:t xml:space="preserve">odst. 7.1. </w:t>
      </w:r>
      <w:r>
        <w:rPr>
          <w:color w:val="000000"/>
          <w:spacing w:val="0"/>
          <w:w w:val="100"/>
          <w:position w:val="0"/>
          <w:shd w:val="clear" w:color="auto" w:fill="auto"/>
          <w:lang w:val="cs-CZ" w:eastAsia="cs-CZ" w:bidi="cs-CZ"/>
        </w:rPr>
        <w:t>po vypořádání všech vzájemných závazků a pohledávek.</w:t>
      </w:r>
    </w:p>
    <w:p>
      <w:pPr>
        <w:pStyle w:val="Style14"/>
        <w:keepNext w:val="0"/>
        <w:keepLines w:val="0"/>
        <w:widowControl w:val="0"/>
        <w:numPr>
          <w:ilvl w:val="0"/>
          <w:numId w:val="17"/>
        </w:numPr>
        <w:shd w:val="clear" w:color="auto" w:fill="auto"/>
        <w:tabs>
          <w:tab w:pos="706" w:val="left"/>
        </w:tabs>
        <w:bidi w:val="0"/>
        <w:spacing w:before="0" w:after="80" w:line="240" w:lineRule="auto"/>
        <w:ind w:left="720" w:right="0" w:hanging="720"/>
        <w:jc w:val="both"/>
      </w:pPr>
      <w:r>
        <w:rPr>
          <w:color w:val="000000"/>
          <w:spacing w:val="0"/>
          <w:w w:val="100"/>
          <w:position w:val="0"/>
          <w:shd w:val="clear" w:color="auto" w:fill="auto"/>
          <w:lang w:val="cs-CZ" w:eastAsia="cs-CZ" w:bidi="cs-CZ"/>
        </w:rPr>
        <w:t xml:space="preserve">Bankovní záruku za řádné zajištění závazků prodávajícího plynoucích z odpovědnosti za záruky za jakost lze nahradit 10% pozastávkou z ceny plnění dle </w:t>
      </w:r>
      <w:r>
        <w:rPr>
          <w:b/>
          <w:bCs/>
          <w:color w:val="000000"/>
          <w:spacing w:val="0"/>
          <w:w w:val="100"/>
          <w:position w:val="0"/>
          <w:shd w:val="clear" w:color="auto" w:fill="auto"/>
          <w:lang w:val="cs-CZ" w:eastAsia="cs-CZ" w:bidi="cs-CZ"/>
        </w:rPr>
        <w:t>bodu 6.3.</w:t>
      </w:r>
      <w:r>
        <w:rPr>
          <w:color w:val="000000"/>
          <w:spacing w:val="0"/>
          <w:w w:val="100"/>
          <w:position w:val="0"/>
          <w:shd w:val="clear" w:color="auto" w:fill="auto"/>
          <w:lang w:val="cs-CZ" w:eastAsia="cs-CZ" w:bidi="cs-CZ"/>
        </w:rPr>
        <w:t>, pokud její hodnota bude 500.000,- Kč včetně DPH a vyšší. O svém rozhodnutí prodávající písemně prokazatelně informuje kupujícího.</w:t>
      </w:r>
    </w:p>
    <w:p>
      <w:pPr>
        <w:pStyle w:val="Style14"/>
        <w:keepNext w:val="0"/>
        <w:keepLines w:val="0"/>
        <w:widowControl w:val="0"/>
        <w:pBdr>
          <w:top w:val="single" w:sz="4" w:space="0" w:color="auto"/>
        </w:pBdr>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8"/>
        <w:keepNext/>
        <w:keepLines/>
        <w:widowControl w:val="0"/>
        <w:shd w:val="clear" w:color="auto" w:fill="auto"/>
        <w:bidi w:val="0"/>
        <w:spacing w:before="0" w:after="10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Závěrečná ustanovení</w:t>
      </w:r>
      <w:bookmarkEnd w:id="28"/>
      <w:bookmarkEnd w:id="29"/>
    </w:p>
    <w:p>
      <w:pPr>
        <w:pStyle w:val="Style14"/>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10.1 </w:t>
      </w:r>
      <w:r>
        <w:rPr>
          <w:color w:val="000000"/>
          <w:spacing w:val="0"/>
          <w:w w:val="100"/>
          <w:position w:val="0"/>
          <w:shd w:val="clear" w:color="auto" w:fill="auto"/>
          <w:lang w:val="cs-CZ" w:eastAsia="cs-CZ" w:bidi="cs-CZ"/>
        </w:rPr>
        <w:t xml:space="preserve">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w:t>
      </w:r>
      <w:r>
        <w:rPr>
          <w:b/>
          <w:bCs/>
          <w:color w:val="000000"/>
          <w:spacing w:val="0"/>
          <w:w w:val="100"/>
          <w:position w:val="0"/>
          <w:shd w:val="clear" w:color="auto" w:fill="auto"/>
          <w:lang w:val="cs-CZ" w:eastAsia="cs-CZ" w:bidi="cs-CZ"/>
        </w:rPr>
        <w:t>§ 1765 OZ</w:t>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10.2 </w:t>
      </w: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4"/>
        <w:keepNext w:val="0"/>
        <w:keepLines w:val="0"/>
        <w:widowControl w:val="0"/>
        <w:numPr>
          <w:ilvl w:val="0"/>
          <w:numId w:val="19"/>
        </w:numPr>
        <w:shd w:val="clear" w:color="auto" w:fill="auto"/>
        <w:tabs>
          <w:tab w:pos="622"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14"/>
        <w:keepNext w:val="0"/>
        <w:keepLines w:val="0"/>
        <w:widowControl w:val="0"/>
        <w:numPr>
          <w:ilvl w:val="0"/>
          <w:numId w:val="19"/>
        </w:numPr>
        <w:shd w:val="clear" w:color="auto" w:fill="auto"/>
        <w:tabs>
          <w:tab w:pos="622" w:val="left"/>
        </w:tabs>
        <w:bidi w:val="0"/>
        <w:spacing w:before="0" w:line="240" w:lineRule="auto"/>
        <w:ind w:left="580" w:right="0" w:hanging="58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14"/>
        <w:keepNext w:val="0"/>
        <w:keepLines w:val="0"/>
        <w:widowControl w:val="0"/>
        <w:numPr>
          <w:ilvl w:val="0"/>
          <w:numId w:val="19"/>
        </w:numPr>
        <w:shd w:val="clear" w:color="auto" w:fill="auto"/>
        <w:tabs>
          <w:tab w:pos="622" w:val="left"/>
        </w:tabs>
        <w:bidi w:val="0"/>
        <w:spacing w:before="0" w:line="240" w:lineRule="auto"/>
        <w:ind w:left="0" w:right="0" w:firstLine="0"/>
        <w:jc w:val="left"/>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14"/>
        <w:keepNext w:val="0"/>
        <w:keepLines w:val="0"/>
        <w:widowControl w:val="0"/>
        <w:numPr>
          <w:ilvl w:val="0"/>
          <w:numId w:val="21"/>
        </w:numPr>
        <w:shd w:val="clear" w:color="auto" w:fill="auto"/>
        <w:tabs>
          <w:tab w:pos="1062" w:val="left"/>
        </w:tabs>
        <w:bidi w:val="0"/>
        <w:spacing w:before="0" w:line="233" w:lineRule="auto"/>
        <w:ind w:left="1020" w:right="0" w:hanging="30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14"/>
        <w:keepNext w:val="0"/>
        <w:keepLines w:val="0"/>
        <w:widowControl w:val="0"/>
        <w:numPr>
          <w:ilvl w:val="0"/>
          <w:numId w:val="21"/>
        </w:numPr>
        <w:shd w:val="clear" w:color="auto" w:fill="auto"/>
        <w:tabs>
          <w:tab w:pos="1076" w:val="left"/>
        </w:tabs>
        <w:bidi w:val="0"/>
        <w:spacing w:before="0" w:line="240" w:lineRule="auto"/>
        <w:ind w:left="1020" w:right="0" w:hanging="30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14"/>
        <w:keepNext w:val="0"/>
        <w:keepLines w:val="0"/>
        <w:widowControl w:val="0"/>
        <w:numPr>
          <w:ilvl w:val="0"/>
          <w:numId w:val="21"/>
        </w:numPr>
        <w:shd w:val="clear" w:color="auto" w:fill="auto"/>
        <w:tabs>
          <w:tab w:pos="1048" w:val="left"/>
        </w:tabs>
        <w:bidi w:val="0"/>
        <w:spacing w:before="0" w:line="240" w:lineRule="auto"/>
        <w:ind w:left="1020" w:right="0" w:hanging="30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14"/>
        <w:keepNext w:val="0"/>
        <w:keepLines w:val="0"/>
        <w:widowControl w:val="0"/>
        <w:numPr>
          <w:ilvl w:val="0"/>
          <w:numId w:val="21"/>
        </w:numPr>
        <w:shd w:val="clear" w:color="auto" w:fill="auto"/>
        <w:tabs>
          <w:tab w:pos="1076" w:val="left"/>
        </w:tabs>
        <w:bidi w:val="0"/>
        <w:spacing w:before="0" w:line="240" w:lineRule="auto"/>
        <w:ind w:left="0" w:right="0" w:firstLine="720"/>
        <w:jc w:val="both"/>
      </w:pPr>
      <w:r>
        <w:rPr>
          <w:color w:val="000000"/>
          <w:spacing w:val="0"/>
          <w:w w:val="100"/>
          <w:position w:val="0"/>
          <w:shd w:val="clear" w:color="auto" w:fill="auto"/>
          <w:lang w:val="cs-CZ" w:eastAsia="cs-CZ" w:bidi="cs-CZ"/>
        </w:rPr>
        <w:t xml:space="preserve">v případech stanovených v </w:t>
      </w:r>
      <w:r>
        <w:rPr>
          <w:b/>
          <w:bCs/>
          <w:color w:val="000000"/>
          <w:spacing w:val="0"/>
          <w:w w:val="100"/>
          <w:position w:val="0"/>
          <w:shd w:val="clear" w:color="auto" w:fill="auto"/>
          <w:lang w:val="cs-CZ" w:eastAsia="cs-CZ" w:bidi="cs-CZ"/>
        </w:rPr>
        <w:t>§ 223 ZZVZ</w:t>
      </w:r>
      <w:r>
        <w:rPr>
          <w:color w:val="000000"/>
          <w:spacing w:val="0"/>
          <w:w w:val="100"/>
          <w:position w:val="0"/>
          <w:shd w:val="clear" w:color="auto" w:fill="auto"/>
          <w:lang w:val="cs-CZ" w:eastAsia="cs-CZ" w:bidi="cs-CZ"/>
        </w:rPr>
        <w:t>; a</w:t>
      </w:r>
    </w:p>
    <w:p>
      <w:pPr>
        <w:pStyle w:val="Style14"/>
        <w:keepNext w:val="0"/>
        <w:keepLines w:val="0"/>
        <w:widowControl w:val="0"/>
        <w:shd w:val="clear" w:color="auto" w:fill="auto"/>
        <w:bidi w:val="0"/>
        <w:spacing w:before="0" w:line="240" w:lineRule="auto"/>
        <w:ind w:left="1020" w:right="0" w:hanging="300"/>
        <w:jc w:val="both"/>
      </w:pPr>
      <w:r>
        <w:rPr>
          <w:b/>
          <w:bCs/>
          <w:color w:val="000000"/>
          <w:spacing w:val="0"/>
          <w:w w:val="100"/>
          <w:position w:val="0"/>
          <w:shd w:val="clear" w:color="auto" w:fill="auto"/>
          <w:lang w:val="cs-CZ" w:eastAsia="cs-CZ" w:bidi="cs-CZ"/>
        </w:rPr>
        <w:t xml:space="preserve">e) </w:t>
      </w: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14"/>
        <w:keepNext w:val="0"/>
        <w:keepLines w:val="0"/>
        <w:widowControl w:val="0"/>
        <w:numPr>
          <w:ilvl w:val="0"/>
          <w:numId w:val="19"/>
        </w:numPr>
        <w:shd w:val="clear" w:color="auto" w:fill="auto"/>
        <w:tabs>
          <w:tab w:pos="62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Nestanoví-li smlouva jinak, řídí se plnění této smlouvy příslušným </w:t>
      </w:r>
      <w:r>
        <w:rPr>
          <w:b/>
          <w:bCs/>
          <w:color w:val="000000"/>
          <w:spacing w:val="0"/>
          <w:w w:val="100"/>
          <w:position w:val="0"/>
          <w:shd w:val="clear" w:color="auto" w:fill="auto"/>
          <w:lang w:val="cs-CZ" w:eastAsia="cs-CZ" w:bidi="cs-CZ"/>
        </w:rPr>
        <w:t>zákonem č. 89/2012 Sb., v platném znění.</w:t>
      </w:r>
    </w:p>
    <w:p>
      <w:pPr>
        <w:pStyle w:val="Style14"/>
        <w:keepNext w:val="0"/>
        <w:keepLines w:val="0"/>
        <w:widowControl w:val="0"/>
        <w:numPr>
          <w:ilvl w:val="0"/>
          <w:numId w:val="19"/>
        </w:numPr>
        <w:shd w:val="clear" w:color="auto" w:fill="auto"/>
        <w:tabs>
          <w:tab w:pos="62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14"/>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14"/>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14"/>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14"/>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Smlouva je platná dnem připojení platného uznávaného elektronického podpisu dle </w:t>
      </w:r>
      <w:r>
        <w:rPr>
          <w:b/>
          <w:bCs/>
          <w:color w:val="000000"/>
          <w:spacing w:val="0"/>
          <w:w w:val="100"/>
          <w:position w:val="0"/>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14"/>
        <w:keepNext w:val="0"/>
        <w:keepLines w:val="0"/>
        <w:widowControl w:val="0"/>
        <w:numPr>
          <w:ilvl w:val="0"/>
          <w:numId w:val="19"/>
        </w:numPr>
        <w:shd w:val="clear" w:color="auto" w:fill="auto"/>
        <w:tabs>
          <w:tab w:pos="706" w:val="left"/>
        </w:tabs>
        <w:bidi w:val="0"/>
        <w:spacing w:before="0" w:line="240" w:lineRule="auto"/>
        <w:ind w:left="0" w:right="0" w:firstLine="0"/>
        <w:jc w:val="left"/>
      </w:pPr>
      <w:r>
        <w:rPr>
          <w:color w:val="000000"/>
          <w:spacing w:val="0"/>
          <w:w w:val="100"/>
          <w:position w:val="0"/>
          <w:shd w:val="clear" w:color="auto" w:fill="auto"/>
          <w:lang w:val="cs-CZ" w:eastAsia="cs-CZ" w:bidi="cs-CZ"/>
        </w:rPr>
        <w:t>Smlouva je účinná dnem jejího uveřejnění v registru smluv.</w:t>
      </w:r>
    </w:p>
    <w:p>
      <w:pPr>
        <w:pStyle w:val="Style14"/>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14"/>
        <w:keepNext w:val="0"/>
        <w:keepLines w:val="0"/>
        <w:widowControl w:val="0"/>
        <w:numPr>
          <w:ilvl w:val="0"/>
          <w:numId w:val="19"/>
        </w:numPr>
        <w:shd w:val="clear" w:color="auto" w:fill="auto"/>
        <w:tabs>
          <w:tab w:pos="706"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Součástí smlouvy jsou </w:t>
      </w:r>
      <w:r>
        <w:rPr>
          <w:b/>
          <w:bCs/>
          <w:color w:val="000000"/>
          <w:spacing w:val="0"/>
          <w:w w:val="100"/>
          <w:position w:val="0"/>
          <w:shd w:val="clear" w:color="auto" w:fill="auto"/>
          <w:lang w:val="cs-CZ" w:eastAsia="cs-CZ" w:bidi="cs-CZ"/>
        </w:rPr>
        <w:t xml:space="preserve">příloha A1 </w:t>
      </w:r>
      <w:r>
        <w:rPr>
          <w:color w:val="000000"/>
          <w:spacing w:val="0"/>
          <w:w w:val="100"/>
          <w:position w:val="0"/>
          <w:shd w:val="clear" w:color="auto" w:fill="auto"/>
          <w:lang w:val="cs-CZ" w:eastAsia="cs-CZ" w:bidi="cs-CZ"/>
        </w:rPr>
        <w:t xml:space="preserve">s údaji, které jsou součástí ujednání a nebudou zveřejněny v Registru smluv a </w:t>
      </w:r>
      <w:r>
        <w:rPr>
          <w:b/>
          <w:bCs/>
          <w:color w:val="000000"/>
          <w:spacing w:val="0"/>
          <w:w w:val="100"/>
          <w:position w:val="0"/>
          <w:shd w:val="clear" w:color="auto" w:fill="auto"/>
          <w:lang w:val="cs-CZ" w:eastAsia="cs-CZ" w:bidi="cs-CZ"/>
        </w:rPr>
        <w:t xml:space="preserve">příloha A2 </w:t>
      </w:r>
      <w:r>
        <w:rPr>
          <w:color w:val="000000"/>
          <w:spacing w:val="0"/>
          <w:w w:val="100"/>
          <w:position w:val="0"/>
          <w:shd w:val="clear" w:color="auto" w:fill="auto"/>
          <w:lang w:val="cs-CZ" w:eastAsia="cs-CZ" w:bidi="cs-CZ"/>
        </w:rPr>
        <w:t>oceněný soupis prací, dodávek a služeb.</w:t>
      </w:r>
    </w:p>
    <w:p>
      <w:pPr>
        <w:pStyle w:val="Style14"/>
        <w:keepNext w:val="0"/>
        <w:keepLines w:val="0"/>
        <w:widowControl w:val="0"/>
        <w:numPr>
          <w:ilvl w:val="0"/>
          <w:numId w:val="19"/>
        </w:numPr>
        <w:shd w:val="clear" w:color="auto" w:fill="auto"/>
        <w:tabs>
          <w:tab w:pos="706"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4"/>
        <w:keepNext w:val="0"/>
        <w:keepLines w:val="0"/>
        <w:widowControl w:val="0"/>
        <w:shd w:val="clear" w:color="auto" w:fill="auto"/>
        <w:bidi w:val="0"/>
        <w:spacing w:before="0" w:line="240" w:lineRule="auto"/>
        <w:ind w:left="0" w:right="0" w:firstLine="0"/>
        <w:jc w:val="both"/>
        <w:sectPr>
          <w:headerReference w:type="default" r:id="rId5"/>
          <w:footerReference w:type="default" r:id="rId6"/>
          <w:footnotePr>
            <w:pos w:val="pageBottom"/>
            <w:numFmt w:val="decimal"/>
            <w:numRestart w:val="continuous"/>
          </w:footnotePr>
          <w:pgSz w:w="11900" w:h="16840"/>
          <w:pgMar w:top="1969" w:left="1355" w:right="1343" w:bottom="1542" w:header="0" w:footer="3" w:gutter="0"/>
          <w:pgNumType w:start="1"/>
          <w:cols w:space="720"/>
          <w:noEndnote/>
          <w:rtlGutter w:val="0"/>
          <w:docGrid w:linePitch="360"/>
        </w:sectPr>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4"/>
        <w:keepNext w:val="0"/>
        <w:keepLines w:val="0"/>
        <w:widowControl w:val="0"/>
        <w:shd w:val="clear" w:color="auto" w:fill="auto"/>
        <w:bidi w:val="0"/>
        <w:spacing w:before="0" w:after="200" w:line="257"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w:t>
      </w:r>
    </w:p>
    <w:p>
      <w:pPr>
        <w:pStyle w:val="Style14"/>
        <w:keepNext w:val="0"/>
        <w:keepLines w:val="0"/>
        <w:widowControl w:val="0"/>
        <w:shd w:val="clear" w:color="auto" w:fill="auto"/>
        <w:bidi w:val="0"/>
        <w:spacing w:before="0" w:after="200" w:line="257"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Údaje, které jsou součástí ujednání a nebudou zveřejněny v Registru smluv:</w:t>
      </w:r>
    </w:p>
    <w:p>
      <w:pPr>
        <w:pStyle w:val="Style14"/>
        <w:keepNext w:val="0"/>
        <w:keepLines w:val="0"/>
        <w:widowControl w:val="0"/>
        <w:shd w:val="clear" w:color="auto" w:fill="auto"/>
        <w:bidi w:val="0"/>
        <w:spacing w:before="0" w:after="200" w:line="257"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Krajská správa a údržba silnic Vysočiny, příspěvková organizace</w:t>
      </w:r>
    </w:p>
    <w:p>
      <w:pPr>
        <w:pStyle w:val="Style14"/>
        <w:keepNext w:val="0"/>
        <w:keepLines w:val="0"/>
        <w:widowControl w:val="0"/>
        <w:shd w:val="clear" w:color="auto" w:fill="auto"/>
        <w:bidi w:val="0"/>
        <w:spacing w:before="0" w:after="200" w:line="257" w:lineRule="auto"/>
        <w:ind w:left="0" w:right="0" w:firstLine="0"/>
        <w:jc w:val="left"/>
        <w:rPr>
          <w:sz w:val="22"/>
          <w:szCs w:val="22"/>
        </w:rPr>
      </w:pPr>
      <w:r>
        <w:rPr>
          <w:color w:val="000000"/>
          <w:spacing w:val="0"/>
          <w:w w:val="100"/>
          <w:position w:val="0"/>
          <w:sz w:val="22"/>
          <w:szCs w:val="22"/>
          <w:shd w:val="clear" w:color="auto" w:fill="auto"/>
          <w:lang w:val="cs-CZ" w:eastAsia="cs-CZ" w:bidi="cs-CZ"/>
        </w:rPr>
        <w:t>IČO: 00090450</w:t>
      </w:r>
    </w:p>
    <w:p>
      <w:pPr>
        <w:pStyle w:val="Style14"/>
        <w:keepNext w:val="0"/>
        <w:keepLines w:val="0"/>
        <w:widowControl w:val="0"/>
        <w:shd w:val="clear" w:color="auto" w:fill="auto"/>
        <w:bidi w:val="0"/>
        <w:spacing w:before="0" w:after="200" w:line="257" w:lineRule="auto"/>
        <w:ind w:left="0" w:right="0" w:firstLine="0"/>
        <w:jc w:val="left"/>
        <w:rPr>
          <w:sz w:val="22"/>
          <w:szCs w:val="22"/>
        </w:rPr>
      </w:pPr>
      <w:r>
        <w:rPr>
          <w:color w:val="000000"/>
          <w:spacing w:val="0"/>
          <w:w w:val="100"/>
          <w:position w:val="0"/>
          <w:sz w:val="22"/>
          <w:szCs w:val="22"/>
          <w:shd w:val="clear" w:color="auto" w:fill="auto"/>
          <w:lang w:val="cs-CZ" w:eastAsia="cs-CZ" w:bidi="cs-CZ"/>
        </w:rPr>
        <w:t>Číslo účtu:</w:t>
      </w:r>
    </w:p>
    <w:p>
      <w:pPr>
        <w:pStyle w:val="Style14"/>
        <w:keepNext w:val="0"/>
        <w:keepLines w:val="0"/>
        <w:widowControl w:val="0"/>
        <w:shd w:val="clear" w:color="auto" w:fill="auto"/>
        <w:bidi w:val="0"/>
        <w:spacing w:before="0" w:after="140" w:line="257" w:lineRule="auto"/>
        <w:ind w:left="0" w:right="0" w:firstLine="0"/>
        <w:jc w:val="left"/>
        <w:rPr>
          <w:sz w:val="22"/>
          <w:szCs w:val="22"/>
        </w:rPr>
      </w:pPr>
      <w:r>
        <w:rPr>
          <w:color w:val="000000"/>
          <w:spacing w:val="0"/>
          <w:w w:val="100"/>
          <w:position w:val="0"/>
          <w:sz w:val="22"/>
          <w:szCs w:val="22"/>
          <w:shd w:val="clear" w:color="auto" w:fill="auto"/>
          <w:lang w:val="cs-CZ" w:eastAsia="cs-CZ" w:bidi="cs-CZ"/>
        </w:rPr>
        <w:t>Osoba pověřená jednat jménem kupujícího ve věcech plnění a převzetí zboží:</w:t>
      </w:r>
    </w:p>
    <w:p>
      <w:pPr>
        <w:pStyle w:val="Style14"/>
        <w:keepNext w:val="0"/>
        <w:keepLines w:val="0"/>
        <w:widowControl w:val="0"/>
        <w:shd w:val="clear" w:color="auto" w:fill="auto"/>
        <w:bidi w:val="0"/>
        <w:spacing w:before="0" w:after="80" w:line="240" w:lineRule="auto"/>
        <w:ind w:left="1420" w:right="0" w:firstLine="0"/>
        <w:jc w:val="both"/>
      </w:pPr>
      <w:r>
        <w:rPr>
          <w:color w:val="000000"/>
          <w:spacing w:val="0"/>
          <w:w w:val="100"/>
          <w:position w:val="0"/>
          <w:shd w:val="clear" w:color="auto" w:fill="auto"/>
          <w:lang w:val="cs-CZ" w:eastAsia="cs-CZ" w:bidi="cs-CZ"/>
        </w:rPr>
        <w:t>Jméno, příjmení:</w:t>
      </w:r>
    </w:p>
    <w:p>
      <w:pPr>
        <w:pStyle w:val="Style14"/>
        <w:keepNext w:val="0"/>
        <w:keepLines w:val="0"/>
        <w:widowControl w:val="0"/>
        <w:shd w:val="clear" w:color="auto" w:fill="auto"/>
        <w:bidi w:val="0"/>
        <w:spacing w:before="0" w:after="140" w:line="257" w:lineRule="auto"/>
        <w:ind w:left="1420" w:right="0" w:firstLine="0"/>
        <w:jc w:val="both"/>
        <w:rPr>
          <w:sz w:val="22"/>
          <w:szCs w:val="22"/>
        </w:rPr>
      </w:pPr>
      <w:r>
        <w:rPr>
          <w:color w:val="000000"/>
          <w:spacing w:val="0"/>
          <w:w w:val="100"/>
          <w:position w:val="0"/>
          <w:sz w:val="22"/>
          <w:szCs w:val="22"/>
          <w:shd w:val="clear" w:color="auto" w:fill="auto"/>
          <w:lang w:val="cs-CZ" w:eastAsia="cs-CZ" w:bidi="cs-CZ"/>
        </w:rPr>
        <w:t>telefon (GSM):</w:t>
      </w:r>
    </w:p>
    <w:p>
      <w:pPr>
        <w:pStyle w:val="Style14"/>
        <w:keepNext w:val="0"/>
        <w:keepLines w:val="0"/>
        <w:widowControl w:val="0"/>
        <w:shd w:val="clear" w:color="auto" w:fill="auto"/>
        <w:bidi w:val="0"/>
        <w:spacing w:before="0" w:after="660" w:line="257" w:lineRule="auto"/>
        <w:ind w:left="1420" w:right="0" w:firstLine="0"/>
        <w:jc w:val="left"/>
        <w:rPr>
          <w:sz w:val="22"/>
          <w:szCs w:val="22"/>
        </w:rPr>
      </w:pPr>
      <w:r>
        <w:rPr>
          <w:color w:val="000000"/>
          <w:spacing w:val="0"/>
          <w:w w:val="100"/>
          <w:position w:val="0"/>
          <w:sz w:val="22"/>
          <w:szCs w:val="22"/>
          <w:shd w:val="clear" w:color="auto" w:fill="auto"/>
          <w:lang w:val="cs-CZ" w:eastAsia="cs-CZ" w:bidi="cs-CZ"/>
        </w:rPr>
        <w:t>e-mail:</w:t>
      </w:r>
    </w:p>
    <w:p>
      <w:pPr>
        <w:pStyle w:val="Style14"/>
        <w:keepNext w:val="0"/>
        <w:keepLines w:val="0"/>
        <w:widowControl w:val="0"/>
        <w:pBdr>
          <w:top w:val="single" w:sz="4" w:space="0" w:color="auto"/>
        </w:pBdr>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TIPA Telekom plus a.s.</w:t>
      </w:r>
    </w:p>
    <w:p>
      <w:pPr>
        <w:pStyle w:val="Style1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IČO: 27746631</w:t>
      </w:r>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Číslo účtu:</w:t>
      </w:r>
    </w:p>
    <w:p>
      <w:pPr>
        <w:pStyle w:val="Style14"/>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Osoba pověřená jednat jménem prodávajícího ve věcech plnění a předání zboží:</w:t>
      </w:r>
    </w:p>
    <w:p>
      <w:pPr>
        <w:pStyle w:val="Style14"/>
        <w:keepNext w:val="0"/>
        <w:keepLines w:val="0"/>
        <w:widowControl w:val="0"/>
        <w:shd w:val="clear" w:color="auto" w:fill="auto"/>
        <w:bidi w:val="0"/>
        <w:spacing w:before="0" w:after="8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14"/>
        <w:keepNext w:val="0"/>
        <w:keepLines w:val="0"/>
        <w:widowControl w:val="0"/>
        <w:shd w:val="clear" w:color="auto" w:fill="auto"/>
        <w:bidi w:val="0"/>
        <w:spacing w:before="0" w:after="140" w:line="240" w:lineRule="auto"/>
        <w:ind w:left="1420" w:right="0" w:firstLine="0"/>
        <w:jc w:val="left"/>
      </w:pPr>
      <w:r>
        <w:rPr>
          <w:color w:val="000000"/>
          <w:spacing w:val="0"/>
          <w:w w:val="100"/>
          <w:position w:val="0"/>
          <w:shd w:val="clear" w:color="auto" w:fill="auto"/>
          <w:lang w:val="cs-CZ" w:eastAsia="cs-CZ" w:bidi="cs-CZ"/>
        </w:rPr>
        <w:t>telefon (GSM):</w:t>
      </w:r>
    </w:p>
    <w:p>
      <w:pPr>
        <w:pStyle w:val="Style14"/>
        <w:keepNext w:val="0"/>
        <w:keepLines w:val="0"/>
        <w:widowControl w:val="0"/>
        <w:shd w:val="clear" w:color="auto" w:fill="auto"/>
        <w:bidi w:val="0"/>
        <w:spacing w:before="0" w:after="140" w:line="240" w:lineRule="auto"/>
        <w:ind w:left="1420" w:right="0" w:firstLine="0"/>
        <w:jc w:val="both"/>
      </w:pPr>
      <w:r>
        <w:rPr>
          <w:color w:val="000000"/>
          <w:spacing w:val="0"/>
          <w:w w:val="100"/>
          <w:position w:val="0"/>
          <w:shd w:val="clear" w:color="auto" w:fill="auto"/>
          <w:lang w:val="cs-CZ" w:eastAsia="cs-CZ" w:bidi="cs-CZ"/>
        </w:rPr>
        <w:t>e-mail:</w:t>
      </w:r>
    </w:p>
    <w:p>
      <w:pPr>
        <w:pStyle w:val="Style14"/>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Osoby, které jsou držiteli platných certifikátů výrobce kamer, nebo platných certifikátů autorizovaných zástupců výrobce kamer v České republice, provádějící servisní a údržbové činnosti na dodaných kamerách po dobu záruční lhůty:</w:t>
      </w:r>
    </w:p>
    <w:p>
      <w:pPr>
        <w:pStyle w:val="Style14"/>
        <w:keepNext w:val="0"/>
        <w:keepLines w:val="0"/>
        <w:widowControl w:val="0"/>
        <w:shd w:val="clear" w:color="auto" w:fill="auto"/>
        <w:bidi w:val="0"/>
        <w:spacing w:before="0" w:after="8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14"/>
        <w:keepNext w:val="0"/>
        <w:keepLines w:val="0"/>
        <w:widowControl w:val="0"/>
        <w:shd w:val="clear" w:color="auto" w:fill="auto"/>
        <w:bidi w:val="0"/>
        <w:spacing w:before="0" w:after="140" w:line="240" w:lineRule="auto"/>
        <w:ind w:left="1420" w:right="0" w:firstLine="0"/>
        <w:jc w:val="left"/>
      </w:pPr>
      <w:r>
        <w:rPr>
          <w:color w:val="000000"/>
          <w:spacing w:val="0"/>
          <w:w w:val="100"/>
          <w:position w:val="0"/>
          <w:shd w:val="clear" w:color="auto" w:fill="auto"/>
          <w:lang w:val="cs-CZ" w:eastAsia="cs-CZ" w:bidi="cs-CZ"/>
        </w:rPr>
        <w:t>telefon (GSM):</w:t>
      </w:r>
    </w:p>
    <w:p>
      <w:pPr>
        <w:pStyle w:val="Style14"/>
        <w:keepNext w:val="0"/>
        <w:keepLines w:val="0"/>
        <w:widowControl w:val="0"/>
        <w:shd w:val="clear" w:color="auto" w:fill="auto"/>
        <w:bidi w:val="0"/>
        <w:spacing w:before="0" w:after="540" w:line="240" w:lineRule="auto"/>
        <w:ind w:left="1420" w:right="0" w:firstLine="0"/>
        <w:jc w:val="left"/>
      </w:pPr>
      <w:r>
        <w:rPr>
          <w:color w:val="000000"/>
          <w:spacing w:val="0"/>
          <w:w w:val="100"/>
          <w:position w:val="0"/>
          <w:shd w:val="clear" w:color="auto" w:fill="auto"/>
          <w:lang w:val="cs-CZ" w:eastAsia="cs-CZ" w:bidi="cs-CZ"/>
        </w:rPr>
        <w:t>e-mail:</w:t>
      </w:r>
    </w:p>
    <w:p>
      <w:pPr>
        <w:pStyle w:val="Style14"/>
        <w:keepNext w:val="0"/>
        <w:keepLines w:val="0"/>
        <w:widowControl w:val="0"/>
        <w:shd w:val="clear" w:color="auto" w:fill="auto"/>
        <w:bidi w:val="0"/>
        <w:spacing w:before="0" w:after="8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14"/>
        <w:keepNext w:val="0"/>
        <w:keepLines w:val="0"/>
        <w:widowControl w:val="0"/>
        <w:shd w:val="clear" w:color="auto" w:fill="auto"/>
        <w:bidi w:val="0"/>
        <w:spacing w:before="0" w:after="140" w:line="240" w:lineRule="auto"/>
        <w:ind w:left="1420" w:right="0" w:firstLine="0"/>
        <w:jc w:val="left"/>
        <w:sectPr>
          <w:headerReference w:type="default" r:id="rId7"/>
          <w:footerReference w:type="default" r:id="rId8"/>
          <w:footnotePr>
            <w:pos w:val="pageBottom"/>
            <w:numFmt w:val="decimal"/>
            <w:numRestart w:val="continuous"/>
          </w:footnotePr>
          <w:pgSz w:w="11900" w:h="16840"/>
          <w:pgMar w:top="1978" w:left="1371" w:right="1371" w:bottom="1978" w:header="0" w:footer="1550" w:gutter="0"/>
          <w:cols w:space="720"/>
          <w:noEndnote/>
          <w:rtlGutter w:val="0"/>
          <w:docGrid w:linePitch="360"/>
        </w:sectPr>
      </w:pPr>
      <w:r>
        <w:rPr>
          <w:color w:val="000000"/>
          <w:spacing w:val="0"/>
          <w:w w:val="100"/>
          <w:position w:val="0"/>
          <w:shd w:val="clear" w:color="auto" w:fill="auto"/>
          <w:lang w:val="cs-CZ" w:eastAsia="cs-CZ" w:bidi="cs-CZ"/>
        </w:rPr>
        <w:t xml:space="preserve">telefon (GSM): </w:t>
      </w:r>
      <w:r>
        <w:rPr>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0" w:line="240" w:lineRule="auto"/>
        <w:ind w:left="5462"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Příloha A2 smlouvy</w:t>
      </w:r>
    </w:p>
    <w:tbl>
      <w:tblPr>
        <w:tblOverlap w:val="never"/>
        <w:jc w:val="center"/>
        <w:tblLayout w:type="fixed"/>
      </w:tblPr>
      <w:tblGrid>
        <w:gridCol w:w="4277"/>
        <w:gridCol w:w="2400"/>
        <w:gridCol w:w="2141"/>
      </w:tblGrid>
      <w:tr>
        <w:trPr>
          <w:trHeight w:val="31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Objekt</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cena celkem bez DPH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200" w:firstLine="0"/>
              <w:jc w:val="right"/>
              <w:rPr>
                <w:sz w:val="22"/>
                <w:szCs w:val="22"/>
              </w:rPr>
            </w:pPr>
            <w:r>
              <w:rPr>
                <w:b/>
                <w:bCs/>
                <w:color w:val="000000"/>
                <w:spacing w:val="0"/>
                <w:w w:val="100"/>
                <w:position w:val="0"/>
                <w:sz w:val="22"/>
                <w:szCs w:val="22"/>
                <w:shd w:val="clear" w:color="auto" w:fill="auto"/>
                <w:lang w:val="cs-CZ" w:eastAsia="cs-CZ" w:bidi="cs-CZ"/>
              </w:rPr>
              <w:t>cena celkem s DPH</w:t>
            </w:r>
          </w:p>
        </w:tc>
      </w:tr>
      <w:tr>
        <w:trPr>
          <w:trHeight w:val="2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1.01 - VSS Jihlava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637 492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771 365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1.02 - VSS Pelhřimov</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241 069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291 693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1.03 - VSS Havlíčkův Brod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215 838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261 164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1.04 - VSS Třebíč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244 517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295 865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1.05 - VSS Žďár nad Sázavou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308 188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372 907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1.06 - VSS Telč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170 100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205 821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1.07 - VSS Chotěboř</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174 078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210 635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1.08 - VSS Ledeč nad Sázavou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153 744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186 031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1.09 - VSS Humpolec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142 819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172 811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1.10 - VSS Pacov</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159 564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193 072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1.11 - VSS Moravské Budějovice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198 577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240 278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1.12 - VSS Náměšť nad Oslavou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164 240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198 730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1.13 - VSS Bystřice nad Pernštejnem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239 422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289 700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1.14 - VSS Velké Meziříčí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101 286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122 556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1.15 - VSS Polná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126 399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152 942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1.16 - VSS Třešť</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244 587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295 951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1.17 - VSS Kamenice nad Lipou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180 713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218 663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1.18 - VSS Přibyslav</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139 180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168 408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1.19 - VSS Herálec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86 670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104 870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1.20 - VSS Habry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182 688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221 052 Kč</w:t>
            </w:r>
          </w:p>
        </w:tc>
      </w:tr>
      <w:tr>
        <w:trPr>
          <w:trHeight w:val="28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1.21 - VSS Hrotovice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179 042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216 640 Kč</w:t>
            </w:r>
          </w:p>
        </w:tc>
      </w:tr>
      <w:tr>
        <w:trPr>
          <w:trHeight w:val="2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1.22 - VSS Velká Bíteš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109 542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132 546 Kč</w:t>
            </w:r>
          </w:p>
        </w:tc>
      </w:tr>
      <w:tr>
        <w:trPr>
          <w:trHeight w:val="2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Celkem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4 399 752,00 Kč</w:t>
            </w:r>
          </w:p>
        </w:tc>
        <w:tc>
          <w:tcPr>
            <w:tcBorders>
              <w:top w:val="single" w:sz="4"/>
              <w:left w:val="single" w:sz="4"/>
              <w:righ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5 323 699,92 Kč</w:t>
            </w:r>
          </w:p>
        </w:tc>
      </w:tr>
      <w:tr>
        <w:trPr>
          <w:trHeight w:val="30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bez DPH</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s DPH</w:t>
            </w:r>
          </w:p>
        </w:tc>
      </w:tr>
    </w:tbl>
    <w:p>
      <w:pPr>
        <w:sectPr>
          <w:headerReference w:type="default" r:id="rId9"/>
          <w:footerReference w:type="default" r:id="rId10"/>
          <w:footnotePr>
            <w:pos w:val="pageBottom"/>
            <w:numFmt w:val="decimal"/>
            <w:numRestart w:val="continuous"/>
          </w:footnotePr>
          <w:pgSz w:w="16840" w:h="11900" w:orient="landscape"/>
          <w:pgMar w:top="471" w:left="2050" w:right="5972" w:bottom="735" w:header="43" w:footer="3" w:gutter="0"/>
          <w:pgNumType w:start="1"/>
          <w:cols w:space="720"/>
          <w:noEndnote/>
          <w:rtlGutter w:val="0"/>
          <w:docGrid w:linePitch="360"/>
        </w:sectPr>
      </w:pPr>
    </w:p>
    <w:tbl>
      <w:tblPr>
        <w:tblOverlap w:val="never"/>
        <w:jc w:val="center"/>
        <w:tblLayout w:type="fixed"/>
      </w:tblPr>
      <w:tblGrid>
        <w:gridCol w:w="5098"/>
        <w:gridCol w:w="792"/>
        <w:gridCol w:w="797"/>
        <w:gridCol w:w="917"/>
        <w:gridCol w:w="979"/>
        <w:gridCol w:w="110"/>
        <w:gridCol w:w="1339"/>
        <w:gridCol w:w="1368"/>
        <w:gridCol w:w="149"/>
        <w:gridCol w:w="1286"/>
        <w:gridCol w:w="1051"/>
      </w:tblGrid>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00" w:firstLine="0"/>
              <w:jc w:val="right"/>
              <w:rPr>
                <w:sz w:val="15"/>
                <w:szCs w:val="15"/>
              </w:rPr>
            </w:pPr>
            <w:r>
              <w:rPr>
                <w:color w:val="000000"/>
                <w:spacing w:val="0"/>
                <w:w w:val="100"/>
                <w:position w:val="0"/>
                <w:sz w:val="15"/>
                <w:szCs w:val="15"/>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rPr>
                <w:sz w:val="15"/>
                <w:szCs w:val="15"/>
              </w:rPr>
            </w:pPr>
            <w:r>
              <w:rPr>
                <w:color w:val="000000"/>
                <w:spacing w:val="0"/>
                <w:w w:val="100"/>
                <w:position w:val="0"/>
                <w:sz w:val="15"/>
                <w:szCs w:val="15"/>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rPr>
                <w:sz w:val="15"/>
                <w:szCs w:val="15"/>
              </w:rPr>
            </w:pPr>
            <w:r>
              <w:rPr>
                <w:color w:val="000000"/>
                <w:spacing w:val="0"/>
                <w:w w:val="100"/>
                <w:position w:val="0"/>
                <w:sz w:val="15"/>
                <w:szCs w:val="15"/>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3 628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7 255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4 503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9 005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3 023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3 023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3 898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3 898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654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565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1 696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315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2 011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18</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367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315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682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95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285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1 296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1 821 Kč</w:t>
            </w:r>
          </w:p>
        </w:tc>
      </w:tr>
      <w:tr>
        <w:trPr>
          <w:trHeight w:val="8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0" w:lineRule="auto"/>
              <w:ind w:left="0" w:right="0" w:firstLine="0"/>
              <w:jc w:val="left"/>
              <w:rPr>
                <w:sz w:val="15"/>
                <w:szCs w:val="15"/>
              </w:rPr>
            </w:pPr>
            <w:r>
              <w:rPr>
                <w:color w:val="000000"/>
                <w:spacing w:val="0"/>
                <w:w w:val="100"/>
                <w:position w:val="0"/>
                <w:sz w:val="15"/>
                <w:szCs w:val="15"/>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15 368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20 618 Kč</w:t>
            </w:r>
          </w:p>
        </w:tc>
      </w:tr>
      <w:tr>
        <w:trPr>
          <w:trHeight w:val="8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2" w:lineRule="auto"/>
              <w:ind w:left="0" w:right="0" w:firstLine="0"/>
              <w:jc w:val="left"/>
              <w:rPr>
                <w:sz w:val="15"/>
                <w:szCs w:val="15"/>
              </w:rPr>
            </w:pPr>
            <w:r>
              <w:rPr>
                <w:color w:val="000000"/>
                <w:spacing w:val="0"/>
                <w:w w:val="100"/>
                <w:position w:val="0"/>
                <w:sz w:val="15"/>
                <w:szCs w:val="15"/>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14 717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19 967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6 294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11 676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13 426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157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2" w:lineRule="auto"/>
              <w:ind w:left="0" w:right="0" w:firstLine="0"/>
              <w:jc w:val="left"/>
              <w:rPr>
                <w:sz w:val="15"/>
                <w:szCs w:val="15"/>
              </w:rPr>
            </w:pPr>
            <w:r>
              <w:rPr>
                <w:color w:val="000000"/>
                <w:spacing w:val="0"/>
                <w:w w:val="100"/>
                <w:position w:val="0"/>
                <w:sz w:val="15"/>
                <w:szCs w:val="15"/>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52 358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59 358 Kč</w:t>
            </w:r>
          </w:p>
        </w:tc>
      </w:tr>
      <w:tr>
        <w:trPr>
          <w:trHeight w:val="89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0" w:lineRule="auto"/>
              <w:ind w:left="0" w:right="0" w:firstLine="0"/>
              <w:jc w:val="left"/>
              <w:rPr>
                <w:sz w:val="15"/>
                <w:szCs w:val="15"/>
              </w:rPr>
            </w:pPr>
            <w:r>
              <w:rPr>
                <w:color w:val="000000"/>
                <w:spacing w:val="0"/>
                <w:w w:val="100"/>
                <w:position w:val="0"/>
                <w:sz w:val="15"/>
                <w:szCs w:val="15"/>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12 152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12 152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13 027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13 027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9</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3 186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3 974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Držák kamery na sloup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1574"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310" w:lineRule="auto"/>
              <w:ind w:left="0" w:right="0" w:firstLine="0"/>
              <w:jc w:val="left"/>
              <w:rPr>
                <w:sz w:val="15"/>
                <w:szCs w:val="15"/>
              </w:rPr>
            </w:pPr>
            <w:r>
              <w:rPr>
                <w:color w:val="000000"/>
                <w:spacing w:val="0"/>
                <w:w w:val="100"/>
                <w:position w:val="0"/>
                <w:sz w:val="15"/>
                <w:szCs w:val="15"/>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6 545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26 179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7 420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29 679 Kč</w:t>
            </w:r>
          </w:p>
        </w:tc>
      </w:tr>
    </w:tbl>
    <w:p>
      <w:pPr>
        <w:spacing w:lineRule="exact" w:line="1"/>
        <w:rPr>
          <w:sz w:val="2"/>
          <w:szCs w:val="2"/>
        </w:rPr>
      </w:pPr>
      <w:r>
        <w:br w:type="page"/>
      </w:r>
    </w:p>
    <w:tbl>
      <w:tblPr>
        <w:tblOverlap w:val="never"/>
        <w:jc w:val="center"/>
        <w:tblLayout w:type="fixed"/>
      </w:tblPr>
      <w:tblGrid>
        <w:gridCol w:w="5098"/>
        <w:gridCol w:w="792"/>
        <w:gridCol w:w="797"/>
        <w:gridCol w:w="917"/>
        <w:gridCol w:w="979"/>
        <w:gridCol w:w="110"/>
        <w:gridCol w:w="1339"/>
        <w:gridCol w:w="1368"/>
        <w:gridCol w:w="149"/>
        <w:gridCol w:w="1286"/>
        <w:gridCol w:w="1051"/>
      </w:tblGrid>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rPr>
                <w:sz w:val="15"/>
                <w:szCs w:val="15"/>
              </w:rPr>
            </w:pPr>
            <w:r>
              <w:rPr>
                <w:color w:val="000000"/>
                <w:spacing w:val="0"/>
                <w:w w:val="100"/>
                <w:position w:val="0"/>
                <w:sz w:val="15"/>
                <w:szCs w:val="15"/>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1 344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1 694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787 Kč</w:t>
            </w:r>
          </w:p>
        </w:tc>
      </w:tr>
      <w:tr>
        <w:trPr>
          <w:trHeight w:val="22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44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4" w:lineRule="auto"/>
              <w:ind w:left="0" w:right="0" w:firstLine="0"/>
              <w:jc w:val="left"/>
              <w:rPr>
                <w:sz w:val="15"/>
                <w:szCs w:val="15"/>
              </w:rPr>
            </w:pPr>
            <w:r>
              <w:rPr>
                <w:color w:val="000000"/>
                <w:spacing w:val="0"/>
                <w:w w:val="100"/>
                <w:position w:val="0"/>
                <w:sz w:val="15"/>
                <w:szCs w:val="15"/>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44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3 275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884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1 769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1 129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2 259 Kč</w:t>
            </w:r>
          </w:p>
        </w:tc>
      </w:tr>
      <w:tr>
        <w:trPr>
          <w:trHeight w:val="44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4 734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28 404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6 484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38 904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44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07" w:lineRule="auto"/>
              <w:ind w:left="0" w:right="0" w:firstLine="0"/>
              <w:jc w:val="left"/>
              <w:rPr>
                <w:sz w:val="15"/>
                <w:szCs w:val="15"/>
              </w:rPr>
            </w:pPr>
            <w:r>
              <w:rPr>
                <w:color w:val="000000"/>
                <w:spacing w:val="0"/>
                <w:w w:val="100"/>
                <w:position w:val="0"/>
                <w:sz w:val="15"/>
                <w:szCs w:val="15"/>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30 000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30 000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6 372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12 600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18 972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2 621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2 940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5 561 Kč</w:t>
            </w:r>
          </w:p>
        </w:tc>
      </w:tr>
      <w:tr>
        <w:trPr>
          <w:trHeight w:val="22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290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8 700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15 225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23 925 Kč</w:t>
            </w:r>
          </w:p>
        </w:tc>
      </w:tr>
      <w:tr>
        <w:trPr>
          <w:trHeight w:val="44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9 450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14 850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3 275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6 550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1 575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1 125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3 375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01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2" w:lineRule="auto"/>
              <w:ind w:left="0" w:right="0" w:firstLine="0"/>
              <w:jc w:val="left"/>
              <w:rPr>
                <w:sz w:val="15"/>
                <w:szCs w:val="15"/>
              </w:rPr>
            </w:pPr>
            <w:r>
              <w:rPr>
                <w:color w:val="000000"/>
                <w:spacing w:val="0"/>
                <w:w w:val="100"/>
                <w:position w:val="0"/>
                <w:sz w:val="15"/>
                <w:szCs w:val="15"/>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111 249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111 249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35 000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146 249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146 249 Kč</w:t>
            </w:r>
          </w:p>
        </w:tc>
      </w:tr>
      <w:tr>
        <w:trPr>
          <w:trHeight w:val="456"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307" w:lineRule="auto"/>
              <w:ind w:left="0" w:right="0" w:firstLine="0"/>
              <w:jc w:val="left"/>
              <w:rPr>
                <w:sz w:val="15"/>
                <w:szCs w:val="15"/>
              </w:rPr>
            </w:pPr>
            <w:r>
              <w:rPr>
                <w:color w:val="000000"/>
                <w:spacing w:val="0"/>
                <w:w w:val="100"/>
                <w:position w:val="0"/>
                <w:sz w:val="15"/>
                <w:szCs w:val="15"/>
                <w:shd w:val="clear" w:color="auto" w:fill="auto"/>
                <w:lang w:val="cs-CZ" w:eastAsia="cs-CZ" w:bidi="cs-CZ"/>
              </w:rPr>
              <w:t>PC klient systému CCTV, možnost připojení až 4 monitorů, i7 core, 8GB RAM DDR4</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43 020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43 020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1 750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44 770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44 770 Kč</w:t>
            </w:r>
          </w:p>
        </w:tc>
      </w:tr>
    </w:tbl>
    <w:p>
      <w:pPr>
        <w:spacing w:lineRule="exact" w:line="1"/>
        <w:rPr>
          <w:sz w:val="2"/>
          <w:szCs w:val="2"/>
        </w:rPr>
      </w:pPr>
      <w:r>
        <w:br w:type="page"/>
      </w:r>
    </w:p>
    <w:tbl>
      <w:tblPr>
        <w:tblOverlap w:val="never"/>
        <w:jc w:val="center"/>
        <w:tblLayout w:type="fixed"/>
      </w:tblPr>
      <w:tblGrid>
        <w:gridCol w:w="5098"/>
        <w:gridCol w:w="792"/>
        <w:gridCol w:w="797"/>
        <w:gridCol w:w="917"/>
        <w:gridCol w:w="979"/>
        <w:gridCol w:w="110"/>
        <w:gridCol w:w="1339"/>
        <w:gridCol w:w="1368"/>
        <w:gridCol w:w="149"/>
        <w:gridCol w:w="1286"/>
        <w:gridCol w:w="1051"/>
      </w:tblGrid>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rPr>
                <w:sz w:val="15"/>
                <w:szCs w:val="15"/>
              </w:rPr>
            </w:pPr>
            <w:r>
              <w:rPr>
                <w:color w:val="000000"/>
                <w:spacing w:val="0"/>
                <w:w w:val="100"/>
                <w:position w:val="0"/>
                <w:sz w:val="15"/>
                <w:szCs w:val="15"/>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1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0" w:lineRule="auto"/>
              <w:ind w:left="0" w:right="0" w:firstLine="0"/>
              <w:jc w:val="left"/>
              <w:rPr>
                <w:sz w:val="15"/>
                <w:szCs w:val="15"/>
              </w:rPr>
            </w:pPr>
            <w:r>
              <w:rPr>
                <w:color w:val="000000"/>
                <w:spacing w:val="0"/>
                <w:w w:val="100"/>
                <w:position w:val="0"/>
                <w:sz w:val="15"/>
                <w:szCs w:val="15"/>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15 850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63 398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16 375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65 498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820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3 278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3 278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3 800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3 800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3 800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5 900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3 500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4 680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4 680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4 680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4 680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left"/>
              <w:rPr>
                <w:sz w:val="15"/>
                <w:szCs w:val="15"/>
              </w:rPr>
            </w:pPr>
            <w:r>
              <w:rPr>
                <w:color w:val="000000"/>
                <w:spacing w:val="0"/>
                <w:w w:val="100"/>
                <w:position w:val="0"/>
                <w:sz w:val="15"/>
                <w:szCs w:val="15"/>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504 982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132 510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cs-CZ" w:eastAsia="cs-CZ" w:bidi="cs-CZ"/>
              </w:rPr>
              <w:t>637 492 Kč</w:t>
            </w:r>
          </w:p>
        </w:tc>
      </w:tr>
    </w:tbl>
    <w:p>
      <w:pPr>
        <w:sectPr>
          <w:headerReference w:type="default" r:id="rId11"/>
          <w:footerReference w:type="default" r:id="rId12"/>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854"/>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45 814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51 939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3 532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352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1 272 Kč</w:t>
            </w:r>
          </w:p>
        </w:tc>
      </w:tr>
    </w:tbl>
    <w:p>
      <w:pPr>
        <w:spacing w:lineRule="exact" w:line="1"/>
        <w:rPr>
          <w:sz w:val="2"/>
          <w:szCs w:val="2"/>
        </w:rPr>
      </w:pPr>
      <w:r>
        <w:br w:type="page"/>
      </w:r>
    </w:p>
    <w:tbl>
      <w:tblPr>
        <w:tblOverlap w:val="never"/>
        <w:jc w:val="center"/>
        <w:tblLayout w:type="fixed"/>
      </w:tblPr>
      <w:tblGrid>
        <w:gridCol w:w="5160"/>
        <w:gridCol w:w="778"/>
        <w:gridCol w:w="806"/>
        <w:gridCol w:w="854"/>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Ix,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16 582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18 332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18 936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25 936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2 903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8 643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1 498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3 178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10 725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854"/>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2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3 240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179 379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61 690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241 069 Kč</w:t>
            </w:r>
          </w:p>
        </w:tc>
      </w:tr>
    </w:tbl>
    <w:p>
      <w:pPr>
        <w:sectPr>
          <w:headerReference w:type="default" r:id="rId13"/>
          <w:footerReference w:type="default" r:id="rId14"/>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39 269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44 519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3 091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Ix,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16 582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18 332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18 936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25 936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7 167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1 685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3 575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9 075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2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163 302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52 536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215 838 Kč</w:t>
            </w:r>
          </w:p>
        </w:tc>
      </w:tr>
    </w:tbl>
    <w:p>
      <w:pPr>
        <w:sectPr>
          <w:headerReference w:type="default" r:id="rId15"/>
          <w:footerReference w:type="default" r:id="rId16"/>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29 679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1 770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2 208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Ix,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1 008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1 271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18 936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25 936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6 324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1 785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3 376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6 188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2 063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200 452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44 065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244 517 Kč</w:t>
            </w:r>
          </w:p>
        </w:tc>
      </w:tr>
    </w:tbl>
    <w:p>
      <w:pPr>
        <w:sectPr>
          <w:headerReference w:type="default" r:id="rId17"/>
          <w:footerReference w:type="default" r:id="rId18"/>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3 023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3 898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3 898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436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1 130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1 340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1 214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10 246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13 746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14 717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19 967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45 814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51 939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2 832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3 532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1 008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1 271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10 080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11 305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9 468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12 968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8 704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17 407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11 329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22 657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3 066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8 850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4 814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9 520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14 334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1 995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3 773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10 725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9 075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3 275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3 275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2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3 960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3 960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229 070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79 118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bottom"/>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308 188 Kč</w:t>
            </w:r>
          </w:p>
        </w:tc>
      </w:tr>
    </w:tbl>
    <w:p>
      <w:pPr>
        <w:sectPr>
          <w:headerReference w:type="default" r:id="rId19"/>
          <w:footerReference w:type="default" r:id="rId20"/>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45 814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51 939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3 091 Kč</w:t>
            </w:r>
          </w:p>
        </w:tc>
      </w:tr>
      <w:tr>
        <w:trPr>
          <w:trHeight w:val="235"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3 398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10 118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3 713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11 025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17 325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124 880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45 220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170 100 Kč</w:t>
            </w:r>
          </w:p>
        </w:tc>
      </w:tr>
    </w:tbl>
    <w:p>
      <w:pPr>
        <w:sectPr>
          <w:headerReference w:type="default" r:id="rId21"/>
          <w:footerReference w:type="default" r:id="rId22"/>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29 679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1 766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1 982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3 920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5 902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5 363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141 371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32 708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174 078 Kč</w:t>
            </w:r>
          </w:p>
        </w:tc>
      </w:tr>
    </w:tbl>
    <w:p>
      <w:pPr>
        <w:sectPr>
          <w:headerReference w:type="default" r:id="rId23"/>
          <w:footerReference w:type="default" r:id="rId24"/>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3 898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3 898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436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1 130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1 340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1 214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10 246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13 746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14 717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19 967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6 228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4 246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5 996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29 679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1 766 Kč</w:t>
            </w:r>
          </w:p>
        </w:tc>
      </w:tr>
      <w:tr>
        <w:trPr>
          <w:trHeight w:val="235"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2 266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6 746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1 390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3 713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1 238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113 984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39 760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153 744 Kč</w:t>
            </w:r>
          </w:p>
        </w:tc>
      </w:tr>
    </w:tbl>
    <w:p>
      <w:pPr>
        <w:sectPr>
          <w:headerReference w:type="default" r:id="rId25"/>
          <w:footerReference w:type="default" r:id="rId26"/>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32 724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37 099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1 770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2 208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3 398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10 118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3 300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4 950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105 806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37 013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142 819 Kč</w:t>
            </w:r>
          </w:p>
        </w:tc>
      </w:tr>
    </w:tbl>
    <w:p>
      <w:pPr>
        <w:sectPr>
          <w:headerReference w:type="default" r:id="rId27"/>
          <w:footerReference w:type="default" r:id="rId28"/>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39 269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44 519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2 649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3 430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5 165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1 390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5 775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6 125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2 520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2 520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122 901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36 663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159 564 Kč</w:t>
            </w:r>
          </w:p>
        </w:tc>
      </w:tr>
    </w:tbl>
    <w:p>
      <w:pPr>
        <w:sectPr>
          <w:headerReference w:type="default" r:id="rId29"/>
          <w:footerReference w:type="default" r:id="rId30"/>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2 388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3 263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3 263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29 679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1 766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14 840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18 936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25 936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3 794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1 404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2 979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3 300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5 775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157 189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41 388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198 577 Kč</w:t>
            </w:r>
          </w:p>
        </w:tc>
      </w:tr>
    </w:tbl>
    <w:p>
      <w:pPr>
        <w:sectPr>
          <w:headerReference w:type="default" r:id="rId31"/>
          <w:footerReference w:type="default" r:id="rId32"/>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14 840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883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1 008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1 271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3 794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3 300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138 690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25 550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164 240 Kč</w:t>
            </w:r>
          </w:p>
        </w:tc>
      </w:tr>
    </w:tbl>
    <w:p>
      <w:pPr>
        <w:sectPr>
          <w:headerReference w:type="default" r:id="rId33"/>
          <w:footerReference w:type="default" r:id="rId34"/>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32 724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37 099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12 152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2 649 Kč</w:t>
            </w:r>
          </w:p>
        </w:tc>
      </w:tr>
      <w:tr>
        <w:trPr>
          <w:trHeight w:val="235"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14 840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3 275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2 259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28 404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38 904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8 850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2 903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5 740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8 643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1 404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2 979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9 900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3 713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3 275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6 550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177 594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61 828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239 422 Kč</w:t>
            </w:r>
          </w:p>
        </w:tc>
      </w:tr>
    </w:tbl>
    <w:p>
      <w:pPr>
        <w:sectPr>
          <w:headerReference w:type="default" r:id="rId35"/>
          <w:footerReference w:type="default" r:id="rId36"/>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1 062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1 325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2 319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2 888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78 396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22 890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101 286 Kč</w:t>
            </w:r>
          </w:p>
        </w:tc>
      </w:tr>
    </w:tbl>
    <w:p>
      <w:pPr>
        <w:sectPr>
          <w:headerReference w:type="default" r:id="rId37"/>
          <w:footerReference w:type="default" r:id="rId38"/>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1 062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1 325 Kč</w:t>
            </w:r>
          </w:p>
        </w:tc>
      </w:tr>
      <w:tr>
        <w:trPr>
          <w:trHeight w:val="235" w:hRule="exact"/>
        </w:trPr>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9 468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12 968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1 680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2 530 Kč</w:t>
            </w:r>
          </w:p>
        </w:tc>
      </w:tr>
      <w:tr>
        <w:trPr>
          <w:trHeight w:val="22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3 713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93 043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33 356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126 399 Kč</w:t>
            </w:r>
          </w:p>
        </w:tc>
      </w:tr>
    </w:tbl>
    <w:p>
      <w:pPr>
        <w:sectPr>
          <w:headerReference w:type="default" r:id="rId39"/>
          <w:footerReference w:type="default" r:id="rId40"/>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29 679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1 766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4 005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3 300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1 238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8 750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211 897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32 690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244 587 Kč</w:t>
            </w:r>
          </w:p>
        </w:tc>
      </w:tr>
    </w:tbl>
    <w:p>
      <w:pPr>
        <w:sectPr>
          <w:headerReference w:type="default" r:id="rId41"/>
          <w:footerReference w:type="default" r:id="rId42"/>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6 119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6 294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32 724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37 099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1 770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2 208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636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18 936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25 936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4 216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2 383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3 713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2 475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135 860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44 853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180 713 Kč</w:t>
            </w:r>
          </w:p>
        </w:tc>
      </w:tr>
    </w:tbl>
    <w:p>
      <w:pPr>
        <w:sectPr>
          <w:headerReference w:type="default" r:id="rId43"/>
          <w:footerReference w:type="default" r:id="rId44"/>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1 062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1 325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1 370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1 650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825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2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116 150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23 030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139 180 Kč</w:t>
            </w:r>
          </w:p>
        </w:tc>
      </w:tr>
    </w:tbl>
    <w:p>
      <w:pPr>
        <w:sectPr>
          <w:headerReference w:type="default" r:id="rId45"/>
          <w:footerReference w:type="default" r:id="rId46"/>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13 090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14 840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883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Ix,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1 897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2 888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2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64 235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22 435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86 670 Kč</w:t>
            </w:r>
          </w:p>
        </w:tc>
      </w:tr>
    </w:tbl>
    <w:p>
      <w:pPr>
        <w:sectPr>
          <w:headerReference w:type="default" r:id="rId47"/>
          <w:footerReference w:type="default" r:id="rId48"/>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2 998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19 634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22 259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1 062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1 325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691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263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954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8 291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9 166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9 468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12 968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2 310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3 478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794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2 888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1 238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1 313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2 213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4 425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2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5 250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1 440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149 997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32 691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182 688 Kč</w:t>
            </w:r>
          </w:p>
        </w:tc>
      </w:tr>
    </w:tbl>
    <w:p>
      <w:pPr>
        <w:sectPr>
          <w:headerReference w:type="default" r:id="rId49"/>
          <w:footerReference w:type="default" r:id="rId50"/>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4 503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670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227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607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6 873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9 983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3 114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6 713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29 679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1 416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1 766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318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7 420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424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5 653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1 638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884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1 129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4 734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9 468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6 484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12 968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45 000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2 740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993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1 838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2 888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1 238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1 200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1 475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5 900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4 375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2 160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147 892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31 150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179 042 Kč</w:t>
            </w:r>
          </w:p>
        </w:tc>
      </w:tr>
    </w:tbl>
    <w:p>
      <w:pPr>
        <w:sectPr>
          <w:headerReference w:type="default" r:id="rId51"/>
          <w:footerReference w:type="default" r:id="rId52"/>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pP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18U,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3 628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4 378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Datový rozvaděč 12U, 600x600, nástěnný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Zásuvka 230V na povrch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198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Napájecí panel s přepěťovou ochranou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655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Montážní sada M6</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Zámek pro DR</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Police 450mm</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UPS do racku výkon 1000 VA (900 W), 3x akumulátor 7 Ah,ochrana proti úplnému vybití, ochrana proti zkratu na výstupu, LCD info displej. Karta pro online dohled a konfiguraci UPS prostřednictvím TCP/IP.</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6 623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6 623 Kč</w:t>
            </w:r>
          </w:p>
        </w:tc>
      </w:tr>
      <w:tr>
        <w:trPr>
          <w:trHeight w:val="907"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Záznamové zařízení pro 16 IP kamer, podpora analytických funkcí, maximální rozlišení 12 Mpx na kameru, rozpoznávání obličeje, 10x databáze obsahující spolu až 20000 tváří, podpora AI rozpoznávaní osob /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7 358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2 250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9 608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9 608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8TB,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HDD SATA, 4TB, pro provoz 24/7</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2 939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3 089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3 089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16x 10/100/1000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8x 10/100 PoE, 2x COMBO 10/100/1000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2 123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2 873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2 873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Switch 4x 10/100 PoE, v boxu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589"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bullet, venkovní, min. 4 Mpx, Smart IR LED s dosvitem 50 m, Starlight+, 1/1.8" 4Megapixel progressive scan CMOS, citlivost 0,002 lx, motor zoom objektiv 2,7-12 mm,WDR 140 dB,inteligentní funkce, zachycení obličeje a získávání metadat, klasifikace objektů- osoby/vozidla, počítání lidí, komprese H.265+, ONVIF kompatibilní, alarm I/O 2/1, audio I/O 1/1, napájení 12 V DC, ePoE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7 295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7 295 Kč</w:t>
            </w:r>
          </w:p>
        </w:tc>
      </w:tr>
      <w:tr>
        <w:trPr>
          <w:trHeight w:val="90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Kamera bullet pro čtení RZ automobilů, venkovní, min. 2 Mpx, AI ANPR kamera (podpora detekce barvy a typu vozidla), IR přísvit, citlivost 0,005 lx / F1, 3, motorický zoom objektiv 2,7-13,5 mm, audio I/O 1/1, alarm I/O 3/3</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bullet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429 Kč</w:t>
            </w:r>
          </w:p>
        </w:tc>
      </w:tr>
      <w:tr>
        <w:trPr>
          <w:trHeight w:val="235"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Držák kamery na sloup</w:t>
            </w:r>
          </w:p>
        </w:tc>
        <w:tc>
          <w:tcPr>
            <w:tcBorders>
              <w:top w:val="single" w:sz="4"/>
              <w:left w:val="single" w:sz="4"/>
              <w:bottom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305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305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Kamera dome, venkovní, min. 4 Mpx, Smart IR LED s dosvitem 40 m, Starlight+, 1/1.8" 4Megapixel progressive scan CMOS, rozlišení 2688 x 1520 px @ 25 fps, citlivost 0,003 lx, motor zoom objektiv 2,7-12 mm,WDR (140 dB),inteligentní funkce, zachycení obličeje a získávání metadat, klasifikace objektů-osoby/vozidla, počítání lidí, komprese H.265+, ONVIF kompatibilní, alarm I/O 2/1, audio I/O 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6 545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26 179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7 295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29 179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pro instalaci kabeláže pod dome kameru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336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1 344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411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1 644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Přepěťová ochrana ethernet, průchozí pro PoE, vč. zemění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437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737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Venkovní teploměr s ethernet portem, vč. integrace zobrazení do obrazu CCTV kamery, rozsah teplot -40°C až +100°C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5 040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5 565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5 565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Box IP54 pro PoE injektory, vč. svorkovnic, průchodek a vybavení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PoE injektor, 802.3af</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Průmyslový switch 4x 10/100 PoE, v boxu IP54 + průmyslový zdroj 48VDC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5GHz,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WiFi AP, 24GHz, PoE napájení, vč. injektoru a konzole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 router, průmyslový, vč. zdroje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Výkop, příp. řezání asfaltu, rozebrání dlažby, zához, zapravení povrchu, vč. chráničky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Převěs, vč. kotevních prvků</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3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FTP cat.5e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1 133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1 920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3 053 Kč</w:t>
            </w:r>
          </w:p>
        </w:tc>
      </w:tr>
      <w:tr>
        <w:trPr>
          <w:trHeight w:val="221"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CYKY-J 3x2,5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37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551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1 575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2 625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Trasa pro kabeláž, lišta, trubka pevná/ohebná na příchytkách UV odolná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Rozvaděč nástěnný 4 moduly, IP65, vč. jističe a příslušenství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Přívod 230V ze stávajícího rozvaděče, doplnění jištění apod.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1 350 Kč</w:t>
            </w: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bl>
    <w:p>
      <w:pPr>
        <w:spacing w:lineRule="exact" w:line="1"/>
        <w:rPr>
          <w:sz w:val="2"/>
          <w:szCs w:val="2"/>
        </w:rPr>
      </w:pPr>
      <w:r>
        <w:br w:type="page"/>
      </w:r>
    </w:p>
    <w:tbl>
      <w:tblPr>
        <w:tblOverlap w:val="never"/>
        <w:jc w:val="center"/>
        <w:tblLayout w:type="fixed"/>
      </w:tblPr>
      <w:tblGrid>
        <w:gridCol w:w="5160"/>
        <w:gridCol w:w="778"/>
        <w:gridCol w:w="806"/>
        <w:gridCol w:w="778"/>
        <w:gridCol w:w="989"/>
        <w:gridCol w:w="115"/>
        <w:gridCol w:w="1358"/>
        <w:gridCol w:w="1382"/>
        <w:gridCol w:w="149"/>
        <w:gridCol w:w="1306"/>
        <w:gridCol w:w="1066"/>
      </w:tblGrid>
      <w:tr>
        <w:trPr>
          <w:trHeight w:val="2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Popis</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množství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cs-CZ" w:eastAsia="cs-CZ" w:bidi="cs-CZ"/>
              </w:rPr>
              <w:t>cena/kpl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instalace/mj</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instalace/kpl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cena/mj celkem</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140" w:firstLine="0"/>
              <w:jc w:val="right"/>
            </w:pPr>
            <w:r>
              <w:rPr>
                <w:color w:val="000000"/>
                <w:spacing w:val="0"/>
                <w:w w:val="100"/>
                <w:position w:val="0"/>
                <w:shd w:val="clear" w:color="auto" w:fill="auto"/>
                <w:lang w:val="cs-CZ" w:eastAsia="cs-CZ" w:bidi="cs-CZ"/>
              </w:rPr>
              <w:t>cena celkem</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3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server systému CCTV v rackovém provedení 1U, Intel procesor frekvence 1,7 GHz, 8 GB RAM, SW RAID 0, 1, 5, VGA výstup, 2x Ethernet 1 Gb, zdroj 350 W GOLD+, Microsoft Windows 10 IoT Enterprise 64 bit, vč. SW centrální správy s licencí na daný počet kamer, musí umožňovat ukládání metadat po dobu 1 roku, vyhledávání na základě digitálního podpisu (vozidla, osoby, nemotorové vozidla), s minimální kapacitou 250tis. tváří , regulace vjezdu na základě SPZ podle aktuálního počtu vozidel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45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PC klient systému CCTV, možnost připojení až 4 monitorů, i7 core, 8GB RAM DDR4</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113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Monitor 43", průmyslový, 24/7, 4K LED CCTV monitor, max. rozlišení 3840 x 2160 px, pozorovací úhel 178°, odezva 8 ms, kontrast 5000:1, 2x HDMI 2.0, 1x audio vstup, 1x RJ-45, 1x LAN, Wi-Fi, 1x USB 2.0, 1x USB 3.0, Android 5.1, 1 GB RAM, 8 GB úložiště, reproduktor 2x 8 W</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Konzola pro monitor na stěnu</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Plošiny, lešení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elektroinstalační materiál</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5 400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Koordinace na stavbě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Realizační (výrobní, dílenská) dokumentace zhotovitele</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Dokumentace skutečného provedení stavby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3 600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3 750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3 750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3 750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3 750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Ubytování</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Kamerová zkouška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1 800 Kč</w:t>
            </w:r>
          </w:p>
        </w:tc>
      </w:tr>
      <w:tr>
        <w:trPr>
          <w:trHeight w:val="22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Zkušební provoz</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D9D9D9"/>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2 400 Kč</w:t>
            </w:r>
          </w:p>
        </w:tc>
      </w:tr>
      <w:tr>
        <w:trPr>
          <w:trHeight w:val="22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86 922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22 620 Kč</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109 542 Kč</w:t>
            </w:r>
          </w:p>
        </w:tc>
      </w:tr>
    </w:tbl>
    <w:sectPr>
      <w:headerReference w:type="default" r:id="rId53"/>
      <w:footerReference w:type="default" r:id="rId54"/>
      <w:footnotePr>
        <w:pos w:val="pageBottom"/>
        <w:numFmt w:val="decimal"/>
        <w:numRestart w:val="continuous"/>
      </w:footnotePr>
      <w:pgSz w:w="16840" w:h="11900" w:orient="landscape"/>
      <w:pgMar w:top="1127" w:left="1788" w:right="1089" w:bottom="945" w:header="69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6598285</wp:posOffset>
              </wp:positionH>
              <wp:positionV relativeFrom="page">
                <wp:posOffset>9964420</wp:posOffset>
              </wp:positionV>
              <wp:extent cx="64135" cy="121920"/>
              <wp:wrapNone/>
              <wp:docPr id="5" name="Shape 5"/>
              <a:graphic xmlns:a="http://schemas.openxmlformats.org/drawingml/2006/main">
                <a:graphicData uri="http://schemas.microsoft.com/office/word/2010/wordprocessingShape">
                  <wps:wsp>
                    <wps:cNvSpPr txBox="1"/>
                    <wps:spPr>
                      <a:xfrm>
                        <a:ext cx="64135" cy="1219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19.54999999999995pt;margin-top:784.60000000000002pt;width:5.0499999999999998pt;height:9.59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898525</wp:posOffset>
              </wp:positionH>
              <wp:positionV relativeFrom="page">
                <wp:posOffset>9933940</wp:posOffset>
              </wp:positionV>
              <wp:extent cx="5763895" cy="0"/>
              <wp:wrapNone/>
              <wp:docPr id="7" name="Shape 7"/>
              <a:graphic xmlns:a="http://schemas.openxmlformats.org/drawingml/2006/main">
                <a:graphicData uri="http://schemas.microsoft.com/office/word/2010/wordprocessingShape">
                  <wps:wsp>
                    <wps:cNvCnPr/>
                    <wps:spPr>
                      <a:xfrm>
                        <a:ext cx="5763895" cy="0"/>
                      </a:xfrm>
                      <a:prstGeom prst="straightConnector1"/>
                      <a:ln w="12700">
                        <a:solidFill/>
                      </a:ln>
                    </wps:spPr>
                    <wps:bodyPr/>
                  </wps:wsp>
                </a:graphicData>
              </a:graphic>
            </wp:anchor>
          </w:drawing>
        </mc:Choice>
        <mc:Fallback>
          <w:pict>
            <v:shape o:spt="32" o:oned="true" path="m,l21600,21600e" style="position:absolute;margin-left:70.75pt;margin-top:782.20000000000005pt;width:453.85000000000002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4911725</wp:posOffset>
              </wp:positionH>
              <wp:positionV relativeFrom="page">
                <wp:posOffset>7118985</wp:posOffset>
              </wp:positionV>
              <wp:extent cx="5117465" cy="128270"/>
              <wp:wrapNone/>
              <wp:docPr id="26" name="Shape 26"/>
              <a:graphic xmlns:a="http://schemas.openxmlformats.org/drawingml/2006/main">
                <a:graphicData uri="http://schemas.microsoft.com/office/word/2010/wordprocessingShape">
                  <wps:wsp>
                    <wps:cNvSpPr txBox="1"/>
                    <wps:spPr>
                      <a:xfrm>
                        <a:ext cx="5117465" cy="128270"/>
                      </a:xfrm>
                      <a:prstGeom prst="rect"/>
                      <a:noFill/>
                    </wps:spPr>
                    <wps:txbx>
                      <w:txbxContent>
                        <w:p>
                          <w:pPr>
                            <w:pStyle w:val="Style38"/>
                            <w:keepNext w:val="0"/>
                            <w:keepLines w:val="0"/>
                            <w:widowControl w:val="0"/>
                            <w:shd w:val="clear" w:color="auto" w:fill="auto"/>
                            <w:tabs>
                              <w:tab w:pos="8059"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1.07 - VSS Chotěboř</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52" type="#_x0000_t202" style="position:absolute;margin-left:386.75pt;margin-top:560.54999999999995pt;width:402.94999999999999pt;height:10.1pt;z-index:-188744039;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059"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1.07 - VSS Chotěboř</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4689475</wp:posOffset>
              </wp:positionH>
              <wp:positionV relativeFrom="page">
                <wp:posOffset>7118985</wp:posOffset>
              </wp:positionV>
              <wp:extent cx="5342890" cy="128270"/>
              <wp:wrapNone/>
              <wp:docPr id="28" name="Shape 28"/>
              <a:graphic xmlns:a="http://schemas.openxmlformats.org/drawingml/2006/main">
                <a:graphicData uri="http://schemas.microsoft.com/office/word/2010/wordprocessingShape">
                  <wps:wsp>
                    <wps:cNvSpPr txBox="1"/>
                    <wps:spPr>
                      <a:xfrm>
                        <a:ext cx="5342890" cy="128270"/>
                      </a:xfrm>
                      <a:prstGeom prst="rect"/>
                      <a:noFill/>
                    </wps:spPr>
                    <wps:txbx>
                      <w:txbxContent>
                        <w:p>
                          <w:pPr>
                            <w:pStyle w:val="Style38"/>
                            <w:keepNext w:val="0"/>
                            <w:keepLines w:val="0"/>
                            <w:widowControl w:val="0"/>
                            <w:shd w:val="clear" w:color="auto" w:fill="auto"/>
                            <w:tabs>
                              <w:tab w:pos="8414"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1.08 - VSS Ledeč nad Sázavou</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54" type="#_x0000_t202" style="position:absolute;margin-left:369.25pt;margin-top:560.54999999999995pt;width:420.69999999999999pt;height:10.1pt;z-index:-188744037;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14"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1.08 - VSS Ledeč nad Sázavou</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4890135</wp:posOffset>
              </wp:positionH>
              <wp:positionV relativeFrom="page">
                <wp:posOffset>7118985</wp:posOffset>
              </wp:positionV>
              <wp:extent cx="5139055" cy="128270"/>
              <wp:wrapNone/>
              <wp:docPr id="30" name="Shape 30"/>
              <a:graphic xmlns:a="http://schemas.openxmlformats.org/drawingml/2006/main">
                <a:graphicData uri="http://schemas.microsoft.com/office/word/2010/wordprocessingShape">
                  <wps:wsp>
                    <wps:cNvSpPr txBox="1"/>
                    <wps:spPr>
                      <a:xfrm>
                        <a:ext cx="5139055" cy="128270"/>
                      </a:xfrm>
                      <a:prstGeom prst="rect"/>
                      <a:noFill/>
                    </wps:spPr>
                    <wps:txbx>
                      <w:txbxContent>
                        <w:p>
                          <w:pPr>
                            <w:pStyle w:val="Style38"/>
                            <w:keepNext w:val="0"/>
                            <w:keepLines w:val="0"/>
                            <w:widowControl w:val="0"/>
                            <w:shd w:val="clear" w:color="auto" w:fill="auto"/>
                            <w:tabs>
                              <w:tab w:pos="8093"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1.09 - VSS Humpolec</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56" type="#_x0000_t202" style="position:absolute;margin-left:385.05000000000001pt;margin-top:560.54999999999995pt;width:404.64999999999998pt;height:10.1pt;z-index:-188744035;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093"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1.09 - VSS Humpolec</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4692015</wp:posOffset>
              </wp:positionH>
              <wp:positionV relativeFrom="page">
                <wp:posOffset>7118985</wp:posOffset>
              </wp:positionV>
              <wp:extent cx="5337175" cy="128270"/>
              <wp:wrapNone/>
              <wp:docPr id="32" name="Shape 32"/>
              <a:graphic xmlns:a="http://schemas.openxmlformats.org/drawingml/2006/main">
                <a:graphicData uri="http://schemas.microsoft.com/office/word/2010/wordprocessingShape">
                  <wps:wsp>
                    <wps:cNvSpPr txBox="1"/>
                    <wps:spPr>
                      <a:xfrm>
                        <a:ext cx="5337175" cy="128270"/>
                      </a:xfrm>
                      <a:prstGeom prst="rect"/>
                      <a:noFill/>
                    </wps:spPr>
                    <wps:txbx>
                      <w:txbxContent>
                        <w:p>
                          <w:pPr>
                            <w:pStyle w:val="Style38"/>
                            <w:keepNext w:val="0"/>
                            <w:keepLines w:val="0"/>
                            <w:widowControl w:val="0"/>
                            <w:shd w:val="clear" w:color="auto" w:fill="auto"/>
                            <w:tabs>
                              <w:tab w:pos="8405"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1.10 - VSS Pacov + TRUCBABA</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58" type="#_x0000_t202" style="position:absolute;margin-left:369.44999999999999pt;margin-top:560.54999999999995pt;width:420.25pt;height:10.1pt;z-index:-188744033;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05"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1.10 - VSS Pacov + TRUCBABA</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4643755</wp:posOffset>
              </wp:positionH>
              <wp:positionV relativeFrom="page">
                <wp:posOffset>7118985</wp:posOffset>
              </wp:positionV>
              <wp:extent cx="5386070" cy="128270"/>
              <wp:wrapNone/>
              <wp:docPr id="34" name="Shape 34"/>
              <a:graphic xmlns:a="http://schemas.openxmlformats.org/drawingml/2006/main">
                <a:graphicData uri="http://schemas.microsoft.com/office/word/2010/wordprocessingShape">
                  <wps:wsp>
                    <wps:cNvSpPr txBox="1"/>
                    <wps:spPr>
                      <a:xfrm>
                        <a:ext cx="5386070" cy="128270"/>
                      </a:xfrm>
                      <a:prstGeom prst="rect"/>
                      <a:noFill/>
                    </wps:spPr>
                    <wps:txbx>
                      <w:txbxContent>
                        <w:p>
                          <w:pPr>
                            <w:pStyle w:val="Style38"/>
                            <w:keepNext w:val="0"/>
                            <w:keepLines w:val="0"/>
                            <w:widowControl w:val="0"/>
                            <w:shd w:val="clear" w:color="auto" w:fill="auto"/>
                            <w:tabs>
                              <w:tab w:pos="848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1.11 - VSS Moravské Budějovice</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60" type="#_x0000_t202" style="position:absolute;margin-left:365.64999999999998pt;margin-top:560.54999999999995pt;width:424.10000000000002pt;height:10.1pt;z-index:-188744031;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8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1.11 - VSS Moravské Budějovice</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4658995</wp:posOffset>
              </wp:positionH>
              <wp:positionV relativeFrom="page">
                <wp:posOffset>7118985</wp:posOffset>
              </wp:positionV>
              <wp:extent cx="5370830" cy="128270"/>
              <wp:wrapNone/>
              <wp:docPr id="36" name="Shape 36"/>
              <a:graphic xmlns:a="http://schemas.openxmlformats.org/drawingml/2006/main">
                <a:graphicData uri="http://schemas.microsoft.com/office/word/2010/wordprocessingShape">
                  <wps:wsp>
                    <wps:cNvSpPr txBox="1"/>
                    <wps:spPr>
                      <a:xfrm>
                        <a:ext cx="5370830" cy="128270"/>
                      </a:xfrm>
                      <a:prstGeom prst="rect"/>
                      <a:noFill/>
                    </wps:spPr>
                    <wps:txbx>
                      <w:txbxContent>
                        <w:p>
                          <w:pPr>
                            <w:pStyle w:val="Style38"/>
                            <w:keepNext w:val="0"/>
                            <w:keepLines w:val="0"/>
                            <w:widowControl w:val="0"/>
                            <w:shd w:val="clear" w:color="auto" w:fill="auto"/>
                            <w:tabs>
                              <w:tab w:pos="845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1.12 - VSS Náměšť nad Oslavou</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62" type="#_x0000_t202" style="position:absolute;margin-left:366.85000000000002pt;margin-top:560.54999999999995pt;width:422.89999999999998pt;height:10.1pt;z-index:-188744029;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5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1.12 - VSS Náměšť nad Oslavou</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4652645</wp:posOffset>
              </wp:positionH>
              <wp:positionV relativeFrom="page">
                <wp:posOffset>7118985</wp:posOffset>
              </wp:positionV>
              <wp:extent cx="5379720" cy="128270"/>
              <wp:wrapNone/>
              <wp:docPr id="38" name="Shape 38"/>
              <a:graphic xmlns:a="http://schemas.openxmlformats.org/drawingml/2006/main">
                <a:graphicData uri="http://schemas.microsoft.com/office/word/2010/wordprocessingShape">
                  <wps:wsp>
                    <wps:cNvSpPr txBox="1"/>
                    <wps:spPr>
                      <a:xfrm>
                        <a:ext cx="5379720" cy="128270"/>
                      </a:xfrm>
                      <a:prstGeom prst="rect"/>
                      <a:noFill/>
                    </wps:spPr>
                    <wps:txbx>
                      <w:txbxContent>
                        <w:p>
                          <w:pPr>
                            <w:pStyle w:val="Style38"/>
                            <w:keepNext w:val="0"/>
                            <w:keepLines w:val="0"/>
                            <w:widowControl w:val="0"/>
                            <w:shd w:val="clear" w:color="auto" w:fill="auto"/>
                            <w:tabs>
                              <w:tab w:pos="847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1.13 - VSS Bystřice nad Pernšte</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64" type="#_x0000_t202" style="position:absolute;margin-left:366.35000000000002pt;margin-top:560.54999999999995pt;width:423.60000000000002pt;height:10.1pt;z-index:-188744027;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7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1.13 - VSS Bystřice nad Pernšte</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4808220</wp:posOffset>
              </wp:positionH>
              <wp:positionV relativeFrom="page">
                <wp:posOffset>7118985</wp:posOffset>
              </wp:positionV>
              <wp:extent cx="5220970" cy="128270"/>
              <wp:wrapNone/>
              <wp:docPr id="40" name="Shape 40"/>
              <a:graphic xmlns:a="http://schemas.openxmlformats.org/drawingml/2006/main">
                <a:graphicData uri="http://schemas.microsoft.com/office/word/2010/wordprocessingShape">
                  <wps:wsp>
                    <wps:cNvSpPr txBox="1"/>
                    <wps:spPr>
                      <a:xfrm>
                        <a:ext cx="5220970" cy="128270"/>
                      </a:xfrm>
                      <a:prstGeom prst="rect"/>
                      <a:noFill/>
                    </wps:spPr>
                    <wps:txbx>
                      <w:txbxContent>
                        <w:p>
                          <w:pPr>
                            <w:pStyle w:val="Style38"/>
                            <w:keepNext w:val="0"/>
                            <w:keepLines w:val="0"/>
                            <w:widowControl w:val="0"/>
                            <w:shd w:val="clear" w:color="auto" w:fill="auto"/>
                            <w:tabs>
                              <w:tab w:pos="822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1.14 - VSS Velké Meziříčí</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66" type="#_x0000_t202" style="position:absolute;margin-left:378.60000000000002pt;margin-top:560.54999999999995pt;width:411.10000000000002pt;height:10.1pt;z-index:-188744025;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22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1.14 - VSS Velké Meziříčí</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4994275</wp:posOffset>
              </wp:positionH>
              <wp:positionV relativeFrom="page">
                <wp:posOffset>7118985</wp:posOffset>
              </wp:positionV>
              <wp:extent cx="5035550" cy="128270"/>
              <wp:wrapNone/>
              <wp:docPr id="42" name="Shape 42"/>
              <a:graphic xmlns:a="http://schemas.openxmlformats.org/drawingml/2006/main">
                <a:graphicData uri="http://schemas.microsoft.com/office/word/2010/wordprocessingShape">
                  <wps:wsp>
                    <wps:cNvSpPr txBox="1"/>
                    <wps:spPr>
                      <a:xfrm>
                        <a:ext cx="5035550" cy="128270"/>
                      </a:xfrm>
                      <a:prstGeom prst="rect"/>
                      <a:noFill/>
                    </wps:spPr>
                    <wps:txbx>
                      <w:txbxContent>
                        <w:p>
                          <w:pPr>
                            <w:pStyle w:val="Style38"/>
                            <w:keepNext w:val="0"/>
                            <w:keepLines w:val="0"/>
                            <w:widowControl w:val="0"/>
                            <w:shd w:val="clear" w:color="auto" w:fill="auto"/>
                            <w:tabs>
                              <w:tab w:pos="7930"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1.15 - VSS Polná</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68" type="#_x0000_t202" style="position:absolute;margin-left:393.25pt;margin-top:560.54999999999995pt;width:396.5pt;height:10.1pt;z-index:-188744023;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7930"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1.15 - VSS Polná</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5009515</wp:posOffset>
              </wp:positionH>
              <wp:positionV relativeFrom="page">
                <wp:posOffset>7118985</wp:posOffset>
              </wp:positionV>
              <wp:extent cx="5020310" cy="128270"/>
              <wp:wrapNone/>
              <wp:docPr id="44" name="Shape 44"/>
              <a:graphic xmlns:a="http://schemas.openxmlformats.org/drawingml/2006/main">
                <a:graphicData uri="http://schemas.microsoft.com/office/word/2010/wordprocessingShape">
                  <wps:wsp>
                    <wps:cNvSpPr txBox="1"/>
                    <wps:spPr>
                      <a:xfrm>
                        <a:ext cx="5020310" cy="128270"/>
                      </a:xfrm>
                      <a:prstGeom prst="rect"/>
                      <a:noFill/>
                    </wps:spPr>
                    <wps:txbx>
                      <w:txbxContent>
                        <w:p>
                          <w:pPr>
                            <w:pStyle w:val="Style38"/>
                            <w:keepNext w:val="0"/>
                            <w:keepLines w:val="0"/>
                            <w:widowControl w:val="0"/>
                            <w:shd w:val="clear" w:color="auto" w:fill="auto"/>
                            <w:tabs>
                              <w:tab w:pos="7906"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1.16 - VSS Třešť</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70" type="#_x0000_t202" style="position:absolute;margin-left:394.44999999999999pt;margin-top:560.54999999999995pt;width:395.30000000000001pt;height:10.1pt;z-index:-188744021;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7906"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1.16 - VSS Třešť</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4671060</wp:posOffset>
              </wp:positionH>
              <wp:positionV relativeFrom="page">
                <wp:posOffset>7118985</wp:posOffset>
              </wp:positionV>
              <wp:extent cx="5358130" cy="128270"/>
              <wp:wrapNone/>
              <wp:docPr id="46" name="Shape 46"/>
              <a:graphic xmlns:a="http://schemas.openxmlformats.org/drawingml/2006/main">
                <a:graphicData uri="http://schemas.microsoft.com/office/word/2010/wordprocessingShape">
                  <wps:wsp>
                    <wps:cNvSpPr txBox="1"/>
                    <wps:spPr>
                      <a:xfrm>
                        <a:ext cx="5358130" cy="128270"/>
                      </a:xfrm>
                      <a:prstGeom prst="rect"/>
                      <a:noFill/>
                    </wps:spPr>
                    <wps:txbx>
                      <w:txbxContent>
                        <w:p>
                          <w:pPr>
                            <w:pStyle w:val="Style38"/>
                            <w:keepNext w:val="0"/>
                            <w:keepLines w:val="0"/>
                            <w:widowControl w:val="0"/>
                            <w:shd w:val="clear" w:color="auto" w:fill="auto"/>
                            <w:tabs>
                              <w:tab w:pos="843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1.17 - VSS Kamenice nad Lipou</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72" type="#_x0000_t202" style="position:absolute;margin-left:367.80000000000001pt;margin-top:560.54999999999995pt;width:421.89999999999998pt;height:10.1pt;z-index:-188744019;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3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1.17 - VSS Kamenice nad Lipou</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4908550</wp:posOffset>
              </wp:positionH>
              <wp:positionV relativeFrom="page">
                <wp:posOffset>7118985</wp:posOffset>
              </wp:positionV>
              <wp:extent cx="5123815" cy="128270"/>
              <wp:wrapNone/>
              <wp:docPr id="48" name="Shape 48"/>
              <a:graphic xmlns:a="http://schemas.openxmlformats.org/drawingml/2006/main">
                <a:graphicData uri="http://schemas.microsoft.com/office/word/2010/wordprocessingShape">
                  <wps:wsp>
                    <wps:cNvSpPr txBox="1"/>
                    <wps:spPr>
                      <a:xfrm>
                        <a:ext cx="5123815" cy="128270"/>
                      </a:xfrm>
                      <a:prstGeom prst="rect"/>
                      <a:noFill/>
                    </wps:spPr>
                    <wps:txbx>
                      <w:txbxContent>
                        <w:p>
                          <w:pPr>
                            <w:pStyle w:val="Style38"/>
                            <w:keepNext w:val="0"/>
                            <w:keepLines w:val="0"/>
                            <w:widowControl w:val="0"/>
                            <w:shd w:val="clear" w:color="auto" w:fill="auto"/>
                            <w:tabs>
                              <w:tab w:pos="8069"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1.18 - VSS Přibyslav</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74" type="#_x0000_t202" style="position:absolute;margin-left:386.5pt;margin-top:560.54999999999995pt;width:403.44999999999999pt;height:10.1pt;z-index:-188744017;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069"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1.18 - VSS Přibyslav</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4939030</wp:posOffset>
              </wp:positionH>
              <wp:positionV relativeFrom="page">
                <wp:posOffset>7118985</wp:posOffset>
              </wp:positionV>
              <wp:extent cx="5093335" cy="128270"/>
              <wp:wrapNone/>
              <wp:docPr id="50" name="Shape 50"/>
              <a:graphic xmlns:a="http://schemas.openxmlformats.org/drawingml/2006/main">
                <a:graphicData uri="http://schemas.microsoft.com/office/word/2010/wordprocessingShape">
                  <wps:wsp>
                    <wps:cNvSpPr txBox="1"/>
                    <wps:spPr>
                      <a:xfrm>
                        <a:ext cx="5093335" cy="128270"/>
                      </a:xfrm>
                      <a:prstGeom prst="rect"/>
                      <a:noFill/>
                    </wps:spPr>
                    <wps:txbx>
                      <w:txbxContent>
                        <w:p>
                          <w:pPr>
                            <w:pStyle w:val="Style38"/>
                            <w:keepNext w:val="0"/>
                            <w:keepLines w:val="0"/>
                            <w:widowControl w:val="0"/>
                            <w:shd w:val="clear" w:color="auto" w:fill="auto"/>
                            <w:tabs>
                              <w:tab w:pos="8021"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1.19 - VSS Herálec</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76" type="#_x0000_t202" style="position:absolute;margin-left:388.89999999999998pt;margin-top:560.54999999999995pt;width:401.05000000000001pt;height:10.1pt;z-index:-188744015;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021"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1.19 - VSS Herálec</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4975860</wp:posOffset>
              </wp:positionH>
              <wp:positionV relativeFrom="page">
                <wp:posOffset>7118985</wp:posOffset>
              </wp:positionV>
              <wp:extent cx="5056505" cy="128270"/>
              <wp:wrapNone/>
              <wp:docPr id="52" name="Shape 52"/>
              <a:graphic xmlns:a="http://schemas.openxmlformats.org/drawingml/2006/main">
                <a:graphicData uri="http://schemas.microsoft.com/office/word/2010/wordprocessingShape">
                  <wps:wsp>
                    <wps:cNvSpPr txBox="1"/>
                    <wps:spPr>
                      <a:xfrm>
                        <a:ext cx="5056505" cy="128270"/>
                      </a:xfrm>
                      <a:prstGeom prst="rect"/>
                      <a:noFill/>
                    </wps:spPr>
                    <wps:txbx>
                      <w:txbxContent>
                        <w:p>
                          <w:pPr>
                            <w:pStyle w:val="Style38"/>
                            <w:keepNext w:val="0"/>
                            <w:keepLines w:val="0"/>
                            <w:widowControl w:val="0"/>
                            <w:shd w:val="clear" w:color="auto" w:fill="auto"/>
                            <w:tabs>
                              <w:tab w:pos="7963"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1.20 - VSS Habry</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78" type="#_x0000_t202" style="position:absolute;margin-left:391.80000000000001pt;margin-top:560.54999999999995pt;width:398.14999999999998pt;height:10.1pt;z-index:-188744013;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7963"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1.20 - VSS Habry</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4890135</wp:posOffset>
              </wp:positionH>
              <wp:positionV relativeFrom="page">
                <wp:posOffset>7118985</wp:posOffset>
              </wp:positionV>
              <wp:extent cx="5142230" cy="128270"/>
              <wp:wrapNone/>
              <wp:docPr id="54" name="Shape 54"/>
              <a:graphic xmlns:a="http://schemas.openxmlformats.org/drawingml/2006/main">
                <a:graphicData uri="http://schemas.microsoft.com/office/word/2010/wordprocessingShape">
                  <wps:wsp>
                    <wps:cNvSpPr txBox="1"/>
                    <wps:spPr>
                      <a:xfrm>
                        <a:ext cx="5142230" cy="128270"/>
                      </a:xfrm>
                      <a:prstGeom prst="rect"/>
                      <a:noFill/>
                    </wps:spPr>
                    <wps:txbx>
                      <w:txbxContent>
                        <w:p>
                          <w:pPr>
                            <w:pStyle w:val="Style38"/>
                            <w:keepNext w:val="0"/>
                            <w:keepLines w:val="0"/>
                            <w:widowControl w:val="0"/>
                            <w:shd w:val="clear" w:color="auto" w:fill="auto"/>
                            <w:tabs>
                              <w:tab w:pos="809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1.21 - VSS Hrotovice</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80" type="#_x0000_t202" style="position:absolute;margin-left:385.05000000000001pt;margin-top:560.54999999999995pt;width:404.89999999999998pt;height:10.1pt;z-index:-188744011;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09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1.21 - VSS Hrotovice</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4862830</wp:posOffset>
              </wp:positionH>
              <wp:positionV relativeFrom="page">
                <wp:posOffset>7118985</wp:posOffset>
              </wp:positionV>
              <wp:extent cx="5169535" cy="128270"/>
              <wp:wrapNone/>
              <wp:docPr id="56" name="Shape 56"/>
              <a:graphic xmlns:a="http://schemas.openxmlformats.org/drawingml/2006/main">
                <a:graphicData uri="http://schemas.microsoft.com/office/word/2010/wordprocessingShape">
                  <wps:wsp>
                    <wps:cNvSpPr txBox="1"/>
                    <wps:spPr>
                      <a:xfrm>
                        <a:ext cx="5169535" cy="128270"/>
                      </a:xfrm>
                      <a:prstGeom prst="rect"/>
                      <a:noFill/>
                    </wps:spPr>
                    <wps:txbx>
                      <w:txbxContent>
                        <w:p>
                          <w:pPr>
                            <w:pStyle w:val="Style38"/>
                            <w:keepNext w:val="0"/>
                            <w:keepLines w:val="0"/>
                            <w:widowControl w:val="0"/>
                            <w:shd w:val="clear" w:color="auto" w:fill="auto"/>
                            <w:tabs>
                              <w:tab w:pos="8141"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1.22 - VSS Velká Bíteš</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82" type="#_x0000_t202" style="position:absolute;margin-left:382.89999999999998pt;margin-top:560.54999999999995pt;width:407.05000000000001pt;height:10.1pt;z-index:-188744009;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141"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1.22 - VSS Velká Bíteš</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4916805</wp:posOffset>
              </wp:positionH>
              <wp:positionV relativeFrom="page">
                <wp:posOffset>7089775</wp:posOffset>
              </wp:positionV>
              <wp:extent cx="5114290" cy="155575"/>
              <wp:wrapNone/>
              <wp:docPr id="12" name="Shape 12"/>
              <a:graphic xmlns:a="http://schemas.openxmlformats.org/drawingml/2006/main">
                <a:graphicData uri="http://schemas.microsoft.com/office/word/2010/wordprocessingShape">
                  <wps:wsp>
                    <wps:cNvSpPr txBox="1"/>
                    <wps:spPr>
                      <a:xfrm>
                        <a:ext cx="5114290" cy="155575"/>
                      </a:xfrm>
                      <a:prstGeom prst="rect"/>
                      <a:noFill/>
                    </wps:spPr>
                    <wps:txbx>
                      <w:txbxContent>
                        <w:p>
                          <w:pPr>
                            <w:pStyle w:val="Style4"/>
                            <w:keepNext w:val="0"/>
                            <w:keepLines w:val="0"/>
                            <w:widowControl w:val="0"/>
                            <w:shd w:val="clear" w:color="auto" w:fill="auto"/>
                            <w:tabs>
                              <w:tab w:pos="8054" w:val="right"/>
                            </w:tabs>
                            <w:bidi w:val="0"/>
                            <w:spacing w:before="0" w:after="0" w:line="240" w:lineRule="auto"/>
                            <w:ind w:left="0" w:right="0" w:firstLine="0"/>
                            <w:jc w:val="left"/>
                          </w:pPr>
                          <w:r>
                            <w:rPr>
                              <w:color w:val="000000"/>
                              <w:spacing w:val="0"/>
                              <w:w w:val="100"/>
                              <w:position w:val="0"/>
                              <w:shd w:val="clear" w:color="auto" w:fill="auto"/>
                              <w:lang w:val="cs-CZ" w:eastAsia="cs-CZ" w:bidi="cs-CZ"/>
                            </w:rPr>
                            <w:t>REKAPITULACE</w:t>
                            <w:tab/>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/67</w:t>
                          </w:r>
                        </w:p>
                      </w:txbxContent>
                    </wps:txbx>
                    <wps:bodyPr lIns="0" tIns="0" rIns="0" bIns="0">
                      <a:spAutoFit/>
                    </wps:bodyPr>
                  </wps:wsp>
                </a:graphicData>
              </a:graphic>
            </wp:anchor>
          </w:drawing>
        </mc:Choice>
        <mc:Fallback>
          <w:pict>
            <v:shape id="_x0000_s1038" type="#_x0000_t202" style="position:absolute;margin-left:387.14999999999998pt;margin-top:558.25pt;width:402.69999999999999pt;height:12.25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054" w:val="right"/>
                      </w:tabs>
                      <w:bidi w:val="0"/>
                      <w:spacing w:before="0" w:after="0" w:line="240" w:lineRule="auto"/>
                      <w:ind w:left="0" w:right="0" w:firstLine="0"/>
                      <w:jc w:val="left"/>
                    </w:pPr>
                    <w:r>
                      <w:rPr>
                        <w:color w:val="000000"/>
                        <w:spacing w:val="0"/>
                        <w:w w:val="100"/>
                        <w:position w:val="0"/>
                        <w:shd w:val="clear" w:color="auto" w:fill="auto"/>
                        <w:lang w:val="cs-CZ" w:eastAsia="cs-CZ" w:bidi="cs-CZ"/>
                      </w:rPr>
                      <w:t>REKAPITULACE</w:t>
                      <w:tab/>
                    </w:r>
                    <w:fldSimple w:instr=" PAGE \* MERGEFORMAT ">
                      <w:r>
                        <w:rPr>
                          <w:color w:val="000000"/>
                          <w:spacing w:val="0"/>
                          <w:w w:val="100"/>
                          <w:position w:val="0"/>
                          <w:shd w:val="clear" w:color="auto" w:fill="auto"/>
                          <w:lang w:val="cs-CZ" w:eastAsia="cs-CZ" w:bidi="cs-CZ"/>
                        </w:rPr>
                        <w:t>#</w:t>
                      </w:r>
                    </w:fldSimple>
                    <w:r>
                      <w:rPr>
                        <w:color w:val="000000"/>
                        <w:spacing w:val="0"/>
                        <w:w w:val="100"/>
                        <w:position w:val="0"/>
                        <w:shd w:val="clear" w:color="auto" w:fill="auto"/>
                        <w:lang w:val="cs-CZ" w:eastAsia="cs-CZ" w:bidi="cs-CZ"/>
                      </w:rPr>
                      <w:t>/67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4979035</wp:posOffset>
              </wp:positionH>
              <wp:positionV relativeFrom="page">
                <wp:posOffset>7122160</wp:posOffset>
              </wp:positionV>
              <wp:extent cx="5062855" cy="121920"/>
              <wp:wrapNone/>
              <wp:docPr id="14" name="Shape 14"/>
              <a:graphic xmlns:a="http://schemas.openxmlformats.org/drawingml/2006/main">
                <a:graphicData uri="http://schemas.microsoft.com/office/word/2010/wordprocessingShape">
                  <wps:wsp>
                    <wps:cNvSpPr txBox="1"/>
                    <wps:spPr>
                      <a:xfrm>
                        <a:ext cx="5062855" cy="121920"/>
                      </a:xfrm>
                      <a:prstGeom prst="rect"/>
                      <a:noFill/>
                    </wps:spPr>
                    <wps:txbx>
                      <w:txbxContent>
                        <w:p>
                          <w:pPr>
                            <w:pStyle w:val="Style4"/>
                            <w:keepNext w:val="0"/>
                            <w:keepLines w:val="0"/>
                            <w:widowControl w:val="0"/>
                            <w:shd w:val="clear" w:color="auto" w:fill="auto"/>
                            <w:tabs>
                              <w:tab w:pos="7973" w:val="righ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1.01 - VSS Jihlava</w:t>
                            <w:tab/>
                          </w:r>
                          <w:fldSimple w:instr=" PAGE \* MERGEFORMAT ">
                            <w:r>
                              <w:rPr>
                                <w:color w:val="000000"/>
                                <w:spacing w:val="0"/>
                                <w:w w:val="100"/>
                                <w:position w:val="0"/>
                                <w:sz w:val="15"/>
                                <w:szCs w:val="15"/>
                                <w:shd w:val="clear" w:color="auto" w:fill="auto"/>
                                <w:lang w:val="cs-CZ" w:eastAsia="cs-CZ" w:bidi="cs-CZ"/>
                              </w:rPr>
                              <w:t>#</w:t>
                            </w:r>
                          </w:fldSimple>
                          <w:r>
                            <w:rPr>
                              <w:color w:val="000000"/>
                              <w:spacing w:val="0"/>
                              <w:w w:val="100"/>
                              <w:position w:val="0"/>
                              <w:sz w:val="15"/>
                              <w:szCs w:val="15"/>
                              <w:shd w:val="clear" w:color="auto" w:fill="auto"/>
                              <w:lang w:val="cs-CZ" w:eastAsia="cs-CZ" w:bidi="cs-CZ"/>
                            </w:rPr>
                            <w:t>/67</w:t>
                          </w:r>
                        </w:p>
                      </w:txbxContent>
                    </wps:txbx>
                    <wps:bodyPr lIns="0" tIns="0" rIns="0" bIns="0">
                      <a:spAutoFit/>
                    </wps:bodyPr>
                  </wps:wsp>
                </a:graphicData>
              </a:graphic>
            </wp:anchor>
          </w:drawing>
        </mc:Choice>
        <mc:Fallback>
          <w:pict>
            <v:shape id="_x0000_s1040" type="#_x0000_t202" style="position:absolute;margin-left:392.05000000000001pt;margin-top:560.79999999999995pt;width:398.64999999999998pt;height:9.5999999999999996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973" w:val="righ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1.01 - VSS Jihlava</w:t>
                      <w:tab/>
                    </w:r>
                    <w:fldSimple w:instr=" PAGE \* MERGEFORMAT ">
                      <w:r>
                        <w:rPr>
                          <w:color w:val="000000"/>
                          <w:spacing w:val="0"/>
                          <w:w w:val="100"/>
                          <w:position w:val="0"/>
                          <w:sz w:val="15"/>
                          <w:szCs w:val="15"/>
                          <w:shd w:val="clear" w:color="auto" w:fill="auto"/>
                          <w:lang w:val="cs-CZ" w:eastAsia="cs-CZ" w:bidi="cs-CZ"/>
                        </w:rPr>
                        <w:t>#</w:t>
                      </w:r>
                    </w:fldSimple>
                    <w:r>
                      <w:rPr>
                        <w:color w:val="000000"/>
                        <w:spacing w:val="0"/>
                        <w:w w:val="100"/>
                        <w:position w:val="0"/>
                        <w:sz w:val="15"/>
                        <w:szCs w:val="15"/>
                        <w:shd w:val="clear" w:color="auto" w:fill="auto"/>
                        <w:lang w:val="cs-CZ" w:eastAsia="cs-CZ" w:bidi="cs-CZ"/>
                      </w:rPr>
                      <w:t>/67</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4857115</wp:posOffset>
              </wp:positionH>
              <wp:positionV relativeFrom="page">
                <wp:posOffset>7118985</wp:posOffset>
              </wp:positionV>
              <wp:extent cx="5151120" cy="128270"/>
              <wp:wrapNone/>
              <wp:docPr id="16" name="Shape 16"/>
              <a:graphic xmlns:a="http://schemas.openxmlformats.org/drawingml/2006/main">
                <a:graphicData uri="http://schemas.microsoft.com/office/word/2010/wordprocessingShape">
                  <wps:wsp>
                    <wps:cNvSpPr txBox="1"/>
                    <wps:spPr>
                      <a:xfrm>
                        <a:ext cx="5151120" cy="128270"/>
                      </a:xfrm>
                      <a:prstGeom prst="rect"/>
                      <a:noFill/>
                    </wps:spPr>
                    <wps:txbx>
                      <w:txbxContent>
                        <w:p>
                          <w:pPr>
                            <w:pStyle w:val="Style4"/>
                            <w:keepNext w:val="0"/>
                            <w:keepLines w:val="0"/>
                            <w:widowControl w:val="0"/>
                            <w:shd w:val="clear" w:color="auto" w:fill="auto"/>
                            <w:tabs>
                              <w:tab w:pos="8112" w:val="righ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1.02 - VSS Pelhřimov</w:t>
                            <w:tab/>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42" type="#_x0000_t202" style="position:absolute;margin-left:382.44999999999999pt;margin-top:560.54999999999995pt;width:405.60000000000002pt;height:10.1pt;z-index:-18874404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112" w:val="righ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1.02 - VSS Pelhřimov</w:t>
                      <w:tab/>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4777740</wp:posOffset>
              </wp:positionH>
              <wp:positionV relativeFrom="page">
                <wp:posOffset>7118985</wp:posOffset>
              </wp:positionV>
              <wp:extent cx="5254625" cy="128270"/>
              <wp:wrapNone/>
              <wp:docPr id="18" name="Shape 18"/>
              <a:graphic xmlns:a="http://schemas.openxmlformats.org/drawingml/2006/main">
                <a:graphicData uri="http://schemas.microsoft.com/office/word/2010/wordprocessingShape">
                  <wps:wsp>
                    <wps:cNvSpPr txBox="1"/>
                    <wps:spPr>
                      <a:xfrm>
                        <a:ext cx="5254625" cy="128270"/>
                      </a:xfrm>
                      <a:prstGeom prst="rect"/>
                      <a:noFill/>
                    </wps:spPr>
                    <wps:txbx>
                      <w:txbxContent>
                        <w:p>
                          <w:pPr>
                            <w:pStyle w:val="Style4"/>
                            <w:keepNext w:val="0"/>
                            <w:keepLines w:val="0"/>
                            <w:widowControl w:val="0"/>
                            <w:shd w:val="clear" w:color="auto" w:fill="auto"/>
                            <w:tabs>
                              <w:tab w:pos="8275" w:val="righ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1.03 - VSS Havlíčkův Brod</w:t>
                            <w:tab/>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44" type="#_x0000_t202" style="position:absolute;margin-left:376.19999999999999pt;margin-top:560.54999999999995pt;width:413.75pt;height:10.1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8275" w:val="righ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1.03 - VSS Havlíčkův Brod</w:t>
                      <w:tab/>
                    </w:r>
                    <w:fldSimple w:instr=" PAGE \* MERGEFORMAT ">
                      <w:r>
                        <w:rPr>
                          <w:color w:val="000000"/>
                          <w:spacing w:val="0"/>
                          <w:w w:val="100"/>
                          <w:position w:val="0"/>
                          <w:sz w:val="16"/>
                          <w:szCs w:val="16"/>
                          <w:shd w:val="clear" w:color="auto" w:fill="auto"/>
                          <w:lang w:val="cs-CZ" w:eastAsia="cs-CZ" w:bidi="cs-CZ"/>
                        </w:rPr>
                        <w:t>#</w:t>
                      </w:r>
                    </w:fldSimple>
                    <w:r>
                      <w:rPr>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4972685</wp:posOffset>
              </wp:positionH>
              <wp:positionV relativeFrom="page">
                <wp:posOffset>7118985</wp:posOffset>
              </wp:positionV>
              <wp:extent cx="5059680" cy="128270"/>
              <wp:wrapNone/>
              <wp:docPr id="20" name="Shape 20"/>
              <a:graphic xmlns:a="http://schemas.openxmlformats.org/drawingml/2006/main">
                <a:graphicData uri="http://schemas.microsoft.com/office/word/2010/wordprocessingShape">
                  <wps:wsp>
                    <wps:cNvSpPr txBox="1"/>
                    <wps:spPr>
                      <a:xfrm>
                        <a:ext cx="5059680" cy="128270"/>
                      </a:xfrm>
                      <a:prstGeom prst="rect"/>
                      <a:noFill/>
                    </wps:spPr>
                    <wps:txbx>
                      <w:txbxContent>
                        <w:p>
                          <w:pPr>
                            <w:pStyle w:val="Style38"/>
                            <w:keepNext w:val="0"/>
                            <w:keepLines w:val="0"/>
                            <w:widowControl w:val="0"/>
                            <w:shd w:val="clear" w:color="auto" w:fill="auto"/>
                            <w:tabs>
                              <w:tab w:pos="796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1.04 - VSS Třebíč</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46" type="#_x0000_t202" style="position:absolute;margin-left:391.55000000000001pt;margin-top:560.54999999999995pt;width:398.39999999999998pt;height:10.1pt;z-index:-188744045;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7968"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1.04 - VSS Třebíč</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4667885</wp:posOffset>
              </wp:positionH>
              <wp:positionV relativeFrom="page">
                <wp:posOffset>7113270</wp:posOffset>
              </wp:positionV>
              <wp:extent cx="5361305" cy="133985"/>
              <wp:wrapNone/>
              <wp:docPr id="22" name="Shape 22"/>
              <a:graphic xmlns:a="http://schemas.openxmlformats.org/drawingml/2006/main">
                <a:graphicData uri="http://schemas.microsoft.com/office/word/2010/wordprocessingShape">
                  <wps:wsp>
                    <wps:cNvSpPr txBox="1"/>
                    <wps:spPr>
                      <a:xfrm>
                        <a:ext cx="5361305" cy="133985"/>
                      </a:xfrm>
                      <a:prstGeom prst="rect"/>
                      <a:noFill/>
                    </wps:spPr>
                    <wps:txbx>
                      <w:txbxContent>
                        <w:p>
                          <w:pPr>
                            <w:pStyle w:val="Style38"/>
                            <w:keepNext w:val="0"/>
                            <w:keepLines w:val="0"/>
                            <w:widowControl w:val="0"/>
                            <w:shd w:val="clear" w:color="auto" w:fill="auto"/>
                            <w:tabs>
                              <w:tab w:pos="8443"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1.05 - VSS Ždár n.Sáz. + Sněžné</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48" type="#_x0000_t202" style="position:absolute;margin-left:367.55000000000001pt;margin-top:560.10000000000002pt;width:422.14999999999998pt;height:10.550000000000001pt;z-index:-188744043;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8443"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1.05 - VSS Ždár n.Sáz. + Sněžné</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5030470</wp:posOffset>
              </wp:positionH>
              <wp:positionV relativeFrom="page">
                <wp:posOffset>7118985</wp:posOffset>
              </wp:positionV>
              <wp:extent cx="4998720" cy="128270"/>
              <wp:wrapNone/>
              <wp:docPr id="24" name="Shape 24"/>
              <a:graphic xmlns:a="http://schemas.openxmlformats.org/drawingml/2006/main">
                <a:graphicData uri="http://schemas.microsoft.com/office/word/2010/wordprocessingShape">
                  <wps:wsp>
                    <wps:cNvSpPr txBox="1"/>
                    <wps:spPr>
                      <a:xfrm>
                        <a:ext cx="4998720" cy="128270"/>
                      </a:xfrm>
                      <a:prstGeom prst="rect"/>
                      <a:noFill/>
                    </wps:spPr>
                    <wps:txbx>
                      <w:txbxContent>
                        <w:p>
                          <w:pPr>
                            <w:pStyle w:val="Style38"/>
                            <w:keepNext w:val="0"/>
                            <w:keepLines w:val="0"/>
                            <w:widowControl w:val="0"/>
                            <w:shd w:val="clear" w:color="auto" w:fill="auto"/>
                            <w:tabs>
                              <w:tab w:pos="787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1.06 - VSS Telč</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wps:txbx>
                    <wps:bodyPr lIns="0" tIns="0" rIns="0" bIns="0">
                      <a:spAutoFit/>
                    </wps:bodyPr>
                  </wps:wsp>
                </a:graphicData>
              </a:graphic>
            </wp:anchor>
          </w:drawing>
        </mc:Choice>
        <mc:Fallback>
          <w:pict>
            <v:shape id="_x0000_s1050" type="#_x0000_t202" style="position:absolute;margin-left:396.10000000000002pt;margin-top:560.54999999999995pt;width:393.60000000000002pt;height:10.1pt;z-index:-188744041;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tabs>
                        <w:tab w:pos="7872" w:val="right"/>
                      </w:tabs>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shd w:val="clear" w:color="auto" w:fill="auto"/>
                        <w:lang w:val="cs-CZ" w:eastAsia="cs-CZ" w:bidi="cs-CZ"/>
                      </w:rPr>
                      <w:t>1.06 - VSS Telč</w:t>
                      <w:tab/>
                    </w: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/67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4605020</wp:posOffset>
              </wp:positionH>
              <wp:positionV relativeFrom="page">
                <wp:posOffset>600710</wp:posOffset>
              </wp:positionV>
              <wp:extent cx="2008505" cy="341630"/>
              <wp:wrapNone/>
              <wp:docPr id="1" name="Shape 1"/>
              <a:graphic xmlns:a="http://schemas.openxmlformats.org/drawingml/2006/main">
                <a:graphicData uri="http://schemas.microsoft.com/office/word/2010/wordprocessingShape">
                  <wps:wsp>
                    <wps:cNvSpPr txBox="1"/>
                    <wps:spPr>
                      <a:xfrm>
                        <a:ext cx="2008505" cy="3416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kupujícího: N-DO-8-2020</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 D120186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2.60000000000002pt;margin-top:47.299999999999997pt;width:158.15000000000001pt;height:26.89999999999999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kupujícího: N-DO-8-2020</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 D120186</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901700</wp:posOffset>
              </wp:positionH>
              <wp:positionV relativeFrom="page">
                <wp:posOffset>613410</wp:posOffset>
              </wp:positionV>
              <wp:extent cx="3325495" cy="328930"/>
              <wp:wrapNone/>
              <wp:docPr id="3" name="Shape 3"/>
              <a:graphic xmlns:a="http://schemas.openxmlformats.org/drawingml/2006/main">
                <a:graphicData uri="http://schemas.microsoft.com/office/word/2010/wordprocessingShape">
                  <wps:wsp>
                    <wps:cNvSpPr txBox="1"/>
                    <wps:spPr>
                      <a:xfrm>
                        <a:ext cx="3325495" cy="3289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Pořízení kamerových systémů v rámci ochrany a střežení objektů</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Krajské správy a údržby silnic Vysočiny, příspěvkové organizace</w:t>
                          </w:r>
                        </w:p>
                      </w:txbxContent>
                    </wps:txbx>
                    <wps:bodyPr wrap="none" lIns="0" tIns="0" rIns="0" bIns="0">
                      <a:spAutoFit/>
                    </wps:bodyPr>
                  </wps:wsp>
                </a:graphicData>
              </a:graphic>
            </wp:anchor>
          </w:drawing>
        </mc:Choice>
        <mc:Fallback>
          <w:pict>
            <v:shape id="_x0000_s1029" type="#_x0000_t202" style="position:absolute;margin-left:71.pt;margin-top:48.299999999999997pt;width:261.85000000000002pt;height:25.8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Pořízení kamerových systémů v rámci ochrany a střežení objektů</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Krajské správy a údržby silnic Vysočiny, příspěvkové organizace</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4604385</wp:posOffset>
              </wp:positionH>
              <wp:positionV relativeFrom="page">
                <wp:posOffset>600710</wp:posOffset>
              </wp:positionV>
              <wp:extent cx="2008505" cy="341630"/>
              <wp:wrapNone/>
              <wp:docPr id="8" name="Shape 8"/>
              <a:graphic xmlns:a="http://schemas.openxmlformats.org/drawingml/2006/main">
                <a:graphicData uri="http://schemas.microsoft.com/office/word/2010/wordprocessingShape">
                  <wps:wsp>
                    <wps:cNvSpPr txBox="1"/>
                    <wps:spPr>
                      <a:xfrm>
                        <a:ext cx="2008505" cy="3416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kupujícího: N-DO-8-2020</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 D120186</w:t>
                          </w:r>
                        </w:p>
                      </w:txbxContent>
                    </wps:txbx>
                    <wps:bodyPr wrap="none" lIns="0" tIns="0" rIns="0" bIns="0">
                      <a:spAutoFit/>
                    </wps:bodyPr>
                  </wps:wsp>
                </a:graphicData>
              </a:graphic>
            </wp:anchor>
          </w:drawing>
        </mc:Choice>
        <mc:Fallback>
          <w:pict>
            <v:shape id="_x0000_s1034" type="#_x0000_t202" style="position:absolute;margin-left:362.55000000000001pt;margin-top:47.299999999999997pt;width:158.15000000000001pt;height:26.899999999999999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kupujícího: N-DO-8-2020</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 D120186</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901065</wp:posOffset>
              </wp:positionH>
              <wp:positionV relativeFrom="page">
                <wp:posOffset>613410</wp:posOffset>
              </wp:positionV>
              <wp:extent cx="3325495" cy="328930"/>
              <wp:wrapNone/>
              <wp:docPr id="10" name="Shape 10"/>
              <a:graphic xmlns:a="http://schemas.openxmlformats.org/drawingml/2006/main">
                <a:graphicData uri="http://schemas.microsoft.com/office/word/2010/wordprocessingShape">
                  <wps:wsp>
                    <wps:cNvSpPr txBox="1"/>
                    <wps:spPr>
                      <a:xfrm>
                        <a:ext cx="3325495" cy="3289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Pořízení kamerových systémů v rámci ochrany a střežení objektů</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Krajské správy a údržby silnic Vysočiny, příspěvkové organizace</w:t>
                          </w:r>
                        </w:p>
                      </w:txbxContent>
                    </wps:txbx>
                    <wps:bodyPr wrap="none" lIns="0" tIns="0" rIns="0" bIns="0">
                      <a:spAutoFit/>
                    </wps:bodyPr>
                  </wps:wsp>
                </a:graphicData>
              </a:graphic>
            </wp:anchor>
          </w:drawing>
        </mc:Choice>
        <mc:Fallback>
          <w:pict>
            <v:shape id="_x0000_s1036" type="#_x0000_t202" style="position:absolute;margin-left:70.950000000000003pt;margin-top:48.299999999999997pt;width:261.85000000000002pt;height:25.899999999999999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Pořízení kamerových systémů v rámci ochrany a střežení objektů</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Krajské správy a údržby silnic Vysočiny, příspěvkové organizace</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2"/>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3"/>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Calibri" w:eastAsia="Calibri" w:hAnsi="Calibri" w:cs="Calibri"/>
      <w:b/>
      <w:bCs/>
      <w:i w:val="0"/>
      <w:iCs w:val="0"/>
      <w:smallCaps w:val="0"/>
      <w:strike w:val="0"/>
      <w:sz w:val="32"/>
      <w:szCs w:val="3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Titulek tabulky_"/>
    <w:basedOn w:val="DefaultParagraphFont"/>
    <w:link w:val="Style8"/>
    <w:rPr>
      <w:rFonts w:ascii="Calibri" w:eastAsia="Calibri" w:hAnsi="Calibri" w:cs="Calibri"/>
      <w:b w:val="0"/>
      <w:bCs w:val="0"/>
      <w:i w:val="0"/>
      <w:iCs w:val="0"/>
      <w:smallCaps w:val="0"/>
      <w:strike w:val="0"/>
      <w:sz w:val="24"/>
      <w:szCs w:val="24"/>
      <w:u w:val="none"/>
    </w:rPr>
  </w:style>
  <w:style w:type="character" w:customStyle="1" w:styleId="CharStyle11">
    <w:name w:val="Jiné_"/>
    <w:basedOn w:val="DefaultParagraphFont"/>
    <w:link w:val="Style10"/>
    <w:rPr>
      <w:rFonts w:ascii="Times New Roman" w:eastAsia="Times New Roman" w:hAnsi="Times New Roman" w:cs="Times New Roman"/>
      <w:b w:val="0"/>
      <w:bCs w:val="0"/>
      <w:i w:val="0"/>
      <w:iCs w:val="0"/>
      <w:smallCaps w:val="0"/>
      <w:strike w:val="0"/>
      <w:sz w:val="16"/>
      <w:szCs w:val="16"/>
      <w:u w:val="none"/>
    </w:rPr>
  </w:style>
  <w:style w:type="character" w:customStyle="1" w:styleId="CharStyle15">
    <w:name w:val="Základní text_"/>
    <w:basedOn w:val="DefaultParagraphFont"/>
    <w:link w:val="Style14"/>
    <w:rPr>
      <w:rFonts w:ascii="Calibri" w:eastAsia="Calibri" w:hAnsi="Calibri" w:cs="Calibri"/>
      <w:b w:val="0"/>
      <w:bCs w:val="0"/>
      <w:i w:val="0"/>
      <w:iCs w:val="0"/>
      <w:smallCaps w:val="0"/>
      <w:strike w:val="0"/>
      <w:sz w:val="24"/>
      <w:szCs w:val="24"/>
      <w:u w:val="none"/>
    </w:rPr>
  </w:style>
  <w:style w:type="character" w:customStyle="1" w:styleId="CharStyle19">
    <w:name w:val="Nadpis #1_"/>
    <w:basedOn w:val="DefaultParagraphFont"/>
    <w:link w:val="Style18"/>
    <w:rPr>
      <w:rFonts w:ascii="Calibri" w:eastAsia="Calibri" w:hAnsi="Calibri" w:cs="Calibri"/>
      <w:b/>
      <w:bCs/>
      <w:i w:val="0"/>
      <w:iCs w:val="0"/>
      <w:smallCaps w:val="0"/>
      <w:strike w:val="0"/>
      <w:sz w:val="24"/>
      <w:szCs w:val="24"/>
      <w:u w:val="none"/>
    </w:rPr>
  </w:style>
  <w:style w:type="character" w:customStyle="1" w:styleId="CharStyle24">
    <w:name w:val="Nadpis #2_"/>
    <w:basedOn w:val="DefaultParagraphFont"/>
    <w:link w:val="Style23"/>
    <w:rPr>
      <w:rFonts w:ascii="Calibri" w:eastAsia="Calibri" w:hAnsi="Calibri" w:cs="Calibri"/>
      <w:b w:val="0"/>
      <w:bCs w:val="0"/>
      <w:i w:val="0"/>
      <w:iCs w:val="0"/>
      <w:smallCaps w:val="0"/>
      <w:strike w:val="0"/>
      <w:sz w:val="24"/>
      <w:szCs w:val="24"/>
      <w:u w:val="none"/>
    </w:rPr>
  </w:style>
  <w:style w:type="character" w:customStyle="1" w:styleId="CharStyle39">
    <w:name w:val="Záhlaví nebo zápatí_"/>
    <w:basedOn w:val="DefaultParagraphFont"/>
    <w:link w:val="Style38"/>
    <w:rPr>
      <w:rFonts w:ascii="Calibri" w:eastAsia="Calibri" w:hAnsi="Calibri" w:cs="Calibri"/>
      <w:b w:val="0"/>
      <w:bCs w:val="0"/>
      <w:i w:val="0"/>
      <w:iCs w:val="0"/>
      <w:smallCaps w:val="0"/>
      <w:strike w:val="0"/>
      <w:sz w:val="20"/>
      <w:szCs w:val="20"/>
      <w:u w:val="none"/>
    </w:rPr>
  </w:style>
  <w:style w:type="paragraph" w:customStyle="1" w:styleId="Style2">
    <w:name w:val="Základní text (2)"/>
    <w:basedOn w:val="Normal"/>
    <w:link w:val="CharStyle3"/>
    <w:pPr>
      <w:widowControl w:val="0"/>
      <w:shd w:val="clear" w:color="auto" w:fill="FFFFFF"/>
      <w:spacing w:before="460" w:after="720"/>
      <w:jc w:val="center"/>
    </w:pPr>
    <w:rPr>
      <w:rFonts w:ascii="Calibri" w:eastAsia="Calibri" w:hAnsi="Calibri" w:cs="Calibri"/>
      <w:b/>
      <w:bCs/>
      <w:i w:val="0"/>
      <w:iCs w:val="0"/>
      <w:smallCaps w:val="0"/>
      <w:strike w:val="0"/>
      <w:sz w:val="32"/>
      <w:szCs w:val="32"/>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Titulek tabulky"/>
    <w:basedOn w:val="Normal"/>
    <w:link w:val="CharStyle9"/>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0">
    <w:name w:val="Jiné"/>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14">
    <w:name w:val="Základní text"/>
    <w:basedOn w:val="Normal"/>
    <w:link w:val="CharStyle15"/>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8">
    <w:name w:val="Nadpis #1"/>
    <w:basedOn w:val="Normal"/>
    <w:link w:val="CharStyle19"/>
    <w:pPr>
      <w:widowControl w:val="0"/>
      <w:shd w:val="clear" w:color="auto" w:fill="FFFFFF"/>
      <w:spacing w:after="80"/>
      <w:jc w:val="center"/>
      <w:outlineLvl w:val="0"/>
    </w:pPr>
    <w:rPr>
      <w:rFonts w:ascii="Calibri" w:eastAsia="Calibri" w:hAnsi="Calibri" w:cs="Calibri"/>
      <w:b/>
      <w:bCs/>
      <w:i w:val="0"/>
      <w:iCs w:val="0"/>
      <w:smallCaps w:val="0"/>
      <w:strike w:val="0"/>
      <w:sz w:val="24"/>
      <w:szCs w:val="24"/>
      <w:u w:val="none"/>
    </w:rPr>
  </w:style>
  <w:style w:type="paragraph" w:customStyle="1" w:styleId="Style23">
    <w:name w:val="Nadpis #2"/>
    <w:basedOn w:val="Normal"/>
    <w:link w:val="CharStyle24"/>
    <w:pPr>
      <w:widowControl w:val="0"/>
      <w:shd w:val="clear" w:color="auto" w:fill="FFFFFF"/>
      <w:spacing w:after="290"/>
      <w:ind w:left="720" w:hanging="360"/>
      <w:outlineLvl w:val="1"/>
    </w:pPr>
    <w:rPr>
      <w:rFonts w:ascii="Calibri" w:eastAsia="Calibri" w:hAnsi="Calibri" w:cs="Calibri"/>
      <w:b w:val="0"/>
      <w:bCs w:val="0"/>
      <w:i w:val="0"/>
      <w:iCs w:val="0"/>
      <w:smallCaps w:val="0"/>
      <w:strike w:val="0"/>
      <w:sz w:val="24"/>
      <w:szCs w:val="24"/>
      <w:u w:val="none"/>
    </w:rPr>
  </w:style>
  <w:style w:type="paragraph" w:customStyle="1" w:styleId="Style38">
    <w:name w:val="Záhlaví nebo zápatí"/>
    <w:basedOn w:val="Normal"/>
    <w:link w:val="CharStyle39"/>
    <w:pPr>
      <w:widowControl w:val="0"/>
      <w:shd w:val="clear" w:color="auto" w:fill="FFFFFF"/>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s>
</file>

<file path=docProps/core.xml><?xml version="1.0" encoding="utf-8"?>
<cp:coreProperties xmlns:cp="http://schemas.openxmlformats.org/package/2006/metadata/core-properties" xmlns:dc="http://purl.org/dc/elements/1.1/">
  <dc:title>pYíloha A2_Soupis prací.xlsx</dc:title>
  <dc:subject/>
  <dc:creator>Tomáš Houdek</dc:creator>
  <cp:keywords/>
</cp:coreProperties>
</file>