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B88" w:rsidRDefault="00B67B88" w:rsidP="00B67B88">
      <w:pPr>
        <w:pStyle w:val="Nzev"/>
        <w:spacing w:line="276" w:lineRule="auto"/>
        <w:rPr>
          <w:b w:val="0"/>
          <w:bCs w:val="0"/>
          <w:sz w:val="32"/>
          <w:szCs w:val="32"/>
        </w:rPr>
      </w:pPr>
    </w:p>
    <w:p w:rsidR="00B67B88" w:rsidRDefault="00B67B88" w:rsidP="00EA3794">
      <w:pPr>
        <w:pStyle w:val="Nzev"/>
        <w:spacing w:line="276" w:lineRule="auto"/>
        <w:jc w:val="center"/>
        <w:rPr>
          <w:b w:val="0"/>
          <w:bCs w:val="0"/>
          <w:sz w:val="32"/>
          <w:szCs w:val="32"/>
        </w:rPr>
      </w:pPr>
      <w:r>
        <w:rPr>
          <w:b w:val="0"/>
          <w:bCs w:val="0"/>
          <w:sz w:val="32"/>
          <w:szCs w:val="32"/>
        </w:rPr>
        <w:t xml:space="preserve">SMLOUVA O </w:t>
      </w:r>
      <w:r w:rsidR="00EA3794">
        <w:rPr>
          <w:b w:val="0"/>
          <w:bCs w:val="0"/>
          <w:sz w:val="32"/>
          <w:szCs w:val="32"/>
        </w:rPr>
        <w:t>ROZŠÍŘENÍ INFORMAČNÍHO SYSTÉMU</w:t>
      </w:r>
    </w:p>
    <w:p w:rsidR="00B67B88" w:rsidRPr="0048449D" w:rsidRDefault="00B67B88" w:rsidP="00B67B88"/>
    <w:p w:rsidR="00B67B88" w:rsidRPr="00952D11" w:rsidRDefault="00B67B88" w:rsidP="00EA3794">
      <w:pPr>
        <w:pStyle w:val="Nzev"/>
        <w:spacing w:line="276" w:lineRule="auto"/>
        <w:jc w:val="center"/>
        <w:rPr>
          <w:bCs w:val="0"/>
          <w:color w:val="FF0000"/>
          <w:sz w:val="20"/>
        </w:rPr>
      </w:pPr>
      <w:r>
        <w:rPr>
          <w:bCs w:val="0"/>
          <w:sz w:val="20"/>
        </w:rPr>
        <w:t>• č</w:t>
      </w:r>
      <w:r w:rsidRPr="00952D11">
        <w:rPr>
          <w:bCs w:val="0"/>
          <w:sz w:val="20"/>
        </w:rPr>
        <w:t>íslo smlouvy o objednatele:</w:t>
      </w:r>
      <w:r w:rsidR="0078471C">
        <w:rPr>
          <w:bCs w:val="0"/>
          <w:sz w:val="20"/>
        </w:rPr>
        <w:t xml:space="preserve"> OKST-</w:t>
      </w:r>
      <w:r w:rsidR="00162C87">
        <w:rPr>
          <w:bCs w:val="0"/>
          <w:sz w:val="20"/>
        </w:rPr>
        <w:t>0019</w:t>
      </w:r>
      <w:r w:rsidR="0078471C">
        <w:rPr>
          <w:bCs w:val="0"/>
          <w:sz w:val="20"/>
        </w:rPr>
        <w:t>/16</w:t>
      </w:r>
      <w:r w:rsidR="0078471C">
        <w:rPr>
          <w:bCs w:val="0"/>
          <w:color w:val="FF0000"/>
          <w:sz w:val="20"/>
        </w:rPr>
        <w:t xml:space="preserve"> </w:t>
      </w:r>
      <w:r w:rsidRPr="00952D11">
        <w:rPr>
          <w:bCs w:val="0"/>
          <w:sz w:val="20"/>
        </w:rPr>
        <w:t>•</w:t>
      </w:r>
      <w:r>
        <w:rPr>
          <w:bCs w:val="0"/>
          <w:color w:val="FF0000"/>
          <w:sz w:val="20"/>
        </w:rPr>
        <w:t xml:space="preserve"> </w:t>
      </w:r>
      <w:r w:rsidRPr="00952D11">
        <w:rPr>
          <w:bCs w:val="0"/>
          <w:sz w:val="20"/>
        </w:rPr>
        <w:t xml:space="preserve">číslo smlouvy u zadavatele: </w:t>
      </w:r>
      <w:r w:rsidRPr="00AF3C72">
        <w:rPr>
          <w:bCs w:val="0"/>
          <w:sz w:val="20"/>
        </w:rPr>
        <w:t>SOD</w:t>
      </w:r>
      <w:r w:rsidR="002C1746" w:rsidRPr="002C1746">
        <w:rPr>
          <w:bCs w:val="0"/>
          <w:sz w:val="20"/>
        </w:rPr>
        <w:t>270620116</w:t>
      </w:r>
      <w:r>
        <w:rPr>
          <w:bCs w:val="0"/>
          <w:color w:val="FF0000"/>
          <w:sz w:val="20"/>
        </w:rPr>
        <w:t xml:space="preserve"> </w:t>
      </w:r>
      <w:r w:rsidRPr="00952D11">
        <w:rPr>
          <w:bCs w:val="0"/>
          <w:sz w:val="20"/>
        </w:rPr>
        <w:t>•</w:t>
      </w:r>
    </w:p>
    <w:p w:rsidR="00B67B88" w:rsidRDefault="00B67B88" w:rsidP="00B67B88">
      <w:pPr>
        <w:pStyle w:val="Nzev"/>
        <w:spacing w:line="276" w:lineRule="auto"/>
        <w:rPr>
          <w:bCs w:val="0"/>
          <w:sz w:val="20"/>
        </w:rPr>
      </w:pPr>
    </w:p>
    <w:p w:rsidR="00B67B88" w:rsidRDefault="00B67B88" w:rsidP="00B67B88">
      <w:pPr>
        <w:tabs>
          <w:tab w:val="left" w:pos="0"/>
          <w:tab w:val="left" w:pos="9214"/>
          <w:tab w:val="left" w:pos="9638"/>
        </w:tabs>
        <w:spacing w:line="276" w:lineRule="auto"/>
        <w:ind w:right="-1"/>
        <w:jc w:val="center"/>
        <w:rPr>
          <w:rFonts w:cs="Arial"/>
          <w:sz w:val="20"/>
          <w:szCs w:val="20"/>
        </w:rPr>
      </w:pPr>
      <w:r>
        <w:rPr>
          <w:rFonts w:cs="Arial"/>
          <w:sz w:val="20"/>
          <w:szCs w:val="20"/>
        </w:rPr>
        <w:t xml:space="preserve">uzavřená </w:t>
      </w:r>
      <w:r w:rsidRPr="005541FE">
        <w:rPr>
          <w:rFonts w:cs="Arial"/>
          <w:sz w:val="20"/>
          <w:szCs w:val="20"/>
        </w:rPr>
        <w:t>níže uvedeného dne, měsíce a roku v soul</w:t>
      </w:r>
      <w:r>
        <w:rPr>
          <w:rFonts w:cs="Arial"/>
          <w:sz w:val="20"/>
          <w:szCs w:val="20"/>
        </w:rPr>
        <w:t xml:space="preserve">adu s § 2586 a násl. zákona č. 89/2012 Sb., </w:t>
      </w:r>
    </w:p>
    <w:p w:rsidR="00B67B88" w:rsidRDefault="00B67B88" w:rsidP="00B67B88">
      <w:pPr>
        <w:pStyle w:val="Nzev"/>
        <w:spacing w:line="276" w:lineRule="auto"/>
        <w:rPr>
          <w:bCs w:val="0"/>
          <w:sz w:val="20"/>
        </w:rPr>
      </w:pPr>
      <w:r>
        <w:rPr>
          <w:sz w:val="20"/>
        </w:rPr>
        <w:t xml:space="preserve">občanský </w:t>
      </w:r>
      <w:r w:rsidRPr="005541FE">
        <w:rPr>
          <w:sz w:val="20"/>
        </w:rPr>
        <w:t>zákoník, a za podmínek dále uvedených</w:t>
      </w:r>
      <w:r w:rsidRPr="00BC6C7F">
        <w:rPr>
          <w:bCs w:val="0"/>
          <w:sz w:val="20"/>
        </w:rPr>
        <w:t>, mezi těmito smluvními stranami:</w:t>
      </w:r>
    </w:p>
    <w:p w:rsidR="00B67B88" w:rsidRPr="00AF3C72" w:rsidRDefault="00B67B88" w:rsidP="00B67B88"/>
    <w:p w:rsidR="00B67B88" w:rsidRDefault="00B67B88" w:rsidP="00B67B88">
      <w:pPr>
        <w:pStyle w:val="Nzev"/>
        <w:spacing w:line="276" w:lineRule="auto"/>
        <w:rPr>
          <w:bCs w:val="0"/>
          <w:sz w:val="20"/>
        </w:rPr>
      </w:pPr>
    </w:p>
    <w:p w:rsidR="00B67B88" w:rsidRPr="00BC6C7F" w:rsidRDefault="00B67B88" w:rsidP="00B67B88">
      <w:pPr>
        <w:spacing w:line="360" w:lineRule="auto"/>
        <w:rPr>
          <w:rFonts w:cs="Arial"/>
          <w:b/>
          <w:sz w:val="20"/>
          <w:szCs w:val="20"/>
        </w:rPr>
      </w:pPr>
      <w:bookmarkStart w:id="0" w:name="OLE_LINK1"/>
      <w:r w:rsidRPr="00BC6C7F">
        <w:rPr>
          <w:rFonts w:cs="Arial"/>
          <w:b/>
          <w:sz w:val="20"/>
          <w:szCs w:val="20"/>
        </w:rPr>
        <w:t>Objednatel:</w:t>
      </w:r>
    </w:p>
    <w:tbl>
      <w:tblPr>
        <w:tblW w:w="9639" w:type="dxa"/>
        <w:tblInd w:w="108" w:type="dxa"/>
        <w:tblLook w:val="04A0" w:firstRow="1" w:lastRow="0" w:firstColumn="1" w:lastColumn="0" w:noHBand="0" w:noVBand="1"/>
      </w:tblPr>
      <w:tblGrid>
        <w:gridCol w:w="4395"/>
        <w:gridCol w:w="5244"/>
      </w:tblGrid>
      <w:tr w:rsidR="00B67B88" w:rsidRPr="00BC6C7F" w:rsidTr="000B371A">
        <w:trPr>
          <w:trHeight w:val="284"/>
        </w:trPr>
        <w:tc>
          <w:tcPr>
            <w:tcW w:w="4395" w:type="dxa"/>
            <w:tcBorders>
              <w:top w:val="dotted" w:sz="4" w:space="0" w:color="auto"/>
              <w:left w:val="dotted" w:sz="4" w:space="0" w:color="auto"/>
              <w:bottom w:val="dotted" w:sz="4" w:space="0" w:color="auto"/>
              <w:right w:val="dotted" w:sz="4" w:space="0" w:color="auto"/>
            </w:tcBorders>
            <w:vAlign w:val="center"/>
          </w:tcPr>
          <w:p w:rsidR="00B67B88" w:rsidRPr="00BC6C7F" w:rsidRDefault="00B67B88" w:rsidP="000B371A">
            <w:pPr>
              <w:rPr>
                <w:rFonts w:cs="Arial"/>
                <w:b/>
                <w:bCs/>
                <w:color w:val="000000"/>
                <w:sz w:val="20"/>
                <w:szCs w:val="20"/>
              </w:rPr>
            </w:pPr>
            <w:r w:rsidRPr="00BC6C7F">
              <w:rPr>
                <w:rFonts w:cs="Arial"/>
                <w:b/>
                <w:bCs/>
                <w:color w:val="000000"/>
                <w:sz w:val="20"/>
                <w:szCs w:val="20"/>
              </w:rPr>
              <w:t>Název:</w:t>
            </w:r>
          </w:p>
        </w:tc>
        <w:tc>
          <w:tcPr>
            <w:tcW w:w="5244" w:type="dxa"/>
            <w:tcBorders>
              <w:top w:val="dotted" w:sz="4" w:space="0" w:color="auto"/>
              <w:left w:val="dotted" w:sz="4" w:space="0" w:color="auto"/>
              <w:bottom w:val="dotted" w:sz="4" w:space="0" w:color="auto"/>
              <w:right w:val="dotted" w:sz="4" w:space="0" w:color="auto"/>
            </w:tcBorders>
            <w:vAlign w:val="center"/>
          </w:tcPr>
          <w:p w:rsidR="00B67B88" w:rsidRPr="00BC6C7F" w:rsidRDefault="00B67B88" w:rsidP="000B371A">
            <w:pPr>
              <w:rPr>
                <w:rFonts w:cs="Arial"/>
                <w:b/>
                <w:bCs/>
                <w:color w:val="000000"/>
                <w:sz w:val="20"/>
                <w:szCs w:val="20"/>
              </w:rPr>
            </w:pPr>
            <w:r w:rsidRPr="00BC6C7F">
              <w:rPr>
                <w:rFonts w:cs="Arial"/>
                <w:b/>
                <w:bCs/>
                <w:color w:val="000000"/>
                <w:sz w:val="20"/>
                <w:szCs w:val="20"/>
              </w:rPr>
              <w:t>Město Moravská Třebová</w:t>
            </w:r>
          </w:p>
        </w:tc>
      </w:tr>
      <w:tr w:rsidR="00B67B88" w:rsidRPr="00BC6C7F" w:rsidTr="000B371A">
        <w:trPr>
          <w:trHeight w:val="284"/>
        </w:trPr>
        <w:tc>
          <w:tcPr>
            <w:tcW w:w="4395" w:type="dxa"/>
            <w:tcBorders>
              <w:top w:val="dotted" w:sz="4" w:space="0" w:color="auto"/>
              <w:left w:val="dotted" w:sz="4" w:space="0" w:color="auto"/>
              <w:bottom w:val="dotted" w:sz="4" w:space="0" w:color="auto"/>
              <w:right w:val="dotted" w:sz="4" w:space="0" w:color="auto"/>
            </w:tcBorders>
            <w:vAlign w:val="center"/>
          </w:tcPr>
          <w:p w:rsidR="00B67B88" w:rsidRPr="00BC6C7F" w:rsidRDefault="00B67B88" w:rsidP="000B371A">
            <w:pPr>
              <w:rPr>
                <w:rFonts w:cs="Arial"/>
                <w:b/>
                <w:bCs/>
                <w:color w:val="000000"/>
                <w:sz w:val="20"/>
                <w:szCs w:val="20"/>
              </w:rPr>
            </w:pPr>
            <w:r w:rsidRPr="00BC6C7F">
              <w:rPr>
                <w:rFonts w:cs="Arial"/>
                <w:b/>
                <w:bCs/>
                <w:color w:val="000000"/>
                <w:sz w:val="20"/>
                <w:szCs w:val="20"/>
              </w:rPr>
              <w:t>Sídlo:</w:t>
            </w:r>
          </w:p>
        </w:tc>
        <w:tc>
          <w:tcPr>
            <w:tcW w:w="5244" w:type="dxa"/>
            <w:tcBorders>
              <w:top w:val="dotted" w:sz="4" w:space="0" w:color="auto"/>
              <w:left w:val="dotted" w:sz="4" w:space="0" w:color="auto"/>
              <w:bottom w:val="dotted" w:sz="4" w:space="0" w:color="auto"/>
              <w:right w:val="dotted" w:sz="4" w:space="0" w:color="auto"/>
            </w:tcBorders>
            <w:vAlign w:val="center"/>
          </w:tcPr>
          <w:p w:rsidR="00B67B88" w:rsidRPr="00BC6C7F" w:rsidRDefault="00B67B88" w:rsidP="000B371A">
            <w:pPr>
              <w:rPr>
                <w:rFonts w:cs="Arial"/>
                <w:b/>
                <w:bCs/>
                <w:color w:val="000000"/>
                <w:sz w:val="20"/>
                <w:szCs w:val="20"/>
              </w:rPr>
            </w:pPr>
            <w:r w:rsidRPr="00BC6C7F">
              <w:rPr>
                <w:rFonts w:cs="Arial"/>
                <w:b/>
                <w:bCs/>
                <w:color w:val="000000"/>
                <w:sz w:val="20"/>
                <w:szCs w:val="20"/>
              </w:rPr>
              <w:t>nám. T. G. Masaryka 29, 571 01 Moravská Třebová</w:t>
            </w:r>
          </w:p>
        </w:tc>
      </w:tr>
      <w:tr w:rsidR="00B67B88" w:rsidRPr="00BC6C7F" w:rsidTr="000B371A">
        <w:trPr>
          <w:trHeight w:val="284"/>
        </w:trPr>
        <w:tc>
          <w:tcPr>
            <w:tcW w:w="4395" w:type="dxa"/>
            <w:tcBorders>
              <w:top w:val="dotted" w:sz="4" w:space="0" w:color="auto"/>
              <w:left w:val="dotted" w:sz="4" w:space="0" w:color="auto"/>
              <w:bottom w:val="dotted" w:sz="4" w:space="0" w:color="auto"/>
              <w:right w:val="dotted" w:sz="4" w:space="0" w:color="auto"/>
            </w:tcBorders>
            <w:vAlign w:val="center"/>
          </w:tcPr>
          <w:p w:rsidR="00B67B88" w:rsidRPr="00BC6C7F" w:rsidRDefault="00B67B88" w:rsidP="000B371A">
            <w:pPr>
              <w:rPr>
                <w:rFonts w:cs="Arial"/>
                <w:b/>
                <w:bCs/>
                <w:color w:val="000000"/>
                <w:sz w:val="20"/>
                <w:szCs w:val="20"/>
              </w:rPr>
            </w:pPr>
            <w:r w:rsidRPr="00BC6C7F">
              <w:rPr>
                <w:rFonts w:cs="Arial"/>
                <w:b/>
                <w:bCs/>
                <w:color w:val="000000"/>
                <w:sz w:val="20"/>
                <w:szCs w:val="20"/>
              </w:rPr>
              <w:t>Telefon:</w:t>
            </w:r>
          </w:p>
        </w:tc>
        <w:tc>
          <w:tcPr>
            <w:tcW w:w="5244" w:type="dxa"/>
            <w:tcBorders>
              <w:top w:val="dotted" w:sz="4" w:space="0" w:color="auto"/>
              <w:left w:val="dotted" w:sz="4" w:space="0" w:color="auto"/>
              <w:bottom w:val="dotted" w:sz="4" w:space="0" w:color="auto"/>
              <w:right w:val="dotted" w:sz="4" w:space="0" w:color="auto"/>
            </w:tcBorders>
            <w:vAlign w:val="center"/>
          </w:tcPr>
          <w:p w:rsidR="00B67B88" w:rsidRPr="00BC6C7F" w:rsidRDefault="00B67B88" w:rsidP="000B371A">
            <w:pPr>
              <w:rPr>
                <w:rFonts w:cs="Arial"/>
                <w:bCs/>
                <w:color w:val="000000"/>
                <w:sz w:val="20"/>
                <w:szCs w:val="20"/>
              </w:rPr>
            </w:pPr>
          </w:p>
        </w:tc>
      </w:tr>
      <w:tr w:rsidR="00B67B88" w:rsidRPr="00BC6C7F" w:rsidTr="000B371A">
        <w:trPr>
          <w:trHeight w:val="284"/>
        </w:trPr>
        <w:tc>
          <w:tcPr>
            <w:tcW w:w="4395" w:type="dxa"/>
            <w:tcBorders>
              <w:top w:val="dotted" w:sz="4" w:space="0" w:color="auto"/>
              <w:left w:val="dotted" w:sz="4" w:space="0" w:color="auto"/>
              <w:bottom w:val="dotted" w:sz="4" w:space="0" w:color="auto"/>
              <w:right w:val="dotted" w:sz="4" w:space="0" w:color="auto"/>
            </w:tcBorders>
            <w:vAlign w:val="center"/>
          </w:tcPr>
          <w:p w:rsidR="00B67B88" w:rsidRPr="00BC6C7F" w:rsidRDefault="00B67B88" w:rsidP="000B371A">
            <w:pPr>
              <w:rPr>
                <w:rFonts w:cs="Arial"/>
                <w:b/>
                <w:bCs/>
                <w:color w:val="000000"/>
                <w:sz w:val="20"/>
                <w:szCs w:val="20"/>
              </w:rPr>
            </w:pPr>
            <w:r w:rsidRPr="00BC6C7F">
              <w:rPr>
                <w:rFonts w:cs="Arial"/>
                <w:b/>
                <w:bCs/>
                <w:color w:val="000000"/>
                <w:sz w:val="20"/>
                <w:szCs w:val="20"/>
              </w:rPr>
              <w:t>DIČ:</w:t>
            </w:r>
          </w:p>
        </w:tc>
        <w:tc>
          <w:tcPr>
            <w:tcW w:w="5244" w:type="dxa"/>
            <w:tcBorders>
              <w:top w:val="dotted" w:sz="4" w:space="0" w:color="auto"/>
              <w:left w:val="dotted" w:sz="4" w:space="0" w:color="auto"/>
              <w:bottom w:val="dotted" w:sz="4" w:space="0" w:color="auto"/>
              <w:right w:val="dotted" w:sz="4" w:space="0" w:color="auto"/>
            </w:tcBorders>
            <w:vAlign w:val="center"/>
          </w:tcPr>
          <w:p w:rsidR="00B67B88" w:rsidRPr="00BC6C7F" w:rsidRDefault="00B67B88" w:rsidP="000B371A">
            <w:pPr>
              <w:rPr>
                <w:rFonts w:cs="Arial"/>
                <w:bCs/>
                <w:color w:val="000000"/>
                <w:sz w:val="20"/>
                <w:szCs w:val="20"/>
              </w:rPr>
            </w:pPr>
            <w:r w:rsidRPr="00BC6C7F">
              <w:rPr>
                <w:rFonts w:cs="Arial"/>
                <w:bCs/>
                <w:color w:val="000000"/>
                <w:sz w:val="20"/>
                <w:szCs w:val="20"/>
              </w:rPr>
              <w:t>CZ00277037</w:t>
            </w:r>
          </w:p>
        </w:tc>
      </w:tr>
      <w:tr w:rsidR="00B67B88" w:rsidRPr="00BC6C7F" w:rsidTr="000B371A">
        <w:trPr>
          <w:trHeight w:val="284"/>
        </w:trPr>
        <w:tc>
          <w:tcPr>
            <w:tcW w:w="4395" w:type="dxa"/>
            <w:tcBorders>
              <w:top w:val="dotted" w:sz="4" w:space="0" w:color="auto"/>
              <w:left w:val="dotted" w:sz="4" w:space="0" w:color="auto"/>
              <w:bottom w:val="dotted" w:sz="4" w:space="0" w:color="auto"/>
              <w:right w:val="dotted" w:sz="4" w:space="0" w:color="auto"/>
            </w:tcBorders>
            <w:vAlign w:val="center"/>
          </w:tcPr>
          <w:p w:rsidR="00B67B88" w:rsidRPr="00BC6C7F" w:rsidRDefault="00B67B88" w:rsidP="000B371A">
            <w:pPr>
              <w:rPr>
                <w:rFonts w:cs="Arial"/>
                <w:b/>
                <w:bCs/>
                <w:color w:val="000000"/>
                <w:sz w:val="20"/>
                <w:szCs w:val="20"/>
              </w:rPr>
            </w:pPr>
            <w:r w:rsidRPr="00BC6C7F">
              <w:rPr>
                <w:rFonts w:cs="Arial"/>
                <w:b/>
                <w:bCs/>
                <w:color w:val="000000"/>
                <w:sz w:val="20"/>
                <w:szCs w:val="20"/>
              </w:rPr>
              <w:t>IČ</w:t>
            </w:r>
            <w:r>
              <w:rPr>
                <w:rFonts w:cs="Arial"/>
                <w:b/>
                <w:bCs/>
                <w:color w:val="000000"/>
                <w:sz w:val="20"/>
                <w:szCs w:val="20"/>
              </w:rPr>
              <w:t>O</w:t>
            </w:r>
            <w:r w:rsidRPr="00BC6C7F">
              <w:rPr>
                <w:rFonts w:cs="Arial"/>
                <w:b/>
                <w:bCs/>
                <w:color w:val="000000"/>
                <w:sz w:val="20"/>
                <w:szCs w:val="20"/>
              </w:rPr>
              <w:t>:</w:t>
            </w:r>
          </w:p>
        </w:tc>
        <w:tc>
          <w:tcPr>
            <w:tcW w:w="5244" w:type="dxa"/>
            <w:tcBorders>
              <w:top w:val="dotted" w:sz="4" w:space="0" w:color="auto"/>
              <w:left w:val="dotted" w:sz="4" w:space="0" w:color="auto"/>
              <w:bottom w:val="dotted" w:sz="4" w:space="0" w:color="auto"/>
              <w:right w:val="dotted" w:sz="4" w:space="0" w:color="auto"/>
            </w:tcBorders>
            <w:vAlign w:val="center"/>
          </w:tcPr>
          <w:p w:rsidR="00B67B88" w:rsidRPr="00BC6C7F" w:rsidRDefault="00B67B88" w:rsidP="000B371A">
            <w:pPr>
              <w:rPr>
                <w:rFonts w:cs="Arial"/>
                <w:bCs/>
                <w:color w:val="000000"/>
                <w:sz w:val="20"/>
                <w:szCs w:val="20"/>
              </w:rPr>
            </w:pPr>
            <w:r w:rsidRPr="00BC6C7F">
              <w:rPr>
                <w:rFonts w:cs="Arial"/>
                <w:bCs/>
                <w:color w:val="000000"/>
                <w:sz w:val="20"/>
                <w:szCs w:val="20"/>
              </w:rPr>
              <w:t>00277037</w:t>
            </w:r>
          </w:p>
        </w:tc>
      </w:tr>
      <w:tr w:rsidR="00B67B88" w:rsidRPr="00BC6C7F" w:rsidTr="000B371A">
        <w:trPr>
          <w:trHeight w:val="284"/>
        </w:trPr>
        <w:tc>
          <w:tcPr>
            <w:tcW w:w="4395" w:type="dxa"/>
            <w:tcBorders>
              <w:top w:val="dotted" w:sz="4" w:space="0" w:color="auto"/>
              <w:left w:val="dotted" w:sz="4" w:space="0" w:color="auto"/>
              <w:bottom w:val="dotted" w:sz="4" w:space="0" w:color="auto"/>
              <w:right w:val="dotted" w:sz="4" w:space="0" w:color="auto"/>
            </w:tcBorders>
            <w:vAlign w:val="center"/>
          </w:tcPr>
          <w:p w:rsidR="00B67B88" w:rsidRPr="00BC6C7F" w:rsidRDefault="00B67B88" w:rsidP="000B371A">
            <w:pPr>
              <w:rPr>
                <w:rFonts w:cs="Arial"/>
                <w:b/>
                <w:bCs/>
                <w:color w:val="000000"/>
                <w:sz w:val="20"/>
                <w:szCs w:val="20"/>
              </w:rPr>
            </w:pPr>
            <w:r w:rsidRPr="00BC6C7F">
              <w:rPr>
                <w:rFonts w:cs="Arial"/>
                <w:b/>
                <w:bCs/>
                <w:color w:val="000000"/>
                <w:sz w:val="20"/>
                <w:szCs w:val="20"/>
              </w:rPr>
              <w:t>Zastoupen:</w:t>
            </w:r>
          </w:p>
        </w:tc>
        <w:tc>
          <w:tcPr>
            <w:tcW w:w="5244" w:type="dxa"/>
            <w:tcBorders>
              <w:top w:val="dotted" w:sz="4" w:space="0" w:color="auto"/>
              <w:left w:val="dotted" w:sz="4" w:space="0" w:color="auto"/>
              <w:bottom w:val="dotted" w:sz="4" w:space="0" w:color="auto"/>
              <w:right w:val="dotted" w:sz="4" w:space="0" w:color="auto"/>
            </w:tcBorders>
            <w:vAlign w:val="center"/>
          </w:tcPr>
          <w:p w:rsidR="00B67B88" w:rsidRPr="00BC6C7F" w:rsidRDefault="00B67B88" w:rsidP="000B371A">
            <w:pPr>
              <w:rPr>
                <w:rFonts w:cs="Arial"/>
                <w:bCs/>
                <w:color w:val="000000"/>
                <w:sz w:val="20"/>
                <w:szCs w:val="20"/>
              </w:rPr>
            </w:pPr>
            <w:r w:rsidRPr="00B20347">
              <w:rPr>
                <w:rFonts w:cs="Arial"/>
                <w:bCs/>
                <w:sz w:val="20"/>
                <w:szCs w:val="20"/>
              </w:rPr>
              <w:t>JUDr. Milošem Izákem</w:t>
            </w:r>
            <w:r w:rsidRPr="00BC6C7F">
              <w:rPr>
                <w:rFonts w:cs="Arial"/>
                <w:bCs/>
                <w:color w:val="000000"/>
                <w:sz w:val="20"/>
                <w:szCs w:val="20"/>
              </w:rPr>
              <w:t>, starostou města</w:t>
            </w:r>
          </w:p>
        </w:tc>
      </w:tr>
      <w:tr w:rsidR="00B67B88" w:rsidRPr="00BC6C7F" w:rsidTr="000B371A">
        <w:trPr>
          <w:trHeight w:val="559"/>
        </w:trPr>
        <w:tc>
          <w:tcPr>
            <w:tcW w:w="4395" w:type="dxa"/>
            <w:tcBorders>
              <w:top w:val="dotted" w:sz="4" w:space="0" w:color="auto"/>
              <w:left w:val="dotted" w:sz="4" w:space="0" w:color="auto"/>
              <w:bottom w:val="dotted" w:sz="4" w:space="0" w:color="auto"/>
              <w:right w:val="dotted" w:sz="4" w:space="0" w:color="auto"/>
            </w:tcBorders>
            <w:vAlign w:val="center"/>
          </w:tcPr>
          <w:p w:rsidR="00B67B88" w:rsidRPr="00BC6C7F" w:rsidRDefault="00B67B88" w:rsidP="000B371A">
            <w:pPr>
              <w:rPr>
                <w:rFonts w:cs="Arial"/>
                <w:b/>
                <w:bCs/>
                <w:color w:val="000000"/>
                <w:sz w:val="20"/>
                <w:szCs w:val="20"/>
              </w:rPr>
            </w:pPr>
            <w:r w:rsidRPr="00BC6C7F">
              <w:rPr>
                <w:rFonts w:cs="Arial"/>
                <w:b/>
                <w:bCs/>
                <w:color w:val="000000"/>
                <w:sz w:val="20"/>
                <w:szCs w:val="20"/>
              </w:rPr>
              <w:t>Bankovní spojení:</w:t>
            </w:r>
          </w:p>
        </w:tc>
        <w:tc>
          <w:tcPr>
            <w:tcW w:w="5244" w:type="dxa"/>
            <w:tcBorders>
              <w:top w:val="dotted" w:sz="4" w:space="0" w:color="auto"/>
              <w:left w:val="dotted" w:sz="4" w:space="0" w:color="auto"/>
              <w:bottom w:val="dotted" w:sz="4" w:space="0" w:color="auto"/>
              <w:right w:val="dotted" w:sz="4" w:space="0" w:color="auto"/>
            </w:tcBorders>
            <w:vAlign w:val="center"/>
          </w:tcPr>
          <w:p w:rsidR="00B67B88" w:rsidRPr="00BC6C7F" w:rsidRDefault="00B67B88" w:rsidP="000B371A">
            <w:pPr>
              <w:rPr>
                <w:rFonts w:cs="Arial"/>
                <w:bCs/>
                <w:color w:val="000000"/>
                <w:sz w:val="20"/>
                <w:szCs w:val="20"/>
              </w:rPr>
            </w:pPr>
          </w:p>
        </w:tc>
      </w:tr>
      <w:tr w:rsidR="00B67B88" w:rsidRPr="00BC6C7F" w:rsidTr="000B371A">
        <w:trPr>
          <w:trHeight w:val="609"/>
        </w:trPr>
        <w:tc>
          <w:tcPr>
            <w:tcW w:w="4395" w:type="dxa"/>
            <w:tcBorders>
              <w:top w:val="dotted" w:sz="4" w:space="0" w:color="auto"/>
              <w:left w:val="dotted" w:sz="4" w:space="0" w:color="auto"/>
              <w:bottom w:val="dotted" w:sz="4" w:space="0" w:color="auto"/>
              <w:right w:val="dotted" w:sz="4" w:space="0" w:color="auto"/>
            </w:tcBorders>
            <w:vAlign w:val="center"/>
          </w:tcPr>
          <w:p w:rsidR="00B67B88" w:rsidRPr="00BC6C7F" w:rsidRDefault="00B67B88" w:rsidP="000B371A">
            <w:pPr>
              <w:rPr>
                <w:rFonts w:cs="Arial"/>
                <w:b/>
                <w:bCs/>
                <w:color w:val="000000"/>
                <w:sz w:val="20"/>
                <w:szCs w:val="20"/>
              </w:rPr>
            </w:pPr>
            <w:r w:rsidRPr="00BC6C7F">
              <w:rPr>
                <w:rFonts w:cs="Arial"/>
                <w:b/>
                <w:bCs/>
                <w:color w:val="000000"/>
                <w:sz w:val="20"/>
                <w:szCs w:val="20"/>
              </w:rPr>
              <w:t>Osoba oprávněná jednat v záležitostech předmětu díla:</w:t>
            </w:r>
          </w:p>
        </w:tc>
        <w:tc>
          <w:tcPr>
            <w:tcW w:w="5244" w:type="dxa"/>
            <w:tcBorders>
              <w:top w:val="dotted" w:sz="4" w:space="0" w:color="auto"/>
              <w:left w:val="dotted" w:sz="4" w:space="0" w:color="auto"/>
              <w:bottom w:val="dotted" w:sz="4" w:space="0" w:color="auto"/>
              <w:right w:val="dotted" w:sz="4" w:space="0" w:color="auto"/>
            </w:tcBorders>
            <w:vAlign w:val="center"/>
          </w:tcPr>
          <w:p w:rsidR="00B67B88" w:rsidRPr="00002683" w:rsidRDefault="00B67B88" w:rsidP="000B371A">
            <w:pPr>
              <w:rPr>
                <w:rFonts w:cs="Arial"/>
                <w:bCs/>
                <w:sz w:val="20"/>
                <w:szCs w:val="20"/>
              </w:rPr>
            </w:pPr>
            <w:r w:rsidRPr="00002683">
              <w:rPr>
                <w:rFonts w:cs="Arial"/>
                <w:bCs/>
                <w:sz w:val="20"/>
                <w:szCs w:val="20"/>
              </w:rPr>
              <w:t>Ing. Marek Němec, vedoucí oddělení IT</w:t>
            </w:r>
          </w:p>
        </w:tc>
      </w:tr>
    </w:tbl>
    <w:p w:rsidR="00B67B88" w:rsidRPr="00BC6C7F" w:rsidRDefault="00B67B88" w:rsidP="00B67B88">
      <w:pPr>
        <w:rPr>
          <w:rFonts w:cs="Arial"/>
          <w:b/>
          <w:sz w:val="20"/>
          <w:szCs w:val="20"/>
        </w:rPr>
      </w:pPr>
    </w:p>
    <w:p w:rsidR="00B67B88" w:rsidRPr="00BC6C7F" w:rsidRDefault="00B67B88" w:rsidP="00B67B88">
      <w:pPr>
        <w:rPr>
          <w:rFonts w:cs="Arial"/>
          <w:sz w:val="20"/>
          <w:szCs w:val="20"/>
        </w:rPr>
      </w:pPr>
      <w:r w:rsidRPr="00BC6C7F">
        <w:rPr>
          <w:rFonts w:cs="Arial"/>
          <w:sz w:val="20"/>
          <w:szCs w:val="20"/>
        </w:rPr>
        <w:t>(dále jen „objednatel“)</w:t>
      </w:r>
    </w:p>
    <w:p w:rsidR="00B67B88" w:rsidRPr="00BC6C7F" w:rsidRDefault="00B67B88" w:rsidP="00B67B88">
      <w:pPr>
        <w:rPr>
          <w:rFonts w:cs="Arial"/>
          <w:b/>
          <w:sz w:val="20"/>
          <w:szCs w:val="20"/>
        </w:rPr>
      </w:pPr>
    </w:p>
    <w:p w:rsidR="00B67B88" w:rsidRPr="00BC6C7F" w:rsidRDefault="00B67B88" w:rsidP="00B67B88">
      <w:pPr>
        <w:spacing w:line="360" w:lineRule="auto"/>
        <w:rPr>
          <w:rFonts w:cs="Arial"/>
          <w:b/>
          <w:sz w:val="20"/>
          <w:szCs w:val="20"/>
        </w:rPr>
      </w:pPr>
      <w:r w:rsidRPr="00BC6C7F">
        <w:rPr>
          <w:rFonts w:cs="Arial"/>
          <w:b/>
          <w:sz w:val="20"/>
          <w:szCs w:val="20"/>
        </w:rPr>
        <w:t>Zhotovitel:</w:t>
      </w:r>
    </w:p>
    <w:tbl>
      <w:tblPr>
        <w:tblW w:w="9639" w:type="dxa"/>
        <w:tblInd w:w="108" w:type="dxa"/>
        <w:tblLook w:val="04A0" w:firstRow="1" w:lastRow="0" w:firstColumn="1" w:lastColumn="0" w:noHBand="0" w:noVBand="1"/>
      </w:tblPr>
      <w:tblGrid>
        <w:gridCol w:w="4395"/>
        <w:gridCol w:w="5244"/>
      </w:tblGrid>
      <w:tr w:rsidR="00B67B88" w:rsidRPr="00BC6C7F" w:rsidTr="000B371A">
        <w:trPr>
          <w:trHeight w:val="284"/>
        </w:trPr>
        <w:tc>
          <w:tcPr>
            <w:tcW w:w="4395" w:type="dxa"/>
            <w:tcBorders>
              <w:top w:val="dotted" w:sz="4" w:space="0" w:color="auto"/>
              <w:left w:val="dotted" w:sz="4" w:space="0" w:color="auto"/>
              <w:bottom w:val="dotted" w:sz="4" w:space="0" w:color="auto"/>
              <w:right w:val="dotted" w:sz="4" w:space="0" w:color="auto"/>
            </w:tcBorders>
            <w:vAlign w:val="center"/>
          </w:tcPr>
          <w:p w:rsidR="00B67B88" w:rsidRPr="00BC6C7F" w:rsidRDefault="00B67B88" w:rsidP="000B371A">
            <w:pPr>
              <w:rPr>
                <w:rFonts w:cs="Arial"/>
                <w:b/>
                <w:bCs/>
                <w:color w:val="000000"/>
                <w:sz w:val="20"/>
                <w:szCs w:val="20"/>
              </w:rPr>
            </w:pPr>
            <w:r w:rsidRPr="00BC6C7F">
              <w:rPr>
                <w:rFonts w:cs="Arial"/>
                <w:b/>
                <w:bCs/>
                <w:color w:val="000000"/>
                <w:sz w:val="20"/>
                <w:szCs w:val="20"/>
              </w:rPr>
              <w:t>Název:</w:t>
            </w:r>
          </w:p>
        </w:tc>
        <w:tc>
          <w:tcPr>
            <w:tcW w:w="5244" w:type="dxa"/>
            <w:tcBorders>
              <w:top w:val="dotted" w:sz="4" w:space="0" w:color="auto"/>
              <w:left w:val="dotted" w:sz="4" w:space="0" w:color="auto"/>
              <w:bottom w:val="dotted" w:sz="4" w:space="0" w:color="auto"/>
              <w:right w:val="dotted" w:sz="4" w:space="0" w:color="auto"/>
            </w:tcBorders>
            <w:vAlign w:val="center"/>
          </w:tcPr>
          <w:p w:rsidR="00B67B88" w:rsidRPr="00AF3C72" w:rsidRDefault="00B67B88" w:rsidP="000B371A">
            <w:pPr>
              <w:rPr>
                <w:rFonts w:cs="Arial"/>
                <w:bCs/>
                <w:sz w:val="20"/>
                <w:szCs w:val="20"/>
              </w:rPr>
            </w:pPr>
            <w:r>
              <w:rPr>
                <w:rFonts w:cs="Arial"/>
                <w:bCs/>
                <w:sz w:val="20"/>
                <w:szCs w:val="20"/>
              </w:rPr>
              <w:t>OR-CZ spol. s r.o.</w:t>
            </w:r>
          </w:p>
        </w:tc>
      </w:tr>
      <w:tr w:rsidR="00B67B88" w:rsidRPr="00BC6C7F" w:rsidTr="000B371A">
        <w:trPr>
          <w:trHeight w:val="284"/>
        </w:trPr>
        <w:tc>
          <w:tcPr>
            <w:tcW w:w="4395" w:type="dxa"/>
            <w:tcBorders>
              <w:top w:val="dotted" w:sz="4" w:space="0" w:color="auto"/>
              <w:left w:val="dotted" w:sz="4" w:space="0" w:color="auto"/>
              <w:bottom w:val="dotted" w:sz="4" w:space="0" w:color="auto"/>
              <w:right w:val="dotted" w:sz="4" w:space="0" w:color="auto"/>
            </w:tcBorders>
            <w:vAlign w:val="center"/>
          </w:tcPr>
          <w:p w:rsidR="00B67B88" w:rsidRPr="00BC6C7F" w:rsidRDefault="00B67B88" w:rsidP="000B371A">
            <w:pPr>
              <w:rPr>
                <w:rFonts w:cs="Arial"/>
                <w:b/>
                <w:bCs/>
                <w:color w:val="000000"/>
                <w:sz w:val="20"/>
                <w:szCs w:val="20"/>
              </w:rPr>
            </w:pPr>
            <w:r w:rsidRPr="00BC6C7F">
              <w:rPr>
                <w:rFonts w:cs="Arial"/>
                <w:b/>
                <w:bCs/>
                <w:color w:val="000000"/>
                <w:sz w:val="20"/>
                <w:szCs w:val="20"/>
              </w:rPr>
              <w:t>Sídlo:</w:t>
            </w:r>
          </w:p>
        </w:tc>
        <w:tc>
          <w:tcPr>
            <w:tcW w:w="5244" w:type="dxa"/>
            <w:tcBorders>
              <w:top w:val="dotted" w:sz="4" w:space="0" w:color="auto"/>
              <w:left w:val="dotted" w:sz="4" w:space="0" w:color="auto"/>
              <w:bottom w:val="dotted" w:sz="4" w:space="0" w:color="auto"/>
              <w:right w:val="dotted" w:sz="4" w:space="0" w:color="auto"/>
            </w:tcBorders>
            <w:vAlign w:val="center"/>
          </w:tcPr>
          <w:p w:rsidR="00B67B88" w:rsidRPr="00AF3C72" w:rsidRDefault="00B67B88" w:rsidP="000B371A">
            <w:pPr>
              <w:rPr>
                <w:rFonts w:cs="Arial"/>
                <w:bCs/>
                <w:sz w:val="20"/>
                <w:szCs w:val="20"/>
              </w:rPr>
            </w:pPr>
            <w:r>
              <w:rPr>
                <w:rFonts w:cs="Arial"/>
                <w:bCs/>
                <w:sz w:val="20"/>
                <w:szCs w:val="20"/>
              </w:rPr>
              <w:t>Brněnská 19, 571 01 Moravská Třebová</w:t>
            </w:r>
          </w:p>
        </w:tc>
      </w:tr>
      <w:tr w:rsidR="00B67B88" w:rsidRPr="00BC6C7F" w:rsidTr="000B371A">
        <w:trPr>
          <w:trHeight w:val="284"/>
        </w:trPr>
        <w:tc>
          <w:tcPr>
            <w:tcW w:w="4395" w:type="dxa"/>
            <w:tcBorders>
              <w:top w:val="dotted" w:sz="4" w:space="0" w:color="auto"/>
              <w:left w:val="dotted" w:sz="4" w:space="0" w:color="auto"/>
              <w:bottom w:val="dotted" w:sz="4" w:space="0" w:color="auto"/>
              <w:right w:val="dotted" w:sz="4" w:space="0" w:color="auto"/>
            </w:tcBorders>
            <w:vAlign w:val="center"/>
          </w:tcPr>
          <w:p w:rsidR="00B67B88" w:rsidRPr="00BC6C7F" w:rsidRDefault="00B67B88" w:rsidP="000B371A">
            <w:pPr>
              <w:rPr>
                <w:rFonts w:cs="Arial"/>
                <w:b/>
                <w:bCs/>
                <w:color w:val="000000"/>
                <w:sz w:val="20"/>
                <w:szCs w:val="20"/>
              </w:rPr>
            </w:pPr>
            <w:r w:rsidRPr="00BC6C7F">
              <w:rPr>
                <w:rFonts w:cs="Arial"/>
                <w:b/>
                <w:bCs/>
                <w:color w:val="000000"/>
                <w:sz w:val="20"/>
                <w:szCs w:val="20"/>
              </w:rPr>
              <w:t>Telefon:</w:t>
            </w:r>
          </w:p>
        </w:tc>
        <w:tc>
          <w:tcPr>
            <w:tcW w:w="5244" w:type="dxa"/>
            <w:tcBorders>
              <w:top w:val="dotted" w:sz="4" w:space="0" w:color="auto"/>
              <w:left w:val="dotted" w:sz="4" w:space="0" w:color="auto"/>
              <w:bottom w:val="dotted" w:sz="4" w:space="0" w:color="auto"/>
              <w:right w:val="dotted" w:sz="4" w:space="0" w:color="auto"/>
            </w:tcBorders>
            <w:vAlign w:val="center"/>
          </w:tcPr>
          <w:p w:rsidR="00B67B88" w:rsidRPr="00AF3C72" w:rsidRDefault="00B67B88" w:rsidP="000B371A">
            <w:pPr>
              <w:rPr>
                <w:rFonts w:cs="Arial"/>
                <w:bCs/>
                <w:sz w:val="20"/>
                <w:szCs w:val="20"/>
              </w:rPr>
            </w:pPr>
          </w:p>
        </w:tc>
      </w:tr>
      <w:tr w:rsidR="00B67B88" w:rsidRPr="00BC6C7F" w:rsidTr="000B371A">
        <w:trPr>
          <w:trHeight w:val="284"/>
        </w:trPr>
        <w:tc>
          <w:tcPr>
            <w:tcW w:w="4395" w:type="dxa"/>
            <w:tcBorders>
              <w:top w:val="dotted" w:sz="4" w:space="0" w:color="auto"/>
              <w:left w:val="dotted" w:sz="4" w:space="0" w:color="auto"/>
              <w:bottom w:val="dotted" w:sz="4" w:space="0" w:color="auto"/>
              <w:right w:val="dotted" w:sz="4" w:space="0" w:color="auto"/>
            </w:tcBorders>
            <w:vAlign w:val="center"/>
          </w:tcPr>
          <w:p w:rsidR="00B67B88" w:rsidRPr="00BC6C7F" w:rsidRDefault="00B67B88" w:rsidP="000B371A">
            <w:pPr>
              <w:rPr>
                <w:rFonts w:cs="Arial"/>
                <w:b/>
                <w:bCs/>
                <w:color w:val="000000"/>
                <w:sz w:val="20"/>
                <w:szCs w:val="20"/>
              </w:rPr>
            </w:pPr>
            <w:r w:rsidRPr="00BC6C7F">
              <w:rPr>
                <w:rFonts w:cs="Arial"/>
                <w:b/>
                <w:bCs/>
                <w:color w:val="000000"/>
                <w:sz w:val="20"/>
                <w:szCs w:val="20"/>
              </w:rPr>
              <w:t>DIČ:</w:t>
            </w:r>
          </w:p>
        </w:tc>
        <w:tc>
          <w:tcPr>
            <w:tcW w:w="5244" w:type="dxa"/>
            <w:tcBorders>
              <w:top w:val="dotted" w:sz="4" w:space="0" w:color="auto"/>
              <w:left w:val="dotted" w:sz="4" w:space="0" w:color="auto"/>
              <w:bottom w:val="dotted" w:sz="4" w:space="0" w:color="auto"/>
              <w:right w:val="dotted" w:sz="4" w:space="0" w:color="auto"/>
            </w:tcBorders>
            <w:vAlign w:val="center"/>
          </w:tcPr>
          <w:p w:rsidR="00B67B88" w:rsidRPr="00AF3C72" w:rsidRDefault="00B67B88" w:rsidP="000B371A">
            <w:pPr>
              <w:rPr>
                <w:rFonts w:cs="Arial"/>
                <w:bCs/>
                <w:sz w:val="20"/>
                <w:szCs w:val="20"/>
              </w:rPr>
            </w:pPr>
            <w:r>
              <w:rPr>
                <w:rFonts w:cs="Arial"/>
                <w:bCs/>
                <w:sz w:val="20"/>
                <w:szCs w:val="20"/>
              </w:rPr>
              <w:t>CZ48168921</w:t>
            </w:r>
          </w:p>
        </w:tc>
      </w:tr>
      <w:tr w:rsidR="00B67B88" w:rsidRPr="00BC6C7F" w:rsidTr="000B371A">
        <w:trPr>
          <w:trHeight w:val="284"/>
        </w:trPr>
        <w:tc>
          <w:tcPr>
            <w:tcW w:w="4395" w:type="dxa"/>
            <w:tcBorders>
              <w:top w:val="dotted" w:sz="4" w:space="0" w:color="auto"/>
              <w:left w:val="dotted" w:sz="4" w:space="0" w:color="auto"/>
              <w:bottom w:val="dotted" w:sz="4" w:space="0" w:color="auto"/>
              <w:right w:val="dotted" w:sz="4" w:space="0" w:color="auto"/>
            </w:tcBorders>
            <w:vAlign w:val="center"/>
          </w:tcPr>
          <w:p w:rsidR="00B67B88" w:rsidRPr="00BC6C7F" w:rsidRDefault="00B67B88" w:rsidP="000B371A">
            <w:pPr>
              <w:rPr>
                <w:rFonts w:cs="Arial"/>
                <w:b/>
                <w:bCs/>
                <w:color w:val="000000"/>
                <w:sz w:val="20"/>
                <w:szCs w:val="20"/>
              </w:rPr>
            </w:pPr>
            <w:r w:rsidRPr="00BC6C7F">
              <w:rPr>
                <w:rFonts w:cs="Arial"/>
                <w:b/>
                <w:bCs/>
                <w:color w:val="000000"/>
                <w:sz w:val="20"/>
                <w:szCs w:val="20"/>
              </w:rPr>
              <w:t>IČ</w:t>
            </w:r>
            <w:r>
              <w:rPr>
                <w:rFonts w:cs="Arial"/>
                <w:b/>
                <w:bCs/>
                <w:color w:val="000000"/>
                <w:sz w:val="20"/>
                <w:szCs w:val="20"/>
              </w:rPr>
              <w:t>O</w:t>
            </w:r>
            <w:r w:rsidRPr="00BC6C7F">
              <w:rPr>
                <w:rFonts w:cs="Arial"/>
                <w:b/>
                <w:bCs/>
                <w:color w:val="000000"/>
                <w:sz w:val="20"/>
                <w:szCs w:val="20"/>
              </w:rPr>
              <w:t>:</w:t>
            </w:r>
          </w:p>
        </w:tc>
        <w:tc>
          <w:tcPr>
            <w:tcW w:w="5244" w:type="dxa"/>
            <w:tcBorders>
              <w:top w:val="dotted" w:sz="4" w:space="0" w:color="auto"/>
              <w:left w:val="dotted" w:sz="4" w:space="0" w:color="auto"/>
              <w:bottom w:val="dotted" w:sz="4" w:space="0" w:color="auto"/>
              <w:right w:val="dotted" w:sz="4" w:space="0" w:color="auto"/>
            </w:tcBorders>
            <w:vAlign w:val="center"/>
          </w:tcPr>
          <w:p w:rsidR="00B67B88" w:rsidRPr="00AF3C72" w:rsidRDefault="00B67B88" w:rsidP="000B371A">
            <w:pPr>
              <w:rPr>
                <w:rFonts w:cs="Arial"/>
                <w:bCs/>
                <w:sz w:val="20"/>
                <w:szCs w:val="20"/>
              </w:rPr>
            </w:pPr>
            <w:r>
              <w:rPr>
                <w:rFonts w:cs="Arial"/>
                <w:bCs/>
                <w:sz w:val="20"/>
                <w:szCs w:val="20"/>
              </w:rPr>
              <w:t>48168921</w:t>
            </w:r>
          </w:p>
        </w:tc>
      </w:tr>
      <w:tr w:rsidR="00B67B88" w:rsidRPr="00BC6C7F" w:rsidTr="000B371A">
        <w:trPr>
          <w:trHeight w:val="284"/>
        </w:trPr>
        <w:tc>
          <w:tcPr>
            <w:tcW w:w="4395" w:type="dxa"/>
            <w:tcBorders>
              <w:top w:val="dotted" w:sz="4" w:space="0" w:color="auto"/>
              <w:left w:val="dotted" w:sz="4" w:space="0" w:color="auto"/>
              <w:bottom w:val="dotted" w:sz="4" w:space="0" w:color="auto"/>
              <w:right w:val="dotted" w:sz="4" w:space="0" w:color="auto"/>
            </w:tcBorders>
            <w:vAlign w:val="center"/>
          </w:tcPr>
          <w:p w:rsidR="00B67B88" w:rsidRPr="00BC6C7F" w:rsidRDefault="00B67B88" w:rsidP="000B371A">
            <w:pPr>
              <w:rPr>
                <w:rFonts w:cs="Arial"/>
                <w:b/>
                <w:bCs/>
                <w:color w:val="000000"/>
                <w:sz w:val="20"/>
                <w:szCs w:val="20"/>
              </w:rPr>
            </w:pPr>
            <w:r w:rsidRPr="00BC6C7F">
              <w:rPr>
                <w:rFonts w:cs="Arial"/>
                <w:b/>
                <w:bCs/>
                <w:color w:val="000000"/>
                <w:sz w:val="20"/>
                <w:szCs w:val="20"/>
              </w:rPr>
              <w:t>Zastoupen:</w:t>
            </w:r>
          </w:p>
        </w:tc>
        <w:tc>
          <w:tcPr>
            <w:tcW w:w="5244" w:type="dxa"/>
            <w:tcBorders>
              <w:top w:val="dotted" w:sz="4" w:space="0" w:color="auto"/>
              <w:left w:val="dotted" w:sz="4" w:space="0" w:color="auto"/>
              <w:bottom w:val="dotted" w:sz="4" w:space="0" w:color="auto"/>
              <w:right w:val="dotted" w:sz="4" w:space="0" w:color="auto"/>
            </w:tcBorders>
            <w:vAlign w:val="center"/>
          </w:tcPr>
          <w:p w:rsidR="00B67B88" w:rsidRPr="00AF3C72" w:rsidRDefault="00B67B88" w:rsidP="000B371A">
            <w:pPr>
              <w:rPr>
                <w:rFonts w:cs="Arial"/>
                <w:bCs/>
                <w:sz w:val="20"/>
                <w:szCs w:val="20"/>
              </w:rPr>
            </w:pPr>
            <w:r>
              <w:rPr>
                <w:rFonts w:cs="Arial"/>
                <w:bCs/>
                <w:sz w:val="20"/>
                <w:szCs w:val="20"/>
              </w:rPr>
              <w:t xml:space="preserve">Alena </w:t>
            </w:r>
            <w:proofErr w:type="spellStart"/>
            <w:r>
              <w:rPr>
                <w:rFonts w:cs="Arial"/>
                <w:bCs/>
                <w:sz w:val="20"/>
                <w:szCs w:val="20"/>
              </w:rPr>
              <w:t>Vopařilová</w:t>
            </w:r>
            <w:proofErr w:type="spellEnd"/>
            <w:r>
              <w:rPr>
                <w:rFonts w:cs="Arial"/>
                <w:bCs/>
                <w:sz w:val="20"/>
                <w:szCs w:val="20"/>
              </w:rPr>
              <w:t>, jednatelka</w:t>
            </w:r>
          </w:p>
        </w:tc>
      </w:tr>
      <w:tr w:rsidR="00B67B88" w:rsidRPr="00BC6C7F" w:rsidTr="000B371A">
        <w:trPr>
          <w:trHeight w:val="340"/>
        </w:trPr>
        <w:tc>
          <w:tcPr>
            <w:tcW w:w="4395" w:type="dxa"/>
            <w:tcBorders>
              <w:top w:val="dotted" w:sz="4" w:space="0" w:color="auto"/>
              <w:left w:val="dotted" w:sz="4" w:space="0" w:color="auto"/>
              <w:bottom w:val="dotted" w:sz="4" w:space="0" w:color="auto"/>
              <w:right w:val="dotted" w:sz="4" w:space="0" w:color="auto"/>
            </w:tcBorders>
            <w:vAlign w:val="center"/>
          </w:tcPr>
          <w:p w:rsidR="00B67B88" w:rsidRPr="00BC6C7F" w:rsidRDefault="00B67B88" w:rsidP="000B371A">
            <w:pPr>
              <w:rPr>
                <w:rFonts w:cs="Arial"/>
                <w:b/>
                <w:bCs/>
                <w:color w:val="000000"/>
                <w:sz w:val="20"/>
                <w:szCs w:val="20"/>
              </w:rPr>
            </w:pPr>
            <w:r w:rsidRPr="00BC6C7F">
              <w:rPr>
                <w:rFonts w:cs="Arial"/>
                <w:b/>
                <w:bCs/>
                <w:color w:val="000000"/>
                <w:sz w:val="20"/>
                <w:szCs w:val="20"/>
              </w:rPr>
              <w:t>Bankovní spojení:</w:t>
            </w:r>
          </w:p>
        </w:tc>
        <w:tc>
          <w:tcPr>
            <w:tcW w:w="5244" w:type="dxa"/>
            <w:tcBorders>
              <w:top w:val="dotted" w:sz="4" w:space="0" w:color="auto"/>
              <w:left w:val="dotted" w:sz="4" w:space="0" w:color="auto"/>
              <w:bottom w:val="dotted" w:sz="4" w:space="0" w:color="auto"/>
              <w:right w:val="dotted" w:sz="4" w:space="0" w:color="auto"/>
            </w:tcBorders>
            <w:vAlign w:val="center"/>
          </w:tcPr>
          <w:p w:rsidR="00B67B88" w:rsidRPr="00AF3C72" w:rsidRDefault="00B67B88" w:rsidP="000B371A">
            <w:pPr>
              <w:rPr>
                <w:rFonts w:cs="Arial"/>
                <w:bCs/>
                <w:sz w:val="20"/>
                <w:szCs w:val="20"/>
              </w:rPr>
            </w:pPr>
          </w:p>
        </w:tc>
      </w:tr>
      <w:tr w:rsidR="00B67B88" w:rsidRPr="00BC6C7F" w:rsidTr="000B371A">
        <w:trPr>
          <w:trHeight w:val="577"/>
        </w:trPr>
        <w:tc>
          <w:tcPr>
            <w:tcW w:w="4395" w:type="dxa"/>
            <w:tcBorders>
              <w:top w:val="dotted" w:sz="4" w:space="0" w:color="auto"/>
              <w:left w:val="dotted" w:sz="4" w:space="0" w:color="auto"/>
              <w:bottom w:val="dotted" w:sz="4" w:space="0" w:color="auto"/>
              <w:right w:val="dotted" w:sz="4" w:space="0" w:color="auto"/>
            </w:tcBorders>
            <w:vAlign w:val="center"/>
          </w:tcPr>
          <w:p w:rsidR="00B67B88" w:rsidRPr="00BC6C7F" w:rsidRDefault="00B67B88" w:rsidP="000B371A">
            <w:pPr>
              <w:rPr>
                <w:rFonts w:cs="Arial"/>
                <w:b/>
                <w:bCs/>
                <w:color w:val="000000"/>
                <w:sz w:val="20"/>
                <w:szCs w:val="20"/>
              </w:rPr>
            </w:pPr>
            <w:r w:rsidRPr="00BC6C7F">
              <w:rPr>
                <w:rFonts w:cs="Arial"/>
                <w:b/>
                <w:bCs/>
                <w:color w:val="000000"/>
                <w:sz w:val="20"/>
                <w:szCs w:val="20"/>
              </w:rPr>
              <w:t>Osoba oprávněná jednat v záležitostech předmětu díla:</w:t>
            </w:r>
          </w:p>
        </w:tc>
        <w:tc>
          <w:tcPr>
            <w:tcW w:w="5244" w:type="dxa"/>
            <w:tcBorders>
              <w:top w:val="dotted" w:sz="4" w:space="0" w:color="auto"/>
              <w:left w:val="dotted" w:sz="4" w:space="0" w:color="auto"/>
              <w:bottom w:val="dotted" w:sz="4" w:space="0" w:color="auto"/>
              <w:right w:val="dotted" w:sz="4" w:space="0" w:color="auto"/>
            </w:tcBorders>
            <w:vAlign w:val="center"/>
          </w:tcPr>
          <w:p w:rsidR="00B67B88" w:rsidRPr="00AF3C72" w:rsidRDefault="00B67B88" w:rsidP="000B371A">
            <w:pPr>
              <w:rPr>
                <w:rFonts w:cs="Arial"/>
                <w:bCs/>
                <w:sz w:val="20"/>
                <w:szCs w:val="20"/>
              </w:rPr>
            </w:pPr>
          </w:p>
        </w:tc>
      </w:tr>
    </w:tbl>
    <w:p w:rsidR="00B67B88" w:rsidRPr="00BC6C7F" w:rsidRDefault="00B67B88" w:rsidP="00B67B88">
      <w:pPr>
        <w:rPr>
          <w:rFonts w:cs="Arial"/>
          <w:b/>
          <w:sz w:val="20"/>
          <w:szCs w:val="20"/>
        </w:rPr>
      </w:pPr>
    </w:p>
    <w:p w:rsidR="00B67B88" w:rsidRPr="00BC6C7F" w:rsidRDefault="00B67B88" w:rsidP="00B67B88">
      <w:pPr>
        <w:rPr>
          <w:rFonts w:cs="Arial"/>
          <w:sz w:val="20"/>
          <w:szCs w:val="20"/>
        </w:rPr>
      </w:pPr>
      <w:r w:rsidRPr="00BC6C7F">
        <w:rPr>
          <w:rFonts w:cs="Arial"/>
          <w:sz w:val="20"/>
          <w:szCs w:val="20"/>
        </w:rPr>
        <w:t>(dále jen „zhotovitel“)</w:t>
      </w:r>
    </w:p>
    <w:p w:rsidR="00B67B88" w:rsidRDefault="00B67B88" w:rsidP="00B67B88">
      <w:pPr>
        <w:spacing w:line="276" w:lineRule="auto"/>
        <w:ind w:right="-142"/>
        <w:rPr>
          <w:rFonts w:cs="Arial"/>
          <w:sz w:val="20"/>
          <w:szCs w:val="20"/>
        </w:rPr>
      </w:pPr>
    </w:p>
    <w:p w:rsidR="00B67B88" w:rsidRPr="005541FE" w:rsidRDefault="00B67B88" w:rsidP="00B67B88">
      <w:pPr>
        <w:spacing w:line="276" w:lineRule="auto"/>
        <w:ind w:right="-142"/>
        <w:rPr>
          <w:rFonts w:cs="Arial"/>
          <w:sz w:val="20"/>
          <w:szCs w:val="20"/>
        </w:rPr>
      </w:pPr>
      <w:r w:rsidRPr="00EF06DF">
        <w:rPr>
          <w:rFonts w:cs="Arial"/>
          <w:sz w:val="20"/>
          <w:szCs w:val="20"/>
        </w:rPr>
        <w:t>Uvedení zástupci obou smluvních stran prohlašují, že jsou oprávněni tuto smlouvu podepsat a k platnosti smlouvy není třeba jiné osoby.</w:t>
      </w:r>
    </w:p>
    <w:p w:rsidR="00B67B88" w:rsidRDefault="00B67B88" w:rsidP="00B67B88">
      <w:pPr>
        <w:spacing w:line="276" w:lineRule="auto"/>
        <w:ind w:right="-142"/>
        <w:rPr>
          <w:rFonts w:cs="Arial"/>
          <w:sz w:val="20"/>
          <w:szCs w:val="20"/>
        </w:rPr>
      </w:pPr>
    </w:p>
    <w:p w:rsidR="00B67B88" w:rsidRDefault="00B67B88" w:rsidP="00B67B88">
      <w:pPr>
        <w:spacing w:line="276" w:lineRule="auto"/>
        <w:ind w:right="-142"/>
        <w:rPr>
          <w:rFonts w:cs="Arial"/>
          <w:sz w:val="20"/>
          <w:szCs w:val="20"/>
        </w:rPr>
      </w:pPr>
    </w:p>
    <w:bookmarkEnd w:id="0"/>
    <w:p w:rsidR="00B67B88" w:rsidRDefault="00B67B88" w:rsidP="00B67B88">
      <w:pPr>
        <w:numPr>
          <w:ilvl w:val="0"/>
          <w:numId w:val="1"/>
        </w:numPr>
        <w:spacing w:line="276" w:lineRule="auto"/>
        <w:jc w:val="center"/>
        <w:rPr>
          <w:rFonts w:cs="Arial"/>
          <w:b/>
          <w:sz w:val="20"/>
          <w:szCs w:val="20"/>
        </w:rPr>
      </w:pPr>
      <w:r>
        <w:rPr>
          <w:rFonts w:cs="Arial"/>
          <w:b/>
          <w:sz w:val="20"/>
          <w:szCs w:val="20"/>
        </w:rPr>
        <w:t>Úvodní ustanovení</w:t>
      </w:r>
    </w:p>
    <w:p w:rsidR="00B67B88" w:rsidRPr="00205508" w:rsidRDefault="00B67B88" w:rsidP="00B67B88">
      <w:pPr>
        <w:spacing w:line="276" w:lineRule="auto"/>
        <w:ind w:left="360"/>
        <w:rPr>
          <w:rFonts w:cs="Arial"/>
          <w:b/>
          <w:sz w:val="20"/>
          <w:szCs w:val="20"/>
        </w:rPr>
      </w:pPr>
    </w:p>
    <w:p w:rsidR="00B67B88" w:rsidRPr="00150880" w:rsidRDefault="00B67B88" w:rsidP="00B67B88">
      <w:pPr>
        <w:numPr>
          <w:ilvl w:val="1"/>
          <w:numId w:val="1"/>
        </w:numPr>
        <w:tabs>
          <w:tab w:val="clear" w:pos="792"/>
          <w:tab w:val="num" w:pos="709"/>
        </w:tabs>
        <w:spacing w:line="276" w:lineRule="auto"/>
        <w:ind w:left="709" w:hanging="709"/>
        <w:rPr>
          <w:rFonts w:cs="Arial"/>
          <w:sz w:val="20"/>
          <w:szCs w:val="20"/>
        </w:rPr>
      </w:pPr>
      <w:r w:rsidRPr="00150880">
        <w:rPr>
          <w:rFonts w:cs="Arial"/>
          <w:sz w:val="20"/>
          <w:szCs w:val="20"/>
        </w:rPr>
        <w:t xml:space="preserve">Touto smlouvou o </w:t>
      </w:r>
      <w:r w:rsidR="00A37A0A">
        <w:rPr>
          <w:rFonts w:cs="Arial"/>
          <w:sz w:val="20"/>
          <w:szCs w:val="20"/>
        </w:rPr>
        <w:t xml:space="preserve">rozšíření </w:t>
      </w:r>
      <w:r w:rsidRPr="00150880">
        <w:rPr>
          <w:rFonts w:cs="Arial"/>
          <w:sz w:val="20"/>
          <w:szCs w:val="20"/>
        </w:rPr>
        <w:t xml:space="preserve">informačního systému (dále jen „Smlouva“), se zakládá </w:t>
      </w:r>
      <w:r>
        <w:rPr>
          <w:rFonts w:cs="Arial"/>
          <w:sz w:val="20"/>
          <w:szCs w:val="20"/>
        </w:rPr>
        <w:t xml:space="preserve">obchodněprávní vztah na </w:t>
      </w:r>
      <w:r w:rsidRPr="001B57C4">
        <w:rPr>
          <w:rFonts w:cs="Arial"/>
          <w:sz w:val="20"/>
          <w:szCs w:val="20"/>
        </w:rPr>
        <w:t xml:space="preserve">dodávku a implementaci </w:t>
      </w:r>
      <w:r w:rsidRPr="002A26A1">
        <w:rPr>
          <w:rFonts w:cs="Arial"/>
          <w:sz w:val="20"/>
          <w:szCs w:val="20"/>
        </w:rPr>
        <w:t xml:space="preserve">s názvem </w:t>
      </w:r>
      <w:r w:rsidRPr="000311BE">
        <w:rPr>
          <w:rFonts w:cs="Arial"/>
          <w:i/>
          <w:sz w:val="20"/>
          <w:szCs w:val="20"/>
        </w:rPr>
        <w:t>„</w:t>
      </w:r>
      <w:r w:rsidR="00A37A0A">
        <w:rPr>
          <w:rFonts w:cs="Arial"/>
          <w:i/>
          <w:sz w:val="20"/>
          <w:szCs w:val="20"/>
        </w:rPr>
        <w:t>Rozšíření modulu Smlouvy</w:t>
      </w:r>
      <w:r>
        <w:rPr>
          <w:rFonts w:cs="Arial"/>
          <w:i/>
          <w:sz w:val="20"/>
          <w:szCs w:val="20"/>
        </w:rPr>
        <w:t xml:space="preserve"> pro město Moravská Třebová</w:t>
      </w:r>
      <w:r w:rsidRPr="000311BE">
        <w:rPr>
          <w:rFonts w:cs="Arial"/>
          <w:i/>
          <w:sz w:val="20"/>
          <w:szCs w:val="20"/>
        </w:rPr>
        <w:t>“</w:t>
      </w:r>
      <w:r>
        <w:rPr>
          <w:rFonts w:cs="Arial"/>
          <w:i/>
          <w:sz w:val="20"/>
          <w:szCs w:val="20"/>
        </w:rPr>
        <w:t>.</w:t>
      </w:r>
      <w:r w:rsidRPr="000311BE">
        <w:rPr>
          <w:rFonts w:cs="Arial"/>
          <w:sz w:val="20"/>
          <w:szCs w:val="20"/>
        </w:rPr>
        <w:t xml:space="preserve"> </w:t>
      </w:r>
      <w:r w:rsidRPr="00150880">
        <w:rPr>
          <w:rFonts w:cs="Arial"/>
          <w:sz w:val="20"/>
          <w:szCs w:val="20"/>
        </w:rPr>
        <w:t>Zhotovitel prohlašuje, že je odborně způsobilý k zajištění předmětu smlouvy.</w:t>
      </w:r>
    </w:p>
    <w:p w:rsidR="00B67B88" w:rsidRDefault="00B67B88" w:rsidP="00B67B88">
      <w:pPr>
        <w:spacing w:line="276" w:lineRule="auto"/>
        <w:ind w:left="426"/>
        <w:rPr>
          <w:rFonts w:cs="Arial"/>
          <w:sz w:val="20"/>
          <w:szCs w:val="20"/>
        </w:rPr>
      </w:pPr>
    </w:p>
    <w:p w:rsidR="00B67B88" w:rsidRPr="00150880" w:rsidRDefault="00B67B88" w:rsidP="00B67B88">
      <w:pPr>
        <w:numPr>
          <w:ilvl w:val="1"/>
          <w:numId w:val="1"/>
        </w:numPr>
        <w:tabs>
          <w:tab w:val="clear" w:pos="792"/>
          <w:tab w:val="num" w:pos="709"/>
        </w:tabs>
        <w:spacing w:line="276" w:lineRule="auto"/>
        <w:ind w:left="709" w:hanging="709"/>
        <w:rPr>
          <w:rFonts w:cs="Arial"/>
          <w:sz w:val="20"/>
          <w:szCs w:val="20"/>
        </w:rPr>
      </w:pPr>
      <w:r w:rsidRPr="00150880">
        <w:rPr>
          <w:rFonts w:cs="Arial"/>
          <w:sz w:val="20"/>
          <w:szCs w:val="20"/>
        </w:rPr>
        <w:t>Smluvní strany prohlašují, že plnění dle této smlouvy není plněním nemožným a že tuto smlouvu uzavřely po pečlivém zvážení všech možných důsledků.</w:t>
      </w:r>
    </w:p>
    <w:p w:rsidR="00B67B88" w:rsidRDefault="00B67B88" w:rsidP="00B67B88">
      <w:pPr>
        <w:numPr>
          <w:ilvl w:val="0"/>
          <w:numId w:val="1"/>
        </w:numPr>
        <w:spacing w:line="276" w:lineRule="auto"/>
        <w:jc w:val="center"/>
        <w:rPr>
          <w:rFonts w:cs="Arial"/>
          <w:b/>
          <w:sz w:val="20"/>
          <w:szCs w:val="20"/>
        </w:rPr>
      </w:pPr>
      <w:r w:rsidRPr="00205508">
        <w:rPr>
          <w:rFonts w:cs="Arial"/>
          <w:b/>
          <w:sz w:val="20"/>
          <w:szCs w:val="20"/>
        </w:rPr>
        <w:lastRenderedPageBreak/>
        <w:t>Předmět smlouvy</w:t>
      </w:r>
    </w:p>
    <w:p w:rsidR="00B67B88" w:rsidRPr="00205508" w:rsidRDefault="00B67B88" w:rsidP="00B67B88">
      <w:pPr>
        <w:spacing w:line="276" w:lineRule="auto"/>
        <w:ind w:left="360"/>
        <w:rPr>
          <w:rFonts w:cs="Arial"/>
          <w:b/>
          <w:sz w:val="20"/>
          <w:szCs w:val="20"/>
        </w:rPr>
      </w:pPr>
    </w:p>
    <w:p w:rsidR="007A2E0E" w:rsidRDefault="00B67B88" w:rsidP="004A1483">
      <w:pPr>
        <w:numPr>
          <w:ilvl w:val="1"/>
          <w:numId w:val="1"/>
        </w:numPr>
        <w:tabs>
          <w:tab w:val="clear" w:pos="792"/>
          <w:tab w:val="num" w:pos="709"/>
        </w:tabs>
        <w:spacing w:line="276" w:lineRule="auto"/>
        <w:ind w:left="709" w:hanging="709"/>
        <w:rPr>
          <w:rFonts w:cs="Arial"/>
          <w:sz w:val="20"/>
          <w:szCs w:val="20"/>
        </w:rPr>
      </w:pPr>
      <w:r w:rsidRPr="000311BE">
        <w:rPr>
          <w:rFonts w:cs="Arial"/>
          <w:sz w:val="20"/>
          <w:szCs w:val="20"/>
        </w:rPr>
        <w:t xml:space="preserve">Předmětem této smlouvy je závazek zhotovitele spočívající v provedení díla, kterým je </w:t>
      </w:r>
      <w:r w:rsidR="007A2E0E">
        <w:rPr>
          <w:rFonts w:cs="Arial"/>
          <w:sz w:val="20"/>
          <w:szCs w:val="20"/>
        </w:rPr>
        <w:t>rozšíření funkcionality stávajícího informačního systému – modulu Smlouvy</w:t>
      </w:r>
      <w:r w:rsidR="007E1FCE">
        <w:rPr>
          <w:rFonts w:cs="Arial"/>
          <w:sz w:val="20"/>
          <w:szCs w:val="20"/>
        </w:rPr>
        <w:t xml:space="preserve"> – </w:t>
      </w:r>
      <w:r w:rsidR="004A1483">
        <w:rPr>
          <w:rFonts w:cs="Arial"/>
          <w:sz w:val="20"/>
          <w:szCs w:val="20"/>
        </w:rPr>
        <w:t xml:space="preserve">pro zajištění splnění podmínek zákona číslo 340/2015 Sb., </w:t>
      </w:r>
      <w:r w:rsidR="004A1483" w:rsidRPr="004A1483">
        <w:rPr>
          <w:rFonts w:cs="Arial"/>
          <w:sz w:val="20"/>
          <w:szCs w:val="20"/>
        </w:rPr>
        <w:t>o zvláštních podmínkách účinnosti některých smluv, uveřejňování těchto smluv a o registru smluv (zákon o registru smluv)</w:t>
      </w:r>
      <w:r>
        <w:rPr>
          <w:rFonts w:cs="Arial"/>
          <w:sz w:val="20"/>
          <w:szCs w:val="20"/>
        </w:rPr>
        <w:t xml:space="preserve"> </w:t>
      </w:r>
      <w:r w:rsidRPr="000311BE">
        <w:rPr>
          <w:rFonts w:cs="Arial"/>
          <w:sz w:val="20"/>
          <w:szCs w:val="20"/>
        </w:rPr>
        <w:t xml:space="preserve">a závazek objednatele poskytnout zhotoviteli potřebnou součinnost, řádně a včas provedené dílo převzít a zaplatit smluvenou cenu. </w:t>
      </w:r>
    </w:p>
    <w:p w:rsidR="007A2E0E" w:rsidRDefault="007A2E0E" w:rsidP="007A2E0E">
      <w:pPr>
        <w:spacing w:line="276" w:lineRule="auto"/>
        <w:rPr>
          <w:rFonts w:cs="Arial"/>
          <w:sz w:val="20"/>
          <w:szCs w:val="20"/>
        </w:rPr>
      </w:pPr>
    </w:p>
    <w:p w:rsidR="00B67B88" w:rsidRDefault="00B67B88" w:rsidP="00B67B88">
      <w:pPr>
        <w:numPr>
          <w:ilvl w:val="1"/>
          <w:numId w:val="1"/>
        </w:numPr>
        <w:tabs>
          <w:tab w:val="clear" w:pos="792"/>
          <w:tab w:val="num" w:pos="709"/>
        </w:tabs>
        <w:spacing w:line="276" w:lineRule="auto"/>
        <w:ind w:left="709" w:hanging="709"/>
        <w:rPr>
          <w:rFonts w:cs="Arial"/>
          <w:sz w:val="20"/>
          <w:szCs w:val="20"/>
        </w:rPr>
      </w:pPr>
      <w:r w:rsidRPr="000311BE">
        <w:rPr>
          <w:rFonts w:cs="Arial"/>
          <w:sz w:val="20"/>
          <w:szCs w:val="20"/>
        </w:rPr>
        <w:t>Podrob</w:t>
      </w:r>
      <w:r w:rsidR="007A2E0E">
        <w:rPr>
          <w:rFonts w:cs="Arial"/>
          <w:sz w:val="20"/>
          <w:szCs w:val="20"/>
        </w:rPr>
        <w:t>ná specifikace předmětu smlouvy:</w:t>
      </w:r>
      <w:r>
        <w:rPr>
          <w:rFonts w:cs="Arial"/>
          <w:sz w:val="20"/>
          <w:szCs w:val="20"/>
        </w:rPr>
        <w:t xml:space="preserve"> </w:t>
      </w:r>
    </w:p>
    <w:p w:rsidR="007A2E0E" w:rsidRDefault="007A2E0E" w:rsidP="007A2E0E">
      <w:pPr>
        <w:pStyle w:val="Odstavecseseznamem"/>
        <w:rPr>
          <w:rFonts w:cs="Arial"/>
          <w:sz w:val="20"/>
          <w:szCs w:val="20"/>
        </w:rPr>
      </w:pPr>
    </w:p>
    <w:p w:rsidR="00CA3D18" w:rsidRDefault="00CA3D18" w:rsidP="007A2E0E">
      <w:pPr>
        <w:numPr>
          <w:ilvl w:val="2"/>
          <w:numId w:val="1"/>
        </w:numPr>
        <w:spacing w:line="276" w:lineRule="auto"/>
        <w:rPr>
          <w:rFonts w:cs="Arial"/>
          <w:sz w:val="20"/>
          <w:szCs w:val="20"/>
        </w:rPr>
      </w:pPr>
      <w:r>
        <w:rPr>
          <w:rFonts w:cs="Arial"/>
          <w:sz w:val="20"/>
          <w:szCs w:val="20"/>
        </w:rPr>
        <w:t>Plná implementace aplikačního rozhraní (API) Informačního systému registru smluv (ISRS)</w:t>
      </w:r>
    </w:p>
    <w:p w:rsidR="00114412" w:rsidRDefault="00114412" w:rsidP="007A2E0E">
      <w:pPr>
        <w:numPr>
          <w:ilvl w:val="2"/>
          <w:numId w:val="1"/>
        </w:numPr>
        <w:spacing w:line="276" w:lineRule="auto"/>
        <w:rPr>
          <w:rFonts w:cs="Arial"/>
          <w:sz w:val="20"/>
          <w:szCs w:val="20"/>
        </w:rPr>
      </w:pPr>
      <w:r>
        <w:rPr>
          <w:rFonts w:cs="Arial"/>
          <w:sz w:val="20"/>
          <w:szCs w:val="20"/>
        </w:rPr>
        <w:t>Možnost vložení anonymizované smlouvy do modulu Smlouvy ve strojově čitelném formátu</w:t>
      </w:r>
    </w:p>
    <w:p w:rsidR="00114412" w:rsidRPr="00FF187A" w:rsidRDefault="00114412" w:rsidP="00FF187A">
      <w:pPr>
        <w:numPr>
          <w:ilvl w:val="2"/>
          <w:numId w:val="1"/>
        </w:numPr>
        <w:spacing w:line="276" w:lineRule="auto"/>
        <w:rPr>
          <w:rFonts w:cs="Arial"/>
          <w:sz w:val="20"/>
          <w:szCs w:val="20"/>
        </w:rPr>
      </w:pPr>
      <w:r>
        <w:rPr>
          <w:rFonts w:cs="Arial"/>
          <w:sz w:val="20"/>
          <w:szCs w:val="20"/>
        </w:rPr>
        <w:t xml:space="preserve">Automatizované vytvoření XML balíčku včetně </w:t>
      </w:r>
      <w:proofErr w:type="spellStart"/>
      <w:r>
        <w:rPr>
          <w:rFonts w:cs="Arial"/>
          <w:sz w:val="20"/>
          <w:szCs w:val="20"/>
        </w:rPr>
        <w:t>metadat</w:t>
      </w:r>
      <w:proofErr w:type="spellEnd"/>
      <w:r>
        <w:rPr>
          <w:rFonts w:cs="Arial"/>
          <w:sz w:val="20"/>
          <w:szCs w:val="20"/>
        </w:rPr>
        <w:t xml:space="preserve"> určených pro publikaci </w:t>
      </w:r>
      <w:r w:rsidR="004A1483">
        <w:rPr>
          <w:rFonts w:cs="Arial"/>
          <w:sz w:val="20"/>
          <w:szCs w:val="20"/>
        </w:rPr>
        <w:t>v</w:t>
      </w:r>
      <w:r w:rsidR="00A70BBE">
        <w:rPr>
          <w:rFonts w:cs="Arial"/>
          <w:sz w:val="20"/>
          <w:szCs w:val="20"/>
        </w:rPr>
        <w:t xml:space="preserve"> Informačním systému </w:t>
      </w:r>
      <w:r w:rsidR="00472D8F">
        <w:rPr>
          <w:rFonts w:cs="Arial"/>
          <w:sz w:val="20"/>
          <w:szCs w:val="20"/>
        </w:rPr>
        <w:t>r</w:t>
      </w:r>
      <w:r w:rsidR="004A1483">
        <w:rPr>
          <w:rFonts w:cs="Arial"/>
          <w:sz w:val="20"/>
          <w:szCs w:val="20"/>
        </w:rPr>
        <w:t>egistru smluv</w:t>
      </w:r>
    </w:p>
    <w:p w:rsidR="00114412" w:rsidRDefault="00114412" w:rsidP="007A2E0E">
      <w:pPr>
        <w:numPr>
          <w:ilvl w:val="2"/>
          <w:numId w:val="1"/>
        </w:numPr>
        <w:spacing w:line="276" w:lineRule="auto"/>
        <w:rPr>
          <w:rFonts w:cs="Arial"/>
          <w:sz w:val="20"/>
          <w:szCs w:val="20"/>
        </w:rPr>
      </w:pPr>
      <w:r>
        <w:rPr>
          <w:rFonts w:cs="Arial"/>
          <w:sz w:val="20"/>
          <w:szCs w:val="20"/>
        </w:rPr>
        <w:t xml:space="preserve">Integrace s elektronickým systémem spisové služby objednatele </w:t>
      </w:r>
      <w:r w:rsidR="00472D8F">
        <w:rPr>
          <w:rFonts w:cs="Arial"/>
          <w:sz w:val="20"/>
          <w:szCs w:val="20"/>
        </w:rPr>
        <w:t xml:space="preserve">s funkčností, která </w:t>
      </w:r>
      <w:r>
        <w:rPr>
          <w:rFonts w:cs="Arial"/>
          <w:sz w:val="20"/>
          <w:szCs w:val="20"/>
        </w:rPr>
        <w:t>zaji</w:t>
      </w:r>
      <w:r w:rsidR="00472D8F">
        <w:rPr>
          <w:rFonts w:cs="Arial"/>
          <w:sz w:val="20"/>
          <w:szCs w:val="20"/>
        </w:rPr>
        <w:t xml:space="preserve">stí </w:t>
      </w:r>
      <w:r>
        <w:rPr>
          <w:rFonts w:cs="Arial"/>
          <w:sz w:val="20"/>
          <w:szCs w:val="20"/>
        </w:rPr>
        <w:t>vypravení smlouvy do datové schránky Registru smluv a získávání zpětné informace z Registru smluv</w:t>
      </w:r>
      <w:r w:rsidR="00A70BBE">
        <w:rPr>
          <w:rFonts w:cs="Arial"/>
          <w:sz w:val="20"/>
          <w:szCs w:val="20"/>
        </w:rPr>
        <w:t xml:space="preserve"> </w:t>
      </w:r>
      <w:r w:rsidR="00472D8F">
        <w:rPr>
          <w:rFonts w:cs="Arial"/>
          <w:sz w:val="20"/>
          <w:szCs w:val="20"/>
        </w:rPr>
        <w:t>do</w:t>
      </w:r>
      <w:r w:rsidR="00A70BBE">
        <w:rPr>
          <w:rFonts w:cs="Arial"/>
          <w:sz w:val="20"/>
          <w:szCs w:val="20"/>
        </w:rPr>
        <w:t> modulu Smlouvy</w:t>
      </w:r>
    </w:p>
    <w:p w:rsidR="00B67B88" w:rsidRDefault="00B67B88" w:rsidP="004A1483">
      <w:pPr>
        <w:spacing w:line="276" w:lineRule="auto"/>
        <w:rPr>
          <w:rFonts w:cs="Arial"/>
          <w:sz w:val="20"/>
          <w:szCs w:val="20"/>
        </w:rPr>
      </w:pPr>
    </w:p>
    <w:p w:rsidR="00B67B88" w:rsidRPr="00A13AD3" w:rsidRDefault="00B67B88" w:rsidP="00B67B88">
      <w:pPr>
        <w:numPr>
          <w:ilvl w:val="1"/>
          <w:numId w:val="1"/>
        </w:numPr>
        <w:tabs>
          <w:tab w:val="clear" w:pos="792"/>
          <w:tab w:val="num" w:pos="709"/>
        </w:tabs>
        <w:spacing w:line="276" w:lineRule="auto"/>
        <w:ind w:left="709" w:hanging="709"/>
        <w:rPr>
          <w:rFonts w:cs="Arial"/>
          <w:sz w:val="20"/>
          <w:szCs w:val="20"/>
        </w:rPr>
      </w:pPr>
      <w:r w:rsidRPr="00A13AD3">
        <w:rPr>
          <w:rFonts w:cs="Arial"/>
          <w:sz w:val="20"/>
          <w:szCs w:val="20"/>
        </w:rPr>
        <w:t xml:space="preserve">Zhotovitel je povinen provést dílo dle této smlouvy na svůj náklad a na své nebezpečí v době sjednané v čl. </w:t>
      </w:r>
      <w:r>
        <w:rPr>
          <w:rFonts w:cs="Arial"/>
          <w:sz w:val="20"/>
          <w:szCs w:val="20"/>
        </w:rPr>
        <w:t xml:space="preserve">3 </w:t>
      </w:r>
      <w:r w:rsidRPr="00A13AD3">
        <w:rPr>
          <w:rFonts w:cs="Arial"/>
          <w:sz w:val="20"/>
          <w:szCs w:val="20"/>
        </w:rPr>
        <w:t>této smlouvy.</w:t>
      </w:r>
    </w:p>
    <w:p w:rsidR="00B67B88" w:rsidRPr="00A13AD3" w:rsidRDefault="00B67B88" w:rsidP="00B67B88">
      <w:pPr>
        <w:spacing w:line="276" w:lineRule="auto"/>
        <w:ind w:left="426"/>
        <w:rPr>
          <w:rFonts w:cs="Arial"/>
          <w:sz w:val="20"/>
          <w:szCs w:val="20"/>
        </w:rPr>
      </w:pPr>
    </w:p>
    <w:p w:rsidR="00B67B88" w:rsidRPr="00A13AD3" w:rsidRDefault="00B67B88" w:rsidP="00B67B88">
      <w:pPr>
        <w:numPr>
          <w:ilvl w:val="1"/>
          <w:numId w:val="1"/>
        </w:numPr>
        <w:tabs>
          <w:tab w:val="clear" w:pos="792"/>
          <w:tab w:val="num" w:pos="709"/>
        </w:tabs>
        <w:spacing w:line="276" w:lineRule="auto"/>
        <w:ind w:left="709" w:hanging="709"/>
        <w:rPr>
          <w:rFonts w:cs="Arial"/>
          <w:sz w:val="20"/>
          <w:szCs w:val="20"/>
        </w:rPr>
      </w:pPr>
      <w:r w:rsidRPr="00A13AD3">
        <w:rPr>
          <w:rFonts w:cs="Arial"/>
          <w:sz w:val="20"/>
          <w:szCs w:val="20"/>
        </w:rPr>
        <w:t>Zhotovitel se zavazuje zhotovit dílo s náležitou odbornou péčí, dodržovat požadavky na množství, obsah, rozsah, funkčnost díla stanovené touto smlouvou a při jeho zhotovování dbát oprávněných pokynů objednatele mu v průběhu realizace díla udělených.</w:t>
      </w:r>
    </w:p>
    <w:p w:rsidR="00B67B88" w:rsidRPr="00A13AD3" w:rsidRDefault="00B67B88" w:rsidP="00B67B88">
      <w:pPr>
        <w:spacing w:line="276" w:lineRule="auto"/>
        <w:ind w:left="426"/>
        <w:rPr>
          <w:rFonts w:cs="Arial"/>
          <w:sz w:val="20"/>
          <w:szCs w:val="20"/>
        </w:rPr>
      </w:pPr>
    </w:p>
    <w:p w:rsidR="00B67B88" w:rsidRPr="00A13AD3" w:rsidRDefault="00B67B88" w:rsidP="00B67B88">
      <w:pPr>
        <w:numPr>
          <w:ilvl w:val="1"/>
          <w:numId w:val="1"/>
        </w:numPr>
        <w:tabs>
          <w:tab w:val="clear" w:pos="792"/>
          <w:tab w:val="num" w:pos="709"/>
        </w:tabs>
        <w:spacing w:line="276" w:lineRule="auto"/>
        <w:ind w:left="709" w:hanging="709"/>
        <w:rPr>
          <w:rFonts w:cs="Arial"/>
          <w:sz w:val="20"/>
          <w:szCs w:val="20"/>
        </w:rPr>
      </w:pPr>
      <w:r w:rsidRPr="00A13AD3">
        <w:rPr>
          <w:rFonts w:cs="Arial"/>
          <w:sz w:val="20"/>
          <w:szCs w:val="20"/>
        </w:rPr>
        <w:t>Objednatel se zavazuje zaplatit zhotoviteli cenu za řádné provedení a předání díla, resp. jeho jednotlivých částí, a to ve výši a dle podmínek uvedených v této smlouvě. O předání díla bude smluvními stranami sepsán předávací protokol, jehož kopie bude činit přílohu faktury vyhotovené zhotovitelem.</w:t>
      </w:r>
    </w:p>
    <w:p w:rsidR="00B67B88" w:rsidRPr="00A13AD3" w:rsidRDefault="00B67B88" w:rsidP="00B67B88">
      <w:pPr>
        <w:spacing w:line="276" w:lineRule="auto"/>
        <w:ind w:left="426"/>
        <w:rPr>
          <w:rFonts w:cs="Arial"/>
          <w:sz w:val="20"/>
          <w:szCs w:val="20"/>
        </w:rPr>
      </w:pPr>
    </w:p>
    <w:p w:rsidR="00B67B88" w:rsidRPr="00A13AD3" w:rsidRDefault="00B67B88" w:rsidP="00B67B88">
      <w:pPr>
        <w:numPr>
          <w:ilvl w:val="1"/>
          <w:numId w:val="1"/>
        </w:numPr>
        <w:tabs>
          <w:tab w:val="clear" w:pos="792"/>
          <w:tab w:val="num" w:pos="709"/>
        </w:tabs>
        <w:spacing w:line="276" w:lineRule="auto"/>
        <w:ind w:left="709" w:hanging="709"/>
        <w:rPr>
          <w:rFonts w:cs="Arial"/>
          <w:sz w:val="20"/>
          <w:szCs w:val="20"/>
        </w:rPr>
      </w:pPr>
      <w:r w:rsidRPr="00A13AD3">
        <w:rPr>
          <w:rFonts w:cs="Arial"/>
          <w:sz w:val="20"/>
          <w:szCs w:val="20"/>
        </w:rPr>
        <w:t>Objednatel není povinen převzít dílo jako celek, pokud vykazuje při předání jakékoliv vady či nedodělky.</w:t>
      </w:r>
    </w:p>
    <w:p w:rsidR="00B67B88" w:rsidRDefault="00B67B88" w:rsidP="00B67B88">
      <w:pPr>
        <w:spacing w:line="276" w:lineRule="auto"/>
        <w:rPr>
          <w:rFonts w:cs="Arial"/>
          <w:sz w:val="20"/>
          <w:szCs w:val="20"/>
        </w:rPr>
      </w:pPr>
    </w:p>
    <w:p w:rsidR="00B67B88" w:rsidRPr="005541FE" w:rsidRDefault="00B67B88" w:rsidP="00B67B88">
      <w:pPr>
        <w:spacing w:line="276" w:lineRule="auto"/>
        <w:rPr>
          <w:rFonts w:cs="Arial"/>
          <w:sz w:val="20"/>
          <w:szCs w:val="20"/>
        </w:rPr>
      </w:pPr>
    </w:p>
    <w:p w:rsidR="00B67B88" w:rsidRDefault="00B67B88" w:rsidP="00B67B88">
      <w:pPr>
        <w:numPr>
          <w:ilvl w:val="0"/>
          <w:numId w:val="1"/>
        </w:numPr>
        <w:spacing w:line="276" w:lineRule="auto"/>
        <w:jc w:val="center"/>
        <w:rPr>
          <w:rFonts w:cs="Arial"/>
          <w:b/>
          <w:sz w:val="20"/>
          <w:szCs w:val="20"/>
        </w:rPr>
      </w:pPr>
      <w:r w:rsidRPr="00205508">
        <w:rPr>
          <w:rFonts w:cs="Arial"/>
          <w:b/>
          <w:sz w:val="20"/>
          <w:szCs w:val="20"/>
        </w:rPr>
        <w:t>Doba a místo plnění</w:t>
      </w:r>
    </w:p>
    <w:p w:rsidR="00B67B88" w:rsidRPr="00205508" w:rsidRDefault="00B67B88" w:rsidP="00B67B88">
      <w:pPr>
        <w:spacing w:line="276" w:lineRule="auto"/>
        <w:ind w:left="360"/>
        <w:rPr>
          <w:rFonts w:cs="Arial"/>
          <w:b/>
          <w:sz w:val="20"/>
          <w:szCs w:val="20"/>
        </w:rPr>
      </w:pPr>
    </w:p>
    <w:p w:rsidR="00B67B88" w:rsidRDefault="00B67B88" w:rsidP="00B67B88">
      <w:pPr>
        <w:numPr>
          <w:ilvl w:val="1"/>
          <w:numId w:val="1"/>
        </w:numPr>
        <w:tabs>
          <w:tab w:val="clear" w:pos="792"/>
          <w:tab w:val="num" w:pos="709"/>
        </w:tabs>
        <w:spacing w:line="276" w:lineRule="auto"/>
        <w:ind w:left="709" w:hanging="709"/>
        <w:rPr>
          <w:rFonts w:cs="Arial"/>
          <w:sz w:val="20"/>
          <w:szCs w:val="20"/>
        </w:rPr>
      </w:pPr>
      <w:r w:rsidRPr="008F11BF">
        <w:rPr>
          <w:rFonts w:cs="Arial"/>
          <w:sz w:val="20"/>
          <w:szCs w:val="20"/>
        </w:rPr>
        <w:t xml:space="preserve">Zhotovitel započne s plněním předmětu této smlouvy </w:t>
      </w:r>
      <w:r>
        <w:rPr>
          <w:rFonts w:cs="Arial"/>
          <w:sz w:val="20"/>
          <w:szCs w:val="20"/>
        </w:rPr>
        <w:t>(tj.</w:t>
      </w:r>
      <w:r w:rsidRPr="008F2317">
        <w:t xml:space="preserve"> </w:t>
      </w:r>
      <w:r w:rsidRPr="008F2317">
        <w:rPr>
          <w:rFonts w:cs="Arial"/>
          <w:sz w:val="20"/>
          <w:szCs w:val="20"/>
        </w:rPr>
        <w:t>zah</w:t>
      </w:r>
      <w:r>
        <w:rPr>
          <w:rFonts w:cs="Arial"/>
          <w:sz w:val="20"/>
          <w:szCs w:val="20"/>
        </w:rPr>
        <w:t xml:space="preserve">ájí činnosti vedoucí k dodání a </w:t>
      </w:r>
      <w:r w:rsidRPr="008F2317">
        <w:rPr>
          <w:rFonts w:cs="Arial"/>
          <w:sz w:val="20"/>
          <w:szCs w:val="20"/>
        </w:rPr>
        <w:t xml:space="preserve">implementaci předmětu </w:t>
      </w:r>
      <w:r>
        <w:rPr>
          <w:rFonts w:cs="Arial"/>
          <w:sz w:val="20"/>
          <w:szCs w:val="20"/>
        </w:rPr>
        <w:t xml:space="preserve">této smlouvy) </w:t>
      </w:r>
      <w:r w:rsidRPr="008F11BF">
        <w:rPr>
          <w:rFonts w:cs="Arial"/>
          <w:sz w:val="20"/>
          <w:szCs w:val="20"/>
        </w:rPr>
        <w:t>bez zbytečného odkladu po uzavření smlou</w:t>
      </w:r>
      <w:r>
        <w:rPr>
          <w:rFonts w:cs="Arial"/>
          <w:sz w:val="20"/>
          <w:szCs w:val="20"/>
        </w:rPr>
        <w:t>vy, tj. ihned po uzavření smlouvy.</w:t>
      </w:r>
    </w:p>
    <w:p w:rsidR="00B67B88" w:rsidRPr="0096019E" w:rsidRDefault="00B67B88" w:rsidP="00B67B88">
      <w:pPr>
        <w:spacing w:line="276" w:lineRule="auto"/>
        <w:ind w:left="426"/>
        <w:rPr>
          <w:rFonts w:cs="Arial"/>
          <w:sz w:val="20"/>
          <w:szCs w:val="20"/>
        </w:rPr>
      </w:pPr>
    </w:p>
    <w:p w:rsidR="00B67B88" w:rsidRPr="00F75821" w:rsidRDefault="00B67B88" w:rsidP="00F75821">
      <w:pPr>
        <w:numPr>
          <w:ilvl w:val="1"/>
          <w:numId w:val="1"/>
        </w:numPr>
        <w:tabs>
          <w:tab w:val="clear" w:pos="792"/>
          <w:tab w:val="num" w:pos="709"/>
        </w:tabs>
        <w:spacing w:line="276" w:lineRule="auto"/>
        <w:ind w:left="709" w:hanging="709"/>
        <w:rPr>
          <w:rFonts w:cs="Arial"/>
          <w:sz w:val="20"/>
          <w:szCs w:val="20"/>
        </w:rPr>
      </w:pPr>
      <w:r w:rsidRPr="00AC7A3B">
        <w:rPr>
          <w:rFonts w:cs="Arial"/>
          <w:sz w:val="20"/>
          <w:szCs w:val="20"/>
        </w:rPr>
        <w:t xml:space="preserve">Zhotovitel se zavazuje ukončit realizaci díla bez vad a nedodělků nejpozději do </w:t>
      </w:r>
      <w:r>
        <w:rPr>
          <w:rFonts w:cs="Arial"/>
          <w:sz w:val="20"/>
          <w:szCs w:val="20"/>
        </w:rPr>
        <w:t>3</w:t>
      </w:r>
      <w:r w:rsidR="00A70BBE">
        <w:rPr>
          <w:rFonts w:cs="Arial"/>
          <w:sz w:val="20"/>
          <w:szCs w:val="20"/>
        </w:rPr>
        <w:t>0</w:t>
      </w:r>
      <w:r>
        <w:rPr>
          <w:rFonts w:cs="Arial"/>
          <w:sz w:val="20"/>
          <w:szCs w:val="20"/>
        </w:rPr>
        <w:t xml:space="preserve">. </w:t>
      </w:r>
      <w:r w:rsidR="00A70BBE">
        <w:rPr>
          <w:rFonts w:cs="Arial"/>
          <w:sz w:val="20"/>
          <w:szCs w:val="20"/>
        </w:rPr>
        <w:t>listopadu</w:t>
      </w:r>
      <w:r>
        <w:rPr>
          <w:rFonts w:cs="Arial"/>
          <w:sz w:val="20"/>
          <w:szCs w:val="20"/>
        </w:rPr>
        <w:t xml:space="preserve"> 2016</w:t>
      </w:r>
      <w:r w:rsidR="00F75821">
        <w:rPr>
          <w:rFonts w:cs="Arial"/>
          <w:sz w:val="20"/>
          <w:szCs w:val="20"/>
        </w:rPr>
        <w:t>.</w:t>
      </w:r>
    </w:p>
    <w:p w:rsidR="00B67B88" w:rsidRDefault="00B67B88" w:rsidP="00F75821">
      <w:pPr>
        <w:spacing w:line="276" w:lineRule="auto"/>
        <w:rPr>
          <w:rFonts w:cs="Arial"/>
          <w:sz w:val="20"/>
          <w:szCs w:val="20"/>
        </w:rPr>
      </w:pPr>
    </w:p>
    <w:p w:rsidR="00B67B88" w:rsidRDefault="00B67B88" w:rsidP="00B67B88">
      <w:pPr>
        <w:numPr>
          <w:ilvl w:val="1"/>
          <w:numId w:val="1"/>
        </w:numPr>
        <w:tabs>
          <w:tab w:val="clear" w:pos="792"/>
          <w:tab w:val="num" w:pos="709"/>
        </w:tabs>
        <w:spacing w:line="276" w:lineRule="auto"/>
        <w:ind w:left="709" w:hanging="709"/>
        <w:rPr>
          <w:rFonts w:cs="Arial"/>
          <w:sz w:val="20"/>
          <w:szCs w:val="20"/>
        </w:rPr>
      </w:pPr>
      <w:r w:rsidRPr="00563DA1">
        <w:rPr>
          <w:rFonts w:cs="Arial"/>
          <w:sz w:val="20"/>
          <w:szCs w:val="20"/>
        </w:rPr>
        <w:t xml:space="preserve">Termín plnění se posouvá o tolik </w:t>
      </w:r>
      <w:r>
        <w:rPr>
          <w:rFonts w:cs="Arial"/>
          <w:sz w:val="20"/>
          <w:szCs w:val="20"/>
        </w:rPr>
        <w:t xml:space="preserve">dní, o kolik dní je v prodlení </w:t>
      </w:r>
      <w:r w:rsidRPr="00563DA1">
        <w:rPr>
          <w:rFonts w:cs="Arial"/>
          <w:sz w:val="20"/>
          <w:szCs w:val="20"/>
        </w:rPr>
        <w:t>objednatel se splněním kterékoliv z povinností touto smlouvou uložených.</w:t>
      </w:r>
    </w:p>
    <w:p w:rsidR="00B67B88" w:rsidRDefault="00B67B88" w:rsidP="00B67B88">
      <w:pPr>
        <w:pStyle w:val="Odstavecseseznamem"/>
        <w:rPr>
          <w:rFonts w:cs="Arial"/>
          <w:sz w:val="20"/>
          <w:szCs w:val="20"/>
        </w:rPr>
      </w:pPr>
    </w:p>
    <w:p w:rsidR="00B67B88" w:rsidRDefault="00B67B88" w:rsidP="00B67B88">
      <w:pPr>
        <w:numPr>
          <w:ilvl w:val="1"/>
          <w:numId w:val="1"/>
        </w:numPr>
        <w:tabs>
          <w:tab w:val="clear" w:pos="792"/>
          <w:tab w:val="num" w:pos="709"/>
        </w:tabs>
        <w:spacing w:line="276" w:lineRule="auto"/>
        <w:ind w:left="709" w:hanging="709"/>
        <w:rPr>
          <w:rFonts w:cs="Arial"/>
          <w:sz w:val="20"/>
          <w:szCs w:val="20"/>
        </w:rPr>
      </w:pPr>
      <w:r w:rsidRPr="00563DA1">
        <w:rPr>
          <w:rFonts w:cs="Arial"/>
          <w:sz w:val="20"/>
          <w:szCs w:val="20"/>
        </w:rPr>
        <w:t>Zhotovitel může pověřit zhotovením díla či jeho části podle čl. 2.1 jinou osobu, přičemž má stejnou odpovědnost, jako by dílo prováděl sám a mezi jinou osobou a objednatelem nevzniká žádný smluvní vztah.</w:t>
      </w:r>
    </w:p>
    <w:p w:rsidR="00B67B88" w:rsidRDefault="00B67B88" w:rsidP="00B67B88">
      <w:pPr>
        <w:pStyle w:val="Odstavecseseznamem"/>
        <w:rPr>
          <w:rFonts w:cs="Arial"/>
          <w:sz w:val="20"/>
          <w:szCs w:val="20"/>
        </w:rPr>
      </w:pPr>
    </w:p>
    <w:p w:rsidR="00B67B88" w:rsidRPr="00563DA1" w:rsidRDefault="00B67B88" w:rsidP="00B67B88">
      <w:pPr>
        <w:numPr>
          <w:ilvl w:val="1"/>
          <w:numId w:val="1"/>
        </w:numPr>
        <w:tabs>
          <w:tab w:val="clear" w:pos="792"/>
          <w:tab w:val="num" w:pos="709"/>
        </w:tabs>
        <w:spacing w:line="276" w:lineRule="auto"/>
        <w:ind w:left="709" w:hanging="709"/>
        <w:rPr>
          <w:rFonts w:cs="Arial"/>
          <w:sz w:val="20"/>
          <w:szCs w:val="20"/>
        </w:rPr>
      </w:pPr>
      <w:r w:rsidRPr="00563DA1">
        <w:rPr>
          <w:rFonts w:cs="Arial"/>
          <w:sz w:val="20"/>
          <w:szCs w:val="20"/>
        </w:rPr>
        <w:lastRenderedPageBreak/>
        <w:t>Místem plnění bude sídlo objednatele, který je povinen zajistit odpovídající místnosti a prostředky pro konzultace a současně i sídlo zhotovitele pro práce, které budou prováděny bez nutné přítomnosti zástupců objednatele.</w:t>
      </w:r>
    </w:p>
    <w:p w:rsidR="00B67B88" w:rsidRPr="005541FE" w:rsidRDefault="00B67B88" w:rsidP="00B67B88">
      <w:pPr>
        <w:spacing w:line="276" w:lineRule="auto"/>
        <w:ind w:left="360" w:hanging="360"/>
        <w:rPr>
          <w:rFonts w:cs="Arial"/>
          <w:sz w:val="20"/>
          <w:szCs w:val="20"/>
        </w:rPr>
      </w:pPr>
    </w:p>
    <w:p w:rsidR="00B67B88" w:rsidRDefault="00B67B88" w:rsidP="00B67B88">
      <w:pPr>
        <w:numPr>
          <w:ilvl w:val="0"/>
          <w:numId w:val="1"/>
        </w:numPr>
        <w:spacing w:line="276" w:lineRule="auto"/>
        <w:jc w:val="center"/>
        <w:rPr>
          <w:rFonts w:cs="Arial"/>
          <w:b/>
          <w:sz w:val="20"/>
          <w:szCs w:val="20"/>
        </w:rPr>
      </w:pPr>
      <w:r w:rsidRPr="00205508">
        <w:rPr>
          <w:rFonts w:cs="Arial"/>
          <w:b/>
          <w:sz w:val="20"/>
          <w:szCs w:val="20"/>
        </w:rPr>
        <w:t>Cena</w:t>
      </w:r>
    </w:p>
    <w:p w:rsidR="00B67B88" w:rsidRDefault="00B67B88" w:rsidP="00B67B88">
      <w:pPr>
        <w:spacing w:line="276" w:lineRule="auto"/>
        <w:ind w:left="360"/>
        <w:rPr>
          <w:rFonts w:cs="Arial"/>
          <w:b/>
          <w:sz w:val="20"/>
          <w:szCs w:val="20"/>
        </w:rPr>
      </w:pPr>
    </w:p>
    <w:p w:rsidR="002C6602" w:rsidRDefault="00B67B88" w:rsidP="002C6602">
      <w:pPr>
        <w:numPr>
          <w:ilvl w:val="1"/>
          <w:numId w:val="1"/>
        </w:numPr>
        <w:tabs>
          <w:tab w:val="clear" w:pos="792"/>
          <w:tab w:val="num" w:pos="709"/>
        </w:tabs>
        <w:spacing w:line="276" w:lineRule="auto"/>
        <w:ind w:left="709" w:hanging="709"/>
        <w:rPr>
          <w:rFonts w:cs="Arial"/>
          <w:sz w:val="20"/>
          <w:szCs w:val="20"/>
        </w:rPr>
      </w:pPr>
      <w:r w:rsidRPr="001E5CEF">
        <w:rPr>
          <w:rFonts w:cs="Arial"/>
          <w:sz w:val="20"/>
          <w:szCs w:val="20"/>
        </w:rPr>
        <w:t xml:space="preserve">Cena díla je stanovena </w:t>
      </w:r>
      <w:r w:rsidR="002C6602">
        <w:rPr>
          <w:rFonts w:cs="Arial"/>
          <w:sz w:val="20"/>
          <w:szCs w:val="20"/>
        </w:rPr>
        <w:t>dohodou</w:t>
      </w:r>
      <w:r w:rsidRPr="001E5CEF">
        <w:rPr>
          <w:rFonts w:cs="Arial"/>
          <w:sz w:val="20"/>
          <w:szCs w:val="20"/>
        </w:rPr>
        <w:t xml:space="preserve"> ve výši</w:t>
      </w:r>
      <w:r w:rsidR="002C6602">
        <w:rPr>
          <w:rFonts w:cs="Arial"/>
          <w:sz w:val="20"/>
          <w:szCs w:val="20"/>
        </w:rPr>
        <w:t xml:space="preserve"> 70.000 Kč bez DPH, 14.700 Kč DPH, 84.700 Kč včetně DPH.</w:t>
      </w:r>
    </w:p>
    <w:p w:rsidR="00B67B88" w:rsidRDefault="00B67B88" w:rsidP="002C6602">
      <w:pPr>
        <w:spacing w:line="276" w:lineRule="auto"/>
        <w:rPr>
          <w:rFonts w:cs="Arial"/>
          <w:sz w:val="20"/>
          <w:szCs w:val="20"/>
        </w:rPr>
      </w:pPr>
    </w:p>
    <w:p w:rsidR="00B67B88" w:rsidRPr="001E5CEF" w:rsidRDefault="00B67B88" w:rsidP="00B67B88">
      <w:pPr>
        <w:numPr>
          <w:ilvl w:val="1"/>
          <w:numId w:val="1"/>
        </w:numPr>
        <w:tabs>
          <w:tab w:val="clear" w:pos="792"/>
          <w:tab w:val="num" w:pos="709"/>
        </w:tabs>
        <w:spacing w:line="276" w:lineRule="auto"/>
        <w:ind w:left="709" w:hanging="709"/>
        <w:rPr>
          <w:rFonts w:cs="Arial"/>
          <w:sz w:val="20"/>
          <w:szCs w:val="20"/>
        </w:rPr>
      </w:pPr>
      <w:r w:rsidRPr="001E5CEF">
        <w:rPr>
          <w:rFonts w:cs="Arial"/>
          <w:sz w:val="20"/>
          <w:szCs w:val="20"/>
        </w:rPr>
        <w:t>Cenu díla je možno překročit pouze v případě, že dojde ke změnám daňových právních předpisů, které budou mít prokazatelný vliv na výši ceny díla, a to zejména v případě zvýšení sazby DPH.</w:t>
      </w:r>
    </w:p>
    <w:p w:rsidR="00B67B88" w:rsidRPr="001E5CEF" w:rsidRDefault="00B67B88" w:rsidP="00B67B88">
      <w:pPr>
        <w:spacing w:line="276" w:lineRule="auto"/>
        <w:ind w:left="360"/>
        <w:rPr>
          <w:rFonts w:cs="Arial"/>
          <w:sz w:val="20"/>
          <w:szCs w:val="20"/>
        </w:rPr>
      </w:pPr>
    </w:p>
    <w:p w:rsidR="00B67B88" w:rsidRDefault="00B67B88" w:rsidP="00B67B88">
      <w:pPr>
        <w:numPr>
          <w:ilvl w:val="1"/>
          <w:numId w:val="1"/>
        </w:numPr>
        <w:tabs>
          <w:tab w:val="clear" w:pos="792"/>
          <w:tab w:val="num" w:pos="709"/>
        </w:tabs>
        <w:spacing w:line="276" w:lineRule="auto"/>
        <w:ind w:left="709" w:hanging="709"/>
        <w:rPr>
          <w:rFonts w:cs="Arial"/>
          <w:sz w:val="20"/>
          <w:szCs w:val="20"/>
        </w:rPr>
      </w:pPr>
      <w:r w:rsidRPr="001E5CEF">
        <w:rPr>
          <w:rFonts w:cs="Arial"/>
          <w:sz w:val="20"/>
          <w:szCs w:val="20"/>
        </w:rPr>
        <w:t>Cena díla je konečná a nejvýše přípustná a zahrnuje v sobě veškeré náklady, odměny, poplatky apod. zhotovitele spojené s</w:t>
      </w:r>
      <w:r w:rsidR="00A70BBE">
        <w:rPr>
          <w:rFonts w:cs="Arial"/>
          <w:sz w:val="20"/>
          <w:szCs w:val="20"/>
        </w:rPr>
        <w:t> </w:t>
      </w:r>
      <w:r w:rsidRPr="001E5CEF">
        <w:rPr>
          <w:rFonts w:cs="Arial"/>
          <w:sz w:val="20"/>
          <w:szCs w:val="20"/>
        </w:rPr>
        <w:t>dílem</w:t>
      </w:r>
      <w:r w:rsidR="00A70BBE">
        <w:rPr>
          <w:rFonts w:cs="Arial"/>
          <w:sz w:val="20"/>
          <w:szCs w:val="20"/>
        </w:rPr>
        <w:t xml:space="preserve"> včetně integrace se systémy třetích stran</w:t>
      </w:r>
      <w:r w:rsidRPr="001E5CEF">
        <w:rPr>
          <w:rFonts w:cs="Arial"/>
          <w:sz w:val="20"/>
          <w:szCs w:val="20"/>
        </w:rPr>
        <w:t>.</w:t>
      </w:r>
    </w:p>
    <w:p w:rsidR="00B67B88" w:rsidRDefault="00B67B88" w:rsidP="00B67B88">
      <w:pPr>
        <w:pStyle w:val="Odstavecseseznamem"/>
        <w:rPr>
          <w:rFonts w:cs="Arial"/>
          <w:sz w:val="20"/>
          <w:szCs w:val="20"/>
        </w:rPr>
      </w:pPr>
    </w:p>
    <w:p w:rsidR="00B67B88" w:rsidRPr="001E5CEF" w:rsidRDefault="00B67B88" w:rsidP="00B67B88">
      <w:pPr>
        <w:numPr>
          <w:ilvl w:val="1"/>
          <w:numId w:val="1"/>
        </w:numPr>
        <w:tabs>
          <w:tab w:val="clear" w:pos="792"/>
          <w:tab w:val="num" w:pos="709"/>
        </w:tabs>
        <w:spacing w:line="276" w:lineRule="auto"/>
        <w:ind w:left="709" w:hanging="709"/>
        <w:rPr>
          <w:rFonts w:cs="Arial"/>
          <w:sz w:val="20"/>
          <w:szCs w:val="20"/>
        </w:rPr>
      </w:pPr>
      <w:r>
        <w:rPr>
          <w:rFonts w:cs="Arial"/>
          <w:sz w:val="20"/>
          <w:szCs w:val="20"/>
        </w:rPr>
        <w:t xml:space="preserve">Cena technické podpory </w:t>
      </w:r>
      <w:r w:rsidR="002C6602">
        <w:rPr>
          <w:rFonts w:cs="Arial"/>
          <w:sz w:val="20"/>
          <w:szCs w:val="20"/>
        </w:rPr>
        <w:t xml:space="preserve">je stanovena na </w:t>
      </w:r>
      <w:r w:rsidR="002C1746" w:rsidRPr="002C1746">
        <w:rPr>
          <w:rFonts w:cs="Arial"/>
          <w:sz w:val="20"/>
          <w:szCs w:val="20"/>
        </w:rPr>
        <w:t>5</w:t>
      </w:r>
      <w:r w:rsidR="002C6602">
        <w:rPr>
          <w:rFonts w:cs="Arial"/>
          <w:sz w:val="20"/>
          <w:szCs w:val="20"/>
          <w:lang w:val="en-US"/>
        </w:rPr>
        <w:t xml:space="preserve"> %</w:t>
      </w:r>
      <w:r w:rsidR="002C6602">
        <w:rPr>
          <w:rFonts w:cs="Arial"/>
          <w:sz w:val="20"/>
          <w:szCs w:val="20"/>
        </w:rPr>
        <w:t xml:space="preserve"> ceny díla ročně, tedy </w:t>
      </w:r>
      <w:r w:rsidR="002C1746" w:rsidRPr="002C1746">
        <w:rPr>
          <w:rFonts w:cs="Arial"/>
          <w:sz w:val="20"/>
          <w:szCs w:val="20"/>
        </w:rPr>
        <w:t>3.500,-</w:t>
      </w:r>
      <w:r w:rsidR="002C6602" w:rsidRPr="002C1746">
        <w:rPr>
          <w:rFonts w:cs="Arial"/>
          <w:sz w:val="20"/>
          <w:szCs w:val="20"/>
        </w:rPr>
        <w:t xml:space="preserve"> </w:t>
      </w:r>
      <w:r w:rsidR="002C6602">
        <w:rPr>
          <w:rFonts w:cs="Arial"/>
          <w:sz w:val="20"/>
          <w:szCs w:val="20"/>
        </w:rPr>
        <w:t>Kč bez DPH</w:t>
      </w:r>
      <w:r>
        <w:rPr>
          <w:rFonts w:cs="Arial"/>
          <w:sz w:val="20"/>
          <w:szCs w:val="20"/>
        </w:rPr>
        <w:t xml:space="preserve">. První rok </w:t>
      </w:r>
      <w:r w:rsidR="00A70BBE">
        <w:rPr>
          <w:rFonts w:cs="Arial"/>
          <w:sz w:val="20"/>
          <w:szCs w:val="20"/>
        </w:rPr>
        <w:t xml:space="preserve">od předání díla </w:t>
      </w:r>
      <w:r>
        <w:rPr>
          <w:rFonts w:cs="Arial"/>
          <w:sz w:val="20"/>
          <w:szCs w:val="20"/>
        </w:rPr>
        <w:t>je technická podpora zahrnuta v ceně licence.</w:t>
      </w:r>
    </w:p>
    <w:p w:rsidR="00B67B88" w:rsidRPr="00205508" w:rsidRDefault="00B67B88" w:rsidP="00B67B88">
      <w:pPr>
        <w:spacing w:line="276" w:lineRule="auto"/>
        <w:rPr>
          <w:rFonts w:cs="Arial"/>
          <w:b/>
          <w:sz w:val="20"/>
          <w:szCs w:val="20"/>
        </w:rPr>
      </w:pPr>
    </w:p>
    <w:p w:rsidR="00B67B88" w:rsidRPr="00205508" w:rsidRDefault="00B67B88" w:rsidP="00B67B88">
      <w:pPr>
        <w:numPr>
          <w:ilvl w:val="0"/>
          <w:numId w:val="1"/>
        </w:numPr>
        <w:spacing w:line="276" w:lineRule="auto"/>
        <w:jc w:val="center"/>
        <w:rPr>
          <w:rFonts w:cs="Arial"/>
          <w:b/>
          <w:sz w:val="20"/>
          <w:szCs w:val="20"/>
        </w:rPr>
      </w:pPr>
      <w:r>
        <w:rPr>
          <w:rFonts w:cs="Arial"/>
          <w:b/>
          <w:sz w:val="20"/>
          <w:szCs w:val="20"/>
        </w:rPr>
        <w:t>Fakturační a platební podmínky</w:t>
      </w:r>
    </w:p>
    <w:p w:rsidR="00B67B88" w:rsidRPr="005541FE" w:rsidRDefault="00B67B88" w:rsidP="00B67B88">
      <w:pPr>
        <w:spacing w:line="276" w:lineRule="auto"/>
        <w:rPr>
          <w:rFonts w:cs="Arial"/>
          <w:sz w:val="20"/>
          <w:szCs w:val="20"/>
        </w:rPr>
      </w:pPr>
    </w:p>
    <w:p w:rsidR="00B67B88" w:rsidRPr="002E2763" w:rsidRDefault="00B67B88" w:rsidP="00B67B88">
      <w:pPr>
        <w:numPr>
          <w:ilvl w:val="1"/>
          <w:numId w:val="1"/>
        </w:numPr>
        <w:tabs>
          <w:tab w:val="clear" w:pos="792"/>
          <w:tab w:val="num" w:pos="709"/>
        </w:tabs>
        <w:spacing w:line="276" w:lineRule="auto"/>
        <w:ind w:left="709" w:hanging="709"/>
        <w:rPr>
          <w:rFonts w:cs="Arial"/>
          <w:sz w:val="20"/>
          <w:szCs w:val="20"/>
        </w:rPr>
      </w:pPr>
      <w:r w:rsidRPr="002E2763">
        <w:rPr>
          <w:rFonts w:cs="Arial"/>
          <w:sz w:val="20"/>
          <w:szCs w:val="20"/>
        </w:rPr>
        <w:t>Cenu za dílo se objednatel zavazuje zaplatit na základě faktur</w:t>
      </w:r>
      <w:r w:rsidR="0060345E">
        <w:rPr>
          <w:rFonts w:cs="Arial"/>
          <w:sz w:val="20"/>
          <w:szCs w:val="20"/>
        </w:rPr>
        <w:t>y (daňové</w:t>
      </w:r>
      <w:r w:rsidRPr="002E2763">
        <w:rPr>
          <w:rFonts w:cs="Arial"/>
          <w:sz w:val="20"/>
          <w:szCs w:val="20"/>
        </w:rPr>
        <w:t>h</w:t>
      </w:r>
      <w:r w:rsidR="0060345E">
        <w:rPr>
          <w:rFonts w:cs="Arial"/>
          <w:sz w:val="20"/>
          <w:szCs w:val="20"/>
        </w:rPr>
        <w:t>o dokladu</w:t>
      </w:r>
      <w:r w:rsidRPr="002E2763">
        <w:rPr>
          <w:rFonts w:cs="Arial"/>
          <w:sz w:val="20"/>
          <w:szCs w:val="20"/>
        </w:rPr>
        <w:t>),</w:t>
      </w:r>
      <w:r w:rsidR="0060345E">
        <w:rPr>
          <w:rFonts w:cs="Arial"/>
          <w:sz w:val="20"/>
          <w:szCs w:val="20"/>
        </w:rPr>
        <w:t xml:space="preserve"> kterou</w:t>
      </w:r>
      <w:r w:rsidRPr="002E2763">
        <w:rPr>
          <w:rFonts w:cs="Arial"/>
          <w:sz w:val="20"/>
          <w:szCs w:val="20"/>
        </w:rPr>
        <w:t xml:space="preserve"> je zhotovitel oprávněn vystavit </w:t>
      </w:r>
      <w:r w:rsidR="0060345E">
        <w:rPr>
          <w:rFonts w:cs="Arial"/>
          <w:sz w:val="20"/>
          <w:szCs w:val="20"/>
        </w:rPr>
        <w:t>po realizaci</w:t>
      </w:r>
      <w:r w:rsidRPr="002E2763">
        <w:rPr>
          <w:rFonts w:cs="Arial"/>
          <w:sz w:val="20"/>
          <w:szCs w:val="20"/>
        </w:rPr>
        <w:t xml:space="preserve"> díla.</w:t>
      </w:r>
    </w:p>
    <w:p w:rsidR="00B67B88" w:rsidRPr="002E2763" w:rsidRDefault="00B67B88" w:rsidP="00B67B88">
      <w:pPr>
        <w:spacing w:line="276" w:lineRule="auto"/>
        <w:rPr>
          <w:rFonts w:cs="Arial"/>
          <w:sz w:val="20"/>
          <w:szCs w:val="20"/>
        </w:rPr>
      </w:pPr>
    </w:p>
    <w:p w:rsidR="00B67B88" w:rsidRPr="002E2763" w:rsidRDefault="00B67B88" w:rsidP="00B67B88">
      <w:pPr>
        <w:numPr>
          <w:ilvl w:val="1"/>
          <w:numId w:val="1"/>
        </w:numPr>
        <w:tabs>
          <w:tab w:val="clear" w:pos="792"/>
          <w:tab w:val="num" w:pos="709"/>
        </w:tabs>
        <w:spacing w:line="276" w:lineRule="auto"/>
        <w:ind w:left="709" w:hanging="709"/>
        <w:rPr>
          <w:rFonts w:cs="Arial"/>
          <w:sz w:val="20"/>
          <w:szCs w:val="20"/>
        </w:rPr>
      </w:pPr>
      <w:r w:rsidRPr="002E2763">
        <w:rPr>
          <w:rFonts w:cs="Arial"/>
          <w:sz w:val="20"/>
          <w:szCs w:val="20"/>
        </w:rPr>
        <w:t xml:space="preserve">Splatnost faktury je </w:t>
      </w:r>
      <w:r>
        <w:rPr>
          <w:rFonts w:cs="Arial"/>
          <w:sz w:val="20"/>
          <w:szCs w:val="20"/>
        </w:rPr>
        <w:t xml:space="preserve">15 </w:t>
      </w:r>
      <w:r w:rsidRPr="002E2763">
        <w:rPr>
          <w:rFonts w:cs="Arial"/>
          <w:sz w:val="20"/>
          <w:szCs w:val="20"/>
        </w:rPr>
        <w:t>dnů od jejího prokazatelného doručení do sídla objednatele.</w:t>
      </w:r>
    </w:p>
    <w:p w:rsidR="00B67B88" w:rsidRPr="002E2763" w:rsidRDefault="00B67B88" w:rsidP="008D60C6">
      <w:pPr>
        <w:spacing w:line="276" w:lineRule="auto"/>
        <w:rPr>
          <w:rFonts w:cs="Arial"/>
          <w:sz w:val="20"/>
          <w:szCs w:val="20"/>
        </w:rPr>
      </w:pPr>
    </w:p>
    <w:p w:rsidR="00B67B88" w:rsidRPr="002E2763" w:rsidRDefault="00B67B88" w:rsidP="00B67B88">
      <w:pPr>
        <w:numPr>
          <w:ilvl w:val="1"/>
          <w:numId w:val="1"/>
        </w:numPr>
        <w:tabs>
          <w:tab w:val="clear" w:pos="792"/>
          <w:tab w:val="num" w:pos="709"/>
        </w:tabs>
        <w:spacing w:line="276" w:lineRule="auto"/>
        <w:ind w:left="709" w:hanging="709"/>
        <w:rPr>
          <w:rFonts w:cs="Arial"/>
          <w:sz w:val="20"/>
          <w:szCs w:val="20"/>
        </w:rPr>
      </w:pPr>
      <w:r w:rsidRPr="002E2763">
        <w:rPr>
          <w:rFonts w:cs="Arial"/>
          <w:sz w:val="20"/>
          <w:szCs w:val="20"/>
        </w:rPr>
        <w:t>Veškeré platby dle této smlouvy budou probíhat výlučně bezhotovostním převodem v české měně na základě zhotovitelem vystavených a objednatelem odsouhlasených dodavatelských faktur.</w:t>
      </w:r>
    </w:p>
    <w:p w:rsidR="00B67B88" w:rsidRPr="002E2763" w:rsidRDefault="00B67B88" w:rsidP="008D60C6">
      <w:pPr>
        <w:spacing w:line="276" w:lineRule="auto"/>
        <w:rPr>
          <w:rFonts w:cs="Arial"/>
          <w:sz w:val="20"/>
          <w:szCs w:val="20"/>
        </w:rPr>
      </w:pPr>
    </w:p>
    <w:p w:rsidR="00B67B88" w:rsidRPr="002E2763" w:rsidRDefault="00B67B88" w:rsidP="00B67B88">
      <w:pPr>
        <w:numPr>
          <w:ilvl w:val="1"/>
          <w:numId w:val="1"/>
        </w:numPr>
        <w:tabs>
          <w:tab w:val="clear" w:pos="792"/>
          <w:tab w:val="num" w:pos="709"/>
        </w:tabs>
        <w:spacing w:line="276" w:lineRule="auto"/>
        <w:ind w:left="709" w:hanging="709"/>
        <w:rPr>
          <w:rFonts w:cs="Arial"/>
          <w:sz w:val="20"/>
          <w:szCs w:val="20"/>
        </w:rPr>
      </w:pPr>
      <w:r w:rsidRPr="002E2763">
        <w:rPr>
          <w:rFonts w:cs="Arial"/>
          <w:sz w:val="20"/>
          <w:szCs w:val="20"/>
        </w:rPr>
        <w:t>Faktury zhotovitele musí obsahovat náležitosti stanovené právními předpisy, zejména zákonem č. 235/2004 Sb., o dani z přidané hodnoty, ve znění pozdějších předpisů. V případě, že faktura doručená objednateli nebude obsahovat některou z předepsaných náležitostí, nebo bude vykazovat jiné vady, je objednatel oprávněn vrátit tuto fakturu zhotoviteli. Lhůta splatnosti se v takovém případě přerušuje a počíná znovu běžet až od prokazatelného doručení opravené či doplněné faktury.</w:t>
      </w:r>
    </w:p>
    <w:p w:rsidR="00B67B88" w:rsidRPr="002E2763" w:rsidRDefault="00B67B88" w:rsidP="008D60C6">
      <w:pPr>
        <w:spacing w:line="276" w:lineRule="auto"/>
        <w:rPr>
          <w:rFonts w:cs="Arial"/>
          <w:sz w:val="20"/>
          <w:szCs w:val="20"/>
        </w:rPr>
      </w:pPr>
    </w:p>
    <w:p w:rsidR="00B67B88" w:rsidRDefault="00B67B88" w:rsidP="00B67B88">
      <w:pPr>
        <w:numPr>
          <w:ilvl w:val="1"/>
          <w:numId w:val="1"/>
        </w:numPr>
        <w:tabs>
          <w:tab w:val="clear" w:pos="792"/>
          <w:tab w:val="num" w:pos="709"/>
        </w:tabs>
        <w:spacing w:line="276" w:lineRule="auto"/>
        <w:ind w:left="709" w:hanging="709"/>
        <w:rPr>
          <w:rFonts w:cs="Arial"/>
          <w:sz w:val="20"/>
          <w:szCs w:val="20"/>
        </w:rPr>
      </w:pPr>
      <w:r w:rsidRPr="002E2763">
        <w:rPr>
          <w:rFonts w:cs="Arial"/>
          <w:sz w:val="20"/>
          <w:szCs w:val="20"/>
        </w:rPr>
        <w:t>Zhotovitel není oprávněn započíst jakékoli pohledávky oproti nárokům objednatele. Pohledávky a nároky zhotovitele vzniklé v souvislosti s touto smlouvou nesmějí být postoupeny třetím osobám, zastaveny nebo s nimi jinak disponováno. Jakýkoli právní úkon učiněný zhotovitelem v rozporu s tímto ustanovením této Smlouvy bude považován za příčící se dobrým mravům.</w:t>
      </w:r>
    </w:p>
    <w:p w:rsidR="00B67B88" w:rsidRPr="008D60C6" w:rsidRDefault="00B67B88" w:rsidP="008D60C6">
      <w:pPr>
        <w:rPr>
          <w:rFonts w:cs="Arial"/>
          <w:sz w:val="20"/>
          <w:szCs w:val="20"/>
        </w:rPr>
      </w:pPr>
    </w:p>
    <w:p w:rsidR="00B67B88" w:rsidRDefault="00B67B88" w:rsidP="00B67B88">
      <w:pPr>
        <w:spacing w:line="276" w:lineRule="auto"/>
        <w:rPr>
          <w:rFonts w:cs="Arial"/>
          <w:sz w:val="20"/>
          <w:szCs w:val="20"/>
        </w:rPr>
      </w:pPr>
    </w:p>
    <w:p w:rsidR="00B67B88" w:rsidRPr="00A83BC3" w:rsidRDefault="00B67B88" w:rsidP="00B67B88">
      <w:pPr>
        <w:numPr>
          <w:ilvl w:val="0"/>
          <w:numId w:val="1"/>
        </w:numPr>
        <w:spacing w:line="276" w:lineRule="auto"/>
        <w:jc w:val="center"/>
        <w:rPr>
          <w:rFonts w:cs="Arial"/>
          <w:b/>
          <w:sz w:val="20"/>
          <w:szCs w:val="20"/>
        </w:rPr>
      </w:pPr>
      <w:r w:rsidRPr="00A83BC3">
        <w:rPr>
          <w:rFonts w:cs="Arial"/>
          <w:b/>
          <w:sz w:val="20"/>
          <w:szCs w:val="20"/>
        </w:rPr>
        <w:t>Smluvní pokuty</w:t>
      </w:r>
    </w:p>
    <w:p w:rsidR="00B67B88" w:rsidRDefault="00B67B88" w:rsidP="00B67B88">
      <w:pPr>
        <w:spacing w:line="276" w:lineRule="auto"/>
        <w:ind w:left="709"/>
        <w:rPr>
          <w:rFonts w:cs="Arial"/>
          <w:sz w:val="20"/>
          <w:szCs w:val="20"/>
        </w:rPr>
      </w:pPr>
    </w:p>
    <w:p w:rsidR="00B67B88" w:rsidRPr="008F6841" w:rsidRDefault="00B67B88" w:rsidP="00B67B88">
      <w:pPr>
        <w:numPr>
          <w:ilvl w:val="1"/>
          <w:numId w:val="1"/>
        </w:numPr>
        <w:tabs>
          <w:tab w:val="clear" w:pos="792"/>
          <w:tab w:val="num" w:pos="709"/>
        </w:tabs>
        <w:spacing w:line="276" w:lineRule="auto"/>
        <w:ind w:left="709" w:hanging="709"/>
        <w:rPr>
          <w:rFonts w:cs="Arial"/>
          <w:sz w:val="20"/>
          <w:szCs w:val="20"/>
        </w:rPr>
      </w:pPr>
      <w:r w:rsidRPr="00A83BC3">
        <w:rPr>
          <w:rFonts w:cs="Arial"/>
          <w:sz w:val="20"/>
          <w:szCs w:val="20"/>
        </w:rPr>
        <w:t>Je-li zhotovitel v prodlení s řádným předáním díla v dohodnutém termínu, vzniká objednateli nárok na smluvní pokutu ve výši 0,1 % (</w:t>
      </w:r>
      <w:proofErr w:type="spellStart"/>
      <w:r w:rsidRPr="00A83BC3">
        <w:rPr>
          <w:rFonts w:cs="Arial"/>
          <w:sz w:val="20"/>
          <w:szCs w:val="20"/>
        </w:rPr>
        <w:t>jednadesetinaprocenta</w:t>
      </w:r>
      <w:proofErr w:type="spellEnd"/>
      <w:r w:rsidRPr="00A83BC3">
        <w:rPr>
          <w:rFonts w:cs="Arial"/>
          <w:sz w:val="20"/>
          <w:szCs w:val="20"/>
        </w:rPr>
        <w:t xml:space="preserve">) denně z ceny díla </w:t>
      </w:r>
      <w:r w:rsidRPr="008F6841">
        <w:rPr>
          <w:rFonts w:cs="Arial"/>
          <w:sz w:val="20"/>
          <w:szCs w:val="20"/>
        </w:rPr>
        <w:t>bez DPH uvedené v čl. 4 této smlouvy.</w:t>
      </w:r>
    </w:p>
    <w:p w:rsidR="00B67B88" w:rsidRDefault="00B67B88" w:rsidP="00B67B88">
      <w:pPr>
        <w:spacing w:line="276" w:lineRule="auto"/>
        <w:rPr>
          <w:rFonts w:cs="Arial"/>
          <w:sz w:val="20"/>
          <w:szCs w:val="20"/>
        </w:rPr>
      </w:pPr>
    </w:p>
    <w:p w:rsidR="00B67B88" w:rsidRPr="008F6841" w:rsidRDefault="00B67B88" w:rsidP="00B67B88">
      <w:pPr>
        <w:numPr>
          <w:ilvl w:val="1"/>
          <w:numId w:val="1"/>
        </w:numPr>
        <w:tabs>
          <w:tab w:val="clear" w:pos="792"/>
          <w:tab w:val="num" w:pos="709"/>
        </w:tabs>
        <w:spacing w:line="276" w:lineRule="auto"/>
        <w:ind w:left="709" w:hanging="709"/>
        <w:rPr>
          <w:rFonts w:cs="Arial"/>
          <w:sz w:val="20"/>
          <w:szCs w:val="20"/>
        </w:rPr>
      </w:pPr>
      <w:r w:rsidRPr="00A83BC3">
        <w:rPr>
          <w:rFonts w:cs="Arial"/>
          <w:sz w:val="20"/>
          <w:szCs w:val="20"/>
        </w:rPr>
        <w:t xml:space="preserve">V případě, že objednatel bude v prodlení s úhradou faktur předložených </w:t>
      </w:r>
      <w:r>
        <w:rPr>
          <w:rFonts w:cs="Arial"/>
          <w:sz w:val="20"/>
          <w:szCs w:val="20"/>
        </w:rPr>
        <w:t>k úhradě zhotovitelem, je objed</w:t>
      </w:r>
      <w:r w:rsidRPr="00A83BC3">
        <w:rPr>
          <w:rFonts w:cs="Arial"/>
          <w:sz w:val="20"/>
          <w:szCs w:val="20"/>
        </w:rPr>
        <w:t>natel povinen uhradit zhotoviteli smluvní pokutu ve výši 0,</w:t>
      </w:r>
      <w:r>
        <w:rPr>
          <w:rFonts w:cs="Arial"/>
          <w:sz w:val="20"/>
          <w:szCs w:val="20"/>
        </w:rPr>
        <w:t xml:space="preserve">1 </w:t>
      </w:r>
      <w:r w:rsidRPr="00F13C87">
        <w:rPr>
          <w:rFonts w:cs="Arial"/>
          <w:sz w:val="20"/>
          <w:szCs w:val="20"/>
        </w:rPr>
        <w:t>% (</w:t>
      </w:r>
      <w:proofErr w:type="spellStart"/>
      <w:r w:rsidRPr="00F13C87">
        <w:rPr>
          <w:rFonts w:cs="Arial"/>
          <w:sz w:val="20"/>
          <w:szCs w:val="20"/>
        </w:rPr>
        <w:t>jednadesetinaprocenta</w:t>
      </w:r>
      <w:proofErr w:type="spellEnd"/>
      <w:r w:rsidRPr="008F6841">
        <w:rPr>
          <w:rFonts w:cs="Arial"/>
          <w:sz w:val="20"/>
          <w:szCs w:val="20"/>
        </w:rPr>
        <w:t>) z fakturované částky bez DPH za každý den prodlení.</w:t>
      </w:r>
    </w:p>
    <w:p w:rsidR="00B67B88" w:rsidRPr="008F6841" w:rsidRDefault="00B67B88" w:rsidP="00B67B88">
      <w:pPr>
        <w:spacing w:line="276" w:lineRule="auto"/>
        <w:rPr>
          <w:rFonts w:cs="Arial"/>
          <w:sz w:val="20"/>
          <w:szCs w:val="20"/>
        </w:rPr>
      </w:pPr>
    </w:p>
    <w:p w:rsidR="00B67B88" w:rsidRPr="00A83BC3" w:rsidRDefault="00B67B88" w:rsidP="00B67B88">
      <w:pPr>
        <w:numPr>
          <w:ilvl w:val="1"/>
          <w:numId w:val="1"/>
        </w:numPr>
        <w:tabs>
          <w:tab w:val="clear" w:pos="792"/>
          <w:tab w:val="num" w:pos="709"/>
        </w:tabs>
        <w:spacing w:line="276" w:lineRule="auto"/>
        <w:ind w:left="709" w:hanging="709"/>
        <w:rPr>
          <w:rFonts w:cs="Arial"/>
          <w:sz w:val="20"/>
          <w:szCs w:val="20"/>
        </w:rPr>
      </w:pPr>
      <w:r w:rsidRPr="00A83BC3">
        <w:rPr>
          <w:rFonts w:cs="Arial"/>
          <w:sz w:val="20"/>
          <w:szCs w:val="20"/>
        </w:rPr>
        <w:t>Vznikem povinnosti hradit smluvní pokutu, ani jejím faktickým zaplacením, není dotčen nárok objednatele na náhradu škody v plné výši ani na odstoupení od této smlouvy. Odstoupením od smlouvy nárok na již uplatněnou smluvní pokutu nezaniká.</w:t>
      </w:r>
    </w:p>
    <w:p w:rsidR="00B67B88" w:rsidRPr="00A83BC3" w:rsidRDefault="00B67B88" w:rsidP="00B67B88">
      <w:pPr>
        <w:spacing w:line="276" w:lineRule="auto"/>
        <w:rPr>
          <w:rFonts w:cs="Arial"/>
          <w:sz w:val="20"/>
          <w:szCs w:val="20"/>
        </w:rPr>
      </w:pPr>
    </w:p>
    <w:p w:rsidR="00B67B88" w:rsidRDefault="00B67B88" w:rsidP="00B67B88">
      <w:pPr>
        <w:numPr>
          <w:ilvl w:val="1"/>
          <w:numId w:val="1"/>
        </w:numPr>
        <w:tabs>
          <w:tab w:val="clear" w:pos="792"/>
          <w:tab w:val="num" w:pos="709"/>
        </w:tabs>
        <w:spacing w:line="276" w:lineRule="auto"/>
        <w:ind w:left="709" w:hanging="709"/>
        <w:rPr>
          <w:rFonts w:cs="Arial"/>
          <w:sz w:val="20"/>
          <w:szCs w:val="20"/>
        </w:rPr>
      </w:pPr>
      <w:r w:rsidRPr="00A83BC3">
        <w:rPr>
          <w:rFonts w:cs="Arial"/>
          <w:sz w:val="20"/>
          <w:szCs w:val="20"/>
        </w:rPr>
        <w:t>Smluvní pokuta nebo náhrada škody je splatná ve lhůtě 10 kalendářních dnů od doručení písemného oznámení o jejím uplatnění dotčené smluvní straně. Objednatel je oprávněn svou pohledávku z titulu smluvní pokuty započíst oproti splatné pohledávce zhotovitele na cenu díla.</w:t>
      </w:r>
    </w:p>
    <w:p w:rsidR="00B67B88" w:rsidRPr="00A83BC3" w:rsidRDefault="00B67B88" w:rsidP="008D60C6">
      <w:pPr>
        <w:spacing w:line="276" w:lineRule="auto"/>
        <w:rPr>
          <w:rFonts w:cs="Arial"/>
          <w:sz w:val="20"/>
          <w:szCs w:val="20"/>
        </w:rPr>
      </w:pPr>
    </w:p>
    <w:p w:rsidR="00B67B88" w:rsidRPr="00D26E5B" w:rsidRDefault="00B67B88" w:rsidP="00B67B88">
      <w:pPr>
        <w:numPr>
          <w:ilvl w:val="0"/>
          <w:numId w:val="1"/>
        </w:numPr>
        <w:tabs>
          <w:tab w:val="clear" w:pos="360"/>
        </w:tabs>
        <w:spacing w:line="276" w:lineRule="auto"/>
        <w:jc w:val="center"/>
        <w:rPr>
          <w:rFonts w:cs="Arial"/>
          <w:b/>
          <w:sz w:val="20"/>
          <w:szCs w:val="20"/>
        </w:rPr>
      </w:pPr>
      <w:r w:rsidRPr="00D26E5B">
        <w:rPr>
          <w:rFonts w:cs="Arial"/>
          <w:b/>
          <w:sz w:val="20"/>
          <w:szCs w:val="20"/>
        </w:rPr>
        <w:t>Povinnosti smluvních stran</w:t>
      </w:r>
    </w:p>
    <w:p w:rsidR="00B67B88" w:rsidRDefault="00B67B88" w:rsidP="00B67B88">
      <w:pPr>
        <w:spacing w:line="276" w:lineRule="auto"/>
        <w:rPr>
          <w:rFonts w:cs="Arial"/>
          <w:sz w:val="20"/>
          <w:szCs w:val="20"/>
        </w:rPr>
      </w:pPr>
    </w:p>
    <w:p w:rsidR="00B67B88" w:rsidRDefault="00B67B88" w:rsidP="00B67B88">
      <w:pPr>
        <w:numPr>
          <w:ilvl w:val="1"/>
          <w:numId w:val="1"/>
        </w:numPr>
        <w:tabs>
          <w:tab w:val="clear" w:pos="792"/>
          <w:tab w:val="num" w:pos="709"/>
        </w:tabs>
        <w:spacing w:line="276" w:lineRule="auto"/>
        <w:ind w:left="709" w:hanging="709"/>
        <w:rPr>
          <w:rFonts w:cs="Arial"/>
          <w:sz w:val="20"/>
          <w:szCs w:val="20"/>
        </w:rPr>
      </w:pPr>
      <w:r w:rsidRPr="005541FE">
        <w:rPr>
          <w:rFonts w:cs="Arial"/>
          <w:sz w:val="20"/>
          <w:szCs w:val="20"/>
        </w:rPr>
        <w:t>Objednatel je povinen poskytnout zhotoviteli řádnou součinnost ke splnění jeho závazku provést dílo.</w:t>
      </w:r>
    </w:p>
    <w:p w:rsidR="00B67B88" w:rsidRPr="008D60C6" w:rsidRDefault="00B67B88" w:rsidP="008D60C6">
      <w:pPr>
        <w:rPr>
          <w:rFonts w:cs="Arial"/>
          <w:sz w:val="20"/>
          <w:szCs w:val="20"/>
        </w:rPr>
      </w:pPr>
    </w:p>
    <w:p w:rsidR="00B67B88" w:rsidRPr="005541FE" w:rsidRDefault="00B67B88" w:rsidP="00B67B88">
      <w:pPr>
        <w:numPr>
          <w:ilvl w:val="1"/>
          <w:numId w:val="1"/>
        </w:numPr>
        <w:tabs>
          <w:tab w:val="clear" w:pos="792"/>
          <w:tab w:val="num" w:pos="709"/>
        </w:tabs>
        <w:spacing w:line="276" w:lineRule="auto"/>
        <w:ind w:left="709" w:hanging="709"/>
        <w:rPr>
          <w:rFonts w:cs="Arial"/>
          <w:sz w:val="20"/>
          <w:szCs w:val="20"/>
        </w:rPr>
      </w:pPr>
      <w:r w:rsidRPr="005541FE">
        <w:rPr>
          <w:rFonts w:cs="Arial"/>
          <w:sz w:val="20"/>
          <w:szCs w:val="20"/>
        </w:rPr>
        <w:t>Z</w:t>
      </w:r>
      <w:r>
        <w:rPr>
          <w:rFonts w:cs="Arial"/>
          <w:sz w:val="20"/>
          <w:szCs w:val="20"/>
        </w:rPr>
        <w:t xml:space="preserve">hotovitel je povinen vykonávat sjednanou </w:t>
      </w:r>
      <w:r w:rsidRPr="005541FE">
        <w:rPr>
          <w:rFonts w:cs="Arial"/>
          <w:sz w:val="20"/>
          <w:szCs w:val="20"/>
        </w:rPr>
        <w:t>činnost s vynaložením odborné</w:t>
      </w:r>
      <w:r>
        <w:rPr>
          <w:rFonts w:cs="Arial"/>
          <w:sz w:val="20"/>
          <w:szCs w:val="20"/>
        </w:rPr>
        <w:t xml:space="preserve"> péče a </w:t>
      </w:r>
      <w:r w:rsidRPr="005541FE">
        <w:rPr>
          <w:rFonts w:cs="Arial"/>
          <w:sz w:val="20"/>
          <w:szCs w:val="20"/>
        </w:rPr>
        <w:t>řídit se pokyny objednatele. Nemůže-li z jakýchkoliv důvodů svou činnost vykonávat, informuje o této skutečnosti bez zbytečného odkladu objednatele.</w:t>
      </w:r>
    </w:p>
    <w:p w:rsidR="00B67B88" w:rsidRPr="005541FE" w:rsidRDefault="00B67B88" w:rsidP="008D60C6">
      <w:pPr>
        <w:spacing w:line="276" w:lineRule="auto"/>
        <w:rPr>
          <w:rFonts w:cs="Arial"/>
          <w:sz w:val="20"/>
          <w:szCs w:val="20"/>
        </w:rPr>
      </w:pPr>
    </w:p>
    <w:p w:rsidR="00B67B88" w:rsidRPr="005541FE" w:rsidRDefault="00B67B88" w:rsidP="00B67B88">
      <w:pPr>
        <w:numPr>
          <w:ilvl w:val="1"/>
          <w:numId w:val="1"/>
        </w:numPr>
        <w:tabs>
          <w:tab w:val="clear" w:pos="792"/>
          <w:tab w:val="num" w:pos="709"/>
        </w:tabs>
        <w:spacing w:line="276" w:lineRule="auto"/>
        <w:ind w:left="709" w:hanging="709"/>
        <w:rPr>
          <w:rFonts w:cs="Arial"/>
          <w:sz w:val="20"/>
          <w:szCs w:val="20"/>
        </w:rPr>
      </w:pPr>
      <w:r w:rsidRPr="005541FE">
        <w:rPr>
          <w:rFonts w:cs="Arial"/>
          <w:sz w:val="20"/>
          <w:szCs w:val="20"/>
        </w:rPr>
        <w:t>Zhotovitel je povinen všechny informace označené objednatelem jako obchodní tajemství zachovat v tajnosti ve vztahu k třetím osobám.</w:t>
      </w:r>
    </w:p>
    <w:p w:rsidR="00B67B88" w:rsidRPr="00AB13B3" w:rsidRDefault="00B67B88" w:rsidP="00B67B88">
      <w:pPr>
        <w:spacing w:line="276" w:lineRule="auto"/>
        <w:rPr>
          <w:rFonts w:cs="Arial"/>
          <w:sz w:val="20"/>
          <w:szCs w:val="20"/>
        </w:rPr>
      </w:pPr>
    </w:p>
    <w:p w:rsidR="00B67B88" w:rsidRPr="00D26E5B" w:rsidRDefault="00B67B88" w:rsidP="00B67B88">
      <w:pPr>
        <w:numPr>
          <w:ilvl w:val="0"/>
          <w:numId w:val="1"/>
        </w:numPr>
        <w:spacing w:line="276" w:lineRule="auto"/>
        <w:jc w:val="center"/>
        <w:rPr>
          <w:rFonts w:cs="Arial"/>
          <w:b/>
          <w:sz w:val="20"/>
          <w:szCs w:val="20"/>
        </w:rPr>
      </w:pPr>
      <w:r w:rsidRPr="00D26E5B">
        <w:rPr>
          <w:rFonts w:cs="Arial"/>
          <w:b/>
          <w:sz w:val="20"/>
          <w:szCs w:val="20"/>
        </w:rPr>
        <w:t>Všeobecné dodací podmínky</w:t>
      </w:r>
    </w:p>
    <w:p w:rsidR="00B67B88" w:rsidRPr="005541FE" w:rsidRDefault="00B67B88" w:rsidP="00B67B88">
      <w:pPr>
        <w:spacing w:line="276" w:lineRule="auto"/>
        <w:rPr>
          <w:rFonts w:cs="Arial"/>
          <w:sz w:val="20"/>
          <w:szCs w:val="20"/>
        </w:rPr>
      </w:pPr>
    </w:p>
    <w:p w:rsidR="00B67B88" w:rsidRPr="005541FE" w:rsidRDefault="00B67B88" w:rsidP="00B67B88">
      <w:pPr>
        <w:numPr>
          <w:ilvl w:val="1"/>
          <w:numId w:val="1"/>
        </w:numPr>
        <w:tabs>
          <w:tab w:val="clear" w:pos="792"/>
          <w:tab w:val="num" w:pos="709"/>
        </w:tabs>
        <w:spacing w:line="276" w:lineRule="auto"/>
        <w:ind w:left="709" w:hanging="709"/>
        <w:rPr>
          <w:rFonts w:cs="Arial"/>
          <w:sz w:val="20"/>
          <w:szCs w:val="20"/>
        </w:rPr>
      </w:pPr>
      <w:r w:rsidRPr="005541FE">
        <w:rPr>
          <w:rFonts w:cs="Arial"/>
          <w:sz w:val="20"/>
          <w:szCs w:val="20"/>
        </w:rPr>
        <w:t xml:space="preserve">Závazek zhotovitele dodat plnění dle </w:t>
      </w:r>
      <w:r>
        <w:rPr>
          <w:rFonts w:cs="Arial"/>
          <w:sz w:val="20"/>
          <w:szCs w:val="20"/>
        </w:rPr>
        <w:t xml:space="preserve">čl. </w:t>
      </w:r>
      <w:r w:rsidRPr="005541FE">
        <w:rPr>
          <w:rFonts w:cs="Arial"/>
          <w:sz w:val="20"/>
          <w:szCs w:val="20"/>
        </w:rPr>
        <w:t>2</w:t>
      </w:r>
      <w:r>
        <w:rPr>
          <w:rFonts w:cs="Arial"/>
          <w:sz w:val="20"/>
          <w:szCs w:val="20"/>
        </w:rPr>
        <w:t xml:space="preserve"> </w:t>
      </w:r>
      <w:r w:rsidRPr="005541FE">
        <w:rPr>
          <w:rFonts w:cs="Arial"/>
          <w:sz w:val="20"/>
          <w:szCs w:val="20"/>
        </w:rPr>
        <w:t xml:space="preserve">je splněn protokolárním předáním a převzetím </w:t>
      </w:r>
      <w:r w:rsidR="0060345E">
        <w:rPr>
          <w:rFonts w:cs="Arial"/>
          <w:sz w:val="20"/>
          <w:szCs w:val="20"/>
        </w:rPr>
        <w:t xml:space="preserve">díla </w:t>
      </w:r>
      <w:r w:rsidRPr="005541FE">
        <w:rPr>
          <w:rFonts w:cs="Arial"/>
          <w:sz w:val="20"/>
          <w:szCs w:val="20"/>
        </w:rPr>
        <w:t xml:space="preserve">v sídle objednatele. </w:t>
      </w:r>
    </w:p>
    <w:p w:rsidR="00B67B88" w:rsidRPr="005541FE" w:rsidRDefault="00B67B88" w:rsidP="008D60C6">
      <w:pPr>
        <w:spacing w:line="276" w:lineRule="auto"/>
        <w:rPr>
          <w:rFonts w:cs="Arial"/>
          <w:sz w:val="20"/>
          <w:szCs w:val="20"/>
        </w:rPr>
      </w:pPr>
    </w:p>
    <w:p w:rsidR="00B67B88" w:rsidRPr="005541FE" w:rsidRDefault="00B67B88" w:rsidP="00B67B88">
      <w:pPr>
        <w:numPr>
          <w:ilvl w:val="1"/>
          <w:numId w:val="1"/>
        </w:numPr>
        <w:tabs>
          <w:tab w:val="clear" w:pos="792"/>
          <w:tab w:val="num" w:pos="709"/>
        </w:tabs>
        <w:spacing w:line="276" w:lineRule="auto"/>
        <w:ind w:left="709" w:hanging="709"/>
        <w:rPr>
          <w:rFonts w:cs="Arial"/>
          <w:sz w:val="20"/>
          <w:szCs w:val="20"/>
        </w:rPr>
      </w:pPr>
      <w:r w:rsidRPr="005541FE">
        <w:rPr>
          <w:rFonts w:cs="Arial"/>
          <w:sz w:val="20"/>
          <w:szCs w:val="20"/>
        </w:rPr>
        <w:t>Nebezpečí šk</w:t>
      </w:r>
      <w:r>
        <w:rPr>
          <w:rFonts w:cs="Arial"/>
          <w:sz w:val="20"/>
          <w:szCs w:val="20"/>
        </w:rPr>
        <w:t xml:space="preserve">ody na dodaném plnění přechází </w:t>
      </w:r>
      <w:r w:rsidRPr="005541FE">
        <w:rPr>
          <w:rFonts w:cs="Arial"/>
          <w:sz w:val="20"/>
          <w:szCs w:val="20"/>
        </w:rPr>
        <w:t xml:space="preserve">na objednatele po protokolárním předání díla nebo jeho části. </w:t>
      </w:r>
    </w:p>
    <w:p w:rsidR="00B67B88" w:rsidRPr="005541FE" w:rsidRDefault="00B67B88" w:rsidP="00B67B88">
      <w:pPr>
        <w:spacing w:line="276" w:lineRule="auto"/>
        <w:rPr>
          <w:rFonts w:cs="Arial"/>
          <w:sz w:val="20"/>
          <w:szCs w:val="20"/>
        </w:rPr>
      </w:pPr>
    </w:p>
    <w:p w:rsidR="00B67B88" w:rsidRPr="005541FE" w:rsidRDefault="00B67B88" w:rsidP="00B67B88">
      <w:pPr>
        <w:numPr>
          <w:ilvl w:val="1"/>
          <w:numId w:val="1"/>
        </w:numPr>
        <w:tabs>
          <w:tab w:val="clear" w:pos="792"/>
          <w:tab w:val="num" w:pos="709"/>
        </w:tabs>
        <w:spacing w:line="276" w:lineRule="auto"/>
        <w:ind w:left="709" w:hanging="709"/>
        <w:rPr>
          <w:rFonts w:cs="Arial"/>
          <w:sz w:val="20"/>
          <w:szCs w:val="20"/>
        </w:rPr>
      </w:pPr>
      <w:r w:rsidRPr="005541FE">
        <w:rPr>
          <w:rFonts w:cs="Arial"/>
          <w:sz w:val="20"/>
          <w:szCs w:val="20"/>
        </w:rPr>
        <w:t>Právo užít plnění bez omezení přechází na objednatele po připsání částky ve výši smluvené ceny na účet zhotovitele.</w:t>
      </w:r>
    </w:p>
    <w:p w:rsidR="00B67B88" w:rsidRPr="005541FE" w:rsidRDefault="00B67B88" w:rsidP="00B67B88">
      <w:pPr>
        <w:spacing w:line="276" w:lineRule="auto"/>
        <w:rPr>
          <w:rFonts w:cs="Arial"/>
          <w:b/>
          <w:sz w:val="20"/>
          <w:szCs w:val="20"/>
        </w:rPr>
      </w:pPr>
    </w:p>
    <w:p w:rsidR="00B67B88" w:rsidRPr="00E52D44" w:rsidRDefault="00B67B88" w:rsidP="00B67B88">
      <w:pPr>
        <w:numPr>
          <w:ilvl w:val="0"/>
          <w:numId w:val="1"/>
        </w:numPr>
        <w:spacing w:line="276" w:lineRule="auto"/>
        <w:jc w:val="center"/>
        <w:rPr>
          <w:rFonts w:cs="Arial"/>
          <w:b/>
          <w:sz w:val="20"/>
          <w:szCs w:val="20"/>
        </w:rPr>
      </w:pPr>
      <w:r w:rsidRPr="00E52D44">
        <w:rPr>
          <w:rFonts w:cs="Arial"/>
          <w:b/>
          <w:sz w:val="20"/>
          <w:szCs w:val="20"/>
        </w:rPr>
        <w:t>Záruky</w:t>
      </w:r>
    </w:p>
    <w:p w:rsidR="00B67B88" w:rsidRDefault="00B67B88" w:rsidP="00B67B88">
      <w:pPr>
        <w:pStyle w:val="Zkladntext"/>
        <w:spacing w:line="276" w:lineRule="auto"/>
        <w:ind w:left="360" w:hanging="360"/>
        <w:jc w:val="left"/>
        <w:rPr>
          <w:rFonts w:ascii="Arial" w:hAnsi="Arial" w:cs="Arial"/>
          <w:sz w:val="20"/>
        </w:rPr>
      </w:pPr>
    </w:p>
    <w:p w:rsidR="00B67B88" w:rsidRPr="00913AAA" w:rsidRDefault="00B67B88" w:rsidP="00B67B88">
      <w:pPr>
        <w:numPr>
          <w:ilvl w:val="1"/>
          <w:numId w:val="1"/>
        </w:numPr>
        <w:tabs>
          <w:tab w:val="clear" w:pos="792"/>
          <w:tab w:val="num" w:pos="709"/>
        </w:tabs>
        <w:spacing w:line="276" w:lineRule="auto"/>
        <w:ind w:left="709" w:hanging="709"/>
        <w:rPr>
          <w:rFonts w:cs="Arial"/>
          <w:sz w:val="20"/>
          <w:szCs w:val="20"/>
        </w:rPr>
      </w:pPr>
      <w:r w:rsidRPr="00913AAA">
        <w:rPr>
          <w:rFonts w:cs="Arial"/>
          <w:sz w:val="20"/>
          <w:szCs w:val="20"/>
        </w:rPr>
        <w:t xml:space="preserve">Zhotovitel poskytuje za dílo uvedené v článku </w:t>
      </w:r>
      <w:r w:rsidR="00173C79">
        <w:rPr>
          <w:rFonts w:cs="Arial"/>
          <w:sz w:val="20"/>
          <w:szCs w:val="20"/>
        </w:rPr>
        <w:t>2</w:t>
      </w:r>
      <w:r w:rsidRPr="00913AAA">
        <w:rPr>
          <w:rFonts w:cs="Arial"/>
          <w:sz w:val="20"/>
          <w:szCs w:val="20"/>
        </w:rPr>
        <w:t xml:space="preserve"> záruku v</w:t>
      </w:r>
      <w:r w:rsidR="00173C79">
        <w:rPr>
          <w:rFonts w:cs="Arial"/>
          <w:sz w:val="20"/>
          <w:szCs w:val="20"/>
        </w:rPr>
        <w:t xml:space="preserve"> celé </w:t>
      </w:r>
      <w:r w:rsidRPr="00913AAA">
        <w:rPr>
          <w:rFonts w:cs="Arial"/>
          <w:sz w:val="20"/>
          <w:szCs w:val="20"/>
        </w:rPr>
        <w:t xml:space="preserve">délce </w:t>
      </w:r>
      <w:r w:rsidR="00173C79">
        <w:rPr>
          <w:rFonts w:cs="Arial"/>
          <w:sz w:val="20"/>
          <w:szCs w:val="20"/>
        </w:rPr>
        <w:t>trvání plateb technické podpory dle článku 4.4</w:t>
      </w:r>
      <w:r w:rsidR="002C6602">
        <w:rPr>
          <w:rFonts w:cs="Arial"/>
          <w:sz w:val="20"/>
          <w:szCs w:val="20"/>
        </w:rPr>
        <w:t>. Délka záruční doby je jed</w:t>
      </w:r>
      <w:r w:rsidRPr="00913AAA">
        <w:rPr>
          <w:rFonts w:cs="Arial"/>
          <w:sz w:val="20"/>
          <w:szCs w:val="20"/>
        </w:rPr>
        <w:t>notná na celé dílo bez ohledu na záruční podmínky, které má zhotovitel sjednané se subjekty, které se</w:t>
      </w:r>
      <w:r>
        <w:rPr>
          <w:rFonts w:cs="Arial"/>
          <w:sz w:val="20"/>
          <w:szCs w:val="20"/>
        </w:rPr>
        <w:t xml:space="preserve"> na realizací díla spolupodílely</w:t>
      </w:r>
      <w:r w:rsidRPr="00913AAA">
        <w:rPr>
          <w:rFonts w:cs="Arial"/>
          <w:sz w:val="20"/>
          <w:szCs w:val="20"/>
        </w:rPr>
        <w:t xml:space="preserve"> jako subdodavatelé. Po tuto dobu odpovídá za vady, které objednatel zjistil a které včas reklamoval. Záruční lhůta počíná běžet dnem </w:t>
      </w:r>
      <w:r>
        <w:rPr>
          <w:rFonts w:cs="Arial"/>
          <w:sz w:val="20"/>
          <w:szCs w:val="20"/>
        </w:rPr>
        <w:t>zahájení plného provozu</w:t>
      </w:r>
      <w:r w:rsidRPr="00913AAA">
        <w:rPr>
          <w:rFonts w:cs="Arial"/>
          <w:sz w:val="20"/>
          <w:szCs w:val="20"/>
        </w:rPr>
        <w:t>.</w:t>
      </w:r>
    </w:p>
    <w:p w:rsidR="00B67B88" w:rsidRPr="00913AAA" w:rsidRDefault="00B67B88" w:rsidP="008D60C6">
      <w:pPr>
        <w:spacing w:line="276" w:lineRule="auto"/>
        <w:rPr>
          <w:rFonts w:cs="Arial"/>
          <w:sz w:val="20"/>
          <w:szCs w:val="20"/>
        </w:rPr>
      </w:pPr>
    </w:p>
    <w:p w:rsidR="00B67B88" w:rsidRDefault="00B67B88" w:rsidP="00B67B88">
      <w:pPr>
        <w:numPr>
          <w:ilvl w:val="1"/>
          <w:numId w:val="1"/>
        </w:numPr>
        <w:tabs>
          <w:tab w:val="clear" w:pos="792"/>
          <w:tab w:val="num" w:pos="709"/>
        </w:tabs>
        <w:spacing w:line="276" w:lineRule="auto"/>
        <w:ind w:left="709" w:hanging="709"/>
        <w:rPr>
          <w:rFonts w:cs="Arial"/>
          <w:sz w:val="20"/>
          <w:szCs w:val="20"/>
        </w:rPr>
      </w:pPr>
      <w:r w:rsidRPr="00913AAA">
        <w:rPr>
          <w:rFonts w:cs="Arial"/>
          <w:sz w:val="20"/>
          <w:szCs w:val="20"/>
        </w:rPr>
        <w:t>Objednatel je povinen vady písemně reklamovat u zhotovitele bez zbytečného odkladu po jejich zjištění. V reklamaci musí být vady popsány a uvedeno jak se projevují. Dále v reklamaci může objednatel uvést své požadavky, jakým způsobem požaduje vadu odstranit nebo zda požaduje finanční náhradu.</w:t>
      </w:r>
    </w:p>
    <w:p w:rsidR="00B67B88" w:rsidRPr="008D60C6" w:rsidRDefault="00B67B88" w:rsidP="008D60C6">
      <w:pPr>
        <w:rPr>
          <w:rFonts w:cs="Arial"/>
          <w:sz w:val="20"/>
        </w:rPr>
      </w:pPr>
    </w:p>
    <w:p w:rsidR="00B67B88" w:rsidRPr="00913AAA" w:rsidRDefault="00B67B88" w:rsidP="00B67B88">
      <w:pPr>
        <w:numPr>
          <w:ilvl w:val="1"/>
          <w:numId w:val="1"/>
        </w:numPr>
        <w:tabs>
          <w:tab w:val="clear" w:pos="792"/>
          <w:tab w:val="num" w:pos="709"/>
        </w:tabs>
        <w:spacing w:line="276" w:lineRule="auto"/>
        <w:ind w:left="709" w:hanging="709"/>
        <w:rPr>
          <w:rFonts w:cs="Arial"/>
          <w:sz w:val="20"/>
          <w:szCs w:val="20"/>
        </w:rPr>
      </w:pPr>
      <w:r w:rsidRPr="00913AAA">
        <w:rPr>
          <w:rFonts w:cs="Arial"/>
          <w:sz w:val="20"/>
        </w:rPr>
        <w:t>Zhotovitel je povinen nejpozději do 7 kalendářních dnů po obdržení reklamace písemně oznámit objednateli zda reklamaci uznává, jakou lhůtu navrhuje k odstranění vad nebo z jakých důvodů reklamaci neuznává. Pokud tak neučiní</w:t>
      </w:r>
      <w:r>
        <w:rPr>
          <w:rFonts w:cs="Arial"/>
          <w:sz w:val="20"/>
        </w:rPr>
        <w:t>,</w:t>
      </w:r>
      <w:r w:rsidRPr="00913AAA">
        <w:rPr>
          <w:rFonts w:cs="Arial"/>
          <w:sz w:val="20"/>
        </w:rPr>
        <w:t xml:space="preserve"> má se za to, že reklamaci objednatele uznává.</w:t>
      </w:r>
    </w:p>
    <w:p w:rsidR="00B67B88" w:rsidRPr="008D60C6" w:rsidRDefault="00B67B88" w:rsidP="008D60C6">
      <w:pPr>
        <w:rPr>
          <w:rFonts w:cs="Arial"/>
          <w:sz w:val="20"/>
        </w:rPr>
      </w:pPr>
    </w:p>
    <w:p w:rsidR="00B67B88" w:rsidRPr="00913AAA" w:rsidRDefault="00B67B88" w:rsidP="00B67B88">
      <w:pPr>
        <w:numPr>
          <w:ilvl w:val="1"/>
          <w:numId w:val="1"/>
        </w:numPr>
        <w:tabs>
          <w:tab w:val="clear" w:pos="792"/>
          <w:tab w:val="num" w:pos="709"/>
        </w:tabs>
        <w:spacing w:line="276" w:lineRule="auto"/>
        <w:ind w:left="709" w:hanging="709"/>
        <w:rPr>
          <w:rFonts w:cs="Arial"/>
          <w:sz w:val="20"/>
          <w:szCs w:val="20"/>
        </w:rPr>
      </w:pPr>
      <w:r w:rsidRPr="00913AAA">
        <w:rPr>
          <w:rFonts w:cs="Arial"/>
          <w:sz w:val="20"/>
        </w:rPr>
        <w:lastRenderedPageBreak/>
        <w:t>Reklamaci lze uplatnit nejpozději do posledního dne záruční lhůty, při</w:t>
      </w:r>
      <w:r>
        <w:rPr>
          <w:rFonts w:cs="Arial"/>
          <w:sz w:val="20"/>
        </w:rPr>
        <w:t>čemž i reklamace odeslaná objed</w:t>
      </w:r>
      <w:r w:rsidRPr="00913AAA">
        <w:rPr>
          <w:rFonts w:cs="Arial"/>
          <w:sz w:val="20"/>
        </w:rPr>
        <w:t>natelem „doporučeně“ v poslední den záruční lhůty se považuje za včas uplatněnou.</w:t>
      </w:r>
    </w:p>
    <w:p w:rsidR="00B67B88" w:rsidRPr="008D60C6" w:rsidRDefault="00B67B88" w:rsidP="008D60C6">
      <w:pPr>
        <w:rPr>
          <w:rFonts w:cs="Arial"/>
          <w:sz w:val="20"/>
        </w:rPr>
      </w:pPr>
    </w:p>
    <w:p w:rsidR="00B67B88" w:rsidRPr="00913AAA" w:rsidRDefault="00B67B88" w:rsidP="00B67B88">
      <w:pPr>
        <w:numPr>
          <w:ilvl w:val="1"/>
          <w:numId w:val="1"/>
        </w:numPr>
        <w:tabs>
          <w:tab w:val="clear" w:pos="792"/>
          <w:tab w:val="num" w:pos="709"/>
        </w:tabs>
        <w:spacing w:line="276" w:lineRule="auto"/>
        <w:ind w:left="709" w:hanging="709"/>
        <w:rPr>
          <w:rFonts w:cs="Arial"/>
          <w:sz w:val="20"/>
          <w:szCs w:val="20"/>
        </w:rPr>
      </w:pPr>
      <w:r w:rsidRPr="00913AAA">
        <w:rPr>
          <w:rFonts w:cs="Arial"/>
          <w:sz w:val="20"/>
        </w:rPr>
        <w:t>Zhotovitel je povinen nastoupit neprodleně k odstranění reklamované vady, nejpozději však do 14 kalendářních dnů po obdržení reklamace, a to pouze v případě, že reklamaci uznává. Pokud tak neučiní, je povinen uhradit objednateli smluvní pokutu 1.000 Kč za každý den, o který nastoupí později. Objednatel má i přes sjednanou smluvní pokutu nárok na případnou náhradu škody a ušlého zisku. Nákla</w:t>
      </w:r>
      <w:r>
        <w:rPr>
          <w:rFonts w:cs="Arial"/>
          <w:sz w:val="20"/>
        </w:rPr>
        <w:t>dy na od</w:t>
      </w:r>
      <w:r w:rsidRPr="00913AAA">
        <w:rPr>
          <w:rFonts w:cs="Arial"/>
          <w:sz w:val="20"/>
        </w:rPr>
        <w:t>stranění reklamované vady nese zhotovitel i ve sporných případech až po rozhodnutí soudu.</w:t>
      </w:r>
    </w:p>
    <w:p w:rsidR="00B67B88" w:rsidRPr="008D60C6" w:rsidRDefault="00B67B88" w:rsidP="008D60C6">
      <w:pPr>
        <w:rPr>
          <w:rFonts w:cs="Arial"/>
          <w:sz w:val="20"/>
        </w:rPr>
      </w:pPr>
    </w:p>
    <w:p w:rsidR="00B67B88" w:rsidRPr="00913AAA" w:rsidRDefault="00B67B88" w:rsidP="00B67B88">
      <w:pPr>
        <w:numPr>
          <w:ilvl w:val="1"/>
          <w:numId w:val="1"/>
        </w:numPr>
        <w:tabs>
          <w:tab w:val="clear" w:pos="792"/>
          <w:tab w:val="num" w:pos="709"/>
        </w:tabs>
        <w:spacing w:line="276" w:lineRule="auto"/>
        <w:ind w:left="709" w:hanging="709"/>
        <w:rPr>
          <w:rFonts w:cs="Arial"/>
          <w:sz w:val="20"/>
          <w:szCs w:val="20"/>
        </w:rPr>
      </w:pPr>
      <w:r w:rsidRPr="00913AAA">
        <w:rPr>
          <w:rFonts w:cs="Arial"/>
          <w:sz w:val="20"/>
        </w:rPr>
        <w:t xml:space="preserve">Nenastoupí-li zhotovitel k odstranění reklamované vady ani do 20 kalendářních dnů po obdržení uznané reklamace, je objednatel oprávněn odstranit vady sám nebo pověřit odstraněním vady jinou specializovanou firmu. Veškeré takto vzniklé náklady uhradí objednateli zhotovitel na základě faktury objednatele, a to nejpozději do 10 dnů po obdržení faktury. Pro případné prodlení s úhradou faktury v tomto případě se sjednává smluvní pokutu ve výši 0,1 % z dlužné částky za každý den prodlení. </w:t>
      </w:r>
    </w:p>
    <w:p w:rsidR="00B67B88" w:rsidRPr="008D60C6" w:rsidRDefault="00B67B88" w:rsidP="008D60C6">
      <w:pPr>
        <w:rPr>
          <w:rFonts w:cs="Arial"/>
          <w:sz w:val="20"/>
        </w:rPr>
      </w:pPr>
    </w:p>
    <w:p w:rsidR="00B67B88" w:rsidRPr="00913AAA" w:rsidRDefault="00B67B88" w:rsidP="00B67B88">
      <w:pPr>
        <w:numPr>
          <w:ilvl w:val="1"/>
          <w:numId w:val="1"/>
        </w:numPr>
        <w:tabs>
          <w:tab w:val="clear" w:pos="792"/>
          <w:tab w:val="num" w:pos="709"/>
        </w:tabs>
        <w:spacing w:line="276" w:lineRule="auto"/>
        <w:ind w:left="709" w:hanging="709"/>
        <w:rPr>
          <w:rFonts w:cs="Arial"/>
          <w:sz w:val="20"/>
          <w:szCs w:val="20"/>
        </w:rPr>
      </w:pPr>
      <w:r w:rsidRPr="00913AAA">
        <w:rPr>
          <w:rFonts w:cs="Arial"/>
          <w:sz w:val="20"/>
        </w:rPr>
        <w:t>Záruční doba na reklamované části dodávky se prodlužuje o dobu počínající datem oznámení reklamace a končící dnem odstranění vady.</w:t>
      </w:r>
    </w:p>
    <w:p w:rsidR="00B67B88" w:rsidRDefault="00B67B88" w:rsidP="00B67B88">
      <w:pPr>
        <w:pStyle w:val="Zkladntext"/>
        <w:spacing w:line="276" w:lineRule="auto"/>
        <w:ind w:left="360" w:hanging="360"/>
        <w:jc w:val="left"/>
        <w:rPr>
          <w:rFonts w:ascii="Arial" w:hAnsi="Arial" w:cs="Arial"/>
          <w:sz w:val="20"/>
        </w:rPr>
      </w:pPr>
    </w:p>
    <w:p w:rsidR="00B67B88" w:rsidRPr="0079725D" w:rsidRDefault="00B67B88" w:rsidP="00B67B88">
      <w:pPr>
        <w:numPr>
          <w:ilvl w:val="0"/>
          <w:numId w:val="1"/>
        </w:numPr>
        <w:spacing w:line="276" w:lineRule="auto"/>
        <w:jc w:val="center"/>
        <w:rPr>
          <w:rFonts w:cs="Arial"/>
          <w:b/>
          <w:sz w:val="20"/>
          <w:szCs w:val="20"/>
        </w:rPr>
      </w:pPr>
      <w:r w:rsidRPr="0079725D">
        <w:rPr>
          <w:rFonts w:cs="Arial"/>
          <w:b/>
          <w:sz w:val="20"/>
          <w:szCs w:val="20"/>
        </w:rPr>
        <w:t>Ustanovení o vzniku a zániku smlouvy</w:t>
      </w:r>
    </w:p>
    <w:p w:rsidR="00B67B88" w:rsidRDefault="00B67B88" w:rsidP="00B67B88">
      <w:pPr>
        <w:pStyle w:val="rove1"/>
        <w:numPr>
          <w:ilvl w:val="0"/>
          <w:numId w:val="0"/>
        </w:numPr>
        <w:spacing w:after="0"/>
        <w:ind w:left="4176"/>
      </w:pPr>
    </w:p>
    <w:p w:rsidR="00B67B88" w:rsidRPr="0079725D" w:rsidRDefault="00B67B88" w:rsidP="00B67B88">
      <w:pPr>
        <w:numPr>
          <w:ilvl w:val="1"/>
          <w:numId w:val="1"/>
        </w:numPr>
        <w:tabs>
          <w:tab w:val="clear" w:pos="792"/>
          <w:tab w:val="num" w:pos="709"/>
        </w:tabs>
        <w:spacing w:line="276" w:lineRule="auto"/>
        <w:ind w:left="709" w:hanging="709"/>
        <w:rPr>
          <w:rFonts w:cs="Arial"/>
          <w:sz w:val="20"/>
          <w:szCs w:val="20"/>
        </w:rPr>
      </w:pPr>
      <w:r w:rsidRPr="0079725D">
        <w:rPr>
          <w:rFonts w:cs="Arial"/>
          <w:sz w:val="20"/>
          <w:szCs w:val="20"/>
        </w:rPr>
        <w:t>Tato smlouva může být ukončena dohodou smluvních stran v písemné formě, přičemž účinky zrušení této smlouvy nastanou ke dni stanovenému v takovéto dohodě.</w:t>
      </w:r>
    </w:p>
    <w:p w:rsidR="00B67B88" w:rsidRPr="0079725D" w:rsidRDefault="00B67B88" w:rsidP="008D60C6">
      <w:pPr>
        <w:spacing w:line="276" w:lineRule="auto"/>
        <w:rPr>
          <w:rFonts w:cs="Arial"/>
          <w:sz w:val="20"/>
          <w:szCs w:val="20"/>
        </w:rPr>
      </w:pPr>
    </w:p>
    <w:p w:rsidR="00B67B88" w:rsidRPr="0079725D" w:rsidRDefault="00B67B88" w:rsidP="00B67B88">
      <w:pPr>
        <w:numPr>
          <w:ilvl w:val="1"/>
          <w:numId w:val="1"/>
        </w:numPr>
        <w:tabs>
          <w:tab w:val="clear" w:pos="792"/>
          <w:tab w:val="num" w:pos="709"/>
        </w:tabs>
        <w:spacing w:line="276" w:lineRule="auto"/>
        <w:ind w:left="709" w:hanging="709"/>
        <w:rPr>
          <w:rFonts w:cs="Arial"/>
          <w:sz w:val="20"/>
          <w:szCs w:val="20"/>
        </w:rPr>
      </w:pPr>
      <w:r w:rsidRPr="0079725D">
        <w:rPr>
          <w:rFonts w:cs="Arial"/>
          <w:sz w:val="20"/>
          <w:szCs w:val="20"/>
        </w:rPr>
        <w:t>Objednatel je oprávněn od této smlouvy odstoupit, a to i částečné, v případě podstatného porušení povinnosti zhotovitelem.</w:t>
      </w:r>
    </w:p>
    <w:p w:rsidR="00B67B88" w:rsidRPr="008D60C6" w:rsidRDefault="00B67B88" w:rsidP="008D60C6">
      <w:pPr>
        <w:rPr>
          <w:rFonts w:cs="Arial"/>
          <w:sz w:val="20"/>
          <w:szCs w:val="20"/>
        </w:rPr>
      </w:pPr>
    </w:p>
    <w:p w:rsidR="00B67B88" w:rsidRPr="0079725D" w:rsidRDefault="00B67B88" w:rsidP="00B67B88">
      <w:pPr>
        <w:numPr>
          <w:ilvl w:val="1"/>
          <w:numId w:val="1"/>
        </w:numPr>
        <w:tabs>
          <w:tab w:val="clear" w:pos="792"/>
          <w:tab w:val="num" w:pos="709"/>
        </w:tabs>
        <w:spacing w:line="276" w:lineRule="auto"/>
        <w:ind w:left="709" w:hanging="709"/>
        <w:rPr>
          <w:rFonts w:cs="Arial"/>
          <w:sz w:val="20"/>
          <w:szCs w:val="20"/>
        </w:rPr>
      </w:pPr>
      <w:r w:rsidRPr="0079725D">
        <w:rPr>
          <w:rFonts w:cs="Arial"/>
          <w:sz w:val="20"/>
          <w:szCs w:val="20"/>
        </w:rPr>
        <w:t xml:space="preserve">Za podstatné porušení smluvní povinnosti zhotovitelem se považuje: </w:t>
      </w:r>
    </w:p>
    <w:p w:rsidR="00B67B88" w:rsidRPr="0079725D" w:rsidRDefault="00B67B88" w:rsidP="00B67B88">
      <w:pPr>
        <w:pStyle w:val="rove3"/>
        <w:numPr>
          <w:ilvl w:val="0"/>
          <w:numId w:val="0"/>
        </w:numPr>
        <w:spacing w:after="0"/>
        <w:ind w:left="851"/>
        <w:rPr>
          <w:rFonts w:cs="Arial"/>
          <w:szCs w:val="20"/>
        </w:rPr>
      </w:pPr>
    </w:p>
    <w:p w:rsidR="00B67B88" w:rsidRPr="0079725D" w:rsidRDefault="00B67B88" w:rsidP="00B67B88">
      <w:pPr>
        <w:pStyle w:val="rove3"/>
        <w:spacing w:after="0"/>
        <w:ind w:left="1134" w:hanging="283"/>
        <w:rPr>
          <w:rFonts w:cs="Arial"/>
          <w:szCs w:val="20"/>
        </w:rPr>
      </w:pPr>
      <w:r w:rsidRPr="0079725D">
        <w:rPr>
          <w:rFonts w:cs="Arial"/>
          <w:szCs w:val="20"/>
        </w:rPr>
        <w:t xml:space="preserve">prodlení s dokončením a nepředání díla dle této smlouvy po dobu delší než 15 kalendářních dnů, </w:t>
      </w:r>
    </w:p>
    <w:p w:rsidR="00B67B88" w:rsidRPr="0079725D" w:rsidRDefault="00B67B88" w:rsidP="00B67B88">
      <w:pPr>
        <w:pStyle w:val="rove3"/>
        <w:spacing w:after="0"/>
        <w:ind w:left="1134" w:hanging="283"/>
        <w:rPr>
          <w:rFonts w:cs="Arial"/>
          <w:szCs w:val="20"/>
        </w:rPr>
      </w:pPr>
      <w:r w:rsidRPr="0079725D">
        <w:rPr>
          <w:rFonts w:cs="Arial"/>
          <w:szCs w:val="20"/>
        </w:rPr>
        <w:t xml:space="preserve">provádění díla v rozporu s touto smlouvou, či v rozporu s pokyny objednatele, </w:t>
      </w:r>
    </w:p>
    <w:p w:rsidR="00B67B88" w:rsidRPr="0079725D" w:rsidRDefault="00B67B88" w:rsidP="00B67B88">
      <w:pPr>
        <w:pStyle w:val="rove3"/>
        <w:spacing w:after="0"/>
        <w:ind w:left="1134" w:hanging="283"/>
        <w:rPr>
          <w:rFonts w:cs="Arial"/>
          <w:szCs w:val="20"/>
        </w:rPr>
      </w:pPr>
      <w:r w:rsidRPr="0079725D">
        <w:rPr>
          <w:rFonts w:cs="Arial"/>
          <w:szCs w:val="20"/>
        </w:rPr>
        <w:t xml:space="preserve">neodstranění vady, která byla zhotoviteli řádně oznámena, </w:t>
      </w:r>
    </w:p>
    <w:p w:rsidR="00B67B88" w:rsidRPr="0079725D" w:rsidRDefault="00B67B88" w:rsidP="00B67B88">
      <w:pPr>
        <w:pStyle w:val="rove3"/>
        <w:spacing w:after="0"/>
        <w:ind w:left="1134" w:hanging="283"/>
        <w:rPr>
          <w:rFonts w:cs="Arial"/>
          <w:szCs w:val="20"/>
        </w:rPr>
      </w:pPr>
      <w:r w:rsidRPr="0079725D">
        <w:rPr>
          <w:rFonts w:cs="Arial"/>
          <w:szCs w:val="20"/>
        </w:rPr>
        <w:t xml:space="preserve">porušení jakékoli z povinností uložených touto smlouvou. </w:t>
      </w:r>
    </w:p>
    <w:p w:rsidR="00B67B88" w:rsidRDefault="00B67B88" w:rsidP="008D60C6">
      <w:pPr>
        <w:spacing w:line="276" w:lineRule="auto"/>
        <w:rPr>
          <w:rFonts w:cs="Arial"/>
          <w:sz w:val="20"/>
          <w:szCs w:val="20"/>
        </w:rPr>
      </w:pPr>
    </w:p>
    <w:p w:rsidR="00B67B88" w:rsidRPr="0079725D" w:rsidRDefault="00B67B88" w:rsidP="00B67B88">
      <w:pPr>
        <w:numPr>
          <w:ilvl w:val="1"/>
          <w:numId w:val="1"/>
        </w:numPr>
        <w:tabs>
          <w:tab w:val="clear" w:pos="792"/>
          <w:tab w:val="num" w:pos="709"/>
        </w:tabs>
        <w:spacing w:line="276" w:lineRule="auto"/>
        <w:ind w:left="709" w:hanging="709"/>
        <w:rPr>
          <w:rFonts w:cs="Arial"/>
          <w:sz w:val="20"/>
          <w:szCs w:val="20"/>
        </w:rPr>
      </w:pPr>
      <w:r w:rsidRPr="0079725D">
        <w:rPr>
          <w:rFonts w:cs="Arial"/>
          <w:sz w:val="20"/>
          <w:szCs w:val="20"/>
        </w:rPr>
        <w:t xml:space="preserve">Objednatel je dále oprávněn od této smlouvy odstoupit, a to i částečné, v případě, že: </w:t>
      </w:r>
    </w:p>
    <w:p w:rsidR="00B67B88" w:rsidRPr="0079725D" w:rsidRDefault="00B67B88" w:rsidP="00B67B88">
      <w:pPr>
        <w:pStyle w:val="rove3"/>
        <w:numPr>
          <w:ilvl w:val="0"/>
          <w:numId w:val="0"/>
        </w:numPr>
        <w:spacing w:after="0"/>
        <w:ind w:left="1440"/>
        <w:rPr>
          <w:rFonts w:cs="Arial"/>
          <w:szCs w:val="20"/>
        </w:rPr>
      </w:pPr>
    </w:p>
    <w:p w:rsidR="00B67B88" w:rsidRPr="0079725D" w:rsidRDefault="00B67B88" w:rsidP="00B67B88">
      <w:pPr>
        <w:pStyle w:val="rove3"/>
        <w:numPr>
          <w:ilvl w:val="3"/>
          <w:numId w:val="5"/>
        </w:numPr>
        <w:spacing w:after="0"/>
        <w:ind w:left="1134" w:hanging="283"/>
        <w:rPr>
          <w:rFonts w:cs="Arial"/>
          <w:szCs w:val="20"/>
        </w:rPr>
      </w:pPr>
      <w:r w:rsidRPr="0079725D">
        <w:rPr>
          <w:rFonts w:cs="Arial"/>
          <w:szCs w:val="20"/>
        </w:rPr>
        <w:t xml:space="preserve">na majetek zhotovitele bude prohlášen konkurs nebo bude návrh na prohlášení konkursu zamítnut pro nedostatek majetku zhotovitele, </w:t>
      </w:r>
    </w:p>
    <w:p w:rsidR="00B67B88" w:rsidRPr="0079725D" w:rsidRDefault="00B67B88" w:rsidP="00B67B88">
      <w:pPr>
        <w:pStyle w:val="rove3"/>
        <w:numPr>
          <w:ilvl w:val="3"/>
          <w:numId w:val="5"/>
        </w:numPr>
        <w:spacing w:after="0"/>
        <w:ind w:left="1134" w:hanging="283"/>
        <w:rPr>
          <w:rFonts w:cs="Arial"/>
          <w:szCs w:val="20"/>
        </w:rPr>
      </w:pPr>
      <w:r w:rsidRPr="0079725D">
        <w:rPr>
          <w:rFonts w:cs="Arial"/>
          <w:szCs w:val="20"/>
        </w:rPr>
        <w:t xml:space="preserve">zhotovitel podá návrh na vyrovnání, </w:t>
      </w:r>
    </w:p>
    <w:p w:rsidR="00B67B88" w:rsidRPr="0079725D" w:rsidRDefault="00B67B88" w:rsidP="00B67B88">
      <w:pPr>
        <w:pStyle w:val="rove3"/>
        <w:numPr>
          <w:ilvl w:val="3"/>
          <w:numId w:val="5"/>
        </w:numPr>
        <w:spacing w:after="0"/>
        <w:ind w:left="1134" w:hanging="283"/>
        <w:rPr>
          <w:rFonts w:cs="Arial"/>
          <w:szCs w:val="20"/>
        </w:rPr>
      </w:pPr>
      <w:r w:rsidRPr="0079725D">
        <w:rPr>
          <w:rFonts w:cs="Arial"/>
          <w:szCs w:val="20"/>
        </w:rPr>
        <w:t>zhotovitel vstoupí do likvidace.</w:t>
      </w:r>
    </w:p>
    <w:p w:rsidR="00B67B88" w:rsidRPr="0079725D" w:rsidRDefault="00B67B88" w:rsidP="008D60C6">
      <w:pPr>
        <w:pStyle w:val="rove3"/>
        <w:numPr>
          <w:ilvl w:val="0"/>
          <w:numId w:val="0"/>
        </w:numPr>
        <w:spacing w:after="0"/>
        <w:rPr>
          <w:rFonts w:cs="Arial"/>
          <w:szCs w:val="20"/>
        </w:rPr>
      </w:pPr>
    </w:p>
    <w:p w:rsidR="00B67B88" w:rsidRPr="0079725D" w:rsidRDefault="00B67B88" w:rsidP="00B67B88">
      <w:pPr>
        <w:numPr>
          <w:ilvl w:val="1"/>
          <w:numId w:val="1"/>
        </w:numPr>
        <w:tabs>
          <w:tab w:val="clear" w:pos="792"/>
          <w:tab w:val="num" w:pos="709"/>
        </w:tabs>
        <w:spacing w:line="276" w:lineRule="auto"/>
        <w:ind w:left="709" w:hanging="709"/>
        <w:rPr>
          <w:rFonts w:cs="Arial"/>
          <w:sz w:val="20"/>
          <w:szCs w:val="20"/>
        </w:rPr>
      </w:pPr>
      <w:r w:rsidRPr="0079725D">
        <w:rPr>
          <w:rFonts w:cs="Arial"/>
          <w:sz w:val="20"/>
          <w:szCs w:val="20"/>
        </w:rPr>
        <w:t>Zhotovitel je oprávněn od této smlouvy odstoupit v případě, že objednatel bude v prodlení s úhradou svých peněžitých závazků vyplývajících z této smlouvy po dobu delší než 90 kalendářních dnů.</w:t>
      </w:r>
    </w:p>
    <w:p w:rsidR="00B67B88" w:rsidRPr="0079725D" w:rsidRDefault="00B67B88" w:rsidP="008D60C6">
      <w:pPr>
        <w:pStyle w:val="rove1"/>
        <w:numPr>
          <w:ilvl w:val="0"/>
          <w:numId w:val="0"/>
        </w:numPr>
        <w:spacing w:after="0"/>
        <w:rPr>
          <w:rFonts w:cs="Arial"/>
          <w:szCs w:val="20"/>
        </w:rPr>
      </w:pPr>
    </w:p>
    <w:p w:rsidR="00B67B88" w:rsidRPr="0079725D" w:rsidRDefault="00B67B88" w:rsidP="00B67B88">
      <w:pPr>
        <w:numPr>
          <w:ilvl w:val="1"/>
          <w:numId w:val="1"/>
        </w:numPr>
        <w:tabs>
          <w:tab w:val="clear" w:pos="792"/>
          <w:tab w:val="num" w:pos="709"/>
        </w:tabs>
        <w:spacing w:line="276" w:lineRule="auto"/>
        <w:ind w:left="709" w:hanging="709"/>
        <w:rPr>
          <w:rFonts w:cs="Arial"/>
          <w:sz w:val="20"/>
          <w:szCs w:val="20"/>
        </w:rPr>
      </w:pPr>
      <w:r w:rsidRPr="0079725D">
        <w:rPr>
          <w:rFonts w:cs="Arial"/>
          <w:sz w:val="20"/>
          <w:szCs w:val="20"/>
        </w:rPr>
        <w:t>Platnost závazků vyplývajících z plnění uskutečněných do konce výpovědní lhůty jsou obě smluvní strany povinny dodržet i po ukončení platnosti smlouvy.</w:t>
      </w:r>
    </w:p>
    <w:p w:rsidR="00B67B88" w:rsidRPr="0079725D" w:rsidRDefault="00B67B88" w:rsidP="008D60C6">
      <w:pPr>
        <w:pStyle w:val="rove1"/>
        <w:numPr>
          <w:ilvl w:val="0"/>
          <w:numId w:val="0"/>
        </w:numPr>
        <w:spacing w:after="0"/>
        <w:rPr>
          <w:rFonts w:cs="Arial"/>
          <w:szCs w:val="20"/>
        </w:rPr>
      </w:pPr>
    </w:p>
    <w:p w:rsidR="00B67B88" w:rsidRPr="0079725D" w:rsidRDefault="00B67B88" w:rsidP="00B67B88">
      <w:pPr>
        <w:numPr>
          <w:ilvl w:val="1"/>
          <w:numId w:val="1"/>
        </w:numPr>
        <w:tabs>
          <w:tab w:val="clear" w:pos="792"/>
          <w:tab w:val="num" w:pos="709"/>
        </w:tabs>
        <w:spacing w:line="276" w:lineRule="auto"/>
        <w:ind w:left="709" w:hanging="709"/>
        <w:rPr>
          <w:rFonts w:cs="Arial"/>
          <w:sz w:val="20"/>
          <w:szCs w:val="20"/>
        </w:rPr>
      </w:pPr>
      <w:r w:rsidRPr="0079725D">
        <w:rPr>
          <w:rFonts w:cs="Arial"/>
          <w:sz w:val="20"/>
          <w:szCs w:val="20"/>
        </w:rPr>
        <w:t>Každé odstoupení od této smlouvy musí mít písemnou formu, přičemž písemný projev vůle odstoupit od této smlouvy musí být druhé smluvní straně řádně doručen.</w:t>
      </w:r>
    </w:p>
    <w:p w:rsidR="00B67B88" w:rsidRPr="0079725D" w:rsidRDefault="00B67B88" w:rsidP="008D60C6">
      <w:pPr>
        <w:pStyle w:val="rove1"/>
        <w:numPr>
          <w:ilvl w:val="0"/>
          <w:numId w:val="0"/>
        </w:numPr>
        <w:spacing w:after="0"/>
        <w:rPr>
          <w:rFonts w:cs="Arial"/>
          <w:szCs w:val="20"/>
        </w:rPr>
      </w:pPr>
    </w:p>
    <w:p w:rsidR="00B67B88" w:rsidRPr="0079725D" w:rsidRDefault="00B67B88" w:rsidP="00B67B88">
      <w:pPr>
        <w:numPr>
          <w:ilvl w:val="1"/>
          <w:numId w:val="1"/>
        </w:numPr>
        <w:tabs>
          <w:tab w:val="clear" w:pos="792"/>
          <w:tab w:val="num" w:pos="709"/>
        </w:tabs>
        <w:spacing w:line="276" w:lineRule="auto"/>
        <w:ind w:left="709" w:hanging="709"/>
        <w:rPr>
          <w:rFonts w:cs="Arial"/>
          <w:sz w:val="20"/>
          <w:szCs w:val="20"/>
        </w:rPr>
      </w:pPr>
      <w:r w:rsidRPr="0079725D">
        <w:rPr>
          <w:rFonts w:cs="Arial"/>
          <w:sz w:val="20"/>
          <w:szCs w:val="20"/>
        </w:rPr>
        <w:t xml:space="preserve">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 </w:t>
      </w:r>
    </w:p>
    <w:p w:rsidR="00B67B88" w:rsidRPr="0079725D" w:rsidRDefault="00B67B88" w:rsidP="008D60C6">
      <w:pPr>
        <w:pStyle w:val="rove1"/>
        <w:numPr>
          <w:ilvl w:val="0"/>
          <w:numId w:val="0"/>
        </w:numPr>
        <w:spacing w:after="0"/>
        <w:rPr>
          <w:rFonts w:cs="Arial"/>
          <w:szCs w:val="20"/>
        </w:rPr>
      </w:pPr>
    </w:p>
    <w:p w:rsidR="00B67B88" w:rsidRPr="0079725D" w:rsidRDefault="00B67B88" w:rsidP="00B67B88">
      <w:pPr>
        <w:numPr>
          <w:ilvl w:val="1"/>
          <w:numId w:val="1"/>
        </w:numPr>
        <w:tabs>
          <w:tab w:val="clear" w:pos="792"/>
          <w:tab w:val="num" w:pos="709"/>
        </w:tabs>
        <w:spacing w:line="276" w:lineRule="auto"/>
        <w:ind w:left="709" w:hanging="709"/>
        <w:rPr>
          <w:rFonts w:cs="Arial"/>
          <w:sz w:val="20"/>
          <w:szCs w:val="20"/>
        </w:rPr>
      </w:pPr>
      <w:r w:rsidRPr="0079725D">
        <w:rPr>
          <w:rFonts w:cs="Arial"/>
          <w:sz w:val="20"/>
          <w:szCs w:val="20"/>
        </w:rPr>
        <w:t>V případě předčasného ukončení této smlouvy je zhotovitel povinen poskytnout objednateli nezbytnou součinnost tak, aby objednateli nevznikla škoda.</w:t>
      </w:r>
    </w:p>
    <w:p w:rsidR="00B67B88" w:rsidRDefault="00B67B88" w:rsidP="008D60C6">
      <w:pPr>
        <w:spacing w:line="276" w:lineRule="auto"/>
        <w:rPr>
          <w:rFonts w:cs="Arial"/>
          <w:b/>
          <w:sz w:val="20"/>
          <w:szCs w:val="20"/>
        </w:rPr>
      </w:pPr>
    </w:p>
    <w:p w:rsidR="00B67B88" w:rsidRPr="00E52D44" w:rsidRDefault="00B67B88" w:rsidP="00B67B88">
      <w:pPr>
        <w:numPr>
          <w:ilvl w:val="0"/>
          <w:numId w:val="1"/>
        </w:numPr>
        <w:spacing w:line="276" w:lineRule="auto"/>
        <w:jc w:val="center"/>
        <w:rPr>
          <w:rFonts w:cs="Arial"/>
          <w:b/>
          <w:sz w:val="20"/>
          <w:szCs w:val="20"/>
        </w:rPr>
      </w:pPr>
      <w:r w:rsidRPr="00E52D44">
        <w:rPr>
          <w:rFonts w:cs="Arial"/>
          <w:b/>
          <w:sz w:val="20"/>
          <w:szCs w:val="20"/>
        </w:rPr>
        <w:t>Závěrečná ujednání</w:t>
      </w:r>
    </w:p>
    <w:p w:rsidR="00B67B88" w:rsidRDefault="00B67B88" w:rsidP="00B67B88">
      <w:pPr>
        <w:spacing w:line="276" w:lineRule="auto"/>
        <w:rPr>
          <w:rFonts w:cs="Arial"/>
          <w:sz w:val="20"/>
          <w:szCs w:val="20"/>
        </w:rPr>
      </w:pPr>
    </w:p>
    <w:p w:rsidR="00B67B88" w:rsidRDefault="00B67B88" w:rsidP="00B67B88">
      <w:pPr>
        <w:numPr>
          <w:ilvl w:val="1"/>
          <w:numId w:val="1"/>
        </w:numPr>
        <w:tabs>
          <w:tab w:val="clear" w:pos="792"/>
          <w:tab w:val="num" w:pos="709"/>
        </w:tabs>
        <w:spacing w:line="276" w:lineRule="auto"/>
        <w:ind w:left="709" w:hanging="709"/>
        <w:rPr>
          <w:rFonts w:cs="Arial"/>
          <w:sz w:val="20"/>
          <w:szCs w:val="20"/>
        </w:rPr>
      </w:pPr>
      <w:r w:rsidRPr="005541FE">
        <w:rPr>
          <w:rFonts w:cs="Arial"/>
          <w:sz w:val="20"/>
          <w:szCs w:val="20"/>
        </w:rPr>
        <w:t>Zhotovitel neručí za zpožděné splnění svých povinností ve smysl</w:t>
      </w:r>
      <w:r>
        <w:rPr>
          <w:rFonts w:cs="Arial"/>
          <w:sz w:val="20"/>
          <w:szCs w:val="20"/>
        </w:rPr>
        <w:t xml:space="preserve">u </w:t>
      </w:r>
      <w:proofErr w:type="spellStart"/>
      <w:r>
        <w:rPr>
          <w:rFonts w:cs="Arial"/>
          <w:sz w:val="20"/>
          <w:szCs w:val="20"/>
        </w:rPr>
        <w:t>ust</w:t>
      </w:r>
      <w:proofErr w:type="spellEnd"/>
      <w:r>
        <w:rPr>
          <w:rFonts w:cs="Arial"/>
          <w:sz w:val="20"/>
          <w:szCs w:val="20"/>
        </w:rPr>
        <w:t xml:space="preserve">. § 2913 zákona č. 89/2012 </w:t>
      </w:r>
      <w:r w:rsidRPr="005541FE">
        <w:rPr>
          <w:rFonts w:cs="Arial"/>
          <w:sz w:val="20"/>
          <w:szCs w:val="20"/>
        </w:rPr>
        <w:t>Sb. a povinnosti k náhradě škody se zprostí, prokáže-li, že mu ve splnění povinnosti ze smlouvy dočasně nebo trvale zabránila mimořádná nepředvídatelná a nepřekonatelná překážka vzniklá nezávisle na jeho vůli.</w:t>
      </w:r>
    </w:p>
    <w:p w:rsidR="00B67B88" w:rsidRDefault="00B67B88" w:rsidP="008D60C6">
      <w:pPr>
        <w:spacing w:line="276" w:lineRule="auto"/>
        <w:rPr>
          <w:rFonts w:cs="Arial"/>
          <w:sz w:val="20"/>
          <w:szCs w:val="20"/>
        </w:rPr>
      </w:pPr>
    </w:p>
    <w:p w:rsidR="00B67B88" w:rsidRPr="00E52D44" w:rsidRDefault="00B67B88" w:rsidP="00B67B88">
      <w:pPr>
        <w:numPr>
          <w:ilvl w:val="1"/>
          <w:numId w:val="1"/>
        </w:numPr>
        <w:tabs>
          <w:tab w:val="clear" w:pos="792"/>
          <w:tab w:val="num" w:pos="709"/>
        </w:tabs>
        <w:spacing w:line="276" w:lineRule="auto"/>
        <w:ind w:left="709" w:hanging="709"/>
        <w:rPr>
          <w:rFonts w:cs="Arial"/>
          <w:sz w:val="20"/>
          <w:szCs w:val="20"/>
        </w:rPr>
      </w:pPr>
      <w:r w:rsidRPr="00E52D44">
        <w:rPr>
          <w:rFonts w:cs="Arial"/>
          <w:sz w:val="20"/>
          <w:szCs w:val="20"/>
        </w:rPr>
        <w:t>V případech touto smlouvou neupravených se smluvní strany řídí ustanoveními zákona č. 89/2012 Sb.</w:t>
      </w:r>
      <w:r>
        <w:rPr>
          <w:rFonts w:cs="Arial"/>
          <w:sz w:val="20"/>
          <w:szCs w:val="20"/>
        </w:rPr>
        <w:t>, občanský zákoník.</w:t>
      </w:r>
    </w:p>
    <w:p w:rsidR="00B67B88" w:rsidRPr="005541FE" w:rsidRDefault="00B67B88" w:rsidP="00B67B88">
      <w:pPr>
        <w:spacing w:line="276" w:lineRule="auto"/>
        <w:rPr>
          <w:rFonts w:cs="Arial"/>
          <w:sz w:val="20"/>
          <w:szCs w:val="20"/>
        </w:rPr>
      </w:pPr>
    </w:p>
    <w:p w:rsidR="00B67B88" w:rsidRPr="005541FE" w:rsidRDefault="00B67B88" w:rsidP="00B67B88">
      <w:pPr>
        <w:numPr>
          <w:ilvl w:val="1"/>
          <w:numId w:val="1"/>
        </w:numPr>
        <w:tabs>
          <w:tab w:val="clear" w:pos="792"/>
          <w:tab w:val="num" w:pos="709"/>
        </w:tabs>
        <w:spacing w:line="276" w:lineRule="auto"/>
        <w:ind w:left="709" w:hanging="709"/>
        <w:rPr>
          <w:rFonts w:cs="Arial"/>
          <w:sz w:val="20"/>
          <w:szCs w:val="20"/>
        </w:rPr>
      </w:pPr>
      <w:r w:rsidRPr="005541FE">
        <w:rPr>
          <w:rFonts w:cs="Arial"/>
          <w:sz w:val="20"/>
          <w:szCs w:val="20"/>
        </w:rPr>
        <w:t>Všechna práva a povinnosti z této smlouvy vyplývající přechází plně na právní nástupce obou smluvních stran.</w:t>
      </w:r>
    </w:p>
    <w:p w:rsidR="00B67B88" w:rsidRPr="005541FE" w:rsidRDefault="00B67B88" w:rsidP="008D60C6">
      <w:pPr>
        <w:spacing w:line="276" w:lineRule="auto"/>
        <w:rPr>
          <w:rFonts w:cs="Arial"/>
          <w:sz w:val="20"/>
          <w:szCs w:val="20"/>
        </w:rPr>
      </w:pPr>
    </w:p>
    <w:p w:rsidR="00B67B88" w:rsidRPr="005541FE" w:rsidRDefault="00B67B88" w:rsidP="00B67B88">
      <w:pPr>
        <w:numPr>
          <w:ilvl w:val="1"/>
          <w:numId w:val="1"/>
        </w:numPr>
        <w:tabs>
          <w:tab w:val="clear" w:pos="792"/>
          <w:tab w:val="num" w:pos="709"/>
        </w:tabs>
        <w:spacing w:line="276" w:lineRule="auto"/>
        <w:ind w:left="709" w:hanging="709"/>
        <w:rPr>
          <w:rFonts w:cs="Arial"/>
          <w:sz w:val="20"/>
          <w:szCs w:val="20"/>
        </w:rPr>
      </w:pPr>
      <w:r w:rsidRPr="005541FE">
        <w:rPr>
          <w:rFonts w:cs="Arial"/>
          <w:sz w:val="20"/>
          <w:szCs w:val="20"/>
        </w:rPr>
        <w:t>Tato smlouva může být měněna jen písemně, změny a doplňky musí být podepsány jen oprávněnými osobami obou smluvních stran.</w:t>
      </w:r>
    </w:p>
    <w:p w:rsidR="00B67B88" w:rsidRPr="005541FE" w:rsidRDefault="00B67B88" w:rsidP="00B67B88">
      <w:pPr>
        <w:spacing w:line="276" w:lineRule="auto"/>
        <w:rPr>
          <w:rFonts w:cs="Arial"/>
          <w:sz w:val="20"/>
          <w:szCs w:val="20"/>
        </w:rPr>
      </w:pPr>
    </w:p>
    <w:p w:rsidR="00B67B88" w:rsidRPr="005541FE" w:rsidRDefault="00B67B88" w:rsidP="00B67B88">
      <w:pPr>
        <w:numPr>
          <w:ilvl w:val="1"/>
          <w:numId w:val="1"/>
        </w:numPr>
        <w:tabs>
          <w:tab w:val="clear" w:pos="792"/>
          <w:tab w:val="num" w:pos="709"/>
        </w:tabs>
        <w:spacing w:line="276" w:lineRule="auto"/>
        <w:ind w:left="709" w:hanging="709"/>
        <w:rPr>
          <w:rFonts w:cs="Arial"/>
          <w:sz w:val="20"/>
          <w:szCs w:val="20"/>
        </w:rPr>
      </w:pPr>
      <w:r w:rsidRPr="005541FE">
        <w:rPr>
          <w:rFonts w:cs="Arial"/>
          <w:sz w:val="20"/>
          <w:szCs w:val="20"/>
        </w:rPr>
        <w:t xml:space="preserve">Tato smlouva je vyhotovena ve </w:t>
      </w:r>
      <w:r>
        <w:rPr>
          <w:rFonts w:cs="Arial"/>
          <w:sz w:val="20"/>
          <w:szCs w:val="20"/>
        </w:rPr>
        <w:t xml:space="preserve">čtyřech </w:t>
      </w:r>
      <w:r w:rsidRPr="005541FE">
        <w:rPr>
          <w:rFonts w:cs="Arial"/>
          <w:sz w:val="20"/>
          <w:szCs w:val="20"/>
        </w:rPr>
        <w:t xml:space="preserve">stejnopisech, z nichž po </w:t>
      </w:r>
      <w:r>
        <w:rPr>
          <w:rFonts w:cs="Arial"/>
          <w:sz w:val="20"/>
          <w:szCs w:val="20"/>
        </w:rPr>
        <w:t xml:space="preserve">dvou </w:t>
      </w:r>
      <w:r w:rsidRPr="005541FE">
        <w:rPr>
          <w:rFonts w:cs="Arial"/>
          <w:sz w:val="20"/>
          <w:szCs w:val="20"/>
        </w:rPr>
        <w:t>obdrží každá smluvní strana.</w:t>
      </w:r>
    </w:p>
    <w:p w:rsidR="00B67B88" w:rsidRPr="005541FE" w:rsidRDefault="00B67B88" w:rsidP="00B67B88">
      <w:pPr>
        <w:spacing w:line="276" w:lineRule="auto"/>
        <w:rPr>
          <w:rFonts w:cs="Arial"/>
          <w:sz w:val="20"/>
          <w:szCs w:val="20"/>
        </w:rPr>
      </w:pPr>
    </w:p>
    <w:p w:rsidR="00B67B88" w:rsidRDefault="004D083F" w:rsidP="004D083F">
      <w:pPr>
        <w:numPr>
          <w:ilvl w:val="1"/>
          <w:numId w:val="1"/>
        </w:numPr>
        <w:tabs>
          <w:tab w:val="clear" w:pos="792"/>
          <w:tab w:val="num" w:pos="709"/>
        </w:tabs>
        <w:spacing w:line="276" w:lineRule="auto"/>
        <w:ind w:left="709" w:hanging="709"/>
        <w:rPr>
          <w:rFonts w:cs="Arial"/>
          <w:sz w:val="20"/>
          <w:szCs w:val="20"/>
        </w:rPr>
      </w:pPr>
      <w:r w:rsidRPr="004D083F">
        <w:rPr>
          <w:rFonts w:cs="Arial"/>
          <w:sz w:val="20"/>
          <w:szCs w:val="20"/>
        </w:rPr>
        <w:t>Tato smlouva nabývá platnosti dnem podpisu oběma smluvními stranami a účinnosti dnem uveřejněním v registru smluv (§ 6 zák. č. 340/2015). Smluvní strany s přihlédnutím k uveřejnění prohlašují, že skutečnosti uvedené v této smlouvě nepovažují za obchodní tajemství ve smyslu ustanovení § 504 a násl. zák. č. 89/2012 Sb., občanský zákoník.</w:t>
      </w:r>
    </w:p>
    <w:p w:rsidR="005369D7" w:rsidRDefault="005369D7" w:rsidP="005369D7">
      <w:pPr>
        <w:pStyle w:val="Odstavecseseznamem"/>
        <w:rPr>
          <w:rFonts w:cs="Arial"/>
          <w:sz w:val="20"/>
          <w:szCs w:val="20"/>
        </w:rPr>
      </w:pPr>
    </w:p>
    <w:p w:rsidR="005369D7" w:rsidRPr="005369D7" w:rsidRDefault="005369D7" w:rsidP="005369D7">
      <w:pPr>
        <w:numPr>
          <w:ilvl w:val="1"/>
          <w:numId w:val="1"/>
        </w:numPr>
        <w:tabs>
          <w:tab w:val="clear" w:pos="792"/>
          <w:tab w:val="num" w:pos="709"/>
        </w:tabs>
        <w:spacing w:line="276" w:lineRule="auto"/>
        <w:ind w:left="709" w:hanging="709"/>
        <w:rPr>
          <w:rFonts w:cs="Arial"/>
          <w:sz w:val="20"/>
          <w:szCs w:val="20"/>
        </w:rPr>
      </w:pPr>
      <w:r w:rsidRPr="005369D7">
        <w:rPr>
          <w:rFonts w:cs="Arial"/>
          <w:sz w:val="20"/>
          <w:szCs w:val="20"/>
        </w:rPr>
        <w:t xml:space="preserve">Uveřejnění smlouvy prostřednictvím registru smluv (§ 5 zák. č. 340/2015 Sb.) zabezpečí </w:t>
      </w:r>
      <w:r>
        <w:rPr>
          <w:rFonts w:cs="Arial"/>
          <w:sz w:val="20"/>
          <w:szCs w:val="20"/>
        </w:rPr>
        <w:t>Objednatel</w:t>
      </w:r>
      <w:r w:rsidRPr="005369D7">
        <w:rPr>
          <w:rFonts w:cs="Arial"/>
          <w:sz w:val="20"/>
          <w:szCs w:val="20"/>
        </w:rPr>
        <w:t xml:space="preserve"> a to nejpozději do 15 dní </w:t>
      </w:r>
      <w:r>
        <w:rPr>
          <w:rFonts w:cs="Arial"/>
          <w:sz w:val="20"/>
          <w:szCs w:val="20"/>
        </w:rPr>
        <w:t xml:space="preserve">od </w:t>
      </w:r>
      <w:r w:rsidRPr="005369D7">
        <w:rPr>
          <w:rFonts w:cs="Arial"/>
          <w:sz w:val="20"/>
          <w:szCs w:val="20"/>
        </w:rPr>
        <w:t xml:space="preserve">podpisu </w:t>
      </w:r>
      <w:r>
        <w:rPr>
          <w:rFonts w:cs="Arial"/>
          <w:sz w:val="20"/>
          <w:szCs w:val="20"/>
        </w:rPr>
        <w:t>Objednatelem</w:t>
      </w:r>
      <w:r w:rsidRPr="005369D7">
        <w:rPr>
          <w:rFonts w:cs="Arial"/>
          <w:sz w:val="20"/>
          <w:szCs w:val="20"/>
        </w:rPr>
        <w:t>, který bude připojen jako druhý podpis</w:t>
      </w:r>
      <w:r>
        <w:rPr>
          <w:rFonts w:cs="Arial"/>
          <w:sz w:val="20"/>
          <w:szCs w:val="20"/>
        </w:rPr>
        <w:t xml:space="preserve"> </w:t>
      </w:r>
      <w:r w:rsidRPr="005369D7">
        <w:rPr>
          <w:rFonts w:cs="Arial"/>
          <w:sz w:val="20"/>
          <w:szCs w:val="20"/>
        </w:rPr>
        <w:t>v pořadí</w:t>
      </w:r>
      <w:r>
        <w:rPr>
          <w:rFonts w:cs="Arial"/>
          <w:sz w:val="20"/>
          <w:szCs w:val="20"/>
        </w:rPr>
        <w:t>.</w:t>
      </w:r>
    </w:p>
    <w:p w:rsidR="00B67B88" w:rsidRPr="005541FE" w:rsidRDefault="00B67B88" w:rsidP="00B67B88">
      <w:pPr>
        <w:spacing w:line="276" w:lineRule="auto"/>
        <w:rPr>
          <w:rFonts w:cs="Arial"/>
          <w:sz w:val="20"/>
          <w:szCs w:val="20"/>
        </w:rPr>
      </w:pPr>
    </w:p>
    <w:p w:rsidR="00B67B88" w:rsidRDefault="00B67B88" w:rsidP="00B67B88">
      <w:pPr>
        <w:numPr>
          <w:ilvl w:val="1"/>
          <w:numId w:val="1"/>
        </w:numPr>
        <w:tabs>
          <w:tab w:val="clear" w:pos="792"/>
          <w:tab w:val="num" w:pos="709"/>
        </w:tabs>
        <w:spacing w:line="276" w:lineRule="auto"/>
        <w:ind w:left="709" w:hanging="709"/>
        <w:rPr>
          <w:rFonts w:cs="Arial"/>
          <w:sz w:val="20"/>
          <w:szCs w:val="20"/>
        </w:rPr>
      </w:pPr>
      <w:r w:rsidRPr="005541FE">
        <w:rPr>
          <w:rFonts w:cs="Arial"/>
          <w:sz w:val="20"/>
          <w:szCs w:val="20"/>
        </w:rPr>
        <w:t>Účastníci prohlašují, že tato smlouva byla sepsána na základě jejich informací a požadavků, že si tuto smlouvu před jejím podpisem přečetli, že byla uzavřena po vzájemném projednání podle jejich pravé a svobodné vůle, vážně a srozumitelně, nikoliv tísni za nápadně nevýhodných podmínek. Smluvní strany potvrzují autentičnost této smlouvy svým podpisem.</w:t>
      </w:r>
    </w:p>
    <w:p w:rsidR="00B67B88" w:rsidRPr="008D60C6" w:rsidRDefault="00B67B88" w:rsidP="008D60C6">
      <w:pPr>
        <w:rPr>
          <w:rFonts w:cs="Arial"/>
          <w:sz w:val="20"/>
          <w:szCs w:val="20"/>
        </w:rPr>
      </w:pPr>
    </w:p>
    <w:p w:rsidR="00B67B88" w:rsidRPr="00E546B3" w:rsidRDefault="00B67B88" w:rsidP="00B67B88">
      <w:pPr>
        <w:numPr>
          <w:ilvl w:val="1"/>
          <w:numId w:val="1"/>
        </w:numPr>
        <w:tabs>
          <w:tab w:val="clear" w:pos="792"/>
          <w:tab w:val="num" w:pos="709"/>
        </w:tabs>
        <w:spacing w:line="276" w:lineRule="auto"/>
        <w:ind w:left="709" w:hanging="709"/>
        <w:rPr>
          <w:rFonts w:cs="Arial"/>
          <w:sz w:val="20"/>
          <w:szCs w:val="20"/>
        </w:rPr>
      </w:pPr>
      <w:r w:rsidRPr="00E546B3">
        <w:rPr>
          <w:rFonts w:cs="Arial"/>
          <w:sz w:val="20"/>
          <w:szCs w:val="20"/>
        </w:rPr>
        <w:t>Právní úkon, k</w:t>
      </w:r>
      <w:r>
        <w:rPr>
          <w:rFonts w:cs="Arial"/>
          <w:sz w:val="20"/>
          <w:szCs w:val="20"/>
        </w:rPr>
        <w:t xml:space="preserve">terý je předmětem této smlouvy, byl </w:t>
      </w:r>
      <w:r w:rsidRPr="00E546B3">
        <w:rPr>
          <w:rFonts w:cs="Arial"/>
          <w:sz w:val="20"/>
          <w:szCs w:val="20"/>
        </w:rPr>
        <w:t>schválen usnesením Rady města Moravská Třebová č.</w:t>
      </w:r>
      <w:r w:rsidR="0078471C">
        <w:rPr>
          <w:rFonts w:cs="Arial"/>
          <w:sz w:val="20"/>
          <w:szCs w:val="20"/>
        </w:rPr>
        <w:t xml:space="preserve"> </w:t>
      </w:r>
      <w:r w:rsidR="00932A45">
        <w:rPr>
          <w:rFonts w:cs="Arial"/>
          <w:sz w:val="20"/>
          <w:szCs w:val="20"/>
        </w:rPr>
        <w:t>1728</w:t>
      </w:r>
      <w:r w:rsidR="0078471C">
        <w:rPr>
          <w:rFonts w:cs="Arial"/>
          <w:sz w:val="20"/>
          <w:szCs w:val="20"/>
        </w:rPr>
        <w:t>/R/</w:t>
      </w:r>
      <w:r w:rsidR="00932A45">
        <w:rPr>
          <w:rFonts w:cs="Arial"/>
          <w:sz w:val="20"/>
          <w:szCs w:val="20"/>
        </w:rPr>
        <w:t>040716</w:t>
      </w:r>
      <w:r w:rsidRPr="00E546B3">
        <w:rPr>
          <w:rFonts w:cs="Arial"/>
          <w:sz w:val="20"/>
          <w:szCs w:val="20"/>
        </w:rPr>
        <w:t xml:space="preserve"> na zasedání dne</w:t>
      </w:r>
      <w:r w:rsidR="0078471C">
        <w:rPr>
          <w:rFonts w:cs="Arial"/>
          <w:sz w:val="20"/>
          <w:szCs w:val="20"/>
        </w:rPr>
        <w:t xml:space="preserve"> </w:t>
      </w:r>
      <w:proofErr w:type="gramStart"/>
      <w:r w:rsidR="00932A45">
        <w:rPr>
          <w:rFonts w:cs="Arial"/>
          <w:sz w:val="20"/>
          <w:szCs w:val="20"/>
        </w:rPr>
        <w:t>04.07.2016</w:t>
      </w:r>
      <w:proofErr w:type="gramEnd"/>
      <w:r w:rsidR="00932A45">
        <w:rPr>
          <w:rFonts w:cs="Arial"/>
          <w:color w:val="FF0000"/>
          <w:sz w:val="20"/>
          <w:szCs w:val="20"/>
        </w:rPr>
        <w:t xml:space="preserve"> </w:t>
      </w:r>
      <w:r w:rsidRPr="00E546B3">
        <w:rPr>
          <w:rFonts w:cs="Arial"/>
          <w:sz w:val="20"/>
          <w:szCs w:val="20"/>
        </w:rPr>
        <w:t>nadpoloviční většinou hlasů všech členů rady města.</w:t>
      </w:r>
    </w:p>
    <w:p w:rsidR="00B67B88" w:rsidRPr="00D74901" w:rsidRDefault="00B67B88" w:rsidP="005369D7">
      <w:pPr>
        <w:spacing w:line="276" w:lineRule="auto"/>
        <w:rPr>
          <w:rFonts w:cs="Arial"/>
          <w:sz w:val="20"/>
          <w:szCs w:val="20"/>
        </w:rPr>
      </w:pPr>
    </w:p>
    <w:p w:rsidR="00B67B88" w:rsidRDefault="00B67B88" w:rsidP="00044F20">
      <w:pPr>
        <w:rPr>
          <w:rFonts w:cs="Arial"/>
          <w:sz w:val="20"/>
          <w:szCs w:val="20"/>
        </w:rPr>
      </w:pPr>
      <w:r w:rsidRPr="00572A74">
        <w:rPr>
          <w:rFonts w:cs="Arial"/>
          <w:sz w:val="20"/>
          <w:szCs w:val="20"/>
        </w:rPr>
        <w:t>V Moravské Třebové dne</w:t>
      </w:r>
      <w:r>
        <w:rPr>
          <w:rFonts w:cs="Arial"/>
          <w:sz w:val="20"/>
          <w:szCs w:val="20"/>
        </w:rPr>
        <w:t xml:space="preserve"> </w:t>
      </w:r>
      <w:proofErr w:type="gramStart"/>
      <w:r w:rsidR="00831C09">
        <w:rPr>
          <w:rFonts w:cs="Arial"/>
          <w:sz w:val="20"/>
          <w:szCs w:val="20"/>
        </w:rPr>
        <w:t>10.08.2016</w:t>
      </w:r>
      <w:proofErr w:type="gramEnd"/>
      <w:r>
        <w:rPr>
          <w:rFonts w:cs="Arial"/>
          <w:sz w:val="20"/>
          <w:szCs w:val="20"/>
        </w:rPr>
        <w:t xml:space="preserve"> </w:t>
      </w:r>
      <w:r>
        <w:rPr>
          <w:rFonts w:cs="Arial"/>
          <w:sz w:val="20"/>
          <w:szCs w:val="20"/>
        </w:rPr>
        <w:tab/>
        <w:t xml:space="preserve">                  </w:t>
      </w:r>
      <w:r w:rsidR="00831C09">
        <w:rPr>
          <w:rFonts w:cs="Arial"/>
          <w:sz w:val="20"/>
          <w:szCs w:val="20"/>
        </w:rPr>
        <w:t xml:space="preserve">                </w:t>
      </w:r>
      <w:r>
        <w:rPr>
          <w:rFonts w:cs="Arial"/>
          <w:sz w:val="20"/>
          <w:szCs w:val="20"/>
        </w:rPr>
        <w:t>V </w:t>
      </w:r>
      <w:r w:rsidRPr="00AF3C72">
        <w:rPr>
          <w:rFonts w:cs="Arial"/>
          <w:sz w:val="20"/>
          <w:szCs w:val="20"/>
        </w:rPr>
        <w:t xml:space="preserve">Moravské Třebové </w:t>
      </w:r>
      <w:r>
        <w:rPr>
          <w:rFonts w:cs="Arial"/>
          <w:sz w:val="20"/>
          <w:szCs w:val="20"/>
        </w:rPr>
        <w:t>dne</w:t>
      </w:r>
      <w:r w:rsidR="00831C09">
        <w:rPr>
          <w:rFonts w:cs="Arial"/>
          <w:sz w:val="20"/>
          <w:szCs w:val="20"/>
        </w:rPr>
        <w:t xml:space="preserve"> 10.08.2016</w:t>
      </w:r>
    </w:p>
    <w:p w:rsidR="00B67B88" w:rsidRPr="00572A74" w:rsidRDefault="00B67B88" w:rsidP="00B67B88">
      <w:pPr>
        <w:pStyle w:val="rove1"/>
        <w:numPr>
          <w:ilvl w:val="0"/>
          <w:numId w:val="0"/>
        </w:numPr>
        <w:spacing w:after="0"/>
        <w:ind w:left="502"/>
        <w:rPr>
          <w:rFonts w:cs="Arial"/>
        </w:rPr>
      </w:pPr>
      <w:bookmarkStart w:id="1" w:name="_GoBack"/>
      <w:bookmarkEnd w:id="1"/>
    </w:p>
    <w:p w:rsidR="00B67B88" w:rsidRPr="00572A74" w:rsidRDefault="00B67B88" w:rsidP="00B67B88">
      <w:pPr>
        <w:pStyle w:val="rove1"/>
        <w:numPr>
          <w:ilvl w:val="0"/>
          <w:numId w:val="0"/>
        </w:numPr>
        <w:spacing w:after="0"/>
        <w:ind w:left="502"/>
        <w:rPr>
          <w:rFonts w:cs="Arial"/>
        </w:rPr>
      </w:pPr>
    </w:p>
    <w:tbl>
      <w:tblPr>
        <w:tblW w:w="0" w:type="auto"/>
        <w:jc w:val="center"/>
        <w:tblBorders>
          <w:insideH w:val="dotted" w:sz="4" w:space="0" w:color="auto"/>
        </w:tblBorders>
        <w:tblLook w:val="04A0" w:firstRow="1" w:lastRow="0" w:firstColumn="1" w:lastColumn="0" w:noHBand="0" w:noVBand="1"/>
      </w:tblPr>
      <w:tblGrid>
        <w:gridCol w:w="4395"/>
        <w:gridCol w:w="992"/>
        <w:gridCol w:w="3715"/>
      </w:tblGrid>
      <w:tr w:rsidR="00B67B88" w:rsidRPr="00572A74" w:rsidTr="000B371A">
        <w:trPr>
          <w:jc w:val="center"/>
        </w:trPr>
        <w:tc>
          <w:tcPr>
            <w:tcW w:w="4395" w:type="dxa"/>
          </w:tcPr>
          <w:p w:rsidR="00B67B88" w:rsidRPr="00572A74" w:rsidRDefault="00B67B88" w:rsidP="000B371A">
            <w:pPr>
              <w:rPr>
                <w:rFonts w:cs="Arial"/>
                <w:sz w:val="20"/>
                <w:szCs w:val="20"/>
              </w:rPr>
            </w:pPr>
          </w:p>
        </w:tc>
        <w:tc>
          <w:tcPr>
            <w:tcW w:w="992" w:type="dxa"/>
            <w:tcBorders>
              <w:top w:val="nil"/>
              <w:bottom w:val="nil"/>
            </w:tcBorders>
          </w:tcPr>
          <w:p w:rsidR="00B67B88" w:rsidRPr="00572A74" w:rsidRDefault="00B67B88" w:rsidP="000B371A">
            <w:pPr>
              <w:rPr>
                <w:rFonts w:cs="Arial"/>
                <w:sz w:val="20"/>
                <w:szCs w:val="20"/>
              </w:rPr>
            </w:pPr>
          </w:p>
        </w:tc>
        <w:tc>
          <w:tcPr>
            <w:tcW w:w="3715" w:type="dxa"/>
          </w:tcPr>
          <w:p w:rsidR="00B67B88" w:rsidRPr="00572A74" w:rsidRDefault="00B67B88" w:rsidP="000B371A">
            <w:pPr>
              <w:rPr>
                <w:rFonts w:cs="Arial"/>
                <w:sz w:val="20"/>
                <w:szCs w:val="20"/>
              </w:rPr>
            </w:pPr>
          </w:p>
        </w:tc>
      </w:tr>
      <w:tr w:rsidR="00B67B88" w:rsidRPr="00572A74" w:rsidTr="007E1FCE">
        <w:trPr>
          <w:trHeight w:val="495"/>
          <w:jc w:val="center"/>
        </w:trPr>
        <w:tc>
          <w:tcPr>
            <w:tcW w:w="4395" w:type="dxa"/>
            <w:vAlign w:val="center"/>
          </w:tcPr>
          <w:p w:rsidR="00B67B88" w:rsidRPr="001E3906" w:rsidRDefault="00B67B88" w:rsidP="000B371A">
            <w:pPr>
              <w:jc w:val="center"/>
              <w:rPr>
                <w:rFonts w:cs="Arial"/>
                <w:sz w:val="20"/>
                <w:szCs w:val="20"/>
              </w:rPr>
            </w:pPr>
            <w:r w:rsidRPr="0048449D">
              <w:rPr>
                <w:rFonts w:cs="Arial"/>
                <w:sz w:val="20"/>
                <w:szCs w:val="20"/>
              </w:rPr>
              <w:t xml:space="preserve">Alena </w:t>
            </w:r>
            <w:proofErr w:type="spellStart"/>
            <w:r w:rsidRPr="0048449D">
              <w:rPr>
                <w:rFonts w:cs="Arial"/>
                <w:sz w:val="20"/>
                <w:szCs w:val="20"/>
              </w:rPr>
              <w:t>Vopařilová</w:t>
            </w:r>
            <w:proofErr w:type="spellEnd"/>
            <w:r w:rsidRPr="0048449D">
              <w:rPr>
                <w:rFonts w:cs="Arial"/>
                <w:sz w:val="20"/>
                <w:szCs w:val="20"/>
              </w:rPr>
              <w:t>, jednatelka</w:t>
            </w:r>
          </w:p>
        </w:tc>
        <w:tc>
          <w:tcPr>
            <w:tcW w:w="992" w:type="dxa"/>
            <w:tcBorders>
              <w:top w:val="nil"/>
              <w:bottom w:val="nil"/>
            </w:tcBorders>
            <w:vAlign w:val="center"/>
          </w:tcPr>
          <w:p w:rsidR="00B67B88" w:rsidRPr="00572A74" w:rsidRDefault="00B67B88" w:rsidP="000B371A">
            <w:pPr>
              <w:jc w:val="center"/>
              <w:rPr>
                <w:rFonts w:cs="Arial"/>
                <w:sz w:val="20"/>
                <w:szCs w:val="20"/>
              </w:rPr>
            </w:pPr>
          </w:p>
        </w:tc>
        <w:tc>
          <w:tcPr>
            <w:tcW w:w="3715" w:type="dxa"/>
            <w:vAlign w:val="center"/>
          </w:tcPr>
          <w:p w:rsidR="00B67B88" w:rsidRPr="00572A74" w:rsidRDefault="00B67B88" w:rsidP="007E1FCE">
            <w:pPr>
              <w:jc w:val="center"/>
              <w:rPr>
                <w:rFonts w:cs="Arial"/>
                <w:sz w:val="20"/>
                <w:szCs w:val="20"/>
              </w:rPr>
            </w:pPr>
            <w:r w:rsidRPr="00B3058B">
              <w:rPr>
                <w:rFonts w:cs="Arial"/>
                <w:sz w:val="20"/>
                <w:szCs w:val="20"/>
              </w:rPr>
              <w:t>JUDr. Miloš Izák, starosta města</w:t>
            </w:r>
          </w:p>
        </w:tc>
      </w:tr>
    </w:tbl>
    <w:p w:rsidR="005369D7" w:rsidRDefault="005369D7" w:rsidP="004D083F"/>
    <w:sectPr w:rsidR="005369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064B6"/>
    <w:multiLevelType w:val="multilevel"/>
    <w:tmpl w:val="01100360"/>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792"/>
        </w:tabs>
        <w:ind w:left="907" w:hanging="547"/>
      </w:pPr>
      <w:rPr>
        <w:rFonts w:hint="default"/>
        <w:b/>
        <w:bCs/>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7104046"/>
    <w:multiLevelType w:val="multilevel"/>
    <w:tmpl w:val="C87604D2"/>
    <w:lvl w:ilvl="0">
      <w:start w:val="1"/>
      <w:numFmt w:val="decimal"/>
      <w:pStyle w:val="lnek"/>
      <w:suff w:val="nothing"/>
      <w:lvlText w:val="Článek %1"/>
      <w:lvlJc w:val="left"/>
      <w:pPr>
        <w:ind w:left="4679" w:firstLine="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decimal"/>
      <w:pStyle w:val="rove1"/>
      <w:lvlText w:val="%2."/>
      <w:lvlJc w:val="left"/>
      <w:pPr>
        <w:ind w:left="502" w:hanging="360"/>
      </w:pPr>
      <w:rPr>
        <w:rFonts w:hint="default"/>
      </w:rPr>
    </w:lvl>
    <w:lvl w:ilvl="2">
      <w:start w:val="1"/>
      <w:numFmt w:val="decimal"/>
      <w:pStyle w:val="rove2"/>
      <w:lvlText w:val="%1.%2.%3"/>
      <w:lvlJc w:val="left"/>
      <w:pPr>
        <w:ind w:left="1080" w:hanging="360"/>
      </w:pPr>
      <w:rPr>
        <w:rFonts w:cs="Times New Roman" w:hint="default"/>
      </w:rPr>
    </w:lvl>
    <w:lvl w:ilvl="3">
      <w:start w:val="1"/>
      <w:numFmt w:val="lowerLetter"/>
      <w:pStyle w:val="rove3"/>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2F092D9A"/>
    <w:multiLevelType w:val="hybridMultilevel"/>
    <w:tmpl w:val="8CBC72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B30A51"/>
    <w:multiLevelType w:val="hybridMultilevel"/>
    <w:tmpl w:val="308CB5E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B88"/>
    <w:rsid w:val="00002683"/>
    <w:rsid w:val="00044F20"/>
    <w:rsid w:val="00114412"/>
    <w:rsid w:val="00162C87"/>
    <w:rsid w:val="00173C79"/>
    <w:rsid w:val="002C1746"/>
    <w:rsid w:val="002C6602"/>
    <w:rsid w:val="00350501"/>
    <w:rsid w:val="003F649B"/>
    <w:rsid w:val="00472D8F"/>
    <w:rsid w:val="004A1483"/>
    <w:rsid w:val="004D083F"/>
    <w:rsid w:val="00506921"/>
    <w:rsid w:val="005369D7"/>
    <w:rsid w:val="0060345E"/>
    <w:rsid w:val="006C6FE9"/>
    <w:rsid w:val="0078471C"/>
    <w:rsid w:val="007A2E0E"/>
    <w:rsid w:val="007E1FCE"/>
    <w:rsid w:val="00831C09"/>
    <w:rsid w:val="008D60C6"/>
    <w:rsid w:val="00932A45"/>
    <w:rsid w:val="009E39AA"/>
    <w:rsid w:val="00A37A0A"/>
    <w:rsid w:val="00A70BBE"/>
    <w:rsid w:val="00B67B88"/>
    <w:rsid w:val="00CA3D18"/>
    <w:rsid w:val="00EA3794"/>
    <w:rsid w:val="00F75821"/>
    <w:rsid w:val="00FF18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3E3576-8F01-43F2-9F3A-CFE4B173D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ORCZ normalni"/>
    <w:qFormat/>
    <w:rsid w:val="00B67B88"/>
    <w:pPr>
      <w:spacing w:after="0" w:line="240" w:lineRule="auto"/>
      <w:jc w:val="both"/>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aliases w:val="Nadpis3"/>
    <w:basedOn w:val="Normln"/>
    <w:next w:val="Normln"/>
    <w:link w:val="NzevChar"/>
    <w:qFormat/>
    <w:rsid w:val="00B67B88"/>
    <w:pPr>
      <w:autoSpaceDE w:val="0"/>
      <w:autoSpaceDN w:val="0"/>
      <w:adjustRightInd w:val="0"/>
      <w:spacing w:line="480" w:lineRule="auto"/>
    </w:pPr>
    <w:rPr>
      <w:rFonts w:cs="Arial"/>
      <w:b/>
      <w:bCs/>
      <w:sz w:val="24"/>
      <w:szCs w:val="24"/>
    </w:rPr>
  </w:style>
  <w:style w:type="character" w:customStyle="1" w:styleId="NzevChar">
    <w:name w:val="Název Char"/>
    <w:aliases w:val="Nadpis3 Char"/>
    <w:basedOn w:val="Standardnpsmoodstavce"/>
    <w:link w:val="Nzev"/>
    <w:rsid w:val="00B67B88"/>
    <w:rPr>
      <w:rFonts w:ascii="Arial" w:hAnsi="Arial" w:cs="Arial"/>
      <w:b/>
      <w:bCs/>
      <w:sz w:val="24"/>
      <w:szCs w:val="24"/>
    </w:rPr>
  </w:style>
  <w:style w:type="paragraph" w:styleId="Odstavecseseznamem">
    <w:name w:val="List Paragraph"/>
    <w:basedOn w:val="Normln"/>
    <w:link w:val="OdstavecseseznamemChar"/>
    <w:uiPriority w:val="34"/>
    <w:qFormat/>
    <w:rsid w:val="00B67B88"/>
    <w:pPr>
      <w:ind w:left="720"/>
      <w:contextualSpacing/>
    </w:pPr>
  </w:style>
  <w:style w:type="character" w:customStyle="1" w:styleId="OdstavecseseznamemChar">
    <w:name w:val="Odstavec se seznamem Char"/>
    <w:basedOn w:val="Standardnpsmoodstavce"/>
    <w:link w:val="Odstavecseseznamem"/>
    <w:uiPriority w:val="34"/>
    <w:rsid w:val="00B67B88"/>
    <w:rPr>
      <w:rFonts w:ascii="Arial" w:hAnsi="Arial"/>
    </w:rPr>
  </w:style>
  <w:style w:type="paragraph" w:styleId="Zkladntext">
    <w:name w:val="Body Text"/>
    <w:basedOn w:val="Normln"/>
    <w:link w:val="ZkladntextChar"/>
    <w:rsid w:val="00B67B88"/>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B67B88"/>
    <w:rPr>
      <w:rFonts w:ascii="Times New Roman" w:eastAsia="Times New Roman" w:hAnsi="Times New Roman" w:cs="Times New Roman"/>
      <w:sz w:val="24"/>
      <w:szCs w:val="20"/>
      <w:lang w:eastAsia="cs-CZ"/>
    </w:rPr>
  </w:style>
  <w:style w:type="paragraph" w:customStyle="1" w:styleId="lnek">
    <w:name w:val="Článek"/>
    <w:basedOn w:val="Normln"/>
    <w:next w:val="Normln"/>
    <w:uiPriority w:val="99"/>
    <w:rsid w:val="00B67B88"/>
    <w:pPr>
      <w:numPr>
        <w:numId w:val="2"/>
      </w:numPr>
      <w:spacing w:before="400"/>
      <w:jc w:val="center"/>
    </w:pPr>
    <w:rPr>
      <w:rFonts w:eastAsia="Times New Roman" w:cs="Times New Roman"/>
      <w:b/>
      <w:sz w:val="20"/>
    </w:rPr>
  </w:style>
  <w:style w:type="paragraph" w:customStyle="1" w:styleId="rove1">
    <w:name w:val="Úroveň 1"/>
    <w:basedOn w:val="Normln"/>
    <w:uiPriority w:val="99"/>
    <w:rsid w:val="00B67B88"/>
    <w:pPr>
      <w:numPr>
        <w:ilvl w:val="1"/>
        <w:numId w:val="2"/>
      </w:numPr>
      <w:spacing w:after="80" w:line="276" w:lineRule="auto"/>
    </w:pPr>
    <w:rPr>
      <w:rFonts w:eastAsia="Times New Roman" w:cs="Times New Roman"/>
      <w:sz w:val="20"/>
    </w:rPr>
  </w:style>
  <w:style w:type="paragraph" w:customStyle="1" w:styleId="rove2">
    <w:name w:val="Úroveň 2"/>
    <w:basedOn w:val="Normln"/>
    <w:uiPriority w:val="99"/>
    <w:rsid w:val="00B67B88"/>
    <w:pPr>
      <w:numPr>
        <w:ilvl w:val="2"/>
        <w:numId w:val="2"/>
      </w:numPr>
      <w:spacing w:after="80" w:line="276" w:lineRule="auto"/>
    </w:pPr>
    <w:rPr>
      <w:rFonts w:eastAsia="Times New Roman" w:cs="Times New Roman"/>
      <w:sz w:val="20"/>
    </w:rPr>
  </w:style>
  <w:style w:type="paragraph" w:customStyle="1" w:styleId="rove3">
    <w:name w:val="Úroveň 3"/>
    <w:basedOn w:val="Normln"/>
    <w:uiPriority w:val="99"/>
    <w:rsid w:val="00B67B88"/>
    <w:pPr>
      <w:numPr>
        <w:ilvl w:val="3"/>
        <w:numId w:val="2"/>
      </w:numPr>
      <w:spacing w:after="40" w:line="276" w:lineRule="auto"/>
    </w:pPr>
    <w:rPr>
      <w:rFonts w:eastAsia="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2052</Words>
  <Characters>12111</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orcz</dc:creator>
  <cp:keywords/>
  <dc:description/>
  <cp:lastModifiedBy>Marek Němec</cp:lastModifiedBy>
  <cp:revision>3</cp:revision>
  <dcterms:created xsi:type="dcterms:W3CDTF">2016-08-24T08:53:00Z</dcterms:created>
  <dcterms:modified xsi:type="dcterms:W3CDTF">2016-08-24T08:57:00Z</dcterms:modified>
</cp:coreProperties>
</file>