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8" w:rsidRPr="00382EF8" w:rsidRDefault="00382EF8" w:rsidP="00382EF8">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382EF8">
        <w:rPr>
          <w:rFonts w:ascii="Arial" w:eastAsia="Times New Roman" w:hAnsi="Arial" w:cs="Arial Unicode MS"/>
          <w:szCs w:val="24"/>
          <w:lang w:eastAsia="cs-CZ"/>
        </w:rPr>
        <w:t>Číslo dohody: PPK-189a/65/20</w:t>
      </w:r>
    </w:p>
    <w:p w:rsidR="00382EF8" w:rsidRPr="00382EF8" w:rsidRDefault="00382EF8" w:rsidP="00382EF8">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382EF8">
        <w:rPr>
          <w:rFonts w:ascii="Arial" w:eastAsia="Times New Roman" w:hAnsi="Arial" w:cs="Arial Unicode MS"/>
          <w:szCs w:val="24"/>
          <w:lang w:eastAsia="cs-CZ"/>
        </w:rPr>
        <w:t>Dotační titul: D</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bCs/>
          <w:szCs w:val="24"/>
          <w:lang w:eastAsia="cs-CZ"/>
        </w:rPr>
        <w:t>DOHODA O REALIZACI MANAGEMENTOVÝCH OPATŘENÍ</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xml:space="preserve">dle ust. § 68 odst. 2 a § 69 odst. 3 zák. č. 114/1992 Sb., o ochraně přírody a krajiny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(dále jen „Dohoda“),</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r w:rsidRPr="00382EF8">
        <w:rPr>
          <w:rFonts w:ascii="Arial" w:eastAsia="Arial Unicode MS" w:hAnsi="Arial" w:cs="Arial"/>
          <w:szCs w:val="24"/>
          <w:lang w:eastAsia="cs-CZ"/>
        </w:rPr>
        <w:br/>
        <w:t>kterou uzavírají níže uvedeného dne, měsíce a roku tito účastníci</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r w:rsidRPr="00382EF8">
        <w:rPr>
          <w:rFonts w:ascii="Arial" w:eastAsia="Times New Roman" w:hAnsi="Arial" w:cs="Arial"/>
          <w:b/>
          <w:bCs/>
          <w:szCs w:val="24"/>
          <w:lang w:eastAsia="cs-CZ"/>
        </w:rPr>
        <w:br/>
        <w:t xml:space="preserve">1. Česká republika – Agentura ochrany přírody a krajiny ČR, </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Times New Roman" w:hAnsi="Arial" w:cs="Arial"/>
          <w:b/>
          <w:bCs/>
          <w:szCs w:val="24"/>
          <w:lang w:eastAsia="cs-CZ"/>
        </w:rPr>
        <w:t>Regionální pracoviště: Regionální pracoviště Východní Čechy</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Sídlo: Kaplanova 1931/1, 148 00, Praha 11 - Chodov</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Kontaktní adresa: Jiráskova 1665, 53002 Pardubice</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IČ: 62933591</w:t>
      </w:r>
    </w:p>
    <w:p w:rsidR="00382EF8" w:rsidRPr="00382EF8" w:rsidRDefault="00382EF8" w:rsidP="00382EF8">
      <w:pPr>
        <w:spacing w:before="100" w:beforeAutospacing="1" w:after="100" w:afterAutospacing="1" w:line="240" w:lineRule="auto"/>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 xml:space="preserve">zastoupena: Mgr. Vlastimil Peřina </w:t>
      </w:r>
      <w:r w:rsidRPr="00382EF8">
        <w:rPr>
          <w:rFonts w:ascii="Arial" w:eastAsia="Times New Roman" w:hAnsi="Arial" w:cs="Arial"/>
          <w:szCs w:val="24"/>
          <w:lang w:eastAsia="cs-CZ"/>
        </w:rPr>
        <w:br/>
        <w:t xml:space="preserve">vedoucí oddělení SCHKO Železné hory - RP Východní Čechy </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V rozsahu této dohody osoba pověřená k jednání s vlastníkem, k věcným úkonům a k provedení kontroly realizovaných managementových opatření: Ing. Aleš Kopecký</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Times New Roman" w:hAnsi="Arial" w:cs="Arial"/>
          <w:lang w:eastAsia="cs-CZ"/>
        </w:rPr>
        <w:br/>
        <w:t xml:space="preserve">jakožto věcně a místně příslušný orgán ochrany přírody příslušný podle ustanovení </w:t>
      </w:r>
      <w:r w:rsidRPr="00382EF8">
        <w:rPr>
          <w:rFonts w:ascii="Arial" w:eastAsia="Times New Roman" w:hAnsi="Arial" w:cs="Arial"/>
          <w:color w:val="000000"/>
          <w:lang w:eastAsia="cs-CZ"/>
        </w:rPr>
        <w:t>§ 75 odst. 1 písm. e) ve spojení s</w:t>
      </w:r>
      <w:r w:rsidRPr="00382EF8">
        <w:rPr>
          <w:rFonts w:ascii="Arial" w:eastAsia="Times New Roman" w:hAnsi="Arial" w:cs="Arial"/>
          <w:lang w:eastAsia="cs-CZ"/>
        </w:rPr>
        <w:t xml:space="preserve"> § 78 odst. 1 zákona č. 114/1992 Sb., o ochraně přírody a krajiny, v platném znění.</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Times New Roman" w:hAnsi="Arial" w:cs="Arial"/>
          <w:b/>
          <w:iCs/>
          <w:lang w:eastAsia="cs-CZ"/>
        </w:rPr>
        <w:t>(dále jen „AOPK ČR“)</w:t>
      </w:r>
    </w:p>
    <w:p w:rsidR="00382EF8" w:rsidRPr="00382EF8" w:rsidRDefault="00382EF8" w:rsidP="00382EF8">
      <w:pPr>
        <w:spacing w:after="0" w:line="240" w:lineRule="auto"/>
        <w:rPr>
          <w:rFonts w:ascii="Arial" w:eastAsia="Times New Roman" w:hAnsi="Arial" w:cs="Arial"/>
          <w:lang w:eastAsia="cs-CZ"/>
        </w:rPr>
      </w:pPr>
      <w:r w:rsidRPr="00382EF8">
        <w:rPr>
          <w:rFonts w:ascii="Arial" w:eastAsia="Times New Roman" w:hAnsi="Arial" w:cs="Arial"/>
          <w:lang w:eastAsia="cs-CZ"/>
        </w:rPr>
        <w:br/>
        <w:t>a</w:t>
      </w:r>
    </w:p>
    <w:p w:rsidR="00382EF8" w:rsidRPr="00382EF8" w:rsidRDefault="00382EF8" w:rsidP="00382EF8">
      <w:pPr>
        <w:spacing w:after="0" w:line="240" w:lineRule="auto"/>
        <w:rPr>
          <w:rFonts w:ascii="Arial" w:eastAsia="Times New Roman" w:hAnsi="Arial" w:cs="Arial"/>
          <w:lang w:eastAsia="cs-CZ"/>
        </w:rPr>
      </w:pPr>
      <w:r w:rsidRPr="00382EF8">
        <w:rPr>
          <w:rFonts w:ascii="Arial" w:eastAsia="Times New Roman" w:hAnsi="Arial" w:cs="Arial"/>
          <w:b/>
          <w:bCs/>
          <w:lang w:eastAsia="cs-CZ"/>
        </w:rPr>
        <w:br/>
        <w:t xml:space="preserve">2. Vlastník </w:t>
      </w:r>
    </w:p>
    <w:p w:rsidR="00382EF8" w:rsidRPr="00382EF8" w:rsidRDefault="00382EF8" w:rsidP="00382EF8">
      <w:pPr>
        <w:spacing w:after="0" w:line="240" w:lineRule="auto"/>
        <w:rPr>
          <w:rFonts w:ascii="Arial" w:eastAsia="Times New Roman" w:hAnsi="Arial" w:cs="Arial"/>
          <w:lang w:eastAsia="cs-CZ"/>
        </w:rPr>
      </w:pPr>
      <w:r w:rsidRPr="00382EF8">
        <w:rPr>
          <w:rFonts w:ascii="Arial" w:eastAsia="Times New Roman" w:hAnsi="Arial" w:cs="Arial"/>
          <w:lang w:eastAsia="cs-CZ"/>
        </w:rPr>
        <w:t>Městys Bojanov</w:t>
      </w:r>
      <w:r w:rsidRPr="00382EF8">
        <w:rPr>
          <w:rFonts w:ascii="Arial" w:eastAsia="Times New Roman" w:hAnsi="Arial" w:cs="Arial"/>
          <w:lang w:eastAsia="cs-CZ"/>
        </w:rPr>
        <w:br/>
        <w:t>Bojanov 18</w:t>
      </w:r>
      <w:r w:rsidRPr="00382EF8">
        <w:rPr>
          <w:rFonts w:ascii="Arial" w:eastAsia="Times New Roman" w:hAnsi="Arial" w:cs="Arial"/>
          <w:lang w:eastAsia="cs-CZ"/>
        </w:rPr>
        <w:br/>
        <w:t>53826 Bojanov</w:t>
      </w:r>
      <w:r w:rsidRPr="00382EF8">
        <w:rPr>
          <w:rFonts w:ascii="Arial" w:eastAsia="Times New Roman" w:hAnsi="Arial" w:cs="Arial"/>
          <w:lang w:eastAsia="cs-CZ"/>
        </w:rPr>
        <w:br/>
        <w:t>IČ 00269867</w:t>
      </w:r>
      <w:r w:rsidRPr="00382EF8">
        <w:rPr>
          <w:rFonts w:ascii="Arial" w:eastAsia="Times New Roman" w:hAnsi="Arial" w:cs="Arial"/>
          <w:lang w:eastAsia="cs-CZ"/>
        </w:rPr>
        <w:br/>
        <w:t>DIČ CZ00269867</w:t>
      </w:r>
      <w:r w:rsidRPr="00382EF8">
        <w:rPr>
          <w:rFonts w:ascii="Arial" w:eastAsia="Times New Roman" w:hAnsi="Arial" w:cs="Arial"/>
          <w:lang w:eastAsia="cs-CZ"/>
        </w:rPr>
        <w:br/>
        <w:t>je plátcem DPH</w:t>
      </w:r>
      <w:r w:rsidRPr="00382EF8">
        <w:rPr>
          <w:rFonts w:ascii="Arial" w:eastAsia="Times New Roman" w:hAnsi="Arial" w:cs="Arial"/>
          <w:lang w:eastAsia="cs-CZ"/>
        </w:rPr>
        <w:br/>
        <w:t>bankovní spojení 670129524/0600</w:t>
      </w:r>
      <w:r w:rsidRPr="00382EF8">
        <w:rPr>
          <w:rFonts w:ascii="Arial" w:eastAsia="Times New Roman" w:hAnsi="Arial" w:cs="Arial"/>
          <w:lang w:eastAsia="cs-CZ"/>
        </w:rPr>
        <w:br/>
        <w:t>statutární zástupce Milan Michálek, starosta</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Times New Roman" w:hAnsi="Arial" w:cs="Arial"/>
          <w:lang w:eastAsia="cs-CZ"/>
        </w:rPr>
        <w:t xml:space="preserve">jakožto vlastník pozemků 542/1, 542/3 a 543/1 v </w:t>
      </w:r>
      <w:proofErr w:type="gramStart"/>
      <w:r w:rsidRPr="00382EF8">
        <w:rPr>
          <w:rFonts w:ascii="Arial" w:eastAsia="Times New Roman" w:hAnsi="Arial" w:cs="Arial"/>
          <w:lang w:eastAsia="cs-CZ"/>
        </w:rPr>
        <w:t>k.ú.</w:t>
      </w:r>
      <w:proofErr w:type="gramEnd"/>
      <w:r w:rsidRPr="00382EF8">
        <w:rPr>
          <w:rFonts w:ascii="Arial" w:eastAsia="Times New Roman" w:hAnsi="Arial" w:cs="Arial"/>
          <w:lang w:eastAsia="cs-CZ"/>
        </w:rPr>
        <w:t xml:space="preserve"> Bojanov</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240" w:line="240" w:lineRule="auto"/>
        <w:rPr>
          <w:rFonts w:ascii="Times New Roman" w:eastAsia="Times New Roman" w:hAnsi="Times New Roman" w:cs="Times New Roman"/>
          <w:sz w:val="24"/>
          <w:szCs w:val="24"/>
          <w:lang w:eastAsia="cs-CZ"/>
        </w:rPr>
      </w:pPr>
      <w:r w:rsidRPr="00382EF8">
        <w:rPr>
          <w:rFonts w:ascii="Arial" w:eastAsia="Times New Roman" w:hAnsi="Arial" w:cs="Arial Unicode MS"/>
          <w:b/>
          <w:bCs/>
          <w:szCs w:val="24"/>
          <w:lang w:eastAsia="cs-CZ"/>
        </w:rPr>
        <w:t>(dále jen ”vlastník”)</w:t>
      </w:r>
    </w:p>
    <w:p w:rsidR="00382EF8" w:rsidRPr="00382EF8" w:rsidRDefault="00382EF8" w:rsidP="00382EF8">
      <w:pPr>
        <w:spacing w:before="100" w:beforeAutospacing="1" w:after="100" w:afterAutospacing="1"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b/>
          <w:bCs/>
          <w:i/>
          <w:iCs/>
          <w:sz w:val="24"/>
          <w:szCs w:val="24"/>
          <w:lang w:eastAsia="cs-CZ"/>
        </w:rPr>
        <w:br w:type="page"/>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lastRenderedPageBreak/>
        <w:t> </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szCs w:val="24"/>
          <w:lang w:eastAsia="cs-CZ"/>
        </w:rPr>
        <w:t>Čl. I.</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szCs w:val="24"/>
          <w:lang w:eastAsia="cs-CZ"/>
        </w:rPr>
        <w:t>Účel a předmět Dohody</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xml:space="preserve">1. Účelem této Dohody je úprava provádění péče o pozemky v 2. zóna CHKO Železné hory z důvodu ochrany přírody v případě péče o pozemky prováděné nad rámec povinností uložených zákonem.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xml:space="preserve">2. Předmětem této Dohody je realizace konkrétních managementových opatření z důvodu ochrany přírody s hlavním cílem dosažení optimálního stavu předmětů ochrany a poskytnutí finančního příspěvku na péči podle § 69 zák. č. 114/1992 Sb., o ochraně přírody a </w:t>
      </w:r>
      <w:proofErr w:type="gramStart"/>
      <w:r w:rsidRPr="00382EF8">
        <w:rPr>
          <w:rFonts w:ascii="Arial" w:eastAsia="Arial Unicode MS" w:hAnsi="Arial" w:cs="Arial"/>
          <w:szCs w:val="24"/>
          <w:lang w:eastAsia="cs-CZ"/>
        </w:rPr>
        <w:t>krajiny .</w:t>
      </w:r>
      <w:proofErr w:type="gramEnd"/>
      <w:r w:rsidRPr="00382EF8">
        <w:rPr>
          <w:rFonts w:ascii="Arial" w:eastAsia="Arial Unicode MS" w:hAnsi="Arial" w:cs="Arial"/>
          <w:szCs w:val="24"/>
          <w:lang w:eastAsia="cs-CZ"/>
        </w:rPr>
        <w:t xml:space="preserve">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3. Touto Dohodou se vlastník zavazuje realizovat managementová opatření z důvodu ochrany přírody v rozsahu, termínu a způsobem specifikovaným v čl. II. této Dohody, dle pokynů AOPK ČR. AOPK ČR se zavazuje poskytnout vlastníkovi za řádně a včas realizovaná managementová opatření finanční příspěvek na péči specifikovaný v čl. III. této Dohody.</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4. Na činnosti dle této smlouvy se vztahuje také správní akt - Opatření obecné povahy č. 2 Agentury ochrany přírody a krajiny, č. j. SR/0150/US/2018-2 ze dne 14. 3. 2019, účinné ode dne 29. 3. 2019 (dále jen “Výjimka”), která je veřejně dostupná na webových stránkách AOPK ČR: https://portal.nature.cz/publik_syst/files/oop_mngmonvyj.pdf a kterou je pro vlastníka/nájemce/hospodařící subjekt dáno veřejnoprávní povolení k realizaci činností, které jsou předmětem této Dohody na úseku zákona č. 114/1992 Sb., o ochraně přírody a krajiny, v platném znění. Vlastník prohlašuje, že byl s obsahem Výjimky v plném znění seznámen a jeho obsahu porozuměl. Vlastníkse zavazuje dodržovat veškeré podmínky stanovené Výjimkou. V případě spolehlivého prokázání porušení podmínek Výjimky se vlastník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vlastníka (současně nebo výlučně) AOPK ČR, zavazuje se vlastník tuto sankci nebo náklady na výkon nepeněžitého náhradního plnění uhradit AOPK ČR nejpozději do 3 měsíců od doručení písemné výzvy a vyčíslení škody ze strany AOPK ČR. V případě nedodržení podmínek Výjimky si strany ujednaly, že poskytnutý finanční příspěvek dle čl. III bodu 1 této Dohody bude přiměřeně zkrácen podle § 19 odst. 4 vyhlášky č. 395/1992 Sb.</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szCs w:val="24"/>
          <w:lang w:eastAsia="cs-CZ"/>
        </w:rPr>
        <w:t>Čl. II.</w:t>
      </w:r>
    </w:p>
    <w:p w:rsidR="00382EF8" w:rsidRPr="00382EF8" w:rsidRDefault="00382EF8" w:rsidP="00382EF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szCs w:val="24"/>
          <w:lang w:eastAsia="cs-CZ"/>
        </w:rPr>
        <w:t>Realizace managementových opatření/prací</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1. Účastníci dohody se dohodli, že vlastník provede dle pokynů AOPK ČR tato managementová opatření z důvodu ochrany přírody:</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xml:space="preserve">Bude provedeno dřevěné oplocení typu Pacov 150/3 v celkové délce 1189 bm k ochraně listnatých dřevin přirozené druhové skladby anebo jedle bělokoré před poškozením zvěří. Bude provedeno oplocení 5 samostatných ploch, a to v JPRL 5B10 v délce 294 bm, v JPRL 7B10a v délce 327 bm, v JPRL 7B10a v délce 164 bm, v JPRL 7B10a v délce 211 bm a v JPRL 6C9a v délce 193 bm (označení porostů dle platného LHP pro LHC Obecní lesy Bojanov). Výška oplocení min. 150 cm, max. délka dřevěných dílců 300 cm. Stavba bude provedena bez kůlů a to z připravených dílů. Stabilizace bude provedena zavětrováním vzpěrami ve 2/3 výšky pod úhlem min. 45°. Mezi plotovkami je možná maximální mezera 10 cm. Oplocení bude provedeno z čerstvého dřeva smrku, borovice nebo modřínu, bez známek hniloby či obdobných vad, které by zkracovaly standardní životnost oplocení. Oplocení bude </w:t>
      </w:r>
      <w:r w:rsidRPr="00382EF8">
        <w:rPr>
          <w:rFonts w:ascii="Arial" w:eastAsia="Arial Unicode MS" w:hAnsi="Arial" w:cs="Arial"/>
          <w:szCs w:val="24"/>
          <w:lang w:eastAsia="cs-CZ"/>
        </w:rPr>
        <w:lastRenderedPageBreak/>
        <w:t xml:space="preserve">po celém obvodu uzavřeno a bude přiléhat k zemi tak, aby nemohlo dojít k nežádoucímu vniknutí zvěře do oplocení. Vstup osob do oplocení bude zajištěn min. 1 vstupní brankou nebo oboustranným žebříkem. Další náležitosti výše neupravené se řídí Standardy péče o přírodu a krajinu SPPK D02 005:2014 vydanými AOPK ČR a zveřejněnými zde: http://standardy.nature.cz/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xml:space="preserve">Opatření bude provedeno na pozemcích 542/1, 542/3 a 543/1 v </w:t>
      </w:r>
      <w:proofErr w:type="gramStart"/>
      <w:r w:rsidRPr="00382EF8">
        <w:rPr>
          <w:rFonts w:ascii="Arial" w:eastAsia="Arial Unicode MS" w:hAnsi="Arial" w:cs="Arial"/>
          <w:szCs w:val="24"/>
          <w:lang w:eastAsia="cs-CZ"/>
        </w:rPr>
        <w:t>k.ú.</w:t>
      </w:r>
      <w:proofErr w:type="gramEnd"/>
      <w:r w:rsidRPr="00382EF8">
        <w:rPr>
          <w:rFonts w:ascii="Arial" w:eastAsia="Arial Unicode MS" w:hAnsi="Arial" w:cs="Arial"/>
          <w:szCs w:val="24"/>
          <w:lang w:eastAsia="cs-CZ"/>
        </w:rPr>
        <w:t xml:space="preserve"> Bojanov a to v termínu od účinnosti Dohody do </w:t>
      </w:r>
      <w:proofErr w:type="gramStart"/>
      <w:r w:rsidRPr="00382EF8">
        <w:rPr>
          <w:rFonts w:ascii="Arial" w:eastAsia="Arial Unicode MS" w:hAnsi="Arial" w:cs="Arial"/>
          <w:szCs w:val="24"/>
          <w:lang w:eastAsia="cs-CZ"/>
        </w:rPr>
        <w:t>30.11.2020</w:t>
      </w:r>
      <w:proofErr w:type="gramEnd"/>
      <w:r w:rsidRPr="00382EF8">
        <w:rPr>
          <w:rFonts w:ascii="Arial" w:eastAsia="Arial Unicode MS" w:hAnsi="Arial" w:cs="Arial"/>
          <w:szCs w:val="24"/>
          <w:lang w:eastAsia="cs-CZ"/>
        </w:rPr>
        <w:t xml:space="preserve"> a dále podle příloh dle čl. V., odst. 3 této Dohody.</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Opatření bude provedeno v souladu se standardem AOPK: 02 005 Opatření ke zlepšení druhové skladby lesních porostů.</w:t>
      </w:r>
    </w:p>
    <w:p w:rsidR="00382EF8" w:rsidRPr="00382EF8" w:rsidRDefault="00382EF8" w:rsidP="00382EF8">
      <w:pPr>
        <w:spacing w:after="10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Další podmínky realizace: Bez dalších podmínek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(dále jen „</w:t>
      </w:r>
      <w:r w:rsidRPr="00382EF8">
        <w:rPr>
          <w:rFonts w:ascii="Arial" w:eastAsia="Arial Unicode MS" w:hAnsi="Arial" w:cs="Arial"/>
          <w:b/>
          <w:szCs w:val="24"/>
          <w:lang w:eastAsia="cs-CZ"/>
        </w:rPr>
        <w:t>managementová opatření</w:t>
      </w:r>
      <w:r w:rsidRPr="00382EF8">
        <w:rPr>
          <w:rFonts w:ascii="Arial" w:eastAsia="Arial Unicode MS" w:hAnsi="Arial" w:cs="Arial"/>
          <w:szCs w:val="24"/>
          <w:lang w:eastAsia="cs-CZ"/>
        </w:rPr>
        <w:t>“)</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szCs w:val="24"/>
          <w:lang w:eastAsia="cs-CZ"/>
        </w:rPr>
        <w:br/>
        <w:t>Čl. III.</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szCs w:val="24"/>
          <w:lang w:eastAsia="cs-CZ"/>
        </w:rPr>
        <w:t>Poskytnutí finančního příspěvku na péči</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1. Účastníci Dohody se dohodli, že vlastník zrealizuje managementová opatření specifikovaná v čl. II této Dohody za finanční příspěvek na péči ve výši 118 900,- Kč (slovy jedno sto osmnáct tisíc devět set korun českých).</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xml:space="preserve">2. AOPK ČR provede před vyplacením finančního příspěvku kontrolu realizovaných managementových opatření ve smyslu </w:t>
      </w:r>
      <w:proofErr w:type="gramStart"/>
      <w:r w:rsidRPr="00382EF8">
        <w:rPr>
          <w:rFonts w:ascii="Arial" w:eastAsia="Arial Unicode MS" w:hAnsi="Arial" w:cs="Arial"/>
          <w:szCs w:val="24"/>
          <w:lang w:eastAsia="cs-CZ"/>
        </w:rPr>
        <w:t>ust.§ 19</w:t>
      </w:r>
      <w:proofErr w:type="gramEnd"/>
      <w:r w:rsidRPr="00382EF8">
        <w:rPr>
          <w:rFonts w:ascii="Arial" w:eastAsia="Arial Unicode MS" w:hAnsi="Arial" w:cs="Arial"/>
          <w:szCs w:val="24"/>
          <w:lang w:eastAsia="cs-CZ"/>
        </w:rPr>
        <w:t xml:space="preserve"> odst. 4 vyhl. č. 395/1992 Sb., kterou se provádějí některá ustanovení zákona č. 114/1992 Sb., o ochraně přírody a krajiny, přičemž předmětem kontroly bude především splnění podmínek dle čl. II. této Dohody (dále jen „</w:t>
      </w:r>
      <w:r w:rsidRPr="00382EF8">
        <w:rPr>
          <w:rFonts w:ascii="Arial" w:eastAsia="Arial Unicode MS" w:hAnsi="Arial" w:cs="Arial"/>
          <w:b/>
          <w:szCs w:val="24"/>
          <w:lang w:eastAsia="cs-CZ"/>
        </w:rPr>
        <w:t>kontrola</w:t>
      </w:r>
      <w:r w:rsidRPr="00382EF8">
        <w:rPr>
          <w:rFonts w:ascii="Arial" w:eastAsia="Arial Unicode MS" w:hAnsi="Arial" w:cs="Arial"/>
          <w:szCs w:val="24"/>
          <w:lang w:eastAsia="cs-CZ"/>
        </w:rPr>
        <w:t>“). O této kontrole bude sepsán mezi účastníky Dohody písemný protokol podepsaný oprávněnými zástupci účastníků Dohody.</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xml:space="preserve">3. AOPK ČR se zavazuje po provedení kontroly za řádně, včas a v souladu s ostatními podmínkami této Dohody provedená managementová opatření uhradit vlastníkovi finanční příspěvek na péči v celkové výši 118 900,- (cena slovy jedno sto osmnáct tisíc devět set korun českých), podle pravidel dohodnutých v tomto článku Dohody a v souladu s ust. § 69 zák. č. 114/1992 Sb., o ochraně přírody a krajiny, v platném znění za užití ust. § 19 odst. 4 vyhl. č. 395/1992 Sb., kterou se provádějí některá ustanovení zákona České národní rady č. 114/1992 Sb., o ochraně přírody a krajiny. Nebudou-li managementová opatření realizována v souladu s čl. II této Dohody, finanční příspěvek na péči se vlastníkovi nevyplatí, budou-li managementová opatření realizována dle čl. II této Dohody pouze částečně, příspěvek se přiměřeně zkrátí, a to v souladu s ust. § 19 odst. 4 vyhl. č. 395/1992 Sb.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4. Pokud ve lhůtě do 6 měsíců ode dne provedení kontroly managementových opatření vyjde najevo, že vlastník neprovedl tato opatření řádně (</w:t>
      </w:r>
      <w:r w:rsidRPr="00382EF8">
        <w:rPr>
          <w:rFonts w:ascii="Arial" w:eastAsia="Arial Unicode MS" w:hAnsi="Arial" w:cs="Arial"/>
          <w:i/>
          <w:szCs w:val="24"/>
          <w:lang w:eastAsia="cs-CZ"/>
        </w:rPr>
        <w:t>např. vymezenou metodou, postupem</w:t>
      </w:r>
      <w:r w:rsidRPr="00382EF8">
        <w:rPr>
          <w:rFonts w:ascii="Arial" w:eastAsia="Arial Unicode MS" w:hAnsi="Arial" w:cs="Arial"/>
          <w:szCs w:val="24"/>
          <w:lang w:eastAsia="cs-CZ"/>
        </w:rPr>
        <w:t xml:space="preserve">), je vlastník povinen učinit opatření k nápravě takového stavu, v souladu s pokyny AOPK ČR, je-li tento postup dle konzultace s AOPK ČR možný a účelný. Pokud ne, je vlastník povinen vrátit přiměřenou část poskytnutého finančního příspěvku v souladu s ust. § 19 odst. 4 vyhl. č. 395/1992 Sb.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5. Vyúčtování vlastník vystaví a doručí AOPK ČR nejpozději do 10 pracovních dnů po provedení kontroly. Vyúčtování musí mít tyto náležitosti: jméno a adresa/název a sídlo vlastníka, IČ/</w:t>
      </w:r>
      <w:r w:rsidRPr="00382EF8">
        <w:rPr>
          <w:rFonts w:ascii="Arial" w:eastAsia="Times New Roman" w:hAnsi="Arial" w:cs="Arial"/>
          <w:szCs w:val="24"/>
          <w:lang w:eastAsia="cs-CZ"/>
        </w:rPr>
        <w:t>datum narození, bankovní spojení a číslo účtu, předmět a číslo Dohody, výše finančního příspěvku.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lastRenderedPageBreak/>
        <w:t xml:space="preserve">6. Účastníci Dohody se dohodli, že vyúčtování vystavené vlastníkem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szCs w:val="24"/>
          <w:lang w:eastAsia="cs-CZ"/>
        </w:rPr>
        <w:br/>
        <w:t>Čl. IV.</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szCs w:val="24"/>
          <w:lang w:eastAsia="cs-CZ"/>
        </w:rPr>
        <w:t xml:space="preserve">Trvání a ukončení Dohody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1.</w:t>
      </w:r>
      <w:r w:rsidRPr="00382EF8">
        <w:rPr>
          <w:rFonts w:ascii="Arial" w:eastAsia="Arial Unicode MS" w:hAnsi="Arial" w:cs="Arial"/>
          <w:szCs w:val="24"/>
          <w:lang w:eastAsia="cs-CZ"/>
        </w:rPr>
        <w:t xml:space="preserve"> Tato Dohoda se uzavírá na dobu do </w:t>
      </w:r>
      <w:proofErr w:type="gramStart"/>
      <w:r w:rsidRPr="00382EF8">
        <w:rPr>
          <w:rFonts w:ascii="Arial" w:eastAsia="Arial Unicode MS" w:hAnsi="Arial" w:cs="Arial"/>
          <w:szCs w:val="24"/>
          <w:lang w:eastAsia="cs-CZ"/>
        </w:rPr>
        <w:t>30.11.2020</w:t>
      </w:r>
      <w:proofErr w:type="gramEnd"/>
      <w:r w:rsidRPr="00382EF8">
        <w:rPr>
          <w:rFonts w:ascii="Arial" w:eastAsia="Arial Unicode MS" w:hAnsi="Arial" w:cs="Arial"/>
          <w:szCs w:val="24"/>
          <w:lang w:eastAsia="cs-CZ"/>
        </w:rPr>
        <w:t xml:space="preserve">.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xml:space="preserve">2. Účastníci Dohody jsou oprávněni tuto Dohodu vypovědět jednostranně učiněnou výpovědí bez udání důvodu doručenou na adresu druhého účastníka Dohody specifikovanou v záhlaví Dohody. Výpovědní lhůta je jednoměsíční a počíná běžet prvním dnem následujícího měsíce po měsíci, v němž byla výpověď druhému účastníku doručena. </w:t>
      </w:r>
    </w:p>
    <w:p w:rsidR="00382EF8" w:rsidRPr="00382EF8" w:rsidRDefault="00382EF8" w:rsidP="00382EF8">
      <w:pPr>
        <w:spacing w:after="0" w:line="240" w:lineRule="auto"/>
        <w:jc w:val="both"/>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szCs w:val="24"/>
          <w:lang w:eastAsia="cs-CZ"/>
        </w:rPr>
        <w:br/>
        <w:t>Čl. V.</w:t>
      </w:r>
    </w:p>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Arial Unicode MS" w:hAnsi="Arial" w:cs="Arial"/>
          <w:b/>
          <w:szCs w:val="24"/>
          <w:lang w:eastAsia="cs-CZ"/>
        </w:rPr>
        <w:t>Ostatní a závěrečná ujednání</w:t>
      </w:r>
    </w:p>
    <w:p w:rsidR="00382EF8" w:rsidRPr="00382EF8" w:rsidRDefault="00382EF8" w:rsidP="00382EF8">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 xml:space="preserve">1. V rozsahu touto Dohodou neupraveném se tato řídí </w:t>
      </w:r>
      <w:proofErr w:type="gramStart"/>
      <w:r w:rsidRPr="00382EF8">
        <w:rPr>
          <w:rFonts w:ascii="Arial" w:eastAsia="Times New Roman" w:hAnsi="Arial" w:cs="Arial"/>
          <w:szCs w:val="24"/>
          <w:lang w:eastAsia="cs-CZ"/>
        </w:rPr>
        <w:t>zák.č.</w:t>
      </w:r>
      <w:proofErr w:type="gramEnd"/>
      <w:r w:rsidRPr="00382EF8">
        <w:rPr>
          <w:rFonts w:ascii="Arial" w:eastAsia="Times New Roman" w:hAnsi="Arial" w:cs="Arial"/>
          <w:szCs w:val="24"/>
          <w:lang w:eastAsia="cs-CZ"/>
        </w:rPr>
        <w:t xml:space="preserve"> 500/2004 Sb., správním řádem, v platném znění.</w:t>
      </w:r>
    </w:p>
    <w:p w:rsidR="00382EF8" w:rsidRPr="00382EF8" w:rsidRDefault="00382EF8" w:rsidP="00382EF8">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2. Vlastník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382EF8" w:rsidRPr="00382EF8" w:rsidRDefault="00382EF8" w:rsidP="00382EF8">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3. Nedílnou součástí Dohody jsou přílohy:</w:t>
      </w:r>
    </w:p>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xml:space="preserve">příloha </w:t>
      </w:r>
      <w:proofErr w:type="gramStart"/>
      <w:r w:rsidRPr="00382EF8">
        <w:rPr>
          <w:rFonts w:ascii="Arial" w:eastAsia="Arial Unicode MS" w:hAnsi="Arial" w:cs="Arial"/>
          <w:szCs w:val="24"/>
          <w:lang w:eastAsia="cs-CZ"/>
        </w:rPr>
        <w:t>č.1 kalkulace</w:t>
      </w:r>
      <w:proofErr w:type="gramEnd"/>
      <w:r w:rsidRPr="00382EF8">
        <w:rPr>
          <w:rFonts w:ascii="Arial" w:eastAsia="Arial Unicode MS" w:hAnsi="Arial" w:cs="Arial"/>
          <w:szCs w:val="24"/>
          <w:lang w:eastAsia="cs-CZ"/>
        </w:rPr>
        <w:t xml:space="preserve"> nákladů</w:t>
      </w:r>
    </w:p>
    <w:p w:rsidR="00382EF8" w:rsidRPr="00382EF8" w:rsidRDefault="00382EF8" w:rsidP="00382EF8">
      <w:pPr>
        <w:spacing w:after="100" w:line="240" w:lineRule="auto"/>
        <w:rPr>
          <w:rFonts w:ascii="Times New Roman" w:eastAsia="Times New Roman" w:hAnsi="Times New Roman" w:cs="Times New Roman"/>
          <w:sz w:val="24"/>
          <w:szCs w:val="24"/>
          <w:lang w:eastAsia="cs-CZ"/>
        </w:rPr>
      </w:pPr>
      <w:r w:rsidRPr="00382EF8">
        <w:rPr>
          <w:rFonts w:ascii="Arial" w:eastAsia="Arial Unicode MS" w:hAnsi="Arial" w:cs="Arial"/>
          <w:szCs w:val="24"/>
          <w:lang w:eastAsia="cs-CZ"/>
        </w:rPr>
        <w:t xml:space="preserve">příloha </w:t>
      </w:r>
      <w:proofErr w:type="gramStart"/>
      <w:r w:rsidRPr="00382EF8">
        <w:rPr>
          <w:rFonts w:ascii="Arial" w:eastAsia="Arial Unicode MS" w:hAnsi="Arial" w:cs="Arial"/>
          <w:szCs w:val="24"/>
          <w:lang w:eastAsia="cs-CZ"/>
        </w:rPr>
        <w:t>č.2 mapa</w:t>
      </w:r>
      <w:proofErr w:type="gramEnd"/>
      <w:r w:rsidRPr="00382EF8">
        <w:rPr>
          <w:rFonts w:ascii="Arial" w:eastAsia="Arial Unicode MS" w:hAnsi="Arial" w:cs="Arial"/>
          <w:szCs w:val="24"/>
          <w:lang w:eastAsia="cs-CZ"/>
        </w:rPr>
        <w:t xml:space="preserve"> se zákresem lokalizace prováděných opatření</w:t>
      </w:r>
    </w:p>
    <w:p w:rsidR="00382EF8" w:rsidRPr="00382EF8" w:rsidRDefault="00382EF8" w:rsidP="00382EF8">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 xml:space="preserve">4. Vlastník bezvýhradně souhlasí se zveřejněním své identifikace a dalších parametrů Dohody. </w:t>
      </w:r>
    </w:p>
    <w:p w:rsidR="00382EF8" w:rsidRPr="00382EF8" w:rsidRDefault="00382EF8" w:rsidP="00382EF8">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5. Tato Dohoda se vyhotovuje ve 3 stejnopisech, z nichž AOPK ČR obdrží 2 vyhotovení a vlastník obdrží 1 vyhotovení.</w:t>
      </w:r>
    </w:p>
    <w:p w:rsidR="00382EF8" w:rsidRPr="00382EF8" w:rsidRDefault="00382EF8" w:rsidP="00382EF8">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6. Tato Dohoda může být měněna a doplňována pouze písemnými a očíslovanými dodatky podepsanými oprávněnými zástupci účastníků Dohody.</w:t>
      </w:r>
    </w:p>
    <w:p w:rsidR="00382EF8" w:rsidRPr="00382EF8" w:rsidRDefault="00382EF8" w:rsidP="00382EF8">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tbl>
      <w:tblPr>
        <w:tblW w:w="0" w:type="auto"/>
        <w:jc w:val="center"/>
        <w:tblLayout w:type="fixed"/>
        <w:tblCellMar>
          <w:left w:w="0" w:type="dxa"/>
          <w:right w:w="0" w:type="dxa"/>
        </w:tblCellMar>
        <w:tblLook w:val="04A0" w:firstRow="1" w:lastRow="0" w:firstColumn="1" w:lastColumn="0" w:noHBand="0" w:noVBand="1"/>
      </w:tblPr>
      <w:tblGrid>
        <w:gridCol w:w="946"/>
        <w:gridCol w:w="1020"/>
        <w:gridCol w:w="540"/>
        <w:gridCol w:w="150"/>
        <w:gridCol w:w="2032"/>
        <w:gridCol w:w="240"/>
        <w:gridCol w:w="1383"/>
        <w:gridCol w:w="2025"/>
        <w:gridCol w:w="540"/>
        <w:gridCol w:w="150"/>
        <w:gridCol w:w="375"/>
        <w:gridCol w:w="1755"/>
        <w:gridCol w:w="390"/>
        <w:gridCol w:w="150"/>
      </w:tblGrid>
      <w:tr w:rsidR="00382EF8" w:rsidRPr="00382EF8" w:rsidTr="00382EF8">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lastRenderedPageBreak/>
              <w:t>V Nasavrkách</w:t>
            </w:r>
          </w:p>
        </w:tc>
        <w:tc>
          <w:tcPr>
            <w:tcW w:w="54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 xml:space="preserve">dne </w:t>
            </w:r>
            <w:proofErr w:type="gramStart"/>
            <w:r w:rsidRPr="00382EF8">
              <w:rPr>
                <w:rFonts w:ascii="Arial" w:eastAsia="Times New Roman" w:hAnsi="Arial" w:cs="Arial"/>
                <w:szCs w:val="24"/>
                <w:lang w:eastAsia="cs-CZ"/>
              </w:rPr>
              <w:t>11.11.2020</w:t>
            </w:r>
            <w:proofErr w:type="gramEnd"/>
          </w:p>
        </w:tc>
        <w:tc>
          <w:tcPr>
            <w:tcW w:w="1287"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V Bojanově</w:t>
            </w:r>
          </w:p>
        </w:tc>
        <w:tc>
          <w:tcPr>
            <w:tcW w:w="539"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Pr>
                <w:rFonts w:ascii="Arial" w:eastAsia="Times New Roman" w:hAnsi="Arial" w:cs="Arial"/>
                <w:szCs w:val="24"/>
                <w:lang w:eastAsia="cs-CZ"/>
              </w:rPr>
              <w:t>dne 18. 11. 2020</w:t>
            </w:r>
          </w:p>
        </w:tc>
      </w:tr>
      <w:tr w:rsidR="00382EF8" w:rsidRPr="00382EF8" w:rsidTr="00382EF8">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r>
      <w:tr w:rsidR="00382EF8" w:rsidRPr="00382EF8" w:rsidTr="00382EF8">
        <w:trPr>
          <w:gridAfter w:val="2"/>
          <w:wAfter w:w="310" w:type="dxa"/>
          <w:jc w:val="center"/>
        </w:trPr>
        <w:tc>
          <w:tcPr>
            <w:tcW w:w="4583" w:type="dxa"/>
            <w:gridSpan w:val="5"/>
            <w:tcBorders>
              <w:top w:val="nil"/>
              <w:left w:val="nil"/>
              <w:bottom w:val="nil"/>
              <w:right w:val="nil"/>
            </w:tcBorders>
            <w:shd w:val="clear" w:color="auto" w:fill="auto"/>
            <w:vAlign w:val="center"/>
            <w:hideMark/>
          </w:tcPr>
          <w:p w:rsidR="00382EF8" w:rsidRPr="00382EF8" w:rsidRDefault="00382EF8" w:rsidP="00382EF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382EF8">
              <w:rPr>
                <w:rFonts w:ascii="Arial" w:eastAsia="Times New Roman" w:hAnsi="Arial" w:cs="Arial"/>
                <w:b/>
                <w:bCs/>
                <w:szCs w:val="24"/>
                <w:lang w:eastAsia="cs-CZ"/>
              </w:rPr>
              <w:t>Za AOPK ČR:</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382EF8">
              <w:rPr>
                <w:rFonts w:ascii="Arial" w:eastAsia="Times New Roman" w:hAnsi="Arial" w:cs="Arial"/>
                <w:b/>
                <w:bCs/>
                <w:szCs w:val="24"/>
                <w:lang w:eastAsia="cs-CZ"/>
              </w:rPr>
              <w:t>Vlastník:</w:t>
            </w:r>
          </w:p>
        </w:tc>
      </w:tr>
      <w:tr w:rsidR="00382EF8" w:rsidRPr="00382EF8" w:rsidTr="00382EF8">
        <w:trPr>
          <w:gridAfter w:val="2"/>
          <w:wAfter w:w="310" w:type="dxa"/>
          <w:trHeight w:val="388"/>
          <w:jc w:val="center"/>
        </w:trPr>
        <w:tc>
          <w:tcPr>
            <w:tcW w:w="946"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r>
      <w:tr w:rsidR="00382EF8" w:rsidRPr="00382EF8" w:rsidTr="00382EF8">
        <w:trPr>
          <w:gridAfter w:val="2"/>
          <w:wAfter w:w="310" w:type="dxa"/>
          <w:trHeight w:val="1268"/>
          <w:jc w:val="center"/>
        </w:trPr>
        <w:tc>
          <w:tcPr>
            <w:tcW w:w="946"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r>
      <w:tr w:rsidR="00382EF8" w:rsidRPr="00382EF8" w:rsidTr="00382EF8">
        <w:trPr>
          <w:gridAfter w:val="2"/>
          <w:wAfter w:w="310" w:type="dxa"/>
          <w:jc w:val="center"/>
        </w:trPr>
        <w:tc>
          <w:tcPr>
            <w:tcW w:w="4583" w:type="dxa"/>
            <w:gridSpan w:val="5"/>
            <w:tcBorders>
              <w:top w:val="nil"/>
              <w:left w:val="nil"/>
              <w:bottom w:val="nil"/>
              <w:right w:val="nil"/>
            </w:tcBorders>
            <w:shd w:val="clear" w:color="auto" w:fill="auto"/>
            <w:vAlign w:val="center"/>
            <w:hideMark/>
          </w:tcPr>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 xml:space="preserve">Mgr. Vlastimil Peřina </w:t>
            </w:r>
            <w:r w:rsidRPr="00382EF8">
              <w:rPr>
                <w:rFonts w:ascii="Arial" w:eastAsia="Times New Roman" w:hAnsi="Arial" w:cs="Arial"/>
                <w:szCs w:val="24"/>
                <w:lang w:eastAsia="cs-CZ"/>
              </w:rPr>
              <w:br/>
              <w:t>vedoucí oddělení SCHKO Železné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382EF8" w:rsidRPr="00382EF8" w:rsidRDefault="00382EF8" w:rsidP="00382EF8">
            <w:pPr>
              <w:spacing w:after="0" w:line="240" w:lineRule="auto"/>
              <w:jc w:val="center"/>
              <w:rPr>
                <w:rFonts w:ascii="Times New Roman" w:eastAsia="Times New Roman" w:hAnsi="Times New Roman" w:cs="Times New Roman"/>
                <w:sz w:val="24"/>
                <w:szCs w:val="24"/>
                <w:lang w:eastAsia="cs-CZ"/>
              </w:rPr>
            </w:pPr>
            <w:r w:rsidRPr="00382EF8">
              <w:rPr>
                <w:rFonts w:ascii="Arial" w:eastAsia="Times New Roman" w:hAnsi="Arial" w:cs="Arial"/>
                <w:szCs w:val="24"/>
                <w:lang w:eastAsia="cs-CZ"/>
              </w:rPr>
              <w:t>Milan Michálek, starosta</w:t>
            </w:r>
          </w:p>
        </w:tc>
      </w:tr>
      <w:tr w:rsidR="00382EF8" w:rsidRPr="00382EF8" w:rsidTr="00382EF8">
        <w:trPr>
          <w:jc w:val="center"/>
        </w:trPr>
        <w:tc>
          <w:tcPr>
            <w:tcW w:w="946"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r>
      <w:tr w:rsidR="00382EF8" w:rsidRPr="00382EF8" w:rsidTr="00382EF8">
        <w:trPr>
          <w:jc w:val="center"/>
        </w:trPr>
        <w:tc>
          <w:tcPr>
            <w:tcW w:w="945"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02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4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38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375"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755"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39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382EF8" w:rsidRPr="00382EF8" w:rsidRDefault="00382EF8" w:rsidP="00382EF8">
            <w:pPr>
              <w:spacing w:after="0" w:line="240" w:lineRule="auto"/>
              <w:rPr>
                <w:rFonts w:ascii="Times New Roman" w:eastAsia="Times New Roman" w:hAnsi="Times New Roman" w:cs="Times New Roman"/>
                <w:sz w:val="24"/>
                <w:szCs w:val="24"/>
                <w:lang w:eastAsia="cs-CZ"/>
              </w:rPr>
            </w:pPr>
            <w:r w:rsidRPr="00382EF8">
              <w:rPr>
                <w:rFonts w:ascii="Times New Roman" w:eastAsia="Times New Roman" w:hAnsi="Times New Roman" w:cs="Times New Roman"/>
                <w:sz w:val="24"/>
                <w:szCs w:val="24"/>
                <w:lang w:eastAsia="cs-CZ"/>
              </w:rPr>
              <w:t> </w:t>
            </w:r>
          </w:p>
        </w:tc>
      </w:tr>
    </w:tbl>
    <w:p w:rsidR="00382EF8" w:rsidRPr="00382EF8" w:rsidRDefault="00382EF8" w:rsidP="00382EF8">
      <w:pPr>
        <w:spacing w:before="100" w:beforeAutospacing="1" w:after="240" w:line="240" w:lineRule="auto"/>
        <w:jc w:val="both"/>
        <w:rPr>
          <w:rFonts w:ascii="Times New Roman" w:eastAsia="Times New Roman" w:hAnsi="Times New Roman" w:cs="Times New Roman"/>
          <w:sz w:val="24"/>
          <w:szCs w:val="24"/>
          <w:lang w:eastAsia="cs-CZ"/>
        </w:rPr>
      </w:pPr>
    </w:p>
    <w:p w:rsidR="00CA3DDB" w:rsidRDefault="00CA3DDB"/>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Pr="00F3367A" w:rsidRDefault="00CA1BAC" w:rsidP="00CA1BAC">
      <w:pPr>
        <w:jc w:val="center"/>
        <w:rPr>
          <w:b/>
        </w:rPr>
      </w:pPr>
      <w:r w:rsidRPr="00F3367A">
        <w:rPr>
          <w:b/>
        </w:rPr>
        <w:lastRenderedPageBreak/>
        <w:t>KALKULACE NÁKLADŮ</w:t>
      </w:r>
    </w:p>
    <w:p w:rsidR="00CA1BAC" w:rsidRDefault="00CA1BAC" w:rsidP="00CA1BAC">
      <w:pPr>
        <w:jc w:val="center"/>
      </w:pPr>
    </w:p>
    <w:p w:rsidR="00CA1BAC" w:rsidRDefault="00CA1BAC" w:rsidP="00CA1BAC">
      <w:pPr>
        <w:jc w:val="both"/>
      </w:pPr>
      <w:r>
        <w:t>Označení JPRL dle LHP pro LHC Obecní lesy Bojanov.</w:t>
      </w:r>
    </w:p>
    <w:p w:rsidR="00CA1BAC" w:rsidRPr="00926BBE" w:rsidRDefault="00CA1BAC" w:rsidP="00CA1BAC">
      <w:pPr>
        <w:jc w:val="both"/>
        <w:rPr>
          <w:u w:val="single"/>
        </w:rPr>
      </w:pPr>
      <w:r>
        <w:rPr>
          <w:u w:val="single"/>
        </w:rPr>
        <w:t>Zřízení oplocení k ochraně lesních kultur – dřevěné oplocenky typ Pacov 150/3 (cena zahrnuje práci, materiál, dopravu):</w:t>
      </w:r>
    </w:p>
    <w:p w:rsidR="00CA1BAC" w:rsidRDefault="00CA1BAC" w:rsidP="00CA1BAC">
      <w:pPr>
        <w:jc w:val="both"/>
      </w:pPr>
      <w:r>
        <w:t>5B10 ……………………………………………………………………………..…..…………….…</w:t>
      </w:r>
      <w:proofErr w:type="gramStart"/>
      <w:r>
        <w:t>….294</w:t>
      </w:r>
      <w:proofErr w:type="gramEnd"/>
      <w:r>
        <w:t xml:space="preserve"> bm x 100 Kč/bm = 29.400</w:t>
      </w:r>
    </w:p>
    <w:p w:rsidR="00CA1BAC" w:rsidRDefault="00CA1BAC" w:rsidP="00CA1BAC">
      <w:pPr>
        <w:jc w:val="both"/>
      </w:pPr>
      <w:r>
        <w:t>7B10a ………………………………………………………………</w:t>
      </w:r>
      <w:proofErr w:type="gramStart"/>
      <w:r>
        <w:t>…..…</w:t>
      </w:r>
      <w:proofErr w:type="gramEnd"/>
      <w:r>
        <w:t>……………………..………327 bm x 100 Kč/bm = 32.700</w:t>
      </w:r>
    </w:p>
    <w:p w:rsidR="00CA1BAC" w:rsidRDefault="00CA1BAC" w:rsidP="00CA1BAC">
      <w:pPr>
        <w:jc w:val="both"/>
      </w:pPr>
      <w:r>
        <w:t>7B10a ………………………………………………………………………………</w:t>
      </w:r>
      <w:proofErr w:type="gramStart"/>
      <w:r>
        <w:t>…..…</w:t>
      </w:r>
      <w:proofErr w:type="gramEnd"/>
      <w:r>
        <w:t>……..………164 bm x 100 Kč/bm = 16.400</w:t>
      </w:r>
    </w:p>
    <w:p w:rsidR="00CA1BAC" w:rsidRDefault="00CA1BAC" w:rsidP="00CA1BAC">
      <w:pPr>
        <w:jc w:val="both"/>
      </w:pPr>
      <w:r>
        <w:t>7B10a …………………………………………………………………………………………………</w:t>
      </w:r>
      <w:proofErr w:type="gramStart"/>
      <w:r>
        <w:t>…..211</w:t>
      </w:r>
      <w:proofErr w:type="gramEnd"/>
      <w:r>
        <w:t xml:space="preserve"> bm x 100 Kč/bm = 21.100</w:t>
      </w:r>
    </w:p>
    <w:p w:rsidR="00CA1BAC" w:rsidRDefault="00CA1BAC" w:rsidP="00CA1BAC">
      <w:pPr>
        <w:pBdr>
          <w:bottom w:val="single" w:sz="6" w:space="1" w:color="auto"/>
        </w:pBdr>
        <w:jc w:val="both"/>
      </w:pPr>
      <w:r>
        <w:t>6C9a ………………………………………………………………………………..……….…………</w:t>
      </w:r>
      <w:proofErr w:type="gramStart"/>
      <w:r>
        <w:t>….193</w:t>
      </w:r>
      <w:proofErr w:type="gramEnd"/>
      <w:r>
        <w:t xml:space="preserve"> bm x 100 Kč/bm = 19.300</w:t>
      </w:r>
    </w:p>
    <w:p w:rsidR="00CA1BAC" w:rsidRDefault="00CA1BAC" w:rsidP="00CA1BAC">
      <w:pPr>
        <w:jc w:val="both"/>
      </w:pPr>
      <w:r>
        <w:t>Sa oplocení:……………………………………………………………………………………………………………………….….…118.900</w:t>
      </w:r>
    </w:p>
    <w:p w:rsidR="00CA1BAC" w:rsidRDefault="00CA1BAC" w:rsidP="00CA1BAC">
      <w:pPr>
        <w:jc w:val="both"/>
        <w:rPr>
          <w:b/>
        </w:rPr>
      </w:pPr>
    </w:p>
    <w:p w:rsidR="00CA1BAC" w:rsidRDefault="00CA1BAC" w:rsidP="00CA1BAC">
      <w:pPr>
        <w:jc w:val="both"/>
        <w:rPr>
          <w:b/>
        </w:rPr>
      </w:pPr>
      <w:r w:rsidRPr="00926BBE">
        <w:rPr>
          <w:b/>
        </w:rPr>
        <w:t xml:space="preserve">Celkem </w:t>
      </w:r>
      <w:r>
        <w:rPr>
          <w:b/>
        </w:rPr>
        <w:t xml:space="preserve">Kč </w:t>
      </w:r>
      <w:r w:rsidRPr="00926BBE">
        <w:rPr>
          <w:b/>
        </w:rPr>
        <w:t>bez DPH………………………………………………………………………………………………</w:t>
      </w:r>
      <w:r>
        <w:rPr>
          <w:b/>
        </w:rPr>
        <w:t>….…</w:t>
      </w:r>
      <w:proofErr w:type="gramStart"/>
      <w:r>
        <w:rPr>
          <w:b/>
        </w:rPr>
        <w:t>….....…</w:t>
      </w:r>
      <w:proofErr w:type="gramEnd"/>
      <w:r>
        <w:rPr>
          <w:b/>
        </w:rPr>
        <w:t>118.900</w:t>
      </w:r>
    </w:p>
    <w:p w:rsidR="00CA1BAC" w:rsidRDefault="00CA1BAC" w:rsidP="00CA1BAC">
      <w:pPr>
        <w:jc w:val="both"/>
        <w:rPr>
          <w:b/>
        </w:rPr>
      </w:pPr>
    </w:p>
    <w:p w:rsidR="00CA1BAC" w:rsidRDefault="00CA1BAC" w:rsidP="00CA1BAC">
      <w:pPr>
        <w:jc w:val="both"/>
        <w:rPr>
          <w:rFonts w:ascii="Arial" w:hAnsi="Arial" w:cs="Arial"/>
          <w:b/>
        </w:rPr>
      </w:pPr>
      <w:r w:rsidRPr="00177ED0">
        <w:rPr>
          <w:rFonts w:ascii="Arial" w:hAnsi="Arial" w:cs="Arial"/>
          <w:b/>
        </w:rPr>
        <w:t>DPH se v celkové částce nevyčísluje a není předmětem dotace ani fakturace.</w:t>
      </w:r>
    </w:p>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CA1BAC"/>
    <w:p w:rsidR="00CA1BAC" w:rsidRDefault="006C1249">
      <w:bookmarkStart w:id="0" w:name="_GoBack"/>
      <w:r w:rsidRPr="006C1249">
        <w:rPr>
          <w:noProof/>
          <w:lang w:eastAsia="cs-CZ"/>
        </w:rPr>
        <w:lastRenderedPageBreak/>
        <w:drawing>
          <wp:inline distT="0" distB="0" distL="0" distR="0">
            <wp:extent cx="8692774" cy="6072595"/>
            <wp:effectExtent l="0" t="4445" r="889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a:off x="0" y="0"/>
                      <a:ext cx="8700626" cy="6078080"/>
                    </a:xfrm>
                    <a:prstGeom prst="rect">
                      <a:avLst/>
                    </a:prstGeom>
                    <a:noFill/>
                    <a:ln>
                      <a:noFill/>
                    </a:ln>
                  </pic:spPr>
                </pic:pic>
              </a:graphicData>
            </a:graphic>
          </wp:inline>
        </w:drawing>
      </w:r>
      <w:bookmarkEnd w:id="0"/>
    </w:p>
    <w:p w:rsidR="00CA1BAC" w:rsidRDefault="00CA1BAC"/>
    <w:p w:rsidR="00CA1BAC" w:rsidRDefault="00CA1BAC"/>
    <w:sectPr w:rsidR="00CA1B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EF8"/>
    <w:rsid w:val="00382EF8"/>
    <w:rsid w:val="006C1249"/>
    <w:rsid w:val="00CA1BAC"/>
    <w:rsid w:val="00CA3D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20088F-7BE7-45F7-B2D7-81AF3BF46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382EF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link w:val="NzevChar"/>
    <w:uiPriority w:val="10"/>
    <w:qFormat/>
    <w:rsid w:val="00382EF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zevChar">
    <w:name w:val="Název Char"/>
    <w:basedOn w:val="Standardnpsmoodstavce"/>
    <w:link w:val="Nzev"/>
    <w:uiPriority w:val="10"/>
    <w:rsid w:val="00382EF8"/>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82EF8"/>
    <w:rPr>
      <w:b/>
      <w:bCs/>
    </w:rPr>
  </w:style>
  <w:style w:type="character" w:styleId="Zdraznn">
    <w:name w:val="Emphasis"/>
    <w:basedOn w:val="Standardnpsmoodstavce"/>
    <w:uiPriority w:val="20"/>
    <w:qFormat/>
    <w:rsid w:val="00382EF8"/>
    <w:rPr>
      <w:i/>
      <w:iCs/>
    </w:rPr>
  </w:style>
  <w:style w:type="paragraph" w:styleId="Zkladntext">
    <w:name w:val="Body Text"/>
    <w:basedOn w:val="Normln"/>
    <w:link w:val="ZkladntextChar"/>
    <w:uiPriority w:val="99"/>
    <w:semiHidden/>
    <w:unhideWhenUsed/>
    <w:rsid w:val="00382EF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382EF8"/>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397403">
      <w:bodyDiv w:val="1"/>
      <w:marLeft w:val="0"/>
      <w:marRight w:val="0"/>
      <w:marTop w:val="0"/>
      <w:marBottom w:val="0"/>
      <w:divBdr>
        <w:top w:val="none" w:sz="0" w:space="0" w:color="auto"/>
        <w:left w:val="none" w:sz="0" w:space="0" w:color="auto"/>
        <w:bottom w:val="none" w:sz="0" w:space="0" w:color="auto"/>
        <w:right w:val="none" w:sz="0" w:space="0" w:color="auto"/>
      </w:divBdr>
      <w:divsChild>
        <w:div w:id="1772313794">
          <w:blockQuote w:val="1"/>
          <w:marLeft w:val="720"/>
          <w:marRight w:val="0"/>
          <w:marTop w:val="100"/>
          <w:marBottom w:val="100"/>
          <w:divBdr>
            <w:top w:val="none" w:sz="0" w:space="0" w:color="auto"/>
            <w:left w:val="none" w:sz="0" w:space="0" w:color="auto"/>
            <w:bottom w:val="none" w:sz="0" w:space="0" w:color="auto"/>
            <w:right w:val="none" w:sz="0" w:space="0" w:color="auto"/>
          </w:divBdr>
        </w:div>
        <w:div w:id="57960663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1626</Words>
  <Characters>9594</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Kopecký</dc:creator>
  <cp:keywords/>
  <dc:description/>
  <cp:lastModifiedBy>Aleš Kopecký</cp:lastModifiedBy>
  <cp:revision>3</cp:revision>
  <dcterms:created xsi:type="dcterms:W3CDTF">2020-11-24T07:32:00Z</dcterms:created>
  <dcterms:modified xsi:type="dcterms:W3CDTF">2020-11-24T07:35:00Z</dcterms:modified>
</cp:coreProperties>
</file>